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F62D1" w14:textId="77777777" w:rsidR="007939A7" w:rsidRDefault="007939A7" w:rsidP="007939A7">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8FBB661" wp14:editId="4B907D08">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42EC2EB" w14:textId="77777777" w:rsidR="001C180F" w:rsidRPr="00A66803" w:rsidRDefault="00AF3A19" w:rsidP="00A66803">
      <w:pPr>
        <w:spacing w:before="240" w:after="240" w:line="240" w:lineRule="auto"/>
        <w:jc w:val="center"/>
        <w:rPr>
          <w:rFonts w:ascii="Times New Roman" w:hAnsi="Times New Roman" w:cs="Times New Roman"/>
          <w:b/>
          <w:sz w:val="36"/>
        </w:rPr>
      </w:pPr>
      <w:r w:rsidRPr="00A66803">
        <w:rPr>
          <w:rFonts w:ascii="Times New Roman" w:hAnsi="Times New Roman" w:cs="Times New Roman"/>
          <w:b/>
          <w:sz w:val="36"/>
        </w:rPr>
        <w:t>Loans Securities Amendment Act 1988</w:t>
      </w:r>
    </w:p>
    <w:p w14:paraId="20F886CB" w14:textId="77777777" w:rsidR="001C180F" w:rsidRPr="00A66803" w:rsidRDefault="001C180F" w:rsidP="00A66803">
      <w:pPr>
        <w:spacing w:after="0" w:line="240" w:lineRule="auto"/>
        <w:jc w:val="center"/>
        <w:rPr>
          <w:rFonts w:ascii="Times New Roman" w:hAnsi="Times New Roman" w:cs="Times New Roman"/>
          <w:b/>
          <w:sz w:val="28"/>
        </w:rPr>
      </w:pPr>
      <w:r w:rsidRPr="00A66803">
        <w:rPr>
          <w:rFonts w:ascii="Times New Roman" w:hAnsi="Times New Roman" w:cs="Times New Roman"/>
          <w:b/>
          <w:sz w:val="28"/>
        </w:rPr>
        <w:t>No. 131 of 1988</w:t>
      </w:r>
    </w:p>
    <w:p w14:paraId="7957CFEB" w14:textId="77777777" w:rsidR="00A66803" w:rsidRPr="00A66803" w:rsidRDefault="00A66803" w:rsidP="00A66803">
      <w:pPr>
        <w:pBdr>
          <w:top w:val="thickThinSmallGap" w:sz="12" w:space="1" w:color="auto"/>
        </w:pBdr>
        <w:spacing w:before="400" w:after="400" w:line="240" w:lineRule="auto"/>
        <w:jc w:val="center"/>
        <w:rPr>
          <w:rFonts w:ascii="Times New Roman" w:hAnsi="Times New Roman" w:cs="Times New Roman"/>
          <w:b/>
          <w:sz w:val="4"/>
        </w:rPr>
      </w:pPr>
    </w:p>
    <w:p w14:paraId="38D050B9" w14:textId="77777777" w:rsidR="001C180F" w:rsidRPr="00A66803" w:rsidRDefault="00AF3A19" w:rsidP="00A66803">
      <w:pPr>
        <w:spacing w:after="0" w:line="240" w:lineRule="auto"/>
        <w:jc w:val="center"/>
        <w:rPr>
          <w:rFonts w:ascii="Times New Roman" w:hAnsi="Times New Roman" w:cs="Times New Roman"/>
          <w:b/>
          <w:sz w:val="26"/>
        </w:rPr>
      </w:pPr>
      <w:r w:rsidRPr="00A66803">
        <w:rPr>
          <w:rFonts w:ascii="Times New Roman" w:hAnsi="Times New Roman" w:cs="Times New Roman"/>
          <w:b/>
          <w:sz w:val="26"/>
        </w:rPr>
        <w:t xml:space="preserve">An Act to amend the </w:t>
      </w:r>
      <w:r w:rsidRPr="00C645B7">
        <w:rPr>
          <w:rFonts w:ascii="Times New Roman" w:hAnsi="Times New Roman" w:cs="Times New Roman"/>
          <w:b/>
          <w:i/>
          <w:sz w:val="26"/>
        </w:rPr>
        <w:t>Loans Securities Act</w:t>
      </w:r>
      <w:r w:rsidR="00A66803" w:rsidRPr="00C645B7">
        <w:rPr>
          <w:rFonts w:ascii="Times New Roman" w:hAnsi="Times New Roman" w:cs="Times New Roman"/>
          <w:b/>
          <w:i/>
          <w:sz w:val="26"/>
        </w:rPr>
        <w:t xml:space="preserve"> </w:t>
      </w:r>
      <w:r w:rsidRPr="00C645B7">
        <w:rPr>
          <w:rFonts w:ascii="Times New Roman" w:hAnsi="Times New Roman" w:cs="Times New Roman"/>
          <w:b/>
          <w:i/>
          <w:sz w:val="26"/>
        </w:rPr>
        <w:t>1919</w:t>
      </w:r>
    </w:p>
    <w:p w14:paraId="2AB5A7D8" w14:textId="77777777" w:rsidR="001C180F" w:rsidRPr="00A66803" w:rsidRDefault="001C180F" w:rsidP="00A66803">
      <w:pPr>
        <w:spacing w:before="120" w:after="0" w:line="240" w:lineRule="auto"/>
        <w:jc w:val="right"/>
        <w:rPr>
          <w:rFonts w:ascii="Times New Roman" w:hAnsi="Times New Roman" w:cs="Times New Roman"/>
          <w:sz w:val="24"/>
        </w:rPr>
      </w:pPr>
      <w:r w:rsidRPr="00A66803">
        <w:rPr>
          <w:rFonts w:ascii="Times New Roman" w:hAnsi="Times New Roman" w:cs="Times New Roman"/>
          <w:sz w:val="24"/>
        </w:rPr>
        <w:t>[</w:t>
      </w:r>
      <w:r w:rsidR="00AF3A19" w:rsidRPr="00A66803">
        <w:rPr>
          <w:rFonts w:ascii="Times New Roman" w:hAnsi="Times New Roman" w:cs="Times New Roman"/>
          <w:i/>
          <w:sz w:val="24"/>
        </w:rPr>
        <w:t>Assented to 22 December 1988</w:t>
      </w:r>
      <w:r w:rsidRPr="00A66803">
        <w:rPr>
          <w:rFonts w:ascii="Times New Roman" w:hAnsi="Times New Roman" w:cs="Times New Roman"/>
          <w:sz w:val="24"/>
        </w:rPr>
        <w:t>]</w:t>
      </w:r>
    </w:p>
    <w:p w14:paraId="15F4CCC2" w14:textId="77777777" w:rsidR="001C180F" w:rsidRPr="00A66803" w:rsidRDefault="001C180F" w:rsidP="00A66803">
      <w:pPr>
        <w:spacing w:before="120" w:after="0" w:line="240" w:lineRule="auto"/>
        <w:ind w:firstLine="432"/>
        <w:jc w:val="both"/>
        <w:rPr>
          <w:rFonts w:ascii="Times New Roman" w:hAnsi="Times New Roman" w:cs="Times New Roman"/>
          <w:sz w:val="24"/>
        </w:rPr>
      </w:pPr>
      <w:r w:rsidRPr="00A66803">
        <w:rPr>
          <w:rFonts w:ascii="Times New Roman" w:hAnsi="Times New Roman" w:cs="Times New Roman"/>
          <w:sz w:val="24"/>
        </w:rPr>
        <w:t>BE IT ENACTED by the Queen, and the Senate and the House of Representatives of the Commonwealth of Australia, as follows:</w:t>
      </w:r>
    </w:p>
    <w:p w14:paraId="6B5FE64C" w14:textId="77777777" w:rsidR="001C180F" w:rsidRPr="001D10B3" w:rsidRDefault="00AF3A19" w:rsidP="001D10B3">
      <w:pPr>
        <w:spacing w:before="120" w:after="60" w:line="240" w:lineRule="auto"/>
        <w:jc w:val="both"/>
        <w:rPr>
          <w:rFonts w:ascii="Times New Roman" w:hAnsi="Times New Roman" w:cs="Times New Roman"/>
          <w:b/>
          <w:sz w:val="20"/>
        </w:rPr>
      </w:pPr>
      <w:r w:rsidRPr="001D10B3">
        <w:rPr>
          <w:rFonts w:ascii="Times New Roman" w:hAnsi="Times New Roman" w:cs="Times New Roman"/>
          <w:b/>
          <w:sz w:val="20"/>
        </w:rPr>
        <w:t>Short title etc.</w:t>
      </w:r>
    </w:p>
    <w:p w14:paraId="5912D7CF" w14:textId="77777777" w:rsidR="001C180F" w:rsidRPr="00AF3A19" w:rsidRDefault="00AF3A19" w:rsidP="001D10B3">
      <w:pPr>
        <w:spacing w:after="0" w:line="240" w:lineRule="auto"/>
        <w:ind w:firstLine="432"/>
        <w:jc w:val="both"/>
        <w:rPr>
          <w:rFonts w:ascii="Times New Roman" w:hAnsi="Times New Roman" w:cs="Times New Roman"/>
        </w:rPr>
      </w:pPr>
      <w:r w:rsidRPr="00AF3A19">
        <w:rPr>
          <w:rFonts w:ascii="Times New Roman" w:hAnsi="Times New Roman" w:cs="Times New Roman"/>
          <w:b/>
        </w:rPr>
        <w:t>1.</w:t>
      </w:r>
      <w:r w:rsidR="001C180F" w:rsidRPr="00AF3A19">
        <w:rPr>
          <w:rFonts w:ascii="Times New Roman" w:hAnsi="Times New Roman" w:cs="Times New Roman"/>
        </w:rPr>
        <w:t xml:space="preserve"> </w:t>
      </w:r>
      <w:r w:rsidRPr="00AF3A19">
        <w:rPr>
          <w:rFonts w:ascii="Times New Roman" w:hAnsi="Times New Roman" w:cs="Times New Roman"/>
          <w:b/>
        </w:rPr>
        <w:t xml:space="preserve">(1) </w:t>
      </w:r>
      <w:r w:rsidR="001C180F" w:rsidRPr="00AF3A19">
        <w:rPr>
          <w:rFonts w:ascii="Times New Roman" w:hAnsi="Times New Roman" w:cs="Times New Roman"/>
        </w:rPr>
        <w:t xml:space="preserve">This Act may be cited as the </w:t>
      </w:r>
      <w:r w:rsidRPr="00AF3A19">
        <w:rPr>
          <w:rFonts w:ascii="Times New Roman" w:hAnsi="Times New Roman" w:cs="Times New Roman"/>
          <w:i/>
        </w:rPr>
        <w:t>Loans Securities Amendment Act 1988.</w:t>
      </w:r>
    </w:p>
    <w:p w14:paraId="42EE171C" w14:textId="04403875" w:rsidR="001C180F" w:rsidRPr="00AF3A19" w:rsidRDefault="00AF3A19" w:rsidP="001D10B3">
      <w:pPr>
        <w:spacing w:after="0" w:line="240" w:lineRule="auto"/>
        <w:ind w:firstLine="432"/>
        <w:jc w:val="both"/>
        <w:rPr>
          <w:rFonts w:ascii="Times New Roman" w:hAnsi="Times New Roman" w:cs="Times New Roman"/>
        </w:rPr>
      </w:pPr>
      <w:r w:rsidRPr="00AF3A19">
        <w:rPr>
          <w:rFonts w:ascii="Times New Roman" w:hAnsi="Times New Roman" w:cs="Times New Roman"/>
          <w:b/>
        </w:rPr>
        <w:t xml:space="preserve">(2) </w:t>
      </w:r>
      <w:r w:rsidR="001C180F" w:rsidRPr="00AF3A19">
        <w:rPr>
          <w:rFonts w:ascii="Times New Roman" w:hAnsi="Times New Roman" w:cs="Times New Roman"/>
        </w:rPr>
        <w:t xml:space="preserve">In this Act, </w:t>
      </w:r>
      <w:r>
        <w:rPr>
          <w:rFonts w:ascii="Times New Roman" w:hAnsi="Times New Roman" w:cs="Times New Roman"/>
        </w:rPr>
        <w:t>“</w:t>
      </w:r>
      <w:r w:rsidR="001C180F" w:rsidRPr="00AF3A19">
        <w:rPr>
          <w:rFonts w:ascii="Times New Roman" w:hAnsi="Times New Roman" w:cs="Times New Roman"/>
        </w:rPr>
        <w:t>Principal Act</w:t>
      </w:r>
      <w:r>
        <w:rPr>
          <w:rFonts w:ascii="Times New Roman" w:hAnsi="Times New Roman" w:cs="Times New Roman"/>
        </w:rPr>
        <w:t>”</w:t>
      </w:r>
      <w:r w:rsidR="001C180F" w:rsidRPr="00AF3A19">
        <w:rPr>
          <w:rFonts w:ascii="Times New Roman" w:hAnsi="Times New Roman" w:cs="Times New Roman"/>
        </w:rPr>
        <w:t xml:space="preserve"> means the </w:t>
      </w:r>
      <w:r w:rsidRPr="00AF3A19">
        <w:rPr>
          <w:rFonts w:ascii="Times New Roman" w:hAnsi="Times New Roman" w:cs="Times New Roman"/>
          <w:i/>
        </w:rPr>
        <w:t>Loans Securities Act 1919</w:t>
      </w:r>
      <w:r w:rsidRPr="001724DD">
        <w:rPr>
          <w:rFonts w:ascii="Times New Roman" w:hAnsi="Times New Roman" w:cs="Times New Roman"/>
          <w:vertAlign w:val="superscript"/>
        </w:rPr>
        <w:t>1</w:t>
      </w:r>
      <w:bookmarkStart w:id="0" w:name="_GoBack"/>
      <w:bookmarkEnd w:id="0"/>
      <w:r w:rsidRPr="00AF3A19">
        <w:rPr>
          <w:rFonts w:ascii="Times New Roman" w:hAnsi="Times New Roman" w:cs="Times New Roman"/>
          <w:i/>
        </w:rPr>
        <w:t>.</w:t>
      </w:r>
    </w:p>
    <w:p w14:paraId="42F97120" w14:textId="77777777" w:rsidR="001C180F" w:rsidRPr="001D10B3" w:rsidRDefault="00AF3A19" w:rsidP="001D10B3">
      <w:pPr>
        <w:spacing w:before="120" w:after="60" w:line="240" w:lineRule="auto"/>
        <w:jc w:val="both"/>
        <w:rPr>
          <w:rFonts w:ascii="Times New Roman" w:hAnsi="Times New Roman" w:cs="Times New Roman"/>
          <w:b/>
          <w:sz w:val="20"/>
        </w:rPr>
      </w:pPr>
      <w:r w:rsidRPr="001D10B3">
        <w:rPr>
          <w:rFonts w:ascii="Times New Roman" w:hAnsi="Times New Roman" w:cs="Times New Roman"/>
          <w:b/>
          <w:sz w:val="20"/>
        </w:rPr>
        <w:t>Commencement</w:t>
      </w:r>
    </w:p>
    <w:p w14:paraId="7675BE4D" w14:textId="77777777" w:rsidR="001C180F" w:rsidRPr="00AF3A19" w:rsidRDefault="00AF3A19" w:rsidP="001D10B3">
      <w:pPr>
        <w:spacing w:after="0" w:line="240" w:lineRule="auto"/>
        <w:ind w:firstLine="432"/>
        <w:jc w:val="both"/>
        <w:rPr>
          <w:rFonts w:ascii="Times New Roman" w:hAnsi="Times New Roman" w:cs="Times New Roman"/>
        </w:rPr>
      </w:pPr>
      <w:r w:rsidRPr="00AF3A19">
        <w:rPr>
          <w:rFonts w:ascii="Times New Roman" w:hAnsi="Times New Roman" w:cs="Times New Roman"/>
          <w:b/>
        </w:rPr>
        <w:t>2.</w:t>
      </w:r>
      <w:r w:rsidR="001C180F" w:rsidRPr="00AF3A19">
        <w:rPr>
          <w:rFonts w:ascii="Times New Roman" w:hAnsi="Times New Roman" w:cs="Times New Roman"/>
        </w:rPr>
        <w:t xml:space="preserve"> This Act commences on the day on which it receives the Royal Assent.</w:t>
      </w:r>
    </w:p>
    <w:p w14:paraId="1E127C79" w14:textId="77777777" w:rsidR="001C180F" w:rsidRPr="00AF3A19" w:rsidRDefault="00AF3A19" w:rsidP="0016711A">
      <w:pPr>
        <w:spacing w:after="0" w:line="240" w:lineRule="auto"/>
        <w:ind w:firstLine="432"/>
        <w:jc w:val="both"/>
        <w:rPr>
          <w:rFonts w:ascii="Times New Roman" w:hAnsi="Times New Roman" w:cs="Times New Roman"/>
        </w:rPr>
      </w:pPr>
      <w:r w:rsidRPr="00AF3A19">
        <w:rPr>
          <w:rFonts w:ascii="Times New Roman" w:hAnsi="Times New Roman" w:cs="Times New Roman"/>
          <w:b/>
        </w:rPr>
        <w:t>3.</w:t>
      </w:r>
      <w:r w:rsidR="001C180F" w:rsidRPr="00AF3A19">
        <w:rPr>
          <w:rFonts w:ascii="Times New Roman" w:hAnsi="Times New Roman" w:cs="Times New Roman"/>
        </w:rPr>
        <w:t xml:space="preserve"> Section </w:t>
      </w:r>
      <w:r w:rsidRPr="00AF3A19">
        <w:rPr>
          <w:rFonts w:ascii="Times New Roman" w:hAnsi="Times New Roman" w:cs="Times New Roman"/>
          <w:smallCaps/>
        </w:rPr>
        <w:t xml:space="preserve">3 </w:t>
      </w:r>
      <w:r w:rsidR="001C180F" w:rsidRPr="00AF3A19">
        <w:rPr>
          <w:rFonts w:ascii="Times New Roman" w:hAnsi="Times New Roman" w:cs="Times New Roman"/>
        </w:rPr>
        <w:t>of the Principal Act is repealed and the following section is substituted:</w:t>
      </w:r>
      <w:r w:rsidRPr="00AF3A19">
        <w:rPr>
          <w:rFonts w:ascii="Times New Roman" w:hAnsi="Times New Roman" w:cs="Times New Roman"/>
        </w:rPr>
        <w:br w:type="page"/>
      </w:r>
    </w:p>
    <w:p w14:paraId="463DE208" w14:textId="77777777" w:rsidR="001C180F" w:rsidRPr="00927AE5" w:rsidRDefault="00AF3A19" w:rsidP="00927AE5">
      <w:pPr>
        <w:spacing w:before="120" w:after="60" w:line="240" w:lineRule="auto"/>
        <w:jc w:val="both"/>
        <w:rPr>
          <w:rFonts w:ascii="Times New Roman" w:hAnsi="Times New Roman" w:cs="Times New Roman"/>
          <w:b/>
          <w:sz w:val="20"/>
        </w:rPr>
      </w:pPr>
      <w:r w:rsidRPr="00927AE5">
        <w:rPr>
          <w:rFonts w:ascii="Times New Roman" w:hAnsi="Times New Roman" w:cs="Times New Roman"/>
          <w:b/>
          <w:sz w:val="20"/>
        </w:rPr>
        <w:lastRenderedPageBreak/>
        <w:t>Conditions of loans</w:t>
      </w:r>
    </w:p>
    <w:p w14:paraId="4F152FF6" w14:textId="77777777" w:rsidR="001C180F" w:rsidRPr="00AF3A19" w:rsidRDefault="00AF3A19" w:rsidP="00927AE5">
      <w:pPr>
        <w:spacing w:after="0" w:line="240" w:lineRule="auto"/>
        <w:ind w:firstLine="432"/>
        <w:jc w:val="both"/>
        <w:rPr>
          <w:rFonts w:ascii="Times New Roman" w:hAnsi="Times New Roman" w:cs="Times New Roman"/>
        </w:rPr>
      </w:pPr>
      <w:r>
        <w:rPr>
          <w:rFonts w:ascii="Times New Roman" w:hAnsi="Times New Roman" w:cs="Times New Roman"/>
        </w:rPr>
        <w:t>“</w:t>
      </w:r>
      <w:r w:rsidR="001C180F" w:rsidRPr="00AF3A19">
        <w:rPr>
          <w:rFonts w:ascii="Times New Roman" w:hAnsi="Times New Roman" w:cs="Times New Roman"/>
        </w:rPr>
        <w:t xml:space="preserve">3. (1) Where under an Act the Treasurer has the authority to borrow money in accordance with the </w:t>
      </w:r>
      <w:r w:rsidRPr="00AF3A19">
        <w:rPr>
          <w:rFonts w:ascii="Times New Roman" w:hAnsi="Times New Roman" w:cs="Times New Roman"/>
          <w:i/>
        </w:rPr>
        <w:t xml:space="preserve">Commonwealth Inscribed Stock Act 1911 </w:t>
      </w:r>
      <w:r w:rsidR="001C180F" w:rsidRPr="00AF3A19">
        <w:rPr>
          <w:rFonts w:ascii="Times New Roman" w:hAnsi="Times New Roman" w:cs="Times New Roman"/>
        </w:rPr>
        <w:t>or any Act authorising the issue of Treasury bills, the Governor-General may, in spite of anything in those Acts, in writing, authorise the Treasurer:</w:t>
      </w:r>
    </w:p>
    <w:p w14:paraId="7ADDCF26"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(a) to borrow the money in amounts not exceeding, in the aggregate, such amount as the Governor-General determines;</w:t>
      </w:r>
    </w:p>
    <w:p w14:paraId="2A60DC64"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(b) to borrow the money:</w:t>
      </w:r>
    </w:p>
    <w:p w14:paraId="60F3BE45" w14:textId="77777777" w:rsidR="001C180F" w:rsidRPr="00AF3A19" w:rsidRDefault="001C180F" w:rsidP="00927AE5">
      <w:pPr>
        <w:spacing w:after="0" w:line="240" w:lineRule="auto"/>
        <w:ind w:left="1440" w:hanging="288"/>
        <w:jc w:val="both"/>
        <w:rPr>
          <w:rFonts w:ascii="Times New Roman" w:hAnsi="Times New Roman" w:cs="Times New Roman"/>
        </w:rPr>
      </w:pPr>
      <w:r w:rsidRPr="00AF3A19">
        <w:rPr>
          <w:rFonts w:ascii="Times New Roman" w:hAnsi="Times New Roman" w:cs="Times New Roman"/>
        </w:rPr>
        <w:t>(</w:t>
      </w:r>
      <w:proofErr w:type="spellStart"/>
      <w:r w:rsidRPr="00AF3A19">
        <w:rPr>
          <w:rFonts w:ascii="Times New Roman" w:hAnsi="Times New Roman" w:cs="Times New Roman"/>
        </w:rPr>
        <w:t>i</w:t>
      </w:r>
      <w:proofErr w:type="spellEnd"/>
      <w:r w:rsidRPr="00AF3A19">
        <w:rPr>
          <w:rFonts w:ascii="Times New Roman" w:hAnsi="Times New Roman" w:cs="Times New Roman"/>
        </w:rPr>
        <w:t>) either by way of a single borrowing or by way of a program of borrowings, as the Governor-General determines;</w:t>
      </w:r>
    </w:p>
    <w:p w14:paraId="01D74406" w14:textId="77777777" w:rsidR="001C180F" w:rsidRPr="00AF3A19" w:rsidRDefault="001C180F" w:rsidP="00927AE5">
      <w:pPr>
        <w:spacing w:after="0" w:line="240" w:lineRule="auto"/>
        <w:ind w:left="1440" w:hanging="288"/>
        <w:jc w:val="both"/>
        <w:rPr>
          <w:rFonts w:ascii="Times New Roman" w:hAnsi="Times New Roman" w:cs="Times New Roman"/>
        </w:rPr>
      </w:pPr>
      <w:r w:rsidRPr="00AF3A19">
        <w:rPr>
          <w:rFonts w:ascii="Times New Roman" w:hAnsi="Times New Roman" w:cs="Times New Roman"/>
        </w:rPr>
        <w:t>(ii) in such manner as the Governor-General determines; and</w:t>
      </w:r>
    </w:p>
    <w:p w14:paraId="3A593D52" w14:textId="77777777" w:rsidR="001C180F" w:rsidRPr="00AF3A19" w:rsidRDefault="001C180F" w:rsidP="00927AE5">
      <w:pPr>
        <w:spacing w:after="0" w:line="240" w:lineRule="auto"/>
        <w:ind w:left="1440" w:hanging="288"/>
        <w:jc w:val="both"/>
        <w:rPr>
          <w:rFonts w:ascii="Times New Roman" w:hAnsi="Times New Roman" w:cs="Times New Roman"/>
        </w:rPr>
      </w:pPr>
      <w:r w:rsidRPr="00AF3A19">
        <w:rPr>
          <w:rFonts w:ascii="Times New Roman" w:hAnsi="Times New Roman" w:cs="Times New Roman"/>
        </w:rPr>
        <w:t>(iii) at prices, and on terms and conditions, that are not less favourable to the Commonwealth than the prices, and the terms and conditions, determined by the Governor-General; and</w:t>
      </w:r>
    </w:p>
    <w:p w14:paraId="0C9253E7"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(c) to issue, in such form as the Governor-General determines, such stock and securities as the Governor-General determines.</w:t>
      </w:r>
    </w:p>
    <w:p w14:paraId="64A9789E" w14:textId="77777777" w:rsidR="001C180F" w:rsidRPr="00AF3A19" w:rsidRDefault="00AF3A19" w:rsidP="00927AE5">
      <w:pPr>
        <w:spacing w:after="0" w:line="240" w:lineRule="auto"/>
        <w:ind w:firstLine="432"/>
        <w:jc w:val="both"/>
        <w:rPr>
          <w:rFonts w:ascii="Times New Roman" w:hAnsi="Times New Roman" w:cs="Times New Roman"/>
        </w:rPr>
      </w:pPr>
      <w:r>
        <w:rPr>
          <w:rFonts w:ascii="Times New Roman" w:hAnsi="Times New Roman" w:cs="Times New Roman"/>
        </w:rPr>
        <w:t>“</w:t>
      </w:r>
      <w:r w:rsidR="001C180F" w:rsidRPr="00AF3A19">
        <w:rPr>
          <w:rFonts w:ascii="Times New Roman" w:hAnsi="Times New Roman" w:cs="Times New Roman"/>
        </w:rPr>
        <w:t>(2) An authority under subsection (1) may, instead of determining any matter referred to in paragraph (1) (b) or (c), authorise the Treasurer to determine that matter and, in that case, the Treasurer is empowered to determine, in writing, that matter.</w:t>
      </w:r>
      <w:r>
        <w:rPr>
          <w:rFonts w:ascii="Times New Roman" w:hAnsi="Times New Roman" w:cs="Times New Roman"/>
        </w:rPr>
        <w:t>”</w:t>
      </w:r>
      <w:r w:rsidR="001C180F" w:rsidRPr="00AF3A19">
        <w:rPr>
          <w:rFonts w:ascii="Times New Roman" w:hAnsi="Times New Roman" w:cs="Times New Roman"/>
        </w:rPr>
        <w:t>.</w:t>
      </w:r>
    </w:p>
    <w:p w14:paraId="54852BF9" w14:textId="77777777" w:rsidR="001C180F" w:rsidRPr="00AF3A19" w:rsidRDefault="00AF3A19" w:rsidP="00927AE5">
      <w:pPr>
        <w:spacing w:after="0" w:line="240" w:lineRule="auto"/>
        <w:ind w:firstLine="432"/>
        <w:jc w:val="both"/>
        <w:rPr>
          <w:rFonts w:ascii="Times New Roman" w:hAnsi="Times New Roman" w:cs="Times New Roman"/>
        </w:rPr>
      </w:pPr>
      <w:r w:rsidRPr="00AF3A19">
        <w:rPr>
          <w:rFonts w:ascii="Times New Roman" w:hAnsi="Times New Roman" w:cs="Times New Roman"/>
          <w:b/>
        </w:rPr>
        <w:t xml:space="preserve">4. </w:t>
      </w:r>
      <w:r w:rsidR="001C180F" w:rsidRPr="00AF3A19">
        <w:rPr>
          <w:rFonts w:ascii="Times New Roman" w:hAnsi="Times New Roman" w:cs="Times New Roman"/>
        </w:rPr>
        <w:t>After section 5 of the Principal Act the following sections are inserted:</w:t>
      </w:r>
    </w:p>
    <w:p w14:paraId="13F4E2DA" w14:textId="77777777" w:rsidR="001C180F" w:rsidRPr="00927AE5" w:rsidRDefault="00AF3A19" w:rsidP="00927AE5">
      <w:pPr>
        <w:spacing w:before="120" w:after="60" w:line="240" w:lineRule="auto"/>
        <w:jc w:val="both"/>
        <w:rPr>
          <w:rFonts w:ascii="Times New Roman" w:hAnsi="Times New Roman" w:cs="Times New Roman"/>
          <w:b/>
          <w:sz w:val="20"/>
        </w:rPr>
      </w:pPr>
      <w:r w:rsidRPr="00927AE5">
        <w:rPr>
          <w:rFonts w:ascii="Times New Roman" w:hAnsi="Times New Roman" w:cs="Times New Roman"/>
          <w:b/>
          <w:sz w:val="20"/>
        </w:rPr>
        <w:t>Powers of Treasurer in relation to borrowings outside Australia</w:t>
      </w:r>
    </w:p>
    <w:p w14:paraId="34AF6E2F" w14:textId="77777777" w:rsidR="001C180F" w:rsidRPr="00AF3A19" w:rsidRDefault="00AF3A19" w:rsidP="00927AE5">
      <w:pPr>
        <w:spacing w:after="0" w:line="240" w:lineRule="auto"/>
        <w:ind w:firstLine="432"/>
        <w:jc w:val="both"/>
        <w:rPr>
          <w:rFonts w:ascii="Times New Roman" w:hAnsi="Times New Roman" w:cs="Times New Roman"/>
        </w:rPr>
      </w:pPr>
      <w:r>
        <w:rPr>
          <w:rFonts w:ascii="Times New Roman" w:hAnsi="Times New Roman" w:cs="Times New Roman"/>
        </w:rPr>
        <w:t>“</w:t>
      </w:r>
      <w:r w:rsidR="001C180F" w:rsidRPr="00AF3A19">
        <w:rPr>
          <w:rFonts w:ascii="Times New Roman" w:hAnsi="Times New Roman" w:cs="Times New Roman"/>
        </w:rPr>
        <w:t>5</w:t>
      </w:r>
      <w:r w:rsidRPr="00AF3A19">
        <w:rPr>
          <w:rFonts w:ascii="Times New Roman" w:hAnsi="Times New Roman" w:cs="Times New Roman"/>
          <w:smallCaps/>
        </w:rPr>
        <w:t>a</w:t>
      </w:r>
      <w:r w:rsidR="001C180F" w:rsidRPr="00AF3A19">
        <w:rPr>
          <w:rFonts w:ascii="Times New Roman" w:hAnsi="Times New Roman" w:cs="Times New Roman"/>
        </w:rPr>
        <w:t>. Where the Treasurer is authorised to borrow money outside Australia, the Treasurer may, for the purposes of the borrowing:</w:t>
      </w:r>
    </w:p>
    <w:p w14:paraId="4922C243"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(a) enter into agreements with banks or other financial institutions;</w:t>
      </w:r>
    </w:p>
    <w:p w14:paraId="55835F3A"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(b) enter into fiscal agency agreements;</w:t>
      </w:r>
    </w:p>
    <w:p w14:paraId="2BE91A93"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(c) in relation to the issue of any stock or security:</w:t>
      </w:r>
    </w:p>
    <w:p w14:paraId="28AD3F76" w14:textId="77777777" w:rsidR="001C180F" w:rsidRPr="00AF3A19" w:rsidRDefault="001C180F" w:rsidP="00927AE5">
      <w:pPr>
        <w:spacing w:after="0" w:line="240" w:lineRule="auto"/>
        <w:ind w:left="1440" w:hanging="288"/>
        <w:jc w:val="both"/>
        <w:rPr>
          <w:rFonts w:ascii="Times New Roman" w:hAnsi="Times New Roman" w:cs="Times New Roman"/>
        </w:rPr>
      </w:pPr>
      <w:r w:rsidRPr="00AF3A19">
        <w:rPr>
          <w:rFonts w:ascii="Times New Roman" w:hAnsi="Times New Roman" w:cs="Times New Roman"/>
        </w:rPr>
        <w:t>(</w:t>
      </w:r>
      <w:proofErr w:type="spellStart"/>
      <w:r w:rsidRPr="00AF3A19">
        <w:rPr>
          <w:rFonts w:ascii="Times New Roman" w:hAnsi="Times New Roman" w:cs="Times New Roman"/>
        </w:rPr>
        <w:t>i</w:t>
      </w:r>
      <w:proofErr w:type="spellEnd"/>
      <w:r w:rsidRPr="00AF3A19">
        <w:rPr>
          <w:rFonts w:ascii="Times New Roman" w:hAnsi="Times New Roman" w:cs="Times New Roman"/>
        </w:rPr>
        <w:t>) issue information memoranda in relation to the stock or security; and</w:t>
      </w:r>
    </w:p>
    <w:p w14:paraId="19686557" w14:textId="77777777" w:rsidR="001C180F" w:rsidRPr="00AF3A19" w:rsidRDefault="001C180F" w:rsidP="00927AE5">
      <w:pPr>
        <w:spacing w:after="0" w:line="240" w:lineRule="auto"/>
        <w:ind w:left="1440" w:hanging="288"/>
        <w:jc w:val="both"/>
        <w:rPr>
          <w:rFonts w:ascii="Times New Roman" w:hAnsi="Times New Roman" w:cs="Times New Roman"/>
        </w:rPr>
      </w:pPr>
      <w:r w:rsidRPr="00AF3A19">
        <w:rPr>
          <w:rFonts w:ascii="Times New Roman" w:hAnsi="Times New Roman" w:cs="Times New Roman"/>
        </w:rPr>
        <w:t>(ii) issue any document necessary for the listing of the stock or security on any stock exchange or security market; and</w:t>
      </w:r>
    </w:p>
    <w:p w14:paraId="55047B6B"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(d) take any action (including the signing of any document) required or permitted to be taken by or on behalf of the Commonwealth:</w:t>
      </w:r>
    </w:p>
    <w:p w14:paraId="27FF9648" w14:textId="77777777" w:rsidR="001C180F" w:rsidRPr="00AF3A19" w:rsidRDefault="001C180F" w:rsidP="00927AE5">
      <w:pPr>
        <w:spacing w:after="0" w:line="240" w:lineRule="auto"/>
        <w:ind w:left="1440" w:hanging="288"/>
        <w:jc w:val="both"/>
        <w:rPr>
          <w:rFonts w:ascii="Times New Roman" w:hAnsi="Times New Roman" w:cs="Times New Roman"/>
        </w:rPr>
      </w:pPr>
      <w:r w:rsidRPr="00AF3A19">
        <w:rPr>
          <w:rFonts w:ascii="Times New Roman" w:hAnsi="Times New Roman" w:cs="Times New Roman"/>
        </w:rPr>
        <w:t>(</w:t>
      </w:r>
      <w:proofErr w:type="spellStart"/>
      <w:r w:rsidRPr="00AF3A19">
        <w:rPr>
          <w:rFonts w:ascii="Times New Roman" w:hAnsi="Times New Roman" w:cs="Times New Roman"/>
        </w:rPr>
        <w:t>i</w:t>
      </w:r>
      <w:proofErr w:type="spellEnd"/>
      <w:r w:rsidRPr="00AF3A19">
        <w:rPr>
          <w:rFonts w:ascii="Times New Roman" w:hAnsi="Times New Roman" w:cs="Times New Roman"/>
        </w:rPr>
        <w:t>) under any agreement referred to in paragraph (a) or (b) or following the issue of a document under paragraph (c); or</w:t>
      </w:r>
    </w:p>
    <w:p w14:paraId="13351CE7" w14:textId="77777777" w:rsidR="001C180F" w:rsidRPr="00AF3A19" w:rsidRDefault="001C180F" w:rsidP="00927AE5">
      <w:pPr>
        <w:spacing w:after="0" w:line="240" w:lineRule="auto"/>
        <w:ind w:left="1440" w:hanging="288"/>
        <w:jc w:val="both"/>
        <w:rPr>
          <w:rFonts w:ascii="Times New Roman" w:hAnsi="Times New Roman" w:cs="Times New Roman"/>
        </w:rPr>
      </w:pPr>
      <w:r w:rsidRPr="00AF3A19">
        <w:rPr>
          <w:rFonts w:ascii="Times New Roman" w:hAnsi="Times New Roman" w:cs="Times New Roman"/>
        </w:rPr>
        <w:t>(ii) for any purpose relating to the borrowing.</w:t>
      </w:r>
    </w:p>
    <w:p w14:paraId="77A28E1A" w14:textId="77777777" w:rsidR="001C180F" w:rsidRPr="00927AE5" w:rsidRDefault="00AF3A19" w:rsidP="00927AE5">
      <w:pPr>
        <w:spacing w:before="120" w:after="60" w:line="240" w:lineRule="auto"/>
        <w:jc w:val="both"/>
        <w:rPr>
          <w:rFonts w:ascii="Times New Roman" w:hAnsi="Times New Roman" w:cs="Times New Roman"/>
          <w:b/>
          <w:sz w:val="20"/>
        </w:rPr>
      </w:pPr>
      <w:r w:rsidRPr="00927AE5">
        <w:rPr>
          <w:rFonts w:ascii="Times New Roman" w:hAnsi="Times New Roman" w:cs="Times New Roman"/>
          <w:b/>
          <w:sz w:val="20"/>
        </w:rPr>
        <w:t>Power of Treasurer to enter into swaps or other financial arrangements</w:t>
      </w:r>
    </w:p>
    <w:p w14:paraId="32326086" w14:textId="77777777" w:rsidR="001C180F" w:rsidRPr="00AF3A19" w:rsidRDefault="00AF3A19" w:rsidP="00927AE5">
      <w:pPr>
        <w:spacing w:after="0" w:line="240" w:lineRule="auto"/>
        <w:ind w:firstLine="432"/>
        <w:jc w:val="both"/>
        <w:rPr>
          <w:rFonts w:ascii="Times New Roman" w:hAnsi="Times New Roman" w:cs="Times New Roman"/>
        </w:rPr>
      </w:pPr>
      <w:r>
        <w:rPr>
          <w:rFonts w:ascii="Times New Roman" w:hAnsi="Times New Roman" w:cs="Times New Roman"/>
        </w:rPr>
        <w:t>“</w:t>
      </w:r>
      <w:r w:rsidR="001C180F" w:rsidRPr="00AF3A19">
        <w:rPr>
          <w:rFonts w:ascii="Times New Roman" w:hAnsi="Times New Roman" w:cs="Times New Roman"/>
        </w:rPr>
        <w:t>5</w:t>
      </w:r>
      <w:r w:rsidRPr="00AF3A19">
        <w:rPr>
          <w:rFonts w:ascii="Times New Roman" w:hAnsi="Times New Roman" w:cs="Times New Roman"/>
          <w:smallCaps/>
        </w:rPr>
        <w:t xml:space="preserve">b. </w:t>
      </w:r>
      <w:r w:rsidR="001C180F" w:rsidRPr="00AF3A19">
        <w:rPr>
          <w:rFonts w:ascii="Times New Roman" w:hAnsi="Times New Roman" w:cs="Times New Roman"/>
        </w:rPr>
        <w:t>(1) The Treasurer may, on behalf of the Commonwealth, enter into an agreement with any person or organisation or the government of any country, either within or outside Australia, under which:</w:t>
      </w:r>
    </w:p>
    <w:p w14:paraId="51ADCFDE" w14:textId="77777777" w:rsidR="001C180F" w:rsidRPr="00AF3A19" w:rsidRDefault="00AF3A19"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br w:type="page"/>
      </w:r>
      <w:r w:rsidR="001C180F" w:rsidRPr="00AF3A19">
        <w:rPr>
          <w:rFonts w:ascii="Times New Roman" w:hAnsi="Times New Roman" w:cs="Times New Roman"/>
        </w:rPr>
        <w:lastRenderedPageBreak/>
        <w:t>(a) the Commonwealth undertakes to make payments in any currency to, or to the account of, the other party to the agreement; and</w:t>
      </w:r>
    </w:p>
    <w:p w14:paraId="140C53AA"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(b) the other party undertakes to make payments to, or to the account of, the Commonwealth, in the same or any other currency.</w:t>
      </w:r>
    </w:p>
    <w:p w14:paraId="37F25655" w14:textId="77777777" w:rsidR="001C180F" w:rsidRPr="00AF3A19" w:rsidRDefault="00AF3A19" w:rsidP="00927AE5">
      <w:pPr>
        <w:spacing w:after="0" w:line="240" w:lineRule="auto"/>
        <w:ind w:firstLine="432"/>
        <w:jc w:val="both"/>
        <w:rPr>
          <w:rFonts w:ascii="Times New Roman" w:hAnsi="Times New Roman" w:cs="Times New Roman"/>
        </w:rPr>
      </w:pPr>
      <w:r>
        <w:rPr>
          <w:rFonts w:ascii="Times New Roman" w:hAnsi="Times New Roman" w:cs="Times New Roman"/>
        </w:rPr>
        <w:t>“</w:t>
      </w:r>
      <w:r w:rsidR="001C180F" w:rsidRPr="00AF3A19">
        <w:rPr>
          <w:rFonts w:ascii="Times New Roman" w:hAnsi="Times New Roman" w:cs="Times New Roman"/>
        </w:rPr>
        <w:t>(2) Any money payable by the Commonwealth under an agreement under subsection (1) and any expenditure incurred in connection with the negotiation, management or service of, or a repayment under, any such agreement, shall be paid out of the Consolidated Revenue Fund, which is appropriated accordingly.</w:t>
      </w:r>
    </w:p>
    <w:p w14:paraId="66E6CFD8" w14:textId="77777777" w:rsidR="001C180F" w:rsidRPr="00927AE5" w:rsidRDefault="00AF3A19" w:rsidP="00927AE5">
      <w:pPr>
        <w:spacing w:before="120" w:after="60" w:line="240" w:lineRule="auto"/>
        <w:jc w:val="both"/>
        <w:rPr>
          <w:rFonts w:ascii="Times New Roman" w:hAnsi="Times New Roman" w:cs="Times New Roman"/>
          <w:b/>
          <w:sz w:val="20"/>
        </w:rPr>
      </w:pPr>
      <w:r w:rsidRPr="00927AE5">
        <w:rPr>
          <w:rFonts w:ascii="Times New Roman" w:hAnsi="Times New Roman" w:cs="Times New Roman"/>
          <w:b/>
          <w:sz w:val="20"/>
        </w:rPr>
        <w:t>Jurisdiction of foreign courts</w:t>
      </w:r>
    </w:p>
    <w:p w14:paraId="3FC090EC" w14:textId="77777777" w:rsidR="001C180F" w:rsidRPr="00AF3A19" w:rsidRDefault="00AF3A19" w:rsidP="00927AE5">
      <w:pPr>
        <w:spacing w:after="0" w:line="240" w:lineRule="auto"/>
        <w:ind w:firstLine="432"/>
        <w:jc w:val="both"/>
        <w:rPr>
          <w:rFonts w:ascii="Times New Roman" w:hAnsi="Times New Roman" w:cs="Times New Roman"/>
        </w:rPr>
      </w:pPr>
      <w:r>
        <w:rPr>
          <w:rFonts w:ascii="Times New Roman" w:hAnsi="Times New Roman" w:cs="Times New Roman"/>
        </w:rPr>
        <w:t>“</w:t>
      </w:r>
      <w:r w:rsidR="001C180F" w:rsidRPr="00AF3A19">
        <w:rPr>
          <w:rFonts w:ascii="Times New Roman" w:hAnsi="Times New Roman" w:cs="Times New Roman"/>
        </w:rPr>
        <w:t>5</w:t>
      </w:r>
      <w:r w:rsidR="007E4965" w:rsidRPr="007E4965">
        <w:rPr>
          <w:rFonts w:ascii="Times New Roman" w:hAnsi="Times New Roman" w:cs="Times New Roman"/>
          <w:smallCaps/>
        </w:rPr>
        <w:t>c</w:t>
      </w:r>
      <w:r w:rsidR="001C180F" w:rsidRPr="00AF3A19">
        <w:rPr>
          <w:rFonts w:ascii="Times New Roman" w:hAnsi="Times New Roman" w:cs="Times New Roman"/>
        </w:rPr>
        <w:t>. (1) The Treasurer may, on behalf of the Commonwealth, enter into a written agreement or undertaking under which the Commonwealth agrees or undertakes to submit to the jurisdiction of a foreign court for the purposes of any action or proceeding before that court relating to:</w:t>
      </w:r>
    </w:p>
    <w:p w14:paraId="59848673"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(a) an agreement referred to in section 5</w:t>
      </w:r>
      <w:r w:rsidR="007E4965" w:rsidRPr="007E4965">
        <w:rPr>
          <w:rFonts w:ascii="Times New Roman" w:hAnsi="Times New Roman" w:cs="Times New Roman"/>
          <w:smallCaps/>
        </w:rPr>
        <w:t>a</w:t>
      </w:r>
      <w:r w:rsidRPr="00AF3A19">
        <w:rPr>
          <w:rFonts w:ascii="Times New Roman" w:hAnsi="Times New Roman" w:cs="Times New Roman"/>
        </w:rPr>
        <w:t xml:space="preserve"> or subsection 5</w:t>
      </w:r>
      <w:r w:rsidR="007E4965" w:rsidRPr="007E4965">
        <w:rPr>
          <w:rFonts w:ascii="Times New Roman" w:hAnsi="Times New Roman" w:cs="Times New Roman"/>
          <w:smallCaps/>
        </w:rPr>
        <w:t>b</w:t>
      </w:r>
      <w:r w:rsidRPr="00AF3A19">
        <w:rPr>
          <w:rFonts w:ascii="Times New Roman" w:hAnsi="Times New Roman" w:cs="Times New Roman"/>
        </w:rPr>
        <w:t xml:space="preserve"> (1); or</w:t>
      </w:r>
    </w:p>
    <w:p w14:paraId="4C26C603"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(b) the issue by the Treasurer of any stock or security in relation to the borrowing of money outside Australia.</w:t>
      </w:r>
    </w:p>
    <w:p w14:paraId="068751F0" w14:textId="77777777" w:rsidR="001C180F" w:rsidRPr="00AF3A19" w:rsidRDefault="00AF3A19" w:rsidP="00927AE5">
      <w:pPr>
        <w:spacing w:after="0" w:line="240" w:lineRule="auto"/>
        <w:ind w:firstLine="432"/>
        <w:jc w:val="both"/>
        <w:rPr>
          <w:rFonts w:ascii="Times New Roman" w:hAnsi="Times New Roman" w:cs="Times New Roman"/>
        </w:rPr>
      </w:pPr>
      <w:r>
        <w:rPr>
          <w:rFonts w:ascii="Times New Roman" w:hAnsi="Times New Roman" w:cs="Times New Roman"/>
        </w:rPr>
        <w:t>“</w:t>
      </w:r>
      <w:r w:rsidR="001C180F" w:rsidRPr="00AF3A19">
        <w:rPr>
          <w:rFonts w:ascii="Times New Roman" w:hAnsi="Times New Roman" w:cs="Times New Roman"/>
        </w:rPr>
        <w:t>(2) Subject to any other Act, the Treasurer may, on behalf of the Commonwealth, in connection with:</w:t>
      </w:r>
    </w:p>
    <w:p w14:paraId="105F066F"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(a) any action or proceeding referred to in subsection (1); or</w:t>
      </w:r>
    </w:p>
    <w:p w14:paraId="2886842D"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(b) the execution of any order made or judgment given in such an action or proceeding;</w:t>
      </w:r>
    </w:p>
    <w:p w14:paraId="4B89807F" w14:textId="77777777" w:rsidR="001C180F" w:rsidRPr="00AF3A19" w:rsidRDefault="001C180F" w:rsidP="00AF3A19">
      <w:pPr>
        <w:spacing w:after="0" w:line="240" w:lineRule="auto"/>
        <w:jc w:val="both"/>
        <w:rPr>
          <w:rFonts w:ascii="Times New Roman" w:hAnsi="Times New Roman" w:cs="Times New Roman"/>
        </w:rPr>
      </w:pPr>
      <w:r w:rsidRPr="00AF3A19">
        <w:rPr>
          <w:rFonts w:ascii="Times New Roman" w:hAnsi="Times New Roman" w:cs="Times New Roman"/>
        </w:rPr>
        <w:t>waive, and enter into a written agreement or undertaking under which the Commonwealth agrees or undertakes to waive, any immunity from suit or other legal process of:</w:t>
      </w:r>
    </w:p>
    <w:p w14:paraId="75137348"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(c) the Commonwealth; or</w:t>
      </w:r>
    </w:p>
    <w:p w14:paraId="063A879F" w14:textId="77777777" w:rsidR="001C180F" w:rsidRPr="00AF3A19" w:rsidRDefault="001C180F" w:rsidP="00927AE5">
      <w:pPr>
        <w:spacing w:after="0" w:line="240" w:lineRule="auto"/>
        <w:ind w:left="864" w:hanging="432"/>
        <w:jc w:val="both"/>
        <w:rPr>
          <w:rFonts w:ascii="Times New Roman" w:hAnsi="Times New Roman" w:cs="Times New Roman"/>
        </w:rPr>
      </w:pPr>
      <w:r w:rsidRPr="00AF3A19">
        <w:rPr>
          <w:rFonts w:ascii="Times New Roman" w:hAnsi="Times New Roman" w:cs="Times New Roman"/>
        </w:rPr>
        <w:t>(d) any property or asset of, or in the custody of, or administered by, the Commonwealth (other than any property or asset used or intended to be used for any diplomatic, consular or military purpose).</w:t>
      </w:r>
    </w:p>
    <w:p w14:paraId="0E7198FC" w14:textId="77777777" w:rsidR="001C180F" w:rsidRPr="00927AE5" w:rsidRDefault="00AF3A19" w:rsidP="00927AE5">
      <w:pPr>
        <w:spacing w:before="120" w:after="60" w:line="240" w:lineRule="auto"/>
        <w:jc w:val="both"/>
        <w:rPr>
          <w:rFonts w:ascii="Times New Roman" w:hAnsi="Times New Roman" w:cs="Times New Roman"/>
          <w:b/>
          <w:sz w:val="20"/>
        </w:rPr>
      </w:pPr>
      <w:r w:rsidRPr="00927AE5">
        <w:rPr>
          <w:rFonts w:ascii="Times New Roman" w:hAnsi="Times New Roman" w:cs="Times New Roman"/>
          <w:b/>
          <w:sz w:val="20"/>
        </w:rPr>
        <w:t>Delegation</w:t>
      </w:r>
    </w:p>
    <w:p w14:paraId="3706B432" w14:textId="77777777" w:rsidR="001C180F" w:rsidRPr="00AF3A19" w:rsidRDefault="00AF3A19" w:rsidP="00927AE5">
      <w:pPr>
        <w:spacing w:after="0" w:line="240" w:lineRule="auto"/>
        <w:ind w:firstLine="432"/>
        <w:jc w:val="both"/>
        <w:rPr>
          <w:rFonts w:ascii="Times New Roman" w:hAnsi="Times New Roman" w:cs="Times New Roman"/>
        </w:rPr>
      </w:pPr>
      <w:r>
        <w:rPr>
          <w:rFonts w:ascii="Times New Roman" w:hAnsi="Times New Roman" w:cs="Times New Roman"/>
        </w:rPr>
        <w:t>“</w:t>
      </w:r>
      <w:r w:rsidR="001C180F" w:rsidRPr="00AF3A19">
        <w:rPr>
          <w:rFonts w:ascii="Times New Roman" w:hAnsi="Times New Roman" w:cs="Times New Roman"/>
        </w:rPr>
        <w:t>5</w:t>
      </w:r>
      <w:r w:rsidR="00927AE5" w:rsidRPr="00927AE5">
        <w:rPr>
          <w:rFonts w:ascii="Times New Roman" w:hAnsi="Times New Roman" w:cs="Times New Roman"/>
          <w:smallCaps/>
        </w:rPr>
        <w:t>d</w:t>
      </w:r>
      <w:r w:rsidR="001C180F" w:rsidRPr="00AF3A19">
        <w:rPr>
          <w:rFonts w:ascii="Times New Roman" w:hAnsi="Times New Roman" w:cs="Times New Roman"/>
        </w:rPr>
        <w:t>. (1) The Treasurer may, by signed instrument, delegate to:</w:t>
      </w:r>
    </w:p>
    <w:p w14:paraId="173BA1EE" w14:textId="77777777" w:rsidR="001C180F" w:rsidRPr="00AF3A19" w:rsidRDefault="001C180F" w:rsidP="008A2843">
      <w:pPr>
        <w:spacing w:after="0" w:line="240" w:lineRule="auto"/>
        <w:ind w:left="864" w:hanging="432"/>
        <w:jc w:val="both"/>
        <w:rPr>
          <w:rFonts w:ascii="Times New Roman" w:hAnsi="Times New Roman" w:cs="Times New Roman"/>
        </w:rPr>
      </w:pPr>
      <w:r w:rsidRPr="00AF3A19">
        <w:rPr>
          <w:rFonts w:ascii="Times New Roman" w:hAnsi="Times New Roman" w:cs="Times New Roman"/>
        </w:rPr>
        <w:t>(a) a specified officer of the Department; or</w:t>
      </w:r>
    </w:p>
    <w:p w14:paraId="65BFF10A" w14:textId="77777777" w:rsidR="001C180F" w:rsidRPr="00AF3A19" w:rsidRDefault="001C180F" w:rsidP="008A2843">
      <w:pPr>
        <w:spacing w:after="0" w:line="240" w:lineRule="auto"/>
        <w:ind w:left="864" w:hanging="432"/>
        <w:jc w:val="both"/>
        <w:rPr>
          <w:rFonts w:ascii="Times New Roman" w:hAnsi="Times New Roman" w:cs="Times New Roman"/>
        </w:rPr>
      </w:pPr>
      <w:r w:rsidRPr="00AF3A19">
        <w:rPr>
          <w:rFonts w:ascii="Times New Roman" w:hAnsi="Times New Roman" w:cs="Times New Roman"/>
        </w:rPr>
        <w:t>(b) any person who from time to time holds, or performs the duties of, a specified office in the Department;</w:t>
      </w:r>
    </w:p>
    <w:p w14:paraId="0F8EF4B6" w14:textId="77777777" w:rsidR="001C180F" w:rsidRPr="00AF3A19" w:rsidRDefault="001C180F" w:rsidP="00AF3A19">
      <w:pPr>
        <w:spacing w:after="0" w:line="240" w:lineRule="auto"/>
        <w:jc w:val="both"/>
        <w:rPr>
          <w:rFonts w:ascii="Times New Roman" w:hAnsi="Times New Roman" w:cs="Times New Roman"/>
        </w:rPr>
      </w:pPr>
      <w:r w:rsidRPr="00AF3A19">
        <w:rPr>
          <w:rFonts w:ascii="Times New Roman" w:hAnsi="Times New Roman" w:cs="Times New Roman"/>
        </w:rPr>
        <w:t>all or any of the following powers:</w:t>
      </w:r>
    </w:p>
    <w:p w14:paraId="7A4EA90E" w14:textId="77777777" w:rsidR="001C180F" w:rsidRPr="00AF3A19" w:rsidRDefault="001C180F" w:rsidP="008A2843">
      <w:pPr>
        <w:spacing w:after="0" w:line="240" w:lineRule="auto"/>
        <w:ind w:left="864" w:hanging="432"/>
        <w:jc w:val="both"/>
        <w:rPr>
          <w:rFonts w:ascii="Times New Roman" w:hAnsi="Times New Roman" w:cs="Times New Roman"/>
        </w:rPr>
      </w:pPr>
      <w:r w:rsidRPr="00AF3A19">
        <w:rPr>
          <w:rFonts w:ascii="Times New Roman" w:hAnsi="Times New Roman" w:cs="Times New Roman"/>
        </w:rPr>
        <w:t>(c) the powers (if any) of the Treasurer under subsection 3 (2) to determine matters for the purposes of paragraph 3 (1) (b) or (c);</w:t>
      </w:r>
    </w:p>
    <w:p w14:paraId="36B86E1B" w14:textId="77777777" w:rsidR="001C180F" w:rsidRPr="00AF3A19" w:rsidRDefault="001C180F" w:rsidP="008A2843">
      <w:pPr>
        <w:spacing w:after="0" w:line="240" w:lineRule="auto"/>
        <w:ind w:left="864" w:hanging="432"/>
        <w:jc w:val="both"/>
        <w:rPr>
          <w:rFonts w:ascii="Times New Roman" w:hAnsi="Times New Roman" w:cs="Times New Roman"/>
        </w:rPr>
      </w:pPr>
      <w:r w:rsidRPr="00AF3A19">
        <w:rPr>
          <w:rFonts w:ascii="Times New Roman" w:hAnsi="Times New Roman" w:cs="Times New Roman"/>
        </w:rPr>
        <w:t>(d) the powers of the Treasurer under sections 5</w:t>
      </w:r>
      <w:r w:rsidR="00AF3A19" w:rsidRPr="00AF3A19">
        <w:rPr>
          <w:rFonts w:ascii="Times New Roman" w:hAnsi="Times New Roman" w:cs="Times New Roman"/>
          <w:smallCaps/>
        </w:rPr>
        <w:t xml:space="preserve">a, </w:t>
      </w:r>
      <w:r w:rsidRPr="00AF3A19">
        <w:rPr>
          <w:rFonts w:ascii="Times New Roman" w:hAnsi="Times New Roman" w:cs="Times New Roman"/>
        </w:rPr>
        <w:t>5</w:t>
      </w:r>
      <w:r w:rsidR="00AF3A19" w:rsidRPr="00AF3A19">
        <w:rPr>
          <w:rFonts w:ascii="Times New Roman" w:hAnsi="Times New Roman" w:cs="Times New Roman"/>
          <w:smallCaps/>
        </w:rPr>
        <w:t xml:space="preserve">b </w:t>
      </w:r>
      <w:r w:rsidRPr="00AF3A19">
        <w:rPr>
          <w:rFonts w:ascii="Times New Roman" w:hAnsi="Times New Roman" w:cs="Times New Roman"/>
        </w:rPr>
        <w:t>and 5</w:t>
      </w:r>
      <w:r w:rsidR="004C0C7A" w:rsidRPr="004C0C7A">
        <w:rPr>
          <w:rFonts w:ascii="Times New Roman" w:hAnsi="Times New Roman" w:cs="Times New Roman"/>
          <w:smallCaps/>
        </w:rPr>
        <w:t>c</w:t>
      </w:r>
      <w:r w:rsidRPr="00AF3A19">
        <w:rPr>
          <w:rFonts w:ascii="Times New Roman" w:hAnsi="Times New Roman" w:cs="Times New Roman"/>
        </w:rPr>
        <w:t>.</w:t>
      </w:r>
    </w:p>
    <w:p w14:paraId="5C64CA90" w14:textId="77777777" w:rsidR="001C180F" w:rsidRPr="00AF3A19" w:rsidRDefault="00AF3A19" w:rsidP="008A2843">
      <w:pPr>
        <w:spacing w:after="0" w:line="240" w:lineRule="auto"/>
        <w:ind w:firstLine="432"/>
        <w:jc w:val="both"/>
        <w:rPr>
          <w:rFonts w:ascii="Times New Roman" w:hAnsi="Times New Roman" w:cs="Times New Roman"/>
        </w:rPr>
      </w:pPr>
      <w:r>
        <w:rPr>
          <w:rFonts w:ascii="Times New Roman" w:hAnsi="Times New Roman" w:cs="Times New Roman"/>
        </w:rPr>
        <w:t>“</w:t>
      </w:r>
      <w:r w:rsidR="001C180F" w:rsidRPr="00AF3A19">
        <w:rPr>
          <w:rFonts w:ascii="Times New Roman" w:hAnsi="Times New Roman" w:cs="Times New Roman"/>
        </w:rPr>
        <w:t>(2) The Treasurer may, by signed instrument, delegate to:</w:t>
      </w:r>
    </w:p>
    <w:p w14:paraId="21BBDE77" w14:textId="77777777" w:rsidR="001C180F" w:rsidRPr="00AF3A19" w:rsidRDefault="001C180F" w:rsidP="008A2843">
      <w:pPr>
        <w:spacing w:after="0" w:line="240" w:lineRule="auto"/>
        <w:ind w:left="864" w:hanging="432"/>
        <w:jc w:val="both"/>
        <w:rPr>
          <w:rFonts w:ascii="Times New Roman" w:hAnsi="Times New Roman" w:cs="Times New Roman"/>
        </w:rPr>
      </w:pPr>
      <w:r w:rsidRPr="00AF3A19">
        <w:rPr>
          <w:rFonts w:ascii="Times New Roman" w:hAnsi="Times New Roman" w:cs="Times New Roman"/>
        </w:rPr>
        <w:t>(a) a specified member of the diplomatic mission of Australia in a foreign country; or</w:t>
      </w:r>
    </w:p>
    <w:p w14:paraId="3F524124" w14:textId="77777777" w:rsidR="001C180F" w:rsidRPr="00AF3A19" w:rsidRDefault="00AF3A19" w:rsidP="00CC26A5">
      <w:pPr>
        <w:spacing w:after="0" w:line="240" w:lineRule="auto"/>
        <w:ind w:left="864" w:hanging="432"/>
        <w:jc w:val="both"/>
        <w:rPr>
          <w:rFonts w:ascii="Times New Roman" w:hAnsi="Times New Roman" w:cs="Times New Roman"/>
        </w:rPr>
      </w:pPr>
      <w:r w:rsidRPr="00AF3A19">
        <w:rPr>
          <w:rFonts w:ascii="Times New Roman" w:hAnsi="Times New Roman" w:cs="Times New Roman"/>
        </w:rPr>
        <w:br w:type="page"/>
      </w:r>
      <w:r w:rsidR="001C180F" w:rsidRPr="00AF3A19">
        <w:rPr>
          <w:rFonts w:ascii="Times New Roman" w:hAnsi="Times New Roman" w:cs="Times New Roman"/>
        </w:rPr>
        <w:lastRenderedPageBreak/>
        <w:t>(b) any person who from time to time holds, or performs the duties of, a specified post in the diplomatic mission of Australia in a specified foreign country;</w:t>
      </w:r>
    </w:p>
    <w:p w14:paraId="5199C79C" w14:textId="77777777" w:rsidR="001C180F" w:rsidRPr="00AF3A19" w:rsidRDefault="001C180F" w:rsidP="00AF3A19">
      <w:pPr>
        <w:spacing w:after="0" w:line="240" w:lineRule="auto"/>
        <w:jc w:val="both"/>
        <w:rPr>
          <w:rFonts w:ascii="Times New Roman" w:hAnsi="Times New Roman" w:cs="Times New Roman"/>
        </w:rPr>
      </w:pPr>
      <w:r w:rsidRPr="00AF3A19">
        <w:rPr>
          <w:rFonts w:ascii="Times New Roman" w:hAnsi="Times New Roman" w:cs="Times New Roman"/>
        </w:rPr>
        <w:t>all or any of the following powers:</w:t>
      </w:r>
    </w:p>
    <w:p w14:paraId="138B9B18" w14:textId="77777777" w:rsidR="001C180F" w:rsidRPr="00AF3A19" w:rsidRDefault="001C180F" w:rsidP="00CC26A5">
      <w:pPr>
        <w:spacing w:after="0" w:line="240" w:lineRule="auto"/>
        <w:ind w:left="864" w:hanging="432"/>
        <w:jc w:val="both"/>
        <w:rPr>
          <w:rFonts w:ascii="Times New Roman" w:hAnsi="Times New Roman" w:cs="Times New Roman"/>
        </w:rPr>
      </w:pPr>
      <w:r w:rsidRPr="00AF3A19">
        <w:rPr>
          <w:rFonts w:ascii="Times New Roman" w:hAnsi="Times New Roman" w:cs="Times New Roman"/>
        </w:rPr>
        <w:t>(c) the powers (if any) of the Treasurer under subsection 3 (2) to determine matters for the purposes of paragraph 3 (1) (b) or (c);</w:t>
      </w:r>
    </w:p>
    <w:p w14:paraId="6DC99F03" w14:textId="77777777" w:rsidR="001C180F" w:rsidRPr="00AF3A19" w:rsidRDefault="001C180F" w:rsidP="00CC26A5">
      <w:pPr>
        <w:spacing w:after="0" w:line="240" w:lineRule="auto"/>
        <w:ind w:left="864" w:hanging="432"/>
        <w:jc w:val="both"/>
        <w:rPr>
          <w:rFonts w:ascii="Times New Roman" w:hAnsi="Times New Roman" w:cs="Times New Roman"/>
        </w:rPr>
      </w:pPr>
      <w:r w:rsidRPr="00AF3A19">
        <w:rPr>
          <w:rFonts w:ascii="Times New Roman" w:hAnsi="Times New Roman" w:cs="Times New Roman"/>
        </w:rPr>
        <w:t>(d) the powers of the Treasurer under section 5</w:t>
      </w:r>
      <w:r w:rsidR="000C1926" w:rsidRPr="000C1926">
        <w:rPr>
          <w:rFonts w:ascii="Times New Roman" w:hAnsi="Times New Roman" w:cs="Times New Roman"/>
          <w:smallCaps/>
        </w:rPr>
        <w:t>a</w:t>
      </w:r>
      <w:r w:rsidRPr="00AF3A19">
        <w:rPr>
          <w:rFonts w:ascii="Times New Roman" w:hAnsi="Times New Roman" w:cs="Times New Roman"/>
        </w:rPr>
        <w:t>;</w:t>
      </w:r>
    </w:p>
    <w:p w14:paraId="6AE6383D" w14:textId="77777777" w:rsidR="001C180F" w:rsidRPr="00AF3A19" w:rsidRDefault="001C180F" w:rsidP="00CC26A5">
      <w:pPr>
        <w:spacing w:after="0" w:line="240" w:lineRule="auto"/>
        <w:ind w:left="864" w:hanging="432"/>
        <w:jc w:val="both"/>
        <w:rPr>
          <w:rFonts w:ascii="Times New Roman" w:hAnsi="Times New Roman" w:cs="Times New Roman"/>
        </w:rPr>
      </w:pPr>
      <w:r w:rsidRPr="00AF3A19">
        <w:rPr>
          <w:rFonts w:ascii="Times New Roman" w:hAnsi="Times New Roman" w:cs="Times New Roman"/>
        </w:rPr>
        <w:t>(e) the powers of the Treasurer under section 5</w:t>
      </w:r>
      <w:r w:rsidR="007E4965" w:rsidRPr="007E4965">
        <w:rPr>
          <w:rFonts w:ascii="Times New Roman" w:hAnsi="Times New Roman" w:cs="Times New Roman"/>
          <w:smallCaps/>
        </w:rPr>
        <w:t>c</w:t>
      </w:r>
      <w:r w:rsidRPr="00AF3A19">
        <w:rPr>
          <w:rFonts w:ascii="Times New Roman" w:hAnsi="Times New Roman" w:cs="Times New Roman"/>
        </w:rPr>
        <w:t xml:space="preserve"> in so far as they are exercisable for the purposes of an action or proceeding relating to:</w:t>
      </w:r>
    </w:p>
    <w:p w14:paraId="1D0869A2" w14:textId="77777777" w:rsidR="001C180F" w:rsidRPr="00AF3A19" w:rsidRDefault="001C180F" w:rsidP="00CC26A5">
      <w:pPr>
        <w:spacing w:after="0" w:line="240" w:lineRule="auto"/>
        <w:ind w:left="1440" w:hanging="288"/>
        <w:jc w:val="both"/>
        <w:rPr>
          <w:rFonts w:ascii="Times New Roman" w:hAnsi="Times New Roman" w:cs="Times New Roman"/>
        </w:rPr>
      </w:pPr>
      <w:r w:rsidRPr="00AF3A19">
        <w:rPr>
          <w:rFonts w:ascii="Times New Roman" w:hAnsi="Times New Roman" w:cs="Times New Roman"/>
        </w:rPr>
        <w:t>(</w:t>
      </w:r>
      <w:proofErr w:type="spellStart"/>
      <w:r w:rsidRPr="00AF3A19">
        <w:rPr>
          <w:rFonts w:ascii="Times New Roman" w:hAnsi="Times New Roman" w:cs="Times New Roman"/>
        </w:rPr>
        <w:t>i</w:t>
      </w:r>
      <w:proofErr w:type="spellEnd"/>
      <w:r w:rsidRPr="00AF3A19">
        <w:rPr>
          <w:rFonts w:ascii="Times New Roman" w:hAnsi="Times New Roman" w:cs="Times New Roman"/>
        </w:rPr>
        <w:t>) an agreement referred to in section 5</w:t>
      </w:r>
      <w:r w:rsidR="00684A02" w:rsidRPr="00684A02">
        <w:rPr>
          <w:rFonts w:ascii="Times New Roman" w:hAnsi="Times New Roman" w:cs="Times New Roman"/>
          <w:smallCaps/>
        </w:rPr>
        <w:t>a</w:t>
      </w:r>
      <w:r w:rsidRPr="00AF3A19">
        <w:rPr>
          <w:rFonts w:ascii="Times New Roman" w:hAnsi="Times New Roman" w:cs="Times New Roman"/>
        </w:rPr>
        <w:t>; or</w:t>
      </w:r>
    </w:p>
    <w:p w14:paraId="66C92DDD" w14:textId="77777777" w:rsidR="001C180F" w:rsidRPr="00AF3A19" w:rsidRDefault="001C180F" w:rsidP="00CC26A5">
      <w:pPr>
        <w:spacing w:after="0" w:line="240" w:lineRule="auto"/>
        <w:ind w:left="1440" w:hanging="288"/>
        <w:jc w:val="both"/>
        <w:rPr>
          <w:rFonts w:ascii="Times New Roman" w:hAnsi="Times New Roman" w:cs="Times New Roman"/>
        </w:rPr>
      </w:pPr>
      <w:r w:rsidRPr="00AF3A19">
        <w:rPr>
          <w:rFonts w:ascii="Times New Roman" w:hAnsi="Times New Roman" w:cs="Times New Roman"/>
        </w:rPr>
        <w:t>(ii) the issue by the Treasurer of any stock or security in relation to the borrowing of money outside Australia.</w:t>
      </w:r>
      <w:r w:rsidR="00AF3A19">
        <w:rPr>
          <w:rFonts w:ascii="Times New Roman" w:hAnsi="Times New Roman" w:cs="Times New Roman"/>
        </w:rPr>
        <w:t>”</w:t>
      </w:r>
      <w:r w:rsidRPr="00AF3A19">
        <w:rPr>
          <w:rFonts w:ascii="Times New Roman" w:hAnsi="Times New Roman" w:cs="Times New Roman"/>
        </w:rPr>
        <w:t>.</w:t>
      </w:r>
    </w:p>
    <w:p w14:paraId="4EF15219" w14:textId="77777777" w:rsidR="00CC26A5" w:rsidRPr="00CC26A5" w:rsidRDefault="00CC26A5" w:rsidP="00CC26A5">
      <w:pPr>
        <w:pBdr>
          <w:top w:val="single" w:sz="4" w:space="1" w:color="auto"/>
        </w:pBdr>
        <w:spacing w:before="120" w:after="120" w:line="240" w:lineRule="auto"/>
        <w:jc w:val="center"/>
        <w:rPr>
          <w:rFonts w:ascii="Times New Roman" w:hAnsi="Times New Roman" w:cs="Times New Roman"/>
          <w:b/>
          <w:sz w:val="2"/>
        </w:rPr>
      </w:pPr>
    </w:p>
    <w:p w14:paraId="1AE7689E" w14:textId="77777777" w:rsidR="001C180F" w:rsidRPr="00AF3A19" w:rsidRDefault="00AF3A19" w:rsidP="00CC26A5">
      <w:pPr>
        <w:spacing w:after="0" w:line="240" w:lineRule="auto"/>
        <w:jc w:val="center"/>
        <w:rPr>
          <w:rFonts w:ascii="Times New Roman" w:hAnsi="Times New Roman" w:cs="Times New Roman"/>
        </w:rPr>
      </w:pPr>
      <w:r w:rsidRPr="00AF3A19">
        <w:rPr>
          <w:rFonts w:ascii="Times New Roman" w:hAnsi="Times New Roman" w:cs="Times New Roman"/>
          <w:b/>
        </w:rPr>
        <w:t>NOTE</w:t>
      </w:r>
    </w:p>
    <w:p w14:paraId="3AA53F94" w14:textId="77777777" w:rsidR="001C180F" w:rsidRPr="00836D9E" w:rsidRDefault="001C180F" w:rsidP="00AA5AF8">
      <w:pPr>
        <w:spacing w:after="0" w:line="240" w:lineRule="auto"/>
        <w:ind w:left="216" w:hanging="216"/>
        <w:jc w:val="both"/>
        <w:rPr>
          <w:rFonts w:ascii="Times New Roman" w:hAnsi="Times New Roman" w:cs="Times New Roman"/>
          <w:sz w:val="20"/>
        </w:rPr>
      </w:pPr>
      <w:r w:rsidRPr="00836D9E">
        <w:rPr>
          <w:rFonts w:ascii="Times New Roman" w:hAnsi="Times New Roman" w:cs="Times New Roman"/>
          <w:sz w:val="20"/>
        </w:rPr>
        <w:t>1. No. 25, 1919, as amended. For previous amendments, see No. 82, 1956; No. 55, 1959; No. 28, 1968; No. 216, 1973; No. 37, 1976; and No. 36, 1978.</w:t>
      </w:r>
    </w:p>
    <w:p w14:paraId="7084E3DC" w14:textId="77777777" w:rsidR="001C180F" w:rsidRPr="00836D9E" w:rsidRDefault="001C180F" w:rsidP="008909F5">
      <w:pPr>
        <w:spacing w:before="240" w:after="0" w:line="240" w:lineRule="auto"/>
        <w:jc w:val="both"/>
        <w:rPr>
          <w:rFonts w:ascii="Times New Roman" w:hAnsi="Times New Roman" w:cs="Times New Roman"/>
          <w:sz w:val="20"/>
        </w:rPr>
      </w:pPr>
      <w:r w:rsidRPr="00836D9E">
        <w:rPr>
          <w:rFonts w:ascii="Times New Roman" w:hAnsi="Times New Roman" w:cs="Times New Roman"/>
          <w:sz w:val="20"/>
        </w:rPr>
        <w:t>[</w:t>
      </w:r>
      <w:r w:rsidR="00AF3A19" w:rsidRPr="00836D9E">
        <w:rPr>
          <w:rFonts w:ascii="Times New Roman" w:hAnsi="Times New Roman" w:cs="Times New Roman"/>
          <w:i/>
          <w:sz w:val="20"/>
        </w:rPr>
        <w:t>Minister’s second reading speech made in—</w:t>
      </w:r>
    </w:p>
    <w:p w14:paraId="3526599F" w14:textId="77777777" w:rsidR="008909F5" w:rsidRDefault="00AF3A19" w:rsidP="008909F5">
      <w:pPr>
        <w:spacing w:after="0" w:line="240" w:lineRule="auto"/>
        <w:ind w:left="864"/>
        <w:jc w:val="both"/>
        <w:rPr>
          <w:rFonts w:ascii="Times New Roman" w:hAnsi="Times New Roman" w:cs="Times New Roman"/>
          <w:i/>
          <w:sz w:val="20"/>
        </w:rPr>
      </w:pPr>
      <w:r w:rsidRPr="00836D9E">
        <w:rPr>
          <w:rFonts w:ascii="Times New Roman" w:hAnsi="Times New Roman" w:cs="Times New Roman"/>
          <w:i/>
          <w:sz w:val="20"/>
        </w:rPr>
        <w:t>House of Representatives on 28 September 1988</w:t>
      </w:r>
    </w:p>
    <w:p w14:paraId="1B48F56A" w14:textId="77777777" w:rsidR="001C180F" w:rsidRPr="00836D9E" w:rsidRDefault="00AF3A19" w:rsidP="008909F5">
      <w:pPr>
        <w:spacing w:after="0" w:line="240" w:lineRule="auto"/>
        <w:ind w:left="864"/>
        <w:jc w:val="both"/>
        <w:rPr>
          <w:sz w:val="20"/>
        </w:rPr>
      </w:pPr>
      <w:r w:rsidRPr="00836D9E">
        <w:rPr>
          <w:rFonts w:ascii="Times New Roman" w:hAnsi="Times New Roman" w:cs="Times New Roman"/>
          <w:i/>
          <w:sz w:val="20"/>
        </w:rPr>
        <w:t>Senate on 10 November 1988</w:t>
      </w:r>
      <w:r w:rsidR="001C180F" w:rsidRPr="00836D9E">
        <w:rPr>
          <w:rFonts w:ascii="Times New Roman" w:hAnsi="Times New Roman" w:cs="Times New Roman"/>
          <w:sz w:val="20"/>
        </w:rPr>
        <w:t>]</w:t>
      </w:r>
    </w:p>
    <w:sectPr w:rsidR="001C180F" w:rsidRPr="00836D9E" w:rsidSect="00AF3A19">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5C9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5C935A" w16cid:durableId="203CBB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BD3C8" w14:textId="77777777" w:rsidR="00E73631" w:rsidRDefault="00E73631" w:rsidP="00BF6DA4">
      <w:pPr>
        <w:spacing w:after="0" w:line="240" w:lineRule="auto"/>
      </w:pPr>
      <w:r>
        <w:separator/>
      </w:r>
    </w:p>
  </w:endnote>
  <w:endnote w:type="continuationSeparator" w:id="0">
    <w:p w14:paraId="05ED653A" w14:textId="77777777" w:rsidR="00E73631" w:rsidRDefault="00E73631" w:rsidP="00BF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974ED" w14:textId="77777777" w:rsidR="00E73631" w:rsidRDefault="00E73631" w:rsidP="00BF6DA4">
      <w:pPr>
        <w:spacing w:after="0" w:line="240" w:lineRule="auto"/>
      </w:pPr>
      <w:r>
        <w:separator/>
      </w:r>
    </w:p>
  </w:footnote>
  <w:footnote w:type="continuationSeparator" w:id="0">
    <w:p w14:paraId="563A760B" w14:textId="77777777" w:rsidR="00E73631" w:rsidRDefault="00E73631" w:rsidP="00BF6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1674" w14:textId="77777777" w:rsidR="00BF6DA4" w:rsidRPr="00BF6DA4" w:rsidRDefault="00BF6DA4" w:rsidP="00BF6DA4">
    <w:pPr>
      <w:spacing w:after="0" w:line="240" w:lineRule="auto"/>
      <w:jc w:val="center"/>
      <w:rPr>
        <w:rFonts w:ascii="Times New Roman" w:hAnsi="Times New Roman" w:cs="Times New Roman"/>
        <w:sz w:val="20"/>
      </w:rPr>
    </w:pPr>
    <w:r w:rsidRPr="00BF6DA4">
      <w:rPr>
        <w:rFonts w:ascii="Times New Roman" w:hAnsi="Times New Roman" w:cs="Times New Roman"/>
        <w:i/>
        <w:sz w:val="20"/>
      </w:rPr>
      <w:t>Loans Securities Amendment</w:t>
    </w:r>
    <w:r>
      <w:rPr>
        <w:rFonts w:ascii="Times New Roman" w:hAnsi="Times New Roman" w:cs="Times New Roman"/>
        <w:i/>
        <w:sz w:val="20"/>
      </w:rPr>
      <w:tab/>
    </w:r>
    <w:r w:rsidRPr="00BF6DA4">
      <w:rPr>
        <w:rFonts w:ascii="Times New Roman" w:hAnsi="Times New Roman" w:cs="Times New Roman"/>
        <w:i/>
        <w:sz w:val="20"/>
      </w:rPr>
      <w:t>No. 131,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4938" w14:textId="77777777" w:rsidR="00907458" w:rsidRPr="00BF6DA4" w:rsidRDefault="00907458" w:rsidP="00907458">
    <w:pPr>
      <w:spacing w:after="0" w:line="240" w:lineRule="auto"/>
      <w:jc w:val="center"/>
      <w:rPr>
        <w:rFonts w:ascii="Times New Roman" w:hAnsi="Times New Roman" w:cs="Times New Roman"/>
        <w:sz w:val="20"/>
      </w:rPr>
    </w:pPr>
    <w:r w:rsidRPr="00BF6DA4">
      <w:rPr>
        <w:rFonts w:ascii="Times New Roman" w:hAnsi="Times New Roman" w:cs="Times New Roman"/>
        <w:i/>
        <w:sz w:val="20"/>
      </w:rPr>
      <w:t>Loans Securities Amendment</w:t>
    </w:r>
    <w:r>
      <w:rPr>
        <w:rFonts w:ascii="Times New Roman" w:hAnsi="Times New Roman" w:cs="Times New Roman"/>
        <w:i/>
        <w:sz w:val="20"/>
      </w:rPr>
      <w:tab/>
    </w:r>
    <w:r w:rsidRPr="00BF6DA4">
      <w:rPr>
        <w:rFonts w:ascii="Times New Roman" w:hAnsi="Times New Roman" w:cs="Times New Roman"/>
        <w:i/>
        <w:sz w:val="20"/>
      </w:rPr>
      <w:t>No. 131,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180F"/>
    <w:rsid w:val="000C1926"/>
    <w:rsid w:val="0016711A"/>
    <w:rsid w:val="001724DD"/>
    <w:rsid w:val="001C180F"/>
    <w:rsid w:val="001D10B3"/>
    <w:rsid w:val="0020496C"/>
    <w:rsid w:val="0030367B"/>
    <w:rsid w:val="003634B1"/>
    <w:rsid w:val="004C0C7A"/>
    <w:rsid w:val="005C7858"/>
    <w:rsid w:val="00684A02"/>
    <w:rsid w:val="00686ABF"/>
    <w:rsid w:val="007939A7"/>
    <w:rsid w:val="007E4965"/>
    <w:rsid w:val="00836D9E"/>
    <w:rsid w:val="008909F5"/>
    <w:rsid w:val="008A2843"/>
    <w:rsid w:val="00907458"/>
    <w:rsid w:val="00927AE5"/>
    <w:rsid w:val="009774FB"/>
    <w:rsid w:val="00A36D64"/>
    <w:rsid w:val="00A66803"/>
    <w:rsid w:val="00AA5AF8"/>
    <w:rsid w:val="00AF3A19"/>
    <w:rsid w:val="00BF6DA4"/>
    <w:rsid w:val="00C645B7"/>
    <w:rsid w:val="00CC26A5"/>
    <w:rsid w:val="00DD4A3A"/>
    <w:rsid w:val="00E73631"/>
    <w:rsid w:val="00EC63F1"/>
    <w:rsid w:val="00FE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C180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C180F"/>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1C180F"/>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1C180F"/>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1C180F"/>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1C180F"/>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1C180F"/>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1C180F"/>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1C180F"/>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1C180F"/>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1C180F"/>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1C180F"/>
    <w:pPr>
      <w:spacing w:after="0" w:line="240" w:lineRule="auto"/>
    </w:pPr>
    <w:rPr>
      <w:rFonts w:ascii="Times New Roman" w:eastAsia="Times New Roman" w:hAnsi="Times New Roman" w:cs="Times New Roman"/>
      <w:sz w:val="20"/>
      <w:szCs w:val="20"/>
    </w:rPr>
  </w:style>
  <w:style w:type="paragraph" w:customStyle="1" w:styleId="Style448">
    <w:name w:val="Style448"/>
    <w:basedOn w:val="Normal"/>
    <w:rsid w:val="001C180F"/>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1C180F"/>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1C180F"/>
    <w:rPr>
      <w:rFonts w:ascii="Times New Roman" w:eastAsia="Times New Roman" w:hAnsi="Times New Roman" w:cs="Times New Roman"/>
      <w:b w:val="0"/>
      <w:bCs w:val="0"/>
      <w:i/>
      <w:iCs/>
      <w:smallCaps w:val="0"/>
      <w:sz w:val="16"/>
      <w:szCs w:val="16"/>
    </w:rPr>
  </w:style>
  <w:style w:type="character" w:customStyle="1" w:styleId="CharStyle41">
    <w:name w:val="CharStyle41"/>
    <w:basedOn w:val="DefaultParagraphFont"/>
    <w:rsid w:val="001C180F"/>
    <w:rPr>
      <w:rFonts w:ascii="Times New Roman" w:eastAsia="Times New Roman" w:hAnsi="Times New Roman" w:cs="Times New Roman"/>
      <w:b/>
      <w:bCs/>
      <w:i w:val="0"/>
      <w:iCs w:val="0"/>
      <w:smallCaps w:val="0"/>
      <w:sz w:val="34"/>
      <w:szCs w:val="34"/>
    </w:rPr>
  </w:style>
  <w:style w:type="character" w:customStyle="1" w:styleId="CharStyle45">
    <w:name w:val="CharStyle45"/>
    <w:basedOn w:val="DefaultParagraphFont"/>
    <w:rsid w:val="001C180F"/>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1C180F"/>
    <w:rPr>
      <w:rFonts w:ascii="Times New Roman" w:eastAsia="Times New Roman" w:hAnsi="Times New Roman" w:cs="Times New Roman"/>
      <w:b/>
      <w:bCs/>
      <w:i w:val="0"/>
      <w:iCs w:val="0"/>
      <w:smallCaps w:val="0"/>
      <w:sz w:val="20"/>
      <w:szCs w:val="20"/>
    </w:rPr>
  </w:style>
  <w:style w:type="character" w:customStyle="1" w:styleId="CharStyle52">
    <w:name w:val="CharStyle52"/>
    <w:basedOn w:val="DefaultParagraphFont"/>
    <w:rsid w:val="001C180F"/>
    <w:rPr>
      <w:rFonts w:ascii="Times New Roman" w:eastAsia="Times New Roman" w:hAnsi="Times New Roman" w:cs="Times New Roman"/>
      <w:b w:val="0"/>
      <w:bCs w:val="0"/>
      <w:i w:val="0"/>
      <w:iCs w:val="0"/>
      <w:smallCaps w:val="0"/>
      <w:sz w:val="20"/>
      <w:szCs w:val="20"/>
    </w:rPr>
  </w:style>
  <w:style w:type="character" w:customStyle="1" w:styleId="CharStyle116">
    <w:name w:val="CharStyle116"/>
    <w:basedOn w:val="DefaultParagraphFont"/>
    <w:rsid w:val="001C180F"/>
    <w:rPr>
      <w:rFonts w:ascii="Times New Roman" w:eastAsia="Times New Roman" w:hAnsi="Times New Roman" w:cs="Times New Roman"/>
      <w:b w:val="0"/>
      <w:bCs w:val="0"/>
      <w:i/>
      <w:iCs/>
      <w:smallCaps w:val="0"/>
      <w:sz w:val="20"/>
      <w:szCs w:val="20"/>
    </w:rPr>
  </w:style>
  <w:style w:type="character" w:customStyle="1" w:styleId="CharStyle161">
    <w:name w:val="CharStyle161"/>
    <w:basedOn w:val="DefaultParagraphFont"/>
    <w:rsid w:val="001C180F"/>
    <w:rPr>
      <w:rFonts w:ascii="Times New Roman" w:eastAsia="Times New Roman" w:hAnsi="Times New Roman" w:cs="Times New Roman"/>
      <w:b w:val="0"/>
      <w:bCs w:val="0"/>
      <w:i w:val="0"/>
      <w:iCs w:val="0"/>
      <w:smallCaps w:val="0"/>
      <w:sz w:val="20"/>
      <w:szCs w:val="20"/>
    </w:rPr>
  </w:style>
  <w:style w:type="character" w:customStyle="1" w:styleId="CharStyle166">
    <w:name w:val="CharStyle166"/>
    <w:basedOn w:val="DefaultParagraphFont"/>
    <w:rsid w:val="001C180F"/>
    <w:rPr>
      <w:rFonts w:ascii="Times New Roman" w:eastAsia="Times New Roman" w:hAnsi="Times New Roman" w:cs="Times New Roman"/>
      <w:b/>
      <w:bCs/>
      <w:i/>
      <w:iCs/>
      <w:smallCaps w:val="0"/>
      <w:sz w:val="26"/>
      <w:szCs w:val="26"/>
    </w:rPr>
  </w:style>
  <w:style w:type="character" w:customStyle="1" w:styleId="CharStyle179">
    <w:name w:val="CharStyle179"/>
    <w:basedOn w:val="DefaultParagraphFont"/>
    <w:rsid w:val="001C180F"/>
    <w:rPr>
      <w:rFonts w:ascii="Times New Roman" w:eastAsia="Times New Roman" w:hAnsi="Times New Roman" w:cs="Times New Roman"/>
      <w:b w:val="0"/>
      <w:bCs w:val="0"/>
      <w:i w:val="0"/>
      <w:iCs w:val="0"/>
      <w:smallCaps/>
      <w:sz w:val="20"/>
      <w:szCs w:val="20"/>
    </w:rPr>
  </w:style>
  <w:style w:type="paragraph" w:styleId="BalloonText">
    <w:name w:val="Balloon Text"/>
    <w:basedOn w:val="Normal"/>
    <w:link w:val="BalloonTextChar"/>
    <w:uiPriority w:val="99"/>
    <w:semiHidden/>
    <w:unhideWhenUsed/>
    <w:rsid w:val="00793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9A7"/>
    <w:rPr>
      <w:rFonts w:ascii="Tahoma" w:hAnsi="Tahoma" w:cs="Tahoma"/>
      <w:sz w:val="16"/>
      <w:szCs w:val="16"/>
    </w:rPr>
  </w:style>
  <w:style w:type="paragraph" w:styleId="Header">
    <w:name w:val="header"/>
    <w:basedOn w:val="Normal"/>
    <w:link w:val="HeaderChar"/>
    <w:uiPriority w:val="99"/>
    <w:unhideWhenUsed/>
    <w:rsid w:val="00BF6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DA4"/>
  </w:style>
  <w:style w:type="paragraph" w:styleId="Footer">
    <w:name w:val="footer"/>
    <w:basedOn w:val="Normal"/>
    <w:link w:val="FooterChar"/>
    <w:uiPriority w:val="99"/>
    <w:semiHidden/>
    <w:unhideWhenUsed/>
    <w:rsid w:val="00BF6D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DA4"/>
  </w:style>
  <w:style w:type="character" w:styleId="CommentReference">
    <w:name w:val="annotation reference"/>
    <w:basedOn w:val="DefaultParagraphFont"/>
    <w:uiPriority w:val="99"/>
    <w:semiHidden/>
    <w:unhideWhenUsed/>
    <w:rsid w:val="00FE6EBD"/>
    <w:rPr>
      <w:sz w:val="16"/>
      <w:szCs w:val="16"/>
    </w:rPr>
  </w:style>
  <w:style w:type="paragraph" w:styleId="CommentText">
    <w:name w:val="annotation text"/>
    <w:basedOn w:val="Normal"/>
    <w:link w:val="CommentTextChar"/>
    <w:uiPriority w:val="99"/>
    <w:semiHidden/>
    <w:unhideWhenUsed/>
    <w:rsid w:val="00FE6EBD"/>
    <w:pPr>
      <w:spacing w:line="240" w:lineRule="auto"/>
    </w:pPr>
    <w:rPr>
      <w:sz w:val="20"/>
      <w:szCs w:val="20"/>
    </w:rPr>
  </w:style>
  <w:style w:type="character" w:customStyle="1" w:styleId="CommentTextChar">
    <w:name w:val="Comment Text Char"/>
    <w:basedOn w:val="DefaultParagraphFont"/>
    <w:link w:val="CommentText"/>
    <w:uiPriority w:val="99"/>
    <w:semiHidden/>
    <w:rsid w:val="00FE6EBD"/>
    <w:rPr>
      <w:sz w:val="20"/>
      <w:szCs w:val="20"/>
    </w:rPr>
  </w:style>
  <w:style w:type="paragraph" w:styleId="CommentSubject">
    <w:name w:val="annotation subject"/>
    <w:basedOn w:val="CommentText"/>
    <w:next w:val="CommentText"/>
    <w:link w:val="CommentSubjectChar"/>
    <w:uiPriority w:val="99"/>
    <w:semiHidden/>
    <w:unhideWhenUsed/>
    <w:rsid w:val="00FE6EBD"/>
    <w:rPr>
      <w:b/>
      <w:bCs/>
    </w:rPr>
  </w:style>
  <w:style w:type="character" w:customStyle="1" w:styleId="CommentSubjectChar">
    <w:name w:val="Comment Subject Char"/>
    <w:basedOn w:val="CommentTextChar"/>
    <w:link w:val="CommentSubject"/>
    <w:uiPriority w:val="99"/>
    <w:semiHidden/>
    <w:rsid w:val="00FE6E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2019-03-20T03:15:00Z</dcterms:created>
  <dcterms:modified xsi:type="dcterms:W3CDTF">2019-10-03T23:31:00Z</dcterms:modified>
</cp:coreProperties>
</file>