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8D4" w:rsidRPr="009231E5" w:rsidRDefault="005F78D4" w:rsidP="005A1583">
      <w:r w:rsidRPr="009231E5">
        <w:rPr>
          <w:noProof/>
          <w:lang w:eastAsia="en-AU"/>
        </w:rPr>
        <w:drawing>
          <wp:inline distT="0" distB="0" distL="0" distR="0" wp14:anchorId="0C732C91" wp14:editId="398160DC">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F78D4" w:rsidRPr="009231E5" w:rsidRDefault="005F78D4" w:rsidP="005A1583">
      <w:pPr>
        <w:pStyle w:val="ShortT"/>
        <w:spacing w:before="240"/>
      </w:pPr>
      <w:r w:rsidRPr="009231E5">
        <w:t>Privacy Act 1988</w:t>
      </w:r>
    </w:p>
    <w:p w:rsidR="005F78D4" w:rsidRPr="009231E5" w:rsidRDefault="005F78D4" w:rsidP="005A1583">
      <w:pPr>
        <w:pStyle w:val="CompiledActNo"/>
        <w:spacing w:before="240"/>
      </w:pPr>
      <w:r w:rsidRPr="009231E5">
        <w:t>No.</w:t>
      </w:r>
      <w:r w:rsidR="009231E5">
        <w:t> </w:t>
      </w:r>
      <w:r w:rsidRPr="009231E5">
        <w:t>119, 1988 as amended</w:t>
      </w:r>
    </w:p>
    <w:p w:rsidR="00E865C1" w:rsidRPr="009231E5" w:rsidRDefault="004F78E3" w:rsidP="001B4D1A">
      <w:pPr>
        <w:spacing w:before="720"/>
        <w:rPr>
          <w:rFonts w:cs="Arial"/>
          <w:sz w:val="24"/>
        </w:rPr>
      </w:pPr>
      <w:r w:rsidRPr="009231E5">
        <w:rPr>
          <w:rFonts w:cs="Arial"/>
          <w:b/>
          <w:sz w:val="24"/>
        </w:rPr>
        <w:t>Compilation start date:</w:t>
      </w:r>
      <w:r w:rsidR="00E865C1" w:rsidRPr="009231E5">
        <w:rPr>
          <w:rFonts w:cs="Arial"/>
          <w:b/>
          <w:sz w:val="24"/>
        </w:rPr>
        <w:tab/>
      </w:r>
      <w:r w:rsidR="00E865C1" w:rsidRPr="009231E5">
        <w:rPr>
          <w:rFonts w:cs="Arial"/>
          <w:b/>
          <w:sz w:val="24"/>
        </w:rPr>
        <w:tab/>
      </w:r>
      <w:r w:rsidR="00DC5C14" w:rsidRPr="009231E5">
        <w:rPr>
          <w:rFonts w:cs="Arial"/>
          <w:sz w:val="24"/>
        </w:rPr>
        <w:t>3</w:t>
      </w:r>
      <w:r w:rsidR="009231E5">
        <w:rPr>
          <w:rFonts w:cs="Arial"/>
          <w:sz w:val="24"/>
        </w:rPr>
        <w:t> </w:t>
      </w:r>
      <w:r w:rsidR="00DC5C14" w:rsidRPr="009231E5">
        <w:rPr>
          <w:rFonts w:cs="Arial"/>
          <w:sz w:val="24"/>
        </w:rPr>
        <w:t>October</w:t>
      </w:r>
      <w:r w:rsidR="0045438C" w:rsidRPr="009231E5">
        <w:rPr>
          <w:rFonts w:cs="Arial"/>
          <w:sz w:val="24"/>
        </w:rPr>
        <w:t xml:space="preserve"> 2014</w:t>
      </w:r>
    </w:p>
    <w:p w:rsidR="00E865C1" w:rsidRPr="009231E5" w:rsidRDefault="00E865C1" w:rsidP="00E865C1">
      <w:pPr>
        <w:spacing w:before="240"/>
        <w:rPr>
          <w:rFonts w:cs="Arial"/>
          <w:sz w:val="24"/>
        </w:rPr>
      </w:pPr>
      <w:r w:rsidRPr="009231E5">
        <w:rPr>
          <w:rFonts w:cs="Arial"/>
          <w:b/>
          <w:sz w:val="24"/>
        </w:rPr>
        <w:t>Includes amendments up to:</w:t>
      </w:r>
      <w:r w:rsidRPr="009231E5">
        <w:rPr>
          <w:rFonts w:cs="Arial"/>
          <w:b/>
          <w:sz w:val="24"/>
        </w:rPr>
        <w:tab/>
      </w:r>
      <w:r w:rsidRPr="009231E5">
        <w:rPr>
          <w:rFonts w:cs="Arial"/>
          <w:sz w:val="24"/>
        </w:rPr>
        <w:t>Act No.</w:t>
      </w:r>
      <w:r w:rsidR="009231E5">
        <w:rPr>
          <w:rFonts w:cs="Arial"/>
          <w:sz w:val="24"/>
        </w:rPr>
        <w:t> </w:t>
      </w:r>
      <w:r w:rsidR="00DC5C14" w:rsidRPr="009231E5">
        <w:rPr>
          <w:rFonts w:cs="Arial"/>
          <w:sz w:val="24"/>
        </w:rPr>
        <w:t>108, 2014</w:t>
      </w:r>
    </w:p>
    <w:p w:rsidR="005F78D4" w:rsidRPr="009231E5" w:rsidRDefault="005F78D4" w:rsidP="005A1583">
      <w:pPr>
        <w:rPr>
          <w:b/>
          <w:szCs w:val="22"/>
        </w:rPr>
      </w:pPr>
    </w:p>
    <w:p w:rsidR="00024510" w:rsidRPr="009231E5" w:rsidRDefault="00024510" w:rsidP="00024510">
      <w:pPr>
        <w:pageBreakBefore/>
        <w:rPr>
          <w:rFonts w:cs="Arial"/>
          <w:b/>
          <w:sz w:val="32"/>
          <w:szCs w:val="32"/>
        </w:rPr>
      </w:pPr>
      <w:r w:rsidRPr="009231E5">
        <w:rPr>
          <w:rFonts w:cs="Arial"/>
          <w:b/>
          <w:sz w:val="32"/>
          <w:szCs w:val="32"/>
        </w:rPr>
        <w:lastRenderedPageBreak/>
        <w:t>About this compilation</w:t>
      </w:r>
    </w:p>
    <w:p w:rsidR="00D0617C" w:rsidRPr="009231E5" w:rsidRDefault="00D0617C" w:rsidP="00D875AA">
      <w:pPr>
        <w:spacing w:before="240"/>
        <w:rPr>
          <w:rFonts w:cs="Arial"/>
        </w:rPr>
      </w:pPr>
      <w:r w:rsidRPr="009231E5">
        <w:rPr>
          <w:rFonts w:cs="Arial"/>
          <w:b/>
          <w:szCs w:val="22"/>
        </w:rPr>
        <w:t>This compilation</w:t>
      </w:r>
    </w:p>
    <w:p w:rsidR="00D0617C" w:rsidRPr="009231E5" w:rsidRDefault="00D0617C" w:rsidP="00D875AA">
      <w:pPr>
        <w:spacing w:before="120" w:after="120"/>
        <w:rPr>
          <w:rFonts w:cs="Arial"/>
          <w:szCs w:val="22"/>
        </w:rPr>
      </w:pPr>
      <w:r w:rsidRPr="009231E5">
        <w:rPr>
          <w:rFonts w:cs="Arial"/>
          <w:szCs w:val="22"/>
        </w:rPr>
        <w:t xml:space="preserve">This is a compilation of the </w:t>
      </w:r>
      <w:r w:rsidRPr="009231E5">
        <w:rPr>
          <w:rFonts w:cs="Arial"/>
          <w:i/>
          <w:szCs w:val="22"/>
        </w:rPr>
        <w:fldChar w:fldCharType="begin"/>
      </w:r>
      <w:r w:rsidRPr="009231E5">
        <w:rPr>
          <w:rFonts w:cs="Arial"/>
          <w:i/>
          <w:szCs w:val="22"/>
        </w:rPr>
        <w:instrText xml:space="preserve"> STYLEREF  ShortT </w:instrText>
      </w:r>
      <w:r w:rsidRPr="009231E5">
        <w:rPr>
          <w:rFonts w:cs="Arial"/>
          <w:i/>
          <w:szCs w:val="22"/>
        </w:rPr>
        <w:fldChar w:fldCharType="separate"/>
      </w:r>
      <w:r w:rsidR="005C75D6">
        <w:rPr>
          <w:rFonts w:cs="Arial"/>
          <w:i/>
          <w:noProof/>
          <w:szCs w:val="22"/>
        </w:rPr>
        <w:t>Privacy Act 1988</w:t>
      </w:r>
      <w:r w:rsidRPr="009231E5">
        <w:rPr>
          <w:rFonts w:cs="Arial"/>
          <w:i/>
          <w:szCs w:val="22"/>
        </w:rPr>
        <w:fldChar w:fldCharType="end"/>
      </w:r>
      <w:r w:rsidRPr="009231E5">
        <w:rPr>
          <w:rFonts w:cs="Arial"/>
          <w:szCs w:val="22"/>
        </w:rPr>
        <w:t xml:space="preserve"> as in force on </w:t>
      </w:r>
      <w:r w:rsidR="00411A84" w:rsidRPr="009231E5">
        <w:rPr>
          <w:rFonts w:cs="Arial"/>
          <w:szCs w:val="22"/>
        </w:rPr>
        <w:t>3</w:t>
      </w:r>
      <w:r w:rsidR="009231E5">
        <w:rPr>
          <w:rFonts w:cs="Arial"/>
          <w:szCs w:val="22"/>
        </w:rPr>
        <w:t> </w:t>
      </w:r>
      <w:r w:rsidR="00DC5C14" w:rsidRPr="009231E5">
        <w:rPr>
          <w:rFonts w:cs="Arial"/>
          <w:szCs w:val="22"/>
        </w:rPr>
        <w:t>October</w:t>
      </w:r>
      <w:r w:rsidR="0045438C" w:rsidRPr="009231E5">
        <w:rPr>
          <w:rFonts w:cs="Arial"/>
          <w:szCs w:val="22"/>
        </w:rPr>
        <w:t xml:space="preserve"> 2014</w:t>
      </w:r>
      <w:r w:rsidRPr="009231E5">
        <w:rPr>
          <w:rFonts w:cs="Arial"/>
          <w:szCs w:val="22"/>
        </w:rPr>
        <w:t>. It includes any commenced amendment affecting the legislation to that date.</w:t>
      </w:r>
    </w:p>
    <w:p w:rsidR="00D0617C" w:rsidRPr="009231E5" w:rsidRDefault="00D0617C" w:rsidP="00D875AA">
      <w:pPr>
        <w:spacing w:after="120"/>
        <w:rPr>
          <w:rFonts w:cs="Arial"/>
          <w:szCs w:val="22"/>
        </w:rPr>
      </w:pPr>
      <w:r w:rsidRPr="009231E5">
        <w:rPr>
          <w:rFonts w:cs="Arial"/>
          <w:szCs w:val="22"/>
        </w:rPr>
        <w:t xml:space="preserve">This compilation was prepared on </w:t>
      </w:r>
      <w:r w:rsidR="00411A84" w:rsidRPr="009231E5">
        <w:rPr>
          <w:rFonts w:cs="Arial"/>
          <w:szCs w:val="22"/>
        </w:rPr>
        <w:t>7</w:t>
      </w:r>
      <w:r w:rsidR="009231E5">
        <w:rPr>
          <w:rFonts w:cs="Arial"/>
          <w:szCs w:val="22"/>
        </w:rPr>
        <w:t> </w:t>
      </w:r>
      <w:r w:rsidR="00DC5C14" w:rsidRPr="009231E5">
        <w:rPr>
          <w:rFonts w:cs="Arial"/>
          <w:szCs w:val="22"/>
        </w:rPr>
        <w:t>October</w:t>
      </w:r>
      <w:r w:rsidR="004F78E3" w:rsidRPr="009231E5">
        <w:rPr>
          <w:rFonts w:cs="Arial"/>
          <w:szCs w:val="22"/>
        </w:rPr>
        <w:t xml:space="preserve"> 2014</w:t>
      </w:r>
      <w:r w:rsidRPr="009231E5">
        <w:rPr>
          <w:rFonts w:cs="Arial"/>
          <w:szCs w:val="22"/>
        </w:rPr>
        <w:t>.</w:t>
      </w:r>
    </w:p>
    <w:p w:rsidR="00D0617C" w:rsidRPr="009231E5" w:rsidRDefault="00D0617C" w:rsidP="00D875AA">
      <w:pPr>
        <w:spacing w:after="120"/>
        <w:rPr>
          <w:rFonts w:cs="Arial"/>
          <w:szCs w:val="22"/>
        </w:rPr>
      </w:pPr>
      <w:r w:rsidRPr="009231E5">
        <w:rPr>
          <w:rFonts w:cs="Arial"/>
          <w:szCs w:val="22"/>
        </w:rPr>
        <w:t xml:space="preserve">The notes at the end of this compilation (the </w:t>
      </w:r>
      <w:r w:rsidRPr="009231E5">
        <w:rPr>
          <w:rFonts w:cs="Arial"/>
          <w:b/>
          <w:i/>
          <w:szCs w:val="22"/>
        </w:rPr>
        <w:t>endnotes</w:t>
      </w:r>
      <w:r w:rsidRPr="009231E5">
        <w:rPr>
          <w:rFonts w:cs="Arial"/>
          <w:szCs w:val="22"/>
        </w:rPr>
        <w:t>) include information about amending laws and the amendment history of each amended provision.</w:t>
      </w:r>
    </w:p>
    <w:p w:rsidR="00D0617C" w:rsidRPr="009231E5" w:rsidRDefault="00D0617C" w:rsidP="00D875AA">
      <w:pPr>
        <w:tabs>
          <w:tab w:val="left" w:pos="5640"/>
        </w:tabs>
        <w:spacing w:before="120" w:after="120"/>
        <w:rPr>
          <w:rFonts w:cs="Arial"/>
          <w:b/>
          <w:szCs w:val="22"/>
        </w:rPr>
      </w:pPr>
      <w:r w:rsidRPr="009231E5">
        <w:rPr>
          <w:rFonts w:cs="Arial"/>
          <w:b/>
          <w:szCs w:val="22"/>
        </w:rPr>
        <w:t>Uncommenced amendments</w:t>
      </w:r>
    </w:p>
    <w:p w:rsidR="00D0617C" w:rsidRPr="009231E5" w:rsidRDefault="00D0617C" w:rsidP="00D875AA">
      <w:pPr>
        <w:spacing w:after="120"/>
        <w:rPr>
          <w:rFonts w:cs="Arial"/>
          <w:szCs w:val="22"/>
        </w:rPr>
      </w:pPr>
      <w:r w:rsidRPr="009231E5">
        <w:rPr>
          <w:rFonts w:cs="Arial"/>
          <w:szCs w:val="22"/>
        </w:rPr>
        <w:t>The effect of uncommenced amendments is not reflected in the text of the compiled law but the text of the amendments is included in the endnotes.</w:t>
      </w:r>
    </w:p>
    <w:p w:rsidR="00D0617C" w:rsidRPr="009231E5" w:rsidRDefault="00D0617C" w:rsidP="00D875AA">
      <w:pPr>
        <w:spacing w:before="120" w:after="120"/>
        <w:rPr>
          <w:rFonts w:cs="Arial"/>
          <w:b/>
          <w:szCs w:val="22"/>
        </w:rPr>
      </w:pPr>
      <w:r w:rsidRPr="009231E5">
        <w:rPr>
          <w:rFonts w:cs="Arial"/>
          <w:b/>
          <w:szCs w:val="22"/>
        </w:rPr>
        <w:t>Application, saving and transitional provisions for provisions and amendments</w:t>
      </w:r>
    </w:p>
    <w:p w:rsidR="00D0617C" w:rsidRPr="009231E5" w:rsidRDefault="00D0617C" w:rsidP="00D875AA">
      <w:pPr>
        <w:spacing w:after="120"/>
        <w:rPr>
          <w:rFonts w:cs="Arial"/>
          <w:szCs w:val="22"/>
        </w:rPr>
      </w:pPr>
      <w:r w:rsidRPr="009231E5">
        <w:rPr>
          <w:rFonts w:cs="Arial"/>
          <w:szCs w:val="22"/>
        </w:rPr>
        <w:t>If the operation of a provision or amendment is affected by an application, saving or transitional provision that is not included in this compilation, details are included in the endnotes.</w:t>
      </w:r>
    </w:p>
    <w:p w:rsidR="00D0617C" w:rsidRPr="009231E5" w:rsidRDefault="00D0617C" w:rsidP="00D875AA">
      <w:pPr>
        <w:spacing w:before="120" w:after="120"/>
        <w:rPr>
          <w:rFonts w:cs="Arial"/>
          <w:b/>
          <w:szCs w:val="22"/>
        </w:rPr>
      </w:pPr>
      <w:r w:rsidRPr="009231E5">
        <w:rPr>
          <w:rFonts w:cs="Arial"/>
          <w:b/>
          <w:szCs w:val="22"/>
        </w:rPr>
        <w:t>Modifications</w:t>
      </w:r>
    </w:p>
    <w:p w:rsidR="00D0617C" w:rsidRPr="009231E5" w:rsidRDefault="00D0617C" w:rsidP="00D875AA">
      <w:pPr>
        <w:spacing w:after="120"/>
        <w:rPr>
          <w:rFonts w:cs="Arial"/>
          <w:szCs w:val="22"/>
        </w:rPr>
      </w:pPr>
      <w:r w:rsidRPr="009231E5">
        <w:rPr>
          <w:rFonts w:cs="Arial"/>
          <w:szCs w:val="22"/>
        </w:rPr>
        <w:t xml:space="preserve">If a provision of the compiled law is affected by a modification that is in force, details are included in the endnotes. </w:t>
      </w:r>
    </w:p>
    <w:p w:rsidR="00D0617C" w:rsidRPr="009231E5" w:rsidRDefault="00D0617C" w:rsidP="00D875AA">
      <w:pPr>
        <w:spacing w:before="80" w:after="120"/>
        <w:rPr>
          <w:rFonts w:cs="Arial"/>
          <w:b/>
          <w:szCs w:val="22"/>
        </w:rPr>
      </w:pPr>
      <w:r w:rsidRPr="009231E5">
        <w:rPr>
          <w:rFonts w:cs="Arial"/>
          <w:b/>
          <w:szCs w:val="22"/>
        </w:rPr>
        <w:t>Provisions ceasing to have effect</w:t>
      </w:r>
    </w:p>
    <w:p w:rsidR="00D0617C" w:rsidRPr="009231E5" w:rsidRDefault="00D0617C" w:rsidP="00D875AA">
      <w:pPr>
        <w:spacing w:after="120"/>
        <w:rPr>
          <w:rFonts w:cs="Arial"/>
        </w:rPr>
      </w:pPr>
      <w:r w:rsidRPr="009231E5">
        <w:rPr>
          <w:rFonts w:cs="Arial"/>
          <w:szCs w:val="22"/>
        </w:rPr>
        <w:t>If a provision of the compiled law has expired or otherwise ceased to have effect in accordance with a provision of the law, details are included in the endnotes.</w:t>
      </w:r>
    </w:p>
    <w:p w:rsidR="005F78D4" w:rsidRPr="009231E5" w:rsidRDefault="005F78D4" w:rsidP="005A1583">
      <w:pPr>
        <w:pStyle w:val="Header"/>
        <w:tabs>
          <w:tab w:val="clear" w:pos="4150"/>
          <w:tab w:val="clear" w:pos="8307"/>
        </w:tabs>
      </w:pPr>
      <w:r w:rsidRPr="009231E5">
        <w:rPr>
          <w:rStyle w:val="CharChapNo"/>
        </w:rPr>
        <w:t xml:space="preserve"> </w:t>
      </w:r>
      <w:r w:rsidRPr="009231E5">
        <w:rPr>
          <w:rStyle w:val="CharChapText"/>
        </w:rPr>
        <w:t xml:space="preserve"> </w:t>
      </w:r>
    </w:p>
    <w:p w:rsidR="005F78D4" w:rsidRPr="009231E5" w:rsidRDefault="005F78D4" w:rsidP="005A1583">
      <w:pPr>
        <w:pStyle w:val="Header"/>
        <w:tabs>
          <w:tab w:val="clear" w:pos="4150"/>
          <w:tab w:val="clear" w:pos="8307"/>
        </w:tabs>
      </w:pPr>
      <w:r w:rsidRPr="009231E5">
        <w:rPr>
          <w:rStyle w:val="CharPartNo"/>
        </w:rPr>
        <w:t xml:space="preserve"> </w:t>
      </w:r>
      <w:r w:rsidRPr="009231E5">
        <w:rPr>
          <w:rStyle w:val="CharPartText"/>
        </w:rPr>
        <w:t xml:space="preserve"> </w:t>
      </w:r>
    </w:p>
    <w:p w:rsidR="005F78D4" w:rsidRPr="009231E5" w:rsidRDefault="005F78D4" w:rsidP="005A1583">
      <w:pPr>
        <w:pStyle w:val="Header"/>
        <w:tabs>
          <w:tab w:val="clear" w:pos="4150"/>
          <w:tab w:val="clear" w:pos="8307"/>
        </w:tabs>
      </w:pPr>
      <w:r w:rsidRPr="009231E5">
        <w:rPr>
          <w:rStyle w:val="CharDivNo"/>
        </w:rPr>
        <w:t xml:space="preserve"> </w:t>
      </w:r>
      <w:r w:rsidRPr="009231E5">
        <w:rPr>
          <w:rStyle w:val="CharDivText"/>
        </w:rPr>
        <w:t xml:space="preserve"> </w:t>
      </w:r>
    </w:p>
    <w:p w:rsidR="00E15FEE" w:rsidRPr="009231E5" w:rsidRDefault="00E15FEE" w:rsidP="00E15FEE">
      <w:pPr>
        <w:sectPr w:rsidR="00E15FEE" w:rsidRPr="009231E5" w:rsidSect="008C2B8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78D4" w:rsidRPr="009231E5" w:rsidRDefault="005F78D4" w:rsidP="00546303">
      <w:pPr>
        <w:rPr>
          <w:sz w:val="36"/>
        </w:rPr>
      </w:pPr>
      <w:r w:rsidRPr="009231E5">
        <w:rPr>
          <w:sz w:val="36"/>
        </w:rPr>
        <w:lastRenderedPageBreak/>
        <w:t>Contents</w:t>
      </w:r>
    </w:p>
    <w:p w:rsidR="007A78FB" w:rsidRDefault="0006270E">
      <w:pPr>
        <w:pStyle w:val="TOC2"/>
        <w:rPr>
          <w:rFonts w:asciiTheme="minorHAnsi" w:eastAsiaTheme="minorEastAsia" w:hAnsiTheme="minorHAnsi" w:cstheme="minorBidi"/>
          <w:b w:val="0"/>
          <w:noProof/>
          <w:kern w:val="0"/>
          <w:sz w:val="22"/>
          <w:szCs w:val="22"/>
        </w:rPr>
      </w:pPr>
      <w:r w:rsidRPr="009231E5">
        <w:fldChar w:fldCharType="begin"/>
      </w:r>
      <w:r w:rsidRPr="009231E5">
        <w:instrText xml:space="preserve"> TOC \o "1-9" </w:instrText>
      </w:r>
      <w:r w:rsidRPr="009231E5">
        <w:fldChar w:fldCharType="separate"/>
      </w:r>
      <w:r w:rsidR="007A78FB">
        <w:rPr>
          <w:noProof/>
        </w:rPr>
        <w:t>Part I—Preliminary</w:t>
      </w:r>
      <w:r w:rsidR="007A78FB" w:rsidRPr="007A78FB">
        <w:rPr>
          <w:b w:val="0"/>
          <w:noProof/>
          <w:sz w:val="18"/>
        </w:rPr>
        <w:tab/>
      </w:r>
      <w:r w:rsidR="007A78FB" w:rsidRPr="007A78FB">
        <w:rPr>
          <w:b w:val="0"/>
          <w:noProof/>
          <w:sz w:val="18"/>
        </w:rPr>
        <w:fldChar w:fldCharType="begin"/>
      </w:r>
      <w:r w:rsidR="007A78FB" w:rsidRPr="007A78FB">
        <w:rPr>
          <w:b w:val="0"/>
          <w:noProof/>
          <w:sz w:val="18"/>
        </w:rPr>
        <w:instrText xml:space="preserve"> PAGEREF _Toc400455980 \h </w:instrText>
      </w:r>
      <w:r w:rsidR="007A78FB" w:rsidRPr="007A78FB">
        <w:rPr>
          <w:b w:val="0"/>
          <w:noProof/>
          <w:sz w:val="18"/>
        </w:rPr>
      </w:r>
      <w:r w:rsidR="007A78FB" w:rsidRPr="007A78FB">
        <w:rPr>
          <w:b w:val="0"/>
          <w:noProof/>
          <w:sz w:val="18"/>
        </w:rPr>
        <w:fldChar w:fldCharType="separate"/>
      </w:r>
      <w:r w:rsidR="000D6411">
        <w:rPr>
          <w:b w:val="0"/>
          <w:noProof/>
          <w:sz w:val="18"/>
        </w:rPr>
        <w:t>1</w:t>
      </w:r>
      <w:r w:rsidR="007A78FB"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w:t>
      </w:r>
      <w:r>
        <w:rPr>
          <w:noProof/>
        </w:rPr>
        <w:tab/>
        <w:t>Short t</w:t>
      </w:r>
      <w:bookmarkStart w:id="0" w:name="_GoBack"/>
      <w:bookmarkEnd w:id="0"/>
      <w:r>
        <w:rPr>
          <w:noProof/>
        </w:rPr>
        <w:t>itle</w:t>
      </w:r>
      <w:r w:rsidRPr="007A78FB">
        <w:rPr>
          <w:noProof/>
        </w:rPr>
        <w:tab/>
      </w:r>
      <w:r w:rsidRPr="007A78FB">
        <w:rPr>
          <w:noProof/>
        </w:rPr>
        <w:fldChar w:fldCharType="begin"/>
      </w:r>
      <w:r w:rsidRPr="007A78FB">
        <w:rPr>
          <w:noProof/>
        </w:rPr>
        <w:instrText xml:space="preserve"> PAGEREF _Toc400455981 \h </w:instrText>
      </w:r>
      <w:r w:rsidRPr="007A78FB">
        <w:rPr>
          <w:noProof/>
        </w:rPr>
      </w:r>
      <w:r w:rsidRPr="007A78FB">
        <w:rPr>
          <w:noProof/>
        </w:rPr>
        <w:fldChar w:fldCharType="separate"/>
      </w:r>
      <w:r w:rsidR="000D6411">
        <w:rPr>
          <w:noProof/>
        </w:rPr>
        <w:t>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w:t>
      </w:r>
      <w:r>
        <w:rPr>
          <w:noProof/>
        </w:rPr>
        <w:tab/>
        <w:t>Commencement</w:t>
      </w:r>
      <w:r w:rsidRPr="007A78FB">
        <w:rPr>
          <w:noProof/>
        </w:rPr>
        <w:tab/>
      </w:r>
      <w:r w:rsidRPr="007A78FB">
        <w:rPr>
          <w:noProof/>
        </w:rPr>
        <w:fldChar w:fldCharType="begin"/>
      </w:r>
      <w:r w:rsidRPr="007A78FB">
        <w:rPr>
          <w:noProof/>
        </w:rPr>
        <w:instrText xml:space="preserve"> PAGEREF _Toc400455982 \h </w:instrText>
      </w:r>
      <w:r w:rsidRPr="007A78FB">
        <w:rPr>
          <w:noProof/>
        </w:rPr>
      </w:r>
      <w:r w:rsidRPr="007A78FB">
        <w:rPr>
          <w:noProof/>
        </w:rPr>
        <w:fldChar w:fldCharType="separate"/>
      </w:r>
      <w:r w:rsidR="000D6411">
        <w:rPr>
          <w:noProof/>
        </w:rPr>
        <w:t>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7A78FB">
        <w:rPr>
          <w:noProof/>
        </w:rPr>
        <w:tab/>
      </w:r>
      <w:r w:rsidRPr="007A78FB">
        <w:rPr>
          <w:noProof/>
        </w:rPr>
        <w:fldChar w:fldCharType="begin"/>
      </w:r>
      <w:r w:rsidRPr="007A78FB">
        <w:rPr>
          <w:noProof/>
        </w:rPr>
        <w:instrText xml:space="preserve"> PAGEREF _Toc400455983 \h </w:instrText>
      </w:r>
      <w:r w:rsidRPr="007A78FB">
        <w:rPr>
          <w:noProof/>
        </w:rPr>
      </w:r>
      <w:r w:rsidRPr="007A78FB">
        <w:rPr>
          <w:noProof/>
        </w:rPr>
        <w:fldChar w:fldCharType="separate"/>
      </w:r>
      <w:r w:rsidR="000D6411">
        <w:rPr>
          <w:noProof/>
        </w:rPr>
        <w:t>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w:t>
      </w:r>
      <w:r>
        <w:rPr>
          <w:noProof/>
        </w:rPr>
        <w:tab/>
        <w:t>Saving of certain State and Territory laws</w:t>
      </w:r>
      <w:r w:rsidRPr="007A78FB">
        <w:rPr>
          <w:noProof/>
        </w:rPr>
        <w:tab/>
      </w:r>
      <w:r w:rsidRPr="007A78FB">
        <w:rPr>
          <w:noProof/>
        </w:rPr>
        <w:fldChar w:fldCharType="begin"/>
      </w:r>
      <w:r w:rsidRPr="007A78FB">
        <w:rPr>
          <w:noProof/>
        </w:rPr>
        <w:instrText xml:space="preserve"> PAGEREF _Toc400455984 \h </w:instrText>
      </w:r>
      <w:r w:rsidRPr="007A78FB">
        <w:rPr>
          <w:noProof/>
        </w:rPr>
      </w:r>
      <w:r w:rsidRPr="007A78FB">
        <w:rPr>
          <w:noProof/>
        </w:rPr>
        <w:fldChar w:fldCharType="separate"/>
      </w:r>
      <w:r w:rsidR="000D6411">
        <w:rPr>
          <w:noProof/>
        </w:rPr>
        <w:t>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330FFD">
        <w:rPr>
          <w:i/>
          <w:noProof/>
        </w:rPr>
        <w:t>Criminal Code</w:t>
      </w:r>
      <w:r w:rsidRPr="007A78FB">
        <w:rPr>
          <w:noProof/>
        </w:rPr>
        <w:tab/>
      </w:r>
      <w:r w:rsidRPr="007A78FB">
        <w:rPr>
          <w:noProof/>
        </w:rPr>
        <w:fldChar w:fldCharType="begin"/>
      </w:r>
      <w:r w:rsidRPr="007A78FB">
        <w:rPr>
          <w:noProof/>
        </w:rPr>
        <w:instrText xml:space="preserve"> PAGEREF _Toc400455985 \h </w:instrText>
      </w:r>
      <w:r w:rsidRPr="007A78FB">
        <w:rPr>
          <w:noProof/>
        </w:rPr>
      </w:r>
      <w:r w:rsidRPr="007A78FB">
        <w:rPr>
          <w:noProof/>
        </w:rPr>
        <w:fldChar w:fldCharType="separate"/>
      </w:r>
      <w:r w:rsidR="000D6411">
        <w:rPr>
          <w:noProof/>
        </w:rPr>
        <w:t>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w:t>
      </w:r>
      <w:r>
        <w:rPr>
          <w:noProof/>
        </w:rPr>
        <w:tab/>
        <w:t>Act to bind the Crown</w:t>
      </w:r>
      <w:r w:rsidRPr="007A78FB">
        <w:rPr>
          <w:noProof/>
        </w:rPr>
        <w:tab/>
      </w:r>
      <w:r w:rsidRPr="007A78FB">
        <w:rPr>
          <w:noProof/>
        </w:rPr>
        <w:fldChar w:fldCharType="begin"/>
      </w:r>
      <w:r w:rsidRPr="007A78FB">
        <w:rPr>
          <w:noProof/>
        </w:rPr>
        <w:instrText xml:space="preserve"> PAGEREF _Toc400455986 \h </w:instrText>
      </w:r>
      <w:r w:rsidRPr="007A78FB">
        <w:rPr>
          <w:noProof/>
        </w:rPr>
      </w:r>
      <w:r w:rsidRPr="007A78FB">
        <w:rPr>
          <w:noProof/>
        </w:rPr>
        <w:fldChar w:fldCharType="separate"/>
      </w:r>
      <w:r w:rsidR="000D6411">
        <w:rPr>
          <w:noProof/>
        </w:rPr>
        <w:t>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5A</w:t>
      </w:r>
      <w:r>
        <w:rPr>
          <w:noProof/>
        </w:rPr>
        <w:tab/>
        <w:t>Extension to external Territories</w:t>
      </w:r>
      <w:r w:rsidRPr="007A78FB">
        <w:rPr>
          <w:noProof/>
        </w:rPr>
        <w:tab/>
      </w:r>
      <w:r w:rsidRPr="007A78FB">
        <w:rPr>
          <w:noProof/>
        </w:rPr>
        <w:fldChar w:fldCharType="begin"/>
      </w:r>
      <w:r w:rsidRPr="007A78FB">
        <w:rPr>
          <w:noProof/>
        </w:rPr>
        <w:instrText xml:space="preserve"> PAGEREF _Toc400455987 \h </w:instrText>
      </w:r>
      <w:r w:rsidRPr="007A78FB">
        <w:rPr>
          <w:noProof/>
        </w:rPr>
      </w:r>
      <w:r w:rsidRPr="007A78FB">
        <w:rPr>
          <w:noProof/>
        </w:rPr>
        <w:fldChar w:fldCharType="separate"/>
      </w:r>
      <w:r w:rsidR="000D6411">
        <w:rPr>
          <w:noProof/>
        </w:rPr>
        <w:t>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5B</w:t>
      </w:r>
      <w:r>
        <w:rPr>
          <w:noProof/>
        </w:rPr>
        <w:tab/>
        <w:t>Extra</w:t>
      </w:r>
      <w:r>
        <w:rPr>
          <w:noProof/>
        </w:rPr>
        <w:noBreakHyphen/>
        <w:t>territorial operation of Act</w:t>
      </w:r>
      <w:r w:rsidRPr="007A78FB">
        <w:rPr>
          <w:noProof/>
        </w:rPr>
        <w:tab/>
      </w:r>
      <w:r w:rsidRPr="007A78FB">
        <w:rPr>
          <w:noProof/>
        </w:rPr>
        <w:fldChar w:fldCharType="begin"/>
      </w:r>
      <w:r w:rsidRPr="007A78FB">
        <w:rPr>
          <w:noProof/>
        </w:rPr>
        <w:instrText xml:space="preserve"> PAGEREF _Toc400455988 \h </w:instrText>
      </w:r>
      <w:r w:rsidRPr="007A78FB">
        <w:rPr>
          <w:noProof/>
        </w:rPr>
      </w:r>
      <w:r w:rsidRPr="007A78FB">
        <w:rPr>
          <w:noProof/>
        </w:rPr>
        <w:fldChar w:fldCharType="separate"/>
      </w:r>
      <w:r w:rsidR="000D6411">
        <w:rPr>
          <w:noProof/>
        </w:rPr>
        <w:t>3</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II—Interpretation</w:t>
      </w:r>
      <w:r w:rsidRPr="007A78FB">
        <w:rPr>
          <w:b w:val="0"/>
          <w:noProof/>
          <w:sz w:val="18"/>
        </w:rPr>
        <w:tab/>
      </w:r>
      <w:r w:rsidRPr="007A78FB">
        <w:rPr>
          <w:b w:val="0"/>
          <w:noProof/>
          <w:sz w:val="18"/>
        </w:rPr>
        <w:fldChar w:fldCharType="begin"/>
      </w:r>
      <w:r w:rsidRPr="007A78FB">
        <w:rPr>
          <w:b w:val="0"/>
          <w:noProof/>
          <w:sz w:val="18"/>
        </w:rPr>
        <w:instrText xml:space="preserve"> PAGEREF _Toc400455989 \h </w:instrText>
      </w:r>
      <w:r w:rsidRPr="007A78FB">
        <w:rPr>
          <w:b w:val="0"/>
          <w:noProof/>
          <w:sz w:val="18"/>
        </w:rPr>
      </w:r>
      <w:r w:rsidRPr="007A78FB">
        <w:rPr>
          <w:b w:val="0"/>
          <w:noProof/>
          <w:sz w:val="18"/>
        </w:rPr>
        <w:fldChar w:fldCharType="separate"/>
      </w:r>
      <w:r w:rsidR="000D6411">
        <w:rPr>
          <w:b w:val="0"/>
          <w:noProof/>
          <w:sz w:val="18"/>
        </w:rPr>
        <w:t>5</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1—General definitions</w:t>
      </w:r>
      <w:r w:rsidRPr="007A78FB">
        <w:rPr>
          <w:b w:val="0"/>
          <w:noProof/>
          <w:sz w:val="18"/>
        </w:rPr>
        <w:tab/>
      </w:r>
      <w:r w:rsidRPr="007A78FB">
        <w:rPr>
          <w:b w:val="0"/>
          <w:noProof/>
          <w:sz w:val="18"/>
        </w:rPr>
        <w:fldChar w:fldCharType="begin"/>
      </w:r>
      <w:r w:rsidRPr="007A78FB">
        <w:rPr>
          <w:b w:val="0"/>
          <w:noProof/>
          <w:sz w:val="18"/>
        </w:rPr>
        <w:instrText xml:space="preserve"> PAGEREF _Toc400455990 \h </w:instrText>
      </w:r>
      <w:r w:rsidRPr="007A78FB">
        <w:rPr>
          <w:b w:val="0"/>
          <w:noProof/>
          <w:sz w:val="18"/>
        </w:rPr>
      </w:r>
      <w:r w:rsidRPr="007A78FB">
        <w:rPr>
          <w:b w:val="0"/>
          <w:noProof/>
          <w:sz w:val="18"/>
        </w:rPr>
        <w:fldChar w:fldCharType="separate"/>
      </w:r>
      <w:r w:rsidR="000D6411">
        <w:rPr>
          <w:b w:val="0"/>
          <w:noProof/>
          <w:sz w:val="18"/>
        </w:rPr>
        <w:t>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w:t>
      </w:r>
      <w:r>
        <w:rPr>
          <w:noProof/>
        </w:rPr>
        <w:tab/>
        <w:t>Interpretation</w:t>
      </w:r>
      <w:r w:rsidRPr="007A78FB">
        <w:rPr>
          <w:noProof/>
        </w:rPr>
        <w:tab/>
      </w:r>
      <w:r w:rsidRPr="007A78FB">
        <w:rPr>
          <w:noProof/>
        </w:rPr>
        <w:fldChar w:fldCharType="begin"/>
      </w:r>
      <w:r w:rsidRPr="007A78FB">
        <w:rPr>
          <w:noProof/>
        </w:rPr>
        <w:instrText xml:space="preserve"> PAGEREF _Toc400455991 \h </w:instrText>
      </w:r>
      <w:r w:rsidRPr="007A78FB">
        <w:rPr>
          <w:noProof/>
        </w:rPr>
      </w:r>
      <w:r w:rsidRPr="007A78FB">
        <w:rPr>
          <w:noProof/>
        </w:rPr>
        <w:fldChar w:fldCharType="separate"/>
      </w:r>
      <w:r w:rsidR="000D6411">
        <w:rPr>
          <w:noProof/>
        </w:rPr>
        <w:t>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6AA</w:t>
      </w:r>
      <w:r>
        <w:rPr>
          <w:noProof/>
        </w:rPr>
        <w:tab/>
        <w:t xml:space="preserve">Meaning of </w:t>
      </w:r>
      <w:r w:rsidRPr="00330FFD">
        <w:rPr>
          <w:i/>
          <w:noProof/>
        </w:rPr>
        <w:t>responsible person</w:t>
      </w:r>
      <w:r w:rsidRPr="007A78FB">
        <w:rPr>
          <w:noProof/>
        </w:rPr>
        <w:tab/>
      </w:r>
      <w:r w:rsidRPr="007A78FB">
        <w:rPr>
          <w:noProof/>
        </w:rPr>
        <w:fldChar w:fldCharType="begin"/>
      </w:r>
      <w:r w:rsidRPr="007A78FB">
        <w:rPr>
          <w:noProof/>
        </w:rPr>
        <w:instrText xml:space="preserve"> PAGEREF _Toc400455992 \h </w:instrText>
      </w:r>
      <w:r w:rsidRPr="007A78FB">
        <w:rPr>
          <w:noProof/>
        </w:rPr>
      </w:r>
      <w:r w:rsidRPr="007A78FB">
        <w:rPr>
          <w:noProof/>
        </w:rPr>
        <w:fldChar w:fldCharType="separate"/>
      </w:r>
      <w:r w:rsidR="000D6411">
        <w:rPr>
          <w:noProof/>
        </w:rPr>
        <w:t>32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6A</w:t>
      </w:r>
      <w:r>
        <w:rPr>
          <w:noProof/>
        </w:rPr>
        <w:tab/>
        <w:t>Breach of an Australian Privacy Principle</w:t>
      </w:r>
      <w:r w:rsidRPr="007A78FB">
        <w:rPr>
          <w:noProof/>
        </w:rPr>
        <w:tab/>
      </w:r>
      <w:r w:rsidRPr="007A78FB">
        <w:rPr>
          <w:noProof/>
        </w:rPr>
        <w:fldChar w:fldCharType="begin"/>
      </w:r>
      <w:r w:rsidRPr="007A78FB">
        <w:rPr>
          <w:noProof/>
        </w:rPr>
        <w:instrText xml:space="preserve"> PAGEREF _Toc400455993 \h </w:instrText>
      </w:r>
      <w:r w:rsidRPr="007A78FB">
        <w:rPr>
          <w:noProof/>
        </w:rPr>
      </w:r>
      <w:r w:rsidRPr="007A78FB">
        <w:rPr>
          <w:noProof/>
        </w:rPr>
        <w:fldChar w:fldCharType="separate"/>
      </w:r>
      <w:r w:rsidR="000D6411">
        <w:rPr>
          <w:noProof/>
        </w:rPr>
        <w:t>33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6B</w:t>
      </w:r>
      <w:r>
        <w:rPr>
          <w:noProof/>
        </w:rPr>
        <w:tab/>
        <w:t>Breach of a registered APP code</w:t>
      </w:r>
      <w:r w:rsidRPr="007A78FB">
        <w:rPr>
          <w:noProof/>
        </w:rPr>
        <w:tab/>
      </w:r>
      <w:r w:rsidRPr="007A78FB">
        <w:rPr>
          <w:noProof/>
        </w:rPr>
        <w:fldChar w:fldCharType="begin"/>
      </w:r>
      <w:r w:rsidRPr="007A78FB">
        <w:rPr>
          <w:noProof/>
        </w:rPr>
        <w:instrText xml:space="preserve"> PAGEREF _Toc400455994 \h </w:instrText>
      </w:r>
      <w:r w:rsidRPr="007A78FB">
        <w:rPr>
          <w:noProof/>
        </w:rPr>
      </w:r>
      <w:r w:rsidRPr="007A78FB">
        <w:rPr>
          <w:noProof/>
        </w:rPr>
        <w:fldChar w:fldCharType="separate"/>
      </w:r>
      <w:r w:rsidR="000D6411">
        <w:rPr>
          <w:noProof/>
        </w:rPr>
        <w:t>35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6BA</w:t>
      </w:r>
      <w:r>
        <w:rPr>
          <w:noProof/>
        </w:rPr>
        <w:tab/>
        <w:t>Breach of the registered CR code</w:t>
      </w:r>
      <w:r w:rsidRPr="007A78FB">
        <w:rPr>
          <w:noProof/>
        </w:rPr>
        <w:tab/>
      </w:r>
      <w:r w:rsidRPr="007A78FB">
        <w:rPr>
          <w:noProof/>
        </w:rPr>
        <w:fldChar w:fldCharType="begin"/>
      </w:r>
      <w:r w:rsidRPr="007A78FB">
        <w:rPr>
          <w:noProof/>
        </w:rPr>
        <w:instrText xml:space="preserve"> PAGEREF _Toc400455995 \h </w:instrText>
      </w:r>
      <w:r w:rsidRPr="007A78FB">
        <w:rPr>
          <w:noProof/>
        </w:rPr>
      </w:r>
      <w:r w:rsidRPr="007A78FB">
        <w:rPr>
          <w:noProof/>
        </w:rPr>
        <w:fldChar w:fldCharType="separate"/>
      </w:r>
      <w:r w:rsidR="000D6411">
        <w:rPr>
          <w:noProof/>
        </w:rPr>
        <w:t>36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6C</w:t>
      </w:r>
      <w:r>
        <w:rPr>
          <w:noProof/>
        </w:rPr>
        <w:tab/>
        <w:t>Organisations</w:t>
      </w:r>
      <w:r w:rsidRPr="007A78FB">
        <w:rPr>
          <w:noProof/>
        </w:rPr>
        <w:tab/>
      </w:r>
      <w:r w:rsidRPr="007A78FB">
        <w:rPr>
          <w:noProof/>
        </w:rPr>
        <w:fldChar w:fldCharType="begin"/>
      </w:r>
      <w:r w:rsidRPr="007A78FB">
        <w:rPr>
          <w:noProof/>
        </w:rPr>
        <w:instrText xml:space="preserve"> PAGEREF _Toc400455996 \h </w:instrText>
      </w:r>
      <w:r w:rsidRPr="007A78FB">
        <w:rPr>
          <w:noProof/>
        </w:rPr>
      </w:r>
      <w:r w:rsidRPr="007A78FB">
        <w:rPr>
          <w:noProof/>
        </w:rPr>
        <w:fldChar w:fldCharType="separate"/>
      </w:r>
      <w:r w:rsidR="000D6411">
        <w:rPr>
          <w:noProof/>
        </w:rPr>
        <w:t>36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6D</w:t>
      </w:r>
      <w:r>
        <w:rPr>
          <w:noProof/>
        </w:rPr>
        <w:tab/>
        <w:t>Small business and small business operators</w:t>
      </w:r>
      <w:r w:rsidRPr="007A78FB">
        <w:rPr>
          <w:noProof/>
        </w:rPr>
        <w:tab/>
      </w:r>
      <w:r w:rsidRPr="007A78FB">
        <w:rPr>
          <w:noProof/>
        </w:rPr>
        <w:fldChar w:fldCharType="begin"/>
      </w:r>
      <w:r w:rsidRPr="007A78FB">
        <w:rPr>
          <w:noProof/>
        </w:rPr>
        <w:instrText xml:space="preserve"> PAGEREF _Toc400455997 \h </w:instrText>
      </w:r>
      <w:r w:rsidRPr="007A78FB">
        <w:rPr>
          <w:noProof/>
        </w:rPr>
      </w:r>
      <w:r w:rsidRPr="007A78FB">
        <w:rPr>
          <w:noProof/>
        </w:rPr>
        <w:fldChar w:fldCharType="separate"/>
      </w:r>
      <w:r w:rsidR="000D6411">
        <w:rPr>
          <w:noProof/>
        </w:rPr>
        <w:t>38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6DA</w:t>
      </w:r>
      <w:r>
        <w:rPr>
          <w:noProof/>
        </w:rPr>
        <w:tab/>
        <w:t xml:space="preserve">What is the </w:t>
      </w:r>
      <w:r w:rsidRPr="00330FFD">
        <w:rPr>
          <w:i/>
          <w:noProof/>
        </w:rPr>
        <w:t>annual turnover</w:t>
      </w:r>
      <w:r>
        <w:rPr>
          <w:noProof/>
        </w:rPr>
        <w:t xml:space="preserve"> of a business?</w:t>
      </w:r>
      <w:r w:rsidRPr="007A78FB">
        <w:rPr>
          <w:noProof/>
        </w:rPr>
        <w:tab/>
      </w:r>
      <w:r w:rsidRPr="007A78FB">
        <w:rPr>
          <w:noProof/>
        </w:rPr>
        <w:fldChar w:fldCharType="begin"/>
      </w:r>
      <w:r w:rsidRPr="007A78FB">
        <w:rPr>
          <w:noProof/>
        </w:rPr>
        <w:instrText xml:space="preserve"> PAGEREF _Toc400455998 \h </w:instrText>
      </w:r>
      <w:r w:rsidRPr="007A78FB">
        <w:rPr>
          <w:noProof/>
        </w:rPr>
      </w:r>
      <w:r w:rsidRPr="007A78FB">
        <w:rPr>
          <w:noProof/>
        </w:rPr>
        <w:fldChar w:fldCharType="separate"/>
      </w:r>
      <w:r w:rsidR="000D6411">
        <w:rPr>
          <w:noProof/>
        </w:rPr>
        <w:t>41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6E</w:t>
      </w:r>
      <w:r>
        <w:rPr>
          <w:noProof/>
        </w:rPr>
        <w:tab/>
        <w:t>Small business operator treated as organisation</w:t>
      </w:r>
      <w:r w:rsidRPr="007A78FB">
        <w:rPr>
          <w:noProof/>
        </w:rPr>
        <w:tab/>
      </w:r>
      <w:r w:rsidRPr="007A78FB">
        <w:rPr>
          <w:noProof/>
        </w:rPr>
        <w:fldChar w:fldCharType="begin"/>
      </w:r>
      <w:r w:rsidRPr="007A78FB">
        <w:rPr>
          <w:noProof/>
        </w:rPr>
        <w:instrText xml:space="preserve"> PAGEREF _Toc400455999 \h </w:instrText>
      </w:r>
      <w:r w:rsidRPr="007A78FB">
        <w:rPr>
          <w:noProof/>
        </w:rPr>
      </w:r>
      <w:r w:rsidRPr="007A78FB">
        <w:rPr>
          <w:noProof/>
        </w:rPr>
        <w:fldChar w:fldCharType="separate"/>
      </w:r>
      <w:r w:rsidR="000D6411">
        <w:rPr>
          <w:noProof/>
        </w:rPr>
        <w:t>41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6EA</w:t>
      </w:r>
      <w:r>
        <w:rPr>
          <w:noProof/>
        </w:rPr>
        <w:tab/>
        <w:t>Small business operators choosing to be treated as organisations</w:t>
      </w:r>
      <w:r w:rsidRPr="007A78FB">
        <w:rPr>
          <w:noProof/>
        </w:rPr>
        <w:tab/>
      </w:r>
      <w:r w:rsidRPr="007A78FB">
        <w:rPr>
          <w:noProof/>
        </w:rPr>
        <w:fldChar w:fldCharType="begin"/>
      </w:r>
      <w:r w:rsidRPr="007A78FB">
        <w:rPr>
          <w:noProof/>
        </w:rPr>
        <w:instrText xml:space="preserve"> PAGEREF _Toc400456000 \h </w:instrText>
      </w:r>
      <w:r w:rsidRPr="007A78FB">
        <w:rPr>
          <w:noProof/>
        </w:rPr>
      </w:r>
      <w:r w:rsidRPr="007A78FB">
        <w:rPr>
          <w:noProof/>
        </w:rPr>
        <w:fldChar w:fldCharType="separate"/>
      </w:r>
      <w:r w:rsidR="000D6411">
        <w:rPr>
          <w:noProof/>
        </w:rPr>
        <w:t>44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6F</w:t>
      </w:r>
      <w:r>
        <w:rPr>
          <w:noProof/>
        </w:rPr>
        <w:tab/>
        <w:t>State instrumentalities etc. treated as organisations</w:t>
      </w:r>
      <w:r w:rsidRPr="007A78FB">
        <w:rPr>
          <w:noProof/>
        </w:rPr>
        <w:tab/>
      </w:r>
      <w:r w:rsidRPr="007A78FB">
        <w:rPr>
          <w:noProof/>
        </w:rPr>
        <w:fldChar w:fldCharType="begin"/>
      </w:r>
      <w:r w:rsidRPr="007A78FB">
        <w:rPr>
          <w:noProof/>
        </w:rPr>
        <w:instrText xml:space="preserve"> PAGEREF _Toc400456001 \h </w:instrText>
      </w:r>
      <w:r w:rsidRPr="007A78FB">
        <w:rPr>
          <w:noProof/>
        </w:rPr>
      </w:r>
      <w:r w:rsidRPr="007A78FB">
        <w:rPr>
          <w:noProof/>
        </w:rPr>
        <w:fldChar w:fldCharType="separate"/>
      </w:r>
      <w:r w:rsidR="000D6411">
        <w:rPr>
          <w:noProof/>
        </w:rPr>
        <w:t>45</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2—Key definitions relating to credit reporting</w:t>
      </w:r>
      <w:r w:rsidRPr="007A78FB">
        <w:rPr>
          <w:b w:val="0"/>
          <w:noProof/>
          <w:sz w:val="18"/>
        </w:rPr>
        <w:tab/>
      </w:r>
      <w:r w:rsidRPr="007A78FB">
        <w:rPr>
          <w:b w:val="0"/>
          <w:noProof/>
          <w:sz w:val="18"/>
        </w:rPr>
        <w:fldChar w:fldCharType="begin"/>
      </w:r>
      <w:r w:rsidRPr="007A78FB">
        <w:rPr>
          <w:b w:val="0"/>
          <w:noProof/>
          <w:sz w:val="18"/>
        </w:rPr>
        <w:instrText xml:space="preserve"> PAGEREF _Toc400456002 \h </w:instrText>
      </w:r>
      <w:r w:rsidRPr="007A78FB">
        <w:rPr>
          <w:b w:val="0"/>
          <w:noProof/>
          <w:sz w:val="18"/>
        </w:rPr>
      </w:r>
      <w:r w:rsidRPr="007A78FB">
        <w:rPr>
          <w:b w:val="0"/>
          <w:noProof/>
          <w:sz w:val="18"/>
        </w:rPr>
        <w:fldChar w:fldCharType="separate"/>
      </w:r>
      <w:r w:rsidR="000D6411">
        <w:rPr>
          <w:b w:val="0"/>
          <w:noProof/>
          <w:sz w:val="18"/>
        </w:rPr>
        <w:t>46</w:t>
      </w:r>
      <w:r w:rsidRPr="007A78FB">
        <w:rPr>
          <w:b w:val="0"/>
          <w:noProof/>
          <w:sz w:val="18"/>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A—Credit provider</w:t>
      </w:r>
      <w:r w:rsidRPr="007A78FB">
        <w:rPr>
          <w:b w:val="0"/>
          <w:noProof/>
          <w:sz w:val="18"/>
        </w:rPr>
        <w:tab/>
      </w:r>
      <w:r w:rsidRPr="007A78FB">
        <w:rPr>
          <w:b w:val="0"/>
          <w:noProof/>
          <w:sz w:val="18"/>
        </w:rPr>
        <w:fldChar w:fldCharType="begin"/>
      </w:r>
      <w:r w:rsidRPr="007A78FB">
        <w:rPr>
          <w:b w:val="0"/>
          <w:noProof/>
          <w:sz w:val="18"/>
        </w:rPr>
        <w:instrText xml:space="preserve"> PAGEREF _Toc400456003 \h </w:instrText>
      </w:r>
      <w:r w:rsidRPr="007A78FB">
        <w:rPr>
          <w:b w:val="0"/>
          <w:noProof/>
          <w:sz w:val="18"/>
        </w:rPr>
      </w:r>
      <w:r w:rsidRPr="007A78FB">
        <w:rPr>
          <w:b w:val="0"/>
          <w:noProof/>
          <w:sz w:val="18"/>
        </w:rPr>
        <w:fldChar w:fldCharType="separate"/>
      </w:r>
      <w:r w:rsidR="000D6411">
        <w:rPr>
          <w:b w:val="0"/>
          <w:noProof/>
          <w:sz w:val="18"/>
        </w:rPr>
        <w:t>46</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6G</w:t>
      </w:r>
      <w:r>
        <w:rPr>
          <w:noProof/>
        </w:rPr>
        <w:tab/>
        <w:t xml:space="preserve">Meaning of </w:t>
      </w:r>
      <w:r w:rsidRPr="00330FFD">
        <w:rPr>
          <w:i/>
          <w:noProof/>
        </w:rPr>
        <w:t>credit provider</w:t>
      </w:r>
      <w:r w:rsidRPr="007A78FB">
        <w:rPr>
          <w:noProof/>
        </w:rPr>
        <w:tab/>
      </w:r>
      <w:r w:rsidRPr="007A78FB">
        <w:rPr>
          <w:noProof/>
        </w:rPr>
        <w:fldChar w:fldCharType="begin"/>
      </w:r>
      <w:r w:rsidRPr="007A78FB">
        <w:rPr>
          <w:noProof/>
        </w:rPr>
        <w:instrText xml:space="preserve"> PAGEREF _Toc400456004 \h </w:instrText>
      </w:r>
      <w:r w:rsidRPr="007A78FB">
        <w:rPr>
          <w:noProof/>
        </w:rPr>
      </w:r>
      <w:r w:rsidRPr="007A78FB">
        <w:rPr>
          <w:noProof/>
        </w:rPr>
        <w:fldChar w:fldCharType="separate"/>
      </w:r>
      <w:r w:rsidR="000D6411">
        <w:rPr>
          <w:noProof/>
        </w:rPr>
        <w:t>46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6H</w:t>
      </w:r>
      <w:r>
        <w:rPr>
          <w:noProof/>
        </w:rPr>
        <w:tab/>
        <w:t>Agents of credit providers</w:t>
      </w:r>
      <w:r w:rsidRPr="007A78FB">
        <w:rPr>
          <w:noProof/>
        </w:rPr>
        <w:tab/>
      </w:r>
      <w:r w:rsidRPr="007A78FB">
        <w:rPr>
          <w:noProof/>
        </w:rPr>
        <w:fldChar w:fldCharType="begin"/>
      </w:r>
      <w:r w:rsidRPr="007A78FB">
        <w:rPr>
          <w:noProof/>
        </w:rPr>
        <w:instrText xml:space="preserve"> PAGEREF _Toc400456005 \h </w:instrText>
      </w:r>
      <w:r w:rsidRPr="007A78FB">
        <w:rPr>
          <w:noProof/>
        </w:rPr>
      </w:r>
      <w:r w:rsidRPr="007A78FB">
        <w:rPr>
          <w:noProof/>
        </w:rPr>
        <w:fldChar w:fldCharType="separate"/>
      </w:r>
      <w:r w:rsidR="000D6411">
        <w:rPr>
          <w:noProof/>
        </w:rPr>
        <w:t>47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6J</w:t>
      </w:r>
      <w:r>
        <w:rPr>
          <w:noProof/>
        </w:rPr>
        <w:tab/>
        <w:t>Securitisation arrangements etc.</w:t>
      </w:r>
      <w:r w:rsidRPr="007A78FB">
        <w:rPr>
          <w:noProof/>
        </w:rPr>
        <w:tab/>
      </w:r>
      <w:r w:rsidRPr="007A78FB">
        <w:rPr>
          <w:noProof/>
        </w:rPr>
        <w:fldChar w:fldCharType="begin"/>
      </w:r>
      <w:r w:rsidRPr="007A78FB">
        <w:rPr>
          <w:noProof/>
        </w:rPr>
        <w:instrText xml:space="preserve"> PAGEREF _Toc400456006 \h </w:instrText>
      </w:r>
      <w:r w:rsidRPr="007A78FB">
        <w:rPr>
          <w:noProof/>
        </w:rPr>
      </w:r>
      <w:r w:rsidRPr="007A78FB">
        <w:rPr>
          <w:noProof/>
        </w:rPr>
        <w:fldChar w:fldCharType="separate"/>
      </w:r>
      <w:r w:rsidR="000D6411">
        <w:rPr>
          <w:noProof/>
        </w:rPr>
        <w:t>48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6K</w:t>
      </w:r>
      <w:r>
        <w:rPr>
          <w:noProof/>
        </w:rPr>
        <w:tab/>
        <w:t>Acquisition of the rights of a credit provider</w:t>
      </w:r>
      <w:r w:rsidRPr="007A78FB">
        <w:rPr>
          <w:noProof/>
        </w:rPr>
        <w:tab/>
      </w:r>
      <w:r w:rsidRPr="007A78FB">
        <w:rPr>
          <w:noProof/>
        </w:rPr>
        <w:fldChar w:fldCharType="begin"/>
      </w:r>
      <w:r w:rsidRPr="007A78FB">
        <w:rPr>
          <w:noProof/>
        </w:rPr>
        <w:instrText xml:space="preserve"> PAGEREF _Toc400456007 \h </w:instrText>
      </w:r>
      <w:r w:rsidRPr="007A78FB">
        <w:rPr>
          <w:noProof/>
        </w:rPr>
      </w:r>
      <w:r w:rsidRPr="007A78FB">
        <w:rPr>
          <w:noProof/>
        </w:rPr>
        <w:fldChar w:fldCharType="separate"/>
      </w:r>
      <w:r w:rsidR="000D6411">
        <w:rPr>
          <w:noProof/>
        </w:rPr>
        <w:t>49</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B—Other definitions</w:t>
      </w:r>
      <w:r w:rsidRPr="007A78FB">
        <w:rPr>
          <w:b w:val="0"/>
          <w:noProof/>
          <w:sz w:val="18"/>
        </w:rPr>
        <w:tab/>
      </w:r>
      <w:r w:rsidRPr="007A78FB">
        <w:rPr>
          <w:b w:val="0"/>
          <w:noProof/>
          <w:sz w:val="18"/>
        </w:rPr>
        <w:fldChar w:fldCharType="begin"/>
      </w:r>
      <w:r w:rsidRPr="007A78FB">
        <w:rPr>
          <w:b w:val="0"/>
          <w:noProof/>
          <w:sz w:val="18"/>
        </w:rPr>
        <w:instrText xml:space="preserve"> PAGEREF _Toc400456008 \h </w:instrText>
      </w:r>
      <w:r w:rsidRPr="007A78FB">
        <w:rPr>
          <w:b w:val="0"/>
          <w:noProof/>
          <w:sz w:val="18"/>
        </w:rPr>
      </w:r>
      <w:r w:rsidRPr="007A78FB">
        <w:rPr>
          <w:b w:val="0"/>
          <w:noProof/>
          <w:sz w:val="18"/>
        </w:rPr>
        <w:fldChar w:fldCharType="separate"/>
      </w:r>
      <w:r w:rsidR="000D6411">
        <w:rPr>
          <w:b w:val="0"/>
          <w:noProof/>
          <w:sz w:val="18"/>
        </w:rPr>
        <w:t>50</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6L</w:t>
      </w:r>
      <w:r>
        <w:rPr>
          <w:noProof/>
        </w:rPr>
        <w:tab/>
        <w:t xml:space="preserve">Meaning of </w:t>
      </w:r>
      <w:r w:rsidRPr="00330FFD">
        <w:rPr>
          <w:i/>
          <w:noProof/>
        </w:rPr>
        <w:t>access seeker</w:t>
      </w:r>
      <w:r w:rsidRPr="007A78FB">
        <w:rPr>
          <w:noProof/>
        </w:rPr>
        <w:tab/>
      </w:r>
      <w:r w:rsidRPr="007A78FB">
        <w:rPr>
          <w:noProof/>
        </w:rPr>
        <w:fldChar w:fldCharType="begin"/>
      </w:r>
      <w:r w:rsidRPr="007A78FB">
        <w:rPr>
          <w:noProof/>
        </w:rPr>
        <w:instrText xml:space="preserve"> PAGEREF _Toc400456009 \h </w:instrText>
      </w:r>
      <w:r w:rsidRPr="007A78FB">
        <w:rPr>
          <w:noProof/>
        </w:rPr>
      </w:r>
      <w:r w:rsidRPr="007A78FB">
        <w:rPr>
          <w:noProof/>
        </w:rPr>
        <w:fldChar w:fldCharType="separate"/>
      </w:r>
      <w:r w:rsidR="000D6411">
        <w:rPr>
          <w:noProof/>
        </w:rPr>
        <w:t>50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6M</w:t>
      </w:r>
      <w:r>
        <w:rPr>
          <w:noProof/>
        </w:rPr>
        <w:tab/>
        <w:t xml:space="preserve">Meaning of </w:t>
      </w:r>
      <w:r w:rsidRPr="00330FFD">
        <w:rPr>
          <w:i/>
          <w:noProof/>
        </w:rPr>
        <w:t>credit</w:t>
      </w:r>
      <w:r>
        <w:rPr>
          <w:noProof/>
        </w:rPr>
        <w:t xml:space="preserve"> and </w:t>
      </w:r>
      <w:r w:rsidRPr="00330FFD">
        <w:rPr>
          <w:i/>
          <w:noProof/>
        </w:rPr>
        <w:t>amount of credit</w:t>
      </w:r>
      <w:r w:rsidRPr="007A78FB">
        <w:rPr>
          <w:noProof/>
        </w:rPr>
        <w:tab/>
      </w:r>
      <w:r w:rsidRPr="007A78FB">
        <w:rPr>
          <w:noProof/>
        </w:rPr>
        <w:fldChar w:fldCharType="begin"/>
      </w:r>
      <w:r w:rsidRPr="007A78FB">
        <w:rPr>
          <w:noProof/>
        </w:rPr>
        <w:instrText xml:space="preserve"> PAGEREF _Toc400456010 \h </w:instrText>
      </w:r>
      <w:r w:rsidRPr="007A78FB">
        <w:rPr>
          <w:noProof/>
        </w:rPr>
      </w:r>
      <w:r w:rsidRPr="007A78FB">
        <w:rPr>
          <w:noProof/>
        </w:rPr>
        <w:fldChar w:fldCharType="separate"/>
      </w:r>
      <w:r w:rsidR="000D6411">
        <w:rPr>
          <w:noProof/>
        </w:rPr>
        <w:t>50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6N</w:t>
      </w:r>
      <w:r>
        <w:rPr>
          <w:noProof/>
        </w:rPr>
        <w:tab/>
        <w:t xml:space="preserve">Meaning of </w:t>
      </w:r>
      <w:r w:rsidRPr="00330FFD">
        <w:rPr>
          <w:i/>
          <w:noProof/>
        </w:rPr>
        <w:t>credit information</w:t>
      </w:r>
      <w:r w:rsidRPr="007A78FB">
        <w:rPr>
          <w:noProof/>
        </w:rPr>
        <w:tab/>
      </w:r>
      <w:r w:rsidRPr="007A78FB">
        <w:rPr>
          <w:noProof/>
        </w:rPr>
        <w:fldChar w:fldCharType="begin"/>
      </w:r>
      <w:r w:rsidRPr="007A78FB">
        <w:rPr>
          <w:noProof/>
        </w:rPr>
        <w:instrText xml:space="preserve"> PAGEREF _Toc400456011 \h </w:instrText>
      </w:r>
      <w:r w:rsidRPr="007A78FB">
        <w:rPr>
          <w:noProof/>
        </w:rPr>
      </w:r>
      <w:r w:rsidRPr="007A78FB">
        <w:rPr>
          <w:noProof/>
        </w:rPr>
        <w:fldChar w:fldCharType="separate"/>
      </w:r>
      <w:r w:rsidR="000D6411">
        <w:rPr>
          <w:noProof/>
        </w:rPr>
        <w:t>51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6P</w:t>
      </w:r>
      <w:r>
        <w:rPr>
          <w:noProof/>
        </w:rPr>
        <w:tab/>
        <w:t xml:space="preserve">Meaning of </w:t>
      </w:r>
      <w:r w:rsidRPr="00330FFD">
        <w:rPr>
          <w:i/>
          <w:noProof/>
        </w:rPr>
        <w:t>credit reporting business</w:t>
      </w:r>
      <w:r w:rsidRPr="007A78FB">
        <w:rPr>
          <w:noProof/>
        </w:rPr>
        <w:tab/>
      </w:r>
      <w:r w:rsidRPr="007A78FB">
        <w:rPr>
          <w:noProof/>
        </w:rPr>
        <w:fldChar w:fldCharType="begin"/>
      </w:r>
      <w:r w:rsidRPr="007A78FB">
        <w:rPr>
          <w:noProof/>
        </w:rPr>
        <w:instrText xml:space="preserve"> PAGEREF _Toc400456012 \h </w:instrText>
      </w:r>
      <w:r w:rsidRPr="007A78FB">
        <w:rPr>
          <w:noProof/>
        </w:rPr>
      </w:r>
      <w:r w:rsidRPr="007A78FB">
        <w:rPr>
          <w:noProof/>
        </w:rPr>
        <w:fldChar w:fldCharType="separate"/>
      </w:r>
      <w:r w:rsidR="000D6411">
        <w:rPr>
          <w:noProof/>
        </w:rPr>
        <w:t>52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6Q</w:t>
      </w:r>
      <w:r>
        <w:rPr>
          <w:noProof/>
        </w:rPr>
        <w:tab/>
        <w:t xml:space="preserve">Meaning of </w:t>
      </w:r>
      <w:r w:rsidRPr="00330FFD">
        <w:rPr>
          <w:i/>
          <w:noProof/>
        </w:rPr>
        <w:t>default information</w:t>
      </w:r>
      <w:r w:rsidRPr="007A78FB">
        <w:rPr>
          <w:noProof/>
        </w:rPr>
        <w:tab/>
      </w:r>
      <w:r w:rsidRPr="007A78FB">
        <w:rPr>
          <w:noProof/>
        </w:rPr>
        <w:fldChar w:fldCharType="begin"/>
      </w:r>
      <w:r w:rsidRPr="007A78FB">
        <w:rPr>
          <w:noProof/>
        </w:rPr>
        <w:instrText xml:space="preserve"> PAGEREF _Toc400456013 \h </w:instrText>
      </w:r>
      <w:r w:rsidRPr="007A78FB">
        <w:rPr>
          <w:noProof/>
        </w:rPr>
      </w:r>
      <w:r w:rsidRPr="007A78FB">
        <w:rPr>
          <w:noProof/>
        </w:rPr>
        <w:fldChar w:fldCharType="separate"/>
      </w:r>
      <w:r w:rsidR="000D6411">
        <w:rPr>
          <w:noProof/>
        </w:rPr>
        <w:t>52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6R</w:t>
      </w:r>
      <w:r>
        <w:rPr>
          <w:noProof/>
        </w:rPr>
        <w:tab/>
        <w:t xml:space="preserve">Meaning of </w:t>
      </w:r>
      <w:r w:rsidRPr="00330FFD">
        <w:rPr>
          <w:i/>
          <w:noProof/>
        </w:rPr>
        <w:t>information request</w:t>
      </w:r>
      <w:r w:rsidRPr="007A78FB">
        <w:rPr>
          <w:noProof/>
        </w:rPr>
        <w:tab/>
      </w:r>
      <w:r w:rsidRPr="007A78FB">
        <w:rPr>
          <w:noProof/>
        </w:rPr>
        <w:fldChar w:fldCharType="begin"/>
      </w:r>
      <w:r w:rsidRPr="007A78FB">
        <w:rPr>
          <w:noProof/>
        </w:rPr>
        <w:instrText xml:space="preserve"> PAGEREF _Toc400456014 \h </w:instrText>
      </w:r>
      <w:r w:rsidRPr="007A78FB">
        <w:rPr>
          <w:noProof/>
        </w:rPr>
      </w:r>
      <w:r w:rsidRPr="007A78FB">
        <w:rPr>
          <w:noProof/>
        </w:rPr>
        <w:fldChar w:fldCharType="separate"/>
      </w:r>
      <w:r w:rsidR="000D6411">
        <w:rPr>
          <w:noProof/>
        </w:rPr>
        <w:t>54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6S</w:t>
      </w:r>
      <w:r>
        <w:rPr>
          <w:noProof/>
        </w:rPr>
        <w:tab/>
        <w:t xml:space="preserve">Meaning of </w:t>
      </w:r>
      <w:r w:rsidRPr="00330FFD">
        <w:rPr>
          <w:i/>
          <w:noProof/>
        </w:rPr>
        <w:t>new arrangement information</w:t>
      </w:r>
      <w:r w:rsidRPr="007A78FB">
        <w:rPr>
          <w:noProof/>
        </w:rPr>
        <w:tab/>
      </w:r>
      <w:r w:rsidRPr="007A78FB">
        <w:rPr>
          <w:noProof/>
        </w:rPr>
        <w:fldChar w:fldCharType="begin"/>
      </w:r>
      <w:r w:rsidRPr="007A78FB">
        <w:rPr>
          <w:noProof/>
        </w:rPr>
        <w:instrText xml:space="preserve"> PAGEREF _Toc400456015 \h </w:instrText>
      </w:r>
      <w:r w:rsidRPr="007A78FB">
        <w:rPr>
          <w:noProof/>
        </w:rPr>
      </w:r>
      <w:r w:rsidRPr="007A78FB">
        <w:rPr>
          <w:noProof/>
        </w:rPr>
        <w:fldChar w:fldCharType="separate"/>
      </w:r>
      <w:r w:rsidR="000D6411">
        <w:rPr>
          <w:noProof/>
        </w:rPr>
        <w:t>55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6T</w:t>
      </w:r>
      <w:r>
        <w:rPr>
          <w:noProof/>
        </w:rPr>
        <w:tab/>
        <w:t xml:space="preserve">Meaning of </w:t>
      </w:r>
      <w:r w:rsidRPr="00330FFD">
        <w:rPr>
          <w:i/>
          <w:noProof/>
        </w:rPr>
        <w:t>payment information</w:t>
      </w:r>
      <w:r w:rsidRPr="007A78FB">
        <w:rPr>
          <w:noProof/>
        </w:rPr>
        <w:tab/>
      </w:r>
      <w:r w:rsidRPr="007A78FB">
        <w:rPr>
          <w:noProof/>
        </w:rPr>
        <w:fldChar w:fldCharType="begin"/>
      </w:r>
      <w:r w:rsidRPr="007A78FB">
        <w:rPr>
          <w:noProof/>
        </w:rPr>
        <w:instrText xml:space="preserve"> PAGEREF _Toc400456016 \h </w:instrText>
      </w:r>
      <w:r w:rsidRPr="007A78FB">
        <w:rPr>
          <w:noProof/>
        </w:rPr>
      </w:r>
      <w:r w:rsidRPr="007A78FB">
        <w:rPr>
          <w:noProof/>
        </w:rPr>
        <w:fldChar w:fldCharType="separate"/>
      </w:r>
      <w:r w:rsidR="000D6411">
        <w:rPr>
          <w:noProof/>
        </w:rPr>
        <w:t>56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6U</w:t>
      </w:r>
      <w:r>
        <w:rPr>
          <w:noProof/>
        </w:rPr>
        <w:tab/>
        <w:t xml:space="preserve">Meaning of </w:t>
      </w:r>
      <w:r w:rsidRPr="00330FFD">
        <w:rPr>
          <w:i/>
          <w:noProof/>
        </w:rPr>
        <w:t>personal insolvency information</w:t>
      </w:r>
      <w:r w:rsidRPr="007A78FB">
        <w:rPr>
          <w:noProof/>
        </w:rPr>
        <w:tab/>
      </w:r>
      <w:r w:rsidRPr="007A78FB">
        <w:rPr>
          <w:noProof/>
        </w:rPr>
        <w:fldChar w:fldCharType="begin"/>
      </w:r>
      <w:r w:rsidRPr="007A78FB">
        <w:rPr>
          <w:noProof/>
        </w:rPr>
        <w:instrText xml:space="preserve"> PAGEREF _Toc400456017 \h </w:instrText>
      </w:r>
      <w:r w:rsidRPr="007A78FB">
        <w:rPr>
          <w:noProof/>
        </w:rPr>
      </w:r>
      <w:r w:rsidRPr="007A78FB">
        <w:rPr>
          <w:noProof/>
        </w:rPr>
        <w:fldChar w:fldCharType="separate"/>
      </w:r>
      <w:r w:rsidR="000D6411">
        <w:rPr>
          <w:noProof/>
        </w:rPr>
        <w:t>56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6V</w:t>
      </w:r>
      <w:r>
        <w:rPr>
          <w:noProof/>
        </w:rPr>
        <w:tab/>
        <w:t xml:space="preserve">Meaning of </w:t>
      </w:r>
      <w:r w:rsidRPr="00330FFD">
        <w:rPr>
          <w:i/>
          <w:noProof/>
        </w:rPr>
        <w:t>repayment history information</w:t>
      </w:r>
      <w:r w:rsidRPr="007A78FB">
        <w:rPr>
          <w:noProof/>
        </w:rPr>
        <w:tab/>
      </w:r>
      <w:r w:rsidRPr="007A78FB">
        <w:rPr>
          <w:noProof/>
        </w:rPr>
        <w:fldChar w:fldCharType="begin"/>
      </w:r>
      <w:r w:rsidRPr="007A78FB">
        <w:rPr>
          <w:noProof/>
        </w:rPr>
        <w:instrText xml:space="preserve"> PAGEREF _Toc400456018 \h </w:instrText>
      </w:r>
      <w:r w:rsidRPr="007A78FB">
        <w:rPr>
          <w:noProof/>
        </w:rPr>
      </w:r>
      <w:r w:rsidRPr="007A78FB">
        <w:rPr>
          <w:noProof/>
        </w:rPr>
        <w:fldChar w:fldCharType="separate"/>
      </w:r>
      <w:r w:rsidR="000D6411">
        <w:rPr>
          <w:noProof/>
        </w:rPr>
        <w:t>57</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3—Other matters</w:t>
      </w:r>
      <w:r w:rsidRPr="007A78FB">
        <w:rPr>
          <w:b w:val="0"/>
          <w:noProof/>
          <w:sz w:val="18"/>
        </w:rPr>
        <w:tab/>
      </w:r>
      <w:r w:rsidRPr="007A78FB">
        <w:rPr>
          <w:b w:val="0"/>
          <w:noProof/>
          <w:sz w:val="18"/>
        </w:rPr>
        <w:fldChar w:fldCharType="begin"/>
      </w:r>
      <w:r w:rsidRPr="007A78FB">
        <w:rPr>
          <w:b w:val="0"/>
          <w:noProof/>
          <w:sz w:val="18"/>
        </w:rPr>
        <w:instrText xml:space="preserve"> PAGEREF _Toc400456019 \h </w:instrText>
      </w:r>
      <w:r w:rsidRPr="007A78FB">
        <w:rPr>
          <w:b w:val="0"/>
          <w:noProof/>
          <w:sz w:val="18"/>
        </w:rPr>
      </w:r>
      <w:r w:rsidRPr="007A78FB">
        <w:rPr>
          <w:b w:val="0"/>
          <w:noProof/>
          <w:sz w:val="18"/>
        </w:rPr>
        <w:fldChar w:fldCharType="separate"/>
      </w:r>
      <w:r w:rsidR="000D6411">
        <w:rPr>
          <w:b w:val="0"/>
          <w:noProof/>
          <w:sz w:val="18"/>
        </w:rPr>
        <w:t>58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w:t>
      </w:r>
      <w:r>
        <w:rPr>
          <w:noProof/>
        </w:rPr>
        <w:tab/>
        <w:t>Acts and practices of agencies, organisations etc.</w:t>
      </w:r>
      <w:r w:rsidRPr="007A78FB">
        <w:rPr>
          <w:noProof/>
        </w:rPr>
        <w:tab/>
      </w:r>
      <w:r w:rsidRPr="007A78FB">
        <w:rPr>
          <w:noProof/>
        </w:rPr>
        <w:fldChar w:fldCharType="begin"/>
      </w:r>
      <w:r w:rsidRPr="007A78FB">
        <w:rPr>
          <w:noProof/>
        </w:rPr>
        <w:instrText xml:space="preserve"> PAGEREF _Toc400456020 \h </w:instrText>
      </w:r>
      <w:r w:rsidRPr="007A78FB">
        <w:rPr>
          <w:noProof/>
        </w:rPr>
      </w:r>
      <w:r w:rsidRPr="007A78FB">
        <w:rPr>
          <w:noProof/>
        </w:rPr>
        <w:fldChar w:fldCharType="separate"/>
      </w:r>
      <w:r w:rsidR="000D6411">
        <w:rPr>
          <w:noProof/>
        </w:rPr>
        <w:t>58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7A</w:t>
      </w:r>
      <w:r>
        <w:rPr>
          <w:noProof/>
        </w:rPr>
        <w:tab/>
        <w:t>Acts of certain agencies treated as acts of organisation</w:t>
      </w:r>
      <w:r w:rsidRPr="007A78FB">
        <w:rPr>
          <w:noProof/>
        </w:rPr>
        <w:tab/>
      </w:r>
      <w:r w:rsidRPr="007A78FB">
        <w:rPr>
          <w:noProof/>
        </w:rPr>
        <w:fldChar w:fldCharType="begin"/>
      </w:r>
      <w:r w:rsidRPr="007A78FB">
        <w:rPr>
          <w:noProof/>
        </w:rPr>
        <w:instrText xml:space="preserve"> PAGEREF _Toc400456021 \h </w:instrText>
      </w:r>
      <w:r w:rsidRPr="007A78FB">
        <w:rPr>
          <w:noProof/>
        </w:rPr>
      </w:r>
      <w:r w:rsidRPr="007A78FB">
        <w:rPr>
          <w:noProof/>
        </w:rPr>
        <w:fldChar w:fldCharType="separate"/>
      </w:r>
      <w:r w:rsidR="000D6411">
        <w:rPr>
          <w:noProof/>
        </w:rPr>
        <w:t>61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7B</w:t>
      </w:r>
      <w:r>
        <w:rPr>
          <w:noProof/>
        </w:rPr>
        <w:tab/>
        <w:t>Exempt acts and exempt practices of organisations</w:t>
      </w:r>
      <w:r w:rsidRPr="007A78FB">
        <w:rPr>
          <w:noProof/>
        </w:rPr>
        <w:tab/>
      </w:r>
      <w:r w:rsidRPr="007A78FB">
        <w:rPr>
          <w:noProof/>
        </w:rPr>
        <w:fldChar w:fldCharType="begin"/>
      </w:r>
      <w:r w:rsidRPr="007A78FB">
        <w:rPr>
          <w:noProof/>
        </w:rPr>
        <w:instrText xml:space="preserve"> PAGEREF _Toc400456022 \h </w:instrText>
      </w:r>
      <w:r w:rsidRPr="007A78FB">
        <w:rPr>
          <w:noProof/>
        </w:rPr>
      </w:r>
      <w:r w:rsidRPr="007A78FB">
        <w:rPr>
          <w:noProof/>
        </w:rPr>
        <w:fldChar w:fldCharType="separate"/>
      </w:r>
      <w:r w:rsidR="000D6411">
        <w:rPr>
          <w:noProof/>
        </w:rPr>
        <w:t>62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7C</w:t>
      </w:r>
      <w:r>
        <w:rPr>
          <w:noProof/>
        </w:rPr>
        <w:tab/>
        <w:t>Political acts and practices are exempt</w:t>
      </w:r>
      <w:r w:rsidRPr="007A78FB">
        <w:rPr>
          <w:noProof/>
        </w:rPr>
        <w:tab/>
      </w:r>
      <w:r w:rsidRPr="007A78FB">
        <w:rPr>
          <w:noProof/>
        </w:rPr>
        <w:fldChar w:fldCharType="begin"/>
      </w:r>
      <w:r w:rsidRPr="007A78FB">
        <w:rPr>
          <w:noProof/>
        </w:rPr>
        <w:instrText xml:space="preserve"> PAGEREF _Toc400456023 \h </w:instrText>
      </w:r>
      <w:r w:rsidRPr="007A78FB">
        <w:rPr>
          <w:noProof/>
        </w:rPr>
      </w:r>
      <w:r w:rsidRPr="007A78FB">
        <w:rPr>
          <w:noProof/>
        </w:rPr>
        <w:fldChar w:fldCharType="separate"/>
      </w:r>
      <w:r w:rsidR="000D6411">
        <w:rPr>
          <w:noProof/>
        </w:rPr>
        <w:t>63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w:t>
      </w:r>
      <w:r>
        <w:rPr>
          <w:noProof/>
        </w:rPr>
        <w:tab/>
        <w:t>Acts and practices of, and disclosure of information to, staff of agency, organisation etc.</w:t>
      </w:r>
      <w:r w:rsidRPr="007A78FB">
        <w:rPr>
          <w:noProof/>
        </w:rPr>
        <w:tab/>
      </w:r>
      <w:r w:rsidRPr="007A78FB">
        <w:rPr>
          <w:noProof/>
        </w:rPr>
        <w:fldChar w:fldCharType="begin"/>
      </w:r>
      <w:r w:rsidRPr="007A78FB">
        <w:rPr>
          <w:noProof/>
        </w:rPr>
        <w:instrText xml:space="preserve"> PAGEREF _Toc400456024 \h </w:instrText>
      </w:r>
      <w:r w:rsidRPr="007A78FB">
        <w:rPr>
          <w:noProof/>
        </w:rPr>
      </w:r>
      <w:r w:rsidRPr="007A78FB">
        <w:rPr>
          <w:noProof/>
        </w:rPr>
        <w:fldChar w:fldCharType="separate"/>
      </w:r>
      <w:r w:rsidR="000D6411">
        <w:rPr>
          <w:noProof/>
        </w:rPr>
        <w:t>65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10</w:t>
      </w:r>
      <w:r>
        <w:rPr>
          <w:noProof/>
        </w:rPr>
        <w:tab/>
        <w:t>Agencies that are taken to hold a record</w:t>
      </w:r>
      <w:r w:rsidRPr="007A78FB">
        <w:rPr>
          <w:noProof/>
        </w:rPr>
        <w:tab/>
      </w:r>
      <w:r w:rsidRPr="007A78FB">
        <w:rPr>
          <w:noProof/>
        </w:rPr>
        <w:fldChar w:fldCharType="begin"/>
      </w:r>
      <w:r w:rsidRPr="007A78FB">
        <w:rPr>
          <w:noProof/>
        </w:rPr>
        <w:instrText xml:space="preserve"> PAGEREF _Toc400456025 \h </w:instrText>
      </w:r>
      <w:r w:rsidRPr="007A78FB">
        <w:rPr>
          <w:noProof/>
        </w:rPr>
      </w:r>
      <w:r w:rsidRPr="007A78FB">
        <w:rPr>
          <w:noProof/>
        </w:rPr>
        <w:fldChar w:fldCharType="separate"/>
      </w:r>
      <w:r w:rsidR="000D6411">
        <w:rPr>
          <w:noProof/>
        </w:rPr>
        <w:t>67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11</w:t>
      </w:r>
      <w:r>
        <w:rPr>
          <w:noProof/>
        </w:rPr>
        <w:tab/>
        <w:t>File number recipients</w:t>
      </w:r>
      <w:r w:rsidRPr="007A78FB">
        <w:rPr>
          <w:noProof/>
        </w:rPr>
        <w:tab/>
      </w:r>
      <w:r w:rsidRPr="007A78FB">
        <w:rPr>
          <w:noProof/>
        </w:rPr>
        <w:fldChar w:fldCharType="begin"/>
      </w:r>
      <w:r w:rsidRPr="007A78FB">
        <w:rPr>
          <w:noProof/>
        </w:rPr>
        <w:instrText xml:space="preserve"> PAGEREF _Toc400456026 \h </w:instrText>
      </w:r>
      <w:r w:rsidRPr="007A78FB">
        <w:rPr>
          <w:noProof/>
        </w:rPr>
      </w:r>
      <w:r w:rsidRPr="007A78FB">
        <w:rPr>
          <w:noProof/>
        </w:rPr>
        <w:fldChar w:fldCharType="separate"/>
      </w:r>
      <w:r w:rsidR="000D6411">
        <w:rPr>
          <w:noProof/>
        </w:rPr>
        <w:t>68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12A</w:t>
      </w:r>
      <w:r>
        <w:rPr>
          <w:noProof/>
        </w:rPr>
        <w:tab/>
        <w:t>Act not to apply in relation to State banking or insurance within that State</w:t>
      </w:r>
      <w:r w:rsidRPr="007A78FB">
        <w:rPr>
          <w:noProof/>
        </w:rPr>
        <w:tab/>
      </w:r>
      <w:r w:rsidRPr="007A78FB">
        <w:rPr>
          <w:noProof/>
        </w:rPr>
        <w:fldChar w:fldCharType="begin"/>
      </w:r>
      <w:r w:rsidRPr="007A78FB">
        <w:rPr>
          <w:noProof/>
        </w:rPr>
        <w:instrText xml:space="preserve"> PAGEREF _Toc400456027 \h </w:instrText>
      </w:r>
      <w:r w:rsidRPr="007A78FB">
        <w:rPr>
          <w:noProof/>
        </w:rPr>
      </w:r>
      <w:r w:rsidRPr="007A78FB">
        <w:rPr>
          <w:noProof/>
        </w:rPr>
        <w:fldChar w:fldCharType="separate"/>
      </w:r>
      <w:r w:rsidR="000D6411">
        <w:rPr>
          <w:noProof/>
        </w:rPr>
        <w:t>68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12B</w:t>
      </w:r>
      <w:r>
        <w:rPr>
          <w:noProof/>
        </w:rPr>
        <w:tab/>
        <w:t>Severability—additional effect of this Act</w:t>
      </w:r>
      <w:r w:rsidRPr="007A78FB">
        <w:rPr>
          <w:noProof/>
        </w:rPr>
        <w:tab/>
      </w:r>
      <w:r w:rsidRPr="007A78FB">
        <w:rPr>
          <w:noProof/>
        </w:rPr>
        <w:fldChar w:fldCharType="begin"/>
      </w:r>
      <w:r w:rsidRPr="007A78FB">
        <w:rPr>
          <w:noProof/>
        </w:rPr>
        <w:instrText xml:space="preserve"> PAGEREF _Toc400456028 \h </w:instrText>
      </w:r>
      <w:r w:rsidRPr="007A78FB">
        <w:rPr>
          <w:noProof/>
        </w:rPr>
      </w:r>
      <w:r w:rsidRPr="007A78FB">
        <w:rPr>
          <w:noProof/>
        </w:rPr>
        <w:fldChar w:fldCharType="separate"/>
      </w:r>
      <w:r w:rsidR="000D6411">
        <w:rPr>
          <w:noProof/>
        </w:rPr>
        <w:t>69</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III—Information privacy</w:t>
      </w:r>
      <w:r w:rsidRPr="007A78FB">
        <w:rPr>
          <w:b w:val="0"/>
          <w:noProof/>
          <w:sz w:val="18"/>
        </w:rPr>
        <w:tab/>
      </w:r>
      <w:r w:rsidRPr="007A78FB">
        <w:rPr>
          <w:b w:val="0"/>
          <w:noProof/>
          <w:sz w:val="18"/>
        </w:rPr>
        <w:fldChar w:fldCharType="begin"/>
      </w:r>
      <w:r w:rsidRPr="007A78FB">
        <w:rPr>
          <w:b w:val="0"/>
          <w:noProof/>
          <w:sz w:val="18"/>
        </w:rPr>
        <w:instrText xml:space="preserve"> PAGEREF _Toc400456029 \h </w:instrText>
      </w:r>
      <w:r w:rsidRPr="007A78FB">
        <w:rPr>
          <w:b w:val="0"/>
          <w:noProof/>
          <w:sz w:val="18"/>
        </w:rPr>
      </w:r>
      <w:r w:rsidRPr="007A78FB">
        <w:rPr>
          <w:b w:val="0"/>
          <w:noProof/>
          <w:sz w:val="18"/>
        </w:rPr>
        <w:fldChar w:fldCharType="separate"/>
      </w:r>
      <w:r w:rsidR="000D6411">
        <w:rPr>
          <w:b w:val="0"/>
          <w:noProof/>
          <w:sz w:val="18"/>
        </w:rPr>
        <w:t>71</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1—Interferences with privacy</w:t>
      </w:r>
      <w:r w:rsidRPr="007A78FB">
        <w:rPr>
          <w:b w:val="0"/>
          <w:noProof/>
          <w:sz w:val="18"/>
        </w:rPr>
        <w:tab/>
      </w:r>
      <w:r w:rsidRPr="007A78FB">
        <w:rPr>
          <w:b w:val="0"/>
          <w:noProof/>
          <w:sz w:val="18"/>
        </w:rPr>
        <w:fldChar w:fldCharType="begin"/>
      </w:r>
      <w:r w:rsidRPr="007A78FB">
        <w:rPr>
          <w:b w:val="0"/>
          <w:noProof/>
          <w:sz w:val="18"/>
        </w:rPr>
        <w:instrText xml:space="preserve"> PAGEREF _Toc400456030 \h </w:instrText>
      </w:r>
      <w:r w:rsidRPr="007A78FB">
        <w:rPr>
          <w:b w:val="0"/>
          <w:noProof/>
          <w:sz w:val="18"/>
        </w:rPr>
      </w:r>
      <w:r w:rsidRPr="007A78FB">
        <w:rPr>
          <w:b w:val="0"/>
          <w:noProof/>
          <w:sz w:val="18"/>
        </w:rPr>
        <w:fldChar w:fldCharType="separate"/>
      </w:r>
      <w:r w:rsidR="000D6411">
        <w:rPr>
          <w:b w:val="0"/>
          <w:noProof/>
          <w:sz w:val="18"/>
        </w:rPr>
        <w:t>71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w:t>
      </w:r>
      <w:r>
        <w:rPr>
          <w:noProof/>
        </w:rPr>
        <w:tab/>
        <w:t>Interferences with privacy</w:t>
      </w:r>
      <w:r w:rsidRPr="007A78FB">
        <w:rPr>
          <w:noProof/>
        </w:rPr>
        <w:tab/>
      </w:r>
      <w:r w:rsidRPr="007A78FB">
        <w:rPr>
          <w:noProof/>
        </w:rPr>
        <w:fldChar w:fldCharType="begin"/>
      </w:r>
      <w:r w:rsidRPr="007A78FB">
        <w:rPr>
          <w:noProof/>
        </w:rPr>
        <w:instrText xml:space="preserve"> PAGEREF _Toc400456031 \h </w:instrText>
      </w:r>
      <w:r w:rsidRPr="007A78FB">
        <w:rPr>
          <w:noProof/>
        </w:rPr>
      </w:r>
      <w:r w:rsidRPr="007A78FB">
        <w:rPr>
          <w:noProof/>
        </w:rPr>
        <w:fldChar w:fldCharType="separate"/>
      </w:r>
      <w:r w:rsidR="000D6411">
        <w:rPr>
          <w:noProof/>
        </w:rPr>
        <w:t>71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13B</w:t>
      </w:r>
      <w:r>
        <w:rPr>
          <w:noProof/>
        </w:rPr>
        <w:tab/>
        <w:t>Related bodies corporate</w:t>
      </w:r>
      <w:r w:rsidRPr="007A78FB">
        <w:rPr>
          <w:noProof/>
        </w:rPr>
        <w:tab/>
      </w:r>
      <w:r w:rsidRPr="007A78FB">
        <w:rPr>
          <w:noProof/>
        </w:rPr>
        <w:fldChar w:fldCharType="begin"/>
      </w:r>
      <w:r w:rsidRPr="007A78FB">
        <w:rPr>
          <w:noProof/>
        </w:rPr>
        <w:instrText xml:space="preserve"> PAGEREF _Toc400456032 \h </w:instrText>
      </w:r>
      <w:r w:rsidRPr="007A78FB">
        <w:rPr>
          <w:noProof/>
        </w:rPr>
      </w:r>
      <w:r w:rsidRPr="007A78FB">
        <w:rPr>
          <w:noProof/>
        </w:rPr>
        <w:fldChar w:fldCharType="separate"/>
      </w:r>
      <w:r w:rsidR="000D6411">
        <w:rPr>
          <w:noProof/>
        </w:rPr>
        <w:t>73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13C</w:t>
      </w:r>
      <w:r>
        <w:rPr>
          <w:noProof/>
        </w:rPr>
        <w:tab/>
        <w:t>Change in partnership because of change in partners</w:t>
      </w:r>
      <w:r w:rsidRPr="007A78FB">
        <w:rPr>
          <w:noProof/>
        </w:rPr>
        <w:tab/>
      </w:r>
      <w:r w:rsidRPr="007A78FB">
        <w:rPr>
          <w:noProof/>
        </w:rPr>
        <w:fldChar w:fldCharType="begin"/>
      </w:r>
      <w:r w:rsidRPr="007A78FB">
        <w:rPr>
          <w:noProof/>
        </w:rPr>
        <w:instrText xml:space="preserve"> PAGEREF _Toc400456033 \h </w:instrText>
      </w:r>
      <w:r w:rsidRPr="007A78FB">
        <w:rPr>
          <w:noProof/>
        </w:rPr>
      </w:r>
      <w:r w:rsidRPr="007A78FB">
        <w:rPr>
          <w:noProof/>
        </w:rPr>
        <w:fldChar w:fldCharType="separate"/>
      </w:r>
      <w:r w:rsidR="000D6411">
        <w:rPr>
          <w:noProof/>
        </w:rPr>
        <w:t>74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13D</w:t>
      </w:r>
      <w:r>
        <w:rPr>
          <w:noProof/>
        </w:rPr>
        <w:tab/>
        <w:t>Overseas act required by foreign law</w:t>
      </w:r>
      <w:r w:rsidRPr="007A78FB">
        <w:rPr>
          <w:noProof/>
        </w:rPr>
        <w:tab/>
      </w:r>
      <w:r w:rsidRPr="007A78FB">
        <w:rPr>
          <w:noProof/>
        </w:rPr>
        <w:fldChar w:fldCharType="begin"/>
      </w:r>
      <w:r w:rsidRPr="007A78FB">
        <w:rPr>
          <w:noProof/>
        </w:rPr>
        <w:instrText xml:space="preserve"> PAGEREF _Toc400456034 \h </w:instrText>
      </w:r>
      <w:r w:rsidRPr="007A78FB">
        <w:rPr>
          <w:noProof/>
        </w:rPr>
      </w:r>
      <w:r w:rsidRPr="007A78FB">
        <w:rPr>
          <w:noProof/>
        </w:rPr>
        <w:fldChar w:fldCharType="separate"/>
      </w:r>
      <w:r w:rsidR="000D6411">
        <w:rPr>
          <w:noProof/>
        </w:rPr>
        <w:t>75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13E</w:t>
      </w:r>
      <w:r>
        <w:rPr>
          <w:noProof/>
        </w:rPr>
        <w:tab/>
        <w:t>Effect of sections 13B, 13C and 13D</w:t>
      </w:r>
      <w:r w:rsidRPr="007A78FB">
        <w:rPr>
          <w:noProof/>
        </w:rPr>
        <w:tab/>
      </w:r>
      <w:r w:rsidRPr="007A78FB">
        <w:rPr>
          <w:noProof/>
        </w:rPr>
        <w:fldChar w:fldCharType="begin"/>
      </w:r>
      <w:r w:rsidRPr="007A78FB">
        <w:rPr>
          <w:noProof/>
        </w:rPr>
        <w:instrText xml:space="preserve"> PAGEREF _Toc400456035 \h </w:instrText>
      </w:r>
      <w:r w:rsidRPr="007A78FB">
        <w:rPr>
          <w:noProof/>
        </w:rPr>
      </w:r>
      <w:r w:rsidRPr="007A78FB">
        <w:rPr>
          <w:noProof/>
        </w:rPr>
        <w:fldChar w:fldCharType="separate"/>
      </w:r>
      <w:r w:rsidR="000D6411">
        <w:rPr>
          <w:noProof/>
        </w:rPr>
        <w:t>75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13F</w:t>
      </w:r>
      <w:r>
        <w:rPr>
          <w:noProof/>
        </w:rPr>
        <w:tab/>
        <w:t>Act or practice not covered by section 13 is not an interference with privacy</w:t>
      </w:r>
      <w:r w:rsidRPr="007A78FB">
        <w:rPr>
          <w:noProof/>
        </w:rPr>
        <w:tab/>
      </w:r>
      <w:r w:rsidRPr="007A78FB">
        <w:rPr>
          <w:noProof/>
        </w:rPr>
        <w:fldChar w:fldCharType="begin"/>
      </w:r>
      <w:r w:rsidRPr="007A78FB">
        <w:rPr>
          <w:noProof/>
        </w:rPr>
        <w:instrText xml:space="preserve"> PAGEREF _Toc400456036 \h </w:instrText>
      </w:r>
      <w:r w:rsidRPr="007A78FB">
        <w:rPr>
          <w:noProof/>
        </w:rPr>
      </w:r>
      <w:r w:rsidRPr="007A78FB">
        <w:rPr>
          <w:noProof/>
        </w:rPr>
        <w:fldChar w:fldCharType="separate"/>
      </w:r>
      <w:r w:rsidR="000D6411">
        <w:rPr>
          <w:noProof/>
        </w:rPr>
        <w:t>75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13G</w:t>
      </w:r>
      <w:r>
        <w:rPr>
          <w:noProof/>
        </w:rPr>
        <w:tab/>
        <w:t>Serious and repeated interferences with privacy</w:t>
      </w:r>
      <w:r w:rsidRPr="007A78FB">
        <w:rPr>
          <w:noProof/>
        </w:rPr>
        <w:tab/>
      </w:r>
      <w:r w:rsidRPr="007A78FB">
        <w:rPr>
          <w:noProof/>
        </w:rPr>
        <w:fldChar w:fldCharType="begin"/>
      </w:r>
      <w:r w:rsidRPr="007A78FB">
        <w:rPr>
          <w:noProof/>
        </w:rPr>
        <w:instrText xml:space="preserve"> PAGEREF _Toc400456037 \h </w:instrText>
      </w:r>
      <w:r w:rsidRPr="007A78FB">
        <w:rPr>
          <w:noProof/>
        </w:rPr>
      </w:r>
      <w:r w:rsidRPr="007A78FB">
        <w:rPr>
          <w:noProof/>
        </w:rPr>
        <w:fldChar w:fldCharType="separate"/>
      </w:r>
      <w:r w:rsidR="000D6411">
        <w:rPr>
          <w:noProof/>
        </w:rPr>
        <w:t>75</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2—Australian Privacy Principles</w:t>
      </w:r>
      <w:r w:rsidRPr="007A78FB">
        <w:rPr>
          <w:b w:val="0"/>
          <w:noProof/>
          <w:sz w:val="18"/>
        </w:rPr>
        <w:tab/>
      </w:r>
      <w:r w:rsidRPr="007A78FB">
        <w:rPr>
          <w:b w:val="0"/>
          <w:noProof/>
          <w:sz w:val="18"/>
        </w:rPr>
        <w:fldChar w:fldCharType="begin"/>
      </w:r>
      <w:r w:rsidRPr="007A78FB">
        <w:rPr>
          <w:b w:val="0"/>
          <w:noProof/>
          <w:sz w:val="18"/>
        </w:rPr>
        <w:instrText xml:space="preserve"> PAGEREF _Toc400456038 \h </w:instrText>
      </w:r>
      <w:r w:rsidRPr="007A78FB">
        <w:rPr>
          <w:b w:val="0"/>
          <w:noProof/>
          <w:sz w:val="18"/>
        </w:rPr>
      </w:r>
      <w:r w:rsidRPr="007A78FB">
        <w:rPr>
          <w:b w:val="0"/>
          <w:noProof/>
          <w:sz w:val="18"/>
        </w:rPr>
        <w:fldChar w:fldCharType="separate"/>
      </w:r>
      <w:r w:rsidR="000D6411">
        <w:rPr>
          <w:b w:val="0"/>
          <w:noProof/>
          <w:sz w:val="18"/>
        </w:rPr>
        <w:t>76</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14</w:t>
      </w:r>
      <w:r>
        <w:rPr>
          <w:noProof/>
        </w:rPr>
        <w:tab/>
      </w:r>
      <w:r w:rsidRPr="00330FFD">
        <w:rPr>
          <w:i/>
          <w:noProof/>
        </w:rPr>
        <w:t>Australian Privacy Principles</w:t>
      </w:r>
      <w:r w:rsidRPr="007A78FB">
        <w:rPr>
          <w:noProof/>
        </w:rPr>
        <w:tab/>
      </w:r>
      <w:r w:rsidRPr="007A78FB">
        <w:rPr>
          <w:noProof/>
        </w:rPr>
        <w:fldChar w:fldCharType="begin"/>
      </w:r>
      <w:r w:rsidRPr="007A78FB">
        <w:rPr>
          <w:noProof/>
        </w:rPr>
        <w:instrText xml:space="preserve"> PAGEREF _Toc400456039 \h </w:instrText>
      </w:r>
      <w:r w:rsidRPr="007A78FB">
        <w:rPr>
          <w:noProof/>
        </w:rPr>
      </w:r>
      <w:r w:rsidRPr="007A78FB">
        <w:rPr>
          <w:noProof/>
        </w:rPr>
        <w:fldChar w:fldCharType="separate"/>
      </w:r>
      <w:r w:rsidR="000D6411">
        <w:rPr>
          <w:noProof/>
        </w:rPr>
        <w:t>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15</w:t>
      </w:r>
      <w:r>
        <w:rPr>
          <w:noProof/>
        </w:rPr>
        <w:tab/>
        <w:t>APP entities must comply with Australian Privacy Principles</w:t>
      </w:r>
      <w:r w:rsidRPr="007A78FB">
        <w:rPr>
          <w:noProof/>
        </w:rPr>
        <w:tab/>
      </w:r>
      <w:r w:rsidRPr="007A78FB">
        <w:rPr>
          <w:noProof/>
        </w:rPr>
        <w:fldChar w:fldCharType="begin"/>
      </w:r>
      <w:r w:rsidRPr="007A78FB">
        <w:rPr>
          <w:noProof/>
        </w:rPr>
        <w:instrText xml:space="preserve"> PAGEREF _Toc400456040 \h </w:instrText>
      </w:r>
      <w:r w:rsidRPr="007A78FB">
        <w:rPr>
          <w:noProof/>
        </w:rPr>
      </w:r>
      <w:r w:rsidRPr="007A78FB">
        <w:rPr>
          <w:noProof/>
        </w:rPr>
        <w:fldChar w:fldCharType="separate"/>
      </w:r>
      <w:r w:rsidR="000D6411">
        <w:rPr>
          <w:noProof/>
        </w:rPr>
        <w:t>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16</w:t>
      </w:r>
      <w:r>
        <w:rPr>
          <w:noProof/>
        </w:rPr>
        <w:tab/>
        <w:t>Personal, family or household affairs</w:t>
      </w:r>
      <w:r w:rsidRPr="007A78FB">
        <w:rPr>
          <w:noProof/>
        </w:rPr>
        <w:tab/>
      </w:r>
      <w:r w:rsidRPr="007A78FB">
        <w:rPr>
          <w:noProof/>
        </w:rPr>
        <w:fldChar w:fldCharType="begin"/>
      </w:r>
      <w:r w:rsidRPr="007A78FB">
        <w:rPr>
          <w:noProof/>
        </w:rPr>
        <w:instrText xml:space="preserve"> PAGEREF _Toc400456041 \h </w:instrText>
      </w:r>
      <w:r w:rsidRPr="007A78FB">
        <w:rPr>
          <w:noProof/>
        </w:rPr>
      </w:r>
      <w:r w:rsidRPr="007A78FB">
        <w:rPr>
          <w:noProof/>
        </w:rPr>
        <w:fldChar w:fldCharType="separate"/>
      </w:r>
      <w:r w:rsidR="000D6411">
        <w:rPr>
          <w:noProof/>
        </w:rPr>
        <w:t>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16A</w:t>
      </w:r>
      <w:r>
        <w:rPr>
          <w:noProof/>
        </w:rPr>
        <w:tab/>
        <w:t>Permitted general situations in relation to the collection, use or disclosure of personal information</w:t>
      </w:r>
      <w:r w:rsidRPr="007A78FB">
        <w:rPr>
          <w:noProof/>
        </w:rPr>
        <w:tab/>
      </w:r>
      <w:r w:rsidRPr="007A78FB">
        <w:rPr>
          <w:noProof/>
        </w:rPr>
        <w:fldChar w:fldCharType="begin"/>
      </w:r>
      <w:r w:rsidRPr="007A78FB">
        <w:rPr>
          <w:noProof/>
        </w:rPr>
        <w:instrText xml:space="preserve"> PAGEREF _Toc400456042 \h </w:instrText>
      </w:r>
      <w:r w:rsidRPr="007A78FB">
        <w:rPr>
          <w:noProof/>
        </w:rPr>
      </w:r>
      <w:r w:rsidRPr="007A78FB">
        <w:rPr>
          <w:noProof/>
        </w:rPr>
        <w:fldChar w:fldCharType="separate"/>
      </w:r>
      <w:r w:rsidR="000D6411">
        <w:rPr>
          <w:noProof/>
        </w:rPr>
        <w:t>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16B</w:t>
      </w:r>
      <w:r>
        <w:rPr>
          <w:noProof/>
        </w:rPr>
        <w:tab/>
        <w:t>Permitted health situations in relation to the collection, use or disclosure of health information</w:t>
      </w:r>
      <w:r w:rsidRPr="007A78FB">
        <w:rPr>
          <w:noProof/>
        </w:rPr>
        <w:tab/>
      </w:r>
      <w:r w:rsidRPr="007A78FB">
        <w:rPr>
          <w:noProof/>
        </w:rPr>
        <w:fldChar w:fldCharType="begin"/>
      </w:r>
      <w:r w:rsidRPr="007A78FB">
        <w:rPr>
          <w:noProof/>
        </w:rPr>
        <w:instrText xml:space="preserve"> PAGEREF _Toc400456043 \h </w:instrText>
      </w:r>
      <w:r w:rsidRPr="007A78FB">
        <w:rPr>
          <w:noProof/>
        </w:rPr>
      </w:r>
      <w:r w:rsidRPr="007A78FB">
        <w:rPr>
          <w:noProof/>
        </w:rPr>
        <w:fldChar w:fldCharType="separate"/>
      </w:r>
      <w:r w:rsidR="000D6411">
        <w:rPr>
          <w:noProof/>
        </w:rPr>
        <w:t>78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16C</w:t>
      </w:r>
      <w:r>
        <w:rPr>
          <w:noProof/>
        </w:rPr>
        <w:tab/>
        <w:t>Acts and practices of overseas recipients of personal information</w:t>
      </w:r>
      <w:r w:rsidRPr="007A78FB">
        <w:rPr>
          <w:noProof/>
        </w:rPr>
        <w:tab/>
      </w:r>
      <w:r w:rsidRPr="007A78FB">
        <w:rPr>
          <w:noProof/>
        </w:rPr>
        <w:fldChar w:fldCharType="begin"/>
      </w:r>
      <w:r w:rsidRPr="007A78FB">
        <w:rPr>
          <w:noProof/>
        </w:rPr>
        <w:instrText xml:space="preserve"> PAGEREF _Toc400456044 \h </w:instrText>
      </w:r>
      <w:r w:rsidRPr="007A78FB">
        <w:rPr>
          <w:noProof/>
        </w:rPr>
      </w:r>
      <w:r w:rsidRPr="007A78FB">
        <w:rPr>
          <w:noProof/>
        </w:rPr>
        <w:fldChar w:fldCharType="separate"/>
      </w:r>
      <w:r w:rsidR="000D6411">
        <w:rPr>
          <w:noProof/>
        </w:rPr>
        <w:t>81</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4—Tax file number information</w:t>
      </w:r>
      <w:r w:rsidRPr="007A78FB">
        <w:rPr>
          <w:b w:val="0"/>
          <w:noProof/>
          <w:sz w:val="18"/>
        </w:rPr>
        <w:tab/>
      </w:r>
      <w:r w:rsidRPr="007A78FB">
        <w:rPr>
          <w:b w:val="0"/>
          <w:noProof/>
          <w:sz w:val="18"/>
        </w:rPr>
        <w:fldChar w:fldCharType="begin"/>
      </w:r>
      <w:r w:rsidRPr="007A78FB">
        <w:rPr>
          <w:b w:val="0"/>
          <w:noProof/>
          <w:sz w:val="18"/>
        </w:rPr>
        <w:instrText xml:space="preserve"> PAGEREF _Toc400456045 \h </w:instrText>
      </w:r>
      <w:r w:rsidRPr="007A78FB">
        <w:rPr>
          <w:b w:val="0"/>
          <w:noProof/>
          <w:sz w:val="18"/>
        </w:rPr>
      </w:r>
      <w:r w:rsidRPr="007A78FB">
        <w:rPr>
          <w:b w:val="0"/>
          <w:noProof/>
          <w:sz w:val="18"/>
        </w:rPr>
        <w:fldChar w:fldCharType="separate"/>
      </w:r>
      <w:r w:rsidR="000D6411">
        <w:rPr>
          <w:b w:val="0"/>
          <w:noProof/>
          <w:sz w:val="18"/>
        </w:rPr>
        <w:t>83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17</w:t>
      </w:r>
      <w:r>
        <w:rPr>
          <w:noProof/>
        </w:rPr>
        <w:tab/>
        <w:t>Rules relating to tax file number information</w:t>
      </w:r>
      <w:r w:rsidRPr="007A78FB">
        <w:rPr>
          <w:noProof/>
        </w:rPr>
        <w:tab/>
      </w:r>
      <w:r w:rsidRPr="007A78FB">
        <w:rPr>
          <w:noProof/>
        </w:rPr>
        <w:fldChar w:fldCharType="begin"/>
      </w:r>
      <w:r w:rsidRPr="007A78FB">
        <w:rPr>
          <w:noProof/>
        </w:rPr>
        <w:instrText xml:space="preserve"> PAGEREF _Toc400456046 \h </w:instrText>
      </w:r>
      <w:r w:rsidRPr="007A78FB">
        <w:rPr>
          <w:noProof/>
        </w:rPr>
      </w:r>
      <w:r w:rsidRPr="007A78FB">
        <w:rPr>
          <w:noProof/>
        </w:rPr>
        <w:fldChar w:fldCharType="separate"/>
      </w:r>
      <w:r w:rsidR="000D6411">
        <w:rPr>
          <w:noProof/>
        </w:rPr>
        <w:t>83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18</w:t>
      </w:r>
      <w:r>
        <w:rPr>
          <w:noProof/>
        </w:rPr>
        <w:tab/>
        <w:t>File number recipients to comply with rules</w:t>
      </w:r>
      <w:r w:rsidRPr="007A78FB">
        <w:rPr>
          <w:noProof/>
        </w:rPr>
        <w:tab/>
      </w:r>
      <w:r w:rsidRPr="007A78FB">
        <w:rPr>
          <w:noProof/>
        </w:rPr>
        <w:fldChar w:fldCharType="begin"/>
      </w:r>
      <w:r w:rsidRPr="007A78FB">
        <w:rPr>
          <w:noProof/>
        </w:rPr>
        <w:instrText xml:space="preserve"> PAGEREF _Toc400456047 \h </w:instrText>
      </w:r>
      <w:r w:rsidRPr="007A78FB">
        <w:rPr>
          <w:noProof/>
        </w:rPr>
      </w:r>
      <w:r w:rsidRPr="007A78FB">
        <w:rPr>
          <w:noProof/>
        </w:rPr>
        <w:fldChar w:fldCharType="separate"/>
      </w:r>
      <w:r w:rsidR="000D6411">
        <w:rPr>
          <w:noProof/>
        </w:rPr>
        <w:t>83</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lastRenderedPageBreak/>
        <w:t>Part IIIA—Credit reporting</w:t>
      </w:r>
      <w:r w:rsidRPr="007A78FB">
        <w:rPr>
          <w:b w:val="0"/>
          <w:noProof/>
          <w:sz w:val="18"/>
        </w:rPr>
        <w:tab/>
      </w:r>
      <w:r w:rsidRPr="007A78FB">
        <w:rPr>
          <w:b w:val="0"/>
          <w:noProof/>
          <w:sz w:val="18"/>
        </w:rPr>
        <w:fldChar w:fldCharType="begin"/>
      </w:r>
      <w:r w:rsidRPr="007A78FB">
        <w:rPr>
          <w:b w:val="0"/>
          <w:noProof/>
          <w:sz w:val="18"/>
        </w:rPr>
        <w:instrText xml:space="preserve"> PAGEREF _Toc400456048 \h </w:instrText>
      </w:r>
      <w:r w:rsidRPr="007A78FB">
        <w:rPr>
          <w:b w:val="0"/>
          <w:noProof/>
          <w:sz w:val="18"/>
        </w:rPr>
      </w:r>
      <w:r w:rsidRPr="007A78FB">
        <w:rPr>
          <w:b w:val="0"/>
          <w:noProof/>
          <w:sz w:val="18"/>
        </w:rPr>
        <w:fldChar w:fldCharType="separate"/>
      </w:r>
      <w:r w:rsidR="000D6411">
        <w:rPr>
          <w:b w:val="0"/>
          <w:noProof/>
          <w:sz w:val="18"/>
        </w:rPr>
        <w:t>84</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1—Introduction</w:t>
      </w:r>
      <w:r w:rsidRPr="007A78FB">
        <w:rPr>
          <w:b w:val="0"/>
          <w:noProof/>
          <w:sz w:val="18"/>
        </w:rPr>
        <w:tab/>
      </w:r>
      <w:r w:rsidRPr="007A78FB">
        <w:rPr>
          <w:b w:val="0"/>
          <w:noProof/>
          <w:sz w:val="18"/>
        </w:rPr>
        <w:fldChar w:fldCharType="begin"/>
      </w:r>
      <w:r w:rsidRPr="007A78FB">
        <w:rPr>
          <w:b w:val="0"/>
          <w:noProof/>
          <w:sz w:val="18"/>
        </w:rPr>
        <w:instrText xml:space="preserve"> PAGEREF _Toc400456049 \h </w:instrText>
      </w:r>
      <w:r w:rsidRPr="007A78FB">
        <w:rPr>
          <w:b w:val="0"/>
          <w:noProof/>
          <w:sz w:val="18"/>
        </w:rPr>
      </w:r>
      <w:r w:rsidRPr="007A78FB">
        <w:rPr>
          <w:b w:val="0"/>
          <w:noProof/>
          <w:sz w:val="18"/>
        </w:rPr>
        <w:fldChar w:fldCharType="separate"/>
      </w:r>
      <w:r w:rsidR="000D6411">
        <w:rPr>
          <w:b w:val="0"/>
          <w:noProof/>
          <w:sz w:val="18"/>
        </w:rPr>
        <w:t>84</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19</w:t>
      </w:r>
      <w:r>
        <w:rPr>
          <w:noProof/>
        </w:rPr>
        <w:tab/>
        <w:t>Guide to this Part</w:t>
      </w:r>
      <w:r w:rsidRPr="007A78FB">
        <w:rPr>
          <w:noProof/>
        </w:rPr>
        <w:tab/>
      </w:r>
      <w:r w:rsidRPr="007A78FB">
        <w:rPr>
          <w:noProof/>
        </w:rPr>
        <w:fldChar w:fldCharType="begin"/>
      </w:r>
      <w:r w:rsidRPr="007A78FB">
        <w:rPr>
          <w:noProof/>
        </w:rPr>
        <w:instrText xml:space="preserve"> PAGEREF _Toc400456050 \h </w:instrText>
      </w:r>
      <w:r w:rsidRPr="007A78FB">
        <w:rPr>
          <w:noProof/>
        </w:rPr>
      </w:r>
      <w:r w:rsidRPr="007A78FB">
        <w:rPr>
          <w:noProof/>
        </w:rPr>
        <w:fldChar w:fldCharType="separate"/>
      </w:r>
      <w:r w:rsidR="000D6411">
        <w:rPr>
          <w:noProof/>
        </w:rPr>
        <w:t>84</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2—Credit reporting bodies</w:t>
      </w:r>
      <w:r w:rsidRPr="007A78FB">
        <w:rPr>
          <w:b w:val="0"/>
          <w:noProof/>
          <w:sz w:val="18"/>
        </w:rPr>
        <w:tab/>
      </w:r>
      <w:r w:rsidRPr="007A78FB">
        <w:rPr>
          <w:b w:val="0"/>
          <w:noProof/>
          <w:sz w:val="18"/>
        </w:rPr>
        <w:fldChar w:fldCharType="begin"/>
      </w:r>
      <w:r w:rsidRPr="007A78FB">
        <w:rPr>
          <w:b w:val="0"/>
          <w:noProof/>
          <w:sz w:val="18"/>
        </w:rPr>
        <w:instrText xml:space="preserve"> PAGEREF _Toc400456051 \h </w:instrText>
      </w:r>
      <w:r w:rsidRPr="007A78FB">
        <w:rPr>
          <w:b w:val="0"/>
          <w:noProof/>
          <w:sz w:val="18"/>
        </w:rPr>
      </w:r>
      <w:r w:rsidRPr="007A78FB">
        <w:rPr>
          <w:b w:val="0"/>
          <w:noProof/>
          <w:sz w:val="18"/>
        </w:rPr>
        <w:fldChar w:fldCharType="separate"/>
      </w:r>
      <w:r w:rsidR="000D6411">
        <w:rPr>
          <w:b w:val="0"/>
          <w:noProof/>
          <w:sz w:val="18"/>
        </w:rPr>
        <w:t>85</w:t>
      </w:r>
      <w:r w:rsidRPr="007A78FB">
        <w:rPr>
          <w:b w:val="0"/>
          <w:noProof/>
          <w:sz w:val="18"/>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A—Introduction and application of this Division etc.</w:t>
      </w:r>
      <w:r w:rsidRPr="007A78FB">
        <w:rPr>
          <w:b w:val="0"/>
          <w:noProof/>
          <w:sz w:val="18"/>
        </w:rPr>
        <w:tab/>
      </w:r>
      <w:r w:rsidRPr="007A78FB">
        <w:rPr>
          <w:b w:val="0"/>
          <w:noProof/>
          <w:sz w:val="18"/>
        </w:rPr>
        <w:fldChar w:fldCharType="begin"/>
      </w:r>
      <w:r w:rsidRPr="007A78FB">
        <w:rPr>
          <w:b w:val="0"/>
          <w:noProof/>
          <w:sz w:val="18"/>
        </w:rPr>
        <w:instrText xml:space="preserve"> PAGEREF _Toc400456052 \h </w:instrText>
      </w:r>
      <w:r w:rsidRPr="007A78FB">
        <w:rPr>
          <w:b w:val="0"/>
          <w:noProof/>
          <w:sz w:val="18"/>
        </w:rPr>
      </w:r>
      <w:r w:rsidRPr="007A78FB">
        <w:rPr>
          <w:b w:val="0"/>
          <w:noProof/>
          <w:sz w:val="18"/>
        </w:rPr>
        <w:fldChar w:fldCharType="separate"/>
      </w:r>
      <w:r w:rsidR="000D6411">
        <w:rPr>
          <w:b w:val="0"/>
          <w:noProof/>
          <w:sz w:val="18"/>
        </w:rPr>
        <w:t>85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w:t>
      </w:r>
      <w:r>
        <w:rPr>
          <w:noProof/>
        </w:rPr>
        <w:tab/>
        <w:t>Guide to this Division</w:t>
      </w:r>
      <w:r w:rsidRPr="007A78FB">
        <w:rPr>
          <w:noProof/>
        </w:rPr>
        <w:tab/>
      </w:r>
      <w:r w:rsidRPr="007A78FB">
        <w:rPr>
          <w:noProof/>
        </w:rPr>
        <w:fldChar w:fldCharType="begin"/>
      </w:r>
      <w:r w:rsidRPr="007A78FB">
        <w:rPr>
          <w:noProof/>
        </w:rPr>
        <w:instrText xml:space="preserve"> PAGEREF _Toc400456053 \h </w:instrText>
      </w:r>
      <w:r w:rsidRPr="007A78FB">
        <w:rPr>
          <w:noProof/>
        </w:rPr>
      </w:r>
      <w:r w:rsidRPr="007A78FB">
        <w:rPr>
          <w:noProof/>
        </w:rPr>
        <w:fldChar w:fldCharType="separate"/>
      </w:r>
      <w:r w:rsidR="000D6411">
        <w:rPr>
          <w:noProof/>
        </w:rPr>
        <w:t>85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20A</w:t>
      </w:r>
      <w:r>
        <w:rPr>
          <w:noProof/>
        </w:rPr>
        <w:tab/>
        <w:t>Application of this Division and the Australian Privacy Principles to credit reporting bodies</w:t>
      </w:r>
      <w:r w:rsidRPr="007A78FB">
        <w:rPr>
          <w:noProof/>
        </w:rPr>
        <w:tab/>
      </w:r>
      <w:r w:rsidRPr="007A78FB">
        <w:rPr>
          <w:noProof/>
        </w:rPr>
        <w:fldChar w:fldCharType="begin"/>
      </w:r>
      <w:r w:rsidRPr="007A78FB">
        <w:rPr>
          <w:noProof/>
        </w:rPr>
        <w:instrText xml:space="preserve"> PAGEREF _Toc400456054 \h </w:instrText>
      </w:r>
      <w:r w:rsidRPr="007A78FB">
        <w:rPr>
          <w:noProof/>
        </w:rPr>
      </w:r>
      <w:r w:rsidRPr="007A78FB">
        <w:rPr>
          <w:noProof/>
        </w:rPr>
        <w:fldChar w:fldCharType="separate"/>
      </w:r>
      <w:r w:rsidR="000D6411">
        <w:rPr>
          <w:noProof/>
        </w:rPr>
        <w:t>85</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7A78FB">
        <w:rPr>
          <w:b w:val="0"/>
          <w:noProof/>
          <w:sz w:val="18"/>
        </w:rPr>
        <w:tab/>
      </w:r>
      <w:r w:rsidRPr="007A78FB">
        <w:rPr>
          <w:b w:val="0"/>
          <w:noProof/>
          <w:sz w:val="18"/>
        </w:rPr>
        <w:fldChar w:fldCharType="begin"/>
      </w:r>
      <w:r w:rsidRPr="007A78FB">
        <w:rPr>
          <w:b w:val="0"/>
          <w:noProof/>
          <w:sz w:val="18"/>
        </w:rPr>
        <w:instrText xml:space="preserve"> PAGEREF _Toc400456055 \h </w:instrText>
      </w:r>
      <w:r w:rsidRPr="007A78FB">
        <w:rPr>
          <w:b w:val="0"/>
          <w:noProof/>
          <w:sz w:val="18"/>
        </w:rPr>
      </w:r>
      <w:r w:rsidRPr="007A78FB">
        <w:rPr>
          <w:b w:val="0"/>
          <w:noProof/>
          <w:sz w:val="18"/>
        </w:rPr>
        <w:fldChar w:fldCharType="separate"/>
      </w:r>
      <w:r w:rsidR="000D6411">
        <w:rPr>
          <w:b w:val="0"/>
          <w:noProof/>
          <w:sz w:val="18"/>
        </w:rPr>
        <w:t>86</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20B</w:t>
      </w:r>
      <w:r>
        <w:rPr>
          <w:noProof/>
        </w:rPr>
        <w:tab/>
        <w:t>Open and transparent management of credit reporting information</w:t>
      </w:r>
      <w:r w:rsidRPr="007A78FB">
        <w:rPr>
          <w:noProof/>
        </w:rPr>
        <w:tab/>
      </w:r>
      <w:r w:rsidRPr="007A78FB">
        <w:rPr>
          <w:noProof/>
        </w:rPr>
        <w:fldChar w:fldCharType="begin"/>
      </w:r>
      <w:r w:rsidRPr="007A78FB">
        <w:rPr>
          <w:noProof/>
        </w:rPr>
        <w:instrText xml:space="preserve"> PAGEREF _Toc400456056 \h </w:instrText>
      </w:r>
      <w:r w:rsidRPr="007A78FB">
        <w:rPr>
          <w:noProof/>
        </w:rPr>
      </w:r>
      <w:r w:rsidRPr="007A78FB">
        <w:rPr>
          <w:noProof/>
        </w:rPr>
        <w:fldChar w:fldCharType="separate"/>
      </w:r>
      <w:r w:rsidR="000D6411">
        <w:rPr>
          <w:noProof/>
        </w:rPr>
        <w:t>86</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C—Collection of credit information</w:t>
      </w:r>
      <w:r w:rsidRPr="007A78FB">
        <w:rPr>
          <w:b w:val="0"/>
          <w:noProof/>
          <w:sz w:val="18"/>
        </w:rPr>
        <w:tab/>
      </w:r>
      <w:r w:rsidRPr="007A78FB">
        <w:rPr>
          <w:b w:val="0"/>
          <w:noProof/>
          <w:sz w:val="18"/>
        </w:rPr>
        <w:fldChar w:fldCharType="begin"/>
      </w:r>
      <w:r w:rsidRPr="007A78FB">
        <w:rPr>
          <w:b w:val="0"/>
          <w:noProof/>
          <w:sz w:val="18"/>
        </w:rPr>
        <w:instrText xml:space="preserve"> PAGEREF _Toc400456057 \h </w:instrText>
      </w:r>
      <w:r w:rsidRPr="007A78FB">
        <w:rPr>
          <w:b w:val="0"/>
          <w:noProof/>
          <w:sz w:val="18"/>
        </w:rPr>
      </w:r>
      <w:r w:rsidRPr="007A78FB">
        <w:rPr>
          <w:b w:val="0"/>
          <w:noProof/>
          <w:sz w:val="18"/>
        </w:rPr>
        <w:fldChar w:fldCharType="separate"/>
      </w:r>
      <w:r w:rsidR="000D6411">
        <w:rPr>
          <w:b w:val="0"/>
          <w:noProof/>
          <w:sz w:val="18"/>
        </w:rPr>
        <w:t>87</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20C</w:t>
      </w:r>
      <w:r>
        <w:rPr>
          <w:noProof/>
        </w:rPr>
        <w:tab/>
        <w:t>Collection of solicited credit information</w:t>
      </w:r>
      <w:r w:rsidRPr="007A78FB">
        <w:rPr>
          <w:noProof/>
        </w:rPr>
        <w:tab/>
      </w:r>
      <w:r w:rsidRPr="007A78FB">
        <w:rPr>
          <w:noProof/>
        </w:rPr>
        <w:fldChar w:fldCharType="begin"/>
      </w:r>
      <w:r w:rsidRPr="007A78FB">
        <w:rPr>
          <w:noProof/>
        </w:rPr>
        <w:instrText xml:space="preserve"> PAGEREF _Toc400456058 \h </w:instrText>
      </w:r>
      <w:r w:rsidRPr="007A78FB">
        <w:rPr>
          <w:noProof/>
        </w:rPr>
      </w:r>
      <w:r w:rsidRPr="007A78FB">
        <w:rPr>
          <w:noProof/>
        </w:rPr>
        <w:fldChar w:fldCharType="separate"/>
      </w:r>
      <w:r w:rsidR="000D6411">
        <w:rPr>
          <w:noProof/>
        </w:rPr>
        <w:t>87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20D</w:t>
      </w:r>
      <w:r>
        <w:rPr>
          <w:noProof/>
        </w:rPr>
        <w:tab/>
        <w:t>Dealing with unsolicited credit information</w:t>
      </w:r>
      <w:r w:rsidRPr="007A78FB">
        <w:rPr>
          <w:noProof/>
        </w:rPr>
        <w:tab/>
      </w:r>
      <w:r w:rsidRPr="007A78FB">
        <w:rPr>
          <w:noProof/>
        </w:rPr>
        <w:fldChar w:fldCharType="begin"/>
      </w:r>
      <w:r w:rsidRPr="007A78FB">
        <w:rPr>
          <w:noProof/>
        </w:rPr>
        <w:instrText xml:space="preserve"> PAGEREF _Toc400456059 \h </w:instrText>
      </w:r>
      <w:r w:rsidRPr="007A78FB">
        <w:rPr>
          <w:noProof/>
        </w:rPr>
      </w:r>
      <w:r w:rsidRPr="007A78FB">
        <w:rPr>
          <w:noProof/>
        </w:rPr>
        <w:fldChar w:fldCharType="separate"/>
      </w:r>
      <w:r w:rsidR="000D6411">
        <w:rPr>
          <w:noProof/>
        </w:rPr>
        <w:t>89</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D—Dealing with credit reporting information etc.</w:t>
      </w:r>
      <w:r w:rsidRPr="007A78FB">
        <w:rPr>
          <w:b w:val="0"/>
          <w:noProof/>
          <w:sz w:val="18"/>
        </w:rPr>
        <w:tab/>
      </w:r>
      <w:r w:rsidRPr="007A78FB">
        <w:rPr>
          <w:b w:val="0"/>
          <w:noProof/>
          <w:sz w:val="18"/>
        </w:rPr>
        <w:fldChar w:fldCharType="begin"/>
      </w:r>
      <w:r w:rsidRPr="007A78FB">
        <w:rPr>
          <w:b w:val="0"/>
          <w:noProof/>
          <w:sz w:val="18"/>
        </w:rPr>
        <w:instrText xml:space="preserve"> PAGEREF _Toc400456060 \h </w:instrText>
      </w:r>
      <w:r w:rsidRPr="007A78FB">
        <w:rPr>
          <w:b w:val="0"/>
          <w:noProof/>
          <w:sz w:val="18"/>
        </w:rPr>
      </w:r>
      <w:r w:rsidRPr="007A78FB">
        <w:rPr>
          <w:b w:val="0"/>
          <w:noProof/>
          <w:sz w:val="18"/>
        </w:rPr>
        <w:fldChar w:fldCharType="separate"/>
      </w:r>
      <w:r w:rsidR="000D6411">
        <w:rPr>
          <w:b w:val="0"/>
          <w:noProof/>
          <w:sz w:val="18"/>
        </w:rPr>
        <w:t>90</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20E</w:t>
      </w:r>
      <w:r>
        <w:rPr>
          <w:noProof/>
        </w:rPr>
        <w:tab/>
        <w:t>Use or disclosure of credit reporting information</w:t>
      </w:r>
      <w:r w:rsidRPr="007A78FB">
        <w:rPr>
          <w:noProof/>
        </w:rPr>
        <w:tab/>
      </w:r>
      <w:r w:rsidRPr="007A78FB">
        <w:rPr>
          <w:noProof/>
        </w:rPr>
        <w:fldChar w:fldCharType="begin"/>
      </w:r>
      <w:r w:rsidRPr="007A78FB">
        <w:rPr>
          <w:noProof/>
        </w:rPr>
        <w:instrText xml:space="preserve"> PAGEREF _Toc400456061 \h </w:instrText>
      </w:r>
      <w:r w:rsidRPr="007A78FB">
        <w:rPr>
          <w:noProof/>
        </w:rPr>
      </w:r>
      <w:r w:rsidRPr="007A78FB">
        <w:rPr>
          <w:noProof/>
        </w:rPr>
        <w:fldChar w:fldCharType="separate"/>
      </w:r>
      <w:r w:rsidR="000D6411">
        <w:rPr>
          <w:noProof/>
        </w:rPr>
        <w:t>90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20F</w:t>
      </w:r>
      <w:r>
        <w:rPr>
          <w:noProof/>
        </w:rPr>
        <w:tab/>
        <w:t>Permitted CRB disclosures in relation to individuals</w:t>
      </w:r>
      <w:r w:rsidRPr="007A78FB">
        <w:rPr>
          <w:noProof/>
        </w:rPr>
        <w:tab/>
      </w:r>
      <w:r w:rsidRPr="007A78FB">
        <w:rPr>
          <w:noProof/>
        </w:rPr>
        <w:fldChar w:fldCharType="begin"/>
      </w:r>
      <w:r w:rsidRPr="007A78FB">
        <w:rPr>
          <w:noProof/>
        </w:rPr>
        <w:instrText xml:space="preserve"> PAGEREF _Toc400456062 \h </w:instrText>
      </w:r>
      <w:r w:rsidRPr="007A78FB">
        <w:rPr>
          <w:noProof/>
        </w:rPr>
      </w:r>
      <w:r w:rsidRPr="007A78FB">
        <w:rPr>
          <w:noProof/>
        </w:rPr>
        <w:fldChar w:fldCharType="separate"/>
      </w:r>
      <w:r w:rsidR="000D6411">
        <w:rPr>
          <w:noProof/>
        </w:rPr>
        <w:t>92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20G</w:t>
      </w:r>
      <w:r>
        <w:rPr>
          <w:noProof/>
        </w:rPr>
        <w:tab/>
        <w:t>Use or disclosure of credit reporting information for the purposes of direct marketing</w:t>
      </w:r>
      <w:r w:rsidRPr="007A78FB">
        <w:rPr>
          <w:noProof/>
        </w:rPr>
        <w:tab/>
      </w:r>
      <w:r w:rsidRPr="007A78FB">
        <w:rPr>
          <w:noProof/>
        </w:rPr>
        <w:fldChar w:fldCharType="begin"/>
      </w:r>
      <w:r w:rsidRPr="007A78FB">
        <w:rPr>
          <w:noProof/>
        </w:rPr>
        <w:instrText xml:space="preserve"> PAGEREF _Toc400456063 \h </w:instrText>
      </w:r>
      <w:r w:rsidRPr="007A78FB">
        <w:rPr>
          <w:noProof/>
        </w:rPr>
      </w:r>
      <w:r w:rsidRPr="007A78FB">
        <w:rPr>
          <w:noProof/>
        </w:rPr>
        <w:fldChar w:fldCharType="separate"/>
      </w:r>
      <w:r w:rsidR="000D6411">
        <w:rPr>
          <w:noProof/>
        </w:rPr>
        <w:t>93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20H</w:t>
      </w:r>
      <w:r>
        <w:rPr>
          <w:noProof/>
        </w:rPr>
        <w:tab/>
        <w:t>Use or disclosure of pre</w:t>
      </w:r>
      <w:r>
        <w:rPr>
          <w:noProof/>
        </w:rPr>
        <w:noBreakHyphen/>
        <w:t>screening assessments</w:t>
      </w:r>
      <w:r w:rsidRPr="007A78FB">
        <w:rPr>
          <w:noProof/>
        </w:rPr>
        <w:tab/>
      </w:r>
      <w:r w:rsidRPr="007A78FB">
        <w:rPr>
          <w:noProof/>
        </w:rPr>
        <w:fldChar w:fldCharType="begin"/>
      </w:r>
      <w:r w:rsidRPr="007A78FB">
        <w:rPr>
          <w:noProof/>
        </w:rPr>
        <w:instrText xml:space="preserve"> PAGEREF _Toc400456064 \h </w:instrText>
      </w:r>
      <w:r w:rsidRPr="007A78FB">
        <w:rPr>
          <w:noProof/>
        </w:rPr>
      </w:r>
      <w:r w:rsidRPr="007A78FB">
        <w:rPr>
          <w:noProof/>
        </w:rPr>
        <w:fldChar w:fldCharType="separate"/>
      </w:r>
      <w:r w:rsidR="000D6411">
        <w:rPr>
          <w:noProof/>
        </w:rPr>
        <w:t>95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20J</w:t>
      </w:r>
      <w:r>
        <w:rPr>
          <w:noProof/>
        </w:rPr>
        <w:tab/>
        <w:t>Destruction of pre</w:t>
      </w:r>
      <w:r>
        <w:rPr>
          <w:noProof/>
        </w:rPr>
        <w:noBreakHyphen/>
        <w:t>screening assessment</w:t>
      </w:r>
      <w:r w:rsidRPr="007A78FB">
        <w:rPr>
          <w:noProof/>
        </w:rPr>
        <w:tab/>
      </w:r>
      <w:r w:rsidRPr="007A78FB">
        <w:rPr>
          <w:noProof/>
        </w:rPr>
        <w:fldChar w:fldCharType="begin"/>
      </w:r>
      <w:r w:rsidRPr="007A78FB">
        <w:rPr>
          <w:noProof/>
        </w:rPr>
        <w:instrText xml:space="preserve"> PAGEREF _Toc400456065 \h </w:instrText>
      </w:r>
      <w:r w:rsidRPr="007A78FB">
        <w:rPr>
          <w:noProof/>
        </w:rPr>
      </w:r>
      <w:r w:rsidRPr="007A78FB">
        <w:rPr>
          <w:noProof/>
        </w:rPr>
        <w:fldChar w:fldCharType="separate"/>
      </w:r>
      <w:r w:rsidR="000D6411">
        <w:rPr>
          <w:noProof/>
        </w:rPr>
        <w:t>96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20K</w:t>
      </w:r>
      <w:r>
        <w:rPr>
          <w:noProof/>
        </w:rPr>
        <w:tab/>
        <w:t>No use or disclosure of credit reporting information during a ban period</w:t>
      </w:r>
      <w:r w:rsidRPr="007A78FB">
        <w:rPr>
          <w:noProof/>
        </w:rPr>
        <w:tab/>
      </w:r>
      <w:r w:rsidRPr="007A78FB">
        <w:rPr>
          <w:noProof/>
        </w:rPr>
        <w:fldChar w:fldCharType="begin"/>
      </w:r>
      <w:r w:rsidRPr="007A78FB">
        <w:rPr>
          <w:noProof/>
        </w:rPr>
        <w:instrText xml:space="preserve"> PAGEREF _Toc400456066 \h </w:instrText>
      </w:r>
      <w:r w:rsidRPr="007A78FB">
        <w:rPr>
          <w:noProof/>
        </w:rPr>
      </w:r>
      <w:r w:rsidRPr="007A78FB">
        <w:rPr>
          <w:noProof/>
        </w:rPr>
        <w:fldChar w:fldCharType="separate"/>
      </w:r>
      <w:r w:rsidR="000D6411">
        <w:rPr>
          <w:noProof/>
        </w:rPr>
        <w:t>96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20L</w:t>
      </w:r>
      <w:r>
        <w:rPr>
          <w:noProof/>
        </w:rPr>
        <w:tab/>
        <w:t>Adoption of government related identifiers</w:t>
      </w:r>
      <w:r w:rsidRPr="007A78FB">
        <w:rPr>
          <w:noProof/>
        </w:rPr>
        <w:tab/>
      </w:r>
      <w:r w:rsidRPr="007A78FB">
        <w:rPr>
          <w:noProof/>
        </w:rPr>
        <w:fldChar w:fldCharType="begin"/>
      </w:r>
      <w:r w:rsidRPr="007A78FB">
        <w:rPr>
          <w:noProof/>
        </w:rPr>
        <w:instrText xml:space="preserve"> PAGEREF _Toc400456067 \h </w:instrText>
      </w:r>
      <w:r w:rsidRPr="007A78FB">
        <w:rPr>
          <w:noProof/>
        </w:rPr>
      </w:r>
      <w:r w:rsidRPr="007A78FB">
        <w:rPr>
          <w:noProof/>
        </w:rPr>
        <w:fldChar w:fldCharType="separate"/>
      </w:r>
      <w:r w:rsidR="000D6411">
        <w:rPr>
          <w:noProof/>
        </w:rPr>
        <w:t>98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20M</w:t>
      </w:r>
      <w:r>
        <w:rPr>
          <w:noProof/>
        </w:rPr>
        <w:tab/>
        <w:t>Use or disclosure of credit reporting information that is de</w:t>
      </w:r>
      <w:r>
        <w:rPr>
          <w:noProof/>
        </w:rPr>
        <w:noBreakHyphen/>
        <w:t>identified</w:t>
      </w:r>
      <w:r w:rsidRPr="007A78FB">
        <w:rPr>
          <w:noProof/>
        </w:rPr>
        <w:tab/>
      </w:r>
      <w:r w:rsidRPr="007A78FB">
        <w:rPr>
          <w:noProof/>
        </w:rPr>
        <w:fldChar w:fldCharType="begin"/>
      </w:r>
      <w:r w:rsidRPr="007A78FB">
        <w:rPr>
          <w:noProof/>
        </w:rPr>
        <w:instrText xml:space="preserve"> PAGEREF _Toc400456068 \h </w:instrText>
      </w:r>
      <w:r w:rsidRPr="007A78FB">
        <w:rPr>
          <w:noProof/>
        </w:rPr>
      </w:r>
      <w:r w:rsidRPr="007A78FB">
        <w:rPr>
          <w:noProof/>
        </w:rPr>
        <w:fldChar w:fldCharType="separate"/>
      </w:r>
      <w:r w:rsidR="000D6411">
        <w:rPr>
          <w:noProof/>
        </w:rPr>
        <w:t>98</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E—Integrity of credit reporting information</w:t>
      </w:r>
      <w:r w:rsidRPr="007A78FB">
        <w:rPr>
          <w:b w:val="0"/>
          <w:noProof/>
          <w:sz w:val="18"/>
        </w:rPr>
        <w:tab/>
      </w:r>
      <w:r w:rsidRPr="007A78FB">
        <w:rPr>
          <w:b w:val="0"/>
          <w:noProof/>
          <w:sz w:val="18"/>
        </w:rPr>
        <w:fldChar w:fldCharType="begin"/>
      </w:r>
      <w:r w:rsidRPr="007A78FB">
        <w:rPr>
          <w:b w:val="0"/>
          <w:noProof/>
          <w:sz w:val="18"/>
        </w:rPr>
        <w:instrText xml:space="preserve"> PAGEREF _Toc400456069 \h </w:instrText>
      </w:r>
      <w:r w:rsidRPr="007A78FB">
        <w:rPr>
          <w:b w:val="0"/>
          <w:noProof/>
          <w:sz w:val="18"/>
        </w:rPr>
      </w:r>
      <w:r w:rsidRPr="007A78FB">
        <w:rPr>
          <w:b w:val="0"/>
          <w:noProof/>
          <w:sz w:val="18"/>
        </w:rPr>
        <w:fldChar w:fldCharType="separate"/>
      </w:r>
      <w:r w:rsidR="000D6411">
        <w:rPr>
          <w:b w:val="0"/>
          <w:noProof/>
          <w:sz w:val="18"/>
        </w:rPr>
        <w:t>99</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20N</w:t>
      </w:r>
      <w:r>
        <w:rPr>
          <w:noProof/>
        </w:rPr>
        <w:tab/>
        <w:t>Quality of credit reporting information</w:t>
      </w:r>
      <w:r w:rsidRPr="007A78FB">
        <w:rPr>
          <w:noProof/>
        </w:rPr>
        <w:tab/>
      </w:r>
      <w:r w:rsidRPr="007A78FB">
        <w:rPr>
          <w:noProof/>
        </w:rPr>
        <w:fldChar w:fldCharType="begin"/>
      </w:r>
      <w:r w:rsidRPr="007A78FB">
        <w:rPr>
          <w:noProof/>
        </w:rPr>
        <w:instrText xml:space="preserve"> PAGEREF _Toc400456070 \h </w:instrText>
      </w:r>
      <w:r w:rsidRPr="007A78FB">
        <w:rPr>
          <w:noProof/>
        </w:rPr>
      </w:r>
      <w:r w:rsidRPr="007A78FB">
        <w:rPr>
          <w:noProof/>
        </w:rPr>
        <w:fldChar w:fldCharType="separate"/>
      </w:r>
      <w:r w:rsidR="000D6411">
        <w:rPr>
          <w:noProof/>
        </w:rPr>
        <w:t>99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20P</w:t>
      </w:r>
      <w:r>
        <w:rPr>
          <w:noProof/>
        </w:rPr>
        <w:tab/>
        <w:t>False or misleading credit reporting information</w:t>
      </w:r>
      <w:r w:rsidRPr="007A78FB">
        <w:rPr>
          <w:noProof/>
        </w:rPr>
        <w:tab/>
      </w:r>
      <w:r w:rsidRPr="007A78FB">
        <w:rPr>
          <w:noProof/>
        </w:rPr>
        <w:fldChar w:fldCharType="begin"/>
      </w:r>
      <w:r w:rsidRPr="007A78FB">
        <w:rPr>
          <w:noProof/>
        </w:rPr>
        <w:instrText xml:space="preserve"> PAGEREF _Toc400456071 \h </w:instrText>
      </w:r>
      <w:r w:rsidRPr="007A78FB">
        <w:rPr>
          <w:noProof/>
        </w:rPr>
      </w:r>
      <w:r w:rsidRPr="007A78FB">
        <w:rPr>
          <w:noProof/>
        </w:rPr>
        <w:fldChar w:fldCharType="separate"/>
      </w:r>
      <w:r w:rsidR="000D6411">
        <w:rPr>
          <w:noProof/>
        </w:rPr>
        <w:t>100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20Q</w:t>
      </w:r>
      <w:r>
        <w:rPr>
          <w:noProof/>
        </w:rPr>
        <w:tab/>
        <w:t>Security of credit reporting information</w:t>
      </w:r>
      <w:r w:rsidRPr="007A78FB">
        <w:rPr>
          <w:noProof/>
        </w:rPr>
        <w:tab/>
      </w:r>
      <w:r w:rsidRPr="007A78FB">
        <w:rPr>
          <w:noProof/>
        </w:rPr>
        <w:fldChar w:fldCharType="begin"/>
      </w:r>
      <w:r w:rsidRPr="007A78FB">
        <w:rPr>
          <w:noProof/>
        </w:rPr>
        <w:instrText xml:space="preserve"> PAGEREF _Toc400456072 \h </w:instrText>
      </w:r>
      <w:r w:rsidRPr="007A78FB">
        <w:rPr>
          <w:noProof/>
        </w:rPr>
      </w:r>
      <w:r w:rsidRPr="007A78FB">
        <w:rPr>
          <w:noProof/>
        </w:rPr>
        <w:fldChar w:fldCharType="separate"/>
      </w:r>
      <w:r w:rsidR="000D6411">
        <w:rPr>
          <w:noProof/>
        </w:rPr>
        <w:t>100</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7A78FB">
        <w:rPr>
          <w:b w:val="0"/>
          <w:noProof/>
          <w:sz w:val="18"/>
        </w:rPr>
        <w:tab/>
      </w:r>
      <w:r w:rsidRPr="007A78FB">
        <w:rPr>
          <w:b w:val="0"/>
          <w:noProof/>
          <w:sz w:val="18"/>
        </w:rPr>
        <w:fldChar w:fldCharType="begin"/>
      </w:r>
      <w:r w:rsidRPr="007A78FB">
        <w:rPr>
          <w:b w:val="0"/>
          <w:noProof/>
          <w:sz w:val="18"/>
        </w:rPr>
        <w:instrText xml:space="preserve"> PAGEREF _Toc400456073 \h </w:instrText>
      </w:r>
      <w:r w:rsidRPr="007A78FB">
        <w:rPr>
          <w:b w:val="0"/>
          <w:noProof/>
          <w:sz w:val="18"/>
        </w:rPr>
      </w:r>
      <w:r w:rsidRPr="007A78FB">
        <w:rPr>
          <w:b w:val="0"/>
          <w:noProof/>
          <w:sz w:val="18"/>
        </w:rPr>
        <w:fldChar w:fldCharType="separate"/>
      </w:r>
      <w:r w:rsidR="000D6411">
        <w:rPr>
          <w:b w:val="0"/>
          <w:noProof/>
          <w:sz w:val="18"/>
        </w:rPr>
        <w:t>101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20R</w:t>
      </w:r>
      <w:r>
        <w:rPr>
          <w:noProof/>
        </w:rPr>
        <w:tab/>
        <w:t>Access to credit reporting information</w:t>
      </w:r>
      <w:r w:rsidRPr="007A78FB">
        <w:rPr>
          <w:noProof/>
        </w:rPr>
        <w:tab/>
      </w:r>
      <w:r w:rsidRPr="007A78FB">
        <w:rPr>
          <w:noProof/>
        </w:rPr>
        <w:fldChar w:fldCharType="begin"/>
      </w:r>
      <w:r w:rsidRPr="007A78FB">
        <w:rPr>
          <w:noProof/>
        </w:rPr>
        <w:instrText xml:space="preserve"> PAGEREF _Toc400456074 \h </w:instrText>
      </w:r>
      <w:r w:rsidRPr="007A78FB">
        <w:rPr>
          <w:noProof/>
        </w:rPr>
      </w:r>
      <w:r w:rsidRPr="007A78FB">
        <w:rPr>
          <w:noProof/>
        </w:rPr>
        <w:fldChar w:fldCharType="separate"/>
      </w:r>
      <w:r w:rsidR="000D6411">
        <w:rPr>
          <w:noProof/>
        </w:rPr>
        <w:t>101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20S</w:t>
      </w:r>
      <w:r>
        <w:rPr>
          <w:noProof/>
        </w:rPr>
        <w:tab/>
        <w:t>Correction of credit reporting information</w:t>
      </w:r>
      <w:r w:rsidRPr="007A78FB">
        <w:rPr>
          <w:noProof/>
        </w:rPr>
        <w:tab/>
      </w:r>
      <w:r w:rsidRPr="007A78FB">
        <w:rPr>
          <w:noProof/>
        </w:rPr>
        <w:fldChar w:fldCharType="begin"/>
      </w:r>
      <w:r w:rsidRPr="007A78FB">
        <w:rPr>
          <w:noProof/>
        </w:rPr>
        <w:instrText xml:space="preserve"> PAGEREF _Toc400456075 \h </w:instrText>
      </w:r>
      <w:r w:rsidRPr="007A78FB">
        <w:rPr>
          <w:noProof/>
        </w:rPr>
      </w:r>
      <w:r w:rsidRPr="007A78FB">
        <w:rPr>
          <w:noProof/>
        </w:rPr>
        <w:fldChar w:fldCharType="separate"/>
      </w:r>
      <w:r w:rsidR="000D6411">
        <w:rPr>
          <w:noProof/>
        </w:rPr>
        <w:t>102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20T</w:t>
      </w:r>
      <w:r>
        <w:rPr>
          <w:noProof/>
        </w:rPr>
        <w:tab/>
        <w:t>Individual may request the correction of credit information etc.</w:t>
      </w:r>
      <w:r w:rsidRPr="007A78FB">
        <w:rPr>
          <w:noProof/>
        </w:rPr>
        <w:tab/>
      </w:r>
      <w:r w:rsidRPr="007A78FB">
        <w:rPr>
          <w:noProof/>
        </w:rPr>
        <w:fldChar w:fldCharType="begin"/>
      </w:r>
      <w:r w:rsidRPr="007A78FB">
        <w:rPr>
          <w:noProof/>
        </w:rPr>
        <w:instrText xml:space="preserve"> PAGEREF _Toc400456076 \h </w:instrText>
      </w:r>
      <w:r w:rsidRPr="007A78FB">
        <w:rPr>
          <w:noProof/>
        </w:rPr>
      </w:r>
      <w:r w:rsidRPr="007A78FB">
        <w:rPr>
          <w:noProof/>
        </w:rPr>
        <w:fldChar w:fldCharType="separate"/>
      </w:r>
      <w:r w:rsidR="000D6411">
        <w:rPr>
          <w:noProof/>
        </w:rPr>
        <w:t>103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20U</w:t>
      </w:r>
      <w:r>
        <w:rPr>
          <w:noProof/>
        </w:rPr>
        <w:tab/>
        <w:t>Notice of correction etc. must be given</w:t>
      </w:r>
      <w:r w:rsidRPr="007A78FB">
        <w:rPr>
          <w:noProof/>
        </w:rPr>
        <w:tab/>
      </w:r>
      <w:r w:rsidRPr="007A78FB">
        <w:rPr>
          <w:noProof/>
        </w:rPr>
        <w:fldChar w:fldCharType="begin"/>
      </w:r>
      <w:r w:rsidRPr="007A78FB">
        <w:rPr>
          <w:noProof/>
        </w:rPr>
        <w:instrText xml:space="preserve"> PAGEREF _Toc400456077 \h </w:instrText>
      </w:r>
      <w:r w:rsidRPr="007A78FB">
        <w:rPr>
          <w:noProof/>
        </w:rPr>
      </w:r>
      <w:r w:rsidRPr="007A78FB">
        <w:rPr>
          <w:noProof/>
        </w:rPr>
        <w:fldChar w:fldCharType="separate"/>
      </w:r>
      <w:r w:rsidR="000D6411">
        <w:rPr>
          <w:noProof/>
        </w:rPr>
        <w:t>104</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G—Dealing with credit reporting information after the retention period ends etc.</w:t>
      </w:r>
      <w:r w:rsidRPr="007A78FB">
        <w:rPr>
          <w:b w:val="0"/>
          <w:noProof/>
          <w:sz w:val="18"/>
        </w:rPr>
        <w:tab/>
      </w:r>
      <w:r w:rsidRPr="007A78FB">
        <w:rPr>
          <w:b w:val="0"/>
          <w:noProof/>
          <w:sz w:val="18"/>
        </w:rPr>
        <w:fldChar w:fldCharType="begin"/>
      </w:r>
      <w:r w:rsidRPr="007A78FB">
        <w:rPr>
          <w:b w:val="0"/>
          <w:noProof/>
          <w:sz w:val="18"/>
        </w:rPr>
        <w:instrText xml:space="preserve"> PAGEREF _Toc400456078 \h </w:instrText>
      </w:r>
      <w:r w:rsidRPr="007A78FB">
        <w:rPr>
          <w:b w:val="0"/>
          <w:noProof/>
          <w:sz w:val="18"/>
        </w:rPr>
      </w:r>
      <w:r w:rsidRPr="007A78FB">
        <w:rPr>
          <w:b w:val="0"/>
          <w:noProof/>
          <w:sz w:val="18"/>
        </w:rPr>
        <w:fldChar w:fldCharType="separate"/>
      </w:r>
      <w:r w:rsidR="000D6411">
        <w:rPr>
          <w:b w:val="0"/>
          <w:noProof/>
          <w:sz w:val="18"/>
        </w:rPr>
        <w:t>105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20V</w:t>
      </w:r>
      <w:r>
        <w:rPr>
          <w:noProof/>
        </w:rPr>
        <w:tab/>
        <w:t>Destruction etc. of credit reporting information after the retention period ends</w:t>
      </w:r>
      <w:r w:rsidRPr="007A78FB">
        <w:rPr>
          <w:noProof/>
        </w:rPr>
        <w:tab/>
      </w:r>
      <w:r w:rsidRPr="007A78FB">
        <w:rPr>
          <w:noProof/>
        </w:rPr>
        <w:fldChar w:fldCharType="begin"/>
      </w:r>
      <w:r w:rsidRPr="007A78FB">
        <w:rPr>
          <w:noProof/>
        </w:rPr>
        <w:instrText xml:space="preserve"> PAGEREF _Toc400456079 \h </w:instrText>
      </w:r>
      <w:r w:rsidRPr="007A78FB">
        <w:rPr>
          <w:noProof/>
        </w:rPr>
      </w:r>
      <w:r w:rsidRPr="007A78FB">
        <w:rPr>
          <w:noProof/>
        </w:rPr>
        <w:fldChar w:fldCharType="separate"/>
      </w:r>
      <w:r w:rsidR="000D6411">
        <w:rPr>
          <w:noProof/>
        </w:rPr>
        <w:t>105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20W</w:t>
      </w:r>
      <w:r>
        <w:rPr>
          <w:noProof/>
        </w:rPr>
        <w:tab/>
        <w:t>Retention period for credit information—general</w:t>
      </w:r>
      <w:r w:rsidRPr="007A78FB">
        <w:rPr>
          <w:noProof/>
        </w:rPr>
        <w:tab/>
      </w:r>
      <w:r w:rsidRPr="007A78FB">
        <w:rPr>
          <w:noProof/>
        </w:rPr>
        <w:fldChar w:fldCharType="begin"/>
      </w:r>
      <w:r w:rsidRPr="007A78FB">
        <w:rPr>
          <w:noProof/>
        </w:rPr>
        <w:instrText xml:space="preserve"> PAGEREF _Toc400456080 \h </w:instrText>
      </w:r>
      <w:r w:rsidRPr="007A78FB">
        <w:rPr>
          <w:noProof/>
        </w:rPr>
      </w:r>
      <w:r w:rsidRPr="007A78FB">
        <w:rPr>
          <w:noProof/>
        </w:rPr>
        <w:fldChar w:fldCharType="separate"/>
      </w:r>
      <w:r w:rsidR="000D6411">
        <w:rPr>
          <w:noProof/>
        </w:rPr>
        <w:t>107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20X</w:t>
      </w:r>
      <w:r>
        <w:rPr>
          <w:noProof/>
        </w:rPr>
        <w:tab/>
        <w:t>Retention period for credit information—personal insolvency information</w:t>
      </w:r>
      <w:r w:rsidRPr="007A78FB">
        <w:rPr>
          <w:noProof/>
        </w:rPr>
        <w:tab/>
      </w:r>
      <w:r w:rsidRPr="007A78FB">
        <w:rPr>
          <w:noProof/>
        </w:rPr>
        <w:fldChar w:fldCharType="begin"/>
      </w:r>
      <w:r w:rsidRPr="007A78FB">
        <w:rPr>
          <w:noProof/>
        </w:rPr>
        <w:instrText xml:space="preserve"> PAGEREF _Toc400456081 \h </w:instrText>
      </w:r>
      <w:r w:rsidRPr="007A78FB">
        <w:rPr>
          <w:noProof/>
        </w:rPr>
      </w:r>
      <w:r w:rsidRPr="007A78FB">
        <w:rPr>
          <w:noProof/>
        </w:rPr>
        <w:fldChar w:fldCharType="separate"/>
      </w:r>
      <w:r w:rsidR="000D6411">
        <w:rPr>
          <w:noProof/>
        </w:rPr>
        <w:t>108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20Y</w:t>
      </w:r>
      <w:r>
        <w:rPr>
          <w:noProof/>
        </w:rPr>
        <w:tab/>
        <w:t>Destruction of credit reporting information in cases of fraud</w:t>
      </w:r>
      <w:r w:rsidRPr="007A78FB">
        <w:rPr>
          <w:noProof/>
        </w:rPr>
        <w:tab/>
      </w:r>
      <w:r w:rsidRPr="007A78FB">
        <w:rPr>
          <w:noProof/>
        </w:rPr>
        <w:fldChar w:fldCharType="begin"/>
      </w:r>
      <w:r w:rsidRPr="007A78FB">
        <w:rPr>
          <w:noProof/>
        </w:rPr>
        <w:instrText xml:space="preserve"> PAGEREF _Toc400456082 \h </w:instrText>
      </w:r>
      <w:r w:rsidRPr="007A78FB">
        <w:rPr>
          <w:noProof/>
        </w:rPr>
      </w:r>
      <w:r w:rsidRPr="007A78FB">
        <w:rPr>
          <w:noProof/>
        </w:rPr>
        <w:fldChar w:fldCharType="separate"/>
      </w:r>
      <w:r w:rsidR="000D6411">
        <w:rPr>
          <w:noProof/>
        </w:rPr>
        <w:t>110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20Z</w:t>
      </w:r>
      <w:r>
        <w:rPr>
          <w:noProof/>
        </w:rPr>
        <w:tab/>
        <w:t>Dealing with information if there is a pending correction request etc.</w:t>
      </w:r>
      <w:r w:rsidRPr="007A78FB">
        <w:rPr>
          <w:noProof/>
        </w:rPr>
        <w:tab/>
      </w:r>
      <w:r w:rsidRPr="007A78FB">
        <w:rPr>
          <w:noProof/>
        </w:rPr>
        <w:fldChar w:fldCharType="begin"/>
      </w:r>
      <w:r w:rsidRPr="007A78FB">
        <w:rPr>
          <w:noProof/>
        </w:rPr>
        <w:instrText xml:space="preserve"> PAGEREF _Toc400456083 \h </w:instrText>
      </w:r>
      <w:r w:rsidRPr="007A78FB">
        <w:rPr>
          <w:noProof/>
        </w:rPr>
      </w:r>
      <w:r w:rsidRPr="007A78FB">
        <w:rPr>
          <w:noProof/>
        </w:rPr>
        <w:fldChar w:fldCharType="separate"/>
      </w:r>
      <w:r w:rsidR="000D6411">
        <w:rPr>
          <w:noProof/>
        </w:rPr>
        <w:t>111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20ZA</w:t>
      </w:r>
      <w:r>
        <w:rPr>
          <w:noProof/>
        </w:rPr>
        <w:tab/>
        <w:t>Dealing with information if an Australian law etc. requires it to be retained</w:t>
      </w:r>
      <w:r w:rsidRPr="007A78FB">
        <w:rPr>
          <w:noProof/>
        </w:rPr>
        <w:tab/>
      </w:r>
      <w:r w:rsidRPr="007A78FB">
        <w:rPr>
          <w:noProof/>
        </w:rPr>
        <w:fldChar w:fldCharType="begin"/>
      </w:r>
      <w:r w:rsidRPr="007A78FB">
        <w:rPr>
          <w:noProof/>
        </w:rPr>
        <w:instrText xml:space="preserve"> PAGEREF _Toc400456084 \h </w:instrText>
      </w:r>
      <w:r w:rsidRPr="007A78FB">
        <w:rPr>
          <w:noProof/>
        </w:rPr>
      </w:r>
      <w:r w:rsidRPr="007A78FB">
        <w:rPr>
          <w:noProof/>
        </w:rPr>
        <w:fldChar w:fldCharType="separate"/>
      </w:r>
      <w:r w:rsidR="000D6411">
        <w:rPr>
          <w:noProof/>
        </w:rPr>
        <w:t>113</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3—Credit providers</w:t>
      </w:r>
      <w:r w:rsidRPr="007A78FB">
        <w:rPr>
          <w:b w:val="0"/>
          <w:noProof/>
          <w:sz w:val="18"/>
        </w:rPr>
        <w:tab/>
      </w:r>
      <w:r w:rsidRPr="007A78FB">
        <w:rPr>
          <w:b w:val="0"/>
          <w:noProof/>
          <w:sz w:val="18"/>
        </w:rPr>
        <w:fldChar w:fldCharType="begin"/>
      </w:r>
      <w:r w:rsidRPr="007A78FB">
        <w:rPr>
          <w:b w:val="0"/>
          <w:noProof/>
          <w:sz w:val="18"/>
        </w:rPr>
        <w:instrText xml:space="preserve"> PAGEREF _Toc400456085 \h </w:instrText>
      </w:r>
      <w:r w:rsidRPr="007A78FB">
        <w:rPr>
          <w:b w:val="0"/>
          <w:noProof/>
          <w:sz w:val="18"/>
        </w:rPr>
      </w:r>
      <w:r w:rsidRPr="007A78FB">
        <w:rPr>
          <w:b w:val="0"/>
          <w:noProof/>
          <w:sz w:val="18"/>
        </w:rPr>
        <w:fldChar w:fldCharType="separate"/>
      </w:r>
      <w:r w:rsidR="000D6411">
        <w:rPr>
          <w:b w:val="0"/>
          <w:noProof/>
          <w:sz w:val="18"/>
        </w:rPr>
        <w:t>114</w:t>
      </w:r>
      <w:r w:rsidRPr="007A78FB">
        <w:rPr>
          <w:b w:val="0"/>
          <w:noProof/>
          <w:sz w:val="18"/>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A—Introduction and application of this Division</w:t>
      </w:r>
      <w:r w:rsidRPr="007A78FB">
        <w:rPr>
          <w:b w:val="0"/>
          <w:noProof/>
          <w:sz w:val="18"/>
        </w:rPr>
        <w:tab/>
      </w:r>
      <w:r w:rsidRPr="007A78FB">
        <w:rPr>
          <w:b w:val="0"/>
          <w:noProof/>
          <w:sz w:val="18"/>
        </w:rPr>
        <w:fldChar w:fldCharType="begin"/>
      </w:r>
      <w:r w:rsidRPr="007A78FB">
        <w:rPr>
          <w:b w:val="0"/>
          <w:noProof/>
          <w:sz w:val="18"/>
        </w:rPr>
        <w:instrText xml:space="preserve"> PAGEREF _Toc400456086 \h </w:instrText>
      </w:r>
      <w:r w:rsidRPr="007A78FB">
        <w:rPr>
          <w:b w:val="0"/>
          <w:noProof/>
          <w:sz w:val="18"/>
        </w:rPr>
      </w:r>
      <w:r w:rsidRPr="007A78FB">
        <w:rPr>
          <w:b w:val="0"/>
          <w:noProof/>
          <w:sz w:val="18"/>
        </w:rPr>
        <w:fldChar w:fldCharType="separate"/>
      </w:r>
      <w:r w:rsidR="000D6411">
        <w:rPr>
          <w:b w:val="0"/>
          <w:noProof/>
          <w:sz w:val="18"/>
        </w:rPr>
        <w:t>114</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w:t>
      </w:r>
      <w:r>
        <w:rPr>
          <w:noProof/>
        </w:rPr>
        <w:tab/>
        <w:t>Guide to this Division</w:t>
      </w:r>
      <w:r w:rsidRPr="007A78FB">
        <w:rPr>
          <w:noProof/>
        </w:rPr>
        <w:tab/>
      </w:r>
      <w:r w:rsidRPr="007A78FB">
        <w:rPr>
          <w:noProof/>
        </w:rPr>
        <w:fldChar w:fldCharType="begin"/>
      </w:r>
      <w:r w:rsidRPr="007A78FB">
        <w:rPr>
          <w:noProof/>
        </w:rPr>
        <w:instrText xml:space="preserve"> PAGEREF _Toc400456087 \h </w:instrText>
      </w:r>
      <w:r w:rsidRPr="007A78FB">
        <w:rPr>
          <w:noProof/>
        </w:rPr>
      </w:r>
      <w:r w:rsidRPr="007A78FB">
        <w:rPr>
          <w:noProof/>
        </w:rPr>
        <w:fldChar w:fldCharType="separate"/>
      </w:r>
      <w:r w:rsidR="000D6411">
        <w:rPr>
          <w:noProof/>
        </w:rPr>
        <w:t>114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21A</w:t>
      </w:r>
      <w:r>
        <w:rPr>
          <w:noProof/>
        </w:rPr>
        <w:tab/>
        <w:t>Application of this Division to credit providers</w:t>
      </w:r>
      <w:r w:rsidRPr="007A78FB">
        <w:rPr>
          <w:noProof/>
        </w:rPr>
        <w:tab/>
      </w:r>
      <w:r w:rsidRPr="007A78FB">
        <w:rPr>
          <w:noProof/>
        </w:rPr>
        <w:fldChar w:fldCharType="begin"/>
      </w:r>
      <w:r w:rsidRPr="007A78FB">
        <w:rPr>
          <w:noProof/>
        </w:rPr>
        <w:instrText xml:space="preserve"> PAGEREF _Toc400456088 \h </w:instrText>
      </w:r>
      <w:r w:rsidRPr="007A78FB">
        <w:rPr>
          <w:noProof/>
        </w:rPr>
      </w:r>
      <w:r w:rsidRPr="007A78FB">
        <w:rPr>
          <w:noProof/>
        </w:rPr>
        <w:fldChar w:fldCharType="separate"/>
      </w:r>
      <w:r w:rsidR="000D6411">
        <w:rPr>
          <w:noProof/>
        </w:rPr>
        <w:t>114</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7A78FB">
        <w:rPr>
          <w:b w:val="0"/>
          <w:noProof/>
          <w:sz w:val="18"/>
        </w:rPr>
        <w:tab/>
      </w:r>
      <w:r w:rsidRPr="007A78FB">
        <w:rPr>
          <w:b w:val="0"/>
          <w:noProof/>
          <w:sz w:val="18"/>
        </w:rPr>
        <w:fldChar w:fldCharType="begin"/>
      </w:r>
      <w:r w:rsidRPr="007A78FB">
        <w:rPr>
          <w:b w:val="0"/>
          <w:noProof/>
          <w:sz w:val="18"/>
        </w:rPr>
        <w:instrText xml:space="preserve"> PAGEREF _Toc400456089 \h </w:instrText>
      </w:r>
      <w:r w:rsidRPr="007A78FB">
        <w:rPr>
          <w:b w:val="0"/>
          <w:noProof/>
          <w:sz w:val="18"/>
        </w:rPr>
      </w:r>
      <w:r w:rsidRPr="007A78FB">
        <w:rPr>
          <w:b w:val="0"/>
          <w:noProof/>
          <w:sz w:val="18"/>
        </w:rPr>
        <w:fldChar w:fldCharType="separate"/>
      </w:r>
      <w:r w:rsidR="000D6411">
        <w:rPr>
          <w:b w:val="0"/>
          <w:noProof/>
          <w:sz w:val="18"/>
        </w:rPr>
        <w:t>115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21B</w:t>
      </w:r>
      <w:r>
        <w:rPr>
          <w:noProof/>
        </w:rPr>
        <w:tab/>
        <w:t>Open and transparent management of credit information etc.</w:t>
      </w:r>
      <w:r w:rsidRPr="007A78FB">
        <w:rPr>
          <w:noProof/>
        </w:rPr>
        <w:tab/>
      </w:r>
      <w:r w:rsidRPr="007A78FB">
        <w:rPr>
          <w:noProof/>
        </w:rPr>
        <w:fldChar w:fldCharType="begin"/>
      </w:r>
      <w:r w:rsidRPr="007A78FB">
        <w:rPr>
          <w:noProof/>
        </w:rPr>
        <w:instrText xml:space="preserve"> PAGEREF _Toc400456090 \h </w:instrText>
      </w:r>
      <w:r w:rsidRPr="007A78FB">
        <w:rPr>
          <w:noProof/>
        </w:rPr>
      </w:r>
      <w:r w:rsidRPr="007A78FB">
        <w:rPr>
          <w:noProof/>
        </w:rPr>
        <w:fldChar w:fldCharType="separate"/>
      </w:r>
      <w:r w:rsidR="000D6411">
        <w:rPr>
          <w:noProof/>
        </w:rPr>
        <w:t>115</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C—Dealing with credit information</w:t>
      </w:r>
      <w:r w:rsidRPr="007A78FB">
        <w:rPr>
          <w:b w:val="0"/>
          <w:noProof/>
          <w:sz w:val="18"/>
        </w:rPr>
        <w:tab/>
      </w:r>
      <w:r w:rsidRPr="007A78FB">
        <w:rPr>
          <w:b w:val="0"/>
          <w:noProof/>
          <w:sz w:val="18"/>
        </w:rPr>
        <w:fldChar w:fldCharType="begin"/>
      </w:r>
      <w:r w:rsidRPr="007A78FB">
        <w:rPr>
          <w:b w:val="0"/>
          <w:noProof/>
          <w:sz w:val="18"/>
        </w:rPr>
        <w:instrText xml:space="preserve"> PAGEREF _Toc400456091 \h </w:instrText>
      </w:r>
      <w:r w:rsidRPr="007A78FB">
        <w:rPr>
          <w:b w:val="0"/>
          <w:noProof/>
          <w:sz w:val="18"/>
        </w:rPr>
      </w:r>
      <w:r w:rsidRPr="007A78FB">
        <w:rPr>
          <w:b w:val="0"/>
          <w:noProof/>
          <w:sz w:val="18"/>
        </w:rPr>
        <w:fldChar w:fldCharType="separate"/>
      </w:r>
      <w:r w:rsidR="000D6411">
        <w:rPr>
          <w:b w:val="0"/>
          <w:noProof/>
          <w:sz w:val="18"/>
        </w:rPr>
        <w:t>117</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21C</w:t>
      </w:r>
      <w:r>
        <w:rPr>
          <w:noProof/>
        </w:rPr>
        <w:tab/>
        <w:t>Additional notification requirements for the collection of personal information etc.</w:t>
      </w:r>
      <w:r w:rsidRPr="007A78FB">
        <w:rPr>
          <w:noProof/>
        </w:rPr>
        <w:tab/>
      </w:r>
      <w:r w:rsidRPr="007A78FB">
        <w:rPr>
          <w:noProof/>
        </w:rPr>
        <w:fldChar w:fldCharType="begin"/>
      </w:r>
      <w:r w:rsidRPr="007A78FB">
        <w:rPr>
          <w:noProof/>
        </w:rPr>
        <w:instrText xml:space="preserve"> PAGEREF _Toc400456092 \h </w:instrText>
      </w:r>
      <w:r w:rsidRPr="007A78FB">
        <w:rPr>
          <w:noProof/>
        </w:rPr>
      </w:r>
      <w:r w:rsidRPr="007A78FB">
        <w:rPr>
          <w:noProof/>
        </w:rPr>
        <w:fldChar w:fldCharType="separate"/>
      </w:r>
      <w:r w:rsidR="000D6411">
        <w:rPr>
          <w:noProof/>
        </w:rPr>
        <w:t>117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21D</w:t>
      </w:r>
      <w:r>
        <w:rPr>
          <w:noProof/>
        </w:rPr>
        <w:tab/>
        <w:t>Disclosure of credit information to a credit reporting body</w:t>
      </w:r>
      <w:r w:rsidRPr="007A78FB">
        <w:rPr>
          <w:noProof/>
        </w:rPr>
        <w:tab/>
      </w:r>
      <w:r w:rsidRPr="007A78FB">
        <w:rPr>
          <w:noProof/>
        </w:rPr>
        <w:fldChar w:fldCharType="begin"/>
      </w:r>
      <w:r w:rsidRPr="007A78FB">
        <w:rPr>
          <w:noProof/>
        </w:rPr>
        <w:instrText xml:space="preserve"> PAGEREF _Toc400456093 \h </w:instrText>
      </w:r>
      <w:r w:rsidRPr="007A78FB">
        <w:rPr>
          <w:noProof/>
        </w:rPr>
      </w:r>
      <w:r w:rsidRPr="007A78FB">
        <w:rPr>
          <w:noProof/>
        </w:rPr>
        <w:fldChar w:fldCharType="separate"/>
      </w:r>
      <w:r w:rsidR="000D6411">
        <w:rPr>
          <w:noProof/>
        </w:rPr>
        <w:t>118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21E</w:t>
      </w:r>
      <w:r>
        <w:rPr>
          <w:noProof/>
        </w:rPr>
        <w:tab/>
        <w:t>Payment information must be disclosed to a credit reporting body</w:t>
      </w:r>
      <w:r w:rsidRPr="007A78FB">
        <w:rPr>
          <w:noProof/>
        </w:rPr>
        <w:tab/>
      </w:r>
      <w:r w:rsidRPr="007A78FB">
        <w:rPr>
          <w:noProof/>
        </w:rPr>
        <w:fldChar w:fldCharType="begin"/>
      </w:r>
      <w:r w:rsidRPr="007A78FB">
        <w:rPr>
          <w:noProof/>
        </w:rPr>
        <w:instrText xml:space="preserve"> PAGEREF _Toc400456094 \h </w:instrText>
      </w:r>
      <w:r w:rsidRPr="007A78FB">
        <w:rPr>
          <w:noProof/>
        </w:rPr>
      </w:r>
      <w:r w:rsidRPr="007A78FB">
        <w:rPr>
          <w:noProof/>
        </w:rPr>
        <w:fldChar w:fldCharType="separate"/>
      </w:r>
      <w:r w:rsidR="000D6411">
        <w:rPr>
          <w:noProof/>
        </w:rPr>
        <w:t>120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21F</w:t>
      </w:r>
      <w:r>
        <w:rPr>
          <w:noProof/>
        </w:rPr>
        <w:tab/>
        <w:t>Limitation on the disclosure of credit information during a ban period</w:t>
      </w:r>
      <w:r w:rsidRPr="007A78FB">
        <w:rPr>
          <w:noProof/>
        </w:rPr>
        <w:tab/>
      </w:r>
      <w:r w:rsidRPr="007A78FB">
        <w:rPr>
          <w:noProof/>
        </w:rPr>
        <w:fldChar w:fldCharType="begin"/>
      </w:r>
      <w:r w:rsidRPr="007A78FB">
        <w:rPr>
          <w:noProof/>
        </w:rPr>
        <w:instrText xml:space="preserve"> PAGEREF _Toc400456095 \h </w:instrText>
      </w:r>
      <w:r w:rsidRPr="007A78FB">
        <w:rPr>
          <w:noProof/>
        </w:rPr>
      </w:r>
      <w:r w:rsidRPr="007A78FB">
        <w:rPr>
          <w:noProof/>
        </w:rPr>
        <w:fldChar w:fldCharType="separate"/>
      </w:r>
      <w:r w:rsidR="000D6411">
        <w:rPr>
          <w:noProof/>
        </w:rPr>
        <w:t>120</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D—Dealing with credit eligibility information etc.</w:t>
      </w:r>
      <w:r w:rsidRPr="007A78FB">
        <w:rPr>
          <w:b w:val="0"/>
          <w:noProof/>
          <w:sz w:val="18"/>
        </w:rPr>
        <w:tab/>
      </w:r>
      <w:r w:rsidRPr="007A78FB">
        <w:rPr>
          <w:b w:val="0"/>
          <w:noProof/>
          <w:sz w:val="18"/>
        </w:rPr>
        <w:fldChar w:fldCharType="begin"/>
      </w:r>
      <w:r w:rsidRPr="007A78FB">
        <w:rPr>
          <w:b w:val="0"/>
          <w:noProof/>
          <w:sz w:val="18"/>
        </w:rPr>
        <w:instrText xml:space="preserve"> PAGEREF _Toc400456096 \h </w:instrText>
      </w:r>
      <w:r w:rsidRPr="007A78FB">
        <w:rPr>
          <w:b w:val="0"/>
          <w:noProof/>
          <w:sz w:val="18"/>
        </w:rPr>
      </w:r>
      <w:r w:rsidRPr="007A78FB">
        <w:rPr>
          <w:b w:val="0"/>
          <w:noProof/>
          <w:sz w:val="18"/>
        </w:rPr>
        <w:fldChar w:fldCharType="separate"/>
      </w:r>
      <w:r w:rsidR="000D6411">
        <w:rPr>
          <w:b w:val="0"/>
          <w:noProof/>
          <w:sz w:val="18"/>
        </w:rPr>
        <w:t>121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21G</w:t>
      </w:r>
      <w:r>
        <w:rPr>
          <w:noProof/>
        </w:rPr>
        <w:tab/>
        <w:t>Use or disclosure of credit eligibility information</w:t>
      </w:r>
      <w:r w:rsidRPr="007A78FB">
        <w:rPr>
          <w:noProof/>
        </w:rPr>
        <w:tab/>
      </w:r>
      <w:r w:rsidRPr="007A78FB">
        <w:rPr>
          <w:noProof/>
        </w:rPr>
        <w:fldChar w:fldCharType="begin"/>
      </w:r>
      <w:r w:rsidRPr="007A78FB">
        <w:rPr>
          <w:noProof/>
        </w:rPr>
        <w:instrText xml:space="preserve"> PAGEREF _Toc400456097 \h </w:instrText>
      </w:r>
      <w:r w:rsidRPr="007A78FB">
        <w:rPr>
          <w:noProof/>
        </w:rPr>
      </w:r>
      <w:r w:rsidRPr="007A78FB">
        <w:rPr>
          <w:noProof/>
        </w:rPr>
        <w:fldChar w:fldCharType="separate"/>
      </w:r>
      <w:r w:rsidR="000D6411">
        <w:rPr>
          <w:noProof/>
        </w:rPr>
        <w:t>121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21H</w:t>
      </w:r>
      <w:r>
        <w:rPr>
          <w:noProof/>
        </w:rPr>
        <w:tab/>
        <w:t>Permitted CP uses in relation to individuals</w:t>
      </w:r>
      <w:r w:rsidRPr="007A78FB">
        <w:rPr>
          <w:noProof/>
        </w:rPr>
        <w:tab/>
      </w:r>
      <w:r w:rsidRPr="007A78FB">
        <w:rPr>
          <w:noProof/>
        </w:rPr>
        <w:fldChar w:fldCharType="begin"/>
      </w:r>
      <w:r w:rsidRPr="007A78FB">
        <w:rPr>
          <w:noProof/>
        </w:rPr>
        <w:instrText xml:space="preserve"> PAGEREF _Toc400456098 \h </w:instrText>
      </w:r>
      <w:r w:rsidRPr="007A78FB">
        <w:rPr>
          <w:noProof/>
        </w:rPr>
      </w:r>
      <w:r w:rsidRPr="007A78FB">
        <w:rPr>
          <w:noProof/>
        </w:rPr>
        <w:fldChar w:fldCharType="separate"/>
      </w:r>
      <w:r w:rsidR="000D6411">
        <w:rPr>
          <w:noProof/>
        </w:rPr>
        <w:t>123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21J</w:t>
      </w:r>
      <w:r>
        <w:rPr>
          <w:noProof/>
        </w:rPr>
        <w:tab/>
        <w:t>Permitted CP disclosures between credit providers</w:t>
      </w:r>
      <w:r w:rsidRPr="007A78FB">
        <w:rPr>
          <w:noProof/>
        </w:rPr>
        <w:tab/>
      </w:r>
      <w:r w:rsidRPr="007A78FB">
        <w:rPr>
          <w:noProof/>
        </w:rPr>
        <w:fldChar w:fldCharType="begin"/>
      </w:r>
      <w:r w:rsidRPr="007A78FB">
        <w:rPr>
          <w:noProof/>
        </w:rPr>
        <w:instrText xml:space="preserve"> PAGEREF _Toc400456099 \h </w:instrText>
      </w:r>
      <w:r w:rsidRPr="007A78FB">
        <w:rPr>
          <w:noProof/>
        </w:rPr>
      </w:r>
      <w:r w:rsidRPr="007A78FB">
        <w:rPr>
          <w:noProof/>
        </w:rPr>
        <w:fldChar w:fldCharType="separate"/>
      </w:r>
      <w:r w:rsidR="000D6411">
        <w:rPr>
          <w:noProof/>
        </w:rPr>
        <w:t>125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21K</w:t>
      </w:r>
      <w:r>
        <w:rPr>
          <w:noProof/>
        </w:rPr>
        <w:tab/>
        <w:t>Permitted CP disclosures relating to guarantees etc.</w:t>
      </w:r>
      <w:r w:rsidRPr="007A78FB">
        <w:rPr>
          <w:noProof/>
        </w:rPr>
        <w:tab/>
      </w:r>
      <w:r w:rsidRPr="007A78FB">
        <w:rPr>
          <w:noProof/>
        </w:rPr>
        <w:fldChar w:fldCharType="begin"/>
      </w:r>
      <w:r w:rsidRPr="007A78FB">
        <w:rPr>
          <w:noProof/>
        </w:rPr>
        <w:instrText xml:space="preserve"> PAGEREF _Toc400456100 \h </w:instrText>
      </w:r>
      <w:r w:rsidRPr="007A78FB">
        <w:rPr>
          <w:noProof/>
        </w:rPr>
      </w:r>
      <w:r w:rsidRPr="007A78FB">
        <w:rPr>
          <w:noProof/>
        </w:rPr>
        <w:fldChar w:fldCharType="separate"/>
      </w:r>
      <w:r w:rsidR="000D6411">
        <w:rPr>
          <w:noProof/>
        </w:rPr>
        <w:t>127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21L</w:t>
      </w:r>
      <w:r>
        <w:rPr>
          <w:noProof/>
        </w:rPr>
        <w:tab/>
        <w:t>Permitted CP disclosures to mortgage insurers</w:t>
      </w:r>
      <w:r w:rsidRPr="007A78FB">
        <w:rPr>
          <w:noProof/>
        </w:rPr>
        <w:tab/>
      </w:r>
      <w:r w:rsidRPr="007A78FB">
        <w:rPr>
          <w:noProof/>
        </w:rPr>
        <w:fldChar w:fldCharType="begin"/>
      </w:r>
      <w:r w:rsidRPr="007A78FB">
        <w:rPr>
          <w:noProof/>
        </w:rPr>
        <w:instrText xml:space="preserve"> PAGEREF _Toc400456101 \h </w:instrText>
      </w:r>
      <w:r w:rsidRPr="007A78FB">
        <w:rPr>
          <w:noProof/>
        </w:rPr>
      </w:r>
      <w:r w:rsidRPr="007A78FB">
        <w:rPr>
          <w:noProof/>
        </w:rPr>
        <w:fldChar w:fldCharType="separate"/>
      </w:r>
      <w:r w:rsidR="000D6411">
        <w:rPr>
          <w:noProof/>
        </w:rPr>
        <w:t>128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21M</w:t>
      </w:r>
      <w:r>
        <w:rPr>
          <w:noProof/>
        </w:rPr>
        <w:tab/>
        <w:t>Permitted CP disclosures to debt collectors</w:t>
      </w:r>
      <w:r w:rsidRPr="007A78FB">
        <w:rPr>
          <w:noProof/>
        </w:rPr>
        <w:tab/>
      </w:r>
      <w:r w:rsidRPr="007A78FB">
        <w:rPr>
          <w:noProof/>
        </w:rPr>
        <w:fldChar w:fldCharType="begin"/>
      </w:r>
      <w:r w:rsidRPr="007A78FB">
        <w:rPr>
          <w:noProof/>
        </w:rPr>
        <w:instrText xml:space="preserve"> PAGEREF _Toc400456102 \h </w:instrText>
      </w:r>
      <w:r w:rsidRPr="007A78FB">
        <w:rPr>
          <w:noProof/>
        </w:rPr>
      </w:r>
      <w:r w:rsidRPr="007A78FB">
        <w:rPr>
          <w:noProof/>
        </w:rPr>
        <w:fldChar w:fldCharType="separate"/>
      </w:r>
      <w:r w:rsidR="000D6411">
        <w:rPr>
          <w:noProof/>
        </w:rPr>
        <w:t>128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21N</w:t>
      </w:r>
      <w:r>
        <w:rPr>
          <w:noProof/>
        </w:rPr>
        <w:tab/>
        <w:t>Permitted CP disclosures to other recipients</w:t>
      </w:r>
      <w:r w:rsidRPr="007A78FB">
        <w:rPr>
          <w:noProof/>
        </w:rPr>
        <w:tab/>
      </w:r>
      <w:r w:rsidRPr="007A78FB">
        <w:rPr>
          <w:noProof/>
        </w:rPr>
        <w:fldChar w:fldCharType="begin"/>
      </w:r>
      <w:r w:rsidRPr="007A78FB">
        <w:rPr>
          <w:noProof/>
        </w:rPr>
        <w:instrText xml:space="preserve"> PAGEREF _Toc400456103 \h </w:instrText>
      </w:r>
      <w:r w:rsidRPr="007A78FB">
        <w:rPr>
          <w:noProof/>
        </w:rPr>
      </w:r>
      <w:r w:rsidRPr="007A78FB">
        <w:rPr>
          <w:noProof/>
        </w:rPr>
        <w:fldChar w:fldCharType="separate"/>
      </w:r>
      <w:r w:rsidR="000D6411">
        <w:rPr>
          <w:noProof/>
        </w:rPr>
        <w:t>129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21NA</w:t>
      </w:r>
      <w:r>
        <w:rPr>
          <w:noProof/>
        </w:rPr>
        <w:tab/>
        <w:t>Disclosures to certain persons and bodies that do not have an Australian link</w:t>
      </w:r>
      <w:r w:rsidRPr="007A78FB">
        <w:rPr>
          <w:noProof/>
        </w:rPr>
        <w:tab/>
      </w:r>
      <w:r w:rsidRPr="007A78FB">
        <w:rPr>
          <w:noProof/>
        </w:rPr>
        <w:fldChar w:fldCharType="begin"/>
      </w:r>
      <w:r w:rsidRPr="007A78FB">
        <w:rPr>
          <w:noProof/>
        </w:rPr>
        <w:instrText xml:space="preserve"> PAGEREF _Toc400456104 \h </w:instrText>
      </w:r>
      <w:r w:rsidRPr="007A78FB">
        <w:rPr>
          <w:noProof/>
        </w:rPr>
      </w:r>
      <w:r w:rsidRPr="007A78FB">
        <w:rPr>
          <w:noProof/>
        </w:rPr>
        <w:fldChar w:fldCharType="separate"/>
      </w:r>
      <w:r w:rsidR="000D6411">
        <w:rPr>
          <w:noProof/>
        </w:rPr>
        <w:t>131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21P</w:t>
      </w:r>
      <w:r>
        <w:rPr>
          <w:noProof/>
        </w:rPr>
        <w:tab/>
        <w:t>Notification of a refusal of an application for consumer credit</w:t>
      </w:r>
      <w:r w:rsidRPr="007A78FB">
        <w:rPr>
          <w:noProof/>
        </w:rPr>
        <w:tab/>
      </w:r>
      <w:r w:rsidRPr="007A78FB">
        <w:rPr>
          <w:noProof/>
        </w:rPr>
        <w:fldChar w:fldCharType="begin"/>
      </w:r>
      <w:r w:rsidRPr="007A78FB">
        <w:rPr>
          <w:noProof/>
        </w:rPr>
        <w:instrText xml:space="preserve"> PAGEREF _Toc400456105 \h </w:instrText>
      </w:r>
      <w:r w:rsidRPr="007A78FB">
        <w:rPr>
          <w:noProof/>
        </w:rPr>
      </w:r>
      <w:r w:rsidRPr="007A78FB">
        <w:rPr>
          <w:noProof/>
        </w:rPr>
        <w:fldChar w:fldCharType="separate"/>
      </w:r>
      <w:r w:rsidR="000D6411">
        <w:rPr>
          <w:noProof/>
        </w:rPr>
        <w:t>132</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E—Integrity of credit information and credit eligibility information</w:t>
      </w:r>
      <w:r w:rsidRPr="007A78FB">
        <w:rPr>
          <w:b w:val="0"/>
          <w:noProof/>
          <w:sz w:val="18"/>
        </w:rPr>
        <w:tab/>
      </w:r>
      <w:r w:rsidRPr="007A78FB">
        <w:rPr>
          <w:b w:val="0"/>
          <w:noProof/>
          <w:sz w:val="18"/>
        </w:rPr>
        <w:fldChar w:fldCharType="begin"/>
      </w:r>
      <w:r w:rsidRPr="007A78FB">
        <w:rPr>
          <w:b w:val="0"/>
          <w:noProof/>
          <w:sz w:val="18"/>
        </w:rPr>
        <w:instrText xml:space="preserve"> PAGEREF _Toc400456106 \h </w:instrText>
      </w:r>
      <w:r w:rsidRPr="007A78FB">
        <w:rPr>
          <w:b w:val="0"/>
          <w:noProof/>
          <w:sz w:val="18"/>
        </w:rPr>
      </w:r>
      <w:r w:rsidRPr="007A78FB">
        <w:rPr>
          <w:b w:val="0"/>
          <w:noProof/>
          <w:sz w:val="18"/>
        </w:rPr>
        <w:fldChar w:fldCharType="separate"/>
      </w:r>
      <w:r w:rsidR="000D6411">
        <w:rPr>
          <w:b w:val="0"/>
          <w:noProof/>
          <w:sz w:val="18"/>
        </w:rPr>
        <w:t>133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21Q</w:t>
      </w:r>
      <w:r>
        <w:rPr>
          <w:noProof/>
        </w:rPr>
        <w:tab/>
        <w:t>Quality of credit eligibility information</w:t>
      </w:r>
      <w:r w:rsidRPr="007A78FB">
        <w:rPr>
          <w:noProof/>
        </w:rPr>
        <w:tab/>
      </w:r>
      <w:r w:rsidRPr="007A78FB">
        <w:rPr>
          <w:noProof/>
        </w:rPr>
        <w:fldChar w:fldCharType="begin"/>
      </w:r>
      <w:r w:rsidRPr="007A78FB">
        <w:rPr>
          <w:noProof/>
        </w:rPr>
        <w:instrText xml:space="preserve"> PAGEREF _Toc400456107 \h </w:instrText>
      </w:r>
      <w:r w:rsidRPr="007A78FB">
        <w:rPr>
          <w:noProof/>
        </w:rPr>
      </w:r>
      <w:r w:rsidRPr="007A78FB">
        <w:rPr>
          <w:noProof/>
        </w:rPr>
        <w:fldChar w:fldCharType="separate"/>
      </w:r>
      <w:r w:rsidR="000D6411">
        <w:rPr>
          <w:noProof/>
        </w:rPr>
        <w:t>133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21R</w:t>
      </w:r>
      <w:r>
        <w:rPr>
          <w:noProof/>
        </w:rPr>
        <w:tab/>
        <w:t>False or misleading credit information or credit eligibility information</w:t>
      </w:r>
      <w:r w:rsidRPr="007A78FB">
        <w:rPr>
          <w:noProof/>
        </w:rPr>
        <w:tab/>
      </w:r>
      <w:r w:rsidRPr="007A78FB">
        <w:rPr>
          <w:noProof/>
        </w:rPr>
        <w:fldChar w:fldCharType="begin"/>
      </w:r>
      <w:r w:rsidRPr="007A78FB">
        <w:rPr>
          <w:noProof/>
        </w:rPr>
        <w:instrText xml:space="preserve"> PAGEREF _Toc400456108 \h </w:instrText>
      </w:r>
      <w:r w:rsidRPr="007A78FB">
        <w:rPr>
          <w:noProof/>
        </w:rPr>
      </w:r>
      <w:r w:rsidRPr="007A78FB">
        <w:rPr>
          <w:noProof/>
        </w:rPr>
        <w:fldChar w:fldCharType="separate"/>
      </w:r>
      <w:r w:rsidR="000D6411">
        <w:rPr>
          <w:noProof/>
        </w:rPr>
        <w:t>133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21S</w:t>
      </w:r>
      <w:r>
        <w:rPr>
          <w:noProof/>
        </w:rPr>
        <w:tab/>
        <w:t>Security of credit eligibility information</w:t>
      </w:r>
      <w:r w:rsidRPr="007A78FB">
        <w:rPr>
          <w:noProof/>
        </w:rPr>
        <w:tab/>
      </w:r>
      <w:r w:rsidRPr="007A78FB">
        <w:rPr>
          <w:noProof/>
        </w:rPr>
        <w:fldChar w:fldCharType="begin"/>
      </w:r>
      <w:r w:rsidRPr="007A78FB">
        <w:rPr>
          <w:noProof/>
        </w:rPr>
        <w:instrText xml:space="preserve"> PAGEREF _Toc400456109 \h </w:instrText>
      </w:r>
      <w:r w:rsidRPr="007A78FB">
        <w:rPr>
          <w:noProof/>
        </w:rPr>
      </w:r>
      <w:r w:rsidRPr="007A78FB">
        <w:rPr>
          <w:noProof/>
        </w:rPr>
        <w:fldChar w:fldCharType="separate"/>
      </w:r>
      <w:r w:rsidR="000D6411">
        <w:rPr>
          <w:noProof/>
        </w:rPr>
        <w:t>134</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7A78FB">
        <w:rPr>
          <w:b w:val="0"/>
          <w:noProof/>
          <w:sz w:val="18"/>
        </w:rPr>
        <w:tab/>
      </w:r>
      <w:r w:rsidRPr="007A78FB">
        <w:rPr>
          <w:b w:val="0"/>
          <w:noProof/>
          <w:sz w:val="18"/>
        </w:rPr>
        <w:fldChar w:fldCharType="begin"/>
      </w:r>
      <w:r w:rsidRPr="007A78FB">
        <w:rPr>
          <w:b w:val="0"/>
          <w:noProof/>
          <w:sz w:val="18"/>
        </w:rPr>
        <w:instrText xml:space="preserve"> PAGEREF _Toc400456110 \h </w:instrText>
      </w:r>
      <w:r w:rsidRPr="007A78FB">
        <w:rPr>
          <w:b w:val="0"/>
          <w:noProof/>
          <w:sz w:val="18"/>
        </w:rPr>
      </w:r>
      <w:r w:rsidRPr="007A78FB">
        <w:rPr>
          <w:b w:val="0"/>
          <w:noProof/>
          <w:sz w:val="18"/>
        </w:rPr>
        <w:fldChar w:fldCharType="separate"/>
      </w:r>
      <w:r w:rsidR="000D6411">
        <w:rPr>
          <w:b w:val="0"/>
          <w:noProof/>
          <w:sz w:val="18"/>
        </w:rPr>
        <w:t>135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21T</w:t>
      </w:r>
      <w:r>
        <w:rPr>
          <w:noProof/>
        </w:rPr>
        <w:tab/>
        <w:t>Access to credit eligibility information</w:t>
      </w:r>
      <w:r w:rsidRPr="007A78FB">
        <w:rPr>
          <w:noProof/>
        </w:rPr>
        <w:tab/>
      </w:r>
      <w:r w:rsidRPr="007A78FB">
        <w:rPr>
          <w:noProof/>
        </w:rPr>
        <w:fldChar w:fldCharType="begin"/>
      </w:r>
      <w:r w:rsidRPr="007A78FB">
        <w:rPr>
          <w:noProof/>
        </w:rPr>
        <w:instrText xml:space="preserve"> PAGEREF _Toc400456111 \h </w:instrText>
      </w:r>
      <w:r w:rsidRPr="007A78FB">
        <w:rPr>
          <w:noProof/>
        </w:rPr>
      </w:r>
      <w:r w:rsidRPr="007A78FB">
        <w:rPr>
          <w:noProof/>
        </w:rPr>
        <w:fldChar w:fldCharType="separate"/>
      </w:r>
      <w:r w:rsidR="000D6411">
        <w:rPr>
          <w:noProof/>
        </w:rPr>
        <w:t>135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21U</w:t>
      </w:r>
      <w:r>
        <w:rPr>
          <w:noProof/>
        </w:rPr>
        <w:tab/>
        <w:t>Correction of credit information or credit eligibility information</w:t>
      </w:r>
      <w:r w:rsidRPr="007A78FB">
        <w:rPr>
          <w:noProof/>
        </w:rPr>
        <w:tab/>
      </w:r>
      <w:r w:rsidRPr="007A78FB">
        <w:rPr>
          <w:noProof/>
        </w:rPr>
        <w:fldChar w:fldCharType="begin"/>
      </w:r>
      <w:r w:rsidRPr="007A78FB">
        <w:rPr>
          <w:noProof/>
        </w:rPr>
        <w:instrText xml:space="preserve"> PAGEREF _Toc400456112 \h </w:instrText>
      </w:r>
      <w:r w:rsidRPr="007A78FB">
        <w:rPr>
          <w:noProof/>
        </w:rPr>
      </w:r>
      <w:r w:rsidRPr="007A78FB">
        <w:rPr>
          <w:noProof/>
        </w:rPr>
        <w:fldChar w:fldCharType="separate"/>
      </w:r>
      <w:r w:rsidR="000D6411">
        <w:rPr>
          <w:noProof/>
        </w:rPr>
        <w:t>137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21V</w:t>
      </w:r>
      <w:r>
        <w:rPr>
          <w:noProof/>
        </w:rPr>
        <w:tab/>
        <w:t>Individual may request the correction of credit information etc.</w:t>
      </w:r>
      <w:r w:rsidRPr="007A78FB">
        <w:rPr>
          <w:noProof/>
        </w:rPr>
        <w:tab/>
      </w:r>
      <w:r w:rsidRPr="007A78FB">
        <w:rPr>
          <w:noProof/>
        </w:rPr>
        <w:fldChar w:fldCharType="begin"/>
      </w:r>
      <w:r w:rsidRPr="007A78FB">
        <w:rPr>
          <w:noProof/>
        </w:rPr>
        <w:instrText xml:space="preserve"> PAGEREF _Toc400456113 \h </w:instrText>
      </w:r>
      <w:r w:rsidRPr="007A78FB">
        <w:rPr>
          <w:noProof/>
        </w:rPr>
      </w:r>
      <w:r w:rsidRPr="007A78FB">
        <w:rPr>
          <w:noProof/>
        </w:rPr>
        <w:fldChar w:fldCharType="separate"/>
      </w:r>
      <w:r w:rsidR="000D6411">
        <w:rPr>
          <w:noProof/>
        </w:rPr>
        <w:t>138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21W</w:t>
      </w:r>
      <w:r>
        <w:rPr>
          <w:noProof/>
        </w:rPr>
        <w:tab/>
        <w:t>Notice of correction etc. must be given</w:t>
      </w:r>
      <w:r w:rsidRPr="007A78FB">
        <w:rPr>
          <w:noProof/>
        </w:rPr>
        <w:tab/>
      </w:r>
      <w:r w:rsidRPr="007A78FB">
        <w:rPr>
          <w:noProof/>
        </w:rPr>
        <w:fldChar w:fldCharType="begin"/>
      </w:r>
      <w:r w:rsidRPr="007A78FB">
        <w:rPr>
          <w:noProof/>
        </w:rPr>
        <w:instrText xml:space="preserve"> PAGEREF _Toc400456114 \h </w:instrText>
      </w:r>
      <w:r w:rsidRPr="007A78FB">
        <w:rPr>
          <w:noProof/>
        </w:rPr>
      </w:r>
      <w:r w:rsidRPr="007A78FB">
        <w:rPr>
          <w:noProof/>
        </w:rPr>
        <w:fldChar w:fldCharType="separate"/>
      </w:r>
      <w:r w:rsidR="000D6411">
        <w:rPr>
          <w:noProof/>
        </w:rPr>
        <w:t>139</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4—Affected information recipients</w:t>
      </w:r>
      <w:r w:rsidRPr="007A78FB">
        <w:rPr>
          <w:b w:val="0"/>
          <w:noProof/>
          <w:sz w:val="18"/>
        </w:rPr>
        <w:tab/>
      </w:r>
      <w:r w:rsidRPr="007A78FB">
        <w:rPr>
          <w:b w:val="0"/>
          <w:noProof/>
          <w:sz w:val="18"/>
        </w:rPr>
        <w:fldChar w:fldCharType="begin"/>
      </w:r>
      <w:r w:rsidRPr="007A78FB">
        <w:rPr>
          <w:b w:val="0"/>
          <w:noProof/>
          <w:sz w:val="18"/>
        </w:rPr>
        <w:instrText xml:space="preserve"> PAGEREF _Toc400456115 \h </w:instrText>
      </w:r>
      <w:r w:rsidRPr="007A78FB">
        <w:rPr>
          <w:b w:val="0"/>
          <w:noProof/>
          <w:sz w:val="18"/>
        </w:rPr>
      </w:r>
      <w:r w:rsidRPr="007A78FB">
        <w:rPr>
          <w:b w:val="0"/>
          <w:noProof/>
          <w:sz w:val="18"/>
        </w:rPr>
        <w:fldChar w:fldCharType="separate"/>
      </w:r>
      <w:r w:rsidR="000D6411">
        <w:rPr>
          <w:b w:val="0"/>
          <w:noProof/>
          <w:sz w:val="18"/>
        </w:rPr>
        <w:t>141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22</w:t>
      </w:r>
      <w:r>
        <w:rPr>
          <w:noProof/>
        </w:rPr>
        <w:tab/>
        <w:t>Guide to this Division</w:t>
      </w:r>
      <w:r w:rsidRPr="007A78FB">
        <w:rPr>
          <w:noProof/>
        </w:rPr>
        <w:tab/>
      </w:r>
      <w:r w:rsidRPr="007A78FB">
        <w:rPr>
          <w:noProof/>
        </w:rPr>
        <w:fldChar w:fldCharType="begin"/>
      </w:r>
      <w:r w:rsidRPr="007A78FB">
        <w:rPr>
          <w:noProof/>
        </w:rPr>
        <w:instrText xml:space="preserve"> PAGEREF _Toc400456116 \h </w:instrText>
      </w:r>
      <w:r w:rsidRPr="007A78FB">
        <w:rPr>
          <w:noProof/>
        </w:rPr>
      </w:r>
      <w:r w:rsidRPr="007A78FB">
        <w:rPr>
          <w:noProof/>
        </w:rPr>
        <w:fldChar w:fldCharType="separate"/>
      </w:r>
      <w:r w:rsidR="000D6411">
        <w:rPr>
          <w:noProof/>
        </w:rPr>
        <w:t>141</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A—Consideration of information privacy</w:t>
      </w:r>
      <w:r w:rsidRPr="007A78FB">
        <w:rPr>
          <w:b w:val="0"/>
          <w:noProof/>
          <w:sz w:val="18"/>
        </w:rPr>
        <w:tab/>
      </w:r>
      <w:r w:rsidRPr="007A78FB">
        <w:rPr>
          <w:b w:val="0"/>
          <w:noProof/>
          <w:sz w:val="18"/>
        </w:rPr>
        <w:fldChar w:fldCharType="begin"/>
      </w:r>
      <w:r w:rsidRPr="007A78FB">
        <w:rPr>
          <w:b w:val="0"/>
          <w:noProof/>
          <w:sz w:val="18"/>
        </w:rPr>
        <w:instrText xml:space="preserve"> PAGEREF _Toc400456117 \h </w:instrText>
      </w:r>
      <w:r w:rsidRPr="007A78FB">
        <w:rPr>
          <w:b w:val="0"/>
          <w:noProof/>
          <w:sz w:val="18"/>
        </w:rPr>
      </w:r>
      <w:r w:rsidRPr="007A78FB">
        <w:rPr>
          <w:b w:val="0"/>
          <w:noProof/>
          <w:sz w:val="18"/>
        </w:rPr>
        <w:fldChar w:fldCharType="separate"/>
      </w:r>
      <w:r w:rsidR="000D6411">
        <w:rPr>
          <w:b w:val="0"/>
          <w:noProof/>
          <w:sz w:val="18"/>
        </w:rPr>
        <w:t>141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22A</w:t>
      </w:r>
      <w:r>
        <w:rPr>
          <w:noProof/>
        </w:rPr>
        <w:tab/>
        <w:t>Open and transparent management of regulated information</w:t>
      </w:r>
      <w:r w:rsidRPr="007A78FB">
        <w:rPr>
          <w:noProof/>
        </w:rPr>
        <w:tab/>
      </w:r>
      <w:r w:rsidRPr="007A78FB">
        <w:rPr>
          <w:noProof/>
        </w:rPr>
        <w:fldChar w:fldCharType="begin"/>
      </w:r>
      <w:r w:rsidRPr="007A78FB">
        <w:rPr>
          <w:noProof/>
        </w:rPr>
        <w:instrText xml:space="preserve"> PAGEREF _Toc400456118 \h </w:instrText>
      </w:r>
      <w:r w:rsidRPr="007A78FB">
        <w:rPr>
          <w:noProof/>
        </w:rPr>
      </w:r>
      <w:r w:rsidRPr="007A78FB">
        <w:rPr>
          <w:noProof/>
        </w:rPr>
        <w:fldChar w:fldCharType="separate"/>
      </w:r>
      <w:r w:rsidR="000D6411">
        <w:rPr>
          <w:noProof/>
        </w:rPr>
        <w:t>141</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B—Dealing with regulated information</w:t>
      </w:r>
      <w:r w:rsidRPr="007A78FB">
        <w:rPr>
          <w:b w:val="0"/>
          <w:noProof/>
          <w:sz w:val="18"/>
        </w:rPr>
        <w:tab/>
      </w:r>
      <w:r w:rsidRPr="007A78FB">
        <w:rPr>
          <w:b w:val="0"/>
          <w:noProof/>
          <w:sz w:val="18"/>
        </w:rPr>
        <w:fldChar w:fldCharType="begin"/>
      </w:r>
      <w:r w:rsidRPr="007A78FB">
        <w:rPr>
          <w:b w:val="0"/>
          <w:noProof/>
          <w:sz w:val="18"/>
        </w:rPr>
        <w:instrText xml:space="preserve"> PAGEREF _Toc400456119 \h </w:instrText>
      </w:r>
      <w:r w:rsidRPr="007A78FB">
        <w:rPr>
          <w:b w:val="0"/>
          <w:noProof/>
          <w:sz w:val="18"/>
        </w:rPr>
      </w:r>
      <w:r w:rsidRPr="007A78FB">
        <w:rPr>
          <w:b w:val="0"/>
          <w:noProof/>
          <w:sz w:val="18"/>
        </w:rPr>
        <w:fldChar w:fldCharType="separate"/>
      </w:r>
      <w:r w:rsidR="000D6411">
        <w:rPr>
          <w:b w:val="0"/>
          <w:noProof/>
          <w:sz w:val="18"/>
        </w:rPr>
        <w:t>143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22B</w:t>
      </w:r>
      <w:r>
        <w:rPr>
          <w:noProof/>
        </w:rPr>
        <w:tab/>
        <w:t>Additional notification requirements for affected information recipients</w:t>
      </w:r>
      <w:r w:rsidRPr="007A78FB">
        <w:rPr>
          <w:noProof/>
        </w:rPr>
        <w:tab/>
      </w:r>
      <w:r w:rsidRPr="007A78FB">
        <w:rPr>
          <w:noProof/>
        </w:rPr>
        <w:fldChar w:fldCharType="begin"/>
      </w:r>
      <w:r w:rsidRPr="007A78FB">
        <w:rPr>
          <w:noProof/>
        </w:rPr>
        <w:instrText xml:space="preserve"> PAGEREF _Toc400456120 \h </w:instrText>
      </w:r>
      <w:r w:rsidRPr="007A78FB">
        <w:rPr>
          <w:noProof/>
        </w:rPr>
      </w:r>
      <w:r w:rsidRPr="007A78FB">
        <w:rPr>
          <w:noProof/>
        </w:rPr>
        <w:fldChar w:fldCharType="separate"/>
      </w:r>
      <w:r w:rsidR="000D6411">
        <w:rPr>
          <w:noProof/>
        </w:rPr>
        <w:t>143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22C</w:t>
      </w:r>
      <w:r>
        <w:rPr>
          <w:noProof/>
        </w:rPr>
        <w:tab/>
        <w:t>Use or disclosure of information by mortgage insurers or trade insurers</w:t>
      </w:r>
      <w:r w:rsidRPr="007A78FB">
        <w:rPr>
          <w:noProof/>
        </w:rPr>
        <w:tab/>
      </w:r>
      <w:r w:rsidRPr="007A78FB">
        <w:rPr>
          <w:noProof/>
        </w:rPr>
        <w:fldChar w:fldCharType="begin"/>
      </w:r>
      <w:r w:rsidRPr="007A78FB">
        <w:rPr>
          <w:noProof/>
        </w:rPr>
        <w:instrText xml:space="preserve"> PAGEREF _Toc400456121 \h </w:instrText>
      </w:r>
      <w:r w:rsidRPr="007A78FB">
        <w:rPr>
          <w:noProof/>
        </w:rPr>
      </w:r>
      <w:r w:rsidRPr="007A78FB">
        <w:rPr>
          <w:noProof/>
        </w:rPr>
        <w:fldChar w:fldCharType="separate"/>
      </w:r>
      <w:r w:rsidR="000D6411">
        <w:rPr>
          <w:noProof/>
        </w:rPr>
        <w:t>143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22D</w:t>
      </w:r>
      <w:r>
        <w:rPr>
          <w:noProof/>
        </w:rPr>
        <w:tab/>
        <w:t>Use or disclosure of information by a related body corporate</w:t>
      </w:r>
      <w:r w:rsidRPr="007A78FB">
        <w:rPr>
          <w:noProof/>
        </w:rPr>
        <w:tab/>
      </w:r>
      <w:r w:rsidRPr="007A78FB">
        <w:rPr>
          <w:noProof/>
        </w:rPr>
        <w:fldChar w:fldCharType="begin"/>
      </w:r>
      <w:r w:rsidRPr="007A78FB">
        <w:rPr>
          <w:noProof/>
        </w:rPr>
        <w:instrText xml:space="preserve"> PAGEREF _Toc400456122 \h </w:instrText>
      </w:r>
      <w:r w:rsidRPr="007A78FB">
        <w:rPr>
          <w:noProof/>
        </w:rPr>
      </w:r>
      <w:r w:rsidRPr="007A78FB">
        <w:rPr>
          <w:noProof/>
        </w:rPr>
        <w:fldChar w:fldCharType="separate"/>
      </w:r>
      <w:r w:rsidR="000D6411">
        <w:rPr>
          <w:noProof/>
        </w:rPr>
        <w:t>144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22E</w:t>
      </w:r>
      <w:r>
        <w:rPr>
          <w:noProof/>
        </w:rPr>
        <w:tab/>
        <w:t xml:space="preserve">Use or disclosure of information by credit managers </w:t>
      </w:r>
      <w:r w:rsidRPr="00330FFD">
        <w:rPr>
          <w:bCs/>
          <w:noProof/>
          <w:color w:val="000000"/>
        </w:rPr>
        <w:t>etc.</w:t>
      </w:r>
      <w:r w:rsidRPr="007A78FB">
        <w:rPr>
          <w:noProof/>
        </w:rPr>
        <w:tab/>
      </w:r>
      <w:r w:rsidRPr="007A78FB">
        <w:rPr>
          <w:noProof/>
        </w:rPr>
        <w:fldChar w:fldCharType="begin"/>
      </w:r>
      <w:r w:rsidRPr="007A78FB">
        <w:rPr>
          <w:noProof/>
        </w:rPr>
        <w:instrText xml:space="preserve"> PAGEREF _Toc400456123 \h </w:instrText>
      </w:r>
      <w:r w:rsidRPr="007A78FB">
        <w:rPr>
          <w:noProof/>
        </w:rPr>
      </w:r>
      <w:r w:rsidRPr="007A78FB">
        <w:rPr>
          <w:noProof/>
        </w:rPr>
        <w:fldChar w:fldCharType="separate"/>
      </w:r>
      <w:r w:rsidR="000D6411">
        <w:rPr>
          <w:noProof/>
        </w:rPr>
        <w:t>145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22F</w:t>
      </w:r>
      <w:r>
        <w:rPr>
          <w:noProof/>
        </w:rPr>
        <w:tab/>
        <w:t>Use or disclosure of information by advisers etc.</w:t>
      </w:r>
      <w:r w:rsidRPr="007A78FB">
        <w:rPr>
          <w:noProof/>
        </w:rPr>
        <w:tab/>
      </w:r>
      <w:r w:rsidRPr="007A78FB">
        <w:rPr>
          <w:noProof/>
        </w:rPr>
        <w:fldChar w:fldCharType="begin"/>
      </w:r>
      <w:r w:rsidRPr="007A78FB">
        <w:rPr>
          <w:noProof/>
        </w:rPr>
        <w:instrText xml:space="preserve"> PAGEREF _Toc400456124 \h </w:instrText>
      </w:r>
      <w:r w:rsidRPr="007A78FB">
        <w:rPr>
          <w:noProof/>
        </w:rPr>
      </w:r>
      <w:r w:rsidRPr="007A78FB">
        <w:rPr>
          <w:noProof/>
        </w:rPr>
        <w:fldChar w:fldCharType="separate"/>
      </w:r>
      <w:r w:rsidR="000D6411">
        <w:rPr>
          <w:noProof/>
        </w:rPr>
        <w:t>147</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5—Complaints</w:t>
      </w:r>
      <w:r w:rsidRPr="007A78FB">
        <w:rPr>
          <w:b w:val="0"/>
          <w:noProof/>
          <w:sz w:val="18"/>
        </w:rPr>
        <w:tab/>
      </w:r>
      <w:r w:rsidRPr="007A78FB">
        <w:rPr>
          <w:b w:val="0"/>
          <w:noProof/>
          <w:sz w:val="18"/>
        </w:rPr>
        <w:fldChar w:fldCharType="begin"/>
      </w:r>
      <w:r w:rsidRPr="007A78FB">
        <w:rPr>
          <w:b w:val="0"/>
          <w:noProof/>
          <w:sz w:val="18"/>
        </w:rPr>
        <w:instrText xml:space="preserve"> PAGEREF _Toc400456125 \h </w:instrText>
      </w:r>
      <w:r w:rsidRPr="007A78FB">
        <w:rPr>
          <w:b w:val="0"/>
          <w:noProof/>
          <w:sz w:val="18"/>
        </w:rPr>
      </w:r>
      <w:r w:rsidRPr="007A78FB">
        <w:rPr>
          <w:b w:val="0"/>
          <w:noProof/>
          <w:sz w:val="18"/>
        </w:rPr>
        <w:fldChar w:fldCharType="separate"/>
      </w:r>
      <w:r w:rsidR="000D6411">
        <w:rPr>
          <w:b w:val="0"/>
          <w:noProof/>
          <w:sz w:val="18"/>
        </w:rPr>
        <w:t>149</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23</w:t>
      </w:r>
      <w:r>
        <w:rPr>
          <w:noProof/>
        </w:rPr>
        <w:tab/>
        <w:t>Guide to this Division</w:t>
      </w:r>
      <w:r w:rsidRPr="007A78FB">
        <w:rPr>
          <w:noProof/>
        </w:rPr>
        <w:tab/>
      </w:r>
      <w:r w:rsidRPr="007A78FB">
        <w:rPr>
          <w:noProof/>
        </w:rPr>
        <w:fldChar w:fldCharType="begin"/>
      </w:r>
      <w:r w:rsidRPr="007A78FB">
        <w:rPr>
          <w:noProof/>
        </w:rPr>
        <w:instrText xml:space="preserve"> PAGEREF _Toc400456126 \h </w:instrText>
      </w:r>
      <w:r w:rsidRPr="007A78FB">
        <w:rPr>
          <w:noProof/>
        </w:rPr>
      </w:r>
      <w:r w:rsidRPr="007A78FB">
        <w:rPr>
          <w:noProof/>
        </w:rPr>
        <w:fldChar w:fldCharType="separate"/>
      </w:r>
      <w:r w:rsidR="000D6411">
        <w:rPr>
          <w:noProof/>
        </w:rPr>
        <w:t>149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23A</w:t>
      </w:r>
      <w:r>
        <w:rPr>
          <w:noProof/>
        </w:rPr>
        <w:tab/>
        <w:t>Individual may complain about a breach of a provision of this Part etc.</w:t>
      </w:r>
      <w:r w:rsidRPr="007A78FB">
        <w:rPr>
          <w:noProof/>
        </w:rPr>
        <w:tab/>
      </w:r>
      <w:r w:rsidRPr="007A78FB">
        <w:rPr>
          <w:noProof/>
        </w:rPr>
        <w:fldChar w:fldCharType="begin"/>
      </w:r>
      <w:r w:rsidRPr="007A78FB">
        <w:rPr>
          <w:noProof/>
        </w:rPr>
        <w:instrText xml:space="preserve"> PAGEREF _Toc400456127 \h </w:instrText>
      </w:r>
      <w:r w:rsidRPr="007A78FB">
        <w:rPr>
          <w:noProof/>
        </w:rPr>
      </w:r>
      <w:r w:rsidRPr="007A78FB">
        <w:rPr>
          <w:noProof/>
        </w:rPr>
        <w:fldChar w:fldCharType="separate"/>
      </w:r>
      <w:r w:rsidR="000D6411">
        <w:rPr>
          <w:noProof/>
        </w:rPr>
        <w:t>149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23B</w:t>
      </w:r>
      <w:r>
        <w:rPr>
          <w:noProof/>
        </w:rPr>
        <w:tab/>
        <w:t>Dealing with complaints</w:t>
      </w:r>
      <w:r w:rsidRPr="007A78FB">
        <w:rPr>
          <w:noProof/>
        </w:rPr>
        <w:tab/>
      </w:r>
      <w:r w:rsidRPr="007A78FB">
        <w:rPr>
          <w:noProof/>
        </w:rPr>
        <w:fldChar w:fldCharType="begin"/>
      </w:r>
      <w:r w:rsidRPr="007A78FB">
        <w:rPr>
          <w:noProof/>
        </w:rPr>
        <w:instrText xml:space="preserve"> PAGEREF _Toc400456128 \h </w:instrText>
      </w:r>
      <w:r w:rsidRPr="007A78FB">
        <w:rPr>
          <w:noProof/>
        </w:rPr>
      </w:r>
      <w:r w:rsidRPr="007A78FB">
        <w:rPr>
          <w:noProof/>
        </w:rPr>
        <w:fldChar w:fldCharType="separate"/>
      </w:r>
      <w:r w:rsidR="000D6411">
        <w:rPr>
          <w:noProof/>
        </w:rPr>
        <w:t>150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23C</w:t>
      </w:r>
      <w:r>
        <w:rPr>
          <w:noProof/>
        </w:rPr>
        <w:tab/>
        <w:t>Notification requirements relating to correction complaints</w:t>
      </w:r>
      <w:r w:rsidRPr="007A78FB">
        <w:rPr>
          <w:noProof/>
        </w:rPr>
        <w:tab/>
      </w:r>
      <w:r w:rsidRPr="007A78FB">
        <w:rPr>
          <w:noProof/>
        </w:rPr>
        <w:fldChar w:fldCharType="begin"/>
      </w:r>
      <w:r w:rsidRPr="007A78FB">
        <w:rPr>
          <w:noProof/>
        </w:rPr>
        <w:instrText xml:space="preserve"> PAGEREF _Toc400456129 \h </w:instrText>
      </w:r>
      <w:r w:rsidRPr="007A78FB">
        <w:rPr>
          <w:noProof/>
        </w:rPr>
      </w:r>
      <w:r w:rsidRPr="007A78FB">
        <w:rPr>
          <w:noProof/>
        </w:rPr>
        <w:fldChar w:fldCharType="separate"/>
      </w:r>
      <w:r w:rsidR="000D6411">
        <w:rPr>
          <w:noProof/>
        </w:rPr>
        <w:t>151</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6—Unauthorised obtaining of credit reporting information etc.</w:t>
      </w:r>
      <w:r w:rsidRPr="007A78FB">
        <w:rPr>
          <w:b w:val="0"/>
          <w:noProof/>
          <w:sz w:val="18"/>
        </w:rPr>
        <w:tab/>
      </w:r>
      <w:r w:rsidRPr="007A78FB">
        <w:rPr>
          <w:b w:val="0"/>
          <w:noProof/>
          <w:sz w:val="18"/>
        </w:rPr>
        <w:fldChar w:fldCharType="begin"/>
      </w:r>
      <w:r w:rsidRPr="007A78FB">
        <w:rPr>
          <w:b w:val="0"/>
          <w:noProof/>
          <w:sz w:val="18"/>
        </w:rPr>
        <w:instrText xml:space="preserve"> PAGEREF _Toc400456130 \h </w:instrText>
      </w:r>
      <w:r w:rsidRPr="007A78FB">
        <w:rPr>
          <w:b w:val="0"/>
          <w:noProof/>
          <w:sz w:val="18"/>
        </w:rPr>
      </w:r>
      <w:r w:rsidRPr="007A78FB">
        <w:rPr>
          <w:b w:val="0"/>
          <w:noProof/>
          <w:sz w:val="18"/>
        </w:rPr>
        <w:fldChar w:fldCharType="separate"/>
      </w:r>
      <w:r w:rsidR="000D6411">
        <w:rPr>
          <w:b w:val="0"/>
          <w:noProof/>
          <w:sz w:val="18"/>
        </w:rPr>
        <w:t>154</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24</w:t>
      </w:r>
      <w:r>
        <w:rPr>
          <w:noProof/>
        </w:rPr>
        <w:tab/>
        <w:t>Obtaining credit reporting information from a credit reporting body</w:t>
      </w:r>
      <w:r w:rsidRPr="007A78FB">
        <w:rPr>
          <w:noProof/>
        </w:rPr>
        <w:tab/>
      </w:r>
      <w:r w:rsidRPr="007A78FB">
        <w:rPr>
          <w:noProof/>
        </w:rPr>
        <w:fldChar w:fldCharType="begin"/>
      </w:r>
      <w:r w:rsidRPr="007A78FB">
        <w:rPr>
          <w:noProof/>
        </w:rPr>
        <w:instrText xml:space="preserve"> PAGEREF _Toc400456131 \h </w:instrText>
      </w:r>
      <w:r w:rsidRPr="007A78FB">
        <w:rPr>
          <w:noProof/>
        </w:rPr>
      </w:r>
      <w:r w:rsidRPr="007A78FB">
        <w:rPr>
          <w:noProof/>
        </w:rPr>
        <w:fldChar w:fldCharType="separate"/>
      </w:r>
      <w:r w:rsidR="000D6411">
        <w:rPr>
          <w:noProof/>
        </w:rPr>
        <w:t>154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24A</w:t>
      </w:r>
      <w:r>
        <w:rPr>
          <w:noProof/>
        </w:rPr>
        <w:tab/>
        <w:t>Obtaining credit eligibility information from a credit provider</w:t>
      </w:r>
      <w:r w:rsidRPr="007A78FB">
        <w:rPr>
          <w:noProof/>
        </w:rPr>
        <w:tab/>
      </w:r>
      <w:r w:rsidRPr="007A78FB">
        <w:rPr>
          <w:noProof/>
        </w:rPr>
        <w:fldChar w:fldCharType="begin"/>
      </w:r>
      <w:r w:rsidRPr="007A78FB">
        <w:rPr>
          <w:noProof/>
        </w:rPr>
        <w:instrText xml:space="preserve"> PAGEREF _Toc400456132 \h </w:instrText>
      </w:r>
      <w:r w:rsidRPr="007A78FB">
        <w:rPr>
          <w:noProof/>
        </w:rPr>
      </w:r>
      <w:r w:rsidRPr="007A78FB">
        <w:rPr>
          <w:noProof/>
        </w:rPr>
        <w:fldChar w:fldCharType="separate"/>
      </w:r>
      <w:r w:rsidR="000D6411">
        <w:rPr>
          <w:noProof/>
        </w:rPr>
        <w:t>155</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7—Court orders</w:t>
      </w:r>
      <w:r w:rsidRPr="007A78FB">
        <w:rPr>
          <w:b w:val="0"/>
          <w:noProof/>
          <w:sz w:val="18"/>
        </w:rPr>
        <w:tab/>
      </w:r>
      <w:r w:rsidRPr="007A78FB">
        <w:rPr>
          <w:b w:val="0"/>
          <w:noProof/>
          <w:sz w:val="18"/>
        </w:rPr>
        <w:fldChar w:fldCharType="begin"/>
      </w:r>
      <w:r w:rsidRPr="007A78FB">
        <w:rPr>
          <w:b w:val="0"/>
          <w:noProof/>
          <w:sz w:val="18"/>
        </w:rPr>
        <w:instrText xml:space="preserve"> PAGEREF _Toc400456133 \h </w:instrText>
      </w:r>
      <w:r w:rsidRPr="007A78FB">
        <w:rPr>
          <w:b w:val="0"/>
          <w:noProof/>
          <w:sz w:val="18"/>
        </w:rPr>
      </w:r>
      <w:r w:rsidRPr="007A78FB">
        <w:rPr>
          <w:b w:val="0"/>
          <w:noProof/>
          <w:sz w:val="18"/>
        </w:rPr>
        <w:fldChar w:fldCharType="separate"/>
      </w:r>
      <w:r w:rsidR="000D6411">
        <w:rPr>
          <w:b w:val="0"/>
          <w:noProof/>
          <w:sz w:val="18"/>
        </w:rPr>
        <w:t>156</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25</w:t>
      </w:r>
      <w:r>
        <w:rPr>
          <w:noProof/>
        </w:rPr>
        <w:tab/>
        <w:t>Compensation orders</w:t>
      </w:r>
      <w:r w:rsidRPr="007A78FB">
        <w:rPr>
          <w:noProof/>
        </w:rPr>
        <w:tab/>
      </w:r>
      <w:r w:rsidRPr="007A78FB">
        <w:rPr>
          <w:noProof/>
        </w:rPr>
        <w:fldChar w:fldCharType="begin"/>
      </w:r>
      <w:r w:rsidRPr="007A78FB">
        <w:rPr>
          <w:noProof/>
        </w:rPr>
        <w:instrText xml:space="preserve"> PAGEREF _Toc400456134 \h </w:instrText>
      </w:r>
      <w:r w:rsidRPr="007A78FB">
        <w:rPr>
          <w:noProof/>
        </w:rPr>
      </w:r>
      <w:r w:rsidRPr="007A78FB">
        <w:rPr>
          <w:noProof/>
        </w:rPr>
        <w:fldChar w:fldCharType="separate"/>
      </w:r>
      <w:r w:rsidR="000D6411">
        <w:rPr>
          <w:noProof/>
        </w:rPr>
        <w:t>156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25A</w:t>
      </w:r>
      <w:r>
        <w:rPr>
          <w:noProof/>
        </w:rPr>
        <w:tab/>
        <w:t>Other orders to compensate loss or damage</w:t>
      </w:r>
      <w:r w:rsidRPr="007A78FB">
        <w:rPr>
          <w:noProof/>
        </w:rPr>
        <w:tab/>
      </w:r>
      <w:r w:rsidRPr="007A78FB">
        <w:rPr>
          <w:noProof/>
        </w:rPr>
        <w:fldChar w:fldCharType="begin"/>
      </w:r>
      <w:r w:rsidRPr="007A78FB">
        <w:rPr>
          <w:noProof/>
        </w:rPr>
        <w:instrText xml:space="preserve"> PAGEREF _Toc400456135 \h </w:instrText>
      </w:r>
      <w:r w:rsidRPr="007A78FB">
        <w:rPr>
          <w:noProof/>
        </w:rPr>
      </w:r>
      <w:r w:rsidRPr="007A78FB">
        <w:rPr>
          <w:noProof/>
        </w:rPr>
        <w:fldChar w:fldCharType="separate"/>
      </w:r>
      <w:r w:rsidR="000D6411">
        <w:rPr>
          <w:noProof/>
        </w:rPr>
        <w:t>156</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IIIB—Privacy codes</w:t>
      </w:r>
      <w:r w:rsidRPr="007A78FB">
        <w:rPr>
          <w:b w:val="0"/>
          <w:noProof/>
          <w:sz w:val="18"/>
        </w:rPr>
        <w:tab/>
      </w:r>
      <w:r w:rsidRPr="007A78FB">
        <w:rPr>
          <w:b w:val="0"/>
          <w:noProof/>
          <w:sz w:val="18"/>
        </w:rPr>
        <w:fldChar w:fldCharType="begin"/>
      </w:r>
      <w:r w:rsidRPr="007A78FB">
        <w:rPr>
          <w:b w:val="0"/>
          <w:noProof/>
          <w:sz w:val="18"/>
        </w:rPr>
        <w:instrText xml:space="preserve"> PAGEREF _Toc400456136 \h </w:instrText>
      </w:r>
      <w:r w:rsidRPr="007A78FB">
        <w:rPr>
          <w:b w:val="0"/>
          <w:noProof/>
          <w:sz w:val="18"/>
        </w:rPr>
      </w:r>
      <w:r w:rsidRPr="007A78FB">
        <w:rPr>
          <w:b w:val="0"/>
          <w:noProof/>
          <w:sz w:val="18"/>
        </w:rPr>
        <w:fldChar w:fldCharType="separate"/>
      </w:r>
      <w:r w:rsidR="000D6411">
        <w:rPr>
          <w:b w:val="0"/>
          <w:noProof/>
          <w:sz w:val="18"/>
        </w:rPr>
        <w:t>158</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1—Introduction</w:t>
      </w:r>
      <w:r w:rsidRPr="007A78FB">
        <w:rPr>
          <w:b w:val="0"/>
          <w:noProof/>
          <w:sz w:val="18"/>
        </w:rPr>
        <w:tab/>
      </w:r>
      <w:r w:rsidRPr="007A78FB">
        <w:rPr>
          <w:b w:val="0"/>
          <w:noProof/>
          <w:sz w:val="18"/>
        </w:rPr>
        <w:fldChar w:fldCharType="begin"/>
      </w:r>
      <w:r w:rsidRPr="007A78FB">
        <w:rPr>
          <w:b w:val="0"/>
          <w:noProof/>
          <w:sz w:val="18"/>
        </w:rPr>
        <w:instrText xml:space="preserve"> PAGEREF _Toc400456137 \h </w:instrText>
      </w:r>
      <w:r w:rsidRPr="007A78FB">
        <w:rPr>
          <w:b w:val="0"/>
          <w:noProof/>
          <w:sz w:val="18"/>
        </w:rPr>
      </w:r>
      <w:r w:rsidRPr="007A78FB">
        <w:rPr>
          <w:b w:val="0"/>
          <w:noProof/>
          <w:sz w:val="18"/>
        </w:rPr>
        <w:fldChar w:fldCharType="separate"/>
      </w:r>
      <w:r w:rsidR="000D6411">
        <w:rPr>
          <w:b w:val="0"/>
          <w:noProof/>
          <w:sz w:val="18"/>
        </w:rPr>
        <w:t>158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w:t>
      </w:r>
      <w:r>
        <w:rPr>
          <w:noProof/>
        </w:rPr>
        <w:tab/>
        <w:t>Guide to this Part</w:t>
      </w:r>
      <w:r w:rsidRPr="007A78FB">
        <w:rPr>
          <w:noProof/>
        </w:rPr>
        <w:tab/>
      </w:r>
      <w:r w:rsidRPr="007A78FB">
        <w:rPr>
          <w:noProof/>
        </w:rPr>
        <w:fldChar w:fldCharType="begin"/>
      </w:r>
      <w:r w:rsidRPr="007A78FB">
        <w:rPr>
          <w:noProof/>
        </w:rPr>
        <w:instrText xml:space="preserve"> PAGEREF _Toc400456138 \h </w:instrText>
      </w:r>
      <w:r w:rsidRPr="007A78FB">
        <w:rPr>
          <w:noProof/>
        </w:rPr>
      </w:r>
      <w:r w:rsidRPr="007A78FB">
        <w:rPr>
          <w:noProof/>
        </w:rPr>
        <w:fldChar w:fldCharType="separate"/>
      </w:r>
      <w:r w:rsidR="000D6411">
        <w:rPr>
          <w:noProof/>
        </w:rPr>
        <w:t>158</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2—Registered APP codes</w:t>
      </w:r>
      <w:r w:rsidRPr="007A78FB">
        <w:rPr>
          <w:b w:val="0"/>
          <w:noProof/>
          <w:sz w:val="18"/>
        </w:rPr>
        <w:tab/>
      </w:r>
      <w:r w:rsidRPr="007A78FB">
        <w:rPr>
          <w:b w:val="0"/>
          <w:noProof/>
          <w:sz w:val="18"/>
        </w:rPr>
        <w:fldChar w:fldCharType="begin"/>
      </w:r>
      <w:r w:rsidRPr="007A78FB">
        <w:rPr>
          <w:b w:val="0"/>
          <w:noProof/>
          <w:sz w:val="18"/>
        </w:rPr>
        <w:instrText xml:space="preserve"> PAGEREF _Toc400456139 \h </w:instrText>
      </w:r>
      <w:r w:rsidRPr="007A78FB">
        <w:rPr>
          <w:b w:val="0"/>
          <w:noProof/>
          <w:sz w:val="18"/>
        </w:rPr>
      </w:r>
      <w:r w:rsidRPr="007A78FB">
        <w:rPr>
          <w:b w:val="0"/>
          <w:noProof/>
          <w:sz w:val="18"/>
        </w:rPr>
        <w:fldChar w:fldCharType="separate"/>
      </w:r>
      <w:r w:rsidR="000D6411">
        <w:rPr>
          <w:b w:val="0"/>
          <w:noProof/>
          <w:sz w:val="18"/>
        </w:rPr>
        <w:t>160</w:t>
      </w:r>
      <w:r w:rsidRPr="007A78FB">
        <w:rPr>
          <w:b w:val="0"/>
          <w:noProof/>
          <w:sz w:val="18"/>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A—Compliance with registered APP codes etc.</w:t>
      </w:r>
      <w:r w:rsidRPr="007A78FB">
        <w:rPr>
          <w:b w:val="0"/>
          <w:noProof/>
          <w:sz w:val="18"/>
        </w:rPr>
        <w:tab/>
      </w:r>
      <w:r w:rsidRPr="007A78FB">
        <w:rPr>
          <w:b w:val="0"/>
          <w:noProof/>
          <w:sz w:val="18"/>
        </w:rPr>
        <w:fldChar w:fldCharType="begin"/>
      </w:r>
      <w:r w:rsidRPr="007A78FB">
        <w:rPr>
          <w:b w:val="0"/>
          <w:noProof/>
          <w:sz w:val="18"/>
        </w:rPr>
        <w:instrText xml:space="preserve"> PAGEREF _Toc400456140 \h </w:instrText>
      </w:r>
      <w:r w:rsidRPr="007A78FB">
        <w:rPr>
          <w:b w:val="0"/>
          <w:noProof/>
          <w:sz w:val="18"/>
        </w:rPr>
      </w:r>
      <w:r w:rsidRPr="007A78FB">
        <w:rPr>
          <w:b w:val="0"/>
          <w:noProof/>
          <w:sz w:val="18"/>
        </w:rPr>
        <w:fldChar w:fldCharType="separate"/>
      </w:r>
      <w:r w:rsidR="000D6411">
        <w:rPr>
          <w:b w:val="0"/>
          <w:noProof/>
          <w:sz w:val="18"/>
        </w:rPr>
        <w:t>160</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26A</w:t>
      </w:r>
      <w:r>
        <w:rPr>
          <w:noProof/>
        </w:rPr>
        <w:tab/>
        <w:t>APP entities to comply with binding registered APP codes</w:t>
      </w:r>
      <w:r w:rsidRPr="007A78FB">
        <w:rPr>
          <w:noProof/>
        </w:rPr>
        <w:tab/>
      </w:r>
      <w:r w:rsidRPr="007A78FB">
        <w:rPr>
          <w:noProof/>
        </w:rPr>
        <w:fldChar w:fldCharType="begin"/>
      </w:r>
      <w:r w:rsidRPr="007A78FB">
        <w:rPr>
          <w:noProof/>
        </w:rPr>
        <w:instrText xml:space="preserve"> PAGEREF _Toc400456141 \h </w:instrText>
      </w:r>
      <w:r w:rsidRPr="007A78FB">
        <w:rPr>
          <w:noProof/>
        </w:rPr>
      </w:r>
      <w:r w:rsidRPr="007A78FB">
        <w:rPr>
          <w:noProof/>
        </w:rPr>
        <w:fldChar w:fldCharType="separate"/>
      </w:r>
      <w:r w:rsidR="000D6411">
        <w:rPr>
          <w:noProof/>
        </w:rPr>
        <w:t>160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26B</w:t>
      </w:r>
      <w:r>
        <w:rPr>
          <w:noProof/>
        </w:rPr>
        <w:tab/>
        <w:t xml:space="preserve">What is a </w:t>
      </w:r>
      <w:r w:rsidRPr="00330FFD">
        <w:rPr>
          <w:i/>
          <w:noProof/>
        </w:rPr>
        <w:t>registered APP code</w:t>
      </w:r>
      <w:r w:rsidRPr="007A78FB">
        <w:rPr>
          <w:noProof/>
        </w:rPr>
        <w:tab/>
      </w:r>
      <w:r w:rsidRPr="007A78FB">
        <w:rPr>
          <w:noProof/>
        </w:rPr>
        <w:fldChar w:fldCharType="begin"/>
      </w:r>
      <w:r w:rsidRPr="007A78FB">
        <w:rPr>
          <w:noProof/>
        </w:rPr>
        <w:instrText xml:space="preserve"> PAGEREF _Toc400456142 \h </w:instrText>
      </w:r>
      <w:r w:rsidRPr="007A78FB">
        <w:rPr>
          <w:noProof/>
        </w:rPr>
      </w:r>
      <w:r w:rsidRPr="007A78FB">
        <w:rPr>
          <w:noProof/>
        </w:rPr>
        <w:fldChar w:fldCharType="separate"/>
      </w:r>
      <w:r w:rsidR="000D6411">
        <w:rPr>
          <w:noProof/>
        </w:rPr>
        <w:t>160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26C</w:t>
      </w:r>
      <w:r>
        <w:rPr>
          <w:noProof/>
        </w:rPr>
        <w:tab/>
        <w:t xml:space="preserve">What is an </w:t>
      </w:r>
      <w:r w:rsidRPr="00330FFD">
        <w:rPr>
          <w:i/>
          <w:noProof/>
        </w:rPr>
        <w:t>APP code</w:t>
      </w:r>
      <w:r w:rsidRPr="007A78FB">
        <w:rPr>
          <w:noProof/>
        </w:rPr>
        <w:tab/>
      </w:r>
      <w:r w:rsidRPr="007A78FB">
        <w:rPr>
          <w:noProof/>
        </w:rPr>
        <w:fldChar w:fldCharType="begin"/>
      </w:r>
      <w:r w:rsidRPr="007A78FB">
        <w:rPr>
          <w:noProof/>
        </w:rPr>
        <w:instrText xml:space="preserve"> PAGEREF _Toc400456143 \h </w:instrText>
      </w:r>
      <w:r w:rsidRPr="007A78FB">
        <w:rPr>
          <w:noProof/>
        </w:rPr>
      </w:r>
      <w:r w:rsidRPr="007A78FB">
        <w:rPr>
          <w:noProof/>
        </w:rPr>
        <w:fldChar w:fldCharType="separate"/>
      </w:r>
      <w:r w:rsidR="000D6411">
        <w:rPr>
          <w:noProof/>
        </w:rPr>
        <w:t>160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26D</w:t>
      </w:r>
      <w:r>
        <w:rPr>
          <w:noProof/>
        </w:rPr>
        <w:tab/>
        <w:t>Extension of Act to exempt acts or practices covered by registered APP codes</w:t>
      </w:r>
      <w:r w:rsidRPr="007A78FB">
        <w:rPr>
          <w:noProof/>
        </w:rPr>
        <w:tab/>
      </w:r>
      <w:r w:rsidRPr="007A78FB">
        <w:rPr>
          <w:noProof/>
        </w:rPr>
        <w:fldChar w:fldCharType="begin"/>
      </w:r>
      <w:r w:rsidRPr="007A78FB">
        <w:rPr>
          <w:noProof/>
        </w:rPr>
        <w:instrText xml:space="preserve"> PAGEREF _Toc400456144 \h </w:instrText>
      </w:r>
      <w:r w:rsidRPr="007A78FB">
        <w:rPr>
          <w:noProof/>
        </w:rPr>
      </w:r>
      <w:r w:rsidRPr="007A78FB">
        <w:rPr>
          <w:noProof/>
        </w:rPr>
        <w:fldChar w:fldCharType="separate"/>
      </w:r>
      <w:r w:rsidR="000D6411">
        <w:rPr>
          <w:noProof/>
        </w:rPr>
        <w:t>161</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B—Development and registration of APP codes</w:t>
      </w:r>
      <w:r w:rsidRPr="007A78FB">
        <w:rPr>
          <w:b w:val="0"/>
          <w:noProof/>
          <w:sz w:val="18"/>
        </w:rPr>
        <w:tab/>
      </w:r>
      <w:r w:rsidRPr="007A78FB">
        <w:rPr>
          <w:b w:val="0"/>
          <w:noProof/>
          <w:sz w:val="18"/>
        </w:rPr>
        <w:fldChar w:fldCharType="begin"/>
      </w:r>
      <w:r w:rsidRPr="007A78FB">
        <w:rPr>
          <w:b w:val="0"/>
          <w:noProof/>
          <w:sz w:val="18"/>
        </w:rPr>
        <w:instrText xml:space="preserve"> PAGEREF _Toc400456145 \h </w:instrText>
      </w:r>
      <w:r w:rsidRPr="007A78FB">
        <w:rPr>
          <w:b w:val="0"/>
          <w:noProof/>
          <w:sz w:val="18"/>
        </w:rPr>
      </w:r>
      <w:r w:rsidRPr="007A78FB">
        <w:rPr>
          <w:b w:val="0"/>
          <w:noProof/>
          <w:sz w:val="18"/>
        </w:rPr>
        <w:fldChar w:fldCharType="separate"/>
      </w:r>
      <w:r w:rsidR="000D6411">
        <w:rPr>
          <w:b w:val="0"/>
          <w:noProof/>
          <w:sz w:val="18"/>
        </w:rPr>
        <w:t>161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26E</w:t>
      </w:r>
      <w:r>
        <w:rPr>
          <w:noProof/>
        </w:rPr>
        <w:tab/>
        <w:t>Development of APP codes by APP code developers</w:t>
      </w:r>
      <w:r w:rsidRPr="007A78FB">
        <w:rPr>
          <w:noProof/>
        </w:rPr>
        <w:tab/>
      </w:r>
      <w:r w:rsidRPr="007A78FB">
        <w:rPr>
          <w:noProof/>
        </w:rPr>
        <w:fldChar w:fldCharType="begin"/>
      </w:r>
      <w:r w:rsidRPr="007A78FB">
        <w:rPr>
          <w:noProof/>
        </w:rPr>
        <w:instrText xml:space="preserve"> PAGEREF _Toc400456146 \h </w:instrText>
      </w:r>
      <w:r w:rsidRPr="007A78FB">
        <w:rPr>
          <w:noProof/>
        </w:rPr>
      </w:r>
      <w:r w:rsidRPr="007A78FB">
        <w:rPr>
          <w:noProof/>
        </w:rPr>
        <w:fldChar w:fldCharType="separate"/>
      </w:r>
      <w:r w:rsidR="000D6411">
        <w:rPr>
          <w:noProof/>
        </w:rPr>
        <w:t>161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26F</w:t>
      </w:r>
      <w:r>
        <w:rPr>
          <w:noProof/>
        </w:rPr>
        <w:tab/>
        <w:t>Application for registration of APP codes</w:t>
      </w:r>
      <w:r w:rsidRPr="007A78FB">
        <w:rPr>
          <w:noProof/>
        </w:rPr>
        <w:tab/>
      </w:r>
      <w:r w:rsidRPr="007A78FB">
        <w:rPr>
          <w:noProof/>
        </w:rPr>
        <w:fldChar w:fldCharType="begin"/>
      </w:r>
      <w:r w:rsidRPr="007A78FB">
        <w:rPr>
          <w:noProof/>
        </w:rPr>
        <w:instrText xml:space="preserve"> PAGEREF _Toc400456147 \h </w:instrText>
      </w:r>
      <w:r w:rsidRPr="007A78FB">
        <w:rPr>
          <w:noProof/>
        </w:rPr>
      </w:r>
      <w:r w:rsidRPr="007A78FB">
        <w:rPr>
          <w:noProof/>
        </w:rPr>
        <w:fldChar w:fldCharType="separate"/>
      </w:r>
      <w:r w:rsidR="000D6411">
        <w:rPr>
          <w:noProof/>
        </w:rPr>
        <w:t>162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26G</w:t>
      </w:r>
      <w:r>
        <w:rPr>
          <w:noProof/>
        </w:rPr>
        <w:tab/>
        <w:t>Development of APP codes by the Commissioner</w:t>
      </w:r>
      <w:r w:rsidRPr="007A78FB">
        <w:rPr>
          <w:noProof/>
        </w:rPr>
        <w:tab/>
      </w:r>
      <w:r w:rsidRPr="007A78FB">
        <w:rPr>
          <w:noProof/>
        </w:rPr>
        <w:fldChar w:fldCharType="begin"/>
      </w:r>
      <w:r w:rsidRPr="007A78FB">
        <w:rPr>
          <w:noProof/>
        </w:rPr>
        <w:instrText xml:space="preserve"> PAGEREF _Toc400456148 \h </w:instrText>
      </w:r>
      <w:r w:rsidRPr="007A78FB">
        <w:rPr>
          <w:noProof/>
        </w:rPr>
      </w:r>
      <w:r w:rsidRPr="007A78FB">
        <w:rPr>
          <w:noProof/>
        </w:rPr>
        <w:fldChar w:fldCharType="separate"/>
      </w:r>
      <w:r w:rsidR="000D6411">
        <w:rPr>
          <w:noProof/>
        </w:rPr>
        <w:t>163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26H</w:t>
      </w:r>
      <w:r>
        <w:rPr>
          <w:noProof/>
        </w:rPr>
        <w:tab/>
        <w:t>Commissioner may register APP codes</w:t>
      </w:r>
      <w:r w:rsidRPr="007A78FB">
        <w:rPr>
          <w:noProof/>
        </w:rPr>
        <w:tab/>
      </w:r>
      <w:r w:rsidRPr="007A78FB">
        <w:rPr>
          <w:noProof/>
        </w:rPr>
        <w:fldChar w:fldCharType="begin"/>
      </w:r>
      <w:r w:rsidRPr="007A78FB">
        <w:rPr>
          <w:noProof/>
        </w:rPr>
        <w:instrText xml:space="preserve"> PAGEREF _Toc400456149 \h </w:instrText>
      </w:r>
      <w:r w:rsidRPr="007A78FB">
        <w:rPr>
          <w:noProof/>
        </w:rPr>
      </w:r>
      <w:r w:rsidRPr="007A78FB">
        <w:rPr>
          <w:noProof/>
        </w:rPr>
        <w:fldChar w:fldCharType="separate"/>
      </w:r>
      <w:r w:rsidR="000D6411">
        <w:rPr>
          <w:noProof/>
        </w:rPr>
        <w:t>164</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C—Variation and removal of registered APP codes</w:t>
      </w:r>
      <w:r w:rsidRPr="007A78FB">
        <w:rPr>
          <w:b w:val="0"/>
          <w:noProof/>
          <w:sz w:val="18"/>
        </w:rPr>
        <w:tab/>
      </w:r>
      <w:r w:rsidRPr="007A78FB">
        <w:rPr>
          <w:b w:val="0"/>
          <w:noProof/>
          <w:sz w:val="18"/>
        </w:rPr>
        <w:fldChar w:fldCharType="begin"/>
      </w:r>
      <w:r w:rsidRPr="007A78FB">
        <w:rPr>
          <w:b w:val="0"/>
          <w:noProof/>
          <w:sz w:val="18"/>
        </w:rPr>
        <w:instrText xml:space="preserve"> PAGEREF _Toc400456150 \h </w:instrText>
      </w:r>
      <w:r w:rsidRPr="007A78FB">
        <w:rPr>
          <w:b w:val="0"/>
          <w:noProof/>
          <w:sz w:val="18"/>
        </w:rPr>
      </w:r>
      <w:r w:rsidRPr="007A78FB">
        <w:rPr>
          <w:b w:val="0"/>
          <w:noProof/>
          <w:sz w:val="18"/>
        </w:rPr>
        <w:fldChar w:fldCharType="separate"/>
      </w:r>
      <w:r w:rsidR="000D6411">
        <w:rPr>
          <w:b w:val="0"/>
          <w:noProof/>
          <w:sz w:val="18"/>
        </w:rPr>
        <w:t>164</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26J</w:t>
      </w:r>
      <w:r>
        <w:rPr>
          <w:noProof/>
        </w:rPr>
        <w:tab/>
        <w:t>Variation of registered APP codes</w:t>
      </w:r>
      <w:r w:rsidRPr="007A78FB">
        <w:rPr>
          <w:noProof/>
        </w:rPr>
        <w:tab/>
      </w:r>
      <w:r w:rsidRPr="007A78FB">
        <w:rPr>
          <w:noProof/>
        </w:rPr>
        <w:fldChar w:fldCharType="begin"/>
      </w:r>
      <w:r w:rsidRPr="007A78FB">
        <w:rPr>
          <w:noProof/>
        </w:rPr>
        <w:instrText xml:space="preserve"> PAGEREF _Toc400456151 \h </w:instrText>
      </w:r>
      <w:r w:rsidRPr="007A78FB">
        <w:rPr>
          <w:noProof/>
        </w:rPr>
      </w:r>
      <w:r w:rsidRPr="007A78FB">
        <w:rPr>
          <w:noProof/>
        </w:rPr>
        <w:fldChar w:fldCharType="separate"/>
      </w:r>
      <w:r w:rsidR="000D6411">
        <w:rPr>
          <w:noProof/>
        </w:rPr>
        <w:t>164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26K</w:t>
      </w:r>
      <w:r>
        <w:rPr>
          <w:noProof/>
        </w:rPr>
        <w:tab/>
        <w:t>Removal of registered APP codes</w:t>
      </w:r>
      <w:r w:rsidRPr="007A78FB">
        <w:rPr>
          <w:noProof/>
        </w:rPr>
        <w:tab/>
      </w:r>
      <w:r w:rsidRPr="007A78FB">
        <w:rPr>
          <w:noProof/>
        </w:rPr>
        <w:fldChar w:fldCharType="begin"/>
      </w:r>
      <w:r w:rsidRPr="007A78FB">
        <w:rPr>
          <w:noProof/>
        </w:rPr>
        <w:instrText xml:space="preserve"> PAGEREF _Toc400456152 \h </w:instrText>
      </w:r>
      <w:r w:rsidRPr="007A78FB">
        <w:rPr>
          <w:noProof/>
        </w:rPr>
      </w:r>
      <w:r w:rsidRPr="007A78FB">
        <w:rPr>
          <w:noProof/>
        </w:rPr>
        <w:fldChar w:fldCharType="separate"/>
      </w:r>
      <w:r w:rsidR="000D6411">
        <w:rPr>
          <w:noProof/>
        </w:rPr>
        <w:t>165</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3—Registered CR code</w:t>
      </w:r>
      <w:r w:rsidRPr="007A78FB">
        <w:rPr>
          <w:b w:val="0"/>
          <w:noProof/>
          <w:sz w:val="18"/>
        </w:rPr>
        <w:tab/>
      </w:r>
      <w:r w:rsidRPr="007A78FB">
        <w:rPr>
          <w:b w:val="0"/>
          <w:noProof/>
          <w:sz w:val="18"/>
        </w:rPr>
        <w:fldChar w:fldCharType="begin"/>
      </w:r>
      <w:r w:rsidRPr="007A78FB">
        <w:rPr>
          <w:b w:val="0"/>
          <w:noProof/>
          <w:sz w:val="18"/>
        </w:rPr>
        <w:instrText xml:space="preserve"> PAGEREF _Toc400456153 \h </w:instrText>
      </w:r>
      <w:r w:rsidRPr="007A78FB">
        <w:rPr>
          <w:b w:val="0"/>
          <w:noProof/>
          <w:sz w:val="18"/>
        </w:rPr>
      </w:r>
      <w:r w:rsidRPr="007A78FB">
        <w:rPr>
          <w:b w:val="0"/>
          <w:noProof/>
          <w:sz w:val="18"/>
        </w:rPr>
        <w:fldChar w:fldCharType="separate"/>
      </w:r>
      <w:r w:rsidR="000D6411">
        <w:rPr>
          <w:b w:val="0"/>
          <w:noProof/>
          <w:sz w:val="18"/>
        </w:rPr>
        <w:t>167</w:t>
      </w:r>
      <w:r w:rsidRPr="007A78FB">
        <w:rPr>
          <w:b w:val="0"/>
          <w:noProof/>
          <w:sz w:val="18"/>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A—Compliance with the registered CR code</w:t>
      </w:r>
      <w:r w:rsidRPr="007A78FB">
        <w:rPr>
          <w:b w:val="0"/>
          <w:noProof/>
          <w:sz w:val="18"/>
        </w:rPr>
        <w:tab/>
      </w:r>
      <w:r w:rsidRPr="007A78FB">
        <w:rPr>
          <w:b w:val="0"/>
          <w:noProof/>
          <w:sz w:val="18"/>
        </w:rPr>
        <w:fldChar w:fldCharType="begin"/>
      </w:r>
      <w:r w:rsidRPr="007A78FB">
        <w:rPr>
          <w:b w:val="0"/>
          <w:noProof/>
          <w:sz w:val="18"/>
        </w:rPr>
        <w:instrText xml:space="preserve"> PAGEREF _Toc400456154 \h </w:instrText>
      </w:r>
      <w:r w:rsidRPr="007A78FB">
        <w:rPr>
          <w:b w:val="0"/>
          <w:noProof/>
          <w:sz w:val="18"/>
        </w:rPr>
      </w:r>
      <w:r w:rsidRPr="007A78FB">
        <w:rPr>
          <w:b w:val="0"/>
          <w:noProof/>
          <w:sz w:val="18"/>
        </w:rPr>
        <w:fldChar w:fldCharType="separate"/>
      </w:r>
      <w:r w:rsidR="000D6411">
        <w:rPr>
          <w:b w:val="0"/>
          <w:noProof/>
          <w:sz w:val="18"/>
        </w:rPr>
        <w:t>167</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26L</w:t>
      </w:r>
      <w:r>
        <w:rPr>
          <w:noProof/>
        </w:rPr>
        <w:tab/>
        <w:t>Entities to comply with the registered CR code if bound by the code</w:t>
      </w:r>
      <w:r w:rsidRPr="007A78FB">
        <w:rPr>
          <w:noProof/>
        </w:rPr>
        <w:tab/>
      </w:r>
      <w:r w:rsidRPr="007A78FB">
        <w:rPr>
          <w:noProof/>
        </w:rPr>
        <w:fldChar w:fldCharType="begin"/>
      </w:r>
      <w:r w:rsidRPr="007A78FB">
        <w:rPr>
          <w:noProof/>
        </w:rPr>
        <w:instrText xml:space="preserve"> PAGEREF _Toc400456155 \h </w:instrText>
      </w:r>
      <w:r w:rsidRPr="007A78FB">
        <w:rPr>
          <w:noProof/>
        </w:rPr>
      </w:r>
      <w:r w:rsidRPr="007A78FB">
        <w:rPr>
          <w:noProof/>
        </w:rPr>
        <w:fldChar w:fldCharType="separate"/>
      </w:r>
      <w:r w:rsidR="000D6411">
        <w:rPr>
          <w:noProof/>
        </w:rPr>
        <w:t>167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26M</w:t>
      </w:r>
      <w:r>
        <w:rPr>
          <w:noProof/>
        </w:rPr>
        <w:tab/>
        <w:t xml:space="preserve">What is the </w:t>
      </w:r>
      <w:r w:rsidRPr="00330FFD">
        <w:rPr>
          <w:i/>
          <w:noProof/>
        </w:rPr>
        <w:t>registered CR code</w:t>
      </w:r>
      <w:r w:rsidRPr="007A78FB">
        <w:rPr>
          <w:noProof/>
        </w:rPr>
        <w:tab/>
      </w:r>
      <w:r w:rsidRPr="007A78FB">
        <w:rPr>
          <w:noProof/>
        </w:rPr>
        <w:fldChar w:fldCharType="begin"/>
      </w:r>
      <w:r w:rsidRPr="007A78FB">
        <w:rPr>
          <w:noProof/>
        </w:rPr>
        <w:instrText xml:space="preserve"> PAGEREF _Toc400456156 \h </w:instrText>
      </w:r>
      <w:r w:rsidRPr="007A78FB">
        <w:rPr>
          <w:noProof/>
        </w:rPr>
      </w:r>
      <w:r w:rsidRPr="007A78FB">
        <w:rPr>
          <w:noProof/>
        </w:rPr>
        <w:fldChar w:fldCharType="separate"/>
      </w:r>
      <w:r w:rsidR="000D6411">
        <w:rPr>
          <w:noProof/>
        </w:rPr>
        <w:t>167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26N</w:t>
      </w:r>
      <w:r>
        <w:rPr>
          <w:noProof/>
        </w:rPr>
        <w:tab/>
        <w:t xml:space="preserve">What is a </w:t>
      </w:r>
      <w:r w:rsidRPr="00330FFD">
        <w:rPr>
          <w:i/>
          <w:noProof/>
        </w:rPr>
        <w:t>CR code</w:t>
      </w:r>
      <w:r w:rsidRPr="007A78FB">
        <w:rPr>
          <w:noProof/>
        </w:rPr>
        <w:tab/>
      </w:r>
      <w:r w:rsidRPr="007A78FB">
        <w:rPr>
          <w:noProof/>
        </w:rPr>
        <w:fldChar w:fldCharType="begin"/>
      </w:r>
      <w:r w:rsidRPr="007A78FB">
        <w:rPr>
          <w:noProof/>
        </w:rPr>
        <w:instrText xml:space="preserve"> PAGEREF _Toc400456157 \h </w:instrText>
      </w:r>
      <w:r w:rsidRPr="007A78FB">
        <w:rPr>
          <w:noProof/>
        </w:rPr>
      </w:r>
      <w:r w:rsidRPr="007A78FB">
        <w:rPr>
          <w:noProof/>
        </w:rPr>
        <w:fldChar w:fldCharType="separate"/>
      </w:r>
      <w:r w:rsidR="000D6411">
        <w:rPr>
          <w:noProof/>
        </w:rPr>
        <w:t>167</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B—Development and registration of CR code</w:t>
      </w:r>
      <w:r w:rsidRPr="007A78FB">
        <w:rPr>
          <w:b w:val="0"/>
          <w:noProof/>
          <w:sz w:val="18"/>
        </w:rPr>
        <w:tab/>
      </w:r>
      <w:r w:rsidRPr="007A78FB">
        <w:rPr>
          <w:b w:val="0"/>
          <w:noProof/>
          <w:sz w:val="18"/>
        </w:rPr>
        <w:fldChar w:fldCharType="begin"/>
      </w:r>
      <w:r w:rsidRPr="007A78FB">
        <w:rPr>
          <w:b w:val="0"/>
          <w:noProof/>
          <w:sz w:val="18"/>
        </w:rPr>
        <w:instrText xml:space="preserve"> PAGEREF _Toc400456158 \h </w:instrText>
      </w:r>
      <w:r w:rsidRPr="007A78FB">
        <w:rPr>
          <w:b w:val="0"/>
          <w:noProof/>
          <w:sz w:val="18"/>
        </w:rPr>
      </w:r>
      <w:r w:rsidRPr="007A78FB">
        <w:rPr>
          <w:b w:val="0"/>
          <w:noProof/>
          <w:sz w:val="18"/>
        </w:rPr>
        <w:fldChar w:fldCharType="separate"/>
      </w:r>
      <w:r w:rsidR="000D6411">
        <w:rPr>
          <w:b w:val="0"/>
          <w:noProof/>
          <w:sz w:val="18"/>
        </w:rPr>
        <w:t>168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26P</w:t>
      </w:r>
      <w:r>
        <w:rPr>
          <w:noProof/>
        </w:rPr>
        <w:tab/>
        <w:t>Development of CR code by CR code developers</w:t>
      </w:r>
      <w:r w:rsidRPr="007A78FB">
        <w:rPr>
          <w:noProof/>
        </w:rPr>
        <w:tab/>
      </w:r>
      <w:r w:rsidRPr="007A78FB">
        <w:rPr>
          <w:noProof/>
        </w:rPr>
        <w:fldChar w:fldCharType="begin"/>
      </w:r>
      <w:r w:rsidRPr="007A78FB">
        <w:rPr>
          <w:noProof/>
        </w:rPr>
        <w:instrText xml:space="preserve"> PAGEREF _Toc400456159 \h </w:instrText>
      </w:r>
      <w:r w:rsidRPr="007A78FB">
        <w:rPr>
          <w:noProof/>
        </w:rPr>
      </w:r>
      <w:r w:rsidRPr="007A78FB">
        <w:rPr>
          <w:noProof/>
        </w:rPr>
        <w:fldChar w:fldCharType="separate"/>
      </w:r>
      <w:r w:rsidR="000D6411">
        <w:rPr>
          <w:noProof/>
        </w:rPr>
        <w:t>168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26Q</w:t>
      </w:r>
      <w:r>
        <w:rPr>
          <w:noProof/>
        </w:rPr>
        <w:tab/>
        <w:t>Application for registration of CR code</w:t>
      </w:r>
      <w:r w:rsidRPr="007A78FB">
        <w:rPr>
          <w:noProof/>
        </w:rPr>
        <w:tab/>
      </w:r>
      <w:r w:rsidRPr="007A78FB">
        <w:rPr>
          <w:noProof/>
        </w:rPr>
        <w:fldChar w:fldCharType="begin"/>
      </w:r>
      <w:r w:rsidRPr="007A78FB">
        <w:rPr>
          <w:noProof/>
        </w:rPr>
        <w:instrText xml:space="preserve"> PAGEREF _Toc400456160 \h </w:instrText>
      </w:r>
      <w:r w:rsidRPr="007A78FB">
        <w:rPr>
          <w:noProof/>
        </w:rPr>
      </w:r>
      <w:r w:rsidRPr="007A78FB">
        <w:rPr>
          <w:noProof/>
        </w:rPr>
        <w:fldChar w:fldCharType="separate"/>
      </w:r>
      <w:r w:rsidR="000D6411">
        <w:rPr>
          <w:noProof/>
        </w:rPr>
        <w:t>169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26R</w:t>
      </w:r>
      <w:r>
        <w:rPr>
          <w:noProof/>
        </w:rPr>
        <w:tab/>
        <w:t>Development of CR code by the Commissioner</w:t>
      </w:r>
      <w:r w:rsidRPr="007A78FB">
        <w:rPr>
          <w:noProof/>
        </w:rPr>
        <w:tab/>
      </w:r>
      <w:r w:rsidRPr="007A78FB">
        <w:rPr>
          <w:noProof/>
        </w:rPr>
        <w:fldChar w:fldCharType="begin"/>
      </w:r>
      <w:r w:rsidRPr="007A78FB">
        <w:rPr>
          <w:noProof/>
        </w:rPr>
        <w:instrText xml:space="preserve"> PAGEREF _Toc400456161 \h </w:instrText>
      </w:r>
      <w:r w:rsidRPr="007A78FB">
        <w:rPr>
          <w:noProof/>
        </w:rPr>
      </w:r>
      <w:r w:rsidRPr="007A78FB">
        <w:rPr>
          <w:noProof/>
        </w:rPr>
        <w:fldChar w:fldCharType="separate"/>
      </w:r>
      <w:r w:rsidR="000D6411">
        <w:rPr>
          <w:noProof/>
        </w:rPr>
        <w:t>169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26S</w:t>
      </w:r>
      <w:r>
        <w:rPr>
          <w:noProof/>
        </w:rPr>
        <w:tab/>
        <w:t>Commissioner may register CR code</w:t>
      </w:r>
      <w:r w:rsidRPr="007A78FB">
        <w:rPr>
          <w:noProof/>
        </w:rPr>
        <w:tab/>
      </w:r>
      <w:r w:rsidRPr="007A78FB">
        <w:rPr>
          <w:noProof/>
        </w:rPr>
        <w:fldChar w:fldCharType="begin"/>
      </w:r>
      <w:r w:rsidRPr="007A78FB">
        <w:rPr>
          <w:noProof/>
        </w:rPr>
        <w:instrText xml:space="preserve"> PAGEREF _Toc400456162 \h </w:instrText>
      </w:r>
      <w:r w:rsidRPr="007A78FB">
        <w:rPr>
          <w:noProof/>
        </w:rPr>
      </w:r>
      <w:r w:rsidRPr="007A78FB">
        <w:rPr>
          <w:noProof/>
        </w:rPr>
        <w:fldChar w:fldCharType="separate"/>
      </w:r>
      <w:r w:rsidR="000D6411">
        <w:rPr>
          <w:noProof/>
        </w:rPr>
        <w:t>170</w:t>
      </w:r>
      <w:r w:rsidRPr="007A78FB">
        <w:rPr>
          <w:noProof/>
        </w:rPr>
        <w:fldChar w:fldCharType="end"/>
      </w:r>
    </w:p>
    <w:p w:rsidR="007A78FB" w:rsidRDefault="007A78FB">
      <w:pPr>
        <w:pStyle w:val="TOC4"/>
        <w:rPr>
          <w:rFonts w:asciiTheme="minorHAnsi" w:eastAsiaTheme="minorEastAsia" w:hAnsiTheme="minorHAnsi" w:cstheme="minorBidi"/>
          <w:b w:val="0"/>
          <w:noProof/>
          <w:kern w:val="0"/>
          <w:sz w:val="22"/>
          <w:szCs w:val="22"/>
        </w:rPr>
      </w:pPr>
      <w:r>
        <w:rPr>
          <w:noProof/>
        </w:rPr>
        <w:t>Subdivision C—Variation of the registered CR code</w:t>
      </w:r>
      <w:r w:rsidRPr="007A78FB">
        <w:rPr>
          <w:b w:val="0"/>
          <w:noProof/>
          <w:sz w:val="18"/>
        </w:rPr>
        <w:tab/>
      </w:r>
      <w:r w:rsidRPr="007A78FB">
        <w:rPr>
          <w:b w:val="0"/>
          <w:noProof/>
          <w:sz w:val="18"/>
        </w:rPr>
        <w:fldChar w:fldCharType="begin"/>
      </w:r>
      <w:r w:rsidRPr="007A78FB">
        <w:rPr>
          <w:b w:val="0"/>
          <w:noProof/>
          <w:sz w:val="18"/>
        </w:rPr>
        <w:instrText xml:space="preserve"> PAGEREF _Toc400456163 \h </w:instrText>
      </w:r>
      <w:r w:rsidRPr="007A78FB">
        <w:rPr>
          <w:b w:val="0"/>
          <w:noProof/>
          <w:sz w:val="18"/>
        </w:rPr>
      </w:r>
      <w:r w:rsidRPr="007A78FB">
        <w:rPr>
          <w:b w:val="0"/>
          <w:noProof/>
          <w:sz w:val="18"/>
        </w:rPr>
        <w:fldChar w:fldCharType="separate"/>
      </w:r>
      <w:r w:rsidR="000D6411">
        <w:rPr>
          <w:b w:val="0"/>
          <w:noProof/>
          <w:sz w:val="18"/>
        </w:rPr>
        <w:t>171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26T</w:t>
      </w:r>
      <w:r>
        <w:rPr>
          <w:noProof/>
        </w:rPr>
        <w:tab/>
        <w:t>Variation of the registered CR code</w:t>
      </w:r>
      <w:r w:rsidRPr="007A78FB">
        <w:rPr>
          <w:noProof/>
        </w:rPr>
        <w:tab/>
      </w:r>
      <w:r w:rsidRPr="007A78FB">
        <w:rPr>
          <w:noProof/>
        </w:rPr>
        <w:fldChar w:fldCharType="begin"/>
      </w:r>
      <w:r w:rsidRPr="007A78FB">
        <w:rPr>
          <w:noProof/>
        </w:rPr>
        <w:instrText xml:space="preserve"> PAGEREF _Toc400456164 \h </w:instrText>
      </w:r>
      <w:r w:rsidRPr="007A78FB">
        <w:rPr>
          <w:noProof/>
        </w:rPr>
      </w:r>
      <w:r w:rsidRPr="007A78FB">
        <w:rPr>
          <w:noProof/>
        </w:rPr>
        <w:fldChar w:fldCharType="separate"/>
      </w:r>
      <w:r w:rsidR="000D6411">
        <w:rPr>
          <w:noProof/>
        </w:rPr>
        <w:t>171</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4—General matters</w:t>
      </w:r>
      <w:r w:rsidRPr="007A78FB">
        <w:rPr>
          <w:b w:val="0"/>
          <w:noProof/>
          <w:sz w:val="18"/>
        </w:rPr>
        <w:tab/>
      </w:r>
      <w:r w:rsidRPr="007A78FB">
        <w:rPr>
          <w:b w:val="0"/>
          <w:noProof/>
          <w:sz w:val="18"/>
        </w:rPr>
        <w:fldChar w:fldCharType="begin"/>
      </w:r>
      <w:r w:rsidRPr="007A78FB">
        <w:rPr>
          <w:b w:val="0"/>
          <w:noProof/>
          <w:sz w:val="18"/>
        </w:rPr>
        <w:instrText xml:space="preserve"> PAGEREF _Toc400456165 \h </w:instrText>
      </w:r>
      <w:r w:rsidRPr="007A78FB">
        <w:rPr>
          <w:b w:val="0"/>
          <w:noProof/>
          <w:sz w:val="18"/>
        </w:rPr>
      </w:r>
      <w:r w:rsidRPr="007A78FB">
        <w:rPr>
          <w:b w:val="0"/>
          <w:noProof/>
          <w:sz w:val="18"/>
        </w:rPr>
        <w:fldChar w:fldCharType="separate"/>
      </w:r>
      <w:r w:rsidR="000D6411">
        <w:rPr>
          <w:b w:val="0"/>
          <w:noProof/>
          <w:sz w:val="18"/>
        </w:rPr>
        <w:t>173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26U</w:t>
      </w:r>
      <w:r>
        <w:rPr>
          <w:noProof/>
        </w:rPr>
        <w:tab/>
        <w:t>Codes Register</w:t>
      </w:r>
      <w:r w:rsidRPr="007A78FB">
        <w:rPr>
          <w:noProof/>
        </w:rPr>
        <w:tab/>
      </w:r>
      <w:r w:rsidRPr="007A78FB">
        <w:rPr>
          <w:noProof/>
        </w:rPr>
        <w:fldChar w:fldCharType="begin"/>
      </w:r>
      <w:r w:rsidRPr="007A78FB">
        <w:rPr>
          <w:noProof/>
        </w:rPr>
        <w:instrText xml:space="preserve"> PAGEREF _Toc400456166 \h </w:instrText>
      </w:r>
      <w:r w:rsidRPr="007A78FB">
        <w:rPr>
          <w:noProof/>
        </w:rPr>
      </w:r>
      <w:r w:rsidRPr="007A78FB">
        <w:rPr>
          <w:noProof/>
        </w:rPr>
        <w:fldChar w:fldCharType="separate"/>
      </w:r>
      <w:r w:rsidR="000D6411">
        <w:rPr>
          <w:noProof/>
        </w:rPr>
        <w:t>173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26V</w:t>
      </w:r>
      <w:r>
        <w:rPr>
          <w:noProof/>
        </w:rPr>
        <w:tab/>
        <w:t>Guidelines relating to codes</w:t>
      </w:r>
      <w:r w:rsidRPr="007A78FB">
        <w:rPr>
          <w:noProof/>
        </w:rPr>
        <w:tab/>
      </w:r>
      <w:r w:rsidRPr="007A78FB">
        <w:rPr>
          <w:noProof/>
        </w:rPr>
        <w:fldChar w:fldCharType="begin"/>
      </w:r>
      <w:r w:rsidRPr="007A78FB">
        <w:rPr>
          <w:noProof/>
        </w:rPr>
        <w:instrText xml:space="preserve"> PAGEREF _Toc400456167 \h </w:instrText>
      </w:r>
      <w:r w:rsidRPr="007A78FB">
        <w:rPr>
          <w:noProof/>
        </w:rPr>
      </w:r>
      <w:r w:rsidRPr="007A78FB">
        <w:rPr>
          <w:noProof/>
        </w:rPr>
        <w:fldChar w:fldCharType="separate"/>
      </w:r>
      <w:r w:rsidR="000D6411">
        <w:rPr>
          <w:noProof/>
        </w:rPr>
        <w:t>173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26W</w:t>
      </w:r>
      <w:r>
        <w:rPr>
          <w:noProof/>
        </w:rPr>
        <w:tab/>
        <w:t>Review of operation of registered codes</w:t>
      </w:r>
      <w:r w:rsidRPr="007A78FB">
        <w:rPr>
          <w:noProof/>
        </w:rPr>
        <w:tab/>
      </w:r>
      <w:r w:rsidRPr="007A78FB">
        <w:rPr>
          <w:noProof/>
        </w:rPr>
        <w:fldChar w:fldCharType="begin"/>
      </w:r>
      <w:r w:rsidRPr="007A78FB">
        <w:rPr>
          <w:noProof/>
        </w:rPr>
        <w:instrText xml:space="preserve"> PAGEREF _Toc400456168 \h </w:instrText>
      </w:r>
      <w:r w:rsidRPr="007A78FB">
        <w:rPr>
          <w:noProof/>
        </w:rPr>
      </w:r>
      <w:r w:rsidRPr="007A78FB">
        <w:rPr>
          <w:noProof/>
        </w:rPr>
        <w:fldChar w:fldCharType="separate"/>
      </w:r>
      <w:r w:rsidR="000D6411">
        <w:rPr>
          <w:noProof/>
        </w:rPr>
        <w:t>174</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IV—Functions of the Information Commissioner</w:t>
      </w:r>
      <w:r w:rsidRPr="007A78FB">
        <w:rPr>
          <w:b w:val="0"/>
          <w:noProof/>
          <w:sz w:val="18"/>
        </w:rPr>
        <w:tab/>
      </w:r>
      <w:r w:rsidRPr="007A78FB">
        <w:rPr>
          <w:b w:val="0"/>
          <w:noProof/>
          <w:sz w:val="18"/>
        </w:rPr>
        <w:fldChar w:fldCharType="begin"/>
      </w:r>
      <w:r w:rsidRPr="007A78FB">
        <w:rPr>
          <w:b w:val="0"/>
          <w:noProof/>
          <w:sz w:val="18"/>
        </w:rPr>
        <w:instrText xml:space="preserve"> PAGEREF _Toc400456169 \h </w:instrText>
      </w:r>
      <w:r w:rsidRPr="007A78FB">
        <w:rPr>
          <w:b w:val="0"/>
          <w:noProof/>
          <w:sz w:val="18"/>
        </w:rPr>
      </w:r>
      <w:r w:rsidRPr="007A78FB">
        <w:rPr>
          <w:b w:val="0"/>
          <w:noProof/>
          <w:sz w:val="18"/>
        </w:rPr>
        <w:fldChar w:fldCharType="separate"/>
      </w:r>
      <w:r w:rsidR="000D6411">
        <w:rPr>
          <w:b w:val="0"/>
          <w:noProof/>
          <w:sz w:val="18"/>
        </w:rPr>
        <w:t>175</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2—Functions of Commissioner</w:t>
      </w:r>
      <w:r w:rsidRPr="007A78FB">
        <w:rPr>
          <w:b w:val="0"/>
          <w:noProof/>
          <w:sz w:val="18"/>
        </w:rPr>
        <w:tab/>
      </w:r>
      <w:r w:rsidRPr="007A78FB">
        <w:rPr>
          <w:b w:val="0"/>
          <w:noProof/>
          <w:sz w:val="18"/>
        </w:rPr>
        <w:fldChar w:fldCharType="begin"/>
      </w:r>
      <w:r w:rsidRPr="007A78FB">
        <w:rPr>
          <w:b w:val="0"/>
          <w:noProof/>
          <w:sz w:val="18"/>
        </w:rPr>
        <w:instrText xml:space="preserve"> PAGEREF _Toc400456170 \h </w:instrText>
      </w:r>
      <w:r w:rsidRPr="007A78FB">
        <w:rPr>
          <w:b w:val="0"/>
          <w:noProof/>
          <w:sz w:val="18"/>
        </w:rPr>
      </w:r>
      <w:r w:rsidRPr="007A78FB">
        <w:rPr>
          <w:b w:val="0"/>
          <w:noProof/>
          <w:sz w:val="18"/>
        </w:rPr>
        <w:fldChar w:fldCharType="separate"/>
      </w:r>
      <w:r w:rsidR="000D6411">
        <w:rPr>
          <w:b w:val="0"/>
          <w:noProof/>
          <w:sz w:val="18"/>
        </w:rPr>
        <w:t>175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7A78FB">
        <w:rPr>
          <w:noProof/>
        </w:rPr>
        <w:tab/>
      </w:r>
      <w:r w:rsidRPr="007A78FB">
        <w:rPr>
          <w:noProof/>
        </w:rPr>
        <w:fldChar w:fldCharType="begin"/>
      </w:r>
      <w:r w:rsidRPr="007A78FB">
        <w:rPr>
          <w:noProof/>
        </w:rPr>
        <w:instrText xml:space="preserve"> PAGEREF _Toc400456171 \h </w:instrText>
      </w:r>
      <w:r w:rsidRPr="007A78FB">
        <w:rPr>
          <w:noProof/>
        </w:rPr>
      </w:r>
      <w:r w:rsidRPr="007A78FB">
        <w:rPr>
          <w:noProof/>
        </w:rPr>
        <w:fldChar w:fldCharType="separate"/>
      </w:r>
      <w:r w:rsidR="000D6411">
        <w:rPr>
          <w:noProof/>
        </w:rPr>
        <w:t>175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28</w:t>
      </w:r>
      <w:r>
        <w:rPr>
          <w:noProof/>
        </w:rPr>
        <w:tab/>
      </w:r>
      <w:r w:rsidRPr="00330FFD">
        <w:rPr>
          <w:i/>
          <w:noProof/>
        </w:rPr>
        <w:t>Guidance related functions</w:t>
      </w:r>
      <w:r>
        <w:rPr>
          <w:noProof/>
        </w:rPr>
        <w:t xml:space="preserve"> of the Commissioner</w:t>
      </w:r>
      <w:r w:rsidRPr="007A78FB">
        <w:rPr>
          <w:noProof/>
        </w:rPr>
        <w:tab/>
      </w:r>
      <w:r w:rsidRPr="007A78FB">
        <w:rPr>
          <w:noProof/>
        </w:rPr>
        <w:fldChar w:fldCharType="begin"/>
      </w:r>
      <w:r w:rsidRPr="007A78FB">
        <w:rPr>
          <w:noProof/>
        </w:rPr>
        <w:instrText xml:space="preserve"> PAGEREF _Toc400456172 \h </w:instrText>
      </w:r>
      <w:r w:rsidRPr="007A78FB">
        <w:rPr>
          <w:noProof/>
        </w:rPr>
      </w:r>
      <w:r w:rsidRPr="007A78FB">
        <w:rPr>
          <w:noProof/>
        </w:rPr>
        <w:fldChar w:fldCharType="separate"/>
      </w:r>
      <w:r w:rsidR="000D6411">
        <w:rPr>
          <w:noProof/>
        </w:rPr>
        <w:t>176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28A</w:t>
      </w:r>
      <w:r>
        <w:rPr>
          <w:noProof/>
        </w:rPr>
        <w:tab/>
      </w:r>
      <w:r w:rsidRPr="00330FFD">
        <w:rPr>
          <w:i/>
          <w:noProof/>
        </w:rPr>
        <w:t>Monitoring related functions</w:t>
      </w:r>
      <w:r>
        <w:rPr>
          <w:noProof/>
        </w:rPr>
        <w:t xml:space="preserve"> of the Commissioner</w:t>
      </w:r>
      <w:r w:rsidRPr="007A78FB">
        <w:rPr>
          <w:noProof/>
        </w:rPr>
        <w:tab/>
      </w:r>
      <w:r w:rsidRPr="007A78FB">
        <w:rPr>
          <w:noProof/>
        </w:rPr>
        <w:fldChar w:fldCharType="begin"/>
      </w:r>
      <w:r w:rsidRPr="007A78FB">
        <w:rPr>
          <w:noProof/>
        </w:rPr>
        <w:instrText xml:space="preserve"> PAGEREF _Toc400456173 \h </w:instrText>
      </w:r>
      <w:r w:rsidRPr="007A78FB">
        <w:rPr>
          <w:noProof/>
        </w:rPr>
      </w:r>
      <w:r w:rsidRPr="007A78FB">
        <w:rPr>
          <w:noProof/>
        </w:rPr>
        <w:fldChar w:fldCharType="separate"/>
      </w:r>
      <w:r w:rsidR="000D6411">
        <w:rPr>
          <w:noProof/>
        </w:rPr>
        <w:t>176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28B</w:t>
      </w:r>
      <w:r>
        <w:rPr>
          <w:noProof/>
        </w:rPr>
        <w:tab/>
      </w:r>
      <w:r w:rsidRPr="00330FFD">
        <w:rPr>
          <w:i/>
          <w:noProof/>
        </w:rPr>
        <w:t>Advice related functions</w:t>
      </w:r>
      <w:r>
        <w:rPr>
          <w:noProof/>
        </w:rPr>
        <w:t xml:space="preserve"> of the Commissioner</w:t>
      </w:r>
      <w:r w:rsidRPr="007A78FB">
        <w:rPr>
          <w:noProof/>
        </w:rPr>
        <w:tab/>
      </w:r>
      <w:r w:rsidRPr="007A78FB">
        <w:rPr>
          <w:noProof/>
        </w:rPr>
        <w:fldChar w:fldCharType="begin"/>
      </w:r>
      <w:r w:rsidRPr="007A78FB">
        <w:rPr>
          <w:noProof/>
        </w:rPr>
        <w:instrText xml:space="preserve"> PAGEREF _Toc400456174 \h </w:instrText>
      </w:r>
      <w:r w:rsidRPr="007A78FB">
        <w:rPr>
          <w:noProof/>
        </w:rPr>
      </w:r>
      <w:r w:rsidRPr="007A78FB">
        <w:rPr>
          <w:noProof/>
        </w:rPr>
        <w:fldChar w:fldCharType="separate"/>
      </w:r>
      <w:r w:rsidR="000D6411">
        <w:rPr>
          <w:noProof/>
        </w:rPr>
        <w:t>178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29</w:t>
      </w:r>
      <w:r>
        <w:rPr>
          <w:noProof/>
        </w:rPr>
        <w:tab/>
        <w:t>Commissioner must have due regard to the objects of the Act</w:t>
      </w:r>
      <w:r w:rsidRPr="007A78FB">
        <w:rPr>
          <w:noProof/>
        </w:rPr>
        <w:tab/>
      </w:r>
      <w:r w:rsidRPr="007A78FB">
        <w:rPr>
          <w:noProof/>
        </w:rPr>
        <w:fldChar w:fldCharType="begin"/>
      </w:r>
      <w:r w:rsidRPr="007A78FB">
        <w:rPr>
          <w:noProof/>
        </w:rPr>
        <w:instrText xml:space="preserve"> PAGEREF _Toc400456175 \h </w:instrText>
      </w:r>
      <w:r w:rsidRPr="007A78FB">
        <w:rPr>
          <w:noProof/>
        </w:rPr>
      </w:r>
      <w:r w:rsidRPr="007A78FB">
        <w:rPr>
          <w:noProof/>
        </w:rPr>
        <w:fldChar w:fldCharType="separate"/>
      </w:r>
      <w:r w:rsidR="000D6411">
        <w:rPr>
          <w:noProof/>
        </w:rPr>
        <w:t>179</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3—Reports by Commissioner</w:t>
      </w:r>
      <w:r w:rsidRPr="007A78FB">
        <w:rPr>
          <w:b w:val="0"/>
          <w:noProof/>
          <w:sz w:val="18"/>
        </w:rPr>
        <w:tab/>
      </w:r>
      <w:r w:rsidRPr="007A78FB">
        <w:rPr>
          <w:b w:val="0"/>
          <w:noProof/>
          <w:sz w:val="18"/>
        </w:rPr>
        <w:fldChar w:fldCharType="begin"/>
      </w:r>
      <w:r w:rsidRPr="007A78FB">
        <w:rPr>
          <w:b w:val="0"/>
          <w:noProof/>
          <w:sz w:val="18"/>
        </w:rPr>
        <w:instrText xml:space="preserve"> PAGEREF _Toc400456176 \h </w:instrText>
      </w:r>
      <w:r w:rsidRPr="007A78FB">
        <w:rPr>
          <w:b w:val="0"/>
          <w:noProof/>
          <w:sz w:val="18"/>
        </w:rPr>
      </w:r>
      <w:r w:rsidRPr="007A78FB">
        <w:rPr>
          <w:b w:val="0"/>
          <w:noProof/>
          <w:sz w:val="18"/>
        </w:rPr>
        <w:fldChar w:fldCharType="separate"/>
      </w:r>
      <w:r w:rsidR="000D6411">
        <w:rPr>
          <w:b w:val="0"/>
          <w:noProof/>
          <w:sz w:val="18"/>
        </w:rPr>
        <w:t>180</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30</w:t>
      </w:r>
      <w:r>
        <w:rPr>
          <w:noProof/>
        </w:rPr>
        <w:tab/>
        <w:t>Reports following investigation of act or practice</w:t>
      </w:r>
      <w:r w:rsidRPr="007A78FB">
        <w:rPr>
          <w:noProof/>
        </w:rPr>
        <w:tab/>
      </w:r>
      <w:r w:rsidRPr="007A78FB">
        <w:rPr>
          <w:noProof/>
        </w:rPr>
        <w:fldChar w:fldCharType="begin"/>
      </w:r>
      <w:r w:rsidRPr="007A78FB">
        <w:rPr>
          <w:noProof/>
        </w:rPr>
        <w:instrText xml:space="preserve"> PAGEREF _Toc400456177 \h </w:instrText>
      </w:r>
      <w:r w:rsidRPr="007A78FB">
        <w:rPr>
          <w:noProof/>
        </w:rPr>
      </w:r>
      <w:r w:rsidRPr="007A78FB">
        <w:rPr>
          <w:noProof/>
        </w:rPr>
        <w:fldChar w:fldCharType="separate"/>
      </w:r>
      <w:r w:rsidR="000D6411">
        <w:rPr>
          <w:noProof/>
        </w:rPr>
        <w:t>180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31</w:t>
      </w:r>
      <w:r>
        <w:rPr>
          <w:noProof/>
        </w:rPr>
        <w:tab/>
        <w:t>Report following examination of proposed enactment</w:t>
      </w:r>
      <w:r w:rsidRPr="007A78FB">
        <w:rPr>
          <w:noProof/>
        </w:rPr>
        <w:tab/>
      </w:r>
      <w:r w:rsidRPr="007A78FB">
        <w:rPr>
          <w:noProof/>
        </w:rPr>
        <w:fldChar w:fldCharType="begin"/>
      </w:r>
      <w:r w:rsidRPr="007A78FB">
        <w:rPr>
          <w:noProof/>
        </w:rPr>
        <w:instrText xml:space="preserve"> PAGEREF _Toc400456178 \h </w:instrText>
      </w:r>
      <w:r w:rsidRPr="007A78FB">
        <w:rPr>
          <w:noProof/>
        </w:rPr>
      </w:r>
      <w:r w:rsidRPr="007A78FB">
        <w:rPr>
          <w:noProof/>
        </w:rPr>
        <w:fldChar w:fldCharType="separate"/>
      </w:r>
      <w:r w:rsidR="000D6411">
        <w:rPr>
          <w:noProof/>
        </w:rPr>
        <w:t>182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32</w:t>
      </w:r>
      <w:r>
        <w:rPr>
          <w:noProof/>
        </w:rPr>
        <w:tab/>
        <w:t>Commissioner may report to the Minister if the Commissioner has monitored certain activities etc.</w:t>
      </w:r>
      <w:r w:rsidRPr="007A78FB">
        <w:rPr>
          <w:noProof/>
        </w:rPr>
        <w:tab/>
      </w:r>
      <w:r w:rsidRPr="007A78FB">
        <w:rPr>
          <w:noProof/>
        </w:rPr>
        <w:fldChar w:fldCharType="begin"/>
      </w:r>
      <w:r w:rsidRPr="007A78FB">
        <w:rPr>
          <w:noProof/>
        </w:rPr>
        <w:instrText xml:space="preserve"> PAGEREF _Toc400456179 \h </w:instrText>
      </w:r>
      <w:r w:rsidRPr="007A78FB">
        <w:rPr>
          <w:noProof/>
        </w:rPr>
      </w:r>
      <w:r w:rsidRPr="007A78FB">
        <w:rPr>
          <w:noProof/>
        </w:rPr>
        <w:fldChar w:fldCharType="separate"/>
      </w:r>
      <w:r w:rsidR="000D6411">
        <w:rPr>
          <w:noProof/>
        </w:rPr>
        <w:t>182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33</w:t>
      </w:r>
      <w:r>
        <w:rPr>
          <w:noProof/>
        </w:rPr>
        <w:tab/>
        <w:t>Exclusion of certain matters from reports</w:t>
      </w:r>
      <w:r w:rsidRPr="007A78FB">
        <w:rPr>
          <w:noProof/>
        </w:rPr>
        <w:tab/>
      </w:r>
      <w:r w:rsidRPr="007A78FB">
        <w:rPr>
          <w:noProof/>
        </w:rPr>
        <w:fldChar w:fldCharType="begin"/>
      </w:r>
      <w:r w:rsidRPr="007A78FB">
        <w:rPr>
          <w:noProof/>
        </w:rPr>
        <w:instrText xml:space="preserve"> PAGEREF _Toc400456180 \h </w:instrText>
      </w:r>
      <w:r w:rsidRPr="007A78FB">
        <w:rPr>
          <w:noProof/>
        </w:rPr>
      </w:r>
      <w:r w:rsidRPr="007A78FB">
        <w:rPr>
          <w:noProof/>
        </w:rPr>
        <w:fldChar w:fldCharType="separate"/>
      </w:r>
      <w:r w:rsidR="000D6411">
        <w:rPr>
          <w:noProof/>
        </w:rPr>
        <w:t>183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33B</w:t>
      </w:r>
      <w:r>
        <w:rPr>
          <w:noProof/>
        </w:rPr>
        <w:tab/>
        <w:t>Copies of certain reports to be given to the Norfolk Island Justice Minister</w:t>
      </w:r>
      <w:r w:rsidRPr="007A78FB">
        <w:rPr>
          <w:noProof/>
        </w:rPr>
        <w:tab/>
      </w:r>
      <w:r w:rsidRPr="007A78FB">
        <w:rPr>
          <w:noProof/>
        </w:rPr>
        <w:fldChar w:fldCharType="begin"/>
      </w:r>
      <w:r w:rsidRPr="007A78FB">
        <w:rPr>
          <w:noProof/>
        </w:rPr>
        <w:instrText xml:space="preserve"> PAGEREF _Toc400456181 \h </w:instrText>
      </w:r>
      <w:r w:rsidRPr="007A78FB">
        <w:rPr>
          <w:noProof/>
        </w:rPr>
      </w:r>
      <w:r w:rsidRPr="007A78FB">
        <w:rPr>
          <w:noProof/>
        </w:rPr>
        <w:fldChar w:fldCharType="separate"/>
      </w:r>
      <w:r w:rsidR="000D6411">
        <w:rPr>
          <w:noProof/>
        </w:rPr>
        <w:t>184</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3A—Assessments by, or at the direction of, the Commissioner</w:t>
      </w:r>
      <w:r w:rsidRPr="007A78FB">
        <w:rPr>
          <w:b w:val="0"/>
          <w:noProof/>
          <w:sz w:val="18"/>
        </w:rPr>
        <w:tab/>
      </w:r>
      <w:r w:rsidRPr="007A78FB">
        <w:rPr>
          <w:b w:val="0"/>
          <w:noProof/>
          <w:sz w:val="18"/>
        </w:rPr>
        <w:fldChar w:fldCharType="begin"/>
      </w:r>
      <w:r w:rsidRPr="007A78FB">
        <w:rPr>
          <w:b w:val="0"/>
          <w:noProof/>
          <w:sz w:val="18"/>
        </w:rPr>
        <w:instrText xml:space="preserve"> PAGEREF _Toc400456182 \h </w:instrText>
      </w:r>
      <w:r w:rsidRPr="007A78FB">
        <w:rPr>
          <w:b w:val="0"/>
          <w:noProof/>
          <w:sz w:val="18"/>
        </w:rPr>
      </w:r>
      <w:r w:rsidRPr="007A78FB">
        <w:rPr>
          <w:b w:val="0"/>
          <w:noProof/>
          <w:sz w:val="18"/>
        </w:rPr>
        <w:fldChar w:fldCharType="separate"/>
      </w:r>
      <w:r w:rsidR="000D6411">
        <w:rPr>
          <w:b w:val="0"/>
          <w:noProof/>
          <w:sz w:val="18"/>
        </w:rPr>
        <w:t>186</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33C</w:t>
      </w:r>
      <w:r>
        <w:rPr>
          <w:noProof/>
        </w:rPr>
        <w:tab/>
        <w:t>Commissioner may conduct an assessment relating to the Australian Privacy Principles etc.</w:t>
      </w:r>
      <w:r w:rsidRPr="007A78FB">
        <w:rPr>
          <w:noProof/>
        </w:rPr>
        <w:tab/>
      </w:r>
      <w:r w:rsidRPr="007A78FB">
        <w:rPr>
          <w:noProof/>
        </w:rPr>
        <w:fldChar w:fldCharType="begin"/>
      </w:r>
      <w:r w:rsidRPr="007A78FB">
        <w:rPr>
          <w:noProof/>
        </w:rPr>
        <w:instrText xml:space="preserve"> PAGEREF _Toc400456183 \h </w:instrText>
      </w:r>
      <w:r w:rsidRPr="007A78FB">
        <w:rPr>
          <w:noProof/>
        </w:rPr>
      </w:r>
      <w:r w:rsidRPr="007A78FB">
        <w:rPr>
          <w:noProof/>
        </w:rPr>
        <w:fldChar w:fldCharType="separate"/>
      </w:r>
      <w:r w:rsidR="000D6411">
        <w:rPr>
          <w:noProof/>
        </w:rPr>
        <w:t>186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33D</w:t>
      </w:r>
      <w:r>
        <w:rPr>
          <w:noProof/>
        </w:rPr>
        <w:tab/>
        <w:t>Commissioner may direct an agency to give a privacy impact assessment</w:t>
      </w:r>
      <w:r w:rsidRPr="007A78FB">
        <w:rPr>
          <w:noProof/>
        </w:rPr>
        <w:tab/>
      </w:r>
      <w:r w:rsidRPr="007A78FB">
        <w:rPr>
          <w:noProof/>
        </w:rPr>
        <w:fldChar w:fldCharType="begin"/>
      </w:r>
      <w:r w:rsidRPr="007A78FB">
        <w:rPr>
          <w:noProof/>
        </w:rPr>
        <w:instrText xml:space="preserve"> PAGEREF _Toc400456184 \h </w:instrText>
      </w:r>
      <w:r w:rsidRPr="007A78FB">
        <w:rPr>
          <w:noProof/>
        </w:rPr>
      </w:r>
      <w:r w:rsidRPr="007A78FB">
        <w:rPr>
          <w:noProof/>
        </w:rPr>
        <w:fldChar w:fldCharType="separate"/>
      </w:r>
      <w:r w:rsidR="000D6411">
        <w:rPr>
          <w:noProof/>
        </w:rPr>
        <w:t>186</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3B—Enforceable undertakings</w:t>
      </w:r>
      <w:r w:rsidRPr="007A78FB">
        <w:rPr>
          <w:b w:val="0"/>
          <w:noProof/>
          <w:sz w:val="18"/>
        </w:rPr>
        <w:tab/>
      </w:r>
      <w:r w:rsidRPr="007A78FB">
        <w:rPr>
          <w:b w:val="0"/>
          <w:noProof/>
          <w:sz w:val="18"/>
        </w:rPr>
        <w:fldChar w:fldCharType="begin"/>
      </w:r>
      <w:r w:rsidRPr="007A78FB">
        <w:rPr>
          <w:b w:val="0"/>
          <w:noProof/>
          <w:sz w:val="18"/>
        </w:rPr>
        <w:instrText xml:space="preserve"> PAGEREF _Toc400456185 \h </w:instrText>
      </w:r>
      <w:r w:rsidRPr="007A78FB">
        <w:rPr>
          <w:b w:val="0"/>
          <w:noProof/>
          <w:sz w:val="18"/>
        </w:rPr>
      </w:r>
      <w:r w:rsidRPr="007A78FB">
        <w:rPr>
          <w:b w:val="0"/>
          <w:noProof/>
          <w:sz w:val="18"/>
        </w:rPr>
        <w:fldChar w:fldCharType="separate"/>
      </w:r>
      <w:r w:rsidR="000D6411">
        <w:rPr>
          <w:b w:val="0"/>
          <w:noProof/>
          <w:sz w:val="18"/>
        </w:rPr>
        <w:t>188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33E</w:t>
      </w:r>
      <w:r>
        <w:rPr>
          <w:noProof/>
        </w:rPr>
        <w:tab/>
        <w:t>Commissioner may accept undertakings</w:t>
      </w:r>
      <w:r w:rsidRPr="007A78FB">
        <w:rPr>
          <w:noProof/>
        </w:rPr>
        <w:tab/>
      </w:r>
      <w:r w:rsidRPr="007A78FB">
        <w:rPr>
          <w:noProof/>
        </w:rPr>
        <w:fldChar w:fldCharType="begin"/>
      </w:r>
      <w:r w:rsidRPr="007A78FB">
        <w:rPr>
          <w:noProof/>
        </w:rPr>
        <w:instrText xml:space="preserve"> PAGEREF _Toc400456186 \h </w:instrText>
      </w:r>
      <w:r w:rsidRPr="007A78FB">
        <w:rPr>
          <w:noProof/>
        </w:rPr>
      </w:r>
      <w:r w:rsidRPr="007A78FB">
        <w:rPr>
          <w:noProof/>
        </w:rPr>
        <w:fldChar w:fldCharType="separate"/>
      </w:r>
      <w:r w:rsidR="000D6411">
        <w:rPr>
          <w:noProof/>
        </w:rPr>
        <w:t>188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33F</w:t>
      </w:r>
      <w:r>
        <w:rPr>
          <w:noProof/>
        </w:rPr>
        <w:tab/>
        <w:t>Enforcement of undertakings</w:t>
      </w:r>
      <w:r w:rsidRPr="007A78FB">
        <w:rPr>
          <w:noProof/>
        </w:rPr>
        <w:tab/>
      </w:r>
      <w:r w:rsidRPr="007A78FB">
        <w:rPr>
          <w:noProof/>
        </w:rPr>
        <w:fldChar w:fldCharType="begin"/>
      </w:r>
      <w:r w:rsidRPr="007A78FB">
        <w:rPr>
          <w:noProof/>
        </w:rPr>
        <w:instrText xml:space="preserve"> PAGEREF _Toc400456187 \h </w:instrText>
      </w:r>
      <w:r w:rsidRPr="007A78FB">
        <w:rPr>
          <w:noProof/>
        </w:rPr>
      </w:r>
      <w:r w:rsidRPr="007A78FB">
        <w:rPr>
          <w:noProof/>
        </w:rPr>
        <w:fldChar w:fldCharType="separate"/>
      </w:r>
      <w:r w:rsidR="000D6411">
        <w:rPr>
          <w:noProof/>
        </w:rPr>
        <w:t>188</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4—Miscellaneous</w:t>
      </w:r>
      <w:r w:rsidRPr="007A78FB">
        <w:rPr>
          <w:b w:val="0"/>
          <w:noProof/>
          <w:sz w:val="18"/>
        </w:rPr>
        <w:tab/>
      </w:r>
      <w:r w:rsidRPr="007A78FB">
        <w:rPr>
          <w:b w:val="0"/>
          <w:noProof/>
          <w:sz w:val="18"/>
        </w:rPr>
        <w:fldChar w:fldCharType="begin"/>
      </w:r>
      <w:r w:rsidRPr="007A78FB">
        <w:rPr>
          <w:b w:val="0"/>
          <w:noProof/>
          <w:sz w:val="18"/>
        </w:rPr>
        <w:instrText xml:space="preserve"> PAGEREF _Toc400456188 \h </w:instrText>
      </w:r>
      <w:r w:rsidRPr="007A78FB">
        <w:rPr>
          <w:b w:val="0"/>
          <w:noProof/>
          <w:sz w:val="18"/>
        </w:rPr>
      </w:r>
      <w:r w:rsidRPr="007A78FB">
        <w:rPr>
          <w:b w:val="0"/>
          <w:noProof/>
          <w:sz w:val="18"/>
        </w:rPr>
        <w:fldChar w:fldCharType="separate"/>
      </w:r>
      <w:r w:rsidR="000D6411">
        <w:rPr>
          <w:b w:val="0"/>
          <w:noProof/>
          <w:sz w:val="18"/>
        </w:rPr>
        <w:t>190</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34</w:t>
      </w:r>
      <w:r>
        <w:rPr>
          <w:noProof/>
        </w:rPr>
        <w:tab/>
        <w:t xml:space="preserve">Provisions relating to documents exempt under the </w:t>
      </w:r>
      <w:r w:rsidRPr="00330FFD">
        <w:rPr>
          <w:i/>
          <w:noProof/>
        </w:rPr>
        <w:t>Freedom of Information Act 1982</w:t>
      </w:r>
      <w:r w:rsidRPr="007A78FB">
        <w:rPr>
          <w:noProof/>
        </w:rPr>
        <w:tab/>
      </w:r>
      <w:r w:rsidRPr="007A78FB">
        <w:rPr>
          <w:noProof/>
        </w:rPr>
        <w:fldChar w:fldCharType="begin"/>
      </w:r>
      <w:r w:rsidRPr="007A78FB">
        <w:rPr>
          <w:noProof/>
        </w:rPr>
        <w:instrText xml:space="preserve"> PAGEREF _Toc400456189 \h </w:instrText>
      </w:r>
      <w:r w:rsidRPr="007A78FB">
        <w:rPr>
          <w:noProof/>
        </w:rPr>
      </w:r>
      <w:r w:rsidRPr="007A78FB">
        <w:rPr>
          <w:noProof/>
        </w:rPr>
        <w:fldChar w:fldCharType="separate"/>
      </w:r>
      <w:r w:rsidR="000D6411">
        <w:rPr>
          <w:noProof/>
        </w:rPr>
        <w:t>190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35</w:t>
      </w:r>
      <w:r>
        <w:rPr>
          <w:noProof/>
        </w:rPr>
        <w:tab/>
        <w:t>Direction where refusal or failure to amend exempt document</w:t>
      </w:r>
      <w:r w:rsidRPr="007A78FB">
        <w:rPr>
          <w:noProof/>
        </w:rPr>
        <w:tab/>
      </w:r>
      <w:r w:rsidRPr="007A78FB">
        <w:rPr>
          <w:noProof/>
        </w:rPr>
        <w:fldChar w:fldCharType="begin"/>
      </w:r>
      <w:r w:rsidRPr="007A78FB">
        <w:rPr>
          <w:noProof/>
        </w:rPr>
        <w:instrText xml:space="preserve"> PAGEREF _Toc400456190 \h </w:instrText>
      </w:r>
      <w:r w:rsidRPr="007A78FB">
        <w:rPr>
          <w:noProof/>
        </w:rPr>
      </w:r>
      <w:r w:rsidRPr="007A78FB">
        <w:rPr>
          <w:noProof/>
        </w:rPr>
        <w:fldChar w:fldCharType="separate"/>
      </w:r>
      <w:r w:rsidR="000D6411">
        <w:rPr>
          <w:noProof/>
        </w:rPr>
        <w:t>190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35A</w:t>
      </w:r>
      <w:r>
        <w:rPr>
          <w:noProof/>
        </w:rPr>
        <w:tab/>
        <w:t>Commissioner may recognise external dispute resolution schemes</w:t>
      </w:r>
      <w:r w:rsidRPr="007A78FB">
        <w:rPr>
          <w:noProof/>
        </w:rPr>
        <w:tab/>
      </w:r>
      <w:r w:rsidRPr="007A78FB">
        <w:rPr>
          <w:noProof/>
        </w:rPr>
        <w:fldChar w:fldCharType="begin"/>
      </w:r>
      <w:r w:rsidRPr="007A78FB">
        <w:rPr>
          <w:noProof/>
        </w:rPr>
        <w:instrText xml:space="preserve"> PAGEREF _Toc400456191 \h </w:instrText>
      </w:r>
      <w:r w:rsidRPr="007A78FB">
        <w:rPr>
          <w:noProof/>
        </w:rPr>
      </w:r>
      <w:r w:rsidRPr="007A78FB">
        <w:rPr>
          <w:noProof/>
        </w:rPr>
        <w:fldChar w:fldCharType="separate"/>
      </w:r>
      <w:r w:rsidR="000D6411">
        <w:rPr>
          <w:noProof/>
        </w:rPr>
        <w:t>192</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V—Investigations etc.</w:t>
      </w:r>
      <w:r w:rsidRPr="007A78FB">
        <w:rPr>
          <w:b w:val="0"/>
          <w:noProof/>
          <w:sz w:val="18"/>
        </w:rPr>
        <w:tab/>
      </w:r>
      <w:r w:rsidRPr="007A78FB">
        <w:rPr>
          <w:b w:val="0"/>
          <w:noProof/>
          <w:sz w:val="18"/>
        </w:rPr>
        <w:fldChar w:fldCharType="begin"/>
      </w:r>
      <w:r w:rsidRPr="007A78FB">
        <w:rPr>
          <w:b w:val="0"/>
          <w:noProof/>
          <w:sz w:val="18"/>
        </w:rPr>
        <w:instrText xml:space="preserve"> PAGEREF _Toc400456192 \h </w:instrText>
      </w:r>
      <w:r w:rsidRPr="007A78FB">
        <w:rPr>
          <w:b w:val="0"/>
          <w:noProof/>
          <w:sz w:val="18"/>
        </w:rPr>
      </w:r>
      <w:r w:rsidRPr="007A78FB">
        <w:rPr>
          <w:b w:val="0"/>
          <w:noProof/>
          <w:sz w:val="18"/>
        </w:rPr>
        <w:fldChar w:fldCharType="separate"/>
      </w:r>
      <w:r w:rsidR="000D6411">
        <w:rPr>
          <w:b w:val="0"/>
          <w:noProof/>
          <w:sz w:val="18"/>
        </w:rPr>
        <w:t>193</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1A—Introduction</w:t>
      </w:r>
      <w:r w:rsidRPr="007A78FB">
        <w:rPr>
          <w:b w:val="0"/>
          <w:noProof/>
          <w:sz w:val="18"/>
        </w:rPr>
        <w:tab/>
      </w:r>
      <w:r w:rsidRPr="007A78FB">
        <w:rPr>
          <w:b w:val="0"/>
          <w:noProof/>
          <w:sz w:val="18"/>
        </w:rPr>
        <w:fldChar w:fldCharType="begin"/>
      </w:r>
      <w:r w:rsidRPr="007A78FB">
        <w:rPr>
          <w:b w:val="0"/>
          <w:noProof/>
          <w:sz w:val="18"/>
        </w:rPr>
        <w:instrText xml:space="preserve"> PAGEREF _Toc400456193 \h </w:instrText>
      </w:r>
      <w:r w:rsidRPr="007A78FB">
        <w:rPr>
          <w:b w:val="0"/>
          <w:noProof/>
          <w:sz w:val="18"/>
        </w:rPr>
      </w:r>
      <w:r w:rsidRPr="007A78FB">
        <w:rPr>
          <w:b w:val="0"/>
          <w:noProof/>
          <w:sz w:val="18"/>
        </w:rPr>
        <w:fldChar w:fldCharType="separate"/>
      </w:r>
      <w:r w:rsidR="000D6411">
        <w:rPr>
          <w:b w:val="0"/>
          <w:noProof/>
          <w:sz w:val="18"/>
        </w:rPr>
        <w:t>193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36A</w:t>
      </w:r>
      <w:r>
        <w:rPr>
          <w:noProof/>
        </w:rPr>
        <w:tab/>
        <w:t>Guide to this Part</w:t>
      </w:r>
      <w:r w:rsidRPr="007A78FB">
        <w:rPr>
          <w:noProof/>
        </w:rPr>
        <w:tab/>
      </w:r>
      <w:r w:rsidRPr="007A78FB">
        <w:rPr>
          <w:noProof/>
        </w:rPr>
        <w:fldChar w:fldCharType="begin"/>
      </w:r>
      <w:r w:rsidRPr="007A78FB">
        <w:rPr>
          <w:noProof/>
        </w:rPr>
        <w:instrText xml:space="preserve"> PAGEREF _Toc400456194 \h </w:instrText>
      </w:r>
      <w:r w:rsidRPr="007A78FB">
        <w:rPr>
          <w:noProof/>
        </w:rPr>
      </w:r>
      <w:r w:rsidRPr="007A78FB">
        <w:rPr>
          <w:noProof/>
        </w:rPr>
        <w:fldChar w:fldCharType="separate"/>
      </w:r>
      <w:r w:rsidR="000D6411">
        <w:rPr>
          <w:noProof/>
        </w:rPr>
        <w:t>193</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1—Investigation of complaints and investigations on the Commissioner’s initiative</w:t>
      </w:r>
      <w:r w:rsidRPr="007A78FB">
        <w:rPr>
          <w:b w:val="0"/>
          <w:noProof/>
          <w:sz w:val="18"/>
        </w:rPr>
        <w:tab/>
      </w:r>
      <w:r w:rsidRPr="007A78FB">
        <w:rPr>
          <w:b w:val="0"/>
          <w:noProof/>
          <w:sz w:val="18"/>
        </w:rPr>
        <w:fldChar w:fldCharType="begin"/>
      </w:r>
      <w:r w:rsidRPr="007A78FB">
        <w:rPr>
          <w:b w:val="0"/>
          <w:noProof/>
          <w:sz w:val="18"/>
        </w:rPr>
        <w:instrText xml:space="preserve"> PAGEREF _Toc400456195 \h </w:instrText>
      </w:r>
      <w:r w:rsidRPr="007A78FB">
        <w:rPr>
          <w:b w:val="0"/>
          <w:noProof/>
          <w:sz w:val="18"/>
        </w:rPr>
      </w:r>
      <w:r w:rsidRPr="007A78FB">
        <w:rPr>
          <w:b w:val="0"/>
          <w:noProof/>
          <w:sz w:val="18"/>
        </w:rPr>
        <w:fldChar w:fldCharType="separate"/>
      </w:r>
      <w:r w:rsidR="000D6411">
        <w:rPr>
          <w:b w:val="0"/>
          <w:noProof/>
          <w:sz w:val="18"/>
        </w:rPr>
        <w:t>195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36</w:t>
      </w:r>
      <w:r>
        <w:rPr>
          <w:noProof/>
        </w:rPr>
        <w:tab/>
        <w:t>Complaints</w:t>
      </w:r>
      <w:r w:rsidRPr="007A78FB">
        <w:rPr>
          <w:noProof/>
        </w:rPr>
        <w:tab/>
      </w:r>
      <w:r w:rsidRPr="007A78FB">
        <w:rPr>
          <w:noProof/>
        </w:rPr>
        <w:fldChar w:fldCharType="begin"/>
      </w:r>
      <w:r w:rsidRPr="007A78FB">
        <w:rPr>
          <w:noProof/>
        </w:rPr>
        <w:instrText xml:space="preserve"> PAGEREF _Toc400456196 \h </w:instrText>
      </w:r>
      <w:r w:rsidRPr="007A78FB">
        <w:rPr>
          <w:noProof/>
        </w:rPr>
      </w:r>
      <w:r w:rsidRPr="007A78FB">
        <w:rPr>
          <w:noProof/>
        </w:rPr>
        <w:fldChar w:fldCharType="separate"/>
      </w:r>
      <w:r w:rsidR="000D6411">
        <w:rPr>
          <w:noProof/>
        </w:rPr>
        <w:t>195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37</w:t>
      </w:r>
      <w:r>
        <w:rPr>
          <w:noProof/>
        </w:rPr>
        <w:tab/>
        <w:t>Principal executive of agency</w:t>
      </w:r>
      <w:r w:rsidRPr="007A78FB">
        <w:rPr>
          <w:noProof/>
        </w:rPr>
        <w:tab/>
      </w:r>
      <w:r w:rsidRPr="007A78FB">
        <w:rPr>
          <w:noProof/>
        </w:rPr>
        <w:fldChar w:fldCharType="begin"/>
      </w:r>
      <w:r w:rsidRPr="007A78FB">
        <w:rPr>
          <w:noProof/>
        </w:rPr>
        <w:instrText xml:space="preserve"> PAGEREF _Toc400456197 \h </w:instrText>
      </w:r>
      <w:r w:rsidRPr="007A78FB">
        <w:rPr>
          <w:noProof/>
        </w:rPr>
      </w:r>
      <w:r w:rsidRPr="007A78FB">
        <w:rPr>
          <w:noProof/>
        </w:rPr>
        <w:fldChar w:fldCharType="separate"/>
      </w:r>
      <w:r w:rsidR="000D6411">
        <w:rPr>
          <w:noProof/>
        </w:rPr>
        <w:t>196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38</w:t>
      </w:r>
      <w:r>
        <w:rPr>
          <w:noProof/>
        </w:rPr>
        <w:tab/>
        <w:t>Conditions for making a representative complaint</w:t>
      </w:r>
      <w:r w:rsidRPr="007A78FB">
        <w:rPr>
          <w:noProof/>
        </w:rPr>
        <w:tab/>
      </w:r>
      <w:r w:rsidRPr="007A78FB">
        <w:rPr>
          <w:noProof/>
        </w:rPr>
        <w:fldChar w:fldCharType="begin"/>
      </w:r>
      <w:r w:rsidRPr="007A78FB">
        <w:rPr>
          <w:noProof/>
        </w:rPr>
        <w:instrText xml:space="preserve"> PAGEREF _Toc400456198 \h </w:instrText>
      </w:r>
      <w:r w:rsidRPr="007A78FB">
        <w:rPr>
          <w:noProof/>
        </w:rPr>
      </w:r>
      <w:r w:rsidRPr="007A78FB">
        <w:rPr>
          <w:noProof/>
        </w:rPr>
        <w:fldChar w:fldCharType="separate"/>
      </w:r>
      <w:r w:rsidR="000D6411">
        <w:rPr>
          <w:noProof/>
        </w:rPr>
        <w:t>197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38A</w:t>
      </w:r>
      <w:r>
        <w:rPr>
          <w:noProof/>
        </w:rPr>
        <w:tab/>
        <w:t>Commissioner may determine that a complaint is not to continue as a representative complaint</w:t>
      </w:r>
      <w:r w:rsidRPr="007A78FB">
        <w:rPr>
          <w:noProof/>
        </w:rPr>
        <w:tab/>
      </w:r>
      <w:r w:rsidRPr="007A78FB">
        <w:rPr>
          <w:noProof/>
        </w:rPr>
        <w:fldChar w:fldCharType="begin"/>
      </w:r>
      <w:r w:rsidRPr="007A78FB">
        <w:rPr>
          <w:noProof/>
        </w:rPr>
        <w:instrText xml:space="preserve"> PAGEREF _Toc400456199 \h </w:instrText>
      </w:r>
      <w:r w:rsidRPr="007A78FB">
        <w:rPr>
          <w:noProof/>
        </w:rPr>
      </w:r>
      <w:r w:rsidRPr="007A78FB">
        <w:rPr>
          <w:noProof/>
        </w:rPr>
        <w:fldChar w:fldCharType="separate"/>
      </w:r>
      <w:r w:rsidR="000D6411">
        <w:rPr>
          <w:noProof/>
        </w:rPr>
        <w:t>198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38B</w:t>
      </w:r>
      <w:r>
        <w:rPr>
          <w:noProof/>
        </w:rPr>
        <w:tab/>
        <w:t>Additional rules applying to the determination of representative complaints</w:t>
      </w:r>
      <w:r w:rsidRPr="007A78FB">
        <w:rPr>
          <w:noProof/>
        </w:rPr>
        <w:tab/>
      </w:r>
      <w:r w:rsidRPr="007A78FB">
        <w:rPr>
          <w:noProof/>
        </w:rPr>
        <w:fldChar w:fldCharType="begin"/>
      </w:r>
      <w:r w:rsidRPr="007A78FB">
        <w:rPr>
          <w:noProof/>
        </w:rPr>
        <w:instrText xml:space="preserve"> PAGEREF _Toc400456200 \h </w:instrText>
      </w:r>
      <w:r w:rsidRPr="007A78FB">
        <w:rPr>
          <w:noProof/>
        </w:rPr>
      </w:r>
      <w:r w:rsidRPr="007A78FB">
        <w:rPr>
          <w:noProof/>
        </w:rPr>
        <w:fldChar w:fldCharType="separate"/>
      </w:r>
      <w:r w:rsidR="000D6411">
        <w:rPr>
          <w:noProof/>
        </w:rPr>
        <w:t>199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38C</w:t>
      </w:r>
      <w:r>
        <w:rPr>
          <w:noProof/>
        </w:rPr>
        <w:tab/>
        <w:t>Amendment of representative complaints</w:t>
      </w:r>
      <w:r w:rsidRPr="007A78FB">
        <w:rPr>
          <w:noProof/>
        </w:rPr>
        <w:tab/>
      </w:r>
      <w:r w:rsidRPr="007A78FB">
        <w:rPr>
          <w:noProof/>
        </w:rPr>
        <w:fldChar w:fldCharType="begin"/>
      </w:r>
      <w:r w:rsidRPr="007A78FB">
        <w:rPr>
          <w:noProof/>
        </w:rPr>
        <w:instrText xml:space="preserve"> PAGEREF _Toc400456201 \h </w:instrText>
      </w:r>
      <w:r w:rsidRPr="007A78FB">
        <w:rPr>
          <w:noProof/>
        </w:rPr>
      </w:r>
      <w:r w:rsidRPr="007A78FB">
        <w:rPr>
          <w:noProof/>
        </w:rPr>
        <w:fldChar w:fldCharType="separate"/>
      </w:r>
      <w:r w:rsidR="000D6411">
        <w:rPr>
          <w:noProof/>
        </w:rPr>
        <w:t>199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39</w:t>
      </w:r>
      <w:r>
        <w:rPr>
          <w:noProof/>
        </w:rPr>
        <w:tab/>
        <w:t>Class member for representative complaint not entitled to lodge individual complaint</w:t>
      </w:r>
      <w:r w:rsidRPr="007A78FB">
        <w:rPr>
          <w:noProof/>
        </w:rPr>
        <w:tab/>
      </w:r>
      <w:r w:rsidRPr="007A78FB">
        <w:rPr>
          <w:noProof/>
        </w:rPr>
        <w:fldChar w:fldCharType="begin"/>
      </w:r>
      <w:r w:rsidRPr="007A78FB">
        <w:rPr>
          <w:noProof/>
        </w:rPr>
        <w:instrText xml:space="preserve"> PAGEREF _Toc400456202 \h </w:instrText>
      </w:r>
      <w:r w:rsidRPr="007A78FB">
        <w:rPr>
          <w:noProof/>
        </w:rPr>
      </w:r>
      <w:r w:rsidRPr="007A78FB">
        <w:rPr>
          <w:noProof/>
        </w:rPr>
        <w:fldChar w:fldCharType="separate"/>
      </w:r>
      <w:r w:rsidR="000D6411">
        <w:rPr>
          <w:noProof/>
        </w:rPr>
        <w:t>199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40</w:t>
      </w:r>
      <w:r>
        <w:rPr>
          <w:noProof/>
        </w:rPr>
        <w:tab/>
        <w:t>Investigations</w:t>
      </w:r>
      <w:r w:rsidRPr="007A78FB">
        <w:rPr>
          <w:noProof/>
        </w:rPr>
        <w:tab/>
      </w:r>
      <w:r w:rsidRPr="007A78FB">
        <w:rPr>
          <w:noProof/>
        </w:rPr>
        <w:fldChar w:fldCharType="begin"/>
      </w:r>
      <w:r w:rsidRPr="007A78FB">
        <w:rPr>
          <w:noProof/>
        </w:rPr>
        <w:instrText xml:space="preserve"> PAGEREF _Toc400456203 \h </w:instrText>
      </w:r>
      <w:r w:rsidRPr="007A78FB">
        <w:rPr>
          <w:noProof/>
        </w:rPr>
      </w:r>
      <w:r w:rsidRPr="007A78FB">
        <w:rPr>
          <w:noProof/>
        </w:rPr>
        <w:fldChar w:fldCharType="separate"/>
      </w:r>
      <w:r w:rsidR="000D6411">
        <w:rPr>
          <w:noProof/>
        </w:rPr>
        <w:t>199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40A</w:t>
      </w:r>
      <w:r>
        <w:rPr>
          <w:noProof/>
        </w:rPr>
        <w:tab/>
        <w:t>Conciliation of complaints</w:t>
      </w:r>
      <w:r w:rsidRPr="007A78FB">
        <w:rPr>
          <w:noProof/>
        </w:rPr>
        <w:tab/>
      </w:r>
      <w:r w:rsidRPr="007A78FB">
        <w:rPr>
          <w:noProof/>
        </w:rPr>
        <w:fldChar w:fldCharType="begin"/>
      </w:r>
      <w:r w:rsidRPr="007A78FB">
        <w:rPr>
          <w:noProof/>
        </w:rPr>
        <w:instrText xml:space="preserve"> PAGEREF _Toc400456204 \h </w:instrText>
      </w:r>
      <w:r w:rsidRPr="007A78FB">
        <w:rPr>
          <w:noProof/>
        </w:rPr>
      </w:r>
      <w:r w:rsidRPr="007A78FB">
        <w:rPr>
          <w:noProof/>
        </w:rPr>
        <w:fldChar w:fldCharType="separate"/>
      </w:r>
      <w:r w:rsidR="000D6411">
        <w:rPr>
          <w:noProof/>
        </w:rPr>
        <w:t>200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41</w:t>
      </w:r>
      <w:r>
        <w:rPr>
          <w:noProof/>
        </w:rPr>
        <w:tab/>
        <w:t>Commissioner may or must decide not to investigate etc. in certain circumstances</w:t>
      </w:r>
      <w:r w:rsidRPr="007A78FB">
        <w:rPr>
          <w:noProof/>
        </w:rPr>
        <w:tab/>
      </w:r>
      <w:r w:rsidRPr="007A78FB">
        <w:rPr>
          <w:noProof/>
        </w:rPr>
        <w:fldChar w:fldCharType="begin"/>
      </w:r>
      <w:r w:rsidRPr="007A78FB">
        <w:rPr>
          <w:noProof/>
        </w:rPr>
        <w:instrText xml:space="preserve"> PAGEREF _Toc400456205 \h </w:instrText>
      </w:r>
      <w:r w:rsidRPr="007A78FB">
        <w:rPr>
          <w:noProof/>
        </w:rPr>
      </w:r>
      <w:r w:rsidRPr="007A78FB">
        <w:rPr>
          <w:noProof/>
        </w:rPr>
        <w:fldChar w:fldCharType="separate"/>
      </w:r>
      <w:r w:rsidR="000D6411">
        <w:rPr>
          <w:noProof/>
        </w:rPr>
        <w:t>201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42</w:t>
      </w:r>
      <w:r>
        <w:rPr>
          <w:noProof/>
        </w:rPr>
        <w:tab/>
        <w:t>Preliminary inquiries</w:t>
      </w:r>
      <w:r w:rsidRPr="007A78FB">
        <w:rPr>
          <w:noProof/>
        </w:rPr>
        <w:tab/>
      </w:r>
      <w:r w:rsidRPr="007A78FB">
        <w:rPr>
          <w:noProof/>
        </w:rPr>
        <w:fldChar w:fldCharType="begin"/>
      </w:r>
      <w:r w:rsidRPr="007A78FB">
        <w:rPr>
          <w:noProof/>
        </w:rPr>
        <w:instrText xml:space="preserve"> PAGEREF _Toc400456206 \h </w:instrText>
      </w:r>
      <w:r w:rsidRPr="007A78FB">
        <w:rPr>
          <w:noProof/>
        </w:rPr>
      </w:r>
      <w:r w:rsidRPr="007A78FB">
        <w:rPr>
          <w:noProof/>
        </w:rPr>
        <w:fldChar w:fldCharType="separate"/>
      </w:r>
      <w:r w:rsidR="000D6411">
        <w:rPr>
          <w:noProof/>
        </w:rPr>
        <w:t>203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43</w:t>
      </w:r>
      <w:r>
        <w:rPr>
          <w:noProof/>
        </w:rPr>
        <w:tab/>
        <w:t>Conduct of investigations</w:t>
      </w:r>
      <w:r w:rsidRPr="007A78FB">
        <w:rPr>
          <w:noProof/>
        </w:rPr>
        <w:tab/>
      </w:r>
      <w:r w:rsidRPr="007A78FB">
        <w:rPr>
          <w:noProof/>
        </w:rPr>
        <w:fldChar w:fldCharType="begin"/>
      </w:r>
      <w:r w:rsidRPr="007A78FB">
        <w:rPr>
          <w:noProof/>
        </w:rPr>
        <w:instrText xml:space="preserve"> PAGEREF _Toc400456207 \h </w:instrText>
      </w:r>
      <w:r w:rsidRPr="007A78FB">
        <w:rPr>
          <w:noProof/>
        </w:rPr>
      </w:r>
      <w:r w:rsidRPr="007A78FB">
        <w:rPr>
          <w:noProof/>
        </w:rPr>
        <w:fldChar w:fldCharType="separate"/>
      </w:r>
      <w:r w:rsidR="000D6411">
        <w:rPr>
          <w:noProof/>
        </w:rPr>
        <w:t>203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43A</w:t>
      </w:r>
      <w:r>
        <w:rPr>
          <w:noProof/>
        </w:rPr>
        <w:tab/>
        <w:t>Interested party may request a hearing</w:t>
      </w:r>
      <w:r w:rsidRPr="007A78FB">
        <w:rPr>
          <w:noProof/>
        </w:rPr>
        <w:tab/>
      </w:r>
      <w:r w:rsidRPr="007A78FB">
        <w:rPr>
          <w:noProof/>
        </w:rPr>
        <w:fldChar w:fldCharType="begin"/>
      </w:r>
      <w:r w:rsidRPr="007A78FB">
        <w:rPr>
          <w:noProof/>
        </w:rPr>
        <w:instrText xml:space="preserve"> PAGEREF _Toc400456208 \h </w:instrText>
      </w:r>
      <w:r w:rsidRPr="007A78FB">
        <w:rPr>
          <w:noProof/>
        </w:rPr>
      </w:r>
      <w:r w:rsidRPr="007A78FB">
        <w:rPr>
          <w:noProof/>
        </w:rPr>
        <w:fldChar w:fldCharType="separate"/>
      </w:r>
      <w:r w:rsidR="000D6411">
        <w:rPr>
          <w:noProof/>
        </w:rPr>
        <w:t>205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44</w:t>
      </w:r>
      <w:r>
        <w:rPr>
          <w:noProof/>
        </w:rPr>
        <w:tab/>
        <w:t>Power to obtain information and documents</w:t>
      </w:r>
      <w:r w:rsidRPr="007A78FB">
        <w:rPr>
          <w:noProof/>
        </w:rPr>
        <w:tab/>
      </w:r>
      <w:r w:rsidRPr="007A78FB">
        <w:rPr>
          <w:noProof/>
        </w:rPr>
        <w:fldChar w:fldCharType="begin"/>
      </w:r>
      <w:r w:rsidRPr="007A78FB">
        <w:rPr>
          <w:noProof/>
        </w:rPr>
        <w:instrText xml:space="preserve"> PAGEREF _Toc400456209 \h </w:instrText>
      </w:r>
      <w:r w:rsidRPr="007A78FB">
        <w:rPr>
          <w:noProof/>
        </w:rPr>
      </w:r>
      <w:r w:rsidRPr="007A78FB">
        <w:rPr>
          <w:noProof/>
        </w:rPr>
        <w:fldChar w:fldCharType="separate"/>
      </w:r>
      <w:r w:rsidR="000D6411">
        <w:rPr>
          <w:noProof/>
        </w:rPr>
        <w:t>206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45</w:t>
      </w:r>
      <w:r>
        <w:rPr>
          <w:noProof/>
        </w:rPr>
        <w:tab/>
        <w:t>Power to examine witnesses</w:t>
      </w:r>
      <w:r w:rsidRPr="007A78FB">
        <w:rPr>
          <w:noProof/>
        </w:rPr>
        <w:tab/>
      </w:r>
      <w:r w:rsidRPr="007A78FB">
        <w:rPr>
          <w:noProof/>
        </w:rPr>
        <w:fldChar w:fldCharType="begin"/>
      </w:r>
      <w:r w:rsidRPr="007A78FB">
        <w:rPr>
          <w:noProof/>
        </w:rPr>
        <w:instrText xml:space="preserve"> PAGEREF _Toc400456210 \h </w:instrText>
      </w:r>
      <w:r w:rsidRPr="007A78FB">
        <w:rPr>
          <w:noProof/>
        </w:rPr>
      </w:r>
      <w:r w:rsidRPr="007A78FB">
        <w:rPr>
          <w:noProof/>
        </w:rPr>
        <w:fldChar w:fldCharType="separate"/>
      </w:r>
      <w:r w:rsidR="000D6411">
        <w:rPr>
          <w:noProof/>
        </w:rPr>
        <w:t>207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46</w:t>
      </w:r>
      <w:r>
        <w:rPr>
          <w:noProof/>
        </w:rPr>
        <w:tab/>
        <w:t>Directions to persons to attend compulsory conference</w:t>
      </w:r>
      <w:r w:rsidRPr="007A78FB">
        <w:rPr>
          <w:noProof/>
        </w:rPr>
        <w:tab/>
      </w:r>
      <w:r w:rsidRPr="007A78FB">
        <w:rPr>
          <w:noProof/>
        </w:rPr>
        <w:fldChar w:fldCharType="begin"/>
      </w:r>
      <w:r w:rsidRPr="007A78FB">
        <w:rPr>
          <w:noProof/>
        </w:rPr>
        <w:instrText xml:space="preserve"> PAGEREF _Toc400456211 \h </w:instrText>
      </w:r>
      <w:r w:rsidRPr="007A78FB">
        <w:rPr>
          <w:noProof/>
        </w:rPr>
      </w:r>
      <w:r w:rsidRPr="007A78FB">
        <w:rPr>
          <w:noProof/>
        </w:rPr>
        <w:fldChar w:fldCharType="separate"/>
      </w:r>
      <w:r w:rsidR="000D6411">
        <w:rPr>
          <w:noProof/>
        </w:rPr>
        <w:t>207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47</w:t>
      </w:r>
      <w:r>
        <w:rPr>
          <w:noProof/>
        </w:rPr>
        <w:tab/>
        <w:t>Conduct of compulsory conference</w:t>
      </w:r>
      <w:r w:rsidRPr="007A78FB">
        <w:rPr>
          <w:noProof/>
        </w:rPr>
        <w:tab/>
      </w:r>
      <w:r w:rsidRPr="007A78FB">
        <w:rPr>
          <w:noProof/>
        </w:rPr>
        <w:fldChar w:fldCharType="begin"/>
      </w:r>
      <w:r w:rsidRPr="007A78FB">
        <w:rPr>
          <w:noProof/>
        </w:rPr>
        <w:instrText xml:space="preserve"> PAGEREF _Toc400456212 \h </w:instrText>
      </w:r>
      <w:r w:rsidRPr="007A78FB">
        <w:rPr>
          <w:noProof/>
        </w:rPr>
      </w:r>
      <w:r w:rsidRPr="007A78FB">
        <w:rPr>
          <w:noProof/>
        </w:rPr>
        <w:fldChar w:fldCharType="separate"/>
      </w:r>
      <w:r w:rsidR="000D6411">
        <w:rPr>
          <w:noProof/>
        </w:rPr>
        <w:t>208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48</w:t>
      </w:r>
      <w:r>
        <w:rPr>
          <w:noProof/>
        </w:rPr>
        <w:tab/>
        <w:t>Complainant and certain other persons to be informed of various matters</w:t>
      </w:r>
      <w:r w:rsidRPr="007A78FB">
        <w:rPr>
          <w:noProof/>
        </w:rPr>
        <w:tab/>
      </w:r>
      <w:r w:rsidRPr="007A78FB">
        <w:rPr>
          <w:noProof/>
        </w:rPr>
        <w:fldChar w:fldCharType="begin"/>
      </w:r>
      <w:r w:rsidRPr="007A78FB">
        <w:rPr>
          <w:noProof/>
        </w:rPr>
        <w:instrText xml:space="preserve"> PAGEREF _Toc400456213 \h </w:instrText>
      </w:r>
      <w:r w:rsidRPr="007A78FB">
        <w:rPr>
          <w:noProof/>
        </w:rPr>
      </w:r>
      <w:r w:rsidRPr="007A78FB">
        <w:rPr>
          <w:noProof/>
        </w:rPr>
        <w:fldChar w:fldCharType="separate"/>
      </w:r>
      <w:r w:rsidR="000D6411">
        <w:rPr>
          <w:noProof/>
        </w:rPr>
        <w:t>209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49</w:t>
      </w:r>
      <w:r>
        <w:rPr>
          <w:noProof/>
        </w:rPr>
        <w:tab/>
        <w:t>Investigation under section 40 to cease if certain offences may have been committed</w:t>
      </w:r>
      <w:r w:rsidRPr="007A78FB">
        <w:rPr>
          <w:noProof/>
        </w:rPr>
        <w:tab/>
      </w:r>
      <w:r w:rsidRPr="007A78FB">
        <w:rPr>
          <w:noProof/>
        </w:rPr>
        <w:fldChar w:fldCharType="begin"/>
      </w:r>
      <w:r w:rsidRPr="007A78FB">
        <w:rPr>
          <w:noProof/>
        </w:rPr>
        <w:instrText xml:space="preserve"> PAGEREF _Toc400456214 \h </w:instrText>
      </w:r>
      <w:r w:rsidRPr="007A78FB">
        <w:rPr>
          <w:noProof/>
        </w:rPr>
      </w:r>
      <w:r w:rsidRPr="007A78FB">
        <w:rPr>
          <w:noProof/>
        </w:rPr>
        <w:fldChar w:fldCharType="separate"/>
      </w:r>
      <w:r w:rsidR="000D6411">
        <w:rPr>
          <w:noProof/>
        </w:rPr>
        <w:t>209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49A</w:t>
      </w:r>
      <w:r>
        <w:rPr>
          <w:noProof/>
        </w:rPr>
        <w:tab/>
        <w:t xml:space="preserve">Investigation under section 40 to cease if civil penalty provision under </w:t>
      </w:r>
      <w:r w:rsidRPr="00330FFD">
        <w:rPr>
          <w:i/>
          <w:noProof/>
        </w:rPr>
        <w:t>Personal Property Securities Act 2009</w:t>
      </w:r>
      <w:r>
        <w:rPr>
          <w:noProof/>
        </w:rPr>
        <w:t xml:space="preserve"> may have been contravened</w:t>
      </w:r>
      <w:r w:rsidRPr="007A78FB">
        <w:rPr>
          <w:noProof/>
        </w:rPr>
        <w:tab/>
      </w:r>
      <w:r w:rsidRPr="007A78FB">
        <w:rPr>
          <w:noProof/>
        </w:rPr>
        <w:fldChar w:fldCharType="begin"/>
      </w:r>
      <w:r w:rsidRPr="007A78FB">
        <w:rPr>
          <w:noProof/>
        </w:rPr>
        <w:instrText xml:space="preserve"> PAGEREF _Toc400456215 \h </w:instrText>
      </w:r>
      <w:r w:rsidRPr="007A78FB">
        <w:rPr>
          <w:noProof/>
        </w:rPr>
      </w:r>
      <w:r w:rsidRPr="007A78FB">
        <w:rPr>
          <w:noProof/>
        </w:rPr>
        <w:fldChar w:fldCharType="separate"/>
      </w:r>
      <w:r w:rsidR="000D6411">
        <w:rPr>
          <w:noProof/>
        </w:rPr>
        <w:t>210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50</w:t>
      </w:r>
      <w:r>
        <w:rPr>
          <w:noProof/>
        </w:rPr>
        <w:tab/>
        <w:t>Reference of matters to other authorities</w:t>
      </w:r>
      <w:r w:rsidRPr="007A78FB">
        <w:rPr>
          <w:noProof/>
        </w:rPr>
        <w:tab/>
      </w:r>
      <w:r w:rsidRPr="007A78FB">
        <w:rPr>
          <w:noProof/>
        </w:rPr>
        <w:fldChar w:fldCharType="begin"/>
      </w:r>
      <w:r w:rsidRPr="007A78FB">
        <w:rPr>
          <w:noProof/>
        </w:rPr>
        <w:instrText xml:space="preserve"> PAGEREF _Toc400456216 \h </w:instrText>
      </w:r>
      <w:r w:rsidRPr="007A78FB">
        <w:rPr>
          <w:noProof/>
        </w:rPr>
      </w:r>
      <w:r w:rsidRPr="007A78FB">
        <w:rPr>
          <w:noProof/>
        </w:rPr>
        <w:fldChar w:fldCharType="separate"/>
      </w:r>
      <w:r w:rsidR="000D6411">
        <w:rPr>
          <w:noProof/>
        </w:rPr>
        <w:t>211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50A</w:t>
      </w:r>
      <w:r>
        <w:rPr>
          <w:noProof/>
        </w:rPr>
        <w:tab/>
        <w:t>Substitution of respondent to complaint</w:t>
      </w:r>
      <w:r w:rsidRPr="007A78FB">
        <w:rPr>
          <w:noProof/>
        </w:rPr>
        <w:tab/>
      </w:r>
      <w:r w:rsidRPr="007A78FB">
        <w:rPr>
          <w:noProof/>
        </w:rPr>
        <w:fldChar w:fldCharType="begin"/>
      </w:r>
      <w:r w:rsidRPr="007A78FB">
        <w:rPr>
          <w:noProof/>
        </w:rPr>
        <w:instrText xml:space="preserve"> PAGEREF _Toc400456217 \h </w:instrText>
      </w:r>
      <w:r w:rsidRPr="007A78FB">
        <w:rPr>
          <w:noProof/>
        </w:rPr>
      </w:r>
      <w:r w:rsidRPr="007A78FB">
        <w:rPr>
          <w:noProof/>
        </w:rPr>
        <w:fldChar w:fldCharType="separate"/>
      </w:r>
      <w:r w:rsidR="000D6411">
        <w:rPr>
          <w:noProof/>
        </w:rPr>
        <w:t>214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51</w:t>
      </w:r>
      <w:r>
        <w:rPr>
          <w:noProof/>
        </w:rPr>
        <w:tab/>
        <w:t>Effect of investigation by Auditor</w:t>
      </w:r>
      <w:r>
        <w:rPr>
          <w:noProof/>
        </w:rPr>
        <w:noBreakHyphen/>
        <w:t>General</w:t>
      </w:r>
      <w:r w:rsidRPr="007A78FB">
        <w:rPr>
          <w:noProof/>
        </w:rPr>
        <w:tab/>
      </w:r>
      <w:r w:rsidRPr="007A78FB">
        <w:rPr>
          <w:noProof/>
        </w:rPr>
        <w:fldChar w:fldCharType="begin"/>
      </w:r>
      <w:r w:rsidRPr="007A78FB">
        <w:rPr>
          <w:noProof/>
        </w:rPr>
        <w:instrText xml:space="preserve"> PAGEREF _Toc400456218 \h </w:instrText>
      </w:r>
      <w:r w:rsidRPr="007A78FB">
        <w:rPr>
          <w:noProof/>
        </w:rPr>
      </w:r>
      <w:r w:rsidRPr="007A78FB">
        <w:rPr>
          <w:noProof/>
        </w:rPr>
        <w:fldChar w:fldCharType="separate"/>
      </w:r>
      <w:r w:rsidR="000D6411">
        <w:rPr>
          <w:noProof/>
        </w:rPr>
        <w:t>215</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2—Determinations following investigation of complaints</w:t>
      </w:r>
      <w:r w:rsidRPr="007A78FB">
        <w:rPr>
          <w:b w:val="0"/>
          <w:noProof/>
          <w:sz w:val="18"/>
        </w:rPr>
        <w:tab/>
      </w:r>
      <w:r w:rsidRPr="007A78FB">
        <w:rPr>
          <w:b w:val="0"/>
          <w:noProof/>
          <w:sz w:val="18"/>
        </w:rPr>
        <w:fldChar w:fldCharType="begin"/>
      </w:r>
      <w:r w:rsidRPr="007A78FB">
        <w:rPr>
          <w:b w:val="0"/>
          <w:noProof/>
          <w:sz w:val="18"/>
        </w:rPr>
        <w:instrText xml:space="preserve"> PAGEREF _Toc400456219 \h </w:instrText>
      </w:r>
      <w:r w:rsidRPr="007A78FB">
        <w:rPr>
          <w:b w:val="0"/>
          <w:noProof/>
          <w:sz w:val="18"/>
        </w:rPr>
      </w:r>
      <w:r w:rsidRPr="007A78FB">
        <w:rPr>
          <w:b w:val="0"/>
          <w:noProof/>
          <w:sz w:val="18"/>
        </w:rPr>
        <w:fldChar w:fldCharType="separate"/>
      </w:r>
      <w:r w:rsidR="000D6411">
        <w:rPr>
          <w:b w:val="0"/>
          <w:noProof/>
          <w:sz w:val="18"/>
        </w:rPr>
        <w:t>216</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52</w:t>
      </w:r>
      <w:r>
        <w:rPr>
          <w:noProof/>
        </w:rPr>
        <w:tab/>
        <w:t>Determination of the Commissioner</w:t>
      </w:r>
      <w:r w:rsidRPr="007A78FB">
        <w:rPr>
          <w:noProof/>
        </w:rPr>
        <w:tab/>
      </w:r>
      <w:r w:rsidRPr="007A78FB">
        <w:rPr>
          <w:noProof/>
        </w:rPr>
        <w:fldChar w:fldCharType="begin"/>
      </w:r>
      <w:r w:rsidRPr="007A78FB">
        <w:rPr>
          <w:noProof/>
        </w:rPr>
        <w:instrText xml:space="preserve"> PAGEREF _Toc400456220 \h </w:instrText>
      </w:r>
      <w:r w:rsidRPr="007A78FB">
        <w:rPr>
          <w:noProof/>
        </w:rPr>
      </w:r>
      <w:r w:rsidRPr="007A78FB">
        <w:rPr>
          <w:noProof/>
        </w:rPr>
        <w:fldChar w:fldCharType="separate"/>
      </w:r>
      <w:r w:rsidR="000D6411">
        <w:rPr>
          <w:noProof/>
        </w:rPr>
        <w:t>216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53</w:t>
      </w:r>
      <w:r>
        <w:rPr>
          <w:noProof/>
        </w:rPr>
        <w:tab/>
        <w:t>Determination must identify the class members who are to be affected by the determination</w:t>
      </w:r>
      <w:r w:rsidRPr="007A78FB">
        <w:rPr>
          <w:noProof/>
        </w:rPr>
        <w:tab/>
      </w:r>
      <w:r w:rsidRPr="007A78FB">
        <w:rPr>
          <w:noProof/>
        </w:rPr>
        <w:fldChar w:fldCharType="begin"/>
      </w:r>
      <w:r w:rsidRPr="007A78FB">
        <w:rPr>
          <w:noProof/>
        </w:rPr>
        <w:instrText xml:space="preserve"> PAGEREF _Toc400456221 \h </w:instrText>
      </w:r>
      <w:r w:rsidRPr="007A78FB">
        <w:rPr>
          <w:noProof/>
        </w:rPr>
      </w:r>
      <w:r w:rsidRPr="007A78FB">
        <w:rPr>
          <w:noProof/>
        </w:rPr>
        <w:fldChar w:fldCharType="separate"/>
      </w:r>
      <w:r w:rsidR="000D6411">
        <w:rPr>
          <w:noProof/>
        </w:rPr>
        <w:t>218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53A</w:t>
      </w:r>
      <w:r>
        <w:rPr>
          <w:noProof/>
        </w:rPr>
        <w:tab/>
        <w:t>Notice to be given to outsourcing agency</w:t>
      </w:r>
      <w:r w:rsidRPr="007A78FB">
        <w:rPr>
          <w:noProof/>
        </w:rPr>
        <w:tab/>
      </w:r>
      <w:r w:rsidRPr="007A78FB">
        <w:rPr>
          <w:noProof/>
        </w:rPr>
        <w:fldChar w:fldCharType="begin"/>
      </w:r>
      <w:r w:rsidRPr="007A78FB">
        <w:rPr>
          <w:noProof/>
        </w:rPr>
        <w:instrText xml:space="preserve"> PAGEREF _Toc400456222 \h </w:instrText>
      </w:r>
      <w:r w:rsidRPr="007A78FB">
        <w:rPr>
          <w:noProof/>
        </w:rPr>
      </w:r>
      <w:r w:rsidRPr="007A78FB">
        <w:rPr>
          <w:noProof/>
        </w:rPr>
        <w:fldChar w:fldCharType="separate"/>
      </w:r>
      <w:r w:rsidR="000D6411">
        <w:rPr>
          <w:noProof/>
        </w:rPr>
        <w:t>218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53B</w:t>
      </w:r>
      <w:r>
        <w:rPr>
          <w:noProof/>
        </w:rPr>
        <w:tab/>
        <w:t>Substituting an agency for a contracted service provider</w:t>
      </w:r>
      <w:r w:rsidRPr="007A78FB">
        <w:rPr>
          <w:noProof/>
        </w:rPr>
        <w:tab/>
      </w:r>
      <w:r w:rsidRPr="007A78FB">
        <w:rPr>
          <w:noProof/>
        </w:rPr>
        <w:fldChar w:fldCharType="begin"/>
      </w:r>
      <w:r w:rsidRPr="007A78FB">
        <w:rPr>
          <w:noProof/>
        </w:rPr>
        <w:instrText xml:space="preserve"> PAGEREF _Toc400456223 \h </w:instrText>
      </w:r>
      <w:r w:rsidRPr="007A78FB">
        <w:rPr>
          <w:noProof/>
        </w:rPr>
      </w:r>
      <w:r w:rsidRPr="007A78FB">
        <w:rPr>
          <w:noProof/>
        </w:rPr>
        <w:fldChar w:fldCharType="separate"/>
      </w:r>
      <w:r w:rsidR="000D6411">
        <w:rPr>
          <w:noProof/>
        </w:rPr>
        <w:t>219</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3—Enforcement</w:t>
      </w:r>
      <w:r w:rsidRPr="007A78FB">
        <w:rPr>
          <w:b w:val="0"/>
          <w:noProof/>
          <w:sz w:val="18"/>
        </w:rPr>
        <w:tab/>
      </w:r>
      <w:r w:rsidRPr="007A78FB">
        <w:rPr>
          <w:b w:val="0"/>
          <w:noProof/>
          <w:sz w:val="18"/>
        </w:rPr>
        <w:fldChar w:fldCharType="begin"/>
      </w:r>
      <w:r w:rsidRPr="007A78FB">
        <w:rPr>
          <w:b w:val="0"/>
          <w:noProof/>
          <w:sz w:val="18"/>
        </w:rPr>
        <w:instrText xml:space="preserve"> PAGEREF _Toc400456224 \h </w:instrText>
      </w:r>
      <w:r w:rsidRPr="007A78FB">
        <w:rPr>
          <w:b w:val="0"/>
          <w:noProof/>
          <w:sz w:val="18"/>
        </w:rPr>
      </w:r>
      <w:r w:rsidRPr="007A78FB">
        <w:rPr>
          <w:b w:val="0"/>
          <w:noProof/>
          <w:sz w:val="18"/>
        </w:rPr>
        <w:fldChar w:fldCharType="separate"/>
      </w:r>
      <w:r w:rsidR="000D6411">
        <w:rPr>
          <w:b w:val="0"/>
          <w:noProof/>
          <w:sz w:val="18"/>
        </w:rPr>
        <w:t>221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7A78FB">
        <w:rPr>
          <w:noProof/>
        </w:rPr>
        <w:tab/>
      </w:r>
      <w:r w:rsidRPr="007A78FB">
        <w:rPr>
          <w:noProof/>
        </w:rPr>
        <w:fldChar w:fldCharType="begin"/>
      </w:r>
      <w:r w:rsidRPr="007A78FB">
        <w:rPr>
          <w:noProof/>
        </w:rPr>
        <w:instrText xml:space="preserve"> PAGEREF _Toc400456225 \h </w:instrText>
      </w:r>
      <w:r w:rsidRPr="007A78FB">
        <w:rPr>
          <w:noProof/>
        </w:rPr>
      </w:r>
      <w:r w:rsidRPr="007A78FB">
        <w:rPr>
          <w:noProof/>
        </w:rPr>
        <w:fldChar w:fldCharType="separate"/>
      </w:r>
      <w:r w:rsidR="000D6411">
        <w:rPr>
          <w:noProof/>
        </w:rPr>
        <w:t>221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55</w:t>
      </w:r>
      <w:r>
        <w:rPr>
          <w:noProof/>
        </w:rPr>
        <w:tab/>
        <w:t>Obligations of organisations and small business operators</w:t>
      </w:r>
      <w:r w:rsidRPr="007A78FB">
        <w:rPr>
          <w:noProof/>
        </w:rPr>
        <w:tab/>
      </w:r>
      <w:r w:rsidRPr="007A78FB">
        <w:rPr>
          <w:noProof/>
        </w:rPr>
        <w:fldChar w:fldCharType="begin"/>
      </w:r>
      <w:r w:rsidRPr="007A78FB">
        <w:rPr>
          <w:noProof/>
        </w:rPr>
        <w:instrText xml:space="preserve"> PAGEREF _Toc400456226 \h </w:instrText>
      </w:r>
      <w:r w:rsidRPr="007A78FB">
        <w:rPr>
          <w:noProof/>
        </w:rPr>
      </w:r>
      <w:r w:rsidRPr="007A78FB">
        <w:rPr>
          <w:noProof/>
        </w:rPr>
        <w:fldChar w:fldCharType="separate"/>
      </w:r>
      <w:r w:rsidR="000D6411">
        <w:rPr>
          <w:noProof/>
        </w:rPr>
        <w:t>221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55A</w:t>
      </w:r>
      <w:r>
        <w:rPr>
          <w:noProof/>
        </w:rPr>
        <w:tab/>
        <w:t>Proceedings in the Federal Court or Federal Circuit Court to enforce a determination</w:t>
      </w:r>
      <w:r w:rsidRPr="007A78FB">
        <w:rPr>
          <w:noProof/>
        </w:rPr>
        <w:tab/>
      </w:r>
      <w:r w:rsidRPr="007A78FB">
        <w:rPr>
          <w:noProof/>
        </w:rPr>
        <w:fldChar w:fldCharType="begin"/>
      </w:r>
      <w:r w:rsidRPr="007A78FB">
        <w:rPr>
          <w:noProof/>
        </w:rPr>
        <w:instrText xml:space="preserve"> PAGEREF _Toc400456227 \h </w:instrText>
      </w:r>
      <w:r w:rsidRPr="007A78FB">
        <w:rPr>
          <w:noProof/>
        </w:rPr>
      </w:r>
      <w:r w:rsidRPr="007A78FB">
        <w:rPr>
          <w:noProof/>
        </w:rPr>
        <w:fldChar w:fldCharType="separate"/>
      </w:r>
      <w:r w:rsidR="000D6411">
        <w:rPr>
          <w:noProof/>
        </w:rPr>
        <w:t>221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55B</w:t>
      </w:r>
      <w:r>
        <w:rPr>
          <w:noProof/>
        </w:rPr>
        <w:tab/>
        <w:t>Evidentiary certificate</w:t>
      </w:r>
      <w:r w:rsidRPr="007A78FB">
        <w:rPr>
          <w:noProof/>
        </w:rPr>
        <w:tab/>
      </w:r>
      <w:r w:rsidRPr="007A78FB">
        <w:rPr>
          <w:noProof/>
        </w:rPr>
        <w:fldChar w:fldCharType="begin"/>
      </w:r>
      <w:r w:rsidRPr="007A78FB">
        <w:rPr>
          <w:noProof/>
        </w:rPr>
        <w:instrText xml:space="preserve"> PAGEREF _Toc400456228 \h </w:instrText>
      </w:r>
      <w:r w:rsidRPr="007A78FB">
        <w:rPr>
          <w:noProof/>
        </w:rPr>
      </w:r>
      <w:r w:rsidRPr="007A78FB">
        <w:rPr>
          <w:noProof/>
        </w:rPr>
        <w:fldChar w:fldCharType="separate"/>
      </w:r>
      <w:r w:rsidR="000D6411">
        <w:rPr>
          <w:noProof/>
        </w:rPr>
        <w:t>222</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4—Review and enforcement of determinations involving Commonwealth agencies</w:t>
      </w:r>
      <w:r w:rsidRPr="007A78FB">
        <w:rPr>
          <w:b w:val="0"/>
          <w:noProof/>
          <w:sz w:val="18"/>
        </w:rPr>
        <w:tab/>
      </w:r>
      <w:r w:rsidRPr="007A78FB">
        <w:rPr>
          <w:b w:val="0"/>
          <w:noProof/>
          <w:sz w:val="18"/>
        </w:rPr>
        <w:fldChar w:fldCharType="begin"/>
      </w:r>
      <w:r w:rsidRPr="007A78FB">
        <w:rPr>
          <w:b w:val="0"/>
          <w:noProof/>
          <w:sz w:val="18"/>
        </w:rPr>
        <w:instrText xml:space="preserve"> PAGEREF _Toc400456229 \h </w:instrText>
      </w:r>
      <w:r w:rsidRPr="007A78FB">
        <w:rPr>
          <w:b w:val="0"/>
          <w:noProof/>
          <w:sz w:val="18"/>
        </w:rPr>
      </w:r>
      <w:r w:rsidRPr="007A78FB">
        <w:rPr>
          <w:b w:val="0"/>
          <w:noProof/>
          <w:sz w:val="18"/>
        </w:rPr>
        <w:fldChar w:fldCharType="separate"/>
      </w:r>
      <w:r w:rsidR="000D6411">
        <w:rPr>
          <w:b w:val="0"/>
          <w:noProof/>
          <w:sz w:val="18"/>
        </w:rPr>
        <w:t>224</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57</w:t>
      </w:r>
      <w:r>
        <w:rPr>
          <w:noProof/>
        </w:rPr>
        <w:tab/>
        <w:t>Application of Division</w:t>
      </w:r>
      <w:r w:rsidRPr="007A78FB">
        <w:rPr>
          <w:noProof/>
        </w:rPr>
        <w:tab/>
      </w:r>
      <w:r w:rsidRPr="007A78FB">
        <w:rPr>
          <w:noProof/>
        </w:rPr>
        <w:fldChar w:fldCharType="begin"/>
      </w:r>
      <w:r w:rsidRPr="007A78FB">
        <w:rPr>
          <w:noProof/>
        </w:rPr>
        <w:instrText xml:space="preserve"> PAGEREF _Toc400456230 \h </w:instrText>
      </w:r>
      <w:r w:rsidRPr="007A78FB">
        <w:rPr>
          <w:noProof/>
        </w:rPr>
      </w:r>
      <w:r w:rsidRPr="007A78FB">
        <w:rPr>
          <w:noProof/>
        </w:rPr>
        <w:fldChar w:fldCharType="separate"/>
      </w:r>
      <w:r w:rsidR="000D6411">
        <w:rPr>
          <w:noProof/>
        </w:rPr>
        <w:t>224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58</w:t>
      </w:r>
      <w:r>
        <w:rPr>
          <w:noProof/>
        </w:rPr>
        <w:tab/>
        <w:t>Obligations of agencies</w:t>
      </w:r>
      <w:r w:rsidRPr="007A78FB">
        <w:rPr>
          <w:noProof/>
        </w:rPr>
        <w:tab/>
      </w:r>
      <w:r w:rsidRPr="007A78FB">
        <w:rPr>
          <w:noProof/>
        </w:rPr>
        <w:fldChar w:fldCharType="begin"/>
      </w:r>
      <w:r w:rsidRPr="007A78FB">
        <w:rPr>
          <w:noProof/>
        </w:rPr>
        <w:instrText xml:space="preserve"> PAGEREF _Toc400456231 \h </w:instrText>
      </w:r>
      <w:r w:rsidRPr="007A78FB">
        <w:rPr>
          <w:noProof/>
        </w:rPr>
      </w:r>
      <w:r w:rsidRPr="007A78FB">
        <w:rPr>
          <w:noProof/>
        </w:rPr>
        <w:fldChar w:fldCharType="separate"/>
      </w:r>
      <w:r w:rsidR="000D6411">
        <w:rPr>
          <w:noProof/>
        </w:rPr>
        <w:t>224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59</w:t>
      </w:r>
      <w:r>
        <w:rPr>
          <w:noProof/>
        </w:rPr>
        <w:tab/>
        <w:t>Obligations of principal executive of agency</w:t>
      </w:r>
      <w:r w:rsidRPr="007A78FB">
        <w:rPr>
          <w:noProof/>
        </w:rPr>
        <w:tab/>
      </w:r>
      <w:r w:rsidRPr="007A78FB">
        <w:rPr>
          <w:noProof/>
        </w:rPr>
        <w:fldChar w:fldCharType="begin"/>
      </w:r>
      <w:r w:rsidRPr="007A78FB">
        <w:rPr>
          <w:noProof/>
        </w:rPr>
        <w:instrText xml:space="preserve"> PAGEREF _Toc400456232 \h </w:instrText>
      </w:r>
      <w:r w:rsidRPr="007A78FB">
        <w:rPr>
          <w:noProof/>
        </w:rPr>
      </w:r>
      <w:r w:rsidRPr="007A78FB">
        <w:rPr>
          <w:noProof/>
        </w:rPr>
        <w:fldChar w:fldCharType="separate"/>
      </w:r>
      <w:r w:rsidR="000D6411">
        <w:rPr>
          <w:noProof/>
        </w:rPr>
        <w:t>224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60</w:t>
      </w:r>
      <w:r>
        <w:rPr>
          <w:noProof/>
        </w:rPr>
        <w:tab/>
        <w:t>Compensation and expenses</w:t>
      </w:r>
      <w:r w:rsidRPr="007A78FB">
        <w:rPr>
          <w:noProof/>
        </w:rPr>
        <w:tab/>
      </w:r>
      <w:r w:rsidRPr="007A78FB">
        <w:rPr>
          <w:noProof/>
        </w:rPr>
        <w:fldChar w:fldCharType="begin"/>
      </w:r>
      <w:r w:rsidRPr="007A78FB">
        <w:rPr>
          <w:noProof/>
        </w:rPr>
        <w:instrText xml:space="preserve"> PAGEREF _Toc400456233 \h </w:instrText>
      </w:r>
      <w:r w:rsidRPr="007A78FB">
        <w:rPr>
          <w:noProof/>
        </w:rPr>
      </w:r>
      <w:r w:rsidRPr="007A78FB">
        <w:rPr>
          <w:noProof/>
        </w:rPr>
        <w:fldChar w:fldCharType="separate"/>
      </w:r>
      <w:r w:rsidR="000D6411">
        <w:rPr>
          <w:noProof/>
        </w:rPr>
        <w:t>225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62</w:t>
      </w:r>
      <w:r>
        <w:rPr>
          <w:noProof/>
        </w:rPr>
        <w:tab/>
        <w:t>Enforcement of determination against an agency</w:t>
      </w:r>
      <w:r w:rsidRPr="007A78FB">
        <w:rPr>
          <w:noProof/>
        </w:rPr>
        <w:tab/>
      </w:r>
      <w:r w:rsidRPr="007A78FB">
        <w:rPr>
          <w:noProof/>
        </w:rPr>
        <w:fldChar w:fldCharType="begin"/>
      </w:r>
      <w:r w:rsidRPr="007A78FB">
        <w:rPr>
          <w:noProof/>
        </w:rPr>
        <w:instrText xml:space="preserve"> PAGEREF _Toc400456234 \h </w:instrText>
      </w:r>
      <w:r w:rsidRPr="007A78FB">
        <w:rPr>
          <w:noProof/>
        </w:rPr>
      </w:r>
      <w:r w:rsidRPr="007A78FB">
        <w:rPr>
          <w:noProof/>
        </w:rPr>
        <w:fldChar w:fldCharType="separate"/>
      </w:r>
      <w:r w:rsidR="000D6411">
        <w:rPr>
          <w:noProof/>
        </w:rPr>
        <w:t>226</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5—Miscellaneous</w:t>
      </w:r>
      <w:r w:rsidRPr="007A78FB">
        <w:rPr>
          <w:b w:val="0"/>
          <w:noProof/>
          <w:sz w:val="18"/>
        </w:rPr>
        <w:tab/>
      </w:r>
      <w:r w:rsidRPr="007A78FB">
        <w:rPr>
          <w:b w:val="0"/>
          <w:noProof/>
          <w:sz w:val="18"/>
        </w:rPr>
        <w:fldChar w:fldCharType="begin"/>
      </w:r>
      <w:r w:rsidRPr="007A78FB">
        <w:rPr>
          <w:b w:val="0"/>
          <w:noProof/>
          <w:sz w:val="18"/>
        </w:rPr>
        <w:instrText xml:space="preserve"> PAGEREF _Toc400456235 \h </w:instrText>
      </w:r>
      <w:r w:rsidRPr="007A78FB">
        <w:rPr>
          <w:b w:val="0"/>
          <w:noProof/>
          <w:sz w:val="18"/>
        </w:rPr>
      </w:r>
      <w:r w:rsidRPr="007A78FB">
        <w:rPr>
          <w:b w:val="0"/>
          <w:noProof/>
          <w:sz w:val="18"/>
        </w:rPr>
        <w:fldChar w:fldCharType="separate"/>
      </w:r>
      <w:r w:rsidR="000D6411">
        <w:rPr>
          <w:b w:val="0"/>
          <w:noProof/>
          <w:sz w:val="18"/>
        </w:rPr>
        <w:t>227</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63</w:t>
      </w:r>
      <w:r>
        <w:rPr>
          <w:noProof/>
        </w:rPr>
        <w:tab/>
        <w:t>Legal assistance</w:t>
      </w:r>
      <w:r w:rsidRPr="007A78FB">
        <w:rPr>
          <w:noProof/>
        </w:rPr>
        <w:tab/>
      </w:r>
      <w:r w:rsidRPr="007A78FB">
        <w:rPr>
          <w:noProof/>
        </w:rPr>
        <w:fldChar w:fldCharType="begin"/>
      </w:r>
      <w:r w:rsidRPr="007A78FB">
        <w:rPr>
          <w:noProof/>
        </w:rPr>
        <w:instrText xml:space="preserve"> PAGEREF _Toc400456236 \h </w:instrText>
      </w:r>
      <w:r w:rsidRPr="007A78FB">
        <w:rPr>
          <w:noProof/>
        </w:rPr>
      </w:r>
      <w:r w:rsidRPr="007A78FB">
        <w:rPr>
          <w:noProof/>
        </w:rPr>
        <w:fldChar w:fldCharType="separate"/>
      </w:r>
      <w:r w:rsidR="000D6411">
        <w:rPr>
          <w:noProof/>
        </w:rPr>
        <w:t>227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64</w:t>
      </w:r>
      <w:r>
        <w:rPr>
          <w:noProof/>
        </w:rPr>
        <w:tab/>
        <w:t>Commissioner etc. not to be sued</w:t>
      </w:r>
      <w:r w:rsidRPr="007A78FB">
        <w:rPr>
          <w:noProof/>
        </w:rPr>
        <w:tab/>
      </w:r>
      <w:r w:rsidRPr="007A78FB">
        <w:rPr>
          <w:noProof/>
        </w:rPr>
        <w:fldChar w:fldCharType="begin"/>
      </w:r>
      <w:r w:rsidRPr="007A78FB">
        <w:rPr>
          <w:noProof/>
        </w:rPr>
        <w:instrText xml:space="preserve"> PAGEREF _Toc400456237 \h </w:instrText>
      </w:r>
      <w:r w:rsidRPr="007A78FB">
        <w:rPr>
          <w:noProof/>
        </w:rPr>
      </w:r>
      <w:r w:rsidRPr="007A78FB">
        <w:rPr>
          <w:noProof/>
        </w:rPr>
        <w:fldChar w:fldCharType="separate"/>
      </w:r>
      <w:r w:rsidR="000D6411">
        <w:rPr>
          <w:noProof/>
        </w:rPr>
        <w:t>228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65</w:t>
      </w:r>
      <w:r>
        <w:rPr>
          <w:noProof/>
        </w:rPr>
        <w:tab/>
        <w:t>Failure to attend etc. before Commissioner</w:t>
      </w:r>
      <w:r w:rsidRPr="007A78FB">
        <w:rPr>
          <w:noProof/>
        </w:rPr>
        <w:tab/>
      </w:r>
      <w:r w:rsidRPr="007A78FB">
        <w:rPr>
          <w:noProof/>
        </w:rPr>
        <w:fldChar w:fldCharType="begin"/>
      </w:r>
      <w:r w:rsidRPr="007A78FB">
        <w:rPr>
          <w:noProof/>
        </w:rPr>
        <w:instrText xml:space="preserve"> PAGEREF _Toc400456238 \h </w:instrText>
      </w:r>
      <w:r w:rsidRPr="007A78FB">
        <w:rPr>
          <w:noProof/>
        </w:rPr>
      </w:r>
      <w:r w:rsidRPr="007A78FB">
        <w:rPr>
          <w:noProof/>
        </w:rPr>
        <w:fldChar w:fldCharType="separate"/>
      </w:r>
      <w:r w:rsidR="000D6411">
        <w:rPr>
          <w:noProof/>
        </w:rPr>
        <w:t>228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66</w:t>
      </w:r>
      <w:r>
        <w:rPr>
          <w:noProof/>
        </w:rPr>
        <w:tab/>
        <w:t>Failure to give information etc.</w:t>
      </w:r>
      <w:r w:rsidRPr="007A78FB">
        <w:rPr>
          <w:noProof/>
        </w:rPr>
        <w:tab/>
      </w:r>
      <w:r w:rsidRPr="007A78FB">
        <w:rPr>
          <w:noProof/>
        </w:rPr>
        <w:fldChar w:fldCharType="begin"/>
      </w:r>
      <w:r w:rsidRPr="007A78FB">
        <w:rPr>
          <w:noProof/>
        </w:rPr>
        <w:instrText xml:space="preserve"> PAGEREF _Toc400456239 \h </w:instrText>
      </w:r>
      <w:r w:rsidRPr="007A78FB">
        <w:rPr>
          <w:noProof/>
        </w:rPr>
      </w:r>
      <w:r w:rsidRPr="007A78FB">
        <w:rPr>
          <w:noProof/>
        </w:rPr>
        <w:fldChar w:fldCharType="separate"/>
      </w:r>
      <w:r w:rsidR="000D6411">
        <w:rPr>
          <w:noProof/>
        </w:rPr>
        <w:t>228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67</w:t>
      </w:r>
      <w:r>
        <w:rPr>
          <w:noProof/>
        </w:rPr>
        <w:tab/>
        <w:t>Protection from civil actions</w:t>
      </w:r>
      <w:r w:rsidRPr="007A78FB">
        <w:rPr>
          <w:noProof/>
        </w:rPr>
        <w:tab/>
      </w:r>
      <w:r w:rsidRPr="007A78FB">
        <w:rPr>
          <w:noProof/>
        </w:rPr>
        <w:fldChar w:fldCharType="begin"/>
      </w:r>
      <w:r w:rsidRPr="007A78FB">
        <w:rPr>
          <w:noProof/>
        </w:rPr>
        <w:instrText xml:space="preserve"> PAGEREF _Toc400456240 \h </w:instrText>
      </w:r>
      <w:r w:rsidRPr="007A78FB">
        <w:rPr>
          <w:noProof/>
        </w:rPr>
      </w:r>
      <w:r w:rsidRPr="007A78FB">
        <w:rPr>
          <w:noProof/>
        </w:rPr>
        <w:fldChar w:fldCharType="separate"/>
      </w:r>
      <w:r w:rsidR="000D6411">
        <w:rPr>
          <w:noProof/>
        </w:rPr>
        <w:t>232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68</w:t>
      </w:r>
      <w:r>
        <w:rPr>
          <w:noProof/>
        </w:rPr>
        <w:tab/>
        <w:t>Power to enter premises</w:t>
      </w:r>
      <w:r w:rsidRPr="007A78FB">
        <w:rPr>
          <w:noProof/>
        </w:rPr>
        <w:tab/>
      </w:r>
      <w:r w:rsidRPr="007A78FB">
        <w:rPr>
          <w:noProof/>
        </w:rPr>
        <w:fldChar w:fldCharType="begin"/>
      </w:r>
      <w:r w:rsidRPr="007A78FB">
        <w:rPr>
          <w:noProof/>
        </w:rPr>
        <w:instrText xml:space="preserve"> PAGEREF _Toc400456241 \h </w:instrText>
      </w:r>
      <w:r w:rsidRPr="007A78FB">
        <w:rPr>
          <w:noProof/>
        </w:rPr>
      </w:r>
      <w:r w:rsidRPr="007A78FB">
        <w:rPr>
          <w:noProof/>
        </w:rPr>
        <w:fldChar w:fldCharType="separate"/>
      </w:r>
      <w:r w:rsidR="000D6411">
        <w:rPr>
          <w:noProof/>
        </w:rPr>
        <w:t>232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68A</w:t>
      </w:r>
      <w:r>
        <w:rPr>
          <w:noProof/>
        </w:rPr>
        <w:tab/>
        <w:t>Identity cards</w:t>
      </w:r>
      <w:r w:rsidRPr="007A78FB">
        <w:rPr>
          <w:noProof/>
        </w:rPr>
        <w:tab/>
      </w:r>
      <w:r w:rsidRPr="007A78FB">
        <w:rPr>
          <w:noProof/>
        </w:rPr>
        <w:fldChar w:fldCharType="begin"/>
      </w:r>
      <w:r w:rsidRPr="007A78FB">
        <w:rPr>
          <w:noProof/>
        </w:rPr>
        <w:instrText xml:space="preserve"> PAGEREF _Toc400456242 \h </w:instrText>
      </w:r>
      <w:r w:rsidRPr="007A78FB">
        <w:rPr>
          <w:noProof/>
        </w:rPr>
      </w:r>
      <w:r w:rsidRPr="007A78FB">
        <w:rPr>
          <w:noProof/>
        </w:rPr>
        <w:fldChar w:fldCharType="separate"/>
      </w:r>
      <w:r w:rsidR="000D6411">
        <w:rPr>
          <w:noProof/>
        </w:rPr>
        <w:t>234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70</w:t>
      </w:r>
      <w:r>
        <w:rPr>
          <w:noProof/>
        </w:rPr>
        <w:tab/>
        <w:t>Certain documents and information not required to be disclosed</w:t>
      </w:r>
      <w:r w:rsidRPr="007A78FB">
        <w:rPr>
          <w:noProof/>
        </w:rPr>
        <w:tab/>
      </w:r>
      <w:r w:rsidRPr="007A78FB">
        <w:rPr>
          <w:noProof/>
        </w:rPr>
        <w:fldChar w:fldCharType="begin"/>
      </w:r>
      <w:r w:rsidRPr="007A78FB">
        <w:rPr>
          <w:noProof/>
        </w:rPr>
        <w:instrText xml:space="preserve"> PAGEREF _Toc400456243 \h </w:instrText>
      </w:r>
      <w:r w:rsidRPr="007A78FB">
        <w:rPr>
          <w:noProof/>
        </w:rPr>
      </w:r>
      <w:r w:rsidRPr="007A78FB">
        <w:rPr>
          <w:noProof/>
        </w:rPr>
        <w:fldChar w:fldCharType="separate"/>
      </w:r>
      <w:r w:rsidR="000D6411">
        <w:rPr>
          <w:noProof/>
        </w:rPr>
        <w:t>234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70B</w:t>
      </w:r>
      <w:r>
        <w:rPr>
          <w:noProof/>
        </w:rPr>
        <w:tab/>
        <w:t>Application of this Part to former organisations</w:t>
      </w:r>
      <w:r w:rsidRPr="007A78FB">
        <w:rPr>
          <w:noProof/>
        </w:rPr>
        <w:tab/>
      </w:r>
      <w:r w:rsidRPr="007A78FB">
        <w:rPr>
          <w:noProof/>
        </w:rPr>
        <w:fldChar w:fldCharType="begin"/>
      </w:r>
      <w:r w:rsidRPr="007A78FB">
        <w:rPr>
          <w:noProof/>
        </w:rPr>
        <w:instrText xml:space="preserve"> PAGEREF _Toc400456244 \h </w:instrText>
      </w:r>
      <w:r w:rsidRPr="007A78FB">
        <w:rPr>
          <w:noProof/>
        </w:rPr>
      </w:r>
      <w:r w:rsidRPr="007A78FB">
        <w:rPr>
          <w:noProof/>
        </w:rPr>
        <w:fldChar w:fldCharType="separate"/>
      </w:r>
      <w:r w:rsidR="000D6411">
        <w:rPr>
          <w:noProof/>
        </w:rPr>
        <w:t>236</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VI—Public interest determinations and temporary public interest determinations</w:t>
      </w:r>
      <w:r w:rsidRPr="007A78FB">
        <w:rPr>
          <w:b w:val="0"/>
          <w:noProof/>
          <w:sz w:val="18"/>
        </w:rPr>
        <w:tab/>
      </w:r>
      <w:r w:rsidRPr="007A78FB">
        <w:rPr>
          <w:b w:val="0"/>
          <w:noProof/>
          <w:sz w:val="18"/>
        </w:rPr>
        <w:fldChar w:fldCharType="begin"/>
      </w:r>
      <w:r w:rsidRPr="007A78FB">
        <w:rPr>
          <w:b w:val="0"/>
          <w:noProof/>
          <w:sz w:val="18"/>
        </w:rPr>
        <w:instrText xml:space="preserve"> PAGEREF _Toc400456245 \h </w:instrText>
      </w:r>
      <w:r w:rsidRPr="007A78FB">
        <w:rPr>
          <w:b w:val="0"/>
          <w:noProof/>
          <w:sz w:val="18"/>
        </w:rPr>
      </w:r>
      <w:r w:rsidRPr="007A78FB">
        <w:rPr>
          <w:b w:val="0"/>
          <w:noProof/>
          <w:sz w:val="18"/>
        </w:rPr>
        <w:fldChar w:fldCharType="separate"/>
      </w:r>
      <w:r w:rsidR="000D6411">
        <w:rPr>
          <w:b w:val="0"/>
          <w:noProof/>
          <w:sz w:val="18"/>
        </w:rPr>
        <w:t>238</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1—Public interest determinations</w:t>
      </w:r>
      <w:r w:rsidRPr="007A78FB">
        <w:rPr>
          <w:b w:val="0"/>
          <w:noProof/>
          <w:sz w:val="18"/>
        </w:rPr>
        <w:tab/>
      </w:r>
      <w:r w:rsidRPr="007A78FB">
        <w:rPr>
          <w:b w:val="0"/>
          <w:noProof/>
          <w:sz w:val="18"/>
        </w:rPr>
        <w:fldChar w:fldCharType="begin"/>
      </w:r>
      <w:r w:rsidRPr="007A78FB">
        <w:rPr>
          <w:b w:val="0"/>
          <w:noProof/>
          <w:sz w:val="18"/>
        </w:rPr>
        <w:instrText xml:space="preserve"> PAGEREF _Toc400456246 \h </w:instrText>
      </w:r>
      <w:r w:rsidRPr="007A78FB">
        <w:rPr>
          <w:b w:val="0"/>
          <w:noProof/>
          <w:sz w:val="18"/>
        </w:rPr>
      </w:r>
      <w:r w:rsidRPr="007A78FB">
        <w:rPr>
          <w:b w:val="0"/>
          <w:noProof/>
          <w:sz w:val="18"/>
        </w:rPr>
        <w:fldChar w:fldCharType="separate"/>
      </w:r>
      <w:r w:rsidR="000D6411">
        <w:rPr>
          <w:b w:val="0"/>
          <w:noProof/>
          <w:sz w:val="18"/>
        </w:rPr>
        <w:t>238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71</w:t>
      </w:r>
      <w:r>
        <w:rPr>
          <w:noProof/>
        </w:rPr>
        <w:tab/>
        <w:t>Interpretation</w:t>
      </w:r>
      <w:r w:rsidRPr="007A78FB">
        <w:rPr>
          <w:noProof/>
        </w:rPr>
        <w:tab/>
      </w:r>
      <w:r w:rsidRPr="007A78FB">
        <w:rPr>
          <w:noProof/>
        </w:rPr>
        <w:fldChar w:fldCharType="begin"/>
      </w:r>
      <w:r w:rsidRPr="007A78FB">
        <w:rPr>
          <w:noProof/>
        </w:rPr>
        <w:instrText xml:space="preserve"> PAGEREF _Toc400456247 \h </w:instrText>
      </w:r>
      <w:r w:rsidRPr="007A78FB">
        <w:rPr>
          <w:noProof/>
        </w:rPr>
      </w:r>
      <w:r w:rsidRPr="007A78FB">
        <w:rPr>
          <w:noProof/>
        </w:rPr>
        <w:fldChar w:fldCharType="separate"/>
      </w:r>
      <w:r w:rsidR="000D6411">
        <w:rPr>
          <w:noProof/>
        </w:rPr>
        <w:t>238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72</w:t>
      </w:r>
      <w:r>
        <w:rPr>
          <w:noProof/>
        </w:rPr>
        <w:tab/>
        <w:t>Power to make, and effect of, determinations</w:t>
      </w:r>
      <w:r w:rsidRPr="007A78FB">
        <w:rPr>
          <w:noProof/>
        </w:rPr>
        <w:tab/>
      </w:r>
      <w:r w:rsidRPr="007A78FB">
        <w:rPr>
          <w:noProof/>
        </w:rPr>
        <w:fldChar w:fldCharType="begin"/>
      </w:r>
      <w:r w:rsidRPr="007A78FB">
        <w:rPr>
          <w:noProof/>
        </w:rPr>
        <w:instrText xml:space="preserve"> PAGEREF _Toc400456248 \h </w:instrText>
      </w:r>
      <w:r w:rsidRPr="007A78FB">
        <w:rPr>
          <w:noProof/>
        </w:rPr>
      </w:r>
      <w:r w:rsidRPr="007A78FB">
        <w:rPr>
          <w:noProof/>
        </w:rPr>
        <w:fldChar w:fldCharType="separate"/>
      </w:r>
      <w:r w:rsidR="000D6411">
        <w:rPr>
          <w:noProof/>
        </w:rPr>
        <w:t>238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73</w:t>
      </w:r>
      <w:r>
        <w:rPr>
          <w:noProof/>
        </w:rPr>
        <w:tab/>
        <w:t>Application by APP entity</w:t>
      </w:r>
      <w:r w:rsidRPr="007A78FB">
        <w:rPr>
          <w:noProof/>
        </w:rPr>
        <w:tab/>
      </w:r>
      <w:r w:rsidRPr="007A78FB">
        <w:rPr>
          <w:noProof/>
        </w:rPr>
        <w:fldChar w:fldCharType="begin"/>
      </w:r>
      <w:r w:rsidRPr="007A78FB">
        <w:rPr>
          <w:noProof/>
        </w:rPr>
        <w:instrText xml:space="preserve"> PAGEREF _Toc400456249 \h </w:instrText>
      </w:r>
      <w:r w:rsidRPr="007A78FB">
        <w:rPr>
          <w:noProof/>
        </w:rPr>
      </w:r>
      <w:r w:rsidRPr="007A78FB">
        <w:rPr>
          <w:noProof/>
        </w:rPr>
        <w:fldChar w:fldCharType="separate"/>
      </w:r>
      <w:r w:rsidR="000D6411">
        <w:rPr>
          <w:noProof/>
        </w:rPr>
        <w:t>239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74</w:t>
      </w:r>
      <w:r>
        <w:rPr>
          <w:noProof/>
        </w:rPr>
        <w:tab/>
        <w:t>Publication of application etc.</w:t>
      </w:r>
      <w:r w:rsidRPr="007A78FB">
        <w:rPr>
          <w:noProof/>
        </w:rPr>
        <w:tab/>
      </w:r>
      <w:r w:rsidRPr="007A78FB">
        <w:rPr>
          <w:noProof/>
        </w:rPr>
        <w:fldChar w:fldCharType="begin"/>
      </w:r>
      <w:r w:rsidRPr="007A78FB">
        <w:rPr>
          <w:noProof/>
        </w:rPr>
        <w:instrText xml:space="preserve"> PAGEREF _Toc400456250 \h </w:instrText>
      </w:r>
      <w:r w:rsidRPr="007A78FB">
        <w:rPr>
          <w:noProof/>
        </w:rPr>
      </w:r>
      <w:r w:rsidRPr="007A78FB">
        <w:rPr>
          <w:noProof/>
        </w:rPr>
        <w:fldChar w:fldCharType="separate"/>
      </w:r>
      <w:r w:rsidR="000D6411">
        <w:rPr>
          <w:noProof/>
        </w:rPr>
        <w:t>240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75</w:t>
      </w:r>
      <w:r>
        <w:rPr>
          <w:noProof/>
        </w:rPr>
        <w:tab/>
        <w:t>Draft determination</w:t>
      </w:r>
      <w:r w:rsidRPr="007A78FB">
        <w:rPr>
          <w:noProof/>
        </w:rPr>
        <w:tab/>
      </w:r>
      <w:r w:rsidRPr="007A78FB">
        <w:rPr>
          <w:noProof/>
        </w:rPr>
        <w:fldChar w:fldCharType="begin"/>
      </w:r>
      <w:r w:rsidRPr="007A78FB">
        <w:rPr>
          <w:noProof/>
        </w:rPr>
        <w:instrText xml:space="preserve"> PAGEREF _Toc400456251 \h </w:instrText>
      </w:r>
      <w:r w:rsidRPr="007A78FB">
        <w:rPr>
          <w:noProof/>
        </w:rPr>
      </w:r>
      <w:r w:rsidRPr="007A78FB">
        <w:rPr>
          <w:noProof/>
        </w:rPr>
        <w:fldChar w:fldCharType="separate"/>
      </w:r>
      <w:r w:rsidR="000D6411">
        <w:rPr>
          <w:noProof/>
        </w:rPr>
        <w:t>240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76</w:t>
      </w:r>
      <w:r>
        <w:rPr>
          <w:noProof/>
        </w:rPr>
        <w:tab/>
        <w:t>Conference</w:t>
      </w:r>
      <w:r w:rsidRPr="007A78FB">
        <w:rPr>
          <w:noProof/>
        </w:rPr>
        <w:tab/>
      </w:r>
      <w:r w:rsidRPr="007A78FB">
        <w:rPr>
          <w:noProof/>
        </w:rPr>
        <w:fldChar w:fldCharType="begin"/>
      </w:r>
      <w:r w:rsidRPr="007A78FB">
        <w:rPr>
          <w:noProof/>
        </w:rPr>
        <w:instrText xml:space="preserve"> PAGEREF _Toc400456252 \h </w:instrText>
      </w:r>
      <w:r w:rsidRPr="007A78FB">
        <w:rPr>
          <w:noProof/>
        </w:rPr>
      </w:r>
      <w:r w:rsidRPr="007A78FB">
        <w:rPr>
          <w:noProof/>
        </w:rPr>
        <w:fldChar w:fldCharType="separate"/>
      </w:r>
      <w:r w:rsidR="000D6411">
        <w:rPr>
          <w:noProof/>
        </w:rPr>
        <w:t>241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77</w:t>
      </w:r>
      <w:r>
        <w:rPr>
          <w:noProof/>
        </w:rPr>
        <w:tab/>
        <w:t>Conduct of conference</w:t>
      </w:r>
      <w:r w:rsidRPr="007A78FB">
        <w:rPr>
          <w:noProof/>
        </w:rPr>
        <w:tab/>
      </w:r>
      <w:r w:rsidRPr="007A78FB">
        <w:rPr>
          <w:noProof/>
        </w:rPr>
        <w:fldChar w:fldCharType="begin"/>
      </w:r>
      <w:r w:rsidRPr="007A78FB">
        <w:rPr>
          <w:noProof/>
        </w:rPr>
        <w:instrText xml:space="preserve"> PAGEREF _Toc400456253 \h </w:instrText>
      </w:r>
      <w:r w:rsidRPr="007A78FB">
        <w:rPr>
          <w:noProof/>
        </w:rPr>
      </w:r>
      <w:r w:rsidRPr="007A78FB">
        <w:rPr>
          <w:noProof/>
        </w:rPr>
        <w:fldChar w:fldCharType="separate"/>
      </w:r>
      <w:r w:rsidR="000D6411">
        <w:rPr>
          <w:noProof/>
        </w:rPr>
        <w:t>241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78</w:t>
      </w:r>
      <w:r>
        <w:rPr>
          <w:noProof/>
        </w:rPr>
        <w:tab/>
        <w:t>Determination of application</w:t>
      </w:r>
      <w:r w:rsidRPr="007A78FB">
        <w:rPr>
          <w:noProof/>
        </w:rPr>
        <w:tab/>
      </w:r>
      <w:r w:rsidRPr="007A78FB">
        <w:rPr>
          <w:noProof/>
        </w:rPr>
        <w:fldChar w:fldCharType="begin"/>
      </w:r>
      <w:r w:rsidRPr="007A78FB">
        <w:rPr>
          <w:noProof/>
        </w:rPr>
        <w:instrText xml:space="preserve"> PAGEREF _Toc400456254 \h </w:instrText>
      </w:r>
      <w:r w:rsidRPr="007A78FB">
        <w:rPr>
          <w:noProof/>
        </w:rPr>
      </w:r>
      <w:r w:rsidRPr="007A78FB">
        <w:rPr>
          <w:noProof/>
        </w:rPr>
        <w:fldChar w:fldCharType="separate"/>
      </w:r>
      <w:r w:rsidR="000D6411">
        <w:rPr>
          <w:noProof/>
        </w:rPr>
        <w:t>242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79</w:t>
      </w:r>
      <w:r>
        <w:rPr>
          <w:noProof/>
        </w:rPr>
        <w:tab/>
        <w:t>Making of determination</w:t>
      </w:r>
      <w:r w:rsidRPr="007A78FB">
        <w:rPr>
          <w:noProof/>
        </w:rPr>
        <w:tab/>
      </w:r>
      <w:r w:rsidRPr="007A78FB">
        <w:rPr>
          <w:noProof/>
        </w:rPr>
        <w:fldChar w:fldCharType="begin"/>
      </w:r>
      <w:r w:rsidRPr="007A78FB">
        <w:rPr>
          <w:noProof/>
        </w:rPr>
        <w:instrText xml:space="preserve"> PAGEREF _Toc400456255 \h </w:instrText>
      </w:r>
      <w:r w:rsidRPr="007A78FB">
        <w:rPr>
          <w:noProof/>
        </w:rPr>
      </w:r>
      <w:r w:rsidRPr="007A78FB">
        <w:rPr>
          <w:noProof/>
        </w:rPr>
        <w:fldChar w:fldCharType="separate"/>
      </w:r>
      <w:r w:rsidR="000D6411">
        <w:rPr>
          <w:noProof/>
        </w:rPr>
        <w:t>242</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2—Temporary public interest determinations</w:t>
      </w:r>
      <w:r w:rsidRPr="007A78FB">
        <w:rPr>
          <w:b w:val="0"/>
          <w:noProof/>
          <w:sz w:val="18"/>
        </w:rPr>
        <w:tab/>
      </w:r>
      <w:r w:rsidRPr="007A78FB">
        <w:rPr>
          <w:b w:val="0"/>
          <w:noProof/>
          <w:sz w:val="18"/>
        </w:rPr>
        <w:fldChar w:fldCharType="begin"/>
      </w:r>
      <w:r w:rsidRPr="007A78FB">
        <w:rPr>
          <w:b w:val="0"/>
          <w:noProof/>
          <w:sz w:val="18"/>
        </w:rPr>
        <w:instrText xml:space="preserve"> PAGEREF _Toc400456256 \h </w:instrText>
      </w:r>
      <w:r w:rsidRPr="007A78FB">
        <w:rPr>
          <w:b w:val="0"/>
          <w:noProof/>
          <w:sz w:val="18"/>
        </w:rPr>
      </w:r>
      <w:r w:rsidRPr="007A78FB">
        <w:rPr>
          <w:b w:val="0"/>
          <w:noProof/>
          <w:sz w:val="18"/>
        </w:rPr>
        <w:fldChar w:fldCharType="separate"/>
      </w:r>
      <w:r w:rsidR="000D6411">
        <w:rPr>
          <w:b w:val="0"/>
          <w:noProof/>
          <w:sz w:val="18"/>
        </w:rPr>
        <w:t>243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80A</w:t>
      </w:r>
      <w:r>
        <w:rPr>
          <w:noProof/>
        </w:rPr>
        <w:tab/>
        <w:t>Temporary public interest determinations</w:t>
      </w:r>
      <w:r w:rsidRPr="007A78FB">
        <w:rPr>
          <w:noProof/>
        </w:rPr>
        <w:tab/>
      </w:r>
      <w:r w:rsidRPr="007A78FB">
        <w:rPr>
          <w:noProof/>
        </w:rPr>
        <w:fldChar w:fldCharType="begin"/>
      </w:r>
      <w:r w:rsidRPr="007A78FB">
        <w:rPr>
          <w:noProof/>
        </w:rPr>
        <w:instrText xml:space="preserve"> PAGEREF _Toc400456257 \h </w:instrText>
      </w:r>
      <w:r w:rsidRPr="007A78FB">
        <w:rPr>
          <w:noProof/>
        </w:rPr>
      </w:r>
      <w:r w:rsidRPr="007A78FB">
        <w:rPr>
          <w:noProof/>
        </w:rPr>
        <w:fldChar w:fldCharType="separate"/>
      </w:r>
      <w:r w:rsidR="000D6411">
        <w:rPr>
          <w:noProof/>
        </w:rPr>
        <w:t>243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80B</w:t>
      </w:r>
      <w:r>
        <w:rPr>
          <w:noProof/>
        </w:rPr>
        <w:tab/>
        <w:t>Effect of temporary public interest determination</w:t>
      </w:r>
      <w:r w:rsidRPr="007A78FB">
        <w:rPr>
          <w:noProof/>
        </w:rPr>
        <w:tab/>
      </w:r>
      <w:r w:rsidRPr="007A78FB">
        <w:rPr>
          <w:noProof/>
        </w:rPr>
        <w:fldChar w:fldCharType="begin"/>
      </w:r>
      <w:r w:rsidRPr="007A78FB">
        <w:rPr>
          <w:noProof/>
        </w:rPr>
        <w:instrText xml:space="preserve"> PAGEREF _Toc400456258 \h </w:instrText>
      </w:r>
      <w:r w:rsidRPr="007A78FB">
        <w:rPr>
          <w:noProof/>
        </w:rPr>
      </w:r>
      <w:r w:rsidRPr="007A78FB">
        <w:rPr>
          <w:noProof/>
        </w:rPr>
        <w:fldChar w:fldCharType="separate"/>
      </w:r>
      <w:r w:rsidR="000D6411">
        <w:rPr>
          <w:noProof/>
        </w:rPr>
        <w:t>243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80D</w:t>
      </w:r>
      <w:r>
        <w:rPr>
          <w:noProof/>
        </w:rPr>
        <w:tab/>
        <w:t>Commissioner may continue to consider application</w:t>
      </w:r>
      <w:r w:rsidRPr="007A78FB">
        <w:rPr>
          <w:noProof/>
        </w:rPr>
        <w:tab/>
      </w:r>
      <w:r w:rsidRPr="007A78FB">
        <w:rPr>
          <w:noProof/>
        </w:rPr>
        <w:fldChar w:fldCharType="begin"/>
      </w:r>
      <w:r w:rsidRPr="007A78FB">
        <w:rPr>
          <w:noProof/>
        </w:rPr>
        <w:instrText xml:space="preserve"> PAGEREF _Toc400456259 \h </w:instrText>
      </w:r>
      <w:r w:rsidRPr="007A78FB">
        <w:rPr>
          <w:noProof/>
        </w:rPr>
      </w:r>
      <w:r w:rsidRPr="007A78FB">
        <w:rPr>
          <w:noProof/>
        </w:rPr>
        <w:fldChar w:fldCharType="separate"/>
      </w:r>
      <w:r w:rsidR="000D6411">
        <w:rPr>
          <w:noProof/>
        </w:rPr>
        <w:t>244</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3—Register of determinations</w:t>
      </w:r>
      <w:r w:rsidRPr="007A78FB">
        <w:rPr>
          <w:b w:val="0"/>
          <w:noProof/>
          <w:sz w:val="18"/>
        </w:rPr>
        <w:tab/>
      </w:r>
      <w:r w:rsidRPr="007A78FB">
        <w:rPr>
          <w:b w:val="0"/>
          <w:noProof/>
          <w:sz w:val="18"/>
        </w:rPr>
        <w:fldChar w:fldCharType="begin"/>
      </w:r>
      <w:r w:rsidRPr="007A78FB">
        <w:rPr>
          <w:b w:val="0"/>
          <w:noProof/>
          <w:sz w:val="18"/>
        </w:rPr>
        <w:instrText xml:space="preserve"> PAGEREF _Toc400456260 \h </w:instrText>
      </w:r>
      <w:r w:rsidRPr="007A78FB">
        <w:rPr>
          <w:b w:val="0"/>
          <w:noProof/>
          <w:sz w:val="18"/>
        </w:rPr>
      </w:r>
      <w:r w:rsidRPr="007A78FB">
        <w:rPr>
          <w:b w:val="0"/>
          <w:noProof/>
          <w:sz w:val="18"/>
        </w:rPr>
        <w:fldChar w:fldCharType="separate"/>
      </w:r>
      <w:r w:rsidR="000D6411">
        <w:rPr>
          <w:b w:val="0"/>
          <w:noProof/>
          <w:sz w:val="18"/>
        </w:rPr>
        <w:t>245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80E</w:t>
      </w:r>
      <w:r>
        <w:rPr>
          <w:noProof/>
        </w:rPr>
        <w:tab/>
        <w:t>Register of determinations</w:t>
      </w:r>
      <w:r w:rsidRPr="007A78FB">
        <w:rPr>
          <w:noProof/>
        </w:rPr>
        <w:tab/>
      </w:r>
      <w:r w:rsidRPr="007A78FB">
        <w:rPr>
          <w:noProof/>
        </w:rPr>
        <w:fldChar w:fldCharType="begin"/>
      </w:r>
      <w:r w:rsidRPr="007A78FB">
        <w:rPr>
          <w:noProof/>
        </w:rPr>
        <w:instrText xml:space="preserve"> PAGEREF _Toc400456261 \h </w:instrText>
      </w:r>
      <w:r w:rsidRPr="007A78FB">
        <w:rPr>
          <w:noProof/>
        </w:rPr>
      </w:r>
      <w:r w:rsidRPr="007A78FB">
        <w:rPr>
          <w:noProof/>
        </w:rPr>
        <w:fldChar w:fldCharType="separate"/>
      </w:r>
      <w:r w:rsidR="000D6411">
        <w:rPr>
          <w:noProof/>
        </w:rPr>
        <w:t>245</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VIA—Dealing with personal information in emergencies and disasters</w:t>
      </w:r>
      <w:r w:rsidRPr="007A78FB">
        <w:rPr>
          <w:b w:val="0"/>
          <w:noProof/>
          <w:sz w:val="18"/>
        </w:rPr>
        <w:tab/>
      </w:r>
      <w:r w:rsidRPr="007A78FB">
        <w:rPr>
          <w:b w:val="0"/>
          <w:noProof/>
          <w:sz w:val="18"/>
        </w:rPr>
        <w:fldChar w:fldCharType="begin"/>
      </w:r>
      <w:r w:rsidRPr="007A78FB">
        <w:rPr>
          <w:b w:val="0"/>
          <w:noProof/>
          <w:sz w:val="18"/>
        </w:rPr>
        <w:instrText xml:space="preserve"> PAGEREF _Toc400456262 \h </w:instrText>
      </w:r>
      <w:r w:rsidRPr="007A78FB">
        <w:rPr>
          <w:b w:val="0"/>
          <w:noProof/>
          <w:sz w:val="18"/>
        </w:rPr>
      </w:r>
      <w:r w:rsidRPr="007A78FB">
        <w:rPr>
          <w:b w:val="0"/>
          <w:noProof/>
          <w:sz w:val="18"/>
        </w:rPr>
        <w:fldChar w:fldCharType="separate"/>
      </w:r>
      <w:r w:rsidR="000D6411">
        <w:rPr>
          <w:b w:val="0"/>
          <w:noProof/>
          <w:sz w:val="18"/>
        </w:rPr>
        <w:t>246</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1—Object and interpretation</w:t>
      </w:r>
      <w:r w:rsidRPr="007A78FB">
        <w:rPr>
          <w:b w:val="0"/>
          <w:noProof/>
          <w:sz w:val="18"/>
        </w:rPr>
        <w:tab/>
      </w:r>
      <w:r w:rsidRPr="007A78FB">
        <w:rPr>
          <w:b w:val="0"/>
          <w:noProof/>
          <w:sz w:val="18"/>
        </w:rPr>
        <w:fldChar w:fldCharType="begin"/>
      </w:r>
      <w:r w:rsidRPr="007A78FB">
        <w:rPr>
          <w:b w:val="0"/>
          <w:noProof/>
          <w:sz w:val="18"/>
        </w:rPr>
        <w:instrText xml:space="preserve"> PAGEREF _Toc400456263 \h </w:instrText>
      </w:r>
      <w:r w:rsidRPr="007A78FB">
        <w:rPr>
          <w:b w:val="0"/>
          <w:noProof/>
          <w:sz w:val="18"/>
        </w:rPr>
      </w:r>
      <w:r w:rsidRPr="007A78FB">
        <w:rPr>
          <w:b w:val="0"/>
          <w:noProof/>
          <w:sz w:val="18"/>
        </w:rPr>
        <w:fldChar w:fldCharType="separate"/>
      </w:r>
      <w:r w:rsidR="000D6411">
        <w:rPr>
          <w:b w:val="0"/>
          <w:noProof/>
          <w:sz w:val="18"/>
        </w:rPr>
        <w:t>246</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80F</w:t>
      </w:r>
      <w:r>
        <w:rPr>
          <w:noProof/>
        </w:rPr>
        <w:tab/>
        <w:t>Object</w:t>
      </w:r>
      <w:r w:rsidRPr="007A78FB">
        <w:rPr>
          <w:noProof/>
        </w:rPr>
        <w:tab/>
      </w:r>
      <w:r w:rsidRPr="007A78FB">
        <w:rPr>
          <w:noProof/>
        </w:rPr>
        <w:fldChar w:fldCharType="begin"/>
      </w:r>
      <w:r w:rsidRPr="007A78FB">
        <w:rPr>
          <w:noProof/>
        </w:rPr>
        <w:instrText xml:space="preserve"> PAGEREF _Toc400456264 \h </w:instrText>
      </w:r>
      <w:r w:rsidRPr="007A78FB">
        <w:rPr>
          <w:noProof/>
        </w:rPr>
      </w:r>
      <w:r w:rsidRPr="007A78FB">
        <w:rPr>
          <w:noProof/>
        </w:rPr>
        <w:fldChar w:fldCharType="separate"/>
      </w:r>
      <w:r w:rsidR="000D6411">
        <w:rPr>
          <w:noProof/>
        </w:rPr>
        <w:t>246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80G</w:t>
      </w:r>
      <w:r>
        <w:rPr>
          <w:noProof/>
        </w:rPr>
        <w:tab/>
        <w:t>Interpretation</w:t>
      </w:r>
      <w:r w:rsidRPr="007A78FB">
        <w:rPr>
          <w:noProof/>
        </w:rPr>
        <w:tab/>
      </w:r>
      <w:r w:rsidRPr="007A78FB">
        <w:rPr>
          <w:noProof/>
        </w:rPr>
        <w:fldChar w:fldCharType="begin"/>
      </w:r>
      <w:r w:rsidRPr="007A78FB">
        <w:rPr>
          <w:noProof/>
        </w:rPr>
        <w:instrText xml:space="preserve"> PAGEREF _Toc400456265 \h </w:instrText>
      </w:r>
      <w:r w:rsidRPr="007A78FB">
        <w:rPr>
          <w:noProof/>
        </w:rPr>
      </w:r>
      <w:r w:rsidRPr="007A78FB">
        <w:rPr>
          <w:noProof/>
        </w:rPr>
        <w:fldChar w:fldCharType="separate"/>
      </w:r>
      <w:r w:rsidR="000D6411">
        <w:rPr>
          <w:noProof/>
        </w:rPr>
        <w:t>246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80H</w:t>
      </w:r>
      <w:r>
        <w:rPr>
          <w:noProof/>
        </w:rPr>
        <w:tab/>
        <w:t xml:space="preserve">Meaning of </w:t>
      </w:r>
      <w:r w:rsidRPr="00330FFD">
        <w:rPr>
          <w:i/>
          <w:noProof/>
        </w:rPr>
        <w:t>permitted purpose</w:t>
      </w:r>
      <w:r w:rsidRPr="007A78FB">
        <w:rPr>
          <w:noProof/>
        </w:rPr>
        <w:tab/>
      </w:r>
      <w:r w:rsidRPr="007A78FB">
        <w:rPr>
          <w:noProof/>
        </w:rPr>
        <w:fldChar w:fldCharType="begin"/>
      </w:r>
      <w:r w:rsidRPr="007A78FB">
        <w:rPr>
          <w:noProof/>
        </w:rPr>
        <w:instrText xml:space="preserve"> PAGEREF _Toc400456266 \h </w:instrText>
      </w:r>
      <w:r w:rsidRPr="007A78FB">
        <w:rPr>
          <w:noProof/>
        </w:rPr>
      </w:r>
      <w:r w:rsidRPr="007A78FB">
        <w:rPr>
          <w:noProof/>
        </w:rPr>
        <w:fldChar w:fldCharType="separate"/>
      </w:r>
      <w:r w:rsidR="000D6411">
        <w:rPr>
          <w:noProof/>
        </w:rPr>
        <w:t>247</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2—Declaration of emergency</w:t>
      </w:r>
      <w:r w:rsidRPr="007A78FB">
        <w:rPr>
          <w:b w:val="0"/>
          <w:noProof/>
          <w:sz w:val="18"/>
        </w:rPr>
        <w:tab/>
      </w:r>
      <w:r w:rsidRPr="007A78FB">
        <w:rPr>
          <w:b w:val="0"/>
          <w:noProof/>
          <w:sz w:val="18"/>
        </w:rPr>
        <w:fldChar w:fldCharType="begin"/>
      </w:r>
      <w:r w:rsidRPr="007A78FB">
        <w:rPr>
          <w:b w:val="0"/>
          <w:noProof/>
          <w:sz w:val="18"/>
        </w:rPr>
        <w:instrText xml:space="preserve"> PAGEREF _Toc400456267 \h </w:instrText>
      </w:r>
      <w:r w:rsidRPr="007A78FB">
        <w:rPr>
          <w:b w:val="0"/>
          <w:noProof/>
          <w:sz w:val="18"/>
        </w:rPr>
      </w:r>
      <w:r w:rsidRPr="007A78FB">
        <w:rPr>
          <w:b w:val="0"/>
          <w:noProof/>
          <w:sz w:val="18"/>
        </w:rPr>
        <w:fldChar w:fldCharType="separate"/>
      </w:r>
      <w:r w:rsidR="000D6411">
        <w:rPr>
          <w:b w:val="0"/>
          <w:noProof/>
          <w:sz w:val="18"/>
        </w:rPr>
        <w:t>248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80J</w:t>
      </w:r>
      <w:r>
        <w:rPr>
          <w:noProof/>
        </w:rPr>
        <w:tab/>
        <w:t>Declaration of emergency—events of national significance</w:t>
      </w:r>
      <w:r w:rsidRPr="007A78FB">
        <w:rPr>
          <w:noProof/>
        </w:rPr>
        <w:tab/>
      </w:r>
      <w:r w:rsidRPr="007A78FB">
        <w:rPr>
          <w:noProof/>
        </w:rPr>
        <w:fldChar w:fldCharType="begin"/>
      </w:r>
      <w:r w:rsidRPr="007A78FB">
        <w:rPr>
          <w:noProof/>
        </w:rPr>
        <w:instrText xml:space="preserve"> PAGEREF _Toc400456268 \h </w:instrText>
      </w:r>
      <w:r w:rsidRPr="007A78FB">
        <w:rPr>
          <w:noProof/>
        </w:rPr>
      </w:r>
      <w:r w:rsidRPr="007A78FB">
        <w:rPr>
          <w:noProof/>
        </w:rPr>
        <w:fldChar w:fldCharType="separate"/>
      </w:r>
      <w:r w:rsidR="000D6411">
        <w:rPr>
          <w:noProof/>
        </w:rPr>
        <w:t>248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80K</w:t>
      </w:r>
      <w:r>
        <w:rPr>
          <w:noProof/>
        </w:rPr>
        <w:tab/>
        <w:t>Declaration of emergency—events outside Australia</w:t>
      </w:r>
      <w:r w:rsidRPr="007A78FB">
        <w:rPr>
          <w:noProof/>
        </w:rPr>
        <w:tab/>
      </w:r>
      <w:r w:rsidRPr="007A78FB">
        <w:rPr>
          <w:noProof/>
        </w:rPr>
        <w:fldChar w:fldCharType="begin"/>
      </w:r>
      <w:r w:rsidRPr="007A78FB">
        <w:rPr>
          <w:noProof/>
        </w:rPr>
        <w:instrText xml:space="preserve"> PAGEREF _Toc400456269 \h </w:instrText>
      </w:r>
      <w:r w:rsidRPr="007A78FB">
        <w:rPr>
          <w:noProof/>
        </w:rPr>
      </w:r>
      <w:r w:rsidRPr="007A78FB">
        <w:rPr>
          <w:noProof/>
        </w:rPr>
        <w:fldChar w:fldCharType="separate"/>
      </w:r>
      <w:r w:rsidR="000D6411">
        <w:rPr>
          <w:noProof/>
        </w:rPr>
        <w:t>248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80L</w:t>
      </w:r>
      <w:r>
        <w:rPr>
          <w:noProof/>
        </w:rPr>
        <w:tab/>
        <w:t>Form of declarations</w:t>
      </w:r>
      <w:r w:rsidRPr="007A78FB">
        <w:rPr>
          <w:noProof/>
        </w:rPr>
        <w:tab/>
      </w:r>
      <w:r w:rsidRPr="007A78FB">
        <w:rPr>
          <w:noProof/>
        </w:rPr>
        <w:fldChar w:fldCharType="begin"/>
      </w:r>
      <w:r w:rsidRPr="007A78FB">
        <w:rPr>
          <w:noProof/>
        </w:rPr>
        <w:instrText xml:space="preserve"> PAGEREF _Toc400456270 \h </w:instrText>
      </w:r>
      <w:r w:rsidRPr="007A78FB">
        <w:rPr>
          <w:noProof/>
        </w:rPr>
      </w:r>
      <w:r w:rsidRPr="007A78FB">
        <w:rPr>
          <w:noProof/>
        </w:rPr>
        <w:fldChar w:fldCharType="separate"/>
      </w:r>
      <w:r w:rsidR="000D6411">
        <w:rPr>
          <w:noProof/>
        </w:rPr>
        <w:t>249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80M</w:t>
      </w:r>
      <w:r>
        <w:rPr>
          <w:noProof/>
        </w:rPr>
        <w:tab/>
        <w:t>When declarations take effect</w:t>
      </w:r>
      <w:r w:rsidRPr="007A78FB">
        <w:rPr>
          <w:noProof/>
        </w:rPr>
        <w:tab/>
      </w:r>
      <w:r w:rsidRPr="007A78FB">
        <w:rPr>
          <w:noProof/>
        </w:rPr>
        <w:fldChar w:fldCharType="begin"/>
      </w:r>
      <w:r w:rsidRPr="007A78FB">
        <w:rPr>
          <w:noProof/>
        </w:rPr>
        <w:instrText xml:space="preserve"> PAGEREF _Toc400456271 \h </w:instrText>
      </w:r>
      <w:r w:rsidRPr="007A78FB">
        <w:rPr>
          <w:noProof/>
        </w:rPr>
      </w:r>
      <w:r w:rsidRPr="007A78FB">
        <w:rPr>
          <w:noProof/>
        </w:rPr>
        <w:fldChar w:fldCharType="separate"/>
      </w:r>
      <w:r w:rsidR="000D6411">
        <w:rPr>
          <w:noProof/>
        </w:rPr>
        <w:t>249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80N</w:t>
      </w:r>
      <w:r>
        <w:rPr>
          <w:noProof/>
        </w:rPr>
        <w:tab/>
        <w:t>When declarations cease to have effect</w:t>
      </w:r>
      <w:r w:rsidRPr="007A78FB">
        <w:rPr>
          <w:noProof/>
        </w:rPr>
        <w:tab/>
      </w:r>
      <w:r w:rsidRPr="007A78FB">
        <w:rPr>
          <w:noProof/>
        </w:rPr>
        <w:fldChar w:fldCharType="begin"/>
      </w:r>
      <w:r w:rsidRPr="007A78FB">
        <w:rPr>
          <w:noProof/>
        </w:rPr>
        <w:instrText xml:space="preserve"> PAGEREF _Toc400456272 \h </w:instrText>
      </w:r>
      <w:r w:rsidRPr="007A78FB">
        <w:rPr>
          <w:noProof/>
        </w:rPr>
      </w:r>
      <w:r w:rsidRPr="007A78FB">
        <w:rPr>
          <w:noProof/>
        </w:rPr>
        <w:fldChar w:fldCharType="separate"/>
      </w:r>
      <w:r w:rsidR="000D6411">
        <w:rPr>
          <w:noProof/>
        </w:rPr>
        <w:t>249</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lastRenderedPageBreak/>
        <w:t>Division 3—Provisions dealing with the use and disclosure of personal information</w:t>
      </w:r>
      <w:r w:rsidRPr="007A78FB">
        <w:rPr>
          <w:b w:val="0"/>
          <w:noProof/>
          <w:sz w:val="18"/>
        </w:rPr>
        <w:tab/>
      </w:r>
      <w:r w:rsidRPr="007A78FB">
        <w:rPr>
          <w:b w:val="0"/>
          <w:noProof/>
          <w:sz w:val="18"/>
        </w:rPr>
        <w:fldChar w:fldCharType="begin"/>
      </w:r>
      <w:r w:rsidRPr="007A78FB">
        <w:rPr>
          <w:b w:val="0"/>
          <w:noProof/>
          <w:sz w:val="18"/>
        </w:rPr>
        <w:instrText xml:space="preserve"> PAGEREF _Toc400456273 \h </w:instrText>
      </w:r>
      <w:r w:rsidRPr="007A78FB">
        <w:rPr>
          <w:b w:val="0"/>
          <w:noProof/>
          <w:sz w:val="18"/>
        </w:rPr>
      </w:r>
      <w:r w:rsidRPr="007A78FB">
        <w:rPr>
          <w:b w:val="0"/>
          <w:noProof/>
          <w:sz w:val="18"/>
        </w:rPr>
        <w:fldChar w:fldCharType="separate"/>
      </w:r>
      <w:r w:rsidR="000D6411">
        <w:rPr>
          <w:b w:val="0"/>
          <w:noProof/>
          <w:sz w:val="18"/>
        </w:rPr>
        <w:t>250</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80P</w:t>
      </w:r>
      <w:r>
        <w:rPr>
          <w:noProof/>
        </w:rPr>
        <w:tab/>
        <w:t>Authorisation of collection, use and disclosure of personal information</w:t>
      </w:r>
      <w:r w:rsidRPr="007A78FB">
        <w:rPr>
          <w:noProof/>
        </w:rPr>
        <w:tab/>
      </w:r>
      <w:r w:rsidRPr="007A78FB">
        <w:rPr>
          <w:noProof/>
        </w:rPr>
        <w:fldChar w:fldCharType="begin"/>
      </w:r>
      <w:r w:rsidRPr="007A78FB">
        <w:rPr>
          <w:noProof/>
        </w:rPr>
        <w:instrText xml:space="preserve"> PAGEREF _Toc400456274 \h </w:instrText>
      </w:r>
      <w:r w:rsidRPr="007A78FB">
        <w:rPr>
          <w:noProof/>
        </w:rPr>
      </w:r>
      <w:r w:rsidRPr="007A78FB">
        <w:rPr>
          <w:noProof/>
        </w:rPr>
        <w:fldChar w:fldCharType="separate"/>
      </w:r>
      <w:r w:rsidR="000D6411">
        <w:rPr>
          <w:noProof/>
        </w:rPr>
        <w:t>250</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4—Other matters</w:t>
      </w:r>
      <w:r w:rsidRPr="007A78FB">
        <w:rPr>
          <w:b w:val="0"/>
          <w:noProof/>
          <w:sz w:val="18"/>
        </w:rPr>
        <w:tab/>
      </w:r>
      <w:r w:rsidRPr="007A78FB">
        <w:rPr>
          <w:b w:val="0"/>
          <w:noProof/>
          <w:sz w:val="18"/>
        </w:rPr>
        <w:fldChar w:fldCharType="begin"/>
      </w:r>
      <w:r w:rsidRPr="007A78FB">
        <w:rPr>
          <w:b w:val="0"/>
          <w:noProof/>
          <w:sz w:val="18"/>
        </w:rPr>
        <w:instrText xml:space="preserve"> PAGEREF _Toc400456275 \h </w:instrText>
      </w:r>
      <w:r w:rsidRPr="007A78FB">
        <w:rPr>
          <w:b w:val="0"/>
          <w:noProof/>
          <w:sz w:val="18"/>
        </w:rPr>
      </w:r>
      <w:r w:rsidRPr="007A78FB">
        <w:rPr>
          <w:b w:val="0"/>
          <w:noProof/>
          <w:sz w:val="18"/>
        </w:rPr>
        <w:fldChar w:fldCharType="separate"/>
      </w:r>
      <w:r w:rsidR="000D6411">
        <w:rPr>
          <w:b w:val="0"/>
          <w:noProof/>
          <w:sz w:val="18"/>
        </w:rPr>
        <w:t>253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80Q</w:t>
      </w:r>
      <w:r>
        <w:rPr>
          <w:noProof/>
        </w:rPr>
        <w:tab/>
        <w:t>Disclosure of information—offence</w:t>
      </w:r>
      <w:r w:rsidRPr="007A78FB">
        <w:rPr>
          <w:noProof/>
        </w:rPr>
        <w:tab/>
      </w:r>
      <w:r w:rsidRPr="007A78FB">
        <w:rPr>
          <w:noProof/>
        </w:rPr>
        <w:fldChar w:fldCharType="begin"/>
      </w:r>
      <w:r w:rsidRPr="007A78FB">
        <w:rPr>
          <w:noProof/>
        </w:rPr>
        <w:instrText xml:space="preserve"> PAGEREF _Toc400456276 \h </w:instrText>
      </w:r>
      <w:r w:rsidRPr="007A78FB">
        <w:rPr>
          <w:noProof/>
        </w:rPr>
      </w:r>
      <w:r w:rsidRPr="007A78FB">
        <w:rPr>
          <w:noProof/>
        </w:rPr>
        <w:fldChar w:fldCharType="separate"/>
      </w:r>
      <w:r w:rsidR="000D6411">
        <w:rPr>
          <w:noProof/>
        </w:rPr>
        <w:t>253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80R</w:t>
      </w:r>
      <w:r>
        <w:rPr>
          <w:noProof/>
        </w:rPr>
        <w:tab/>
        <w:t>Operation of Part</w:t>
      </w:r>
      <w:r w:rsidRPr="007A78FB">
        <w:rPr>
          <w:noProof/>
        </w:rPr>
        <w:tab/>
      </w:r>
      <w:r w:rsidRPr="007A78FB">
        <w:rPr>
          <w:noProof/>
        </w:rPr>
        <w:fldChar w:fldCharType="begin"/>
      </w:r>
      <w:r w:rsidRPr="007A78FB">
        <w:rPr>
          <w:noProof/>
        </w:rPr>
        <w:instrText xml:space="preserve"> PAGEREF _Toc400456277 \h </w:instrText>
      </w:r>
      <w:r w:rsidRPr="007A78FB">
        <w:rPr>
          <w:noProof/>
        </w:rPr>
      </w:r>
      <w:r w:rsidRPr="007A78FB">
        <w:rPr>
          <w:noProof/>
        </w:rPr>
        <w:fldChar w:fldCharType="separate"/>
      </w:r>
      <w:r w:rsidR="000D6411">
        <w:rPr>
          <w:noProof/>
        </w:rPr>
        <w:t>253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80S</w:t>
      </w:r>
      <w:r>
        <w:rPr>
          <w:noProof/>
        </w:rPr>
        <w:tab/>
        <w:t>Severability—additional effect of Part</w:t>
      </w:r>
      <w:r w:rsidRPr="007A78FB">
        <w:rPr>
          <w:noProof/>
        </w:rPr>
        <w:tab/>
      </w:r>
      <w:r w:rsidRPr="007A78FB">
        <w:rPr>
          <w:noProof/>
        </w:rPr>
        <w:fldChar w:fldCharType="begin"/>
      </w:r>
      <w:r w:rsidRPr="007A78FB">
        <w:rPr>
          <w:noProof/>
        </w:rPr>
        <w:instrText xml:space="preserve"> PAGEREF _Toc400456278 \h </w:instrText>
      </w:r>
      <w:r w:rsidRPr="007A78FB">
        <w:rPr>
          <w:noProof/>
        </w:rPr>
      </w:r>
      <w:r w:rsidRPr="007A78FB">
        <w:rPr>
          <w:noProof/>
        </w:rPr>
        <w:fldChar w:fldCharType="separate"/>
      </w:r>
      <w:r w:rsidR="000D6411">
        <w:rPr>
          <w:noProof/>
        </w:rPr>
        <w:t>254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80T</w:t>
      </w:r>
      <w:r>
        <w:rPr>
          <w:noProof/>
        </w:rPr>
        <w:tab/>
        <w:t>Compensation for acquisition of property—constitutional safety net</w:t>
      </w:r>
      <w:r w:rsidRPr="007A78FB">
        <w:rPr>
          <w:noProof/>
        </w:rPr>
        <w:tab/>
      </w:r>
      <w:r w:rsidRPr="007A78FB">
        <w:rPr>
          <w:noProof/>
        </w:rPr>
        <w:fldChar w:fldCharType="begin"/>
      </w:r>
      <w:r w:rsidRPr="007A78FB">
        <w:rPr>
          <w:noProof/>
        </w:rPr>
        <w:instrText xml:space="preserve"> PAGEREF _Toc400456279 \h </w:instrText>
      </w:r>
      <w:r w:rsidRPr="007A78FB">
        <w:rPr>
          <w:noProof/>
        </w:rPr>
      </w:r>
      <w:r w:rsidRPr="007A78FB">
        <w:rPr>
          <w:noProof/>
        </w:rPr>
        <w:fldChar w:fldCharType="separate"/>
      </w:r>
      <w:r w:rsidR="000D6411">
        <w:rPr>
          <w:noProof/>
        </w:rPr>
        <w:t>255</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VIB—Civil penalty orders</w:t>
      </w:r>
      <w:r w:rsidRPr="007A78FB">
        <w:rPr>
          <w:b w:val="0"/>
          <w:noProof/>
          <w:sz w:val="18"/>
        </w:rPr>
        <w:tab/>
      </w:r>
      <w:r w:rsidRPr="007A78FB">
        <w:rPr>
          <w:b w:val="0"/>
          <w:noProof/>
          <w:sz w:val="18"/>
        </w:rPr>
        <w:fldChar w:fldCharType="begin"/>
      </w:r>
      <w:r w:rsidRPr="007A78FB">
        <w:rPr>
          <w:b w:val="0"/>
          <w:noProof/>
          <w:sz w:val="18"/>
        </w:rPr>
        <w:instrText xml:space="preserve"> PAGEREF _Toc400456280 \h </w:instrText>
      </w:r>
      <w:r w:rsidRPr="007A78FB">
        <w:rPr>
          <w:b w:val="0"/>
          <w:noProof/>
          <w:sz w:val="18"/>
        </w:rPr>
      </w:r>
      <w:r w:rsidRPr="007A78FB">
        <w:rPr>
          <w:b w:val="0"/>
          <w:noProof/>
          <w:sz w:val="18"/>
        </w:rPr>
        <w:fldChar w:fldCharType="separate"/>
      </w:r>
      <w:r w:rsidR="000D6411">
        <w:rPr>
          <w:b w:val="0"/>
          <w:noProof/>
          <w:sz w:val="18"/>
        </w:rPr>
        <w:t>257</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1—Civil penalty provisions</w:t>
      </w:r>
      <w:r w:rsidRPr="007A78FB">
        <w:rPr>
          <w:b w:val="0"/>
          <w:noProof/>
          <w:sz w:val="18"/>
        </w:rPr>
        <w:tab/>
      </w:r>
      <w:r w:rsidRPr="007A78FB">
        <w:rPr>
          <w:b w:val="0"/>
          <w:noProof/>
          <w:sz w:val="18"/>
        </w:rPr>
        <w:fldChar w:fldCharType="begin"/>
      </w:r>
      <w:r w:rsidRPr="007A78FB">
        <w:rPr>
          <w:b w:val="0"/>
          <w:noProof/>
          <w:sz w:val="18"/>
        </w:rPr>
        <w:instrText xml:space="preserve"> PAGEREF _Toc400456281 \h </w:instrText>
      </w:r>
      <w:r w:rsidRPr="007A78FB">
        <w:rPr>
          <w:b w:val="0"/>
          <w:noProof/>
          <w:sz w:val="18"/>
        </w:rPr>
      </w:r>
      <w:r w:rsidRPr="007A78FB">
        <w:rPr>
          <w:b w:val="0"/>
          <w:noProof/>
          <w:sz w:val="18"/>
        </w:rPr>
        <w:fldChar w:fldCharType="separate"/>
      </w:r>
      <w:r w:rsidR="000D6411">
        <w:rPr>
          <w:b w:val="0"/>
          <w:noProof/>
          <w:sz w:val="18"/>
        </w:rPr>
        <w:t>257</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80U</w:t>
      </w:r>
      <w:r>
        <w:rPr>
          <w:noProof/>
        </w:rPr>
        <w:tab/>
        <w:t>Civil penalty provisions</w:t>
      </w:r>
      <w:r w:rsidRPr="007A78FB">
        <w:rPr>
          <w:noProof/>
        </w:rPr>
        <w:tab/>
      </w:r>
      <w:r w:rsidRPr="007A78FB">
        <w:rPr>
          <w:noProof/>
        </w:rPr>
        <w:fldChar w:fldCharType="begin"/>
      </w:r>
      <w:r w:rsidRPr="007A78FB">
        <w:rPr>
          <w:noProof/>
        </w:rPr>
        <w:instrText xml:space="preserve"> PAGEREF _Toc400456282 \h </w:instrText>
      </w:r>
      <w:r w:rsidRPr="007A78FB">
        <w:rPr>
          <w:noProof/>
        </w:rPr>
      </w:r>
      <w:r w:rsidRPr="007A78FB">
        <w:rPr>
          <w:noProof/>
        </w:rPr>
        <w:fldChar w:fldCharType="separate"/>
      </w:r>
      <w:r w:rsidR="000D6411">
        <w:rPr>
          <w:noProof/>
        </w:rPr>
        <w:t>257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80V</w:t>
      </w:r>
      <w:r>
        <w:rPr>
          <w:noProof/>
        </w:rPr>
        <w:tab/>
        <w:t>Ancillary contravention of civil penalty provisions</w:t>
      </w:r>
      <w:r w:rsidRPr="007A78FB">
        <w:rPr>
          <w:noProof/>
        </w:rPr>
        <w:tab/>
      </w:r>
      <w:r w:rsidRPr="007A78FB">
        <w:rPr>
          <w:noProof/>
        </w:rPr>
        <w:fldChar w:fldCharType="begin"/>
      </w:r>
      <w:r w:rsidRPr="007A78FB">
        <w:rPr>
          <w:noProof/>
        </w:rPr>
        <w:instrText xml:space="preserve"> PAGEREF _Toc400456283 \h </w:instrText>
      </w:r>
      <w:r w:rsidRPr="007A78FB">
        <w:rPr>
          <w:noProof/>
        </w:rPr>
      </w:r>
      <w:r w:rsidRPr="007A78FB">
        <w:rPr>
          <w:noProof/>
        </w:rPr>
        <w:fldChar w:fldCharType="separate"/>
      </w:r>
      <w:r w:rsidR="000D6411">
        <w:rPr>
          <w:noProof/>
        </w:rPr>
        <w:t>257</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2—Obtaining a civil penalty order</w:t>
      </w:r>
      <w:r w:rsidRPr="007A78FB">
        <w:rPr>
          <w:b w:val="0"/>
          <w:noProof/>
          <w:sz w:val="18"/>
        </w:rPr>
        <w:tab/>
      </w:r>
      <w:r w:rsidRPr="007A78FB">
        <w:rPr>
          <w:b w:val="0"/>
          <w:noProof/>
          <w:sz w:val="18"/>
        </w:rPr>
        <w:fldChar w:fldCharType="begin"/>
      </w:r>
      <w:r w:rsidRPr="007A78FB">
        <w:rPr>
          <w:b w:val="0"/>
          <w:noProof/>
          <w:sz w:val="18"/>
        </w:rPr>
        <w:instrText xml:space="preserve"> PAGEREF _Toc400456284 \h </w:instrText>
      </w:r>
      <w:r w:rsidRPr="007A78FB">
        <w:rPr>
          <w:b w:val="0"/>
          <w:noProof/>
          <w:sz w:val="18"/>
        </w:rPr>
      </w:r>
      <w:r w:rsidRPr="007A78FB">
        <w:rPr>
          <w:b w:val="0"/>
          <w:noProof/>
          <w:sz w:val="18"/>
        </w:rPr>
        <w:fldChar w:fldCharType="separate"/>
      </w:r>
      <w:r w:rsidR="000D6411">
        <w:rPr>
          <w:b w:val="0"/>
          <w:noProof/>
          <w:sz w:val="18"/>
        </w:rPr>
        <w:t>258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80W</w:t>
      </w:r>
      <w:r>
        <w:rPr>
          <w:noProof/>
        </w:rPr>
        <w:tab/>
        <w:t>Civil penalty orders</w:t>
      </w:r>
      <w:r w:rsidRPr="007A78FB">
        <w:rPr>
          <w:noProof/>
        </w:rPr>
        <w:tab/>
      </w:r>
      <w:r w:rsidRPr="007A78FB">
        <w:rPr>
          <w:noProof/>
        </w:rPr>
        <w:fldChar w:fldCharType="begin"/>
      </w:r>
      <w:r w:rsidRPr="007A78FB">
        <w:rPr>
          <w:noProof/>
        </w:rPr>
        <w:instrText xml:space="preserve"> PAGEREF _Toc400456285 \h </w:instrText>
      </w:r>
      <w:r w:rsidRPr="007A78FB">
        <w:rPr>
          <w:noProof/>
        </w:rPr>
      </w:r>
      <w:r w:rsidRPr="007A78FB">
        <w:rPr>
          <w:noProof/>
        </w:rPr>
        <w:fldChar w:fldCharType="separate"/>
      </w:r>
      <w:r w:rsidR="000D6411">
        <w:rPr>
          <w:noProof/>
        </w:rPr>
        <w:t>258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80X</w:t>
      </w:r>
      <w:r>
        <w:rPr>
          <w:noProof/>
        </w:rPr>
        <w:tab/>
        <w:t>Civil enforcement of penalty</w:t>
      </w:r>
      <w:r w:rsidRPr="007A78FB">
        <w:rPr>
          <w:noProof/>
        </w:rPr>
        <w:tab/>
      </w:r>
      <w:r w:rsidRPr="007A78FB">
        <w:rPr>
          <w:noProof/>
        </w:rPr>
        <w:fldChar w:fldCharType="begin"/>
      </w:r>
      <w:r w:rsidRPr="007A78FB">
        <w:rPr>
          <w:noProof/>
        </w:rPr>
        <w:instrText xml:space="preserve"> PAGEREF _Toc400456286 \h </w:instrText>
      </w:r>
      <w:r w:rsidRPr="007A78FB">
        <w:rPr>
          <w:noProof/>
        </w:rPr>
      </w:r>
      <w:r w:rsidRPr="007A78FB">
        <w:rPr>
          <w:noProof/>
        </w:rPr>
        <w:fldChar w:fldCharType="separate"/>
      </w:r>
      <w:r w:rsidR="000D6411">
        <w:rPr>
          <w:noProof/>
        </w:rPr>
        <w:t>259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80Y</w:t>
      </w:r>
      <w:r>
        <w:rPr>
          <w:noProof/>
        </w:rPr>
        <w:tab/>
        <w:t>Conduct contravening more than one civil penalty provision</w:t>
      </w:r>
      <w:r w:rsidRPr="007A78FB">
        <w:rPr>
          <w:noProof/>
        </w:rPr>
        <w:tab/>
      </w:r>
      <w:r w:rsidRPr="007A78FB">
        <w:rPr>
          <w:noProof/>
        </w:rPr>
        <w:fldChar w:fldCharType="begin"/>
      </w:r>
      <w:r w:rsidRPr="007A78FB">
        <w:rPr>
          <w:noProof/>
        </w:rPr>
        <w:instrText xml:space="preserve"> PAGEREF _Toc400456287 \h </w:instrText>
      </w:r>
      <w:r w:rsidRPr="007A78FB">
        <w:rPr>
          <w:noProof/>
        </w:rPr>
      </w:r>
      <w:r w:rsidRPr="007A78FB">
        <w:rPr>
          <w:noProof/>
        </w:rPr>
        <w:fldChar w:fldCharType="separate"/>
      </w:r>
      <w:r w:rsidR="000D6411">
        <w:rPr>
          <w:noProof/>
        </w:rPr>
        <w:t>259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w:t>
      </w:r>
      <w:r>
        <w:rPr>
          <w:noProof/>
        </w:rPr>
        <w:tab/>
        <w:t>Multiple contraventions</w:t>
      </w:r>
      <w:r w:rsidRPr="007A78FB">
        <w:rPr>
          <w:noProof/>
        </w:rPr>
        <w:tab/>
      </w:r>
      <w:r w:rsidRPr="007A78FB">
        <w:rPr>
          <w:noProof/>
        </w:rPr>
        <w:fldChar w:fldCharType="begin"/>
      </w:r>
      <w:r w:rsidRPr="007A78FB">
        <w:rPr>
          <w:noProof/>
        </w:rPr>
        <w:instrText xml:space="preserve"> PAGEREF _Toc400456288 \h </w:instrText>
      </w:r>
      <w:r w:rsidRPr="007A78FB">
        <w:rPr>
          <w:noProof/>
        </w:rPr>
      </w:r>
      <w:r w:rsidRPr="007A78FB">
        <w:rPr>
          <w:noProof/>
        </w:rPr>
        <w:fldChar w:fldCharType="separate"/>
      </w:r>
      <w:r w:rsidR="000D6411">
        <w:rPr>
          <w:noProof/>
        </w:rPr>
        <w:t>259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80ZA</w:t>
      </w:r>
      <w:r>
        <w:rPr>
          <w:noProof/>
        </w:rPr>
        <w:tab/>
        <w:t>Proceedings may be heard together</w:t>
      </w:r>
      <w:r w:rsidRPr="007A78FB">
        <w:rPr>
          <w:noProof/>
        </w:rPr>
        <w:tab/>
      </w:r>
      <w:r w:rsidRPr="007A78FB">
        <w:rPr>
          <w:noProof/>
        </w:rPr>
        <w:fldChar w:fldCharType="begin"/>
      </w:r>
      <w:r w:rsidRPr="007A78FB">
        <w:rPr>
          <w:noProof/>
        </w:rPr>
        <w:instrText xml:space="preserve"> PAGEREF _Toc400456289 \h </w:instrText>
      </w:r>
      <w:r w:rsidRPr="007A78FB">
        <w:rPr>
          <w:noProof/>
        </w:rPr>
      </w:r>
      <w:r w:rsidRPr="007A78FB">
        <w:rPr>
          <w:noProof/>
        </w:rPr>
        <w:fldChar w:fldCharType="separate"/>
      </w:r>
      <w:r w:rsidR="000D6411">
        <w:rPr>
          <w:noProof/>
        </w:rPr>
        <w:t>260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80ZB</w:t>
      </w:r>
      <w:r>
        <w:rPr>
          <w:noProof/>
        </w:rPr>
        <w:tab/>
        <w:t>Civil evidence and procedure rules for civil penalty orders</w:t>
      </w:r>
      <w:r w:rsidRPr="007A78FB">
        <w:rPr>
          <w:noProof/>
        </w:rPr>
        <w:tab/>
      </w:r>
      <w:r w:rsidRPr="007A78FB">
        <w:rPr>
          <w:noProof/>
        </w:rPr>
        <w:fldChar w:fldCharType="begin"/>
      </w:r>
      <w:r w:rsidRPr="007A78FB">
        <w:rPr>
          <w:noProof/>
        </w:rPr>
        <w:instrText xml:space="preserve"> PAGEREF _Toc400456290 \h </w:instrText>
      </w:r>
      <w:r w:rsidRPr="007A78FB">
        <w:rPr>
          <w:noProof/>
        </w:rPr>
      </w:r>
      <w:r w:rsidRPr="007A78FB">
        <w:rPr>
          <w:noProof/>
        </w:rPr>
        <w:fldChar w:fldCharType="separate"/>
      </w:r>
      <w:r w:rsidR="000D6411">
        <w:rPr>
          <w:noProof/>
        </w:rPr>
        <w:t>260</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80ZC</w:t>
      </w:r>
      <w:r>
        <w:rPr>
          <w:noProof/>
        </w:rPr>
        <w:tab/>
        <w:t>Contravening a civil penalty provision is not an offence</w:t>
      </w:r>
      <w:r w:rsidRPr="007A78FB">
        <w:rPr>
          <w:noProof/>
        </w:rPr>
        <w:tab/>
      </w:r>
      <w:r w:rsidRPr="007A78FB">
        <w:rPr>
          <w:noProof/>
        </w:rPr>
        <w:fldChar w:fldCharType="begin"/>
      </w:r>
      <w:r w:rsidRPr="007A78FB">
        <w:rPr>
          <w:noProof/>
        </w:rPr>
        <w:instrText xml:space="preserve"> PAGEREF _Toc400456291 \h </w:instrText>
      </w:r>
      <w:r w:rsidRPr="007A78FB">
        <w:rPr>
          <w:noProof/>
        </w:rPr>
      </w:r>
      <w:r w:rsidRPr="007A78FB">
        <w:rPr>
          <w:noProof/>
        </w:rPr>
        <w:fldChar w:fldCharType="separate"/>
      </w:r>
      <w:r w:rsidR="000D6411">
        <w:rPr>
          <w:noProof/>
        </w:rPr>
        <w:t>260</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Division 3—Civil proceedings and criminal proceedings</w:t>
      </w:r>
      <w:r w:rsidRPr="007A78FB">
        <w:rPr>
          <w:b w:val="0"/>
          <w:noProof/>
          <w:sz w:val="18"/>
        </w:rPr>
        <w:tab/>
      </w:r>
      <w:r w:rsidRPr="007A78FB">
        <w:rPr>
          <w:b w:val="0"/>
          <w:noProof/>
          <w:sz w:val="18"/>
        </w:rPr>
        <w:fldChar w:fldCharType="begin"/>
      </w:r>
      <w:r w:rsidRPr="007A78FB">
        <w:rPr>
          <w:b w:val="0"/>
          <w:noProof/>
          <w:sz w:val="18"/>
        </w:rPr>
        <w:instrText xml:space="preserve"> PAGEREF _Toc400456292 \h </w:instrText>
      </w:r>
      <w:r w:rsidRPr="007A78FB">
        <w:rPr>
          <w:b w:val="0"/>
          <w:noProof/>
          <w:sz w:val="18"/>
        </w:rPr>
      </w:r>
      <w:r w:rsidRPr="007A78FB">
        <w:rPr>
          <w:b w:val="0"/>
          <w:noProof/>
          <w:sz w:val="18"/>
        </w:rPr>
        <w:fldChar w:fldCharType="separate"/>
      </w:r>
      <w:r w:rsidR="000D6411">
        <w:rPr>
          <w:b w:val="0"/>
          <w:noProof/>
          <w:sz w:val="18"/>
        </w:rPr>
        <w:t>261</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80ZD</w:t>
      </w:r>
      <w:r>
        <w:rPr>
          <w:noProof/>
        </w:rPr>
        <w:tab/>
        <w:t>Civil proceedings after criminal proceedings</w:t>
      </w:r>
      <w:r w:rsidRPr="007A78FB">
        <w:rPr>
          <w:noProof/>
        </w:rPr>
        <w:tab/>
      </w:r>
      <w:r w:rsidRPr="007A78FB">
        <w:rPr>
          <w:noProof/>
        </w:rPr>
        <w:fldChar w:fldCharType="begin"/>
      </w:r>
      <w:r w:rsidRPr="007A78FB">
        <w:rPr>
          <w:noProof/>
        </w:rPr>
        <w:instrText xml:space="preserve"> PAGEREF _Toc400456293 \h </w:instrText>
      </w:r>
      <w:r w:rsidRPr="007A78FB">
        <w:rPr>
          <w:noProof/>
        </w:rPr>
      </w:r>
      <w:r w:rsidRPr="007A78FB">
        <w:rPr>
          <w:noProof/>
        </w:rPr>
        <w:fldChar w:fldCharType="separate"/>
      </w:r>
      <w:r w:rsidR="000D6411">
        <w:rPr>
          <w:noProof/>
        </w:rPr>
        <w:t>261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80ZE</w:t>
      </w:r>
      <w:r>
        <w:rPr>
          <w:noProof/>
        </w:rPr>
        <w:tab/>
        <w:t>Criminal proceedings during civil proceedings</w:t>
      </w:r>
      <w:r w:rsidRPr="007A78FB">
        <w:rPr>
          <w:noProof/>
        </w:rPr>
        <w:tab/>
      </w:r>
      <w:r w:rsidRPr="007A78FB">
        <w:rPr>
          <w:noProof/>
        </w:rPr>
        <w:fldChar w:fldCharType="begin"/>
      </w:r>
      <w:r w:rsidRPr="007A78FB">
        <w:rPr>
          <w:noProof/>
        </w:rPr>
        <w:instrText xml:space="preserve"> PAGEREF _Toc400456294 \h </w:instrText>
      </w:r>
      <w:r w:rsidRPr="007A78FB">
        <w:rPr>
          <w:noProof/>
        </w:rPr>
      </w:r>
      <w:r w:rsidRPr="007A78FB">
        <w:rPr>
          <w:noProof/>
        </w:rPr>
        <w:fldChar w:fldCharType="separate"/>
      </w:r>
      <w:r w:rsidR="000D6411">
        <w:rPr>
          <w:noProof/>
        </w:rPr>
        <w:t>261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80ZF</w:t>
      </w:r>
      <w:r>
        <w:rPr>
          <w:noProof/>
        </w:rPr>
        <w:tab/>
        <w:t>Criminal proceedings after civil proceedings</w:t>
      </w:r>
      <w:r w:rsidRPr="007A78FB">
        <w:rPr>
          <w:noProof/>
        </w:rPr>
        <w:tab/>
      </w:r>
      <w:r w:rsidRPr="007A78FB">
        <w:rPr>
          <w:noProof/>
        </w:rPr>
        <w:fldChar w:fldCharType="begin"/>
      </w:r>
      <w:r w:rsidRPr="007A78FB">
        <w:rPr>
          <w:noProof/>
        </w:rPr>
        <w:instrText xml:space="preserve"> PAGEREF _Toc400456295 \h </w:instrText>
      </w:r>
      <w:r w:rsidRPr="007A78FB">
        <w:rPr>
          <w:noProof/>
        </w:rPr>
      </w:r>
      <w:r w:rsidRPr="007A78FB">
        <w:rPr>
          <w:noProof/>
        </w:rPr>
        <w:fldChar w:fldCharType="separate"/>
      </w:r>
      <w:r w:rsidR="000D6411">
        <w:rPr>
          <w:noProof/>
        </w:rPr>
        <w:t>261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80ZG</w:t>
      </w:r>
      <w:r>
        <w:rPr>
          <w:noProof/>
        </w:rPr>
        <w:tab/>
        <w:t>Evidence given in proceedings for civil penalty order not admissible in criminal proceedings</w:t>
      </w:r>
      <w:r w:rsidRPr="007A78FB">
        <w:rPr>
          <w:noProof/>
        </w:rPr>
        <w:tab/>
      </w:r>
      <w:r w:rsidRPr="007A78FB">
        <w:rPr>
          <w:noProof/>
        </w:rPr>
        <w:fldChar w:fldCharType="begin"/>
      </w:r>
      <w:r w:rsidRPr="007A78FB">
        <w:rPr>
          <w:noProof/>
        </w:rPr>
        <w:instrText xml:space="preserve"> PAGEREF _Toc400456296 \h </w:instrText>
      </w:r>
      <w:r w:rsidRPr="007A78FB">
        <w:rPr>
          <w:noProof/>
        </w:rPr>
      </w:r>
      <w:r w:rsidRPr="007A78FB">
        <w:rPr>
          <w:noProof/>
        </w:rPr>
        <w:fldChar w:fldCharType="separate"/>
      </w:r>
      <w:r w:rsidR="000D6411">
        <w:rPr>
          <w:noProof/>
        </w:rPr>
        <w:t>262</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VII—Privacy Advisory Committee</w:t>
      </w:r>
      <w:r w:rsidRPr="007A78FB">
        <w:rPr>
          <w:b w:val="0"/>
          <w:noProof/>
          <w:sz w:val="18"/>
        </w:rPr>
        <w:tab/>
      </w:r>
      <w:r w:rsidRPr="007A78FB">
        <w:rPr>
          <w:b w:val="0"/>
          <w:noProof/>
          <w:sz w:val="18"/>
        </w:rPr>
        <w:fldChar w:fldCharType="begin"/>
      </w:r>
      <w:r w:rsidRPr="007A78FB">
        <w:rPr>
          <w:b w:val="0"/>
          <w:noProof/>
          <w:sz w:val="18"/>
        </w:rPr>
        <w:instrText xml:space="preserve"> PAGEREF _Toc400456297 \h </w:instrText>
      </w:r>
      <w:r w:rsidRPr="007A78FB">
        <w:rPr>
          <w:b w:val="0"/>
          <w:noProof/>
          <w:sz w:val="18"/>
        </w:rPr>
      </w:r>
      <w:r w:rsidRPr="007A78FB">
        <w:rPr>
          <w:b w:val="0"/>
          <w:noProof/>
          <w:sz w:val="18"/>
        </w:rPr>
        <w:fldChar w:fldCharType="separate"/>
      </w:r>
      <w:r w:rsidR="000D6411">
        <w:rPr>
          <w:b w:val="0"/>
          <w:noProof/>
          <w:sz w:val="18"/>
        </w:rPr>
        <w:t>263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81</w:t>
      </w:r>
      <w:r>
        <w:rPr>
          <w:noProof/>
        </w:rPr>
        <w:tab/>
        <w:t>Interpretation</w:t>
      </w:r>
      <w:r w:rsidRPr="007A78FB">
        <w:rPr>
          <w:noProof/>
        </w:rPr>
        <w:tab/>
      </w:r>
      <w:r w:rsidRPr="007A78FB">
        <w:rPr>
          <w:noProof/>
        </w:rPr>
        <w:fldChar w:fldCharType="begin"/>
      </w:r>
      <w:r w:rsidRPr="007A78FB">
        <w:rPr>
          <w:noProof/>
        </w:rPr>
        <w:instrText xml:space="preserve"> PAGEREF _Toc400456298 \h </w:instrText>
      </w:r>
      <w:r w:rsidRPr="007A78FB">
        <w:rPr>
          <w:noProof/>
        </w:rPr>
      </w:r>
      <w:r w:rsidRPr="007A78FB">
        <w:rPr>
          <w:noProof/>
        </w:rPr>
        <w:fldChar w:fldCharType="separate"/>
      </w:r>
      <w:r w:rsidR="000D6411">
        <w:rPr>
          <w:noProof/>
        </w:rPr>
        <w:t>263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82</w:t>
      </w:r>
      <w:r>
        <w:rPr>
          <w:noProof/>
        </w:rPr>
        <w:tab/>
        <w:t>Establishment and membership</w:t>
      </w:r>
      <w:r w:rsidRPr="007A78FB">
        <w:rPr>
          <w:noProof/>
        </w:rPr>
        <w:tab/>
      </w:r>
      <w:r w:rsidRPr="007A78FB">
        <w:rPr>
          <w:noProof/>
        </w:rPr>
        <w:fldChar w:fldCharType="begin"/>
      </w:r>
      <w:r w:rsidRPr="007A78FB">
        <w:rPr>
          <w:noProof/>
        </w:rPr>
        <w:instrText xml:space="preserve"> PAGEREF _Toc400456299 \h </w:instrText>
      </w:r>
      <w:r w:rsidRPr="007A78FB">
        <w:rPr>
          <w:noProof/>
        </w:rPr>
      </w:r>
      <w:r w:rsidRPr="007A78FB">
        <w:rPr>
          <w:noProof/>
        </w:rPr>
        <w:fldChar w:fldCharType="separate"/>
      </w:r>
      <w:r w:rsidR="000D6411">
        <w:rPr>
          <w:noProof/>
        </w:rPr>
        <w:t>263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83</w:t>
      </w:r>
      <w:r>
        <w:rPr>
          <w:noProof/>
        </w:rPr>
        <w:tab/>
        <w:t>Functions</w:t>
      </w:r>
      <w:r w:rsidRPr="007A78FB">
        <w:rPr>
          <w:noProof/>
        </w:rPr>
        <w:tab/>
      </w:r>
      <w:r w:rsidRPr="007A78FB">
        <w:rPr>
          <w:noProof/>
        </w:rPr>
        <w:fldChar w:fldCharType="begin"/>
      </w:r>
      <w:r w:rsidRPr="007A78FB">
        <w:rPr>
          <w:noProof/>
        </w:rPr>
        <w:instrText xml:space="preserve"> PAGEREF _Toc400456300 \h </w:instrText>
      </w:r>
      <w:r w:rsidRPr="007A78FB">
        <w:rPr>
          <w:noProof/>
        </w:rPr>
      </w:r>
      <w:r w:rsidRPr="007A78FB">
        <w:rPr>
          <w:noProof/>
        </w:rPr>
        <w:fldChar w:fldCharType="separate"/>
      </w:r>
      <w:r w:rsidR="000D6411">
        <w:rPr>
          <w:noProof/>
        </w:rPr>
        <w:t>264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84</w:t>
      </w:r>
      <w:r>
        <w:rPr>
          <w:noProof/>
        </w:rPr>
        <w:tab/>
        <w:t>Leave of absence</w:t>
      </w:r>
      <w:r w:rsidRPr="007A78FB">
        <w:rPr>
          <w:noProof/>
        </w:rPr>
        <w:tab/>
      </w:r>
      <w:r w:rsidRPr="007A78FB">
        <w:rPr>
          <w:noProof/>
        </w:rPr>
        <w:fldChar w:fldCharType="begin"/>
      </w:r>
      <w:r w:rsidRPr="007A78FB">
        <w:rPr>
          <w:noProof/>
        </w:rPr>
        <w:instrText xml:space="preserve"> PAGEREF _Toc400456301 \h </w:instrText>
      </w:r>
      <w:r w:rsidRPr="007A78FB">
        <w:rPr>
          <w:noProof/>
        </w:rPr>
      </w:r>
      <w:r w:rsidRPr="007A78FB">
        <w:rPr>
          <w:noProof/>
        </w:rPr>
        <w:fldChar w:fldCharType="separate"/>
      </w:r>
      <w:r w:rsidR="000D6411">
        <w:rPr>
          <w:noProof/>
        </w:rPr>
        <w:t>265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85</w:t>
      </w:r>
      <w:r>
        <w:rPr>
          <w:noProof/>
        </w:rPr>
        <w:tab/>
        <w:t>Removal and resignation of members</w:t>
      </w:r>
      <w:r w:rsidRPr="007A78FB">
        <w:rPr>
          <w:noProof/>
        </w:rPr>
        <w:tab/>
      </w:r>
      <w:r w:rsidRPr="007A78FB">
        <w:rPr>
          <w:noProof/>
        </w:rPr>
        <w:fldChar w:fldCharType="begin"/>
      </w:r>
      <w:r w:rsidRPr="007A78FB">
        <w:rPr>
          <w:noProof/>
        </w:rPr>
        <w:instrText xml:space="preserve"> PAGEREF _Toc400456302 \h </w:instrText>
      </w:r>
      <w:r w:rsidRPr="007A78FB">
        <w:rPr>
          <w:noProof/>
        </w:rPr>
      </w:r>
      <w:r w:rsidRPr="007A78FB">
        <w:rPr>
          <w:noProof/>
        </w:rPr>
        <w:fldChar w:fldCharType="separate"/>
      </w:r>
      <w:r w:rsidR="000D6411">
        <w:rPr>
          <w:noProof/>
        </w:rPr>
        <w:t>265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86</w:t>
      </w:r>
      <w:r>
        <w:rPr>
          <w:noProof/>
        </w:rPr>
        <w:tab/>
        <w:t>Disclosure of interests of members</w:t>
      </w:r>
      <w:r w:rsidRPr="007A78FB">
        <w:rPr>
          <w:noProof/>
        </w:rPr>
        <w:tab/>
      </w:r>
      <w:r w:rsidRPr="007A78FB">
        <w:rPr>
          <w:noProof/>
        </w:rPr>
        <w:fldChar w:fldCharType="begin"/>
      </w:r>
      <w:r w:rsidRPr="007A78FB">
        <w:rPr>
          <w:noProof/>
        </w:rPr>
        <w:instrText xml:space="preserve"> PAGEREF _Toc400456303 \h </w:instrText>
      </w:r>
      <w:r w:rsidRPr="007A78FB">
        <w:rPr>
          <w:noProof/>
        </w:rPr>
      </w:r>
      <w:r w:rsidRPr="007A78FB">
        <w:rPr>
          <w:noProof/>
        </w:rPr>
        <w:fldChar w:fldCharType="separate"/>
      </w:r>
      <w:r w:rsidR="000D6411">
        <w:rPr>
          <w:noProof/>
        </w:rPr>
        <w:t>265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87</w:t>
      </w:r>
      <w:r>
        <w:rPr>
          <w:noProof/>
        </w:rPr>
        <w:tab/>
        <w:t>Meetings of Advisory Committee</w:t>
      </w:r>
      <w:r w:rsidRPr="007A78FB">
        <w:rPr>
          <w:noProof/>
        </w:rPr>
        <w:tab/>
      </w:r>
      <w:r w:rsidRPr="007A78FB">
        <w:rPr>
          <w:noProof/>
        </w:rPr>
        <w:fldChar w:fldCharType="begin"/>
      </w:r>
      <w:r w:rsidRPr="007A78FB">
        <w:rPr>
          <w:noProof/>
        </w:rPr>
        <w:instrText xml:space="preserve"> PAGEREF _Toc400456304 \h </w:instrText>
      </w:r>
      <w:r w:rsidRPr="007A78FB">
        <w:rPr>
          <w:noProof/>
        </w:rPr>
      </w:r>
      <w:r w:rsidRPr="007A78FB">
        <w:rPr>
          <w:noProof/>
        </w:rPr>
        <w:fldChar w:fldCharType="separate"/>
      </w:r>
      <w:r w:rsidR="000D6411">
        <w:rPr>
          <w:noProof/>
        </w:rPr>
        <w:t>266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88</w:t>
      </w:r>
      <w:r>
        <w:rPr>
          <w:noProof/>
        </w:rPr>
        <w:tab/>
        <w:t>Travel allowance</w:t>
      </w:r>
      <w:r w:rsidRPr="007A78FB">
        <w:rPr>
          <w:noProof/>
        </w:rPr>
        <w:tab/>
      </w:r>
      <w:r w:rsidRPr="007A78FB">
        <w:rPr>
          <w:noProof/>
        </w:rPr>
        <w:fldChar w:fldCharType="begin"/>
      </w:r>
      <w:r w:rsidRPr="007A78FB">
        <w:rPr>
          <w:noProof/>
        </w:rPr>
        <w:instrText xml:space="preserve"> PAGEREF _Toc400456305 \h </w:instrText>
      </w:r>
      <w:r w:rsidRPr="007A78FB">
        <w:rPr>
          <w:noProof/>
        </w:rPr>
      </w:r>
      <w:r w:rsidRPr="007A78FB">
        <w:rPr>
          <w:noProof/>
        </w:rPr>
        <w:fldChar w:fldCharType="separate"/>
      </w:r>
      <w:r w:rsidR="000D6411">
        <w:rPr>
          <w:noProof/>
        </w:rPr>
        <w:t>266</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lastRenderedPageBreak/>
        <w:t>Part VIII—Obligations of confidence</w:t>
      </w:r>
      <w:r w:rsidRPr="007A78FB">
        <w:rPr>
          <w:b w:val="0"/>
          <w:noProof/>
          <w:sz w:val="18"/>
        </w:rPr>
        <w:tab/>
      </w:r>
      <w:r w:rsidRPr="007A78FB">
        <w:rPr>
          <w:b w:val="0"/>
          <w:noProof/>
          <w:sz w:val="18"/>
        </w:rPr>
        <w:fldChar w:fldCharType="begin"/>
      </w:r>
      <w:r w:rsidRPr="007A78FB">
        <w:rPr>
          <w:b w:val="0"/>
          <w:noProof/>
          <w:sz w:val="18"/>
        </w:rPr>
        <w:instrText xml:space="preserve"> PAGEREF _Toc400456306 \h </w:instrText>
      </w:r>
      <w:r w:rsidRPr="007A78FB">
        <w:rPr>
          <w:b w:val="0"/>
          <w:noProof/>
          <w:sz w:val="18"/>
        </w:rPr>
      </w:r>
      <w:r w:rsidRPr="007A78FB">
        <w:rPr>
          <w:b w:val="0"/>
          <w:noProof/>
          <w:sz w:val="18"/>
        </w:rPr>
        <w:fldChar w:fldCharType="separate"/>
      </w:r>
      <w:r w:rsidR="000D6411">
        <w:rPr>
          <w:b w:val="0"/>
          <w:noProof/>
          <w:sz w:val="18"/>
        </w:rPr>
        <w:t>267</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89</w:t>
      </w:r>
      <w:r>
        <w:rPr>
          <w:noProof/>
        </w:rPr>
        <w:tab/>
        <w:t>Obligations of confidence to which Part applies</w:t>
      </w:r>
      <w:r w:rsidRPr="007A78FB">
        <w:rPr>
          <w:noProof/>
        </w:rPr>
        <w:tab/>
      </w:r>
      <w:r w:rsidRPr="007A78FB">
        <w:rPr>
          <w:noProof/>
        </w:rPr>
        <w:fldChar w:fldCharType="begin"/>
      </w:r>
      <w:r w:rsidRPr="007A78FB">
        <w:rPr>
          <w:noProof/>
        </w:rPr>
        <w:instrText xml:space="preserve"> PAGEREF _Toc400456307 \h </w:instrText>
      </w:r>
      <w:r w:rsidRPr="007A78FB">
        <w:rPr>
          <w:noProof/>
        </w:rPr>
      </w:r>
      <w:r w:rsidRPr="007A78FB">
        <w:rPr>
          <w:noProof/>
        </w:rPr>
        <w:fldChar w:fldCharType="separate"/>
      </w:r>
      <w:r w:rsidR="000D6411">
        <w:rPr>
          <w:noProof/>
        </w:rPr>
        <w:t>267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90</w:t>
      </w:r>
      <w:r>
        <w:rPr>
          <w:noProof/>
        </w:rPr>
        <w:tab/>
        <w:t>Application of Part</w:t>
      </w:r>
      <w:r w:rsidRPr="007A78FB">
        <w:rPr>
          <w:noProof/>
        </w:rPr>
        <w:tab/>
      </w:r>
      <w:r w:rsidRPr="007A78FB">
        <w:rPr>
          <w:noProof/>
        </w:rPr>
        <w:fldChar w:fldCharType="begin"/>
      </w:r>
      <w:r w:rsidRPr="007A78FB">
        <w:rPr>
          <w:noProof/>
        </w:rPr>
        <w:instrText xml:space="preserve"> PAGEREF _Toc400456308 \h </w:instrText>
      </w:r>
      <w:r w:rsidRPr="007A78FB">
        <w:rPr>
          <w:noProof/>
        </w:rPr>
      </w:r>
      <w:r w:rsidRPr="007A78FB">
        <w:rPr>
          <w:noProof/>
        </w:rPr>
        <w:fldChar w:fldCharType="separate"/>
      </w:r>
      <w:r w:rsidR="000D6411">
        <w:rPr>
          <w:noProof/>
        </w:rPr>
        <w:t>267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91</w:t>
      </w:r>
      <w:r>
        <w:rPr>
          <w:noProof/>
        </w:rPr>
        <w:tab/>
        <w:t>Effect of Part on other laws</w:t>
      </w:r>
      <w:r w:rsidRPr="007A78FB">
        <w:rPr>
          <w:noProof/>
        </w:rPr>
        <w:tab/>
      </w:r>
      <w:r w:rsidRPr="007A78FB">
        <w:rPr>
          <w:noProof/>
        </w:rPr>
        <w:fldChar w:fldCharType="begin"/>
      </w:r>
      <w:r w:rsidRPr="007A78FB">
        <w:rPr>
          <w:noProof/>
        </w:rPr>
        <w:instrText xml:space="preserve"> PAGEREF _Toc400456309 \h </w:instrText>
      </w:r>
      <w:r w:rsidRPr="007A78FB">
        <w:rPr>
          <w:noProof/>
        </w:rPr>
      </w:r>
      <w:r w:rsidRPr="007A78FB">
        <w:rPr>
          <w:noProof/>
        </w:rPr>
        <w:fldChar w:fldCharType="separate"/>
      </w:r>
      <w:r w:rsidR="000D6411">
        <w:rPr>
          <w:noProof/>
        </w:rPr>
        <w:t>267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92</w:t>
      </w:r>
      <w:r>
        <w:rPr>
          <w:noProof/>
        </w:rPr>
        <w:tab/>
        <w:t>Extension of certain obligations of confidence</w:t>
      </w:r>
      <w:r w:rsidRPr="007A78FB">
        <w:rPr>
          <w:noProof/>
        </w:rPr>
        <w:tab/>
      </w:r>
      <w:r w:rsidRPr="007A78FB">
        <w:rPr>
          <w:noProof/>
        </w:rPr>
        <w:fldChar w:fldCharType="begin"/>
      </w:r>
      <w:r w:rsidRPr="007A78FB">
        <w:rPr>
          <w:noProof/>
        </w:rPr>
        <w:instrText xml:space="preserve"> PAGEREF _Toc400456310 \h </w:instrText>
      </w:r>
      <w:r w:rsidRPr="007A78FB">
        <w:rPr>
          <w:noProof/>
        </w:rPr>
      </w:r>
      <w:r w:rsidRPr="007A78FB">
        <w:rPr>
          <w:noProof/>
        </w:rPr>
        <w:fldChar w:fldCharType="separate"/>
      </w:r>
      <w:r w:rsidR="000D6411">
        <w:rPr>
          <w:noProof/>
        </w:rPr>
        <w:t>268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93</w:t>
      </w:r>
      <w:r>
        <w:rPr>
          <w:noProof/>
        </w:rPr>
        <w:tab/>
        <w:t>Relief for breach etc. of certain obligations of confidence</w:t>
      </w:r>
      <w:r w:rsidRPr="007A78FB">
        <w:rPr>
          <w:noProof/>
        </w:rPr>
        <w:tab/>
      </w:r>
      <w:r w:rsidRPr="007A78FB">
        <w:rPr>
          <w:noProof/>
        </w:rPr>
        <w:fldChar w:fldCharType="begin"/>
      </w:r>
      <w:r w:rsidRPr="007A78FB">
        <w:rPr>
          <w:noProof/>
        </w:rPr>
        <w:instrText xml:space="preserve"> PAGEREF _Toc400456311 \h </w:instrText>
      </w:r>
      <w:r w:rsidRPr="007A78FB">
        <w:rPr>
          <w:noProof/>
        </w:rPr>
      </w:r>
      <w:r w:rsidRPr="007A78FB">
        <w:rPr>
          <w:noProof/>
        </w:rPr>
        <w:fldChar w:fldCharType="separate"/>
      </w:r>
      <w:r w:rsidR="000D6411">
        <w:rPr>
          <w:noProof/>
        </w:rPr>
        <w:t>268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94</w:t>
      </w:r>
      <w:r>
        <w:rPr>
          <w:noProof/>
        </w:rPr>
        <w:tab/>
        <w:t>Jurisdiction of courts</w:t>
      </w:r>
      <w:r w:rsidRPr="007A78FB">
        <w:rPr>
          <w:noProof/>
        </w:rPr>
        <w:tab/>
      </w:r>
      <w:r w:rsidRPr="007A78FB">
        <w:rPr>
          <w:noProof/>
        </w:rPr>
        <w:fldChar w:fldCharType="begin"/>
      </w:r>
      <w:r w:rsidRPr="007A78FB">
        <w:rPr>
          <w:noProof/>
        </w:rPr>
        <w:instrText xml:space="preserve"> PAGEREF _Toc400456312 \h </w:instrText>
      </w:r>
      <w:r w:rsidRPr="007A78FB">
        <w:rPr>
          <w:noProof/>
        </w:rPr>
      </w:r>
      <w:r w:rsidRPr="007A78FB">
        <w:rPr>
          <w:noProof/>
        </w:rPr>
        <w:fldChar w:fldCharType="separate"/>
      </w:r>
      <w:r w:rsidR="000D6411">
        <w:rPr>
          <w:noProof/>
        </w:rPr>
        <w:t>268</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IX—Miscellaneous</w:t>
      </w:r>
      <w:r w:rsidRPr="007A78FB">
        <w:rPr>
          <w:b w:val="0"/>
          <w:noProof/>
          <w:sz w:val="18"/>
        </w:rPr>
        <w:tab/>
      </w:r>
      <w:r w:rsidRPr="007A78FB">
        <w:rPr>
          <w:b w:val="0"/>
          <w:noProof/>
          <w:sz w:val="18"/>
        </w:rPr>
        <w:fldChar w:fldCharType="begin"/>
      </w:r>
      <w:r w:rsidRPr="007A78FB">
        <w:rPr>
          <w:b w:val="0"/>
          <w:noProof/>
          <w:sz w:val="18"/>
        </w:rPr>
        <w:instrText xml:space="preserve"> PAGEREF _Toc400456313 \h </w:instrText>
      </w:r>
      <w:r w:rsidRPr="007A78FB">
        <w:rPr>
          <w:b w:val="0"/>
          <w:noProof/>
          <w:sz w:val="18"/>
        </w:rPr>
      </w:r>
      <w:r w:rsidRPr="007A78FB">
        <w:rPr>
          <w:b w:val="0"/>
          <w:noProof/>
          <w:sz w:val="18"/>
        </w:rPr>
        <w:fldChar w:fldCharType="separate"/>
      </w:r>
      <w:r w:rsidR="000D6411">
        <w:rPr>
          <w:b w:val="0"/>
          <w:noProof/>
          <w:sz w:val="18"/>
        </w:rPr>
        <w:t>269</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95</w:t>
      </w:r>
      <w:r>
        <w:rPr>
          <w:noProof/>
        </w:rPr>
        <w:tab/>
        <w:t>Medical research guidelines</w:t>
      </w:r>
      <w:r w:rsidRPr="007A78FB">
        <w:rPr>
          <w:noProof/>
        </w:rPr>
        <w:tab/>
      </w:r>
      <w:r w:rsidRPr="007A78FB">
        <w:rPr>
          <w:noProof/>
        </w:rPr>
        <w:fldChar w:fldCharType="begin"/>
      </w:r>
      <w:r w:rsidRPr="007A78FB">
        <w:rPr>
          <w:noProof/>
        </w:rPr>
        <w:instrText xml:space="preserve"> PAGEREF _Toc400456314 \h </w:instrText>
      </w:r>
      <w:r w:rsidRPr="007A78FB">
        <w:rPr>
          <w:noProof/>
        </w:rPr>
      </w:r>
      <w:r w:rsidRPr="007A78FB">
        <w:rPr>
          <w:noProof/>
        </w:rPr>
        <w:fldChar w:fldCharType="separate"/>
      </w:r>
      <w:r w:rsidR="000D6411">
        <w:rPr>
          <w:noProof/>
        </w:rPr>
        <w:t>269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95A</w:t>
      </w:r>
      <w:r>
        <w:rPr>
          <w:noProof/>
        </w:rPr>
        <w:tab/>
        <w:t>Guidelines for Australian Privacy Principles about health information</w:t>
      </w:r>
      <w:r w:rsidRPr="007A78FB">
        <w:rPr>
          <w:noProof/>
        </w:rPr>
        <w:tab/>
      </w:r>
      <w:r w:rsidRPr="007A78FB">
        <w:rPr>
          <w:noProof/>
        </w:rPr>
        <w:fldChar w:fldCharType="begin"/>
      </w:r>
      <w:r w:rsidRPr="007A78FB">
        <w:rPr>
          <w:noProof/>
        </w:rPr>
        <w:instrText xml:space="preserve"> PAGEREF _Toc400456315 \h </w:instrText>
      </w:r>
      <w:r w:rsidRPr="007A78FB">
        <w:rPr>
          <w:noProof/>
        </w:rPr>
      </w:r>
      <w:r w:rsidRPr="007A78FB">
        <w:rPr>
          <w:noProof/>
        </w:rPr>
        <w:fldChar w:fldCharType="separate"/>
      </w:r>
      <w:r w:rsidR="000D6411">
        <w:rPr>
          <w:noProof/>
        </w:rPr>
        <w:t>269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95AA</w:t>
      </w:r>
      <w:r>
        <w:rPr>
          <w:noProof/>
        </w:rPr>
        <w:tab/>
        <w:t>Guidelines for Australian Privacy Principles about genetic information</w:t>
      </w:r>
      <w:r w:rsidRPr="007A78FB">
        <w:rPr>
          <w:noProof/>
        </w:rPr>
        <w:tab/>
      </w:r>
      <w:r w:rsidRPr="007A78FB">
        <w:rPr>
          <w:noProof/>
        </w:rPr>
        <w:fldChar w:fldCharType="begin"/>
      </w:r>
      <w:r w:rsidRPr="007A78FB">
        <w:rPr>
          <w:noProof/>
        </w:rPr>
        <w:instrText xml:space="preserve"> PAGEREF _Toc400456316 \h </w:instrText>
      </w:r>
      <w:r w:rsidRPr="007A78FB">
        <w:rPr>
          <w:noProof/>
        </w:rPr>
      </w:r>
      <w:r w:rsidRPr="007A78FB">
        <w:rPr>
          <w:noProof/>
        </w:rPr>
        <w:fldChar w:fldCharType="separate"/>
      </w:r>
      <w:r w:rsidR="000D6411">
        <w:rPr>
          <w:noProof/>
        </w:rPr>
        <w:t>271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95B</w:t>
      </w:r>
      <w:r>
        <w:rPr>
          <w:noProof/>
        </w:rPr>
        <w:tab/>
        <w:t>Requirements for Commonwealth contracts</w:t>
      </w:r>
      <w:r w:rsidRPr="007A78FB">
        <w:rPr>
          <w:noProof/>
        </w:rPr>
        <w:tab/>
      </w:r>
      <w:r w:rsidRPr="007A78FB">
        <w:rPr>
          <w:noProof/>
        </w:rPr>
        <w:fldChar w:fldCharType="begin"/>
      </w:r>
      <w:r w:rsidRPr="007A78FB">
        <w:rPr>
          <w:noProof/>
        </w:rPr>
        <w:instrText xml:space="preserve"> PAGEREF _Toc400456317 \h </w:instrText>
      </w:r>
      <w:r w:rsidRPr="007A78FB">
        <w:rPr>
          <w:noProof/>
        </w:rPr>
      </w:r>
      <w:r w:rsidRPr="007A78FB">
        <w:rPr>
          <w:noProof/>
        </w:rPr>
        <w:fldChar w:fldCharType="separate"/>
      </w:r>
      <w:r w:rsidR="000D6411">
        <w:rPr>
          <w:noProof/>
        </w:rPr>
        <w:t>271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95C</w:t>
      </w:r>
      <w:r>
        <w:rPr>
          <w:noProof/>
        </w:rPr>
        <w:tab/>
        <w:t>Disclosure of certain provisions of Commonwealth contracts</w:t>
      </w:r>
      <w:r w:rsidRPr="007A78FB">
        <w:rPr>
          <w:noProof/>
        </w:rPr>
        <w:tab/>
      </w:r>
      <w:r w:rsidRPr="007A78FB">
        <w:rPr>
          <w:noProof/>
        </w:rPr>
        <w:fldChar w:fldCharType="begin"/>
      </w:r>
      <w:r w:rsidRPr="007A78FB">
        <w:rPr>
          <w:noProof/>
        </w:rPr>
        <w:instrText xml:space="preserve"> PAGEREF _Toc400456318 \h </w:instrText>
      </w:r>
      <w:r w:rsidRPr="007A78FB">
        <w:rPr>
          <w:noProof/>
        </w:rPr>
      </w:r>
      <w:r w:rsidRPr="007A78FB">
        <w:rPr>
          <w:noProof/>
        </w:rPr>
        <w:fldChar w:fldCharType="separate"/>
      </w:r>
      <w:r w:rsidR="000D6411">
        <w:rPr>
          <w:noProof/>
        </w:rPr>
        <w:t>272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96</w:t>
      </w:r>
      <w:r>
        <w:rPr>
          <w:noProof/>
        </w:rPr>
        <w:tab/>
        <w:t>Review by the Administrative Appeals Tribunal</w:t>
      </w:r>
      <w:r w:rsidRPr="007A78FB">
        <w:rPr>
          <w:noProof/>
        </w:rPr>
        <w:tab/>
      </w:r>
      <w:r w:rsidRPr="007A78FB">
        <w:rPr>
          <w:noProof/>
        </w:rPr>
        <w:fldChar w:fldCharType="begin"/>
      </w:r>
      <w:r w:rsidRPr="007A78FB">
        <w:rPr>
          <w:noProof/>
        </w:rPr>
        <w:instrText xml:space="preserve"> PAGEREF _Toc400456319 \h </w:instrText>
      </w:r>
      <w:r w:rsidRPr="007A78FB">
        <w:rPr>
          <w:noProof/>
        </w:rPr>
      </w:r>
      <w:r w:rsidRPr="007A78FB">
        <w:rPr>
          <w:noProof/>
        </w:rPr>
        <w:fldChar w:fldCharType="separate"/>
      </w:r>
      <w:r w:rsidR="000D6411">
        <w:rPr>
          <w:noProof/>
        </w:rPr>
        <w:t>272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98</w:t>
      </w:r>
      <w:r>
        <w:rPr>
          <w:noProof/>
        </w:rPr>
        <w:tab/>
        <w:t>Injunctions</w:t>
      </w:r>
      <w:r w:rsidRPr="007A78FB">
        <w:rPr>
          <w:noProof/>
        </w:rPr>
        <w:tab/>
      </w:r>
      <w:r w:rsidRPr="007A78FB">
        <w:rPr>
          <w:noProof/>
        </w:rPr>
        <w:fldChar w:fldCharType="begin"/>
      </w:r>
      <w:r w:rsidRPr="007A78FB">
        <w:rPr>
          <w:noProof/>
        </w:rPr>
        <w:instrText xml:space="preserve"> PAGEREF _Toc400456320 \h </w:instrText>
      </w:r>
      <w:r w:rsidRPr="007A78FB">
        <w:rPr>
          <w:noProof/>
        </w:rPr>
      </w:r>
      <w:r w:rsidRPr="007A78FB">
        <w:rPr>
          <w:noProof/>
        </w:rPr>
        <w:fldChar w:fldCharType="separate"/>
      </w:r>
      <w:r w:rsidR="000D6411">
        <w:rPr>
          <w:noProof/>
        </w:rPr>
        <w:t>273</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98A</w:t>
      </w:r>
      <w:r>
        <w:rPr>
          <w:noProof/>
        </w:rPr>
        <w:tab/>
        <w:t>Treatment of partnerships</w:t>
      </w:r>
      <w:r w:rsidRPr="007A78FB">
        <w:rPr>
          <w:noProof/>
        </w:rPr>
        <w:tab/>
      </w:r>
      <w:r w:rsidRPr="007A78FB">
        <w:rPr>
          <w:noProof/>
        </w:rPr>
        <w:fldChar w:fldCharType="begin"/>
      </w:r>
      <w:r w:rsidRPr="007A78FB">
        <w:rPr>
          <w:noProof/>
        </w:rPr>
        <w:instrText xml:space="preserve"> PAGEREF _Toc400456321 \h </w:instrText>
      </w:r>
      <w:r w:rsidRPr="007A78FB">
        <w:rPr>
          <w:noProof/>
        </w:rPr>
      </w:r>
      <w:r w:rsidRPr="007A78FB">
        <w:rPr>
          <w:noProof/>
        </w:rPr>
        <w:fldChar w:fldCharType="separate"/>
      </w:r>
      <w:r w:rsidR="000D6411">
        <w:rPr>
          <w:noProof/>
        </w:rPr>
        <w:t>274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98B</w:t>
      </w:r>
      <w:r>
        <w:rPr>
          <w:noProof/>
        </w:rPr>
        <w:tab/>
        <w:t>Treatment of unincorporated associations</w:t>
      </w:r>
      <w:r w:rsidRPr="007A78FB">
        <w:rPr>
          <w:noProof/>
        </w:rPr>
        <w:tab/>
      </w:r>
      <w:r w:rsidRPr="007A78FB">
        <w:rPr>
          <w:noProof/>
        </w:rPr>
        <w:fldChar w:fldCharType="begin"/>
      </w:r>
      <w:r w:rsidRPr="007A78FB">
        <w:rPr>
          <w:noProof/>
        </w:rPr>
        <w:instrText xml:space="preserve"> PAGEREF _Toc400456322 \h </w:instrText>
      </w:r>
      <w:r w:rsidRPr="007A78FB">
        <w:rPr>
          <w:noProof/>
        </w:rPr>
      </w:r>
      <w:r w:rsidRPr="007A78FB">
        <w:rPr>
          <w:noProof/>
        </w:rPr>
        <w:fldChar w:fldCharType="separate"/>
      </w:r>
      <w:r w:rsidR="000D6411">
        <w:rPr>
          <w:noProof/>
        </w:rPr>
        <w:t>275</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98C</w:t>
      </w:r>
      <w:r>
        <w:rPr>
          <w:noProof/>
        </w:rPr>
        <w:tab/>
        <w:t>Treatment of trusts</w:t>
      </w:r>
      <w:r w:rsidRPr="007A78FB">
        <w:rPr>
          <w:noProof/>
        </w:rPr>
        <w:tab/>
      </w:r>
      <w:r w:rsidRPr="007A78FB">
        <w:rPr>
          <w:noProof/>
        </w:rPr>
        <w:fldChar w:fldCharType="begin"/>
      </w:r>
      <w:r w:rsidRPr="007A78FB">
        <w:rPr>
          <w:noProof/>
        </w:rPr>
        <w:instrText xml:space="preserve"> PAGEREF _Toc400456323 \h </w:instrText>
      </w:r>
      <w:r w:rsidRPr="007A78FB">
        <w:rPr>
          <w:noProof/>
        </w:rPr>
      </w:r>
      <w:r w:rsidRPr="007A78FB">
        <w:rPr>
          <w:noProof/>
        </w:rPr>
        <w:fldChar w:fldCharType="separate"/>
      </w:r>
      <w:r w:rsidR="000D6411">
        <w:rPr>
          <w:noProof/>
        </w:rPr>
        <w:t>276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99A</w:t>
      </w:r>
      <w:r>
        <w:rPr>
          <w:noProof/>
        </w:rPr>
        <w:tab/>
        <w:t>Conduct of directors, employees and agents</w:t>
      </w:r>
      <w:r w:rsidRPr="007A78FB">
        <w:rPr>
          <w:noProof/>
        </w:rPr>
        <w:tab/>
      </w:r>
      <w:r w:rsidRPr="007A78FB">
        <w:rPr>
          <w:noProof/>
        </w:rPr>
        <w:fldChar w:fldCharType="begin"/>
      </w:r>
      <w:r w:rsidRPr="007A78FB">
        <w:rPr>
          <w:noProof/>
        </w:rPr>
        <w:instrText xml:space="preserve"> PAGEREF _Toc400456324 \h </w:instrText>
      </w:r>
      <w:r w:rsidRPr="007A78FB">
        <w:rPr>
          <w:noProof/>
        </w:rPr>
      </w:r>
      <w:r w:rsidRPr="007A78FB">
        <w:rPr>
          <w:noProof/>
        </w:rPr>
        <w:fldChar w:fldCharType="separate"/>
      </w:r>
      <w:r w:rsidR="000D6411">
        <w:rPr>
          <w:noProof/>
        </w:rPr>
        <w:t>276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100</w:t>
      </w:r>
      <w:r>
        <w:rPr>
          <w:noProof/>
        </w:rPr>
        <w:tab/>
        <w:t>Regulations</w:t>
      </w:r>
      <w:r w:rsidRPr="007A78FB">
        <w:rPr>
          <w:noProof/>
        </w:rPr>
        <w:tab/>
      </w:r>
      <w:r w:rsidRPr="007A78FB">
        <w:rPr>
          <w:noProof/>
        </w:rPr>
        <w:fldChar w:fldCharType="begin"/>
      </w:r>
      <w:r w:rsidRPr="007A78FB">
        <w:rPr>
          <w:noProof/>
        </w:rPr>
        <w:instrText xml:space="preserve"> PAGEREF _Toc400456325 \h </w:instrText>
      </w:r>
      <w:r w:rsidRPr="007A78FB">
        <w:rPr>
          <w:noProof/>
        </w:rPr>
      </w:r>
      <w:r w:rsidRPr="007A78FB">
        <w:rPr>
          <w:noProof/>
        </w:rPr>
        <w:fldChar w:fldCharType="separate"/>
      </w:r>
      <w:r w:rsidR="000D6411">
        <w:rPr>
          <w:noProof/>
        </w:rPr>
        <w:t>278</w:t>
      </w:r>
      <w:r w:rsidRPr="007A78FB">
        <w:rPr>
          <w:noProof/>
        </w:rPr>
        <w:fldChar w:fldCharType="end"/>
      </w:r>
    </w:p>
    <w:p w:rsidR="007A78FB" w:rsidRDefault="007A78FB">
      <w:pPr>
        <w:pStyle w:val="TOC1"/>
        <w:rPr>
          <w:rFonts w:asciiTheme="minorHAnsi" w:eastAsiaTheme="minorEastAsia" w:hAnsiTheme="minorHAnsi" w:cstheme="minorBidi"/>
          <w:b w:val="0"/>
          <w:noProof/>
          <w:kern w:val="0"/>
          <w:sz w:val="22"/>
          <w:szCs w:val="22"/>
        </w:rPr>
      </w:pPr>
      <w:r>
        <w:rPr>
          <w:noProof/>
        </w:rPr>
        <w:t>Schedule 1—Australian Privacy Principles</w:t>
      </w:r>
      <w:r w:rsidRPr="007A78FB">
        <w:rPr>
          <w:b w:val="0"/>
          <w:noProof/>
          <w:sz w:val="18"/>
        </w:rPr>
        <w:tab/>
      </w:r>
      <w:r w:rsidRPr="007A78FB">
        <w:rPr>
          <w:b w:val="0"/>
          <w:noProof/>
          <w:sz w:val="18"/>
        </w:rPr>
        <w:fldChar w:fldCharType="begin"/>
      </w:r>
      <w:r w:rsidRPr="007A78FB">
        <w:rPr>
          <w:b w:val="0"/>
          <w:noProof/>
          <w:sz w:val="18"/>
        </w:rPr>
        <w:instrText xml:space="preserve"> PAGEREF _Toc400456326 \h </w:instrText>
      </w:r>
      <w:r w:rsidRPr="007A78FB">
        <w:rPr>
          <w:b w:val="0"/>
          <w:noProof/>
          <w:sz w:val="18"/>
        </w:rPr>
      </w:r>
      <w:r w:rsidRPr="007A78FB">
        <w:rPr>
          <w:b w:val="0"/>
          <w:noProof/>
          <w:sz w:val="18"/>
        </w:rPr>
        <w:fldChar w:fldCharType="separate"/>
      </w:r>
      <w:r w:rsidR="000D6411">
        <w:rPr>
          <w:b w:val="0"/>
          <w:noProof/>
          <w:sz w:val="18"/>
        </w:rPr>
        <w:t>280</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Overview of the Australian Privacy Principles</w:t>
      </w:r>
      <w:r w:rsidRPr="007A78FB">
        <w:rPr>
          <w:noProof/>
        </w:rPr>
        <w:tab/>
      </w:r>
      <w:r w:rsidRPr="007A78FB">
        <w:rPr>
          <w:noProof/>
        </w:rPr>
        <w:fldChar w:fldCharType="begin"/>
      </w:r>
      <w:r w:rsidRPr="007A78FB">
        <w:rPr>
          <w:noProof/>
        </w:rPr>
        <w:instrText xml:space="preserve"> PAGEREF _Toc400456327 \h </w:instrText>
      </w:r>
      <w:r w:rsidRPr="007A78FB">
        <w:rPr>
          <w:noProof/>
        </w:rPr>
      </w:r>
      <w:r w:rsidRPr="007A78FB">
        <w:rPr>
          <w:noProof/>
        </w:rPr>
        <w:fldChar w:fldCharType="separate"/>
      </w:r>
      <w:r w:rsidR="000D6411">
        <w:rPr>
          <w:noProof/>
        </w:rPr>
        <w:t>280</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1—Consideration of personal information privacy</w:t>
      </w:r>
      <w:r w:rsidRPr="007A78FB">
        <w:rPr>
          <w:b w:val="0"/>
          <w:noProof/>
          <w:sz w:val="18"/>
        </w:rPr>
        <w:tab/>
      </w:r>
      <w:r w:rsidRPr="007A78FB">
        <w:rPr>
          <w:b w:val="0"/>
          <w:noProof/>
          <w:sz w:val="18"/>
        </w:rPr>
        <w:fldChar w:fldCharType="begin"/>
      </w:r>
      <w:r w:rsidRPr="007A78FB">
        <w:rPr>
          <w:b w:val="0"/>
          <w:noProof/>
          <w:sz w:val="18"/>
        </w:rPr>
        <w:instrText xml:space="preserve"> PAGEREF _Toc400456328 \h </w:instrText>
      </w:r>
      <w:r w:rsidRPr="007A78FB">
        <w:rPr>
          <w:b w:val="0"/>
          <w:noProof/>
          <w:sz w:val="18"/>
        </w:rPr>
      </w:r>
      <w:r w:rsidRPr="007A78FB">
        <w:rPr>
          <w:b w:val="0"/>
          <w:noProof/>
          <w:sz w:val="18"/>
        </w:rPr>
        <w:fldChar w:fldCharType="separate"/>
      </w:r>
      <w:r w:rsidR="000D6411">
        <w:rPr>
          <w:b w:val="0"/>
          <w:noProof/>
          <w:sz w:val="18"/>
        </w:rPr>
        <w:t>282</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w:t>
      </w:r>
      <w:r>
        <w:rPr>
          <w:noProof/>
        </w:rPr>
        <w:tab/>
        <w:t>Australian Privacy Principle 1—open and transparent management of personal information</w:t>
      </w:r>
      <w:r w:rsidRPr="007A78FB">
        <w:rPr>
          <w:noProof/>
        </w:rPr>
        <w:tab/>
      </w:r>
      <w:r w:rsidRPr="007A78FB">
        <w:rPr>
          <w:noProof/>
        </w:rPr>
        <w:fldChar w:fldCharType="begin"/>
      </w:r>
      <w:r w:rsidRPr="007A78FB">
        <w:rPr>
          <w:noProof/>
        </w:rPr>
        <w:instrText xml:space="preserve"> PAGEREF _Toc400456329 \h </w:instrText>
      </w:r>
      <w:r w:rsidRPr="007A78FB">
        <w:rPr>
          <w:noProof/>
        </w:rPr>
      </w:r>
      <w:r w:rsidRPr="007A78FB">
        <w:rPr>
          <w:noProof/>
        </w:rPr>
        <w:fldChar w:fldCharType="separate"/>
      </w:r>
      <w:r w:rsidR="000D6411">
        <w:rPr>
          <w:noProof/>
        </w:rPr>
        <w:t>282</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2</w:t>
      </w:r>
      <w:r>
        <w:rPr>
          <w:noProof/>
        </w:rPr>
        <w:tab/>
        <w:t>Australian Privacy Principle 2—anonymity and pseudonymity</w:t>
      </w:r>
      <w:r w:rsidRPr="007A78FB">
        <w:rPr>
          <w:noProof/>
        </w:rPr>
        <w:tab/>
      </w:r>
      <w:r w:rsidRPr="007A78FB">
        <w:rPr>
          <w:noProof/>
        </w:rPr>
        <w:fldChar w:fldCharType="begin"/>
      </w:r>
      <w:r w:rsidRPr="007A78FB">
        <w:rPr>
          <w:noProof/>
        </w:rPr>
        <w:instrText xml:space="preserve"> PAGEREF _Toc400456330 \h </w:instrText>
      </w:r>
      <w:r w:rsidRPr="007A78FB">
        <w:rPr>
          <w:noProof/>
        </w:rPr>
      </w:r>
      <w:r w:rsidRPr="007A78FB">
        <w:rPr>
          <w:noProof/>
        </w:rPr>
        <w:fldChar w:fldCharType="separate"/>
      </w:r>
      <w:r w:rsidR="000D6411">
        <w:rPr>
          <w:noProof/>
        </w:rPr>
        <w:t>283</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2—Collection of personal information</w:t>
      </w:r>
      <w:r w:rsidRPr="007A78FB">
        <w:rPr>
          <w:b w:val="0"/>
          <w:noProof/>
          <w:sz w:val="18"/>
        </w:rPr>
        <w:tab/>
      </w:r>
      <w:r w:rsidRPr="007A78FB">
        <w:rPr>
          <w:b w:val="0"/>
          <w:noProof/>
          <w:sz w:val="18"/>
        </w:rPr>
        <w:fldChar w:fldCharType="begin"/>
      </w:r>
      <w:r w:rsidRPr="007A78FB">
        <w:rPr>
          <w:b w:val="0"/>
          <w:noProof/>
          <w:sz w:val="18"/>
        </w:rPr>
        <w:instrText xml:space="preserve"> PAGEREF _Toc400456331 \h </w:instrText>
      </w:r>
      <w:r w:rsidRPr="007A78FB">
        <w:rPr>
          <w:b w:val="0"/>
          <w:noProof/>
          <w:sz w:val="18"/>
        </w:rPr>
      </w:r>
      <w:r w:rsidRPr="007A78FB">
        <w:rPr>
          <w:b w:val="0"/>
          <w:noProof/>
          <w:sz w:val="18"/>
        </w:rPr>
        <w:fldChar w:fldCharType="separate"/>
      </w:r>
      <w:r w:rsidR="000D6411">
        <w:rPr>
          <w:b w:val="0"/>
          <w:noProof/>
          <w:sz w:val="18"/>
        </w:rPr>
        <w:t>284</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3</w:t>
      </w:r>
      <w:r>
        <w:rPr>
          <w:noProof/>
        </w:rPr>
        <w:tab/>
        <w:t>Australian Privacy Principle 3—collection of solicited personal information</w:t>
      </w:r>
      <w:r w:rsidRPr="007A78FB">
        <w:rPr>
          <w:noProof/>
        </w:rPr>
        <w:tab/>
      </w:r>
      <w:r w:rsidRPr="007A78FB">
        <w:rPr>
          <w:noProof/>
        </w:rPr>
        <w:fldChar w:fldCharType="begin"/>
      </w:r>
      <w:r w:rsidRPr="007A78FB">
        <w:rPr>
          <w:noProof/>
        </w:rPr>
        <w:instrText xml:space="preserve"> PAGEREF _Toc400456332 \h </w:instrText>
      </w:r>
      <w:r w:rsidRPr="007A78FB">
        <w:rPr>
          <w:noProof/>
        </w:rPr>
      </w:r>
      <w:r w:rsidRPr="007A78FB">
        <w:rPr>
          <w:noProof/>
        </w:rPr>
        <w:fldChar w:fldCharType="separate"/>
      </w:r>
      <w:r w:rsidR="000D6411">
        <w:rPr>
          <w:noProof/>
        </w:rPr>
        <w:t>284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4</w:t>
      </w:r>
      <w:r>
        <w:rPr>
          <w:noProof/>
        </w:rPr>
        <w:tab/>
        <w:t>Australian Privacy Principle 4—dealing with unsolicited personal information</w:t>
      </w:r>
      <w:r w:rsidRPr="007A78FB">
        <w:rPr>
          <w:noProof/>
        </w:rPr>
        <w:tab/>
      </w:r>
      <w:r w:rsidRPr="007A78FB">
        <w:rPr>
          <w:noProof/>
        </w:rPr>
        <w:fldChar w:fldCharType="begin"/>
      </w:r>
      <w:r w:rsidRPr="007A78FB">
        <w:rPr>
          <w:noProof/>
        </w:rPr>
        <w:instrText xml:space="preserve"> PAGEREF _Toc400456333 \h </w:instrText>
      </w:r>
      <w:r w:rsidRPr="007A78FB">
        <w:rPr>
          <w:noProof/>
        </w:rPr>
      </w:r>
      <w:r w:rsidRPr="007A78FB">
        <w:rPr>
          <w:noProof/>
        </w:rPr>
        <w:fldChar w:fldCharType="separate"/>
      </w:r>
      <w:r w:rsidR="000D6411">
        <w:rPr>
          <w:noProof/>
        </w:rPr>
        <w:t>286</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5</w:t>
      </w:r>
      <w:r>
        <w:rPr>
          <w:noProof/>
        </w:rPr>
        <w:tab/>
        <w:t>Australian Privacy Principle 5—notification of the collection of personal information</w:t>
      </w:r>
      <w:r w:rsidRPr="007A78FB">
        <w:rPr>
          <w:noProof/>
        </w:rPr>
        <w:tab/>
      </w:r>
      <w:r w:rsidRPr="007A78FB">
        <w:rPr>
          <w:noProof/>
        </w:rPr>
        <w:fldChar w:fldCharType="begin"/>
      </w:r>
      <w:r w:rsidRPr="007A78FB">
        <w:rPr>
          <w:noProof/>
        </w:rPr>
        <w:instrText xml:space="preserve"> PAGEREF _Toc400456334 \h </w:instrText>
      </w:r>
      <w:r w:rsidRPr="007A78FB">
        <w:rPr>
          <w:noProof/>
        </w:rPr>
      </w:r>
      <w:r w:rsidRPr="007A78FB">
        <w:rPr>
          <w:noProof/>
        </w:rPr>
        <w:fldChar w:fldCharType="separate"/>
      </w:r>
      <w:r w:rsidR="000D6411">
        <w:rPr>
          <w:noProof/>
        </w:rPr>
        <w:t>286</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3—Dealing with personal information</w:t>
      </w:r>
      <w:r w:rsidRPr="007A78FB">
        <w:rPr>
          <w:b w:val="0"/>
          <w:noProof/>
          <w:sz w:val="18"/>
        </w:rPr>
        <w:tab/>
      </w:r>
      <w:r w:rsidRPr="007A78FB">
        <w:rPr>
          <w:b w:val="0"/>
          <w:noProof/>
          <w:sz w:val="18"/>
        </w:rPr>
        <w:fldChar w:fldCharType="begin"/>
      </w:r>
      <w:r w:rsidRPr="007A78FB">
        <w:rPr>
          <w:b w:val="0"/>
          <w:noProof/>
          <w:sz w:val="18"/>
        </w:rPr>
        <w:instrText xml:space="preserve"> PAGEREF _Toc400456335 \h </w:instrText>
      </w:r>
      <w:r w:rsidRPr="007A78FB">
        <w:rPr>
          <w:b w:val="0"/>
          <w:noProof/>
          <w:sz w:val="18"/>
        </w:rPr>
      </w:r>
      <w:r w:rsidRPr="007A78FB">
        <w:rPr>
          <w:b w:val="0"/>
          <w:noProof/>
          <w:sz w:val="18"/>
        </w:rPr>
        <w:fldChar w:fldCharType="separate"/>
      </w:r>
      <w:r w:rsidR="000D6411">
        <w:rPr>
          <w:b w:val="0"/>
          <w:noProof/>
          <w:sz w:val="18"/>
        </w:rPr>
        <w:t>289</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6</w:t>
      </w:r>
      <w:r>
        <w:rPr>
          <w:noProof/>
        </w:rPr>
        <w:tab/>
        <w:t>Australian Privacy Principle 6—use or disclosure of personal information</w:t>
      </w:r>
      <w:r w:rsidRPr="007A78FB">
        <w:rPr>
          <w:noProof/>
        </w:rPr>
        <w:tab/>
      </w:r>
      <w:r w:rsidRPr="007A78FB">
        <w:rPr>
          <w:noProof/>
        </w:rPr>
        <w:fldChar w:fldCharType="begin"/>
      </w:r>
      <w:r w:rsidRPr="007A78FB">
        <w:rPr>
          <w:noProof/>
        </w:rPr>
        <w:instrText xml:space="preserve"> PAGEREF _Toc400456336 \h </w:instrText>
      </w:r>
      <w:r w:rsidRPr="007A78FB">
        <w:rPr>
          <w:noProof/>
        </w:rPr>
      </w:r>
      <w:r w:rsidRPr="007A78FB">
        <w:rPr>
          <w:noProof/>
        </w:rPr>
        <w:fldChar w:fldCharType="separate"/>
      </w:r>
      <w:r w:rsidR="000D6411">
        <w:rPr>
          <w:noProof/>
        </w:rPr>
        <w:t>289</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lastRenderedPageBreak/>
        <w:t>7</w:t>
      </w:r>
      <w:r>
        <w:rPr>
          <w:noProof/>
        </w:rPr>
        <w:tab/>
        <w:t>Australian Privacy Principle 7—direct marketing</w:t>
      </w:r>
      <w:r w:rsidRPr="007A78FB">
        <w:rPr>
          <w:noProof/>
        </w:rPr>
        <w:tab/>
      </w:r>
      <w:r w:rsidRPr="007A78FB">
        <w:rPr>
          <w:noProof/>
        </w:rPr>
        <w:fldChar w:fldCharType="begin"/>
      </w:r>
      <w:r w:rsidRPr="007A78FB">
        <w:rPr>
          <w:noProof/>
        </w:rPr>
        <w:instrText xml:space="preserve"> PAGEREF _Toc400456337 \h </w:instrText>
      </w:r>
      <w:r w:rsidRPr="007A78FB">
        <w:rPr>
          <w:noProof/>
        </w:rPr>
      </w:r>
      <w:r w:rsidRPr="007A78FB">
        <w:rPr>
          <w:noProof/>
        </w:rPr>
        <w:fldChar w:fldCharType="separate"/>
      </w:r>
      <w:r w:rsidR="000D6411">
        <w:rPr>
          <w:noProof/>
        </w:rPr>
        <w:t>291</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8</w:t>
      </w:r>
      <w:r>
        <w:rPr>
          <w:noProof/>
        </w:rPr>
        <w:tab/>
        <w:t>Australian Privacy Principle 8—cross</w:t>
      </w:r>
      <w:r>
        <w:rPr>
          <w:noProof/>
        </w:rPr>
        <w:noBreakHyphen/>
        <w:t>border disclosure of personal information</w:t>
      </w:r>
      <w:r w:rsidRPr="007A78FB">
        <w:rPr>
          <w:noProof/>
        </w:rPr>
        <w:tab/>
      </w:r>
      <w:r w:rsidRPr="007A78FB">
        <w:rPr>
          <w:noProof/>
        </w:rPr>
        <w:fldChar w:fldCharType="begin"/>
      </w:r>
      <w:r w:rsidRPr="007A78FB">
        <w:rPr>
          <w:noProof/>
        </w:rPr>
        <w:instrText xml:space="preserve"> PAGEREF _Toc400456338 \h </w:instrText>
      </w:r>
      <w:r w:rsidRPr="007A78FB">
        <w:rPr>
          <w:noProof/>
        </w:rPr>
      </w:r>
      <w:r w:rsidRPr="007A78FB">
        <w:rPr>
          <w:noProof/>
        </w:rPr>
        <w:fldChar w:fldCharType="separate"/>
      </w:r>
      <w:r w:rsidR="000D6411">
        <w:rPr>
          <w:noProof/>
        </w:rPr>
        <w:t>294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9</w:t>
      </w:r>
      <w:r>
        <w:rPr>
          <w:noProof/>
        </w:rPr>
        <w:tab/>
        <w:t>Australian Privacy Principle 9—adoption, use or disclosure of government related identifiers</w:t>
      </w:r>
      <w:r w:rsidRPr="007A78FB">
        <w:rPr>
          <w:noProof/>
        </w:rPr>
        <w:tab/>
      </w:r>
      <w:r w:rsidRPr="007A78FB">
        <w:rPr>
          <w:noProof/>
        </w:rPr>
        <w:fldChar w:fldCharType="begin"/>
      </w:r>
      <w:r w:rsidRPr="007A78FB">
        <w:rPr>
          <w:noProof/>
        </w:rPr>
        <w:instrText xml:space="preserve"> PAGEREF _Toc400456339 \h </w:instrText>
      </w:r>
      <w:r w:rsidRPr="007A78FB">
        <w:rPr>
          <w:noProof/>
        </w:rPr>
      </w:r>
      <w:r w:rsidRPr="007A78FB">
        <w:rPr>
          <w:noProof/>
        </w:rPr>
        <w:fldChar w:fldCharType="separate"/>
      </w:r>
      <w:r w:rsidR="000D6411">
        <w:rPr>
          <w:noProof/>
        </w:rPr>
        <w:t>295</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4—Integrity of personal information</w:t>
      </w:r>
      <w:r w:rsidRPr="007A78FB">
        <w:rPr>
          <w:b w:val="0"/>
          <w:noProof/>
          <w:sz w:val="18"/>
        </w:rPr>
        <w:tab/>
      </w:r>
      <w:r w:rsidRPr="007A78FB">
        <w:rPr>
          <w:b w:val="0"/>
          <w:noProof/>
          <w:sz w:val="18"/>
        </w:rPr>
        <w:fldChar w:fldCharType="begin"/>
      </w:r>
      <w:r w:rsidRPr="007A78FB">
        <w:rPr>
          <w:b w:val="0"/>
          <w:noProof/>
          <w:sz w:val="18"/>
        </w:rPr>
        <w:instrText xml:space="preserve"> PAGEREF _Toc400456340 \h </w:instrText>
      </w:r>
      <w:r w:rsidRPr="007A78FB">
        <w:rPr>
          <w:b w:val="0"/>
          <w:noProof/>
          <w:sz w:val="18"/>
        </w:rPr>
      </w:r>
      <w:r w:rsidRPr="007A78FB">
        <w:rPr>
          <w:b w:val="0"/>
          <w:noProof/>
          <w:sz w:val="18"/>
        </w:rPr>
        <w:fldChar w:fldCharType="separate"/>
      </w:r>
      <w:r w:rsidR="000D6411">
        <w:rPr>
          <w:b w:val="0"/>
          <w:noProof/>
          <w:sz w:val="18"/>
        </w:rPr>
        <w:t>297</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10</w:t>
      </w:r>
      <w:r>
        <w:rPr>
          <w:noProof/>
        </w:rPr>
        <w:tab/>
        <w:t>Australian Privacy Principle 10—quality of personal information</w:t>
      </w:r>
      <w:r w:rsidRPr="007A78FB">
        <w:rPr>
          <w:noProof/>
        </w:rPr>
        <w:tab/>
      </w:r>
      <w:r w:rsidRPr="007A78FB">
        <w:rPr>
          <w:noProof/>
        </w:rPr>
        <w:fldChar w:fldCharType="begin"/>
      </w:r>
      <w:r w:rsidRPr="007A78FB">
        <w:rPr>
          <w:noProof/>
        </w:rPr>
        <w:instrText xml:space="preserve"> PAGEREF _Toc400456341 \h </w:instrText>
      </w:r>
      <w:r w:rsidRPr="007A78FB">
        <w:rPr>
          <w:noProof/>
        </w:rPr>
      </w:r>
      <w:r w:rsidRPr="007A78FB">
        <w:rPr>
          <w:noProof/>
        </w:rPr>
        <w:fldChar w:fldCharType="separate"/>
      </w:r>
      <w:r w:rsidR="000D6411">
        <w:rPr>
          <w:noProof/>
        </w:rPr>
        <w:t>297</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11</w:t>
      </w:r>
      <w:r>
        <w:rPr>
          <w:noProof/>
        </w:rPr>
        <w:tab/>
        <w:t>Australian Privacy Principle 11—security of personal information</w:t>
      </w:r>
      <w:r w:rsidRPr="007A78FB">
        <w:rPr>
          <w:noProof/>
        </w:rPr>
        <w:tab/>
      </w:r>
      <w:r w:rsidRPr="007A78FB">
        <w:rPr>
          <w:noProof/>
        </w:rPr>
        <w:fldChar w:fldCharType="begin"/>
      </w:r>
      <w:r w:rsidRPr="007A78FB">
        <w:rPr>
          <w:noProof/>
        </w:rPr>
        <w:instrText xml:space="preserve"> PAGEREF _Toc400456342 \h </w:instrText>
      </w:r>
      <w:r w:rsidRPr="007A78FB">
        <w:rPr>
          <w:noProof/>
        </w:rPr>
      </w:r>
      <w:r w:rsidRPr="007A78FB">
        <w:rPr>
          <w:noProof/>
        </w:rPr>
        <w:fldChar w:fldCharType="separate"/>
      </w:r>
      <w:r w:rsidR="000D6411">
        <w:rPr>
          <w:noProof/>
        </w:rPr>
        <w:t>297</w:t>
      </w:r>
      <w:r w:rsidRPr="007A78FB">
        <w:rPr>
          <w:noProof/>
        </w:rPr>
        <w:fldChar w:fldCharType="end"/>
      </w:r>
    </w:p>
    <w:p w:rsidR="007A78FB" w:rsidRDefault="007A78FB">
      <w:pPr>
        <w:pStyle w:val="TOC2"/>
        <w:rPr>
          <w:rFonts w:asciiTheme="minorHAnsi" w:eastAsiaTheme="minorEastAsia" w:hAnsiTheme="minorHAnsi" w:cstheme="minorBidi"/>
          <w:b w:val="0"/>
          <w:noProof/>
          <w:kern w:val="0"/>
          <w:sz w:val="22"/>
          <w:szCs w:val="22"/>
        </w:rPr>
      </w:pPr>
      <w:r>
        <w:rPr>
          <w:noProof/>
        </w:rPr>
        <w:t>Part 5—Access to, and correction of, personal information</w:t>
      </w:r>
      <w:r w:rsidRPr="007A78FB">
        <w:rPr>
          <w:b w:val="0"/>
          <w:noProof/>
          <w:sz w:val="18"/>
        </w:rPr>
        <w:tab/>
      </w:r>
      <w:r w:rsidRPr="007A78FB">
        <w:rPr>
          <w:b w:val="0"/>
          <w:noProof/>
          <w:sz w:val="18"/>
        </w:rPr>
        <w:fldChar w:fldCharType="begin"/>
      </w:r>
      <w:r w:rsidRPr="007A78FB">
        <w:rPr>
          <w:b w:val="0"/>
          <w:noProof/>
          <w:sz w:val="18"/>
        </w:rPr>
        <w:instrText xml:space="preserve"> PAGEREF _Toc400456343 \h </w:instrText>
      </w:r>
      <w:r w:rsidRPr="007A78FB">
        <w:rPr>
          <w:b w:val="0"/>
          <w:noProof/>
          <w:sz w:val="18"/>
        </w:rPr>
      </w:r>
      <w:r w:rsidRPr="007A78FB">
        <w:rPr>
          <w:b w:val="0"/>
          <w:noProof/>
          <w:sz w:val="18"/>
        </w:rPr>
        <w:fldChar w:fldCharType="separate"/>
      </w:r>
      <w:r w:rsidR="000D6411">
        <w:rPr>
          <w:b w:val="0"/>
          <w:noProof/>
          <w:sz w:val="18"/>
        </w:rPr>
        <w:t>298</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12</w:t>
      </w:r>
      <w:r>
        <w:rPr>
          <w:noProof/>
        </w:rPr>
        <w:tab/>
        <w:t>Australian Privacy Principle 12—access to personal information</w:t>
      </w:r>
      <w:r w:rsidRPr="007A78FB">
        <w:rPr>
          <w:noProof/>
        </w:rPr>
        <w:tab/>
      </w:r>
      <w:r w:rsidRPr="007A78FB">
        <w:rPr>
          <w:noProof/>
        </w:rPr>
        <w:fldChar w:fldCharType="begin"/>
      </w:r>
      <w:r w:rsidRPr="007A78FB">
        <w:rPr>
          <w:noProof/>
        </w:rPr>
        <w:instrText xml:space="preserve"> PAGEREF _Toc400456344 \h </w:instrText>
      </w:r>
      <w:r w:rsidRPr="007A78FB">
        <w:rPr>
          <w:noProof/>
        </w:rPr>
      </w:r>
      <w:r w:rsidRPr="007A78FB">
        <w:rPr>
          <w:noProof/>
        </w:rPr>
        <w:fldChar w:fldCharType="separate"/>
      </w:r>
      <w:r w:rsidR="000D6411">
        <w:rPr>
          <w:noProof/>
        </w:rPr>
        <w:t>298</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13</w:t>
      </w:r>
      <w:r>
        <w:rPr>
          <w:noProof/>
        </w:rPr>
        <w:tab/>
        <w:t>Australian Privacy Principle 13—correction of personal information</w:t>
      </w:r>
      <w:r w:rsidRPr="007A78FB">
        <w:rPr>
          <w:noProof/>
        </w:rPr>
        <w:tab/>
      </w:r>
      <w:r w:rsidRPr="007A78FB">
        <w:rPr>
          <w:noProof/>
        </w:rPr>
        <w:fldChar w:fldCharType="begin"/>
      </w:r>
      <w:r w:rsidRPr="007A78FB">
        <w:rPr>
          <w:noProof/>
        </w:rPr>
        <w:instrText xml:space="preserve"> PAGEREF _Toc400456345 \h </w:instrText>
      </w:r>
      <w:r w:rsidRPr="007A78FB">
        <w:rPr>
          <w:noProof/>
        </w:rPr>
      </w:r>
      <w:r w:rsidRPr="007A78FB">
        <w:rPr>
          <w:noProof/>
        </w:rPr>
        <w:fldChar w:fldCharType="separate"/>
      </w:r>
      <w:r w:rsidR="000D6411">
        <w:rPr>
          <w:noProof/>
        </w:rPr>
        <w:t>301</w:t>
      </w:r>
      <w:r w:rsidRPr="007A78FB">
        <w:rPr>
          <w:noProof/>
        </w:rPr>
        <w:fldChar w:fldCharType="end"/>
      </w:r>
    </w:p>
    <w:p w:rsidR="007A78FB" w:rsidRDefault="007A78FB" w:rsidP="007A78FB">
      <w:pPr>
        <w:pStyle w:val="TOC2"/>
        <w:rPr>
          <w:rFonts w:asciiTheme="minorHAnsi" w:eastAsiaTheme="minorEastAsia" w:hAnsiTheme="minorHAnsi" w:cstheme="minorBidi"/>
          <w:b w:val="0"/>
          <w:noProof/>
          <w:kern w:val="0"/>
          <w:sz w:val="22"/>
          <w:szCs w:val="22"/>
        </w:rPr>
      </w:pPr>
      <w:r>
        <w:rPr>
          <w:noProof/>
        </w:rPr>
        <w:t>Endnotes</w:t>
      </w:r>
      <w:r w:rsidRPr="007A78FB">
        <w:rPr>
          <w:b w:val="0"/>
          <w:noProof/>
          <w:sz w:val="18"/>
        </w:rPr>
        <w:tab/>
      </w:r>
      <w:r w:rsidRPr="007A78FB">
        <w:rPr>
          <w:b w:val="0"/>
          <w:noProof/>
          <w:sz w:val="18"/>
        </w:rPr>
        <w:fldChar w:fldCharType="begin"/>
      </w:r>
      <w:r w:rsidRPr="007A78FB">
        <w:rPr>
          <w:b w:val="0"/>
          <w:noProof/>
          <w:sz w:val="18"/>
        </w:rPr>
        <w:instrText xml:space="preserve"> PAGEREF _Toc400456346 \h </w:instrText>
      </w:r>
      <w:r w:rsidRPr="007A78FB">
        <w:rPr>
          <w:b w:val="0"/>
          <w:noProof/>
          <w:sz w:val="18"/>
        </w:rPr>
      </w:r>
      <w:r w:rsidRPr="007A78FB">
        <w:rPr>
          <w:b w:val="0"/>
          <w:noProof/>
          <w:sz w:val="18"/>
        </w:rPr>
        <w:fldChar w:fldCharType="separate"/>
      </w:r>
      <w:r w:rsidR="000D6411">
        <w:rPr>
          <w:b w:val="0"/>
          <w:noProof/>
          <w:sz w:val="18"/>
        </w:rPr>
        <w:t>303</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1—About the endnotes</w:t>
      </w:r>
      <w:r w:rsidRPr="007A78FB">
        <w:rPr>
          <w:b w:val="0"/>
          <w:noProof/>
          <w:sz w:val="18"/>
        </w:rPr>
        <w:tab/>
      </w:r>
      <w:r w:rsidRPr="007A78FB">
        <w:rPr>
          <w:b w:val="0"/>
          <w:noProof/>
          <w:sz w:val="18"/>
        </w:rPr>
        <w:fldChar w:fldCharType="begin"/>
      </w:r>
      <w:r w:rsidRPr="007A78FB">
        <w:rPr>
          <w:b w:val="0"/>
          <w:noProof/>
          <w:sz w:val="18"/>
        </w:rPr>
        <w:instrText xml:space="preserve"> PAGEREF _Toc400456347 \h </w:instrText>
      </w:r>
      <w:r w:rsidRPr="007A78FB">
        <w:rPr>
          <w:b w:val="0"/>
          <w:noProof/>
          <w:sz w:val="18"/>
        </w:rPr>
      </w:r>
      <w:r w:rsidRPr="007A78FB">
        <w:rPr>
          <w:b w:val="0"/>
          <w:noProof/>
          <w:sz w:val="18"/>
        </w:rPr>
        <w:fldChar w:fldCharType="separate"/>
      </w:r>
      <w:r w:rsidR="000D6411">
        <w:rPr>
          <w:b w:val="0"/>
          <w:noProof/>
          <w:sz w:val="18"/>
        </w:rPr>
        <w:t>303</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2—Abbreviation key</w:t>
      </w:r>
      <w:r w:rsidRPr="007A78FB">
        <w:rPr>
          <w:b w:val="0"/>
          <w:noProof/>
          <w:sz w:val="18"/>
        </w:rPr>
        <w:tab/>
      </w:r>
      <w:r w:rsidRPr="007A78FB">
        <w:rPr>
          <w:b w:val="0"/>
          <w:noProof/>
          <w:sz w:val="18"/>
        </w:rPr>
        <w:fldChar w:fldCharType="begin"/>
      </w:r>
      <w:r w:rsidRPr="007A78FB">
        <w:rPr>
          <w:b w:val="0"/>
          <w:noProof/>
          <w:sz w:val="18"/>
        </w:rPr>
        <w:instrText xml:space="preserve"> PAGEREF _Toc400456348 \h </w:instrText>
      </w:r>
      <w:r w:rsidRPr="007A78FB">
        <w:rPr>
          <w:b w:val="0"/>
          <w:noProof/>
          <w:sz w:val="18"/>
        </w:rPr>
      </w:r>
      <w:r w:rsidRPr="007A78FB">
        <w:rPr>
          <w:b w:val="0"/>
          <w:noProof/>
          <w:sz w:val="18"/>
        </w:rPr>
        <w:fldChar w:fldCharType="separate"/>
      </w:r>
      <w:r w:rsidR="000D6411">
        <w:rPr>
          <w:b w:val="0"/>
          <w:noProof/>
          <w:sz w:val="18"/>
        </w:rPr>
        <w:t>305</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3—Legislation history</w:t>
      </w:r>
      <w:r w:rsidRPr="007A78FB">
        <w:rPr>
          <w:b w:val="0"/>
          <w:noProof/>
          <w:sz w:val="18"/>
        </w:rPr>
        <w:tab/>
      </w:r>
      <w:r w:rsidRPr="007A78FB">
        <w:rPr>
          <w:b w:val="0"/>
          <w:noProof/>
          <w:sz w:val="18"/>
        </w:rPr>
        <w:fldChar w:fldCharType="begin"/>
      </w:r>
      <w:r w:rsidRPr="007A78FB">
        <w:rPr>
          <w:b w:val="0"/>
          <w:noProof/>
          <w:sz w:val="18"/>
        </w:rPr>
        <w:instrText xml:space="preserve"> PAGEREF _Toc400456349 \h </w:instrText>
      </w:r>
      <w:r w:rsidRPr="007A78FB">
        <w:rPr>
          <w:b w:val="0"/>
          <w:noProof/>
          <w:sz w:val="18"/>
        </w:rPr>
      </w:r>
      <w:r w:rsidRPr="007A78FB">
        <w:rPr>
          <w:b w:val="0"/>
          <w:noProof/>
          <w:sz w:val="18"/>
        </w:rPr>
        <w:fldChar w:fldCharType="separate"/>
      </w:r>
      <w:r w:rsidR="000D6411">
        <w:rPr>
          <w:b w:val="0"/>
          <w:noProof/>
          <w:sz w:val="18"/>
        </w:rPr>
        <w:t>306</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4—Amendment history</w:t>
      </w:r>
      <w:r w:rsidRPr="007A78FB">
        <w:rPr>
          <w:b w:val="0"/>
          <w:noProof/>
          <w:sz w:val="18"/>
        </w:rPr>
        <w:tab/>
      </w:r>
      <w:r w:rsidRPr="007A78FB">
        <w:rPr>
          <w:b w:val="0"/>
          <w:noProof/>
          <w:sz w:val="18"/>
        </w:rPr>
        <w:fldChar w:fldCharType="begin"/>
      </w:r>
      <w:r w:rsidRPr="007A78FB">
        <w:rPr>
          <w:b w:val="0"/>
          <w:noProof/>
          <w:sz w:val="18"/>
        </w:rPr>
        <w:instrText xml:space="preserve"> PAGEREF _Toc400456350 \h </w:instrText>
      </w:r>
      <w:r w:rsidRPr="007A78FB">
        <w:rPr>
          <w:b w:val="0"/>
          <w:noProof/>
          <w:sz w:val="18"/>
        </w:rPr>
      </w:r>
      <w:r w:rsidRPr="007A78FB">
        <w:rPr>
          <w:b w:val="0"/>
          <w:noProof/>
          <w:sz w:val="18"/>
        </w:rPr>
        <w:fldChar w:fldCharType="separate"/>
      </w:r>
      <w:r w:rsidR="000D6411">
        <w:rPr>
          <w:b w:val="0"/>
          <w:noProof/>
          <w:sz w:val="18"/>
        </w:rPr>
        <w:t>322</w:t>
      </w:r>
      <w:r w:rsidRPr="007A78FB">
        <w:rPr>
          <w:b w:val="0"/>
          <w:noProof/>
          <w:sz w:val="18"/>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5—Uncommenced amendments</w:t>
      </w:r>
      <w:r w:rsidRPr="007A78FB">
        <w:rPr>
          <w:b w:val="0"/>
          <w:noProof/>
          <w:sz w:val="18"/>
        </w:rPr>
        <w:tab/>
      </w:r>
      <w:r w:rsidRPr="007A78FB">
        <w:rPr>
          <w:b w:val="0"/>
          <w:noProof/>
          <w:sz w:val="18"/>
        </w:rPr>
        <w:fldChar w:fldCharType="begin"/>
      </w:r>
      <w:r w:rsidRPr="007A78FB">
        <w:rPr>
          <w:b w:val="0"/>
          <w:noProof/>
          <w:sz w:val="18"/>
        </w:rPr>
        <w:instrText xml:space="preserve"> PAGEREF _Toc400456351 \h </w:instrText>
      </w:r>
      <w:r w:rsidRPr="007A78FB">
        <w:rPr>
          <w:b w:val="0"/>
          <w:noProof/>
          <w:sz w:val="18"/>
        </w:rPr>
      </w:r>
      <w:r w:rsidRPr="007A78FB">
        <w:rPr>
          <w:b w:val="0"/>
          <w:noProof/>
          <w:sz w:val="18"/>
        </w:rPr>
        <w:fldChar w:fldCharType="separate"/>
      </w:r>
      <w:r w:rsidR="000D6411">
        <w:rPr>
          <w:b w:val="0"/>
          <w:noProof/>
          <w:sz w:val="18"/>
        </w:rPr>
        <w:t>343</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National Security Legislation Amendment Act (No. 1) 2014 (No. 108, 2014)</w:t>
      </w:r>
      <w:r w:rsidRPr="007A78FB">
        <w:rPr>
          <w:noProof/>
        </w:rPr>
        <w:tab/>
      </w:r>
      <w:r w:rsidRPr="007A78FB">
        <w:rPr>
          <w:noProof/>
        </w:rPr>
        <w:fldChar w:fldCharType="begin"/>
      </w:r>
      <w:r w:rsidRPr="007A78FB">
        <w:rPr>
          <w:noProof/>
        </w:rPr>
        <w:instrText xml:space="preserve"> PAGEREF _Toc400456352 \h </w:instrText>
      </w:r>
      <w:r w:rsidRPr="007A78FB">
        <w:rPr>
          <w:noProof/>
        </w:rPr>
      </w:r>
      <w:r w:rsidRPr="007A78FB">
        <w:rPr>
          <w:noProof/>
        </w:rPr>
        <w:fldChar w:fldCharType="separate"/>
      </w:r>
      <w:r w:rsidR="000D6411">
        <w:rPr>
          <w:noProof/>
        </w:rPr>
        <w:t>343</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6—Modifications</w:t>
      </w:r>
      <w:r w:rsidRPr="007A78FB">
        <w:rPr>
          <w:b w:val="0"/>
          <w:noProof/>
          <w:sz w:val="18"/>
        </w:rPr>
        <w:tab/>
      </w:r>
      <w:r w:rsidRPr="007A78FB">
        <w:rPr>
          <w:b w:val="0"/>
          <w:noProof/>
          <w:sz w:val="18"/>
        </w:rPr>
        <w:fldChar w:fldCharType="begin"/>
      </w:r>
      <w:r w:rsidRPr="007A78FB">
        <w:rPr>
          <w:b w:val="0"/>
          <w:noProof/>
          <w:sz w:val="18"/>
        </w:rPr>
        <w:instrText xml:space="preserve"> PAGEREF _Toc400456353 \h </w:instrText>
      </w:r>
      <w:r w:rsidRPr="007A78FB">
        <w:rPr>
          <w:b w:val="0"/>
          <w:noProof/>
          <w:sz w:val="18"/>
        </w:rPr>
      </w:r>
      <w:r w:rsidRPr="007A78FB">
        <w:rPr>
          <w:b w:val="0"/>
          <w:noProof/>
          <w:sz w:val="18"/>
        </w:rPr>
        <w:fldChar w:fldCharType="separate"/>
      </w:r>
      <w:r w:rsidR="000D6411">
        <w:rPr>
          <w:b w:val="0"/>
          <w:noProof/>
          <w:sz w:val="18"/>
        </w:rPr>
        <w:t>344</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sidRPr="007A78FB">
        <w:rPr>
          <w:noProof/>
        </w:rPr>
        <w:t>Banking (State Bank of South Australia and Other Matters) Act 1994</w:t>
      </w:r>
      <w:r>
        <w:rPr>
          <w:noProof/>
        </w:rPr>
        <w:t xml:space="preserve"> (No. 69, 1994)</w:t>
      </w:r>
      <w:r w:rsidRPr="007A78FB">
        <w:rPr>
          <w:noProof/>
        </w:rPr>
        <w:tab/>
      </w:r>
      <w:r w:rsidRPr="007A78FB">
        <w:rPr>
          <w:noProof/>
        </w:rPr>
        <w:fldChar w:fldCharType="begin"/>
      </w:r>
      <w:r w:rsidRPr="007A78FB">
        <w:rPr>
          <w:noProof/>
        </w:rPr>
        <w:instrText xml:space="preserve"> PAGEREF _Toc400456354 \h </w:instrText>
      </w:r>
      <w:r w:rsidRPr="007A78FB">
        <w:rPr>
          <w:noProof/>
        </w:rPr>
      </w:r>
      <w:r w:rsidRPr="007A78FB">
        <w:rPr>
          <w:noProof/>
        </w:rPr>
        <w:fldChar w:fldCharType="separate"/>
      </w:r>
      <w:r w:rsidR="000D6411">
        <w:rPr>
          <w:noProof/>
        </w:rPr>
        <w:t>344</w:t>
      </w:r>
      <w:r w:rsidRPr="007A78FB">
        <w:rPr>
          <w:noProof/>
        </w:rPr>
        <w:fldChar w:fldCharType="end"/>
      </w:r>
    </w:p>
    <w:p w:rsidR="007A78FB" w:rsidRDefault="007A78FB">
      <w:pPr>
        <w:pStyle w:val="TOC5"/>
        <w:rPr>
          <w:rFonts w:asciiTheme="minorHAnsi" w:eastAsiaTheme="minorEastAsia" w:hAnsiTheme="minorHAnsi" w:cstheme="minorBidi"/>
          <w:noProof/>
          <w:kern w:val="0"/>
          <w:sz w:val="22"/>
          <w:szCs w:val="22"/>
        </w:rPr>
      </w:pPr>
      <w:r w:rsidRPr="007A78FB">
        <w:rPr>
          <w:noProof/>
        </w:rPr>
        <w:t>Australian Capital Territory Government Service (Consequential Provisions) Act 1994</w:t>
      </w:r>
      <w:r>
        <w:rPr>
          <w:noProof/>
        </w:rPr>
        <w:t xml:space="preserve"> (No. 92, 1994)</w:t>
      </w:r>
      <w:r w:rsidRPr="007A78FB">
        <w:rPr>
          <w:noProof/>
        </w:rPr>
        <w:tab/>
      </w:r>
      <w:r w:rsidRPr="007A78FB">
        <w:rPr>
          <w:noProof/>
        </w:rPr>
        <w:fldChar w:fldCharType="begin"/>
      </w:r>
      <w:r w:rsidRPr="007A78FB">
        <w:rPr>
          <w:noProof/>
        </w:rPr>
        <w:instrText xml:space="preserve"> PAGEREF _Toc400456355 \h </w:instrText>
      </w:r>
      <w:r w:rsidRPr="007A78FB">
        <w:rPr>
          <w:noProof/>
        </w:rPr>
      </w:r>
      <w:r w:rsidRPr="007A78FB">
        <w:rPr>
          <w:noProof/>
        </w:rPr>
        <w:fldChar w:fldCharType="separate"/>
      </w:r>
      <w:r w:rsidR="000D6411">
        <w:rPr>
          <w:noProof/>
        </w:rPr>
        <w:t>344</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7—Misdescribed amendments</w:t>
      </w:r>
      <w:r w:rsidRPr="007A78FB">
        <w:rPr>
          <w:b w:val="0"/>
          <w:noProof/>
          <w:sz w:val="18"/>
        </w:rPr>
        <w:tab/>
      </w:r>
      <w:r w:rsidRPr="007A78FB">
        <w:rPr>
          <w:b w:val="0"/>
          <w:noProof/>
          <w:sz w:val="18"/>
        </w:rPr>
        <w:fldChar w:fldCharType="begin"/>
      </w:r>
      <w:r w:rsidRPr="007A78FB">
        <w:rPr>
          <w:b w:val="0"/>
          <w:noProof/>
          <w:sz w:val="18"/>
        </w:rPr>
        <w:instrText xml:space="preserve"> PAGEREF _Toc400456356 \h </w:instrText>
      </w:r>
      <w:r w:rsidRPr="007A78FB">
        <w:rPr>
          <w:b w:val="0"/>
          <w:noProof/>
          <w:sz w:val="18"/>
        </w:rPr>
      </w:r>
      <w:r w:rsidRPr="007A78FB">
        <w:rPr>
          <w:b w:val="0"/>
          <w:noProof/>
          <w:sz w:val="18"/>
        </w:rPr>
        <w:fldChar w:fldCharType="separate"/>
      </w:r>
      <w:r w:rsidR="000D6411">
        <w:rPr>
          <w:b w:val="0"/>
          <w:noProof/>
          <w:sz w:val="18"/>
        </w:rPr>
        <w:t>345</w:t>
      </w:r>
      <w:r w:rsidRPr="007A78FB">
        <w:rPr>
          <w:b w:val="0"/>
          <w:noProof/>
          <w:sz w:val="18"/>
        </w:rPr>
        <w:fldChar w:fldCharType="end"/>
      </w:r>
    </w:p>
    <w:p w:rsidR="007A78FB" w:rsidRDefault="007A78FB">
      <w:pPr>
        <w:pStyle w:val="TOC5"/>
        <w:rPr>
          <w:rFonts w:asciiTheme="minorHAnsi" w:eastAsiaTheme="minorEastAsia" w:hAnsiTheme="minorHAnsi" w:cstheme="minorBidi"/>
          <w:noProof/>
          <w:kern w:val="0"/>
          <w:sz w:val="22"/>
          <w:szCs w:val="22"/>
        </w:rPr>
      </w:pPr>
      <w:r>
        <w:rPr>
          <w:noProof/>
        </w:rPr>
        <w:t>Privacy Amendment (Enhancing Privacy Protection) Act 2012 (No. 197, 2012)</w:t>
      </w:r>
      <w:r w:rsidRPr="007A78FB">
        <w:rPr>
          <w:noProof/>
        </w:rPr>
        <w:tab/>
      </w:r>
      <w:r w:rsidRPr="007A78FB">
        <w:rPr>
          <w:noProof/>
        </w:rPr>
        <w:fldChar w:fldCharType="begin"/>
      </w:r>
      <w:r w:rsidRPr="007A78FB">
        <w:rPr>
          <w:noProof/>
        </w:rPr>
        <w:instrText xml:space="preserve"> PAGEREF _Toc400456357 \h </w:instrText>
      </w:r>
      <w:r w:rsidRPr="007A78FB">
        <w:rPr>
          <w:noProof/>
        </w:rPr>
      </w:r>
      <w:r w:rsidRPr="007A78FB">
        <w:rPr>
          <w:noProof/>
        </w:rPr>
        <w:fldChar w:fldCharType="separate"/>
      </w:r>
      <w:r w:rsidR="000D6411">
        <w:rPr>
          <w:noProof/>
        </w:rPr>
        <w:t>345</w:t>
      </w:r>
      <w:r w:rsidRPr="007A78FB">
        <w:rPr>
          <w:noProof/>
        </w:rPr>
        <w:fldChar w:fldCharType="end"/>
      </w:r>
    </w:p>
    <w:p w:rsidR="007A78FB" w:rsidRDefault="007A78FB">
      <w:pPr>
        <w:pStyle w:val="TOC3"/>
        <w:rPr>
          <w:rFonts w:asciiTheme="minorHAnsi" w:eastAsiaTheme="minorEastAsia" w:hAnsiTheme="minorHAnsi" w:cstheme="minorBidi"/>
          <w:b w:val="0"/>
          <w:noProof/>
          <w:kern w:val="0"/>
          <w:szCs w:val="22"/>
        </w:rPr>
      </w:pPr>
      <w:r>
        <w:rPr>
          <w:noProof/>
        </w:rPr>
        <w:t>Endnote 8—Miscellaneous [none]</w:t>
      </w:r>
      <w:r w:rsidRPr="007A78FB">
        <w:rPr>
          <w:b w:val="0"/>
          <w:noProof/>
          <w:sz w:val="18"/>
        </w:rPr>
        <w:tab/>
      </w:r>
      <w:r w:rsidRPr="007A78FB">
        <w:rPr>
          <w:b w:val="0"/>
          <w:noProof/>
          <w:sz w:val="18"/>
        </w:rPr>
        <w:fldChar w:fldCharType="begin"/>
      </w:r>
      <w:r w:rsidRPr="007A78FB">
        <w:rPr>
          <w:b w:val="0"/>
          <w:noProof/>
          <w:sz w:val="18"/>
        </w:rPr>
        <w:instrText xml:space="preserve"> PAGEREF _Toc400456358 \h </w:instrText>
      </w:r>
      <w:r w:rsidRPr="007A78FB">
        <w:rPr>
          <w:b w:val="0"/>
          <w:noProof/>
          <w:sz w:val="18"/>
        </w:rPr>
      </w:r>
      <w:r w:rsidRPr="007A78FB">
        <w:rPr>
          <w:b w:val="0"/>
          <w:noProof/>
          <w:sz w:val="18"/>
        </w:rPr>
        <w:fldChar w:fldCharType="separate"/>
      </w:r>
      <w:r w:rsidR="000D6411">
        <w:rPr>
          <w:b w:val="0"/>
          <w:noProof/>
          <w:sz w:val="18"/>
        </w:rPr>
        <w:t>346</w:t>
      </w:r>
      <w:r w:rsidRPr="007A78FB">
        <w:rPr>
          <w:b w:val="0"/>
          <w:noProof/>
          <w:sz w:val="18"/>
        </w:rPr>
        <w:fldChar w:fldCharType="end"/>
      </w:r>
    </w:p>
    <w:p w:rsidR="00E15FEE" w:rsidRPr="009231E5" w:rsidRDefault="0006270E" w:rsidP="00E15FEE">
      <w:pPr>
        <w:sectPr w:rsidR="00E15FEE" w:rsidRPr="009231E5" w:rsidSect="008C2B8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231E5">
        <w:fldChar w:fldCharType="end"/>
      </w:r>
    </w:p>
    <w:p w:rsidR="00DC348A" w:rsidRPr="009231E5" w:rsidRDefault="00DC348A" w:rsidP="00A13DE7">
      <w:pPr>
        <w:pStyle w:val="LongT"/>
      </w:pPr>
      <w:r w:rsidRPr="009231E5">
        <w:lastRenderedPageBreak/>
        <w:t>An Act to make provision to protect the privacy of individuals, and for related purposes</w:t>
      </w:r>
    </w:p>
    <w:p w:rsidR="00DC348A" w:rsidRPr="009231E5" w:rsidRDefault="00DC348A" w:rsidP="00DC348A">
      <w:pPr>
        <w:pStyle w:val="subsection2"/>
        <w:spacing w:before="240"/>
        <w:ind w:left="0" w:firstLine="284"/>
      </w:pPr>
      <w:r w:rsidRPr="009231E5">
        <w:t>WHEREAS Australia is a party to the International Covenant on Civil and Political Rights, the English text of which is set out in Schedule</w:t>
      </w:r>
      <w:r w:rsidR="009231E5">
        <w:t> </w:t>
      </w:r>
      <w:r w:rsidRPr="009231E5">
        <w:t xml:space="preserve">2 to the </w:t>
      </w:r>
      <w:r w:rsidR="00183793" w:rsidRPr="009231E5">
        <w:rPr>
          <w:i/>
        </w:rPr>
        <w:t>Australian Human Rights Commission Act 1986</w:t>
      </w:r>
      <w:r w:rsidRPr="009231E5">
        <w:t>:</w:t>
      </w:r>
    </w:p>
    <w:p w:rsidR="00DC348A" w:rsidRPr="009231E5" w:rsidRDefault="00DC348A" w:rsidP="00DC348A">
      <w:pPr>
        <w:pStyle w:val="subsection2"/>
        <w:spacing w:before="60"/>
        <w:ind w:left="0" w:firstLine="284"/>
      </w:pPr>
      <w:r w:rsidRPr="009231E5">
        <w:t>AND WHEREAS, by that Covenant, Australia has undertaken to adopt such legislative measures as may be necessary to give effect to the right of persons not to be subjected to arbitrary or unlawful interference with their privacy, family, home or correspondence:</w:t>
      </w:r>
    </w:p>
    <w:p w:rsidR="00DC348A" w:rsidRPr="009231E5" w:rsidRDefault="00DC348A" w:rsidP="00DC348A">
      <w:pPr>
        <w:pStyle w:val="subsection2"/>
        <w:spacing w:before="60"/>
        <w:ind w:left="0" w:firstLine="284"/>
      </w:pPr>
      <w:r w:rsidRPr="009231E5">
        <w:t xml:space="preserve">AND WHEREAS </w:t>
      </w:r>
      <w:smartTag w:uri="urn:schemas-microsoft-com:office:smarttags" w:element="country-region">
        <w:smartTag w:uri="urn:schemas-microsoft-com:office:smarttags" w:element="place">
          <w:r w:rsidRPr="009231E5">
            <w:t>Australia</w:t>
          </w:r>
        </w:smartTag>
      </w:smartTag>
      <w:r w:rsidRPr="009231E5">
        <w:t xml:space="preserve"> is a member of the Organisation for Economic Co</w:t>
      </w:r>
      <w:r w:rsidR="009231E5">
        <w:noBreakHyphen/>
      </w:r>
      <w:r w:rsidRPr="009231E5">
        <w:t>operation and Development:</w:t>
      </w:r>
    </w:p>
    <w:p w:rsidR="00DC348A" w:rsidRPr="009231E5" w:rsidRDefault="00DC348A" w:rsidP="00DC348A">
      <w:pPr>
        <w:pStyle w:val="subsection2"/>
        <w:spacing w:before="60"/>
        <w:ind w:left="0" w:firstLine="284"/>
      </w:pPr>
      <w:r w:rsidRPr="009231E5">
        <w:t>AND WHEREAS the Council of that Organisation has recommended that member countries take into account in their domestic legislation the principles concerning the protection of privacy and individual liberties set forth in Guidelines annexed to the recommendation:</w:t>
      </w:r>
    </w:p>
    <w:p w:rsidR="00DC348A" w:rsidRPr="009231E5" w:rsidRDefault="00DC348A" w:rsidP="00DC348A">
      <w:pPr>
        <w:pStyle w:val="subsection2"/>
        <w:spacing w:before="60"/>
        <w:ind w:left="0" w:firstLine="284"/>
      </w:pPr>
      <w:r w:rsidRPr="009231E5">
        <w:t xml:space="preserve">AND WHEREAS </w:t>
      </w:r>
      <w:smartTag w:uri="urn:schemas-microsoft-com:office:smarttags" w:element="country-region">
        <w:smartTag w:uri="urn:schemas-microsoft-com:office:smarttags" w:element="place">
          <w:r w:rsidRPr="009231E5">
            <w:t>Australia</w:t>
          </w:r>
        </w:smartTag>
      </w:smartTag>
      <w:r w:rsidRPr="009231E5">
        <w:t xml:space="preserve"> has informed that Organisation that it will participate in the recommendation concerning those Guidelines:</w:t>
      </w:r>
    </w:p>
    <w:p w:rsidR="00DC348A" w:rsidRPr="009231E5" w:rsidRDefault="00DC348A" w:rsidP="00DC348A">
      <w:pPr>
        <w:pStyle w:val="subsection2"/>
        <w:spacing w:before="60"/>
        <w:ind w:left="0" w:firstLine="284"/>
      </w:pPr>
      <w:r w:rsidRPr="009231E5">
        <w:t>BE IT THEREFORE ENACTED by the Queen, and the Senate and the House of Representatives of the Commonwealth of Australia, as follows:</w:t>
      </w:r>
    </w:p>
    <w:p w:rsidR="00DC348A" w:rsidRPr="009231E5" w:rsidRDefault="00DC348A" w:rsidP="002A4348">
      <w:pPr>
        <w:pStyle w:val="ActHead2"/>
        <w:keepLines w:val="0"/>
      </w:pPr>
      <w:bookmarkStart w:id="1" w:name="_Toc400455980"/>
      <w:r w:rsidRPr="009231E5">
        <w:rPr>
          <w:rStyle w:val="CharPartNo"/>
        </w:rPr>
        <w:t>Part</w:t>
      </w:r>
      <w:r w:rsidR="00546303" w:rsidRPr="009231E5">
        <w:rPr>
          <w:rStyle w:val="CharPartNo"/>
        </w:rPr>
        <w:t> </w:t>
      </w:r>
      <w:r w:rsidRPr="009231E5">
        <w:rPr>
          <w:rStyle w:val="CharPartNo"/>
        </w:rPr>
        <w:t>I</w:t>
      </w:r>
      <w:r w:rsidRPr="009231E5">
        <w:t>—</w:t>
      </w:r>
      <w:r w:rsidRPr="009231E5">
        <w:rPr>
          <w:rStyle w:val="CharPartText"/>
        </w:rPr>
        <w:t>Preliminary</w:t>
      </w:r>
      <w:bookmarkEnd w:id="1"/>
    </w:p>
    <w:p w:rsidR="00DC348A" w:rsidRPr="009231E5" w:rsidRDefault="005F78D4" w:rsidP="00DC348A">
      <w:pPr>
        <w:pStyle w:val="Header"/>
      </w:pPr>
      <w:r w:rsidRPr="009231E5">
        <w:rPr>
          <w:rStyle w:val="CharDivNo"/>
        </w:rPr>
        <w:t xml:space="preserve"> </w:t>
      </w:r>
      <w:r w:rsidRPr="009231E5">
        <w:rPr>
          <w:rStyle w:val="CharDivText"/>
        </w:rPr>
        <w:t xml:space="preserve"> </w:t>
      </w:r>
    </w:p>
    <w:p w:rsidR="00DC348A" w:rsidRPr="009231E5" w:rsidRDefault="00DC348A" w:rsidP="00DC348A">
      <w:pPr>
        <w:pStyle w:val="ActHead5"/>
      </w:pPr>
      <w:bookmarkStart w:id="2" w:name="_Toc400455981"/>
      <w:r w:rsidRPr="009231E5">
        <w:rPr>
          <w:rStyle w:val="CharSectno"/>
        </w:rPr>
        <w:t>1</w:t>
      </w:r>
      <w:r w:rsidRPr="009231E5">
        <w:t xml:space="preserve">  Short title</w:t>
      </w:r>
      <w:bookmarkEnd w:id="2"/>
    </w:p>
    <w:p w:rsidR="00DC348A" w:rsidRPr="009231E5" w:rsidRDefault="00DC348A" w:rsidP="00DC348A">
      <w:pPr>
        <w:pStyle w:val="subsection"/>
      </w:pPr>
      <w:r w:rsidRPr="009231E5">
        <w:tab/>
      </w:r>
      <w:r w:rsidRPr="009231E5">
        <w:tab/>
        <w:t xml:space="preserve">This Act may be cited as the </w:t>
      </w:r>
      <w:r w:rsidRPr="009231E5">
        <w:rPr>
          <w:i/>
        </w:rPr>
        <w:t>Privacy Act 1988</w:t>
      </w:r>
      <w:r w:rsidRPr="009231E5">
        <w:t>.</w:t>
      </w:r>
    </w:p>
    <w:p w:rsidR="00DC348A" w:rsidRPr="009231E5" w:rsidRDefault="00DC348A" w:rsidP="00DC348A">
      <w:pPr>
        <w:pStyle w:val="ActHead5"/>
      </w:pPr>
      <w:bookmarkStart w:id="3" w:name="_Toc400455982"/>
      <w:r w:rsidRPr="009231E5">
        <w:rPr>
          <w:rStyle w:val="CharSectno"/>
        </w:rPr>
        <w:t>2</w:t>
      </w:r>
      <w:r w:rsidRPr="009231E5">
        <w:t xml:space="preserve">  Commencement</w:t>
      </w:r>
      <w:bookmarkEnd w:id="3"/>
    </w:p>
    <w:p w:rsidR="00DC348A" w:rsidRPr="009231E5" w:rsidRDefault="00DC348A" w:rsidP="00DC348A">
      <w:pPr>
        <w:pStyle w:val="subsection"/>
      </w:pPr>
      <w:r w:rsidRPr="009231E5">
        <w:tab/>
      </w:r>
      <w:r w:rsidRPr="009231E5">
        <w:tab/>
        <w:t>This Act commences on a day to be fixed by Proclamation.</w:t>
      </w:r>
    </w:p>
    <w:p w:rsidR="00806445" w:rsidRPr="009231E5" w:rsidRDefault="00806445" w:rsidP="00806445">
      <w:pPr>
        <w:pStyle w:val="ActHead5"/>
      </w:pPr>
      <w:bookmarkStart w:id="4" w:name="_Toc400455983"/>
      <w:r w:rsidRPr="009231E5">
        <w:rPr>
          <w:rStyle w:val="CharSectno"/>
        </w:rPr>
        <w:t>2A</w:t>
      </w:r>
      <w:r w:rsidRPr="009231E5">
        <w:t xml:space="preserve">  Objects of this Act</w:t>
      </w:r>
      <w:bookmarkEnd w:id="4"/>
    </w:p>
    <w:p w:rsidR="00806445" w:rsidRPr="009231E5" w:rsidRDefault="00806445" w:rsidP="00806445">
      <w:pPr>
        <w:pStyle w:val="subsection"/>
      </w:pPr>
      <w:r w:rsidRPr="009231E5">
        <w:tab/>
      </w:r>
      <w:r w:rsidRPr="009231E5">
        <w:tab/>
        <w:t>The objects of this Act are:</w:t>
      </w:r>
    </w:p>
    <w:p w:rsidR="00806445" w:rsidRPr="009231E5" w:rsidRDefault="00806445" w:rsidP="00806445">
      <w:pPr>
        <w:pStyle w:val="paragraph"/>
      </w:pPr>
      <w:r w:rsidRPr="009231E5">
        <w:tab/>
        <w:t>(a)</w:t>
      </w:r>
      <w:r w:rsidRPr="009231E5">
        <w:tab/>
        <w:t>to promote the protection of the privacy of individuals; and</w:t>
      </w:r>
    </w:p>
    <w:p w:rsidR="00806445" w:rsidRPr="009231E5" w:rsidRDefault="00806445" w:rsidP="00806445">
      <w:pPr>
        <w:pStyle w:val="paragraph"/>
      </w:pPr>
      <w:r w:rsidRPr="009231E5">
        <w:lastRenderedPageBreak/>
        <w:tab/>
        <w:t>(b)</w:t>
      </w:r>
      <w:r w:rsidRPr="009231E5">
        <w:tab/>
        <w:t>to recognise that the protection of the privacy of individuals is balanced with the interests of entities in carrying out their functions or activities; and</w:t>
      </w:r>
    </w:p>
    <w:p w:rsidR="00806445" w:rsidRPr="009231E5" w:rsidRDefault="00806445" w:rsidP="00806445">
      <w:pPr>
        <w:pStyle w:val="paragraph"/>
      </w:pPr>
      <w:r w:rsidRPr="009231E5">
        <w:tab/>
        <w:t>(c)</w:t>
      </w:r>
      <w:r w:rsidRPr="009231E5">
        <w:tab/>
        <w:t>to provide the basis for nationally consistent regulation of privacy and the handling of personal information; and</w:t>
      </w:r>
    </w:p>
    <w:p w:rsidR="00806445" w:rsidRPr="009231E5" w:rsidRDefault="00806445" w:rsidP="00806445">
      <w:pPr>
        <w:pStyle w:val="paragraph"/>
      </w:pPr>
      <w:r w:rsidRPr="009231E5">
        <w:tab/>
        <w:t>(d)</w:t>
      </w:r>
      <w:r w:rsidRPr="009231E5">
        <w:tab/>
        <w:t>to promote responsible and transparent handling of personal information by entities; and</w:t>
      </w:r>
    </w:p>
    <w:p w:rsidR="00806445" w:rsidRPr="009231E5" w:rsidRDefault="00806445" w:rsidP="00806445">
      <w:pPr>
        <w:pStyle w:val="paragraph"/>
      </w:pPr>
      <w:r w:rsidRPr="009231E5">
        <w:tab/>
        <w:t>(e)</w:t>
      </w:r>
      <w:r w:rsidRPr="009231E5">
        <w:tab/>
        <w:t>to facilitate an efficient credit reporting system while ensuring that the privacy of individuals is respected; and</w:t>
      </w:r>
    </w:p>
    <w:p w:rsidR="00806445" w:rsidRPr="009231E5" w:rsidRDefault="00806445" w:rsidP="00806445">
      <w:pPr>
        <w:pStyle w:val="paragraph"/>
      </w:pPr>
      <w:r w:rsidRPr="009231E5">
        <w:tab/>
        <w:t>(f)</w:t>
      </w:r>
      <w:r w:rsidRPr="009231E5">
        <w:tab/>
        <w:t>to facilitate the free flow of information across national borders while ensuring that the privacy of individuals is respected; and</w:t>
      </w:r>
    </w:p>
    <w:p w:rsidR="00806445" w:rsidRPr="009231E5" w:rsidRDefault="00806445" w:rsidP="00806445">
      <w:pPr>
        <w:pStyle w:val="paragraph"/>
      </w:pPr>
      <w:r w:rsidRPr="009231E5">
        <w:tab/>
        <w:t>(g)</w:t>
      </w:r>
      <w:r w:rsidRPr="009231E5">
        <w:tab/>
        <w:t>to provide a means for individuals to complain about an alleged interference with their privacy; and</w:t>
      </w:r>
    </w:p>
    <w:p w:rsidR="00806445" w:rsidRPr="009231E5" w:rsidRDefault="00806445" w:rsidP="00806445">
      <w:pPr>
        <w:pStyle w:val="paragraph"/>
      </w:pPr>
      <w:r w:rsidRPr="009231E5">
        <w:tab/>
        <w:t>(h)</w:t>
      </w:r>
      <w:r w:rsidRPr="009231E5">
        <w:tab/>
        <w:t>to implement Australia’s international obligation in relation to privacy.</w:t>
      </w:r>
    </w:p>
    <w:p w:rsidR="00DC348A" w:rsidRPr="009231E5" w:rsidRDefault="00DC348A" w:rsidP="00DC348A">
      <w:pPr>
        <w:pStyle w:val="ActHead5"/>
      </w:pPr>
      <w:bookmarkStart w:id="5" w:name="_Toc400455984"/>
      <w:r w:rsidRPr="009231E5">
        <w:rPr>
          <w:rStyle w:val="CharSectno"/>
        </w:rPr>
        <w:t>3</w:t>
      </w:r>
      <w:r w:rsidRPr="009231E5">
        <w:t xml:space="preserve">  Saving of certain State and Territory laws</w:t>
      </w:r>
      <w:bookmarkEnd w:id="5"/>
    </w:p>
    <w:p w:rsidR="00DC348A" w:rsidRPr="009231E5" w:rsidRDefault="00DC348A" w:rsidP="00DC348A">
      <w:pPr>
        <w:pStyle w:val="subsection"/>
      </w:pPr>
      <w:r w:rsidRPr="009231E5">
        <w:tab/>
      </w:r>
      <w:r w:rsidRPr="009231E5">
        <w:tab/>
        <w:t>It is the intention of the Parliament that this Act is not to affect the operation of a law of a State or of a Territory that makes provision with respect to the collection, holding, use, correction</w:t>
      </w:r>
      <w:r w:rsidR="001A5376" w:rsidRPr="009231E5">
        <w:t xml:space="preserve"> or disclosure</w:t>
      </w:r>
      <w:r w:rsidRPr="009231E5">
        <w:t xml:space="preserve"> of personal information (including such a law relating to credit reporting or the use of information held in connection with credit reporting) and is capable of operating concurrently with this Act.</w:t>
      </w:r>
    </w:p>
    <w:p w:rsidR="00DC348A" w:rsidRPr="009231E5" w:rsidRDefault="00DC348A" w:rsidP="00DC348A">
      <w:pPr>
        <w:pStyle w:val="notetext"/>
      </w:pPr>
      <w:r w:rsidRPr="009231E5">
        <w:t>Note:</w:t>
      </w:r>
      <w:r w:rsidRPr="009231E5">
        <w:tab/>
        <w:t xml:space="preserve">Such a law can have effect for the purposes of the provisions of the </w:t>
      </w:r>
      <w:r w:rsidR="001A5376" w:rsidRPr="009231E5">
        <w:t>Australian</w:t>
      </w:r>
      <w:r w:rsidRPr="009231E5">
        <w:t xml:space="preserve"> Privacy Principles that regulate the handling of personal information by organisations by reference to the effect of other laws.</w:t>
      </w:r>
    </w:p>
    <w:p w:rsidR="00DC348A" w:rsidRPr="009231E5" w:rsidRDefault="00DC348A" w:rsidP="00DC348A">
      <w:pPr>
        <w:pStyle w:val="ActHead5"/>
      </w:pPr>
      <w:bookmarkStart w:id="6" w:name="_Toc400455985"/>
      <w:r w:rsidRPr="009231E5">
        <w:rPr>
          <w:rStyle w:val="CharSectno"/>
        </w:rPr>
        <w:t>3A</w:t>
      </w:r>
      <w:r w:rsidRPr="009231E5">
        <w:t xml:space="preserve">  Application of the </w:t>
      </w:r>
      <w:r w:rsidRPr="009231E5">
        <w:rPr>
          <w:i/>
        </w:rPr>
        <w:t>Criminal Code</w:t>
      </w:r>
      <w:bookmarkEnd w:id="6"/>
    </w:p>
    <w:p w:rsidR="00DC348A" w:rsidRPr="009231E5" w:rsidRDefault="00DC348A" w:rsidP="00DC348A">
      <w:pPr>
        <w:pStyle w:val="subsection"/>
      </w:pPr>
      <w:r w:rsidRPr="009231E5">
        <w:tab/>
      </w:r>
      <w:r w:rsidRPr="009231E5">
        <w:tab/>
        <w:t>Chapter</w:t>
      </w:r>
      <w:r w:rsidR="009231E5">
        <w:t> </w:t>
      </w:r>
      <w:r w:rsidRPr="009231E5">
        <w:t xml:space="preserve">2 of the </w:t>
      </w:r>
      <w:r w:rsidRPr="009231E5">
        <w:rPr>
          <w:i/>
        </w:rPr>
        <w:t>Criminal Code</w:t>
      </w:r>
      <w:r w:rsidRPr="009231E5">
        <w:t xml:space="preserve"> (except Part</w:t>
      </w:r>
      <w:r w:rsidR="009231E5">
        <w:t> </w:t>
      </w:r>
      <w:r w:rsidRPr="009231E5">
        <w:t>2.5) applies to all offences against this Act.</w:t>
      </w:r>
    </w:p>
    <w:p w:rsidR="00DC348A" w:rsidRPr="009231E5" w:rsidRDefault="00DC348A" w:rsidP="00DC348A">
      <w:pPr>
        <w:pStyle w:val="notetext"/>
      </w:pPr>
      <w:r w:rsidRPr="009231E5">
        <w:t>Note:</w:t>
      </w:r>
      <w:r w:rsidRPr="009231E5">
        <w:tab/>
        <w:t>Chapter</w:t>
      </w:r>
      <w:r w:rsidR="009231E5">
        <w:t> </w:t>
      </w:r>
      <w:r w:rsidRPr="009231E5">
        <w:t xml:space="preserve">2 of the </w:t>
      </w:r>
      <w:r w:rsidRPr="009231E5">
        <w:rPr>
          <w:i/>
        </w:rPr>
        <w:t>Criminal Code</w:t>
      </w:r>
      <w:r w:rsidRPr="009231E5">
        <w:t xml:space="preserve"> sets out the general principles of criminal responsibility.</w:t>
      </w:r>
    </w:p>
    <w:p w:rsidR="00DC348A" w:rsidRPr="009231E5" w:rsidRDefault="00DC348A" w:rsidP="00DC348A">
      <w:pPr>
        <w:pStyle w:val="ActHead5"/>
      </w:pPr>
      <w:bookmarkStart w:id="7" w:name="_Toc400455986"/>
      <w:r w:rsidRPr="009231E5">
        <w:rPr>
          <w:rStyle w:val="CharSectno"/>
        </w:rPr>
        <w:lastRenderedPageBreak/>
        <w:t>4</w:t>
      </w:r>
      <w:r w:rsidRPr="009231E5">
        <w:t xml:space="preserve">  Act to bind the Crown</w:t>
      </w:r>
      <w:bookmarkEnd w:id="7"/>
    </w:p>
    <w:p w:rsidR="00DC348A" w:rsidRPr="009231E5" w:rsidRDefault="00DC348A" w:rsidP="00DC348A">
      <w:pPr>
        <w:pStyle w:val="subsection"/>
      </w:pPr>
      <w:r w:rsidRPr="009231E5">
        <w:tab/>
        <w:t>(1)</w:t>
      </w:r>
      <w:r w:rsidRPr="009231E5">
        <w:tab/>
        <w:t xml:space="preserve">This Act binds the Crown in right of the Commonwealth, of each of the States, of the </w:t>
      </w:r>
      <w:smartTag w:uri="urn:schemas-microsoft-com:office:smarttags" w:element="State">
        <w:smartTag w:uri="urn:schemas-microsoft-com:office:smarttags" w:element="place">
          <w:r w:rsidRPr="009231E5">
            <w:t>Australian Capital Territory</w:t>
          </w:r>
        </w:smartTag>
      </w:smartTag>
      <w:r w:rsidRPr="009231E5">
        <w:t xml:space="preserve">, of the </w:t>
      </w:r>
      <w:smartTag w:uri="urn:schemas-microsoft-com:office:smarttags" w:element="State">
        <w:smartTag w:uri="urn:schemas-microsoft-com:office:smarttags" w:element="place">
          <w:r w:rsidRPr="009231E5">
            <w:t>Northern Territory</w:t>
          </w:r>
        </w:smartTag>
      </w:smartTag>
      <w:r w:rsidRPr="009231E5">
        <w:t xml:space="preserve"> and of </w:t>
      </w:r>
      <w:smartTag w:uri="urn:schemas-microsoft-com:office:smarttags" w:element="place">
        <w:r w:rsidRPr="009231E5">
          <w:t>Norfolk Island</w:t>
        </w:r>
      </w:smartTag>
      <w:r w:rsidRPr="009231E5">
        <w:t>.</w:t>
      </w:r>
    </w:p>
    <w:p w:rsidR="00DC348A" w:rsidRPr="009231E5" w:rsidRDefault="00DC348A" w:rsidP="00DC348A">
      <w:pPr>
        <w:pStyle w:val="subsection"/>
      </w:pPr>
      <w:r w:rsidRPr="009231E5">
        <w:tab/>
        <w:t>(2)</w:t>
      </w:r>
      <w:r w:rsidRPr="009231E5">
        <w:tab/>
        <w:t xml:space="preserve">Nothing in this Act renders the Crown in right of the Commonwealth, of a State, of the </w:t>
      </w:r>
      <w:smartTag w:uri="urn:schemas-microsoft-com:office:smarttags" w:element="State">
        <w:smartTag w:uri="urn:schemas-microsoft-com:office:smarttags" w:element="place">
          <w:r w:rsidRPr="009231E5">
            <w:t>Australian Capital Territory</w:t>
          </w:r>
        </w:smartTag>
      </w:smartTag>
      <w:r w:rsidRPr="009231E5">
        <w:t xml:space="preserve">, of the </w:t>
      </w:r>
      <w:smartTag w:uri="urn:schemas-microsoft-com:office:smarttags" w:element="State">
        <w:smartTag w:uri="urn:schemas-microsoft-com:office:smarttags" w:element="place">
          <w:r w:rsidRPr="009231E5">
            <w:t>Northern Territory</w:t>
          </w:r>
        </w:smartTag>
      </w:smartTag>
      <w:r w:rsidRPr="009231E5">
        <w:t xml:space="preserve"> or of </w:t>
      </w:r>
      <w:smartTag w:uri="urn:schemas-microsoft-com:office:smarttags" w:element="place">
        <w:r w:rsidRPr="009231E5">
          <w:t>Norfolk Island</w:t>
        </w:r>
      </w:smartTag>
      <w:r w:rsidRPr="009231E5">
        <w:t xml:space="preserve"> liable to be prosecuted for an offence.</w:t>
      </w:r>
    </w:p>
    <w:p w:rsidR="00DC348A" w:rsidRPr="009231E5" w:rsidRDefault="00DC348A" w:rsidP="00DC348A">
      <w:pPr>
        <w:pStyle w:val="subsection"/>
      </w:pPr>
      <w:r w:rsidRPr="009231E5">
        <w:tab/>
        <w:t>(3)</w:t>
      </w:r>
      <w:r w:rsidRPr="009231E5">
        <w:tab/>
        <w:t xml:space="preserve">Nothing in this Act shall be taken to have the effect of making the Crown in right of a State, of the </w:t>
      </w:r>
      <w:smartTag w:uri="urn:schemas-microsoft-com:office:smarttags" w:element="State">
        <w:smartTag w:uri="urn:schemas-microsoft-com:office:smarttags" w:element="place">
          <w:r w:rsidRPr="009231E5">
            <w:t>Australian Capital Territory</w:t>
          </w:r>
        </w:smartTag>
      </w:smartTag>
      <w:r w:rsidRPr="009231E5">
        <w:t xml:space="preserve">, of the </w:t>
      </w:r>
      <w:smartTag w:uri="urn:schemas-microsoft-com:office:smarttags" w:element="State">
        <w:smartTag w:uri="urn:schemas-microsoft-com:office:smarttags" w:element="place">
          <w:r w:rsidRPr="009231E5">
            <w:t>Northern Territory</w:t>
          </w:r>
        </w:smartTag>
      </w:smartTag>
      <w:r w:rsidRPr="009231E5">
        <w:t xml:space="preserve"> or of </w:t>
      </w:r>
      <w:smartTag w:uri="urn:schemas-microsoft-com:office:smarttags" w:element="place">
        <w:r w:rsidRPr="009231E5">
          <w:t>Norfolk Island</w:t>
        </w:r>
      </w:smartTag>
      <w:r w:rsidRPr="009231E5">
        <w:t xml:space="preserve"> an agency for the purposes of this Act.</w:t>
      </w:r>
    </w:p>
    <w:p w:rsidR="00DC348A" w:rsidRPr="009231E5" w:rsidRDefault="00DC348A" w:rsidP="00DC348A">
      <w:pPr>
        <w:pStyle w:val="ActHead5"/>
      </w:pPr>
      <w:bookmarkStart w:id="8" w:name="_Toc400455987"/>
      <w:r w:rsidRPr="009231E5">
        <w:rPr>
          <w:rStyle w:val="CharSectno"/>
        </w:rPr>
        <w:t>5A</w:t>
      </w:r>
      <w:r w:rsidRPr="009231E5">
        <w:t xml:space="preserve">  Extension to external Territories</w:t>
      </w:r>
      <w:bookmarkEnd w:id="8"/>
    </w:p>
    <w:p w:rsidR="00DC348A" w:rsidRPr="009231E5" w:rsidRDefault="00DC348A" w:rsidP="00DC348A">
      <w:pPr>
        <w:pStyle w:val="subsection"/>
      </w:pPr>
      <w:r w:rsidRPr="009231E5">
        <w:tab/>
      </w:r>
      <w:r w:rsidRPr="009231E5">
        <w:tab/>
        <w:t>This Act extends to all external Territories.</w:t>
      </w:r>
    </w:p>
    <w:p w:rsidR="00DC348A" w:rsidRPr="009231E5" w:rsidRDefault="00DC348A" w:rsidP="00DC348A">
      <w:pPr>
        <w:pStyle w:val="ActHead5"/>
      </w:pPr>
      <w:bookmarkStart w:id="9" w:name="_Toc400455988"/>
      <w:r w:rsidRPr="009231E5">
        <w:rPr>
          <w:rStyle w:val="CharSectno"/>
        </w:rPr>
        <w:t>5B</w:t>
      </w:r>
      <w:r w:rsidRPr="009231E5">
        <w:t xml:space="preserve">  Extra</w:t>
      </w:r>
      <w:r w:rsidR="009231E5">
        <w:noBreakHyphen/>
      </w:r>
      <w:r w:rsidRPr="009231E5">
        <w:t>territorial operation of Act</w:t>
      </w:r>
      <w:bookmarkEnd w:id="9"/>
    </w:p>
    <w:p w:rsidR="00BD2CAD" w:rsidRPr="009231E5" w:rsidRDefault="00BD2CAD" w:rsidP="00BD2CAD">
      <w:pPr>
        <w:pStyle w:val="SubsectionHead"/>
      </w:pPr>
      <w:r w:rsidRPr="009231E5">
        <w:t>Agencies</w:t>
      </w:r>
    </w:p>
    <w:p w:rsidR="00BD2CAD" w:rsidRPr="009231E5" w:rsidRDefault="00BD2CAD" w:rsidP="00BD2CAD">
      <w:pPr>
        <w:pStyle w:val="subsection"/>
      </w:pPr>
      <w:r w:rsidRPr="009231E5">
        <w:tab/>
        <w:t>(1)</w:t>
      </w:r>
      <w:r w:rsidRPr="009231E5">
        <w:tab/>
        <w:t>This Act, a registered APP code and the registered CR code extend to an act done, or practice engaged in, outside Australia and the external Territories by an agency.</w:t>
      </w:r>
    </w:p>
    <w:p w:rsidR="00BD2CAD" w:rsidRPr="009231E5" w:rsidRDefault="00BD2CAD" w:rsidP="00BD2CAD">
      <w:pPr>
        <w:pStyle w:val="notetext"/>
      </w:pPr>
      <w:r w:rsidRPr="009231E5">
        <w:t>Note:</w:t>
      </w:r>
      <w:r w:rsidRPr="009231E5">
        <w:tab/>
        <w:t>The act or practice overseas will not breach an Australian Privacy Principle or a registered APP code if the act or practice is required by an applicable foreign law (see sections</w:t>
      </w:r>
      <w:r w:rsidR="009231E5">
        <w:t> </w:t>
      </w:r>
      <w:r w:rsidRPr="009231E5">
        <w:t>6A and 6B).</w:t>
      </w:r>
    </w:p>
    <w:p w:rsidR="00BD2CAD" w:rsidRPr="009231E5" w:rsidRDefault="00BD2CAD" w:rsidP="00BD2CAD">
      <w:pPr>
        <w:pStyle w:val="SubsectionHead"/>
      </w:pPr>
      <w:r w:rsidRPr="009231E5">
        <w:t>Organisations and small business operators</w:t>
      </w:r>
    </w:p>
    <w:p w:rsidR="00BD2CAD" w:rsidRPr="009231E5" w:rsidRDefault="00BD2CAD" w:rsidP="00BD2CAD">
      <w:pPr>
        <w:pStyle w:val="subsection"/>
      </w:pPr>
      <w:r w:rsidRPr="009231E5">
        <w:tab/>
        <w:t>(1A)</w:t>
      </w:r>
      <w:r w:rsidRPr="009231E5">
        <w:tab/>
        <w:t>This Act, a registered APP code and the registered CR code extend to an act done, or practice engaged in, outside Australia and the external Territories by an organisation, or small business operator, that has an Australian link.</w:t>
      </w:r>
    </w:p>
    <w:p w:rsidR="00BD2CAD" w:rsidRPr="009231E5" w:rsidRDefault="00BD2CAD" w:rsidP="00BD2CAD">
      <w:pPr>
        <w:pStyle w:val="notetext"/>
      </w:pPr>
      <w:r w:rsidRPr="009231E5">
        <w:t>Note:</w:t>
      </w:r>
      <w:r w:rsidRPr="009231E5">
        <w:tab/>
        <w:t>The act or practice overseas will not breach an Australian Privacy Principle or a registered APP code if the act or practice is required by an applicable foreign law (see sections</w:t>
      </w:r>
      <w:r w:rsidR="009231E5">
        <w:t> </w:t>
      </w:r>
      <w:r w:rsidRPr="009231E5">
        <w:t>6A and 6B).</w:t>
      </w:r>
    </w:p>
    <w:p w:rsidR="00E74534" w:rsidRPr="009231E5" w:rsidRDefault="00E74534" w:rsidP="00E74534">
      <w:pPr>
        <w:pStyle w:val="SubsectionHead"/>
      </w:pPr>
      <w:r w:rsidRPr="009231E5">
        <w:lastRenderedPageBreak/>
        <w:t>Australian link</w:t>
      </w:r>
    </w:p>
    <w:p w:rsidR="00DC348A" w:rsidRPr="009231E5" w:rsidRDefault="00DC348A" w:rsidP="00DC348A">
      <w:pPr>
        <w:pStyle w:val="subsection"/>
      </w:pPr>
      <w:r w:rsidRPr="009231E5">
        <w:tab/>
        <w:t>(2)</w:t>
      </w:r>
      <w:r w:rsidRPr="009231E5">
        <w:tab/>
      </w:r>
      <w:r w:rsidR="00E74534" w:rsidRPr="009231E5">
        <w:t xml:space="preserve">An organisation or small business operator has an </w:t>
      </w:r>
      <w:r w:rsidR="00E74534" w:rsidRPr="009231E5">
        <w:rPr>
          <w:b/>
          <w:i/>
        </w:rPr>
        <w:t>Australian link</w:t>
      </w:r>
      <w:r w:rsidR="00E74534" w:rsidRPr="009231E5">
        <w:t xml:space="preserve"> if the organisation or operator is</w:t>
      </w:r>
      <w:r w:rsidRPr="009231E5">
        <w:t>:</w:t>
      </w:r>
    </w:p>
    <w:p w:rsidR="00DC348A" w:rsidRPr="009231E5" w:rsidRDefault="00DC348A" w:rsidP="00DC348A">
      <w:pPr>
        <w:pStyle w:val="paragraph"/>
      </w:pPr>
      <w:r w:rsidRPr="009231E5">
        <w:tab/>
        <w:t>(a)</w:t>
      </w:r>
      <w:r w:rsidRPr="009231E5">
        <w:tab/>
        <w:t>an Australian citizen; or</w:t>
      </w:r>
    </w:p>
    <w:p w:rsidR="00DC348A" w:rsidRPr="009231E5" w:rsidRDefault="00DC348A" w:rsidP="00DC348A">
      <w:pPr>
        <w:pStyle w:val="paragraph"/>
      </w:pPr>
      <w:r w:rsidRPr="009231E5">
        <w:tab/>
        <w:t>(b)</w:t>
      </w:r>
      <w:r w:rsidRPr="009231E5">
        <w:tab/>
        <w:t xml:space="preserve">a person whose continued presence in </w:t>
      </w:r>
      <w:smartTag w:uri="urn:schemas-microsoft-com:office:smarttags" w:element="country-region">
        <w:smartTag w:uri="urn:schemas-microsoft-com:office:smarttags" w:element="place">
          <w:r w:rsidRPr="009231E5">
            <w:t>Australia</w:t>
          </w:r>
        </w:smartTag>
      </w:smartTag>
      <w:r w:rsidRPr="009231E5">
        <w:t xml:space="preserve"> is not subject to a limitation as to time imposed by law; or</w:t>
      </w:r>
    </w:p>
    <w:p w:rsidR="00DC348A" w:rsidRPr="009231E5" w:rsidRDefault="00DC348A" w:rsidP="00DC348A">
      <w:pPr>
        <w:pStyle w:val="paragraph"/>
      </w:pPr>
      <w:r w:rsidRPr="009231E5">
        <w:tab/>
        <w:t>(c)</w:t>
      </w:r>
      <w:r w:rsidRPr="009231E5">
        <w:tab/>
        <w:t xml:space="preserve">a partnership formed in </w:t>
      </w:r>
      <w:smartTag w:uri="urn:schemas-microsoft-com:office:smarttags" w:element="country-region">
        <w:smartTag w:uri="urn:schemas-microsoft-com:office:smarttags" w:element="place">
          <w:r w:rsidRPr="009231E5">
            <w:t>Australia</w:t>
          </w:r>
        </w:smartTag>
      </w:smartTag>
      <w:r w:rsidRPr="009231E5">
        <w:t xml:space="preserve"> or an external Territory; or</w:t>
      </w:r>
    </w:p>
    <w:p w:rsidR="00DC348A" w:rsidRPr="009231E5" w:rsidRDefault="00DC348A" w:rsidP="00DC348A">
      <w:pPr>
        <w:pStyle w:val="paragraph"/>
      </w:pPr>
      <w:r w:rsidRPr="009231E5">
        <w:tab/>
        <w:t>(d)</w:t>
      </w:r>
      <w:r w:rsidRPr="009231E5">
        <w:tab/>
        <w:t xml:space="preserve">a trust created in </w:t>
      </w:r>
      <w:smartTag w:uri="urn:schemas-microsoft-com:office:smarttags" w:element="country-region">
        <w:smartTag w:uri="urn:schemas-microsoft-com:office:smarttags" w:element="place">
          <w:r w:rsidRPr="009231E5">
            <w:t>Australia</w:t>
          </w:r>
        </w:smartTag>
      </w:smartTag>
      <w:r w:rsidRPr="009231E5">
        <w:t xml:space="preserve"> or an external Territory; or</w:t>
      </w:r>
    </w:p>
    <w:p w:rsidR="00DC348A" w:rsidRPr="009231E5" w:rsidRDefault="00DC348A" w:rsidP="00DC348A">
      <w:pPr>
        <w:pStyle w:val="paragraph"/>
      </w:pPr>
      <w:r w:rsidRPr="009231E5">
        <w:tab/>
        <w:t>(e)</w:t>
      </w:r>
      <w:r w:rsidRPr="009231E5">
        <w:tab/>
        <w:t xml:space="preserve">a body corporate incorporated in </w:t>
      </w:r>
      <w:smartTag w:uri="urn:schemas-microsoft-com:office:smarttags" w:element="country-region">
        <w:smartTag w:uri="urn:schemas-microsoft-com:office:smarttags" w:element="place">
          <w:r w:rsidRPr="009231E5">
            <w:t>Australia</w:t>
          </w:r>
        </w:smartTag>
      </w:smartTag>
      <w:r w:rsidRPr="009231E5">
        <w:t xml:space="preserve"> or an external Territory; or</w:t>
      </w:r>
    </w:p>
    <w:p w:rsidR="00DC348A" w:rsidRPr="009231E5" w:rsidRDefault="00DC348A" w:rsidP="00DC348A">
      <w:pPr>
        <w:pStyle w:val="paragraph"/>
      </w:pPr>
      <w:r w:rsidRPr="009231E5">
        <w:tab/>
        <w:t>(f)</w:t>
      </w:r>
      <w:r w:rsidRPr="009231E5">
        <w:tab/>
        <w:t xml:space="preserve">an unincorporated association that has its central management and control in </w:t>
      </w:r>
      <w:smartTag w:uri="urn:schemas-microsoft-com:office:smarttags" w:element="country-region">
        <w:smartTag w:uri="urn:schemas-microsoft-com:office:smarttags" w:element="place">
          <w:r w:rsidRPr="009231E5">
            <w:t>Australia</w:t>
          </w:r>
        </w:smartTag>
      </w:smartTag>
      <w:r w:rsidRPr="009231E5">
        <w:t xml:space="preserve"> or an external Territory.</w:t>
      </w:r>
    </w:p>
    <w:p w:rsidR="00DC348A" w:rsidRPr="009231E5" w:rsidRDefault="00DC348A" w:rsidP="00DC348A">
      <w:pPr>
        <w:pStyle w:val="subsection"/>
      </w:pPr>
      <w:r w:rsidRPr="009231E5">
        <w:tab/>
        <w:t>(3)</w:t>
      </w:r>
      <w:r w:rsidRPr="009231E5">
        <w:tab/>
      </w:r>
      <w:r w:rsidR="00E74534" w:rsidRPr="009231E5">
        <w:t xml:space="preserve">An organisation or small business operator also has an </w:t>
      </w:r>
      <w:r w:rsidR="00E74534" w:rsidRPr="009231E5">
        <w:rPr>
          <w:b/>
          <w:i/>
        </w:rPr>
        <w:t>Australian link</w:t>
      </w:r>
      <w:r w:rsidR="00E74534" w:rsidRPr="009231E5">
        <w:t xml:space="preserve"> if all of the following apply</w:t>
      </w:r>
      <w:r w:rsidRPr="009231E5">
        <w:t>:</w:t>
      </w:r>
    </w:p>
    <w:p w:rsidR="00DC348A" w:rsidRPr="009231E5" w:rsidRDefault="00DC348A" w:rsidP="00DC348A">
      <w:pPr>
        <w:pStyle w:val="paragraph"/>
      </w:pPr>
      <w:r w:rsidRPr="009231E5">
        <w:tab/>
        <w:t>(a)</w:t>
      </w:r>
      <w:r w:rsidRPr="009231E5">
        <w:tab/>
        <w:t>the organisation</w:t>
      </w:r>
      <w:r w:rsidR="00E74534" w:rsidRPr="009231E5">
        <w:t xml:space="preserve"> or operator</w:t>
      </w:r>
      <w:r w:rsidRPr="009231E5">
        <w:t xml:space="preserve"> is not described in </w:t>
      </w:r>
      <w:r w:rsidR="009231E5">
        <w:t>subsection (</w:t>
      </w:r>
      <w:r w:rsidRPr="009231E5">
        <w:t>2);</w:t>
      </w:r>
    </w:p>
    <w:p w:rsidR="00DC348A" w:rsidRPr="009231E5" w:rsidRDefault="00DC348A" w:rsidP="00DC348A">
      <w:pPr>
        <w:pStyle w:val="paragraph"/>
      </w:pPr>
      <w:r w:rsidRPr="009231E5">
        <w:tab/>
        <w:t>(b)</w:t>
      </w:r>
      <w:r w:rsidRPr="009231E5">
        <w:tab/>
        <w:t>the organisation</w:t>
      </w:r>
      <w:r w:rsidR="00E74534" w:rsidRPr="009231E5">
        <w:t xml:space="preserve"> or operator</w:t>
      </w:r>
      <w:r w:rsidRPr="009231E5">
        <w:t xml:space="preserve"> carries on business in </w:t>
      </w:r>
      <w:smartTag w:uri="urn:schemas-microsoft-com:office:smarttags" w:element="country-region">
        <w:smartTag w:uri="urn:schemas-microsoft-com:office:smarttags" w:element="place">
          <w:r w:rsidRPr="009231E5">
            <w:t>Australia</w:t>
          </w:r>
        </w:smartTag>
      </w:smartTag>
      <w:r w:rsidRPr="009231E5">
        <w:t xml:space="preserve"> or an external Territory;</w:t>
      </w:r>
    </w:p>
    <w:p w:rsidR="00DC348A" w:rsidRPr="009231E5" w:rsidRDefault="00DC348A" w:rsidP="00DC348A">
      <w:pPr>
        <w:pStyle w:val="paragraph"/>
      </w:pPr>
      <w:r w:rsidRPr="009231E5">
        <w:tab/>
        <w:t>(c)</w:t>
      </w:r>
      <w:r w:rsidRPr="009231E5">
        <w:tab/>
        <w:t>the personal information was collected or held by the organisation</w:t>
      </w:r>
      <w:r w:rsidR="00E74534" w:rsidRPr="009231E5">
        <w:t xml:space="preserve"> or operator</w:t>
      </w:r>
      <w:r w:rsidRPr="009231E5">
        <w:t xml:space="preserve"> in </w:t>
      </w:r>
      <w:smartTag w:uri="urn:schemas-microsoft-com:office:smarttags" w:element="country-region">
        <w:smartTag w:uri="urn:schemas-microsoft-com:office:smarttags" w:element="place">
          <w:r w:rsidRPr="009231E5">
            <w:t>Australia</w:t>
          </w:r>
        </w:smartTag>
      </w:smartTag>
      <w:r w:rsidRPr="009231E5">
        <w:t xml:space="preserve"> or an external Territory, either before or at the time of the act or practice.</w:t>
      </w:r>
    </w:p>
    <w:p w:rsidR="00DC348A" w:rsidRPr="009231E5" w:rsidRDefault="00DC348A" w:rsidP="00DC348A">
      <w:pPr>
        <w:pStyle w:val="SubsectionHead"/>
      </w:pPr>
      <w:r w:rsidRPr="009231E5">
        <w:t>Power to deal with complaints about overseas acts and practices</w:t>
      </w:r>
    </w:p>
    <w:p w:rsidR="00DC348A" w:rsidRPr="009231E5" w:rsidRDefault="00DC348A" w:rsidP="00DC348A">
      <w:pPr>
        <w:pStyle w:val="subsection"/>
      </w:pPr>
      <w:r w:rsidRPr="009231E5">
        <w:tab/>
        <w:t>(4)</w:t>
      </w:r>
      <w:r w:rsidRPr="009231E5">
        <w:tab/>
        <w:t>Part</w:t>
      </w:r>
      <w:r w:rsidR="00546303" w:rsidRPr="009231E5">
        <w:t> </w:t>
      </w:r>
      <w:r w:rsidRPr="009231E5">
        <w:t>V of this Act has extra</w:t>
      </w:r>
      <w:r w:rsidR="009231E5">
        <w:noBreakHyphen/>
      </w:r>
      <w:r w:rsidRPr="009231E5">
        <w:t xml:space="preserve">territorial operation so far as that </w:t>
      </w:r>
      <w:r w:rsidR="005F78D4" w:rsidRPr="009231E5">
        <w:t>Part</w:t>
      </w:r>
      <w:r w:rsidR="00546303" w:rsidRPr="009231E5">
        <w:t xml:space="preserve"> </w:t>
      </w:r>
      <w:r w:rsidRPr="009231E5">
        <w:t xml:space="preserve">relates to complaints and investigation concerning acts and practices to which this Act extends because of </w:t>
      </w:r>
      <w:r w:rsidR="009231E5">
        <w:t>subsection (</w:t>
      </w:r>
      <w:r w:rsidRPr="009231E5">
        <w:t>1)</w:t>
      </w:r>
      <w:r w:rsidR="00E74534" w:rsidRPr="009231E5">
        <w:t xml:space="preserve"> or (1A)</w:t>
      </w:r>
      <w:r w:rsidRPr="009231E5">
        <w:t>.</w:t>
      </w:r>
    </w:p>
    <w:p w:rsidR="00DC348A" w:rsidRPr="009231E5" w:rsidRDefault="00DC348A" w:rsidP="00DC348A">
      <w:pPr>
        <w:pStyle w:val="notetext"/>
      </w:pPr>
      <w:r w:rsidRPr="009231E5">
        <w:t>Note:</w:t>
      </w:r>
      <w:r w:rsidRPr="009231E5">
        <w:tab/>
        <w:t>This lets the Commissioner take action overseas to investigate complaints and lets the ancillary provisions of Part</w:t>
      </w:r>
      <w:r w:rsidR="00546303" w:rsidRPr="009231E5">
        <w:t> </w:t>
      </w:r>
      <w:r w:rsidRPr="009231E5">
        <w:t>V operate in that context.</w:t>
      </w:r>
    </w:p>
    <w:p w:rsidR="00DC348A" w:rsidRPr="009231E5" w:rsidRDefault="00DC348A" w:rsidP="00546303">
      <w:pPr>
        <w:pStyle w:val="ActHead2"/>
        <w:pageBreakBefore/>
      </w:pPr>
      <w:bookmarkStart w:id="10" w:name="_Toc400455989"/>
      <w:r w:rsidRPr="009231E5">
        <w:rPr>
          <w:rStyle w:val="CharPartNo"/>
        </w:rPr>
        <w:lastRenderedPageBreak/>
        <w:t>Part</w:t>
      </w:r>
      <w:r w:rsidR="00546303" w:rsidRPr="009231E5">
        <w:rPr>
          <w:rStyle w:val="CharPartNo"/>
        </w:rPr>
        <w:t> </w:t>
      </w:r>
      <w:r w:rsidRPr="009231E5">
        <w:rPr>
          <w:rStyle w:val="CharPartNo"/>
        </w:rPr>
        <w:t>II</w:t>
      </w:r>
      <w:r w:rsidRPr="009231E5">
        <w:t>—</w:t>
      </w:r>
      <w:r w:rsidRPr="009231E5">
        <w:rPr>
          <w:rStyle w:val="CharPartText"/>
        </w:rPr>
        <w:t>Interpretation</w:t>
      </w:r>
      <w:bookmarkEnd w:id="10"/>
    </w:p>
    <w:p w:rsidR="008E5837" w:rsidRPr="009231E5" w:rsidRDefault="008E5837" w:rsidP="008E5837">
      <w:pPr>
        <w:pStyle w:val="ActHead3"/>
      </w:pPr>
      <w:bookmarkStart w:id="11" w:name="_Toc400455990"/>
      <w:r w:rsidRPr="009231E5">
        <w:rPr>
          <w:rStyle w:val="CharDivNo"/>
        </w:rPr>
        <w:t>Division</w:t>
      </w:r>
      <w:r w:rsidR="009231E5" w:rsidRPr="009231E5">
        <w:rPr>
          <w:rStyle w:val="CharDivNo"/>
        </w:rPr>
        <w:t> </w:t>
      </w:r>
      <w:r w:rsidRPr="009231E5">
        <w:rPr>
          <w:rStyle w:val="CharDivNo"/>
        </w:rPr>
        <w:t>1</w:t>
      </w:r>
      <w:r w:rsidRPr="009231E5">
        <w:t>—</w:t>
      </w:r>
      <w:r w:rsidRPr="009231E5">
        <w:rPr>
          <w:rStyle w:val="CharDivText"/>
        </w:rPr>
        <w:t>General definitions</w:t>
      </w:r>
      <w:bookmarkEnd w:id="11"/>
    </w:p>
    <w:p w:rsidR="00DC348A" w:rsidRPr="009231E5" w:rsidRDefault="00DC348A" w:rsidP="00DC348A">
      <w:pPr>
        <w:pStyle w:val="ActHead5"/>
      </w:pPr>
      <w:bookmarkStart w:id="12" w:name="_Toc400455991"/>
      <w:r w:rsidRPr="009231E5">
        <w:rPr>
          <w:rStyle w:val="CharSectno"/>
        </w:rPr>
        <w:t>6</w:t>
      </w:r>
      <w:r w:rsidRPr="009231E5">
        <w:t xml:space="preserve">  Interpretation</w:t>
      </w:r>
      <w:bookmarkEnd w:id="12"/>
    </w:p>
    <w:p w:rsidR="00DC348A" w:rsidRPr="009231E5" w:rsidRDefault="00DC348A" w:rsidP="00DC348A">
      <w:pPr>
        <w:pStyle w:val="subsection"/>
      </w:pPr>
      <w:r w:rsidRPr="009231E5">
        <w:tab/>
        <w:t>(1)</w:t>
      </w:r>
      <w:r w:rsidRPr="009231E5">
        <w:tab/>
        <w:t>In this Act, unless the contrary intention appears:</w:t>
      </w:r>
    </w:p>
    <w:p w:rsidR="00DC348A" w:rsidRPr="009231E5" w:rsidRDefault="00DC348A" w:rsidP="00DC348A">
      <w:pPr>
        <w:pStyle w:val="Definition"/>
      </w:pPr>
      <w:r w:rsidRPr="009231E5">
        <w:rPr>
          <w:b/>
          <w:i/>
        </w:rPr>
        <w:t xml:space="preserve">ACC </w:t>
      </w:r>
      <w:r w:rsidRPr="009231E5">
        <w:t>means the Australian Crime Commission.</w:t>
      </w:r>
    </w:p>
    <w:p w:rsidR="00B240F8" w:rsidRPr="009231E5" w:rsidRDefault="00B240F8" w:rsidP="00B240F8">
      <w:pPr>
        <w:pStyle w:val="Definition"/>
      </w:pPr>
      <w:r w:rsidRPr="009231E5">
        <w:rPr>
          <w:b/>
          <w:i/>
        </w:rPr>
        <w:t>access seeker</w:t>
      </w:r>
      <w:r w:rsidRPr="009231E5">
        <w:t xml:space="preserve"> has the meaning given by subsection</w:t>
      </w:r>
      <w:r w:rsidR="009231E5">
        <w:t> </w:t>
      </w:r>
      <w:r w:rsidRPr="009231E5">
        <w:t>6L(1).</w:t>
      </w:r>
    </w:p>
    <w:p w:rsidR="00DC348A" w:rsidRPr="009231E5" w:rsidRDefault="00DC348A" w:rsidP="00DC348A">
      <w:pPr>
        <w:pStyle w:val="Definition"/>
        <w:rPr>
          <w:i/>
        </w:rPr>
      </w:pPr>
      <w:r w:rsidRPr="009231E5">
        <w:rPr>
          <w:b/>
          <w:i/>
        </w:rPr>
        <w:t>ACT enactment</w:t>
      </w:r>
      <w:r w:rsidRPr="009231E5">
        <w:t xml:space="preserve"> has the same meaning as </w:t>
      </w:r>
      <w:r w:rsidRPr="009231E5">
        <w:rPr>
          <w:b/>
          <w:i/>
        </w:rPr>
        <w:t>enactment</w:t>
      </w:r>
      <w:r w:rsidRPr="009231E5">
        <w:t xml:space="preserve"> has in the </w:t>
      </w:r>
      <w:smartTag w:uri="urn:schemas-microsoft-com:office:smarttags" w:element="State">
        <w:smartTag w:uri="urn:schemas-microsoft-com:office:smarttags" w:element="place">
          <w:r w:rsidRPr="009231E5">
            <w:rPr>
              <w:i/>
            </w:rPr>
            <w:t>Australian Capital Territory</w:t>
          </w:r>
        </w:smartTag>
      </w:smartTag>
      <w:r w:rsidRPr="009231E5">
        <w:rPr>
          <w:i/>
        </w:rPr>
        <w:t xml:space="preserve"> (Self</w:t>
      </w:r>
      <w:r w:rsidR="009231E5">
        <w:rPr>
          <w:i/>
        </w:rPr>
        <w:noBreakHyphen/>
      </w:r>
      <w:r w:rsidRPr="009231E5">
        <w:rPr>
          <w:i/>
        </w:rPr>
        <w:t>Government) Act 1988</w:t>
      </w:r>
      <w:r w:rsidRPr="009231E5">
        <w:t>.</w:t>
      </w:r>
    </w:p>
    <w:p w:rsidR="00E74534" w:rsidRPr="009231E5" w:rsidRDefault="00E74534" w:rsidP="00E74534">
      <w:pPr>
        <w:pStyle w:val="Definition"/>
      </w:pPr>
      <w:r w:rsidRPr="009231E5">
        <w:rPr>
          <w:b/>
          <w:i/>
        </w:rPr>
        <w:t>advice related functions</w:t>
      </w:r>
      <w:r w:rsidRPr="009231E5">
        <w:t xml:space="preserve"> has the meaning given by subsection</w:t>
      </w:r>
      <w:r w:rsidR="009231E5">
        <w:t> </w:t>
      </w:r>
      <w:r w:rsidRPr="009231E5">
        <w:t>28B(1).</w:t>
      </w:r>
    </w:p>
    <w:p w:rsidR="00B240F8" w:rsidRPr="009231E5" w:rsidRDefault="00B240F8" w:rsidP="00B240F8">
      <w:pPr>
        <w:pStyle w:val="Definition"/>
      </w:pPr>
      <w:r w:rsidRPr="009231E5">
        <w:rPr>
          <w:b/>
          <w:i/>
        </w:rPr>
        <w:t>affected information recipient</w:t>
      </w:r>
      <w:r w:rsidRPr="009231E5">
        <w:t xml:space="preserve"> means:</w:t>
      </w:r>
    </w:p>
    <w:p w:rsidR="00B240F8" w:rsidRPr="009231E5" w:rsidRDefault="00B240F8" w:rsidP="00B240F8">
      <w:pPr>
        <w:pStyle w:val="paragraph"/>
      </w:pPr>
      <w:r w:rsidRPr="009231E5">
        <w:tab/>
        <w:t>(a)</w:t>
      </w:r>
      <w:r w:rsidRPr="009231E5">
        <w:tab/>
        <w:t>a mortgage insurer; or</w:t>
      </w:r>
    </w:p>
    <w:p w:rsidR="00B240F8" w:rsidRPr="009231E5" w:rsidRDefault="00B240F8" w:rsidP="00B240F8">
      <w:pPr>
        <w:pStyle w:val="paragraph"/>
      </w:pPr>
      <w:r w:rsidRPr="009231E5">
        <w:tab/>
        <w:t>(b)</w:t>
      </w:r>
      <w:r w:rsidRPr="009231E5">
        <w:tab/>
        <w:t>a trade insurer; or</w:t>
      </w:r>
    </w:p>
    <w:p w:rsidR="00B240F8" w:rsidRPr="009231E5" w:rsidRDefault="00B240F8" w:rsidP="00B240F8">
      <w:pPr>
        <w:pStyle w:val="paragraph"/>
      </w:pPr>
      <w:r w:rsidRPr="009231E5">
        <w:tab/>
        <w:t>(c)</w:t>
      </w:r>
      <w:r w:rsidRPr="009231E5">
        <w:tab/>
        <w:t>a body corporate referred to in paragraph</w:t>
      </w:r>
      <w:r w:rsidR="009231E5">
        <w:t> </w:t>
      </w:r>
      <w:r w:rsidRPr="009231E5">
        <w:t>21G(3)(b); or</w:t>
      </w:r>
    </w:p>
    <w:p w:rsidR="00B240F8" w:rsidRPr="009231E5" w:rsidRDefault="00B240F8" w:rsidP="00B240F8">
      <w:pPr>
        <w:pStyle w:val="paragraph"/>
      </w:pPr>
      <w:r w:rsidRPr="009231E5">
        <w:tab/>
        <w:t>(d)</w:t>
      </w:r>
      <w:r w:rsidRPr="009231E5">
        <w:tab/>
        <w:t>a person referred to in paragraph</w:t>
      </w:r>
      <w:r w:rsidR="009231E5">
        <w:t> </w:t>
      </w:r>
      <w:r w:rsidRPr="009231E5">
        <w:t>21G(3)(c); or</w:t>
      </w:r>
    </w:p>
    <w:p w:rsidR="00B240F8" w:rsidRPr="009231E5" w:rsidRDefault="00B240F8" w:rsidP="00B240F8">
      <w:pPr>
        <w:pStyle w:val="paragraph"/>
      </w:pPr>
      <w:r w:rsidRPr="009231E5">
        <w:tab/>
        <w:t>(e)</w:t>
      </w:r>
      <w:r w:rsidRPr="009231E5">
        <w:tab/>
        <w:t>an entity or adviser referred to in paragraph</w:t>
      </w:r>
      <w:r w:rsidR="009231E5">
        <w:t> </w:t>
      </w:r>
      <w:r w:rsidRPr="009231E5">
        <w:t>21N(2)(a).</w:t>
      </w:r>
    </w:p>
    <w:p w:rsidR="00DC348A" w:rsidRPr="009231E5" w:rsidRDefault="00DC348A" w:rsidP="00DC348A">
      <w:pPr>
        <w:pStyle w:val="Definition"/>
      </w:pPr>
      <w:r w:rsidRPr="009231E5">
        <w:rPr>
          <w:b/>
          <w:i/>
        </w:rPr>
        <w:t>agency</w:t>
      </w:r>
      <w:r w:rsidRPr="009231E5">
        <w:t xml:space="preserve"> means:</w:t>
      </w:r>
    </w:p>
    <w:p w:rsidR="00DC348A" w:rsidRPr="009231E5" w:rsidRDefault="00DC348A" w:rsidP="00DC348A">
      <w:pPr>
        <w:pStyle w:val="paragraph"/>
      </w:pPr>
      <w:r w:rsidRPr="009231E5">
        <w:tab/>
        <w:t>(a)</w:t>
      </w:r>
      <w:r w:rsidRPr="009231E5">
        <w:tab/>
        <w:t>a Minister; or</w:t>
      </w:r>
    </w:p>
    <w:p w:rsidR="00DC348A" w:rsidRPr="009231E5" w:rsidRDefault="00DC348A" w:rsidP="00DC348A">
      <w:pPr>
        <w:pStyle w:val="paragraph"/>
      </w:pPr>
      <w:r w:rsidRPr="009231E5">
        <w:tab/>
        <w:t>(b)</w:t>
      </w:r>
      <w:r w:rsidRPr="009231E5">
        <w:tab/>
        <w:t>a Department; or</w:t>
      </w:r>
    </w:p>
    <w:p w:rsidR="00DC348A" w:rsidRPr="009231E5" w:rsidRDefault="00DC348A" w:rsidP="00DC348A">
      <w:pPr>
        <w:pStyle w:val="paragraph"/>
      </w:pPr>
      <w:r w:rsidRPr="009231E5">
        <w:tab/>
        <w:t>(c)</w:t>
      </w:r>
      <w:r w:rsidRPr="009231E5">
        <w:tab/>
        <w:t>a body (whether incorporated or not), or a tribunal, established or appointed for a public purpose by or under a Commonwealth enactment, not being:</w:t>
      </w:r>
    </w:p>
    <w:p w:rsidR="00DC348A" w:rsidRPr="009231E5" w:rsidRDefault="00DC348A" w:rsidP="00DC348A">
      <w:pPr>
        <w:pStyle w:val="paragraphsub"/>
      </w:pPr>
      <w:r w:rsidRPr="009231E5">
        <w:tab/>
        <w:t>(i)</w:t>
      </w:r>
      <w:r w:rsidRPr="009231E5">
        <w:tab/>
        <w:t>an incorporated company, society or association; or</w:t>
      </w:r>
    </w:p>
    <w:p w:rsidR="00E30123" w:rsidRPr="009231E5" w:rsidRDefault="00E30123" w:rsidP="00E30123">
      <w:pPr>
        <w:pStyle w:val="paragraphsub"/>
      </w:pPr>
      <w:r w:rsidRPr="009231E5">
        <w:tab/>
        <w:t>(ii)</w:t>
      </w:r>
      <w:r w:rsidRPr="009231E5">
        <w:tab/>
        <w:t xml:space="preserve">an organisation that is registered under the </w:t>
      </w:r>
      <w:r w:rsidRPr="009231E5">
        <w:rPr>
          <w:i/>
        </w:rPr>
        <w:t>Fair Work (Registered Organisations) Act 2009</w:t>
      </w:r>
      <w:r w:rsidRPr="009231E5">
        <w:t xml:space="preserve"> or a branch of such an organisation; or</w:t>
      </w:r>
    </w:p>
    <w:p w:rsidR="00DC348A" w:rsidRPr="009231E5" w:rsidRDefault="00DC348A" w:rsidP="00DC348A">
      <w:pPr>
        <w:pStyle w:val="paragraph"/>
      </w:pPr>
      <w:r w:rsidRPr="009231E5">
        <w:tab/>
        <w:t>(d)</w:t>
      </w:r>
      <w:r w:rsidRPr="009231E5">
        <w:tab/>
        <w:t>a body established or appointed by the Governor</w:t>
      </w:r>
      <w:r w:rsidR="009231E5">
        <w:noBreakHyphen/>
      </w:r>
      <w:r w:rsidRPr="009231E5">
        <w:t>General, or by a Minister, otherwise than by or under a Commonwealth enactment; or</w:t>
      </w:r>
    </w:p>
    <w:p w:rsidR="00DC348A" w:rsidRPr="009231E5" w:rsidRDefault="00DC348A" w:rsidP="00DC348A">
      <w:pPr>
        <w:pStyle w:val="paragraph"/>
      </w:pPr>
      <w:r w:rsidRPr="009231E5">
        <w:lastRenderedPageBreak/>
        <w:tab/>
        <w:t>(e)</w:t>
      </w:r>
      <w:r w:rsidRPr="009231E5">
        <w:tab/>
        <w:t>a person holding or performing the duties of an office established by or under, or an appointment made under, a Commonwealth enactment, other than a person who, by virtue of holding that office, is the Secretary of a Department; or</w:t>
      </w:r>
    </w:p>
    <w:p w:rsidR="00DC348A" w:rsidRPr="009231E5" w:rsidRDefault="00DC348A" w:rsidP="00DC348A">
      <w:pPr>
        <w:pStyle w:val="paragraph"/>
      </w:pPr>
      <w:r w:rsidRPr="009231E5">
        <w:tab/>
        <w:t>(f)</w:t>
      </w:r>
      <w:r w:rsidRPr="009231E5">
        <w:tab/>
        <w:t>a person holding or performing the duties of an appointment, being an appointment made by the Governor</w:t>
      </w:r>
      <w:r w:rsidR="009231E5">
        <w:noBreakHyphen/>
      </w:r>
      <w:r w:rsidRPr="009231E5">
        <w:t>General, or by a Minister, otherwise than under a Commonwealth enactment; or</w:t>
      </w:r>
    </w:p>
    <w:p w:rsidR="00DC348A" w:rsidRPr="009231E5" w:rsidRDefault="00DC348A" w:rsidP="00DC348A">
      <w:pPr>
        <w:pStyle w:val="paragraph"/>
      </w:pPr>
      <w:r w:rsidRPr="009231E5">
        <w:tab/>
        <w:t>(g)</w:t>
      </w:r>
      <w:r w:rsidRPr="009231E5">
        <w:tab/>
        <w:t>a federal court; or</w:t>
      </w:r>
    </w:p>
    <w:p w:rsidR="00DC348A" w:rsidRPr="009231E5" w:rsidRDefault="00DC348A" w:rsidP="00DC348A">
      <w:pPr>
        <w:pStyle w:val="paragraph"/>
      </w:pPr>
      <w:r w:rsidRPr="009231E5">
        <w:tab/>
        <w:t>(h)</w:t>
      </w:r>
      <w:r w:rsidRPr="009231E5">
        <w:tab/>
        <w:t>the Australian Federal Police; or</w:t>
      </w:r>
    </w:p>
    <w:p w:rsidR="00554A5C" w:rsidRPr="009231E5" w:rsidRDefault="00554A5C" w:rsidP="00554A5C">
      <w:pPr>
        <w:pStyle w:val="paragraph"/>
      </w:pPr>
      <w:r w:rsidRPr="009231E5">
        <w:tab/>
        <w:t>(ha)</w:t>
      </w:r>
      <w:r w:rsidRPr="009231E5">
        <w:tab/>
        <w:t>a Norfolk Island agency; or</w:t>
      </w:r>
    </w:p>
    <w:p w:rsidR="00DC348A" w:rsidRPr="009231E5" w:rsidRDefault="00DC348A" w:rsidP="00DC348A">
      <w:pPr>
        <w:pStyle w:val="paragraph"/>
      </w:pPr>
      <w:r w:rsidRPr="009231E5">
        <w:tab/>
        <w:t>(j)</w:t>
      </w:r>
      <w:r w:rsidRPr="009231E5">
        <w:tab/>
        <w:t>the nominated AGHS company; or</w:t>
      </w:r>
    </w:p>
    <w:p w:rsidR="00DC348A" w:rsidRPr="009231E5" w:rsidRDefault="00DC348A" w:rsidP="00DC348A">
      <w:pPr>
        <w:pStyle w:val="paragraph"/>
      </w:pPr>
      <w:r w:rsidRPr="009231E5">
        <w:tab/>
        <w:t>(k)</w:t>
      </w:r>
      <w:r w:rsidRPr="009231E5">
        <w:tab/>
        <w:t>an eligible hearing service provider</w:t>
      </w:r>
      <w:r w:rsidR="00696587" w:rsidRPr="009231E5">
        <w:t>; or</w:t>
      </w:r>
    </w:p>
    <w:p w:rsidR="00914E94" w:rsidRPr="009231E5" w:rsidRDefault="00914E94" w:rsidP="00914E94">
      <w:pPr>
        <w:pStyle w:val="paragraph"/>
      </w:pPr>
      <w:r w:rsidRPr="009231E5">
        <w:tab/>
        <w:t>(l)</w:t>
      </w:r>
      <w:r w:rsidRPr="009231E5">
        <w:tab/>
        <w:t xml:space="preserve">the service operator under the </w:t>
      </w:r>
      <w:r w:rsidRPr="009231E5">
        <w:rPr>
          <w:i/>
        </w:rPr>
        <w:t>Healthcare Identifiers Act 2010</w:t>
      </w:r>
      <w:r w:rsidRPr="009231E5">
        <w:t>.</w:t>
      </w:r>
    </w:p>
    <w:p w:rsidR="00B240F8" w:rsidRPr="009231E5" w:rsidRDefault="00B240F8" w:rsidP="00B240F8">
      <w:pPr>
        <w:pStyle w:val="Definition"/>
      </w:pPr>
      <w:r w:rsidRPr="009231E5">
        <w:rPr>
          <w:b/>
          <w:i/>
        </w:rPr>
        <w:t>amount of credit</w:t>
      </w:r>
      <w:r w:rsidRPr="009231E5">
        <w:t xml:space="preserve"> has the meaning given by subsection</w:t>
      </w:r>
      <w:r w:rsidR="009231E5">
        <w:t> </w:t>
      </w:r>
      <w:r w:rsidRPr="009231E5">
        <w:t>6M(2).</w:t>
      </w:r>
    </w:p>
    <w:p w:rsidR="00DC348A" w:rsidRPr="009231E5" w:rsidRDefault="00DC348A" w:rsidP="00DC348A">
      <w:pPr>
        <w:pStyle w:val="Definition"/>
      </w:pPr>
      <w:r w:rsidRPr="009231E5">
        <w:rPr>
          <w:b/>
          <w:i/>
        </w:rPr>
        <w:t>annual turnover</w:t>
      </w:r>
      <w:r w:rsidRPr="009231E5">
        <w:t xml:space="preserve"> of a business has the meaning given by section</w:t>
      </w:r>
      <w:r w:rsidR="009231E5">
        <w:t> </w:t>
      </w:r>
      <w:r w:rsidRPr="009231E5">
        <w:t>6DA.</w:t>
      </w:r>
    </w:p>
    <w:p w:rsidR="007D75D1" w:rsidRPr="009231E5" w:rsidRDefault="007D75D1" w:rsidP="007D75D1">
      <w:pPr>
        <w:pStyle w:val="Definition"/>
      </w:pPr>
      <w:r w:rsidRPr="009231E5">
        <w:rPr>
          <w:b/>
          <w:i/>
        </w:rPr>
        <w:t>APP code</w:t>
      </w:r>
      <w:r w:rsidRPr="009231E5">
        <w:t xml:space="preserve"> has the meaning given by section</w:t>
      </w:r>
      <w:r w:rsidR="009231E5">
        <w:t> </w:t>
      </w:r>
      <w:r w:rsidRPr="009231E5">
        <w:t>26C.</w:t>
      </w:r>
    </w:p>
    <w:p w:rsidR="007D75D1" w:rsidRPr="009231E5" w:rsidRDefault="007D75D1" w:rsidP="007D75D1">
      <w:pPr>
        <w:pStyle w:val="Definition"/>
      </w:pPr>
      <w:r w:rsidRPr="009231E5">
        <w:rPr>
          <w:b/>
          <w:i/>
        </w:rPr>
        <w:t>APP code developer</w:t>
      </w:r>
      <w:r w:rsidRPr="009231E5">
        <w:t xml:space="preserve"> means:</w:t>
      </w:r>
    </w:p>
    <w:p w:rsidR="007D75D1" w:rsidRPr="009231E5" w:rsidRDefault="007D75D1" w:rsidP="007D75D1">
      <w:pPr>
        <w:pStyle w:val="paragraph"/>
      </w:pPr>
      <w:r w:rsidRPr="009231E5">
        <w:tab/>
        <w:t>(a)</w:t>
      </w:r>
      <w:r w:rsidRPr="009231E5">
        <w:tab/>
        <w:t>an APP entity; or</w:t>
      </w:r>
    </w:p>
    <w:p w:rsidR="007D75D1" w:rsidRPr="009231E5" w:rsidRDefault="007D75D1" w:rsidP="007D75D1">
      <w:pPr>
        <w:pStyle w:val="paragraph"/>
      </w:pPr>
      <w:r w:rsidRPr="009231E5">
        <w:tab/>
        <w:t>(b)</w:t>
      </w:r>
      <w:r w:rsidRPr="009231E5">
        <w:tab/>
        <w:t>a group of APP entities; or</w:t>
      </w:r>
    </w:p>
    <w:p w:rsidR="007D75D1" w:rsidRPr="009231E5" w:rsidRDefault="007D75D1" w:rsidP="007D75D1">
      <w:pPr>
        <w:pStyle w:val="paragraph"/>
      </w:pPr>
      <w:r w:rsidRPr="009231E5">
        <w:tab/>
        <w:t>(c)</w:t>
      </w:r>
      <w:r w:rsidRPr="009231E5">
        <w:tab/>
        <w:t>a body or association representing one or more APP entities.</w:t>
      </w:r>
    </w:p>
    <w:p w:rsidR="0020339C" w:rsidRPr="009231E5" w:rsidRDefault="0020339C" w:rsidP="0020339C">
      <w:pPr>
        <w:pStyle w:val="Definition"/>
      </w:pPr>
      <w:r w:rsidRPr="009231E5">
        <w:rPr>
          <w:b/>
          <w:i/>
        </w:rPr>
        <w:t>APP complaint</w:t>
      </w:r>
      <w:r w:rsidRPr="009231E5">
        <w:t xml:space="preserve"> means a complaint about an act or practice that, if established, would be an interference with the privacy of an individual because it breached an Australian Privacy Principle.</w:t>
      </w:r>
    </w:p>
    <w:p w:rsidR="0020339C" w:rsidRPr="009231E5" w:rsidRDefault="0020339C" w:rsidP="0020339C">
      <w:pPr>
        <w:pStyle w:val="Definition"/>
      </w:pPr>
      <w:r w:rsidRPr="009231E5">
        <w:rPr>
          <w:b/>
          <w:i/>
        </w:rPr>
        <w:t>APP entity</w:t>
      </w:r>
      <w:r w:rsidRPr="009231E5">
        <w:t xml:space="preserve"> means an agency or organisation.</w:t>
      </w:r>
    </w:p>
    <w:p w:rsidR="0020339C" w:rsidRPr="009231E5" w:rsidRDefault="0020339C" w:rsidP="0020339C">
      <w:pPr>
        <w:pStyle w:val="Definition"/>
      </w:pPr>
      <w:r w:rsidRPr="009231E5">
        <w:rPr>
          <w:b/>
          <w:i/>
        </w:rPr>
        <w:t>APP privacy policy</w:t>
      </w:r>
      <w:r w:rsidRPr="009231E5">
        <w:t xml:space="preserve"> has the meaning given by Australian Privacy Principle</w:t>
      </w:r>
      <w:r w:rsidR="009231E5">
        <w:t> </w:t>
      </w:r>
      <w:r w:rsidRPr="009231E5">
        <w:t>1.3.</w:t>
      </w:r>
    </w:p>
    <w:p w:rsidR="0020339C" w:rsidRPr="009231E5" w:rsidRDefault="0020339C" w:rsidP="0020339C">
      <w:pPr>
        <w:pStyle w:val="Definition"/>
      </w:pPr>
      <w:r w:rsidRPr="009231E5">
        <w:rPr>
          <w:b/>
          <w:i/>
        </w:rPr>
        <w:t>Australian law</w:t>
      </w:r>
      <w:r w:rsidRPr="009231E5">
        <w:t xml:space="preserve"> means:</w:t>
      </w:r>
    </w:p>
    <w:p w:rsidR="0020339C" w:rsidRPr="009231E5" w:rsidRDefault="0020339C" w:rsidP="0020339C">
      <w:pPr>
        <w:pStyle w:val="paragraph"/>
      </w:pPr>
      <w:r w:rsidRPr="009231E5">
        <w:tab/>
        <w:t>(a)</w:t>
      </w:r>
      <w:r w:rsidRPr="009231E5">
        <w:tab/>
        <w:t>an Act of the Commonwealth or of a State or Territory; or</w:t>
      </w:r>
    </w:p>
    <w:p w:rsidR="0020339C" w:rsidRPr="009231E5" w:rsidRDefault="0020339C" w:rsidP="0020339C">
      <w:pPr>
        <w:pStyle w:val="paragraph"/>
      </w:pPr>
      <w:r w:rsidRPr="009231E5">
        <w:lastRenderedPageBreak/>
        <w:tab/>
        <w:t>(b)</w:t>
      </w:r>
      <w:r w:rsidRPr="009231E5">
        <w:tab/>
        <w:t>regulations, or any other instrument, made under such an Act; or</w:t>
      </w:r>
    </w:p>
    <w:p w:rsidR="0020339C" w:rsidRPr="009231E5" w:rsidRDefault="0020339C" w:rsidP="0020339C">
      <w:pPr>
        <w:pStyle w:val="paragraph"/>
      </w:pPr>
      <w:r w:rsidRPr="009231E5">
        <w:tab/>
        <w:t>(c)</w:t>
      </w:r>
      <w:r w:rsidRPr="009231E5">
        <w:tab/>
        <w:t>a Norfolk Island enactment; or</w:t>
      </w:r>
    </w:p>
    <w:p w:rsidR="0020339C" w:rsidRPr="009231E5" w:rsidRDefault="0020339C" w:rsidP="0020339C">
      <w:pPr>
        <w:pStyle w:val="paragraph"/>
      </w:pPr>
      <w:r w:rsidRPr="009231E5">
        <w:tab/>
        <w:t>(d)</w:t>
      </w:r>
      <w:r w:rsidRPr="009231E5">
        <w:tab/>
        <w:t>a rule of common law or equity.</w:t>
      </w:r>
    </w:p>
    <w:p w:rsidR="00E74534" w:rsidRPr="009231E5" w:rsidRDefault="00E74534" w:rsidP="00E74534">
      <w:pPr>
        <w:pStyle w:val="Definition"/>
      </w:pPr>
      <w:r w:rsidRPr="009231E5">
        <w:rPr>
          <w:b/>
          <w:i/>
        </w:rPr>
        <w:t>Australian link</w:t>
      </w:r>
      <w:r w:rsidRPr="009231E5">
        <w:t xml:space="preserve"> has the meaning given by subsections</w:t>
      </w:r>
      <w:r w:rsidR="009231E5">
        <w:t> </w:t>
      </w:r>
      <w:r w:rsidRPr="009231E5">
        <w:t>5B(2) and (3).</w:t>
      </w:r>
    </w:p>
    <w:p w:rsidR="00576069" w:rsidRPr="009231E5" w:rsidRDefault="00576069" w:rsidP="00576069">
      <w:pPr>
        <w:pStyle w:val="Definition"/>
      </w:pPr>
      <w:r w:rsidRPr="009231E5">
        <w:rPr>
          <w:b/>
          <w:i/>
        </w:rPr>
        <w:t>Australian Privacy Principle</w:t>
      </w:r>
      <w:r w:rsidRPr="009231E5">
        <w:t xml:space="preserve"> has the meaning given by section</w:t>
      </w:r>
      <w:r w:rsidR="009231E5">
        <w:t> </w:t>
      </w:r>
      <w:r w:rsidRPr="009231E5">
        <w:t>14.</w:t>
      </w:r>
    </w:p>
    <w:p w:rsidR="00754DA0" w:rsidRPr="009231E5" w:rsidRDefault="00754DA0" w:rsidP="00754DA0">
      <w:pPr>
        <w:pStyle w:val="Definition"/>
      </w:pPr>
      <w:r w:rsidRPr="009231E5">
        <w:rPr>
          <w:b/>
          <w:i/>
        </w:rPr>
        <w:t xml:space="preserve">authorised agent </w:t>
      </w:r>
      <w:r w:rsidRPr="009231E5">
        <w:t>of a reporting entity means a person authorised to act on behalf of the reporting entity as mentioned in section</w:t>
      </w:r>
      <w:r w:rsidR="009231E5">
        <w:t> </w:t>
      </w:r>
      <w:r w:rsidRPr="009231E5">
        <w:t xml:space="preserve">37 of the </w:t>
      </w:r>
      <w:r w:rsidRPr="009231E5">
        <w:rPr>
          <w:i/>
        </w:rPr>
        <w:t>Anti</w:t>
      </w:r>
      <w:r w:rsidR="009231E5">
        <w:rPr>
          <w:i/>
        </w:rPr>
        <w:noBreakHyphen/>
      </w:r>
      <w:r w:rsidRPr="009231E5">
        <w:rPr>
          <w:i/>
        </w:rPr>
        <w:t>Money Laundering and Counter</w:t>
      </w:r>
      <w:r w:rsidR="009231E5">
        <w:rPr>
          <w:i/>
        </w:rPr>
        <w:noBreakHyphen/>
      </w:r>
      <w:r w:rsidRPr="009231E5">
        <w:rPr>
          <w:i/>
        </w:rPr>
        <w:t>Terrorism Financing Act 2006</w:t>
      </w:r>
      <w:r w:rsidRPr="009231E5">
        <w:t>.</w:t>
      </w:r>
    </w:p>
    <w:p w:rsidR="00DC348A" w:rsidRPr="009231E5" w:rsidRDefault="00DC348A" w:rsidP="00DC348A">
      <w:pPr>
        <w:pStyle w:val="Definition"/>
      </w:pPr>
      <w:r w:rsidRPr="009231E5">
        <w:rPr>
          <w:b/>
          <w:i/>
        </w:rPr>
        <w:t>bank</w:t>
      </w:r>
      <w:r w:rsidRPr="009231E5">
        <w:t xml:space="preserve"> means:</w:t>
      </w:r>
    </w:p>
    <w:p w:rsidR="00DC348A" w:rsidRPr="009231E5" w:rsidRDefault="00DC348A" w:rsidP="00DC348A">
      <w:pPr>
        <w:pStyle w:val="paragraph"/>
      </w:pPr>
      <w:r w:rsidRPr="009231E5">
        <w:tab/>
        <w:t>(a)</w:t>
      </w:r>
      <w:r w:rsidRPr="009231E5">
        <w:tab/>
        <w:t xml:space="preserve">the Reserve Bank of </w:t>
      </w:r>
      <w:smartTag w:uri="urn:schemas-microsoft-com:office:smarttags" w:element="country-region">
        <w:smartTag w:uri="urn:schemas-microsoft-com:office:smarttags" w:element="place">
          <w:r w:rsidRPr="009231E5">
            <w:t>Australia</w:t>
          </w:r>
        </w:smartTag>
      </w:smartTag>
      <w:r w:rsidRPr="009231E5">
        <w:t>; or</w:t>
      </w:r>
    </w:p>
    <w:p w:rsidR="00DC348A" w:rsidRPr="009231E5" w:rsidRDefault="00DC348A" w:rsidP="00DC348A">
      <w:pPr>
        <w:pStyle w:val="paragraph"/>
      </w:pPr>
      <w:r w:rsidRPr="009231E5">
        <w:tab/>
        <w:t>(b)</w:t>
      </w:r>
      <w:r w:rsidRPr="009231E5">
        <w:tab/>
        <w:t>a body corporate that is an ADI (authorised deposit</w:t>
      </w:r>
      <w:r w:rsidR="009231E5">
        <w:noBreakHyphen/>
      </w:r>
      <w:r w:rsidRPr="009231E5">
        <w:t xml:space="preserve">taking institution) for the purposes of the </w:t>
      </w:r>
      <w:r w:rsidRPr="009231E5">
        <w:rPr>
          <w:i/>
        </w:rPr>
        <w:t>Banking Act 1959</w:t>
      </w:r>
      <w:r w:rsidRPr="009231E5">
        <w:t>; or</w:t>
      </w:r>
    </w:p>
    <w:p w:rsidR="00DC348A" w:rsidRPr="009231E5" w:rsidRDefault="00DC348A" w:rsidP="00DC348A">
      <w:pPr>
        <w:pStyle w:val="paragraph"/>
      </w:pPr>
      <w:r w:rsidRPr="009231E5">
        <w:tab/>
        <w:t>(c)</w:t>
      </w:r>
      <w:r w:rsidRPr="009231E5">
        <w:tab/>
        <w:t>a person who carries on State banking within the meaning of paragraph</w:t>
      </w:r>
      <w:r w:rsidR="009231E5">
        <w:t> </w:t>
      </w:r>
      <w:r w:rsidRPr="009231E5">
        <w:t>51(xiii) of the Constitution.</w:t>
      </w:r>
    </w:p>
    <w:p w:rsidR="008E5837" w:rsidRPr="009231E5" w:rsidRDefault="008E5837" w:rsidP="008E5837">
      <w:pPr>
        <w:pStyle w:val="Definition"/>
      </w:pPr>
      <w:r w:rsidRPr="009231E5">
        <w:rPr>
          <w:b/>
          <w:i/>
        </w:rPr>
        <w:t>Bankruptcy Act</w:t>
      </w:r>
      <w:r w:rsidRPr="009231E5">
        <w:t xml:space="preserve"> means the </w:t>
      </w:r>
      <w:r w:rsidRPr="009231E5">
        <w:rPr>
          <w:i/>
        </w:rPr>
        <w:t>Bankruptcy Act 1966</w:t>
      </w:r>
      <w:r w:rsidRPr="009231E5">
        <w:t>.</w:t>
      </w:r>
    </w:p>
    <w:p w:rsidR="008E5837" w:rsidRPr="009231E5" w:rsidRDefault="008E5837" w:rsidP="008E5837">
      <w:pPr>
        <w:pStyle w:val="Definition"/>
      </w:pPr>
      <w:r w:rsidRPr="009231E5">
        <w:rPr>
          <w:b/>
          <w:i/>
        </w:rPr>
        <w:t>ban period</w:t>
      </w:r>
      <w:r w:rsidRPr="009231E5">
        <w:t xml:space="preserve"> has the meaning given by subsection</w:t>
      </w:r>
      <w:r w:rsidR="009231E5">
        <w:t> </w:t>
      </w:r>
      <w:r w:rsidRPr="009231E5">
        <w:t>20K(3).</w:t>
      </w:r>
    </w:p>
    <w:p w:rsidR="00DC348A" w:rsidRPr="009231E5" w:rsidRDefault="00DC348A" w:rsidP="00DC348A">
      <w:pPr>
        <w:pStyle w:val="Definition"/>
        <w:rPr>
          <w:i/>
        </w:rPr>
      </w:pPr>
      <w:r w:rsidRPr="009231E5">
        <w:rPr>
          <w:b/>
          <w:i/>
        </w:rPr>
        <w:t xml:space="preserve">Board of the ACC </w:t>
      </w:r>
      <w:r w:rsidRPr="009231E5">
        <w:t>means the Board of the Australian Crime Commission established under section</w:t>
      </w:r>
      <w:r w:rsidR="009231E5">
        <w:t> </w:t>
      </w:r>
      <w:r w:rsidRPr="009231E5">
        <w:t xml:space="preserve">7B of the </w:t>
      </w:r>
      <w:r w:rsidRPr="009231E5">
        <w:rPr>
          <w:i/>
        </w:rPr>
        <w:t>Australian Crime Commission Act 2002.</w:t>
      </w:r>
    </w:p>
    <w:p w:rsidR="00E74534" w:rsidRPr="009231E5" w:rsidRDefault="00E74534" w:rsidP="00E74534">
      <w:pPr>
        <w:pStyle w:val="Definition"/>
      </w:pPr>
      <w:r w:rsidRPr="009231E5">
        <w:rPr>
          <w:b/>
          <w:i/>
        </w:rPr>
        <w:t>breach</w:t>
      </w:r>
      <w:r w:rsidRPr="009231E5">
        <w:t>:</w:t>
      </w:r>
    </w:p>
    <w:p w:rsidR="00E74534" w:rsidRPr="009231E5" w:rsidRDefault="00E74534" w:rsidP="00E74534">
      <w:pPr>
        <w:pStyle w:val="paragraph"/>
      </w:pPr>
      <w:r w:rsidRPr="009231E5">
        <w:tab/>
        <w:t>(a)</w:t>
      </w:r>
      <w:r w:rsidRPr="009231E5">
        <w:tab/>
        <w:t>in relation to an Australian Privacy Principle, has the meaning given by section</w:t>
      </w:r>
      <w:r w:rsidR="009231E5">
        <w:t> </w:t>
      </w:r>
      <w:r w:rsidRPr="009231E5">
        <w:t>6A; and</w:t>
      </w:r>
    </w:p>
    <w:p w:rsidR="00E74534" w:rsidRPr="009231E5" w:rsidRDefault="00E74534" w:rsidP="00E74534">
      <w:pPr>
        <w:pStyle w:val="paragraph"/>
      </w:pPr>
      <w:r w:rsidRPr="009231E5">
        <w:tab/>
        <w:t>(b)</w:t>
      </w:r>
      <w:r w:rsidRPr="009231E5">
        <w:tab/>
        <w:t>in relation to a registered APP code, has the meaning given by section</w:t>
      </w:r>
      <w:r w:rsidR="009231E5">
        <w:t> </w:t>
      </w:r>
      <w:r w:rsidRPr="009231E5">
        <w:t>6B; and</w:t>
      </w:r>
    </w:p>
    <w:p w:rsidR="00E74534" w:rsidRPr="009231E5" w:rsidRDefault="00E74534" w:rsidP="00E74534">
      <w:pPr>
        <w:pStyle w:val="paragraph"/>
      </w:pPr>
      <w:r w:rsidRPr="009231E5">
        <w:tab/>
        <w:t>(c)</w:t>
      </w:r>
      <w:r w:rsidRPr="009231E5">
        <w:tab/>
        <w:t>in relation to the registered CR code, has the meaning given by section</w:t>
      </w:r>
      <w:r w:rsidR="009231E5">
        <w:t> </w:t>
      </w:r>
      <w:r w:rsidRPr="009231E5">
        <w:t>6BA.</w:t>
      </w:r>
    </w:p>
    <w:p w:rsidR="00554A5C" w:rsidRPr="009231E5" w:rsidRDefault="00554A5C" w:rsidP="00554A5C">
      <w:pPr>
        <w:pStyle w:val="Definition"/>
      </w:pPr>
      <w:r w:rsidRPr="009231E5">
        <w:rPr>
          <w:b/>
          <w:i/>
        </w:rPr>
        <w:t>Cabinet</w:t>
      </w:r>
      <w:r w:rsidRPr="009231E5">
        <w:t>, in relation to Norfolk Island, means a body that:</w:t>
      </w:r>
    </w:p>
    <w:p w:rsidR="00554A5C" w:rsidRPr="009231E5" w:rsidRDefault="00554A5C" w:rsidP="00554A5C">
      <w:pPr>
        <w:pStyle w:val="paragraph"/>
      </w:pPr>
      <w:r w:rsidRPr="009231E5">
        <w:tab/>
        <w:t>(a)</w:t>
      </w:r>
      <w:r w:rsidRPr="009231E5">
        <w:tab/>
        <w:t>consists of Norfolk Island Ministers; and</w:t>
      </w:r>
    </w:p>
    <w:p w:rsidR="00554A5C" w:rsidRPr="009231E5" w:rsidRDefault="00554A5C" w:rsidP="00554A5C">
      <w:pPr>
        <w:pStyle w:val="paragraph"/>
      </w:pPr>
      <w:r w:rsidRPr="009231E5">
        <w:tab/>
        <w:t>(b)</w:t>
      </w:r>
      <w:r w:rsidRPr="009231E5">
        <w:tab/>
        <w:t>corresponds to the Cabinet.</w:t>
      </w:r>
    </w:p>
    <w:p w:rsidR="008D7C6C" w:rsidRPr="009231E5" w:rsidRDefault="008D7C6C" w:rsidP="008D7C6C">
      <w:pPr>
        <w:pStyle w:val="Definition"/>
      </w:pPr>
      <w:r w:rsidRPr="009231E5">
        <w:rPr>
          <w:b/>
          <w:i/>
        </w:rPr>
        <w:lastRenderedPageBreak/>
        <w:t>civil penalty order</w:t>
      </w:r>
      <w:r w:rsidRPr="009231E5">
        <w:t xml:space="preserve"> has the meaning given by subsection</w:t>
      </w:r>
      <w:r w:rsidR="009231E5">
        <w:t> </w:t>
      </w:r>
      <w:r w:rsidRPr="009231E5">
        <w:t>80W(4).</w:t>
      </w:r>
    </w:p>
    <w:p w:rsidR="008D7C6C" w:rsidRPr="009231E5" w:rsidRDefault="008D7C6C" w:rsidP="008D7C6C">
      <w:pPr>
        <w:pStyle w:val="Definition"/>
      </w:pPr>
      <w:r w:rsidRPr="009231E5">
        <w:rPr>
          <w:b/>
          <w:i/>
        </w:rPr>
        <w:t>civil penalty provision</w:t>
      </w:r>
      <w:r w:rsidRPr="009231E5">
        <w:t xml:space="preserve"> has the meaning given by section</w:t>
      </w:r>
      <w:r w:rsidR="009231E5">
        <w:t> </w:t>
      </w:r>
      <w:r w:rsidRPr="009231E5">
        <w:t>80U.</w:t>
      </w:r>
    </w:p>
    <w:p w:rsidR="00DC348A" w:rsidRPr="009231E5" w:rsidRDefault="00DC348A" w:rsidP="00DC348A">
      <w:pPr>
        <w:pStyle w:val="Definition"/>
      </w:pPr>
      <w:r w:rsidRPr="009231E5">
        <w:rPr>
          <w:b/>
          <w:i/>
        </w:rPr>
        <w:t>class member</w:t>
      </w:r>
      <w:r w:rsidRPr="009231E5">
        <w:t>, in relation to a representative complaint, means any of the persons on whose behalf the complaint was lodged, but does not include a person who has withdrawn under section</w:t>
      </w:r>
      <w:r w:rsidR="009231E5">
        <w:t> </w:t>
      </w:r>
      <w:r w:rsidRPr="009231E5">
        <w:t>38B.</w:t>
      </w:r>
    </w:p>
    <w:p w:rsidR="00DC348A" w:rsidRPr="009231E5" w:rsidRDefault="00DC348A" w:rsidP="00DC348A">
      <w:pPr>
        <w:pStyle w:val="Definition"/>
      </w:pPr>
      <w:r w:rsidRPr="009231E5">
        <w:rPr>
          <w:b/>
          <w:i/>
        </w:rPr>
        <w:t>code complaint</w:t>
      </w:r>
      <w:r w:rsidRPr="009231E5">
        <w:t xml:space="preserve"> means a complaint about an act or practice that, if established, would be an interference with the privacy of </w:t>
      </w:r>
      <w:r w:rsidR="008D7C6C" w:rsidRPr="009231E5">
        <w:t>an individual</w:t>
      </w:r>
      <w:r w:rsidRPr="009231E5">
        <w:t xml:space="preserve"> because it breached </w:t>
      </w:r>
      <w:r w:rsidR="007D75D1" w:rsidRPr="009231E5">
        <w:t>a registered APP code</w:t>
      </w:r>
      <w:r w:rsidRPr="009231E5">
        <w:t>.</w:t>
      </w:r>
    </w:p>
    <w:p w:rsidR="007D75D1" w:rsidRPr="009231E5" w:rsidRDefault="007D75D1" w:rsidP="007D75D1">
      <w:pPr>
        <w:pStyle w:val="Definition"/>
      </w:pPr>
      <w:r w:rsidRPr="009231E5">
        <w:rPr>
          <w:b/>
          <w:i/>
        </w:rPr>
        <w:t>Codes Register</w:t>
      </w:r>
      <w:r w:rsidRPr="009231E5">
        <w:t xml:space="preserve"> has the meaning given by subsection</w:t>
      </w:r>
      <w:r w:rsidR="009231E5">
        <w:t> </w:t>
      </w:r>
      <w:r w:rsidRPr="009231E5">
        <w:t>26U(1).</w:t>
      </w:r>
    </w:p>
    <w:p w:rsidR="008E671F" w:rsidRPr="009231E5" w:rsidRDefault="008E671F" w:rsidP="008E671F">
      <w:pPr>
        <w:pStyle w:val="Definition"/>
      </w:pPr>
      <w:r w:rsidRPr="009231E5">
        <w:rPr>
          <w:b/>
          <w:i/>
        </w:rPr>
        <w:t>collects</w:t>
      </w:r>
      <w:r w:rsidRPr="009231E5">
        <w:t xml:space="preserve">: an entity </w:t>
      </w:r>
      <w:r w:rsidRPr="009231E5">
        <w:rPr>
          <w:b/>
          <w:i/>
        </w:rPr>
        <w:t>collects</w:t>
      </w:r>
      <w:r w:rsidRPr="009231E5">
        <w:t xml:space="preserve"> personal information only if the entity collects the personal information for inclusion in a record or generally available publication.</w:t>
      </w:r>
    </w:p>
    <w:p w:rsidR="00A17FF1" w:rsidRPr="009231E5" w:rsidRDefault="00A17FF1" w:rsidP="00A17FF1">
      <w:pPr>
        <w:pStyle w:val="Definition"/>
      </w:pPr>
      <w:r w:rsidRPr="009231E5">
        <w:rPr>
          <w:b/>
          <w:i/>
        </w:rPr>
        <w:t>commercial credit</w:t>
      </w:r>
      <w:r w:rsidRPr="009231E5">
        <w:t xml:space="preserve"> means credit (other than consumer credit) that is applied for by, or provided to, a person.</w:t>
      </w:r>
    </w:p>
    <w:p w:rsidR="00A17FF1" w:rsidRPr="009231E5" w:rsidRDefault="00A17FF1" w:rsidP="00A17FF1">
      <w:pPr>
        <w:pStyle w:val="Definition"/>
      </w:pPr>
      <w:r w:rsidRPr="009231E5">
        <w:rPr>
          <w:b/>
          <w:i/>
        </w:rPr>
        <w:t>commercial credit related purpose</w:t>
      </w:r>
      <w:r w:rsidRPr="009231E5">
        <w:t xml:space="preserve"> of a credit provider in relation to a person means the purpose of:</w:t>
      </w:r>
    </w:p>
    <w:p w:rsidR="00A17FF1" w:rsidRPr="009231E5" w:rsidRDefault="00A17FF1" w:rsidP="00A17FF1">
      <w:pPr>
        <w:pStyle w:val="paragraph"/>
      </w:pPr>
      <w:r w:rsidRPr="009231E5">
        <w:tab/>
        <w:t>(a)</w:t>
      </w:r>
      <w:r w:rsidRPr="009231E5">
        <w:tab/>
        <w:t>assessing an application for commercial credit made by the person to the provider; or</w:t>
      </w:r>
    </w:p>
    <w:p w:rsidR="00A17FF1" w:rsidRPr="009231E5" w:rsidRDefault="00A17FF1" w:rsidP="00A17FF1">
      <w:pPr>
        <w:pStyle w:val="paragraph"/>
      </w:pPr>
      <w:r w:rsidRPr="009231E5">
        <w:tab/>
        <w:t>(b)</w:t>
      </w:r>
      <w:r w:rsidRPr="009231E5">
        <w:tab/>
        <w:t>collecting payments that are overdue in relation to commercial credit provided by the provider to the person.</w:t>
      </w:r>
    </w:p>
    <w:p w:rsidR="00310D33" w:rsidRPr="009231E5" w:rsidRDefault="00310D33" w:rsidP="00310D33">
      <w:pPr>
        <w:pStyle w:val="Definition"/>
      </w:pPr>
      <w:r w:rsidRPr="009231E5">
        <w:rPr>
          <w:b/>
          <w:i/>
        </w:rPr>
        <w:t>Commissioner</w:t>
      </w:r>
      <w:r w:rsidRPr="009231E5">
        <w:t xml:space="preserve"> means the Information Commissioner within the meaning of the </w:t>
      </w:r>
      <w:r w:rsidRPr="009231E5">
        <w:rPr>
          <w:i/>
        </w:rPr>
        <w:t>Australian Information Commissioner Act 2010</w:t>
      </w:r>
      <w:r w:rsidRPr="009231E5">
        <w:t>.</w:t>
      </w:r>
    </w:p>
    <w:p w:rsidR="00DC348A" w:rsidRPr="009231E5" w:rsidRDefault="00DC348A" w:rsidP="00DC348A">
      <w:pPr>
        <w:pStyle w:val="Definition"/>
      </w:pPr>
      <w:r w:rsidRPr="009231E5">
        <w:rPr>
          <w:b/>
          <w:i/>
        </w:rPr>
        <w:t>Commissioner of Police</w:t>
      </w:r>
      <w:r w:rsidRPr="009231E5">
        <w:t xml:space="preserve"> means the Commissioner of Police appointed under the </w:t>
      </w:r>
      <w:r w:rsidRPr="009231E5">
        <w:rPr>
          <w:i/>
        </w:rPr>
        <w:t>Australian Federal Police Act 1979</w:t>
      </w:r>
      <w:r w:rsidRPr="009231E5">
        <w:t>.</w:t>
      </w:r>
    </w:p>
    <w:p w:rsidR="00AD2222" w:rsidRPr="009231E5" w:rsidRDefault="00AD2222" w:rsidP="00AD2222">
      <w:pPr>
        <w:pStyle w:val="Definition"/>
      </w:pPr>
      <w:r w:rsidRPr="009231E5">
        <w:rPr>
          <w:b/>
          <w:i/>
        </w:rPr>
        <w:t>Commission of inquiry</w:t>
      </w:r>
      <w:r w:rsidRPr="009231E5">
        <w:t xml:space="preserve"> means:</w:t>
      </w:r>
    </w:p>
    <w:p w:rsidR="00AD2222" w:rsidRPr="009231E5" w:rsidRDefault="00AD2222" w:rsidP="00AD2222">
      <w:pPr>
        <w:pStyle w:val="paragraph"/>
      </w:pPr>
      <w:r w:rsidRPr="009231E5">
        <w:tab/>
        <w:t>(a)</w:t>
      </w:r>
      <w:r w:rsidRPr="009231E5">
        <w:tab/>
        <w:t xml:space="preserve">the Commission of inquiry within the meaning of the </w:t>
      </w:r>
      <w:r w:rsidRPr="009231E5">
        <w:rPr>
          <w:i/>
        </w:rPr>
        <w:t>Quarantine Act 1908</w:t>
      </w:r>
      <w:r w:rsidRPr="009231E5">
        <w:t>; or</w:t>
      </w:r>
    </w:p>
    <w:p w:rsidR="00AD2222" w:rsidRPr="009231E5" w:rsidRDefault="00AD2222" w:rsidP="00AD2222">
      <w:pPr>
        <w:pStyle w:val="paragraph"/>
      </w:pPr>
      <w:r w:rsidRPr="009231E5">
        <w:tab/>
        <w:t>(b)</w:t>
      </w:r>
      <w:r w:rsidRPr="009231E5">
        <w:tab/>
        <w:t xml:space="preserve">a Commission of inquiry within the meaning of the </w:t>
      </w:r>
      <w:r w:rsidRPr="009231E5">
        <w:rPr>
          <w:i/>
        </w:rPr>
        <w:t>Offshore Petroleum and Greenhouse Gas Storage Act 2006</w:t>
      </w:r>
      <w:r w:rsidRPr="009231E5">
        <w:t>.</w:t>
      </w:r>
    </w:p>
    <w:p w:rsidR="008D7C6C" w:rsidRPr="009231E5" w:rsidRDefault="008D7C6C" w:rsidP="008D7C6C">
      <w:pPr>
        <w:pStyle w:val="Definition"/>
      </w:pPr>
      <w:r w:rsidRPr="009231E5">
        <w:rPr>
          <w:b/>
          <w:i/>
        </w:rPr>
        <w:lastRenderedPageBreak/>
        <w:t>committee of management</w:t>
      </w:r>
      <w:r w:rsidRPr="009231E5">
        <w:t xml:space="preserve"> of an unincorporated association means a body (however described) that governs, manages or conducts the affairs of the association.</w:t>
      </w:r>
    </w:p>
    <w:p w:rsidR="00DC348A" w:rsidRPr="009231E5" w:rsidRDefault="00DC348A" w:rsidP="00DC348A">
      <w:pPr>
        <w:pStyle w:val="Definition"/>
      </w:pPr>
      <w:r w:rsidRPr="009231E5">
        <w:rPr>
          <w:b/>
          <w:i/>
        </w:rPr>
        <w:t xml:space="preserve">Commonwealth contract </w:t>
      </w:r>
      <w:r w:rsidRPr="009231E5">
        <w:t>means a contract, to which the Commonwealth</w:t>
      </w:r>
      <w:r w:rsidR="00346D42" w:rsidRPr="009231E5">
        <w:t>, Norfolk Island</w:t>
      </w:r>
      <w:r w:rsidRPr="009231E5">
        <w:t xml:space="preserve"> or an agency is or was a party, under which services are to be, or were to be, provided to an agency.</w:t>
      </w:r>
    </w:p>
    <w:p w:rsidR="00DC348A" w:rsidRPr="009231E5" w:rsidRDefault="00DC348A" w:rsidP="00DC348A">
      <w:pPr>
        <w:pStyle w:val="notetext"/>
      </w:pPr>
      <w:r w:rsidRPr="009231E5">
        <w:t>Note:</w:t>
      </w:r>
      <w:r w:rsidRPr="009231E5">
        <w:tab/>
        <w:t xml:space="preserve">See also </w:t>
      </w:r>
      <w:r w:rsidR="009231E5">
        <w:t>subsection (</w:t>
      </w:r>
      <w:r w:rsidRPr="009231E5">
        <w:t>9) about provision of services to an agency.</w:t>
      </w:r>
    </w:p>
    <w:p w:rsidR="00DC348A" w:rsidRPr="009231E5" w:rsidRDefault="00DC348A" w:rsidP="00DC348A">
      <w:pPr>
        <w:pStyle w:val="Definition"/>
      </w:pPr>
      <w:r w:rsidRPr="009231E5">
        <w:rPr>
          <w:b/>
          <w:i/>
        </w:rPr>
        <w:t>Commonwealth enactment</w:t>
      </w:r>
      <w:r w:rsidRPr="009231E5">
        <w:t xml:space="preserve"> means:</w:t>
      </w:r>
    </w:p>
    <w:p w:rsidR="00DC348A" w:rsidRPr="009231E5" w:rsidRDefault="00DC348A" w:rsidP="00DC348A">
      <w:pPr>
        <w:pStyle w:val="paragraph"/>
      </w:pPr>
      <w:r w:rsidRPr="009231E5">
        <w:tab/>
        <w:t>(a)</w:t>
      </w:r>
      <w:r w:rsidRPr="009231E5">
        <w:tab/>
        <w:t>an Act other than:</w:t>
      </w:r>
    </w:p>
    <w:p w:rsidR="00DC348A" w:rsidRPr="009231E5" w:rsidRDefault="00DC348A" w:rsidP="00DC348A">
      <w:pPr>
        <w:pStyle w:val="paragraphsub"/>
      </w:pPr>
      <w:r w:rsidRPr="009231E5">
        <w:tab/>
        <w:t>(i)</w:t>
      </w:r>
      <w:r w:rsidRPr="009231E5">
        <w:tab/>
        <w:t xml:space="preserve">the </w:t>
      </w:r>
      <w:smartTag w:uri="urn:schemas-microsoft-com:office:smarttags" w:element="State">
        <w:smartTag w:uri="urn:schemas-microsoft-com:office:smarttags" w:element="place">
          <w:r w:rsidRPr="009231E5">
            <w:rPr>
              <w:i/>
            </w:rPr>
            <w:t>Northern Territory</w:t>
          </w:r>
        </w:smartTag>
      </w:smartTag>
      <w:r w:rsidRPr="009231E5">
        <w:rPr>
          <w:i/>
        </w:rPr>
        <w:t xml:space="preserve"> (Self</w:t>
      </w:r>
      <w:r w:rsidR="009231E5">
        <w:rPr>
          <w:i/>
        </w:rPr>
        <w:noBreakHyphen/>
      </w:r>
      <w:r w:rsidRPr="009231E5">
        <w:rPr>
          <w:i/>
        </w:rPr>
        <w:t>Government) Act 1978</w:t>
      </w:r>
      <w:r w:rsidRPr="009231E5">
        <w:t>; or</w:t>
      </w:r>
    </w:p>
    <w:p w:rsidR="00DC348A" w:rsidRPr="009231E5" w:rsidRDefault="00DC348A" w:rsidP="00DC348A">
      <w:pPr>
        <w:pStyle w:val="paragraphsub"/>
      </w:pPr>
      <w:r w:rsidRPr="009231E5">
        <w:tab/>
        <w:t>(ii)</w:t>
      </w:r>
      <w:r w:rsidRPr="009231E5">
        <w:tab/>
        <w:t>an Act providing for the administration or government of an external Territory; or</w:t>
      </w:r>
    </w:p>
    <w:p w:rsidR="00DC348A" w:rsidRPr="009231E5" w:rsidRDefault="00DC348A" w:rsidP="00DC348A">
      <w:pPr>
        <w:pStyle w:val="paragraphsub"/>
      </w:pPr>
      <w:r w:rsidRPr="009231E5">
        <w:tab/>
        <w:t>(iii)</w:t>
      </w:r>
      <w:r w:rsidRPr="009231E5">
        <w:tab/>
        <w:t xml:space="preserve">the </w:t>
      </w:r>
      <w:smartTag w:uri="urn:schemas-microsoft-com:office:smarttags" w:element="State">
        <w:smartTag w:uri="urn:schemas-microsoft-com:office:smarttags" w:element="place">
          <w:r w:rsidRPr="009231E5">
            <w:rPr>
              <w:i/>
            </w:rPr>
            <w:t>Australian Capital Territory</w:t>
          </w:r>
        </w:smartTag>
      </w:smartTag>
      <w:r w:rsidRPr="009231E5">
        <w:rPr>
          <w:i/>
        </w:rPr>
        <w:t xml:space="preserve"> (Self</w:t>
      </w:r>
      <w:r w:rsidR="009231E5">
        <w:rPr>
          <w:i/>
        </w:rPr>
        <w:noBreakHyphen/>
      </w:r>
      <w:r w:rsidRPr="009231E5">
        <w:rPr>
          <w:i/>
        </w:rPr>
        <w:t>Government) Act 1988</w:t>
      </w:r>
      <w:r w:rsidRPr="009231E5">
        <w:t>;</w:t>
      </w:r>
    </w:p>
    <w:p w:rsidR="00DC348A" w:rsidRPr="009231E5" w:rsidRDefault="00DC348A" w:rsidP="00DC348A">
      <w:pPr>
        <w:pStyle w:val="paragraph"/>
      </w:pPr>
      <w:r w:rsidRPr="009231E5">
        <w:tab/>
        <w:t>(b)</w:t>
      </w:r>
      <w:r w:rsidRPr="009231E5">
        <w:tab/>
        <w:t xml:space="preserve">an Ordinance of the </w:t>
      </w:r>
      <w:smartTag w:uri="urn:schemas-microsoft-com:office:smarttags" w:element="State">
        <w:smartTag w:uri="urn:schemas-microsoft-com:office:smarttags" w:element="place">
          <w:r w:rsidRPr="009231E5">
            <w:t>Australian Capital Territory</w:t>
          </w:r>
        </w:smartTag>
      </w:smartTag>
      <w:r w:rsidRPr="009231E5">
        <w:t>;</w:t>
      </w:r>
    </w:p>
    <w:p w:rsidR="00DC348A" w:rsidRPr="009231E5" w:rsidRDefault="00DC348A" w:rsidP="00DC348A">
      <w:pPr>
        <w:pStyle w:val="paragraph"/>
      </w:pPr>
      <w:r w:rsidRPr="009231E5">
        <w:tab/>
        <w:t>(c)</w:t>
      </w:r>
      <w:r w:rsidRPr="009231E5">
        <w:tab/>
        <w:t>an instrument (including rules, regulations or by</w:t>
      </w:r>
      <w:r w:rsidR="009231E5">
        <w:noBreakHyphen/>
      </w:r>
      <w:r w:rsidRPr="009231E5">
        <w:t xml:space="preserve">laws) made under an Act to which </w:t>
      </w:r>
      <w:r w:rsidR="009231E5">
        <w:t>paragraph (</w:t>
      </w:r>
      <w:r w:rsidRPr="009231E5">
        <w:t xml:space="preserve">a) applies or under an Ordinance to which </w:t>
      </w:r>
      <w:r w:rsidR="009231E5">
        <w:t>paragraph (</w:t>
      </w:r>
      <w:r w:rsidRPr="009231E5">
        <w:t>b) applies; or</w:t>
      </w:r>
    </w:p>
    <w:p w:rsidR="00DC348A" w:rsidRPr="009231E5" w:rsidRDefault="00DC348A" w:rsidP="00DC348A">
      <w:pPr>
        <w:pStyle w:val="paragraph"/>
      </w:pPr>
      <w:r w:rsidRPr="009231E5">
        <w:tab/>
        <w:t>(d)</w:t>
      </w:r>
      <w:r w:rsidRPr="009231E5">
        <w:tab/>
        <w:t xml:space="preserve">any other legislation that applies as a law of the Commonwealth (other than legislation in so far as it is applied by an Act referred to in </w:t>
      </w:r>
      <w:r w:rsidR="009231E5">
        <w:t>subparagraph (</w:t>
      </w:r>
      <w:r w:rsidRPr="009231E5">
        <w:t>a)(i) or (ii)) or as a law of the Australian Capital Territory, to the extent that it operates as such a law.</w:t>
      </w:r>
    </w:p>
    <w:p w:rsidR="00DC348A" w:rsidRPr="009231E5" w:rsidRDefault="00DC348A" w:rsidP="00DC348A">
      <w:pPr>
        <w:pStyle w:val="Definition"/>
      </w:pPr>
      <w:r w:rsidRPr="009231E5">
        <w:rPr>
          <w:b/>
          <w:i/>
        </w:rPr>
        <w:t>Commonwealth officer</w:t>
      </w:r>
      <w:r w:rsidRPr="009231E5">
        <w:t xml:space="preserve"> means a person who holds office under, or is employed by, the Commonwealth, and includes:</w:t>
      </w:r>
    </w:p>
    <w:p w:rsidR="00DC348A" w:rsidRPr="009231E5" w:rsidRDefault="00DC348A" w:rsidP="00DC348A">
      <w:pPr>
        <w:pStyle w:val="paragraph"/>
        <w:rPr>
          <w:i/>
        </w:rPr>
      </w:pPr>
      <w:r w:rsidRPr="009231E5">
        <w:tab/>
        <w:t>(a)</w:t>
      </w:r>
      <w:r w:rsidRPr="009231E5">
        <w:tab/>
        <w:t xml:space="preserve">a person appointed or engaged under the </w:t>
      </w:r>
      <w:r w:rsidRPr="009231E5">
        <w:rPr>
          <w:i/>
        </w:rPr>
        <w:t>Public Service Act 1999</w:t>
      </w:r>
      <w:r w:rsidRPr="009231E5">
        <w:t>;</w:t>
      </w:r>
    </w:p>
    <w:p w:rsidR="00DC348A" w:rsidRPr="009231E5" w:rsidRDefault="00DC348A" w:rsidP="00DC348A">
      <w:pPr>
        <w:pStyle w:val="paragraph"/>
      </w:pPr>
      <w:r w:rsidRPr="009231E5">
        <w:tab/>
        <w:t>(b)</w:t>
      </w:r>
      <w:r w:rsidRPr="009231E5">
        <w:tab/>
        <w:t xml:space="preserve">a person (other than a person referred to in </w:t>
      </w:r>
      <w:r w:rsidR="009231E5">
        <w:t>paragraph (</w:t>
      </w:r>
      <w:r w:rsidRPr="009231E5">
        <w:t>a)) permanently or temporarily employed by, or in the service of, an agency;</w:t>
      </w:r>
    </w:p>
    <w:p w:rsidR="00DC348A" w:rsidRPr="009231E5" w:rsidRDefault="00DC348A" w:rsidP="00DC348A">
      <w:pPr>
        <w:pStyle w:val="paragraph"/>
      </w:pPr>
      <w:r w:rsidRPr="009231E5">
        <w:tab/>
        <w:t>(c)</w:t>
      </w:r>
      <w:r w:rsidRPr="009231E5">
        <w:tab/>
        <w:t>a member of the Defence Force; and</w:t>
      </w:r>
    </w:p>
    <w:p w:rsidR="00DC348A" w:rsidRPr="009231E5" w:rsidRDefault="00DC348A" w:rsidP="00DC348A">
      <w:pPr>
        <w:pStyle w:val="paragraph"/>
      </w:pPr>
      <w:r w:rsidRPr="009231E5">
        <w:tab/>
        <w:t>(d)</w:t>
      </w:r>
      <w:r w:rsidRPr="009231E5">
        <w:tab/>
        <w:t>a member, staff member or special member of the Australian Federal Police;</w:t>
      </w:r>
    </w:p>
    <w:p w:rsidR="00DC348A" w:rsidRPr="009231E5" w:rsidRDefault="00DC348A" w:rsidP="00DC348A">
      <w:pPr>
        <w:pStyle w:val="subsection2"/>
      </w:pPr>
      <w:r w:rsidRPr="009231E5">
        <w:lastRenderedPageBreak/>
        <w:t xml:space="preserve">but does not include a person permanently or temporarily employed in the Australian Capital Territory Government Service or in the Public Service of the </w:t>
      </w:r>
      <w:smartTag w:uri="urn:schemas-microsoft-com:office:smarttags" w:element="State">
        <w:smartTag w:uri="urn:schemas-microsoft-com:office:smarttags" w:element="place">
          <w:r w:rsidRPr="009231E5">
            <w:t>Northern Territory</w:t>
          </w:r>
        </w:smartTag>
      </w:smartTag>
      <w:r w:rsidRPr="009231E5">
        <w:t xml:space="preserve"> or of </w:t>
      </w:r>
      <w:smartTag w:uri="urn:schemas-microsoft-com:office:smarttags" w:element="place">
        <w:r w:rsidRPr="009231E5">
          <w:t>Norfolk Island</w:t>
        </w:r>
      </w:smartTag>
      <w:r w:rsidRPr="009231E5">
        <w:t>.</w:t>
      </w:r>
    </w:p>
    <w:p w:rsidR="008E671F" w:rsidRPr="009231E5" w:rsidRDefault="008E671F" w:rsidP="008E671F">
      <w:pPr>
        <w:pStyle w:val="Definition"/>
      </w:pPr>
      <w:r w:rsidRPr="009231E5">
        <w:rPr>
          <w:b/>
          <w:i/>
        </w:rPr>
        <w:t>Commonwealth record</w:t>
      </w:r>
      <w:r w:rsidRPr="009231E5">
        <w:t xml:space="preserve"> has the same meaning as in the </w:t>
      </w:r>
      <w:r w:rsidRPr="009231E5">
        <w:rPr>
          <w:i/>
        </w:rPr>
        <w:t>Archives Act 1983</w:t>
      </w:r>
      <w:r w:rsidRPr="009231E5">
        <w:t>.</w:t>
      </w:r>
    </w:p>
    <w:p w:rsidR="00DC348A" w:rsidRPr="009231E5" w:rsidRDefault="00DC348A" w:rsidP="00DC348A">
      <w:pPr>
        <w:pStyle w:val="Definition"/>
      </w:pPr>
      <w:r w:rsidRPr="009231E5">
        <w:rPr>
          <w:b/>
          <w:i/>
        </w:rPr>
        <w:t>consent</w:t>
      </w:r>
      <w:r w:rsidRPr="009231E5">
        <w:t xml:space="preserve"> means express consent or implied consent.</w:t>
      </w:r>
    </w:p>
    <w:p w:rsidR="00A17FF1" w:rsidRPr="009231E5" w:rsidRDefault="00A17FF1" w:rsidP="00A17FF1">
      <w:pPr>
        <w:pStyle w:val="Definition"/>
      </w:pPr>
      <w:r w:rsidRPr="009231E5">
        <w:rPr>
          <w:b/>
          <w:i/>
        </w:rPr>
        <w:t>consumer credit</w:t>
      </w:r>
      <w:r w:rsidRPr="009231E5">
        <w:t xml:space="preserve"> means credit:</w:t>
      </w:r>
    </w:p>
    <w:p w:rsidR="00A17FF1" w:rsidRPr="009231E5" w:rsidRDefault="00A17FF1" w:rsidP="00A17FF1">
      <w:pPr>
        <w:pStyle w:val="paragraph"/>
      </w:pPr>
      <w:r w:rsidRPr="009231E5">
        <w:tab/>
        <w:t>(a)</w:t>
      </w:r>
      <w:r w:rsidRPr="009231E5">
        <w:tab/>
        <w:t>for which an application has been made by an individual to a credit provider, or that has been provided to an individual by a credit provider, in the course of the provider carrying on a business or undertaking as a credit provider; and</w:t>
      </w:r>
    </w:p>
    <w:p w:rsidR="00A17FF1" w:rsidRPr="009231E5" w:rsidRDefault="00A17FF1" w:rsidP="00A17FF1">
      <w:pPr>
        <w:pStyle w:val="paragraph"/>
      </w:pPr>
      <w:r w:rsidRPr="009231E5">
        <w:tab/>
        <w:t>(b)</w:t>
      </w:r>
      <w:r w:rsidRPr="009231E5">
        <w:tab/>
        <w:t>that is intended to be used wholly or primarily:</w:t>
      </w:r>
    </w:p>
    <w:p w:rsidR="00A17FF1" w:rsidRPr="009231E5" w:rsidRDefault="00A17FF1" w:rsidP="00A17FF1">
      <w:pPr>
        <w:pStyle w:val="paragraphsub"/>
      </w:pPr>
      <w:r w:rsidRPr="009231E5">
        <w:tab/>
        <w:t>(i)</w:t>
      </w:r>
      <w:r w:rsidRPr="009231E5">
        <w:tab/>
        <w:t>for personal, family or household purposes; or</w:t>
      </w:r>
    </w:p>
    <w:p w:rsidR="00A17FF1" w:rsidRPr="009231E5" w:rsidRDefault="00A17FF1" w:rsidP="00A17FF1">
      <w:pPr>
        <w:pStyle w:val="paragraphsub"/>
      </w:pPr>
      <w:r w:rsidRPr="009231E5">
        <w:tab/>
        <w:t>(ii)</w:t>
      </w:r>
      <w:r w:rsidRPr="009231E5">
        <w:tab/>
        <w:t>to acquire, maintain, renovate or improve residential property for investment purposes; or</w:t>
      </w:r>
    </w:p>
    <w:p w:rsidR="00A17FF1" w:rsidRPr="009231E5" w:rsidRDefault="00A17FF1" w:rsidP="00A17FF1">
      <w:pPr>
        <w:pStyle w:val="paragraphsub"/>
      </w:pPr>
      <w:r w:rsidRPr="009231E5">
        <w:tab/>
        <w:t>(iii)</w:t>
      </w:r>
      <w:r w:rsidRPr="009231E5">
        <w:tab/>
        <w:t>to refinance consumer credit that has been provided wholly or primarily to acquire, maintain, renovate or improve residential property for investment purposes.</w:t>
      </w:r>
    </w:p>
    <w:p w:rsidR="00A17FF1" w:rsidRPr="009231E5" w:rsidRDefault="00A17FF1" w:rsidP="00A17FF1">
      <w:pPr>
        <w:pStyle w:val="Definition"/>
      </w:pPr>
      <w:r w:rsidRPr="009231E5">
        <w:rPr>
          <w:b/>
          <w:i/>
        </w:rPr>
        <w:t>consumer credit liability information</w:t>
      </w:r>
      <w:r w:rsidRPr="009231E5">
        <w:t xml:space="preserve">: if a credit provider provides consumer credit to an individual, the following information about the consumer credit is </w:t>
      </w:r>
      <w:r w:rsidRPr="009231E5">
        <w:rPr>
          <w:b/>
          <w:i/>
        </w:rPr>
        <w:t>consumer credit liability information</w:t>
      </w:r>
      <w:r w:rsidRPr="009231E5">
        <w:t xml:space="preserve"> about the individual:</w:t>
      </w:r>
    </w:p>
    <w:p w:rsidR="00A17FF1" w:rsidRPr="009231E5" w:rsidRDefault="00A17FF1" w:rsidP="00A17FF1">
      <w:pPr>
        <w:pStyle w:val="paragraph"/>
      </w:pPr>
      <w:r w:rsidRPr="009231E5">
        <w:tab/>
        <w:t>(a)</w:t>
      </w:r>
      <w:r w:rsidRPr="009231E5">
        <w:tab/>
        <w:t>the name of the provider;</w:t>
      </w:r>
    </w:p>
    <w:p w:rsidR="00A17FF1" w:rsidRPr="009231E5" w:rsidRDefault="00A17FF1" w:rsidP="00A17FF1">
      <w:pPr>
        <w:pStyle w:val="paragraph"/>
      </w:pPr>
      <w:r w:rsidRPr="009231E5">
        <w:tab/>
        <w:t>(b)</w:t>
      </w:r>
      <w:r w:rsidRPr="009231E5">
        <w:tab/>
        <w:t>whether the provider is a licensee;</w:t>
      </w:r>
    </w:p>
    <w:p w:rsidR="00A17FF1" w:rsidRPr="009231E5" w:rsidRDefault="00A17FF1" w:rsidP="00A17FF1">
      <w:pPr>
        <w:pStyle w:val="paragraph"/>
      </w:pPr>
      <w:r w:rsidRPr="009231E5">
        <w:tab/>
        <w:t>(c)</w:t>
      </w:r>
      <w:r w:rsidRPr="009231E5">
        <w:tab/>
        <w:t>the type of consumer credit;</w:t>
      </w:r>
    </w:p>
    <w:p w:rsidR="00A17FF1" w:rsidRPr="009231E5" w:rsidRDefault="00A17FF1" w:rsidP="00A17FF1">
      <w:pPr>
        <w:pStyle w:val="paragraph"/>
      </w:pPr>
      <w:r w:rsidRPr="009231E5">
        <w:tab/>
        <w:t>(d)</w:t>
      </w:r>
      <w:r w:rsidRPr="009231E5">
        <w:tab/>
        <w:t>the day on which the consumer credit is entered into;</w:t>
      </w:r>
    </w:p>
    <w:p w:rsidR="00A17FF1" w:rsidRPr="009231E5" w:rsidRDefault="00A17FF1" w:rsidP="00A17FF1">
      <w:pPr>
        <w:pStyle w:val="paragraph"/>
      </w:pPr>
      <w:r w:rsidRPr="009231E5">
        <w:tab/>
        <w:t>(e)</w:t>
      </w:r>
      <w:r w:rsidRPr="009231E5">
        <w:tab/>
        <w:t>the terms or conditions of the consumer credit:</w:t>
      </w:r>
    </w:p>
    <w:p w:rsidR="00A17FF1" w:rsidRPr="009231E5" w:rsidRDefault="00A17FF1" w:rsidP="00A17FF1">
      <w:pPr>
        <w:pStyle w:val="paragraphsub"/>
      </w:pPr>
      <w:r w:rsidRPr="009231E5">
        <w:tab/>
        <w:t>(i)</w:t>
      </w:r>
      <w:r w:rsidRPr="009231E5">
        <w:tab/>
        <w:t>that relate to the repayment of the amount of credit; and</w:t>
      </w:r>
    </w:p>
    <w:p w:rsidR="00A17FF1" w:rsidRPr="009231E5" w:rsidRDefault="00A17FF1" w:rsidP="00A17FF1">
      <w:pPr>
        <w:pStyle w:val="paragraphsub"/>
      </w:pPr>
      <w:r w:rsidRPr="009231E5">
        <w:tab/>
        <w:t>(ii)</w:t>
      </w:r>
      <w:r w:rsidRPr="009231E5">
        <w:tab/>
        <w:t>that are prescribed by the regulations;</w:t>
      </w:r>
    </w:p>
    <w:p w:rsidR="00A17FF1" w:rsidRPr="009231E5" w:rsidRDefault="00A17FF1" w:rsidP="00A17FF1">
      <w:pPr>
        <w:pStyle w:val="paragraph"/>
      </w:pPr>
      <w:r w:rsidRPr="009231E5">
        <w:tab/>
        <w:t>(f)</w:t>
      </w:r>
      <w:r w:rsidRPr="009231E5">
        <w:tab/>
        <w:t>the maximum amount of credit available under the consumer credit;</w:t>
      </w:r>
    </w:p>
    <w:p w:rsidR="00A17FF1" w:rsidRPr="009231E5" w:rsidRDefault="00A17FF1" w:rsidP="00A17FF1">
      <w:pPr>
        <w:pStyle w:val="paragraph"/>
      </w:pPr>
      <w:r w:rsidRPr="009231E5">
        <w:tab/>
        <w:t>(g)</w:t>
      </w:r>
      <w:r w:rsidRPr="009231E5">
        <w:tab/>
        <w:t>the day on which the consumer credit is terminated or otherwise ceases to be in force.</w:t>
      </w:r>
    </w:p>
    <w:p w:rsidR="00A17FF1" w:rsidRPr="009231E5" w:rsidRDefault="00A17FF1" w:rsidP="00A17FF1">
      <w:pPr>
        <w:pStyle w:val="Definition"/>
      </w:pPr>
      <w:r w:rsidRPr="009231E5">
        <w:rPr>
          <w:b/>
          <w:i/>
        </w:rPr>
        <w:lastRenderedPageBreak/>
        <w:t>consumer credit related purpose</w:t>
      </w:r>
      <w:r w:rsidRPr="009231E5">
        <w:t xml:space="preserve"> of a credit provider in relation to an individual means the purpose of:</w:t>
      </w:r>
    </w:p>
    <w:p w:rsidR="00A17FF1" w:rsidRPr="009231E5" w:rsidRDefault="00A17FF1" w:rsidP="00A17FF1">
      <w:pPr>
        <w:pStyle w:val="paragraph"/>
      </w:pPr>
      <w:r w:rsidRPr="009231E5">
        <w:tab/>
        <w:t>(a)</w:t>
      </w:r>
      <w:r w:rsidRPr="009231E5">
        <w:tab/>
        <w:t>assessing an application for consumer credit made by the individual to the provider; or</w:t>
      </w:r>
    </w:p>
    <w:p w:rsidR="00A17FF1" w:rsidRPr="009231E5" w:rsidRDefault="00A17FF1" w:rsidP="00A17FF1">
      <w:pPr>
        <w:pStyle w:val="paragraph"/>
      </w:pPr>
      <w:r w:rsidRPr="009231E5">
        <w:tab/>
        <w:t>(b)</w:t>
      </w:r>
      <w:r w:rsidRPr="009231E5">
        <w:tab/>
        <w:t>collecting payments that are overdue in relation to consumer credit provided by the provider to the individual.</w:t>
      </w:r>
    </w:p>
    <w:p w:rsidR="00DC348A" w:rsidRPr="009231E5" w:rsidRDefault="00DC348A" w:rsidP="00DC348A">
      <w:pPr>
        <w:pStyle w:val="Definition"/>
      </w:pPr>
      <w:r w:rsidRPr="009231E5">
        <w:rPr>
          <w:b/>
          <w:i/>
        </w:rPr>
        <w:t>contracted service provider</w:t>
      </w:r>
      <w:r w:rsidRPr="009231E5">
        <w:t>, for a government contract, means:</w:t>
      </w:r>
    </w:p>
    <w:p w:rsidR="00DC348A" w:rsidRPr="009231E5" w:rsidRDefault="00DC348A" w:rsidP="00DC348A">
      <w:pPr>
        <w:pStyle w:val="paragraph"/>
      </w:pPr>
      <w:r w:rsidRPr="009231E5">
        <w:tab/>
        <w:t>(a)</w:t>
      </w:r>
      <w:r w:rsidRPr="009231E5">
        <w:tab/>
        <w:t>an organisation that is or was a party to the government contract and that is or was responsible for the provision of services to an agency or a State or Territory authority under the government contract; or</w:t>
      </w:r>
    </w:p>
    <w:p w:rsidR="00DC348A" w:rsidRPr="009231E5" w:rsidRDefault="00DC348A" w:rsidP="00DC348A">
      <w:pPr>
        <w:pStyle w:val="paragraph"/>
      </w:pPr>
      <w:r w:rsidRPr="009231E5">
        <w:tab/>
        <w:t>(b)</w:t>
      </w:r>
      <w:r w:rsidRPr="009231E5">
        <w:tab/>
        <w:t>a subcontractor for the government contract.</w:t>
      </w:r>
    </w:p>
    <w:p w:rsidR="00DC348A" w:rsidRPr="009231E5" w:rsidRDefault="00DC348A" w:rsidP="00DC348A">
      <w:pPr>
        <w:pStyle w:val="Definition"/>
      </w:pPr>
      <w:r w:rsidRPr="009231E5">
        <w:rPr>
          <w:b/>
          <w:i/>
        </w:rPr>
        <w:t>corporation</w:t>
      </w:r>
      <w:r w:rsidRPr="009231E5">
        <w:t xml:space="preserve"> means a body corporate that:</w:t>
      </w:r>
    </w:p>
    <w:p w:rsidR="00DC348A" w:rsidRPr="009231E5" w:rsidRDefault="00DC348A" w:rsidP="00DC348A">
      <w:pPr>
        <w:pStyle w:val="paragraph"/>
      </w:pPr>
      <w:r w:rsidRPr="009231E5">
        <w:tab/>
        <w:t>(a)</w:t>
      </w:r>
      <w:r w:rsidRPr="009231E5">
        <w:tab/>
        <w:t>is a foreign corporation;</w:t>
      </w:r>
    </w:p>
    <w:p w:rsidR="00DC348A" w:rsidRPr="009231E5" w:rsidRDefault="00DC348A" w:rsidP="00DC348A">
      <w:pPr>
        <w:pStyle w:val="paragraph"/>
      </w:pPr>
      <w:r w:rsidRPr="009231E5">
        <w:tab/>
        <w:t>(b)</w:t>
      </w:r>
      <w:r w:rsidRPr="009231E5">
        <w:tab/>
        <w:t xml:space="preserve">is a trading corporation formed within the limits of </w:t>
      </w:r>
      <w:smartTag w:uri="urn:schemas-microsoft-com:office:smarttags" w:element="country-region">
        <w:smartTag w:uri="urn:schemas-microsoft-com:office:smarttags" w:element="place">
          <w:r w:rsidRPr="009231E5">
            <w:t>Australia</w:t>
          </w:r>
        </w:smartTag>
      </w:smartTag>
      <w:r w:rsidRPr="009231E5">
        <w:t xml:space="preserve"> or is a financial corporation so formed; or</w:t>
      </w:r>
    </w:p>
    <w:p w:rsidR="00DC348A" w:rsidRPr="009231E5" w:rsidRDefault="00DC348A" w:rsidP="00DC348A">
      <w:pPr>
        <w:pStyle w:val="paragraph"/>
      </w:pPr>
      <w:r w:rsidRPr="009231E5">
        <w:tab/>
        <w:t>(c)</w:t>
      </w:r>
      <w:r w:rsidRPr="009231E5">
        <w:tab/>
        <w:t xml:space="preserve">is incorporated in a Territory, other than the </w:t>
      </w:r>
      <w:smartTag w:uri="urn:schemas-microsoft-com:office:smarttags" w:element="State">
        <w:smartTag w:uri="urn:schemas-microsoft-com:office:smarttags" w:element="place">
          <w:r w:rsidRPr="009231E5">
            <w:t>Northern Territory</w:t>
          </w:r>
        </w:smartTag>
      </w:smartTag>
      <w:r w:rsidRPr="009231E5">
        <w:t>.</w:t>
      </w:r>
    </w:p>
    <w:p w:rsidR="00A17FF1" w:rsidRPr="009231E5" w:rsidRDefault="00A17FF1" w:rsidP="00A17FF1">
      <w:pPr>
        <w:pStyle w:val="Definition"/>
      </w:pPr>
      <w:r w:rsidRPr="009231E5">
        <w:rPr>
          <w:b/>
          <w:i/>
        </w:rPr>
        <w:t>court proceedings information</w:t>
      </w:r>
      <w:r w:rsidRPr="009231E5">
        <w:t xml:space="preserve"> about an individual means information about a judgement of an Australian court:</w:t>
      </w:r>
    </w:p>
    <w:p w:rsidR="00A17FF1" w:rsidRPr="009231E5" w:rsidRDefault="00A17FF1" w:rsidP="00A17FF1">
      <w:pPr>
        <w:pStyle w:val="paragraph"/>
      </w:pPr>
      <w:r w:rsidRPr="009231E5">
        <w:tab/>
        <w:t>(a)</w:t>
      </w:r>
      <w:r w:rsidRPr="009231E5">
        <w:tab/>
        <w:t>that is made, or given, against the individual in proceedings (other than criminal proceedings); and</w:t>
      </w:r>
    </w:p>
    <w:p w:rsidR="00A17FF1" w:rsidRPr="009231E5" w:rsidRDefault="00A17FF1" w:rsidP="00A17FF1">
      <w:pPr>
        <w:pStyle w:val="paragraph"/>
      </w:pPr>
      <w:r w:rsidRPr="009231E5">
        <w:tab/>
        <w:t>(b)</w:t>
      </w:r>
      <w:r w:rsidRPr="009231E5">
        <w:tab/>
        <w:t>that relates to any credit that has been provided to, or applied for by, the individual.</w:t>
      </w:r>
    </w:p>
    <w:p w:rsidR="008E671F" w:rsidRPr="009231E5" w:rsidRDefault="008E671F" w:rsidP="008E671F">
      <w:pPr>
        <w:pStyle w:val="Definition"/>
      </w:pPr>
      <w:r w:rsidRPr="009231E5">
        <w:rPr>
          <w:b/>
          <w:i/>
        </w:rPr>
        <w:t>court/tribunal order</w:t>
      </w:r>
      <w:r w:rsidRPr="009231E5">
        <w:t xml:space="preserve"> means an order, direction or other instrument made by:</w:t>
      </w:r>
    </w:p>
    <w:p w:rsidR="008E671F" w:rsidRPr="009231E5" w:rsidRDefault="008E671F" w:rsidP="008E671F">
      <w:pPr>
        <w:pStyle w:val="paragraph"/>
      </w:pPr>
      <w:r w:rsidRPr="009231E5">
        <w:tab/>
        <w:t>(a)</w:t>
      </w:r>
      <w:r w:rsidRPr="009231E5">
        <w:tab/>
        <w:t>a court; or</w:t>
      </w:r>
    </w:p>
    <w:p w:rsidR="008E671F" w:rsidRPr="009231E5" w:rsidRDefault="008E671F" w:rsidP="008E671F">
      <w:pPr>
        <w:pStyle w:val="paragraph"/>
      </w:pPr>
      <w:r w:rsidRPr="009231E5">
        <w:tab/>
        <w:t>(b)</w:t>
      </w:r>
      <w:r w:rsidRPr="009231E5">
        <w:tab/>
        <w:t>a tribunal; or</w:t>
      </w:r>
    </w:p>
    <w:p w:rsidR="008E671F" w:rsidRPr="009231E5" w:rsidRDefault="008E671F" w:rsidP="008E671F">
      <w:pPr>
        <w:pStyle w:val="paragraph"/>
      </w:pPr>
      <w:r w:rsidRPr="009231E5">
        <w:tab/>
        <w:t>(c)</w:t>
      </w:r>
      <w:r w:rsidRPr="009231E5">
        <w:tab/>
        <w:t>a judge (including a judge acting in a personal capacity) or a person acting as a judge; or</w:t>
      </w:r>
    </w:p>
    <w:p w:rsidR="008E671F" w:rsidRPr="009231E5" w:rsidRDefault="008E671F" w:rsidP="008E671F">
      <w:pPr>
        <w:pStyle w:val="paragraph"/>
      </w:pPr>
      <w:r w:rsidRPr="009231E5">
        <w:tab/>
        <w:t>(d)</w:t>
      </w:r>
      <w:r w:rsidRPr="009231E5">
        <w:tab/>
        <w:t>a magistrate (including a magistrate acting in a personal capacity) or a person acting as a magistrate; or</w:t>
      </w:r>
    </w:p>
    <w:p w:rsidR="008E671F" w:rsidRPr="009231E5" w:rsidRDefault="008E671F" w:rsidP="008E671F">
      <w:pPr>
        <w:pStyle w:val="paragraph"/>
      </w:pPr>
      <w:r w:rsidRPr="009231E5">
        <w:tab/>
        <w:t>(e)</w:t>
      </w:r>
      <w:r w:rsidRPr="009231E5">
        <w:tab/>
        <w:t>a member or an officer of a tribunal;</w:t>
      </w:r>
    </w:p>
    <w:p w:rsidR="008E671F" w:rsidRPr="009231E5" w:rsidRDefault="008E671F" w:rsidP="008E671F">
      <w:pPr>
        <w:pStyle w:val="subsection2"/>
      </w:pPr>
      <w:r w:rsidRPr="009231E5">
        <w:lastRenderedPageBreak/>
        <w:t>and includes an order, direction or other instrument that is of an interim or interlocutory nature.</w:t>
      </w:r>
    </w:p>
    <w:p w:rsidR="00A17FF1" w:rsidRPr="009231E5" w:rsidRDefault="00A17FF1" w:rsidP="00A17FF1">
      <w:pPr>
        <w:pStyle w:val="Definition"/>
      </w:pPr>
      <w:r w:rsidRPr="009231E5">
        <w:rPr>
          <w:b/>
          <w:i/>
        </w:rPr>
        <w:t>CP derived information</w:t>
      </w:r>
      <w:r w:rsidRPr="009231E5">
        <w:t xml:space="preserve"> about an individual means any personal information (other than sensitive information) about the individual:</w:t>
      </w:r>
    </w:p>
    <w:p w:rsidR="00A17FF1" w:rsidRPr="009231E5" w:rsidRDefault="00A17FF1" w:rsidP="00A17FF1">
      <w:pPr>
        <w:pStyle w:val="paragraph"/>
      </w:pPr>
      <w:r w:rsidRPr="009231E5">
        <w:tab/>
        <w:t>(a)</w:t>
      </w:r>
      <w:r w:rsidRPr="009231E5">
        <w:tab/>
        <w:t>that is derived from credit reporting information about the individual that was disclosed to a credit provider by a credit reporting body under Division</w:t>
      </w:r>
      <w:r w:rsidR="009231E5">
        <w:t> </w:t>
      </w:r>
      <w:r w:rsidRPr="009231E5">
        <w:t>2 of Part IIIA; and</w:t>
      </w:r>
    </w:p>
    <w:p w:rsidR="00A17FF1" w:rsidRPr="009231E5" w:rsidRDefault="00A17FF1" w:rsidP="00A17FF1">
      <w:pPr>
        <w:pStyle w:val="paragraph"/>
      </w:pPr>
      <w:r w:rsidRPr="009231E5">
        <w:tab/>
        <w:t>(b)</w:t>
      </w:r>
      <w:r w:rsidRPr="009231E5">
        <w:tab/>
        <w:t>that has any bearing on the individual’s credit worthiness; and</w:t>
      </w:r>
    </w:p>
    <w:p w:rsidR="00A17FF1" w:rsidRPr="009231E5" w:rsidRDefault="00A17FF1" w:rsidP="00A17FF1">
      <w:pPr>
        <w:pStyle w:val="paragraph"/>
      </w:pPr>
      <w:r w:rsidRPr="009231E5">
        <w:tab/>
        <w:t>(c)</w:t>
      </w:r>
      <w:r w:rsidRPr="009231E5">
        <w:tab/>
        <w:t>that is used, has been used or could be used in establishing the individual’s eligibility for consumer credit.</w:t>
      </w:r>
    </w:p>
    <w:p w:rsidR="00A17FF1" w:rsidRPr="009231E5" w:rsidRDefault="00A17FF1" w:rsidP="00A17FF1">
      <w:pPr>
        <w:pStyle w:val="Definition"/>
      </w:pPr>
      <w:r w:rsidRPr="009231E5">
        <w:rPr>
          <w:b/>
          <w:i/>
        </w:rPr>
        <w:t>CRB derived information</w:t>
      </w:r>
      <w:r w:rsidRPr="009231E5">
        <w:t xml:space="preserve"> about an individual means any personal information (other than sensitive information) about the individual:</w:t>
      </w:r>
    </w:p>
    <w:p w:rsidR="00A17FF1" w:rsidRPr="009231E5" w:rsidRDefault="00A17FF1" w:rsidP="00A17FF1">
      <w:pPr>
        <w:pStyle w:val="paragraph"/>
      </w:pPr>
      <w:r w:rsidRPr="009231E5">
        <w:tab/>
        <w:t>(a)</w:t>
      </w:r>
      <w:r w:rsidRPr="009231E5">
        <w:tab/>
        <w:t>that is derived by a credit reporting body from credit information about the individual that is held by the body; and</w:t>
      </w:r>
    </w:p>
    <w:p w:rsidR="00A17FF1" w:rsidRPr="009231E5" w:rsidRDefault="00A17FF1" w:rsidP="00A17FF1">
      <w:pPr>
        <w:pStyle w:val="paragraph"/>
      </w:pPr>
      <w:r w:rsidRPr="009231E5">
        <w:tab/>
        <w:t>(b)</w:t>
      </w:r>
      <w:r w:rsidRPr="009231E5">
        <w:tab/>
        <w:t>that has any bearing on the individual’s credit worthiness; and</w:t>
      </w:r>
    </w:p>
    <w:p w:rsidR="00A17FF1" w:rsidRPr="009231E5" w:rsidRDefault="00A17FF1" w:rsidP="00A17FF1">
      <w:pPr>
        <w:pStyle w:val="paragraph"/>
        <w:rPr>
          <w:b/>
          <w:i/>
        </w:rPr>
      </w:pPr>
      <w:r w:rsidRPr="009231E5">
        <w:tab/>
        <w:t>(c)</w:t>
      </w:r>
      <w:r w:rsidRPr="009231E5">
        <w:tab/>
        <w:t>that is used, has been used or could be used in establishing the individual’s eligibility for consumer credit.</w:t>
      </w:r>
    </w:p>
    <w:p w:rsidR="007D75D1" w:rsidRPr="009231E5" w:rsidRDefault="007D75D1" w:rsidP="007D75D1">
      <w:pPr>
        <w:pStyle w:val="Definition"/>
      </w:pPr>
      <w:r w:rsidRPr="009231E5">
        <w:rPr>
          <w:b/>
          <w:i/>
        </w:rPr>
        <w:t>CR code</w:t>
      </w:r>
      <w:r w:rsidRPr="009231E5">
        <w:t xml:space="preserve"> has the meaning given by section</w:t>
      </w:r>
      <w:r w:rsidR="009231E5">
        <w:t> </w:t>
      </w:r>
      <w:r w:rsidRPr="009231E5">
        <w:t>26N.</w:t>
      </w:r>
    </w:p>
    <w:p w:rsidR="007D75D1" w:rsidRPr="009231E5" w:rsidRDefault="007D75D1" w:rsidP="007D75D1">
      <w:pPr>
        <w:pStyle w:val="Definition"/>
      </w:pPr>
      <w:r w:rsidRPr="009231E5">
        <w:rPr>
          <w:b/>
          <w:i/>
        </w:rPr>
        <w:t>CR code developer</w:t>
      </w:r>
      <w:r w:rsidRPr="009231E5">
        <w:t xml:space="preserve"> means:</w:t>
      </w:r>
    </w:p>
    <w:p w:rsidR="007D75D1" w:rsidRPr="009231E5" w:rsidRDefault="007D75D1" w:rsidP="007D75D1">
      <w:pPr>
        <w:pStyle w:val="paragraph"/>
      </w:pPr>
      <w:r w:rsidRPr="009231E5">
        <w:tab/>
        <w:t>(a)</w:t>
      </w:r>
      <w:r w:rsidRPr="009231E5">
        <w:tab/>
        <w:t>an entity that is subject to Part IIIA; or</w:t>
      </w:r>
    </w:p>
    <w:p w:rsidR="007D75D1" w:rsidRPr="009231E5" w:rsidRDefault="007D75D1" w:rsidP="007D75D1">
      <w:pPr>
        <w:pStyle w:val="paragraph"/>
      </w:pPr>
      <w:r w:rsidRPr="009231E5">
        <w:tab/>
        <w:t>(b)</w:t>
      </w:r>
      <w:r w:rsidRPr="009231E5">
        <w:tab/>
        <w:t>a group of entities that are subject to Part IIIA; or</w:t>
      </w:r>
    </w:p>
    <w:p w:rsidR="007D75D1" w:rsidRPr="009231E5" w:rsidRDefault="007D75D1" w:rsidP="007D75D1">
      <w:pPr>
        <w:pStyle w:val="paragraph"/>
      </w:pPr>
      <w:r w:rsidRPr="009231E5">
        <w:tab/>
        <w:t>(c)</w:t>
      </w:r>
      <w:r w:rsidRPr="009231E5">
        <w:tab/>
        <w:t>a body or association representing one or more entities that are subject to Part IIIA.</w:t>
      </w:r>
    </w:p>
    <w:p w:rsidR="00A17FF1" w:rsidRPr="009231E5" w:rsidRDefault="00A17FF1" w:rsidP="00A17FF1">
      <w:pPr>
        <w:pStyle w:val="Definition"/>
      </w:pPr>
      <w:r w:rsidRPr="009231E5">
        <w:rPr>
          <w:b/>
          <w:i/>
        </w:rPr>
        <w:t>credit</w:t>
      </w:r>
      <w:r w:rsidRPr="009231E5">
        <w:t xml:space="preserve"> has the meaning given by subsections</w:t>
      </w:r>
      <w:r w:rsidR="009231E5">
        <w:t> </w:t>
      </w:r>
      <w:r w:rsidRPr="009231E5">
        <w:t>6M(1) and (3).</w:t>
      </w:r>
    </w:p>
    <w:p w:rsidR="00DC348A" w:rsidRPr="009231E5" w:rsidRDefault="00DC348A" w:rsidP="00DC348A">
      <w:pPr>
        <w:pStyle w:val="Definition"/>
      </w:pPr>
      <w:r w:rsidRPr="009231E5">
        <w:rPr>
          <w:b/>
          <w:i/>
        </w:rPr>
        <w:t>credit card</w:t>
      </w:r>
      <w:r w:rsidRPr="009231E5">
        <w:t xml:space="preserve"> means any article of a kind commonly known as a credit card, charge card or any similar article intended for use in obtaining cash, goods or services by means of </w:t>
      </w:r>
      <w:r w:rsidR="000645BF" w:rsidRPr="009231E5">
        <w:t>credit</w:t>
      </w:r>
      <w:r w:rsidRPr="009231E5">
        <w:t xml:space="preserve">, and includes any article of a kind commonly issued by persons carrying on business to customers or prospective customers of those persons for use in obtaining goods or services from those persons by means of </w:t>
      </w:r>
      <w:r w:rsidR="000645BF" w:rsidRPr="009231E5">
        <w:t>credit</w:t>
      </w:r>
      <w:r w:rsidRPr="009231E5">
        <w:t>.</w:t>
      </w:r>
    </w:p>
    <w:p w:rsidR="000645BF" w:rsidRPr="009231E5" w:rsidRDefault="000645BF" w:rsidP="000645BF">
      <w:pPr>
        <w:pStyle w:val="Definition"/>
      </w:pPr>
      <w:r w:rsidRPr="009231E5">
        <w:rPr>
          <w:b/>
          <w:i/>
        </w:rPr>
        <w:lastRenderedPageBreak/>
        <w:t>credit eligibility information</w:t>
      </w:r>
      <w:r w:rsidRPr="009231E5">
        <w:t xml:space="preserve"> about an individual means:</w:t>
      </w:r>
    </w:p>
    <w:p w:rsidR="000645BF" w:rsidRPr="009231E5" w:rsidRDefault="000645BF" w:rsidP="000645BF">
      <w:pPr>
        <w:pStyle w:val="paragraph"/>
      </w:pPr>
      <w:r w:rsidRPr="009231E5">
        <w:tab/>
        <w:t>(a)</w:t>
      </w:r>
      <w:r w:rsidRPr="009231E5">
        <w:tab/>
        <w:t>credit reporting information about the individual that was disclosed to a credit provider by a credit reporting body under Division</w:t>
      </w:r>
      <w:r w:rsidR="009231E5">
        <w:t> </w:t>
      </w:r>
      <w:r w:rsidRPr="009231E5">
        <w:t>2 of Part IIIA; or</w:t>
      </w:r>
    </w:p>
    <w:p w:rsidR="000645BF" w:rsidRPr="009231E5" w:rsidRDefault="000645BF" w:rsidP="000645BF">
      <w:pPr>
        <w:pStyle w:val="paragraph"/>
      </w:pPr>
      <w:r w:rsidRPr="009231E5">
        <w:tab/>
        <w:t>(b)</w:t>
      </w:r>
      <w:r w:rsidRPr="009231E5">
        <w:tab/>
        <w:t>CP derived information about the individual.</w:t>
      </w:r>
    </w:p>
    <w:p w:rsidR="00DC348A" w:rsidRPr="009231E5" w:rsidRDefault="00DC348A" w:rsidP="00DC348A">
      <w:pPr>
        <w:pStyle w:val="Definition"/>
      </w:pPr>
      <w:r w:rsidRPr="009231E5">
        <w:rPr>
          <w:b/>
          <w:i/>
        </w:rPr>
        <w:t>credit enhancement</w:t>
      </w:r>
      <w:r w:rsidRPr="009231E5">
        <w:t xml:space="preserve">, in relation to </w:t>
      </w:r>
      <w:r w:rsidR="000645BF" w:rsidRPr="009231E5">
        <w:t>credit</w:t>
      </w:r>
      <w:r w:rsidRPr="009231E5">
        <w:t>, means:</w:t>
      </w:r>
    </w:p>
    <w:p w:rsidR="00DC348A" w:rsidRPr="009231E5" w:rsidRDefault="00DC348A" w:rsidP="00DC348A">
      <w:pPr>
        <w:pStyle w:val="paragraph"/>
      </w:pPr>
      <w:r w:rsidRPr="009231E5">
        <w:tab/>
        <w:t>(a)</w:t>
      </w:r>
      <w:r w:rsidRPr="009231E5">
        <w:tab/>
        <w:t xml:space="preserve">the process of insuring risk associated with purchasing or funding </w:t>
      </w:r>
      <w:r w:rsidR="000645BF" w:rsidRPr="009231E5">
        <w:t>the credit</w:t>
      </w:r>
      <w:r w:rsidRPr="009231E5">
        <w:t xml:space="preserve"> by means of a securitisation arrangement; or</w:t>
      </w:r>
    </w:p>
    <w:p w:rsidR="00DC348A" w:rsidRPr="009231E5" w:rsidRDefault="00DC348A" w:rsidP="00DC348A">
      <w:pPr>
        <w:pStyle w:val="paragraph"/>
      </w:pPr>
      <w:r w:rsidRPr="009231E5">
        <w:tab/>
        <w:t>(b)</w:t>
      </w:r>
      <w:r w:rsidRPr="009231E5">
        <w:tab/>
        <w:t xml:space="preserve">any other similar process related to purchasing or funding </w:t>
      </w:r>
      <w:r w:rsidR="000645BF" w:rsidRPr="009231E5">
        <w:t>the credit</w:t>
      </w:r>
      <w:r w:rsidRPr="009231E5">
        <w:t xml:space="preserve"> by those means.</w:t>
      </w:r>
    </w:p>
    <w:p w:rsidR="00B71A72" w:rsidRPr="009231E5" w:rsidRDefault="00B71A72" w:rsidP="00B71A72">
      <w:pPr>
        <w:pStyle w:val="Definition"/>
      </w:pPr>
      <w:r w:rsidRPr="009231E5">
        <w:rPr>
          <w:b/>
          <w:i/>
        </w:rPr>
        <w:t>credit guarantee purpose</w:t>
      </w:r>
      <w:r w:rsidRPr="009231E5">
        <w:t xml:space="preserve"> of a credit provider in relation to an individual means the purpose of assessing whether to accept the individual as a guarantor in relation to:</w:t>
      </w:r>
    </w:p>
    <w:p w:rsidR="00B71A72" w:rsidRPr="009231E5" w:rsidRDefault="00B71A72" w:rsidP="00B71A72">
      <w:pPr>
        <w:pStyle w:val="paragraph"/>
      </w:pPr>
      <w:r w:rsidRPr="009231E5">
        <w:tab/>
        <w:t>(a)</w:t>
      </w:r>
      <w:r w:rsidRPr="009231E5">
        <w:tab/>
        <w:t>credit provided by the provider to a person other than the individual; or</w:t>
      </w:r>
    </w:p>
    <w:p w:rsidR="00B71A72" w:rsidRPr="009231E5" w:rsidRDefault="00B71A72" w:rsidP="00B71A72">
      <w:pPr>
        <w:pStyle w:val="paragraph"/>
      </w:pPr>
      <w:r w:rsidRPr="009231E5">
        <w:tab/>
        <w:t>(b)</w:t>
      </w:r>
      <w:r w:rsidRPr="009231E5">
        <w:tab/>
        <w:t>credit for which an application has been made to the provider by a person other than the individual.</w:t>
      </w:r>
    </w:p>
    <w:p w:rsidR="00B71A72" w:rsidRPr="009231E5" w:rsidRDefault="00B71A72" w:rsidP="00B71A72">
      <w:pPr>
        <w:pStyle w:val="Definition"/>
      </w:pPr>
      <w:r w:rsidRPr="009231E5">
        <w:rPr>
          <w:b/>
          <w:i/>
        </w:rPr>
        <w:t>credit information</w:t>
      </w:r>
      <w:r w:rsidRPr="009231E5">
        <w:t xml:space="preserve"> has the meaning given by section</w:t>
      </w:r>
      <w:r w:rsidR="009231E5">
        <w:t> </w:t>
      </w:r>
      <w:r w:rsidRPr="009231E5">
        <w:t>6N.</w:t>
      </w:r>
    </w:p>
    <w:p w:rsidR="00DC348A" w:rsidRPr="009231E5" w:rsidRDefault="00DC348A" w:rsidP="00DC348A">
      <w:pPr>
        <w:pStyle w:val="Definition"/>
      </w:pPr>
      <w:r w:rsidRPr="009231E5">
        <w:rPr>
          <w:b/>
          <w:i/>
        </w:rPr>
        <w:t>credit provider</w:t>
      </w:r>
      <w:r w:rsidRPr="009231E5">
        <w:t xml:space="preserve"> has the meaning given by </w:t>
      </w:r>
      <w:r w:rsidR="00B71A72" w:rsidRPr="009231E5">
        <w:t>sections</w:t>
      </w:r>
      <w:r w:rsidR="009231E5">
        <w:t> </w:t>
      </w:r>
      <w:r w:rsidR="00B71A72" w:rsidRPr="009231E5">
        <w:t>6G to 6K</w:t>
      </w:r>
      <w:r w:rsidRPr="009231E5">
        <w:t>, and, for the purposes of sections</w:t>
      </w:r>
      <w:r w:rsidR="009231E5">
        <w:t> </w:t>
      </w:r>
      <w:r w:rsidRPr="009231E5">
        <w:t xml:space="preserve">7 and 8 and Parts III, </w:t>
      </w:r>
      <w:r w:rsidR="007D75D1" w:rsidRPr="009231E5">
        <w:t xml:space="preserve">IIIB, </w:t>
      </w:r>
      <w:r w:rsidRPr="009231E5">
        <w:t>IV and V, is taken to include a mortgage insurer and a trade insurer.</w:t>
      </w:r>
    </w:p>
    <w:p w:rsidR="00AA416E" w:rsidRPr="009231E5" w:rsidRDefault="00AA416E" w:rsidP="00AA416E">
      <w:pPr>
        <w:pStyle w:val="Definition"/>
      </w:pPr>
      <w:r w:rsidRPr="009231E5">
        <w:rPr>
          <w:b/>
          <w:i/>
        </w:rPr>
        <w:t>credit reporting body</w:t>
      </w:r>
      <w:r w:rsidRPr="009231E5">
        <w:t xml:space="preserve"> means:</w:t>
      </w:r>
    </w:p>
    <w:p w:rsidR="00AA416E" w:rsidRPr="009231E5" w:rsidRDefault="00AA416E" w:rsidP="00AA416E">
      <w:pPr>
        <w:pStyle w:val="paragraph"/>
      </w:pPr>
      <w:r w:rsidRPr="009231E5">
        <w:tab/>
        <w:t>(a)</w:t>
      </w:r>
      <w:r w:rsidRPr="009231E5">
        <w:tab/>
        <w:t>an organisation; or</w:t>
      </w:r>
    </w:p>
    <w:p w:rsidR="00AA416E" w:rsidRPr="009231E5" w:rsidRDefault="00AA416E" w:rsidP="00AA416E">
      <w:pPr>
        <w:pStyle w:val="paragraph"/>
      </w:pPr>
      <w:r w:rsidRPr="009231E5">
        <w:tab/>
        <w:t>(b)</w:t>
      </w:r>
      <w:r w:rsidRPr="009231E5">
        <w:tab/>
        <w:t>an agency prescribed by the regulations;</w:t>
      </w:r>
    </w:p>
    <w:p w:rsidR="00AA416E" w:rsidRPr="009231E5" w:rsidRDefault="00AA416E" w:rsidP="00AA416E">
      <w:pPr>
        <w:pStyle w:val="subsection2"/>
      </w:pPr>
      <w:r w:rsidRPr="009231E5">
        <w:t>that carries on a credit reporting business.</w:t>
      </w:r>
    </w:p>
    <w:p w:rsidR="00AA416E" w:rsidRPr="009231E5" w:rsidRDefault="00AA416E" w:rsidP="00AA416E">
      <w:pPr>
        <w:pStyle w:val="Definition"/>
      </w:pPr>
      <w:r w:rsidRPr="009231E5">
        <w:rPr>
          <w:b/>
          <w:i/>
        </w:rPr>
        <w:t>credit reporting business</w:t>
      </w:r>
      <w:r w:rsidRPr="009231E5">
        <w:t xml:space="preserve"> has the meaning given by section</w:t>
      </w:r>
      <w:r w:rsidR="009231E5">
        <w:t> </w:t>
      </w:r>
      <w:r w:rsidRPr="009231E5">
        <w:t>6P.</w:t>
      </w:r>
    </w:p>
    <w:p w:rsidR="00DC348A" w:rsidRPr="009231E5" w:rsidRDefault="00DC348A" w:rsidP="00DC348A">
      <w:pPr>
        <w:pStyle w:val="Definition"/>
      </w:pPr>
      <w:r w:rsidRPr="009231E5">
        <w:rPr>
          <w:b/>
          <w:i/>
        </w:rPr>
        <w:t>credit reporting complaint</w:t>
      </w:r>
      <w:r w:rsidRPr="009231E5">
        <w:t xml:space="preserve"> means a complaint about an act or practice that, if established, would be an interference with the privacy of </w:t>
      </w:r>
      <w:r w:rsidR="008D7C6C" w:rsidRPr="009231E5">
        <w:t>an individual</w:t>
      </w:r>
      <w:r w:rsidRPr="009231E5">
        <w:t xml:space="preserve"> because:</w:t>
      </w:r>
    </w:p>
    <w:p w:rsidR="00DC348A" w:rsidRPr="009231E5" w:rsidRDefault="00DC348A" w:rsidP="00DC348A">
      <w:pPr>
        <w:pStyle w:val="paragraph"/>
      </w:pPr>
      <w:r w:rsidRPr="009231E5">
        <w:tab/>
        <w:t>(a)</w:t>
      </w:r>
      <w:r w:rsidRPr="009231E5">
        <w:tab/>
        <w:t xml:space="preserve">it breached </w:t>
      </w:r>
      <w:r w:rsidR="007D75D1" w:rsidRPr="009231E5">
        <w:t>the registered CR code</w:t>
      </w:r>
      <w:r w:rsidRPr="009231E5">
        <w:t>; or</w:t>
      </w:r>
    </w:p>
    <w:p w:rsidR="00DC348A" w:rsidRPr="009231E5" w:rsidRDefault="00DC348A" w:rsidP="00DC348A">
      <w:pPr>
        <w:pStyle w:val="paragraph"/>
      </w:pPr>
      <w:r w:rsidRPr="009231E5">
        <w:tab/>
        <w:t>(b)</w:t>
      </w:r>
      <w:r w:rsidRPr="009231E5">
        <w:tab/>
        <w:t>it breached a provision of Part</w:t>
      </w:r>
      <w:r w:rsidR="00546303" w:rsidRPr="009231E5">
        <w:t> </w:t>
      </w:r>
      <w:r w:rsidRPr="009231E5">
        <w:t>IIIA.</w:t>
      </w:r>
    </w:p>
    <w:p w:rsidR="00AA416E" w:rsidRPr="009231E5" w:rsidRDefault="00AA416E" w:rsidP="00AA416E">
      <w:pPr>
        <w:pStyle w:val="Definition"/>
      </w:pPr>
      <w:r w:rsidRPr="009231E5">
        <w:rPr>
          <w:b/>
          <w:i/>
        </w:rPr>
        <w:lastRenderedPageBreak/>
        <w:t>credit reporting information</w:t>
      </w:r>
      <w:r w:rsidRPr="009231E5">
        <w:t xml:space="preserve"> about an individual means credit information, or CRB derived information, about the individual.</w:t>
      </w:r>
    </w:p>
    <w:p w:rsidR="004373E0" w:rsidRPr="009231E5" w:rsidRDefault="004373E0" w:rsidP="004373E0">
      <w:pPr>
        <w:pStyle w:val="Definition"/>
      </w:pPr>
      <w:r w:rsidRPr="009231E5">
        <w:rPr>
          <w:b/>
          <w:i/>
        </w:rPr>
        <w:t>credit worthiness</w:t>
      </w:r>
      <w:r w:rsidRPr="009231E5">
        <w:t xml:space="preserve"> of an individual means the individual’s:</w:t>
      </w:r>
    </w:p>
    <w:p w:rsidR="004373E0" w:rsidRPr="009231E5" w:rsidRDefault="004373E0" w:rsidP="004373E0">
      <w:pPr>
        <w:pStyle w:val="paragraph"/>
      </w:pPr>
      <w:r w:rsidRPr="009231E5">
        <w:tab/>
        <w:t>(a)</w:t>
      </w:r>
      <w:r w:rsidRPr="009231E5">
        <w:tab/>
        <w:t>eligibility to be provided with consumer credit; or</w:t>
      </w:r>
    </w:p>
    <w:p w:rsidR="004373E0" w:rsidRPr="009231E5" w:rsidRDefault="004373E0" w:rsidP="004373E0">
      <w:pPr>
        <w:pStyle w:val="paragraph"/>
      </w:pPr>
      <w:r w:rsidRPr="009231E5">
        <w:tab/>
        <w:t>(b)</w:t>
      </w:r>
      <w:r w:rsidRPr="009231E5">
        <w:tab/>
        <w:t>history in relation to consumer credit; or</w:t>
      </w:r>
    </w:p>
    <w:p w:rsidR="004373E0" w:rsidRPr="009231E5" w:rsidRDefault="004373E0" w:rsidP="004373E0">
      <w:pPr>
        <w:pStyle w:val="paragraph"/>
      </w:pPr>
      <w:r w:rsidRPr="009231E5">
        <w:tab/>
        <w:t>(c)</w:t>
      </w:r>
      <w:r w:rsidRPr="009231E5">
        <w:tab/>
        <w:t>capacity to repay an amount of credit that relates to consumer credit.</w:t>
      </w:r>
    </w:p>
    <w:p w:rsidR="00297DF0" w:rsidRPr="009231E5" w:rsidRDefault="00297DF0" w:rsidP="00297DF0">
      <w:pPr>
        <w:pStyle w:val="Definition"/>
      </w:pPr>
      <w:r w:rsidRPr="009231E5">
        <w:rPr>
          <w:b/>
          <w:i/>
        </w:rPr>
        <w:t>de facto partner</w:t>
      </w:r>
      <w:r w:rsidRPr="009231E5">
        <w:t xml:space="preserve"> </w:t>
      </w:r>
      <w:r w:rsidRPr="009231E5">
        <w:rPr>
          <w:lang w:eastAsia="en-US"/>
        </w:rPr>
        <w:t xml:space="preserve">of </w:t>
      </w:r>
      <w:r w:rsidRPr="009231E5">
        <w:t xml:space="preserve">an individual has the meaning given by the </w:t>
      </w:r>
      <w:r w:rsidRPr="009231E5">
        <w:rPr>
          <w:i/>
        </w:rPr>
        <w:t>Acts Interpretation Act 1901</w:t>
      </w:r>
      <w:r w:rsidRPr="009231E5">
        <w:t>.</w:t>
      </w:r>
    </w:p>
    <w:p w:rsidR="004373E0" w:rsidRPr="009231E5" w:rsidRDefault="004373E0" w:rsidP="004373E0">
      <w:pPr>
        <w:pStyle w:val="Definition"/>
      </w:pPr>
      <w:r w:rsidRPr="009231E5">
        <w:rPr>
          <w:b/>
          <w:i/>
        </w:rPr>
        <w:t>default information</w:t>
      </w:r>
      <w:r w:rsidRPr="009231E5">
        <w:t xml:space="preserve"> has the meaning given by section</w:t>
      </w:r>
      <w:r w:rsidR="009231E5">
        <w:t> </w:t>
      </w:r>
      <w:r w:rsidRPr="009231E5">
        <w:t>6Q.</w:t>
      </w:r>
    </w:p>
    <w:p w:rsidR="008D7C6C" w:rsidRPr="009231E5" w:rsidRDefault="008D7C6C" w:rsidP="008D7C6C">
      <w:pPr>
        <w:pStyle w:val="Definition"/>
      </w:pPr>
      <w:r w:rsidRPr="009231E5">
        <w:rPr>
          <w:b/>
          <w:i/>
        </w:rPr>
        <w:t>Defence Department</w:t>
      </w:r>
      <w:r w:rsidRPr="009231E5">
        <w:t xml:space="preserve"> means the Department of State that deals with defence and that is administered by the Minister administering section</w:t>
      </w:r>
      <w:r w:rsidR="009231E5">
        <w:t> </w:t>
      </w:r>
      <w:r w:rsidRPr="009231E5">
        <w:t xml:space="preserve">1 of the </w:t>
      </w:r>
      <w:r w:rsidRPr="009231E5">
        <w:rPr>
          <w:i/>
        </w:rPr>
        <w:t>Defence Act 1903</w:t>
      </w:r>
      <w:r w:rsidRPr="009231E5">
        <w:t>.</w:t>
      </w:r>
    </w:p>
    <w:p w:rsidR="00DC348A" w:rsidRPr="009231E5" w:rsidRDefault="00DC348A" w:rsidP="00DC348A">
      <w:pPr>
        <w:pStyle w:val="Definition"/>
      </w:pPr>
      <w:r w:rsidRPr="009231E5">
        <w:rPr>
          <w:b/>
          <w:i/>
        </w:rPr>
        <w:t>Defence Force</w:t>
      </w:r>
      <w:r w:rsidRPr="009231E5">
        <w:t xml:space="preserve"> includes the Australian Navy Cadets, the Australian Army Cadets and the Australian Air Force Cadets.</w:t>
      </w:r>
    </w:p>
    <w:p w:rsidR="00297DF0" w:rsidRPr="009231E5" w:rsidRDefault="00297DF0" w:rsidP="00297DF0">
      <w:pPr>
        <w:pStyle w:val="Definition"/>
      </w:pPr>
      <w:r w:rsidRPr="009231E5">
        <w:rPr>
          <w:b/>
          <w:i/>
        </w:rPr>
        <w:t>de</w:t>
      </w:r>
      <w:r w:rsidR="009231E5">
        <w:rPr>
          <w:b/>
          <w:i/>
        </w:rPr>
        <w:noBreakHyphen/>
      </w:r>
      <w:r w:rsidRPr="009231E5">
        <w:rPr>
          <w:b/>
          <w:i/>
        </w:rPr>
        <w:t>identified</w:t>
      </w:r>
      <w:r w:rsidRPr="009231E5">
        <w:t xml:space="preserve">: personal information is </w:t>
      </w:r>
      <w:r w:rsidRPr="009231E5">
        <w:rPr>
          <w:b/>
          <w:i/>
        </w:rPr>
        <w:t>de</w:t>
      </w:r>
      <w:r w:rsidR="009231E5">
        <w:rPr>
          <w:b/>
          <w:i/>
        </w:rPr>
        <w:noBreakHyphen/>
      </w:r>
      <w:r w:rsidRPr="009231E5">
        <w:rPr>
          <w:b/>
          <w:i/>
        </w:rPr>
        <w:t>identified</w:t>
      </w:r>
      <w:r w:rsidRPr="009231E5">
        <w:t xml:space="preserve"> if the information is no longer about an identifiable individual or an individual who is reasonably identifiable.</w:t>
      </w:r>
    </w:p>
    <w:p w:rsidR="00DC348A" w:rsidRPr="009231E5" w:rsidRDefault="00DC348A" w:rsidP="00DC348A">
      <w:pPr>
        <w:pStyle w:val="Definition"/>
      </w:pPr>
      <w:r w:rsidRPr="009231E5">
        <w:rPr>
          <w:b/>
          <w:i/>
        </w:rPr>
        <w:t>Department</w:t>
      </w:r>
      <w:r w:rsidRPr="009231E5">
        <w:t xml:space="preserve"> means an Agency within the meaning of the </w:t>
      </w:r>
      <w:r w:rsidRPr="009231E5">
        <w:rPr>
          <w:i/>
        </w:rPr>
        <w:t>Public Service Act 1999</w:t>
      </w:r>
      <w:r w:rsidRPr="009231E5">
        <w:t>.</w:t>
      </w:r>
    </w:p>
    <w:p w:rsidR="00DC348A" w:rsidRPr="009231E5" w:rsidRDefault="00DC348A" w:rsidP="00DC348A">
      <w:pPr>
        <w:pStyle w:val="Definition"/>
      </w:pPr>
      <w:r w:rsidRPr="009231E5">
        <w:rPr>
          <w:b/>
          <w:i/>
        </w:rPr>
        <w:t>eligible hearing service provider</w:t>
      </w:r>
      <w:r w:rsidRPr="009231E5">
        <w:t xml:space="preserve"> means an entity (within the meaning of the </w:t>
      </w:r>
      <w:r w:rsidRPr="009231E5">
        <w:rPr>
          <w:i/>
        </w:rPr>
        <w:t>Hearing Services Administration Act 1997</w:t>
      </w:r>
      <w:r w:rsidRPr="009231E5">
        <w:t>):</w:t>
      </w:r>
    </w:p>
    <w:p w:rsidR="00DC348A" w:rsidRPr="009231E5" w:rsidRDefault="00DC348A" w:rsidP="00DC348A">
      <w:pPr>
        <w:pStyle w:val="paragraph"/>
      </w:pPr>
      <w:r w:rsidRPr="009231E5">
        <w:tab/>
        <w:t>(a)</w:t>
      </w:r>
      <w:r w:rsidRPr="009231E5">
        <w:tab/>
        <w:t>that is, or has at any time been, engaged under Part</w:t>
      </w:r>
      <w:r w:rsidR="009231E5">
        <w:t> </w:t>
      </w:r>
      <w:r w:rsidRPr="009231E5">
        <w:t xml:space="preserve">3 of the </w:t>
      </w:r>
      <w:r w:rsidRPr="009231E5">
        <w:rPr>
          <w:i/>
        </w:rPr>
        <w:t>Hearing Services Administration Act 1997</w:t>
      </w:r>
      <w:r w:rsidRPr="009231E5">
        <w:t xml:space="preserve"> to provide hearing services; and</w:t>
      </w:r>
    </w:p>
    <w:p w:rsidR="00DC348A" w:rsidRPr="009231E5" w:rsidRDefault="00DC348A" w:rsidP="00DC348A">
      <w:pPr>
        <w:pStyle w:val="paragraph"/>
      </w:pPr>
      <w:r w:rsidRPr="009231E5">
        <w:tab/>
        <w:t>(b)</w:t>
      </w:r>
      <w:r w:rsidRPr="009231E5">
        <w:tab/>
        <w:t xml:space="preserve">that is not covered by </w:t>
      </w:r>
      <w:r w:rsidR="009231E5">
        <w:t>paragraph (</w:t>
      </w:r>
      <w:r w:rsidRPr="009231E5">
        <w:t xml:space="preserve">a), (b), (c), (d), (e), (f), (g), (h) or (j) of the definition of </w:t>
      </w:r>
      <w:r w:rsidRPr="009231E5">
        <w:rPr>
          <w:b/>
          <w:i/>
        </w:rPr>
        <w:t>agency</w:t>
      </w:r>
      <w:r w:rsidRPr="009231E5">
        <w:t>.</w:t>
      </w:r>
    </w:p>
    <w:p w:rsidR="00DC348A" w:rsidRPr="009231E5" w:rsidRDefault="00DC348A" w:rsidP="00DC348A">
      <w:pPr>
        <w:pStyle w:val="Definition"/>
      </w:pPr>
      <w:r w:rsidRPr="009231E5">
        <w:rPr>
          <w:b/>
          <w:i/>
        </w:rPr>
        <w:t>employee record</w:t>
      </w:r>
      <w:r w:rsidRPr="009231E5">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rsidR="00DC348A" w:rsidRPr="009231E5" w:rsidRDefault="00DC348A" w:rsidP="00DC348A">
      <w:pPr>
        <w:pStyle w:val="paragraph"/>
      </w:pPr>
      <w:r w:rsidRPr="009231E5">
        <w:lastRenderedPageBreak/>
        <w:tab/>
        <w:t>(a)</w:t>
      </w:r>
      <w:r w:rsidRPr="009231E5">
        <w:tab/>
        <w:t>the engagement, training, disciplining or resignation of the employee;</w:t>
      </w:r>
    </w:p>
    <w:p w:rsidR="00DC348A" w:rsidRPr="009231E5" w:rsidRDefault="00DC348A" w:rsidP="00DC348A">
      <w:pPr>
        <w:pStyle w:val="paragraph"/>
      </w:pPr>
      <w:r w:rsidRPr="009231E5">
        <w:tab/>
        <w:t>(b)</w:t>
      </w:r>
      <w:r w:rsidRPr="009231E5">
        <w:tab/>
        <w:t>the termination of the employment of the employee;</w:t>
      </w:r>
    </w:p>
    <w:p w:rsidR="00DC348A" w:rsidRPr="009231E5" w:rsidRDefault="00DC348A" w:rsidP="00DC348A">
      <w:pPr>
        <w:pStyle w:val="paragraph"/>
      </w:pPr>
      <w:r w:rsidRPr="009231E5">
        <w:tab/>
        <w:t>(c)</w:t>
      </w:r>
      <w:r w:rsidRPr="009231E5">
        <w:tab/>
        <w:t>the terms and conditions of employment of the employee;</w:t>
      </w:r>
    </w:p>
    <w:p w:rsidR="00DC348A" w:rsidRPr="009231E5" w:rsidRDefault="00DC348A" w:rsidP="00DC348A">
      <w:pPr>
        <w:pStyle w:val="paragraph"/>
      </w:pPr>
      <w:r w:rsidRPr="009231E5">
        <w:tab/>
        <w:t>(d)</w:t>
      </w:r>
      <w:r w:rsidRPr="009231E5">
        <w:tab/>
        <w:t>the employee’s personal and emergency contact details;</w:t>
      </w:r>
    </w:p>
    <w:p w:rsidR="00DC348A" w:rsidRPr="009231E5" w:rsidRDefault="00DC348A" w:rsidP="00DC348A">
      <w:pPr>
        <w:pStyle w:val="paragraph"/>
      </w:pPr>
      <w:r w:rsidRPr="009231E5">
        <w:tab/>
        <w:t>(e)</w:t>
      </w:r>
      <w:r w:rsidRPr="009231E5">
        <w:tab/>
        <w:t>the employee’s performance or conduct;</w:t>
      </w:r>
    </w:p>
    <w:p w:rsidR="00DC348A" w:rsidRPr="009231E5" w:rsidRDefault="00DC348A" w:rsidP="00DC348A">
      <w:pPr>
        <w:pStyle w:val="paragraph"/>
      </w:pPr>
      <w:r w:rsidRPr="009231E5">
        <w:tab/>
        <w:t>(f)</w:t>
      </w:r>
      <w:r w:rsidRPr="009231E5">
        <w:tab/>
        <w:t>the employee’s hours of employment;</w:t>
      </w:r>
    </w:p>
    <w:p w:rsidR="00DC348A" w:rsidRPr="009231E5" w:rsidRDefault="00DC348A" w:rsidP="00DC348A">
      <w:pPr>
        <w:pStyle w:val="paragraph"/>
      </w:pPr>
      <w:r w:rsidRPr="009231E5">
        <w:tab/>
        <w:t>(g)</w:t>
      </w:r>
      <w:r w:rsidRPr="009231E5">
        <w:tab/>
        <w:t>the employee’s salary or wages;</w:t>
      </w:r>
    </w:p>
    <w:p w:rsidR="00DC348A" w:rsidRPr="009231E5" w:rsidRDefault="00DC348A" w:rsidP="00DC348A">
      <w:pPr>
        <w:pStyle w:val="paragraph"/>
      </w:pPr>
      <w:r w:rsidRPr="009231E5">
        <w:tab/>
        <w:t>(h)</w:t>
      </w:r>
      <w:r w:rsidRPr="009231E5">
        <w:tab/>
        <w:t>the employee’s membership of a professional or trade association;</w:t>
      </w:r>
    </w:p>
    <w:p w:rsidR="00DC348A" w:rsidRPr="009231E5" w:rsidRDefault="00DC348A" w:rsidP="00DC348A">
      <w:pPr>
        <w:pStyle w:val="paragraph"/>
      </w:pPr>
      <w:r w:rsidRPr="009231E5">
        <w:tab/>
        <w:t>(i)</w:t>
      </w:r>
      <w:r w:rsidRPr="009231E5">
        <w:tab/>
        <w:t>the employee’s trade union membership;</w:t>
      </w:r>
    </w:p>
    <w:p w:rsidR="00DC348A" w:rsidRPr="009231E5" w:rsidRDefault="00DC348A" w:rsidP="00DC348A">
      <w:pPr>
        <w:pStyle w:val="paragraph"/>
      </w:pPr>
      <w:r w:rsidRPr="009231E5">
        <w:tab/>
        <w:t>(j)</w:t>
      </w:r>
      <w:r w:rsidRPr="009231E5">
        <w:tab/>
        <w:t>the employee’s recreation, long service, sick, personal, maternity, paternity or other leave;</w:t>
      </w:r>
    </w:p>
    <w:p w:rsidR="00DC348A" w:rsidRPr="009231E5" w:rsidRDefault="00DC348A" w:rsidP="00DC348A">
      <w:pPr>
        <w:pStyle w:val="paragraph"/>
      </w:pPr>
      <w:r w:rsidRPr="009231E5">
        <w:tab/>
        <w:t>(k)</w:t>
      </w:r>
      <w:r w:rsidRPr="009231E5">
        <w:tab/>
        <w:t>the employee’s taxation, banking or superannuation affairs.</w:t>
      </w:r>
    </w:p>
    <w:p w:rsidR="00BF1EA0" w:rsidRPr="009231E5" w:rsidRDefault="00BF1EA0" w:rsidP="00BF1EA0">
      <w:pPr>
        <w:pStyle w:val="Definition"/>
      </w:pPr>
      <w:r w:rsidRPr="009231E5">
        <w:rPr>
          <w:b/>
          <w:i/>
        </w:rPr>
        <w:t>enactment</w:t>
      </w:r>
      <w:r w:rsidRPr="009231E5">
        <w:t xml:space="preserve"> includes a Norfolk Island enactment.</w:t>
      </w:r>
    </w:p>
    <w:p w:rsidR="00DC348A" w:rsidRPr="009231E5" w:rsidRDefault="00DC348A" w:rsidP="00DC348A">
      <w:pPr>
        <w:pStyle w:val="Definition"/>
      </w:pPr>
      <w:r w:rsidRPr="009231E5">
        <w:rPr>
          <w:b/>
          <w:i/>
        </w:rPr>
        <w:t>enforcement body</w:t>
      </w:r>
      <w:r w:rsidRPr="009231E5">
        <w:t xml:space="preserve"> means:</w:t>
      </w:r>
    </w:p>
    <w:p w:rsidR="00DC348A" w:rsidRPr="009231E5" w:rsidRDefault="00DC348A" w:rsidP="00DC348A">
      <w:pPr>
        <w:pStyle w:val="paragraph"/>
      </w:pPr>
      <w:r w:rsidRPr="009231E5">
        <w:tab/>
        <w:t>(a)</w:t>
      </w:r>
      <w:r w:rsidRPr="009231E5">
        <w:tab/>
        <w:t>the Australian Federal Police; or</w:t>
      </w:r>
    </w:p>
    <w:p w:rsidR="00620504" w:rsidRPr="009231E5" w:rsidRDefault="00620504" w:rsidP="00620504">
      <w:pPr>
        <w:pStyle w:val="paragraph"/>
      </w:pPr>
      <w:r w:rsidRPr="009231E5">
        <w:tab/>
        <w:t>(aa)</w:t>
      </w:r>
      <w:r w:rsidRPr="009231E5">
        <w:tab/>
        <w:t>the Integrity Commissioner; or</w:t>
      </w:r>
    </w:p>
    <w:p w:rsidR="00DC348A" w:rsidRPr="009231E5" w:rsidRDefault="00DC348A" w:rsidP="00DC348A">
      <w:pPr>
        <w:pStyle w:val="paragraph"/>
      </w:pPr>
      <w:r w:rsidRPr="009231E5">
        <w:tab/>
        <w:t>(b)</w:t>
      </w:r>
      <w:r w:rsidRPr="009231E5">
        <w:tab/>
        <w:t>the ACC; or</w:t>
      </w:r>
    </w:p>
    <w:p w:rsidR="00297DF0" w:rsidRPr="009231E5" w:rsidRDefault="00297DF0" w:rsidP="00297DF0">
      <w:pPr>
        <w:pStyle w:val="paragraph"/>
      </w:pPr>
      <w:r w:rsidRPr="009231E5">
        <w:tab/>
        <w:t>(ba)</w:t>
      </w:r>
      <w:r w:rsidRPr="009231E5">
        <w:tab/>
        <w:t>the CrimTrac Agency; or</w:t>
      </w:r>
    </w:p>
    <w:p w:rsidR="00A41C19" w:rsidRPr="009231E5" w:rsidRDefault="00A41C19" w:rsidP="00A41C19">
      <w:pPr>
        <w:pStyle w:val="paragraph"/>
      </w:pPr>
      <w:r w:rsidRPr="009231E5">
        <w:tab/>
        <w:t>(c)</w:t>
      </w:r>
      <w:r w:rsidRPr="009231E5">
        <w:tab/>
        <w:t>Customs; or</w:t>
      </w:r>
    </w:p>
    <w:p w:rsidR="00297DF0" w:rsidRPr="009231E5" w:rsidRDefault="00297DF0" w:rsidP="00297DF0">
      <w:pPr>
        <w:pStyle w:val="paragraph"/>
      </w:pPr>
      <w:r w:rsidRPr="009231E5">
        <w:tab/>
        <w:t>(ca)</w:t>
      </w:r>
      <w:r w:rsidRPr="009231E5">
        <w:tab/>
        <w:t>the Immigration Department; or</w:t>
      </w:r>
    </w:p>
    <w:p w:rsidR="00DC348A" w:rsidRPr="009231E5" w:rsidRDefault="00DC348A" w:rsidP="00DC348A">
      <w:pPr>
        <w:pStyle w:val="paragraph"/>
      </w:pPr>
      <w:r w:rsidRPr="009231E5">
        <w:tab/>
        <w:t>(d)</w:t>
      </w:r>
      <w:r w:rsidRPr="009231E5">
        <w:tab/>
        <w:t>the Australian Prudential Regulation Authority; or</w:t>
      </w:r>
    </w:p>
    <w:p w:rsidR="00DC348A" w:rsidRPr="009231E5" w:rsidRDefault="00DC348A" w:rsidP="00DC348A">
      <w:pPr>
        <w:pStyle w:val="paragraph"/>
      </w:pPr>
      <w:r w:rsidRPr="009231E5">
        <w:tab/>
        <w:t>(e)</w:t>
      </w:r>
      <w:r w:rsidRPr="009231E5">
        <w:tab/>
        <w:t>the Australian Securities and Investments Commission; or</w:t>
      </w:r>
    </w:p>
    <w:p w:rsidR="00297DF0" w:rsidRPr="009231E5" w:rsidRDefault="00297DF0" w:rsidP="00297DF0">
      <w:pPr>
        <w:pStyle w:val="paragraph"/>
      </w:pPr>
      <w:r w:rsidRPr="009231E5">
        <w:tab/>
        <w:t>(ea)</w:t>
      </w:r>
      <w:r w:rsidRPr="009231E5">
        <w:tab/>
        <w:t>the Office of the Director of Public Prosecutions, or a similar body established under a law of a State or Territory; or</w:t>
      </w:r>
    </w:p>
    <w:p w:rsidR="00DC348A" w:rsidRPr="009231E5" w:rsidRDefault="00DC348A" w:rsidP="00DC348A">
      <w:pPr>
        <w:pStyle w:val="paragraph"/>
      </w:pPr>
      <w:r w:rsidRPr="009231E5">
        <w:tab/>
        <w:t>(f)</w:t>
      </w:r>
      <w:r w:rsidRPr="009231E5">
        <w:tab/>
        <w:t>another agency, to the extent that it is responsible for administering, or performing a function under, a law that imposes a penalty or sanction or a prescribed law; or</w:t>
      </w:r>
    </w:p>
    <w:p w:rsidR="00DC348A" w:rsidRPr="009231E5" w:rsidRDefault="00DC348A" w:rsidP="00DC348A">
      <w:pPr>
        <w:pStyle w:val="paragraph"/>
      </w:pPr>
      <w:r w:rsidRPr="009231E5">
        <w:tab/>
        <w:t>(g)</w:t>
      </w:r>
      <w:r w:rsidRPr="009231E5">
        <w:tab/>
        <w:t>another agency, to the extent that it is responsible for administering a law relating to the protection of the public revenue; or</w:t>
      </w:r>
    </w:p>
    <w:p w:rsidR="00DC348A" w:rsidRPr="009231E5" w:rsidRDefault="00DC348A" w:rsidP="00DC348A">
      <w:pPr>
        <w:pStyle w:val="paragraph"/>
      </w:pPr>
      <w:r w:rsidRPr="009231E5">
        <w:tab/>
        <w:t>(h)</w:t>
      </w:r>
      <w:r w:rsidRPr="009231E5">
        <w:tab/>
        <w:t>a police force or service of a State or a Territory; or</w:t>
      </w:r>
    </w:p>
    <w:p w:rsidR="00DC348A" w:rsidRPr="009231E5" w:rsidRDefault="00DC348A" w:rsidP="00DC348A">
      <w:pPr>
        <w:pStyle w:val="paragraph"/>
      </w:pPr>
      <w:r w:rsidRPr="009231E5">
        <w:tab/>
        <w:t>(i)</w:t>
      </w:r>
      <w:r w:rsidRPr="009231E5">
        <w:tab/>
        <w:t xml:space="preserve">the </w:t>
      </w:r>
      <w:smartTag w:uri="urn:schemas-microsoft-com:office:smarttags" w:element="State">
        <w:smartTag w:uri="urn:schemas-microsoft-com:office:smarttags" w:element="place">
          <w:r w:rsidRPr="009231E5">
            <w:t>New South Wales</w:t>
          </w:r>
        </w:smartTag>
      </w:smartTag>
      <w:r w:rsidRPr="009231E5">
        <w:t xml:space="preserve"> Crime Commission; or</w:t>
      </w:r>
    </w:p>
    <w:p w:rsidR="00DC348A" w:rsidRPr="009231E5" w:rsidRDefault="00DC348A" w:rsidP="00DC348A">
      <w:pPr>
        <w:pStyle w:val="paragraph"/>
      </w:pPr>
      <w:r w:rsidRPr="009231E5">
        <w:lastRenderedPageBreak/>
        <w:tab/>
        <w:t>(j)</w:t>
      </w:r>
      <w:r w:rsidRPr="009231E5">
        <w:tab/>
        <w:t xml:space="preserve">the Independent Commission Against Corruption of </w:t>
      </w:r>
      <w:smartTag w:uri="urn:schemas-microsoft-com:office:smarttags" w:element="State">
        <w:smartTag w:uri="urn:schemas-microsoft-com:office:smarttags" w:element="place">
          <w:r w:rsidRPr="009231E5">
            <w:t>New South Wales</w:t>
          </w:r>
        </w:smartTag>
      </w:smartTag>
      <w:r w:rsidRPr="009231E5">
        <w:t>; or</w:t>
      </w:r>
    </w:p>
    <w:p w:rsidR="00DC348A" w:rsidRPr="009231E5" w:rsidRDefault="00DC348A" w:rsidP="00DC348A">
      <w:pPr>
        <w:pStyle w:val="paragraph"/>
      </w:pPr>
      <w:r w:rsidRPr="009231E5">
        <w:tab/>
        <w:t>(k)</w:t>
      </w:r>
      <w:r w:rsidRPr="009231E5">
        <w:tab/>
        <w:t xml:space="preserve">the Police Integrity Commission of </w:t>
      </w:r>
      <w:smartTag w:uri="urn:schemas-microsoft-com:office:smarttags" w:element="State">
        <w:smartTag w:uri="urn:schemas-microsoft-com:office:smarttags" w:element="place">
          <w:r w:rsidRPr="009231E5">
            <w:t>New South Wales</w:t>
          </w:r>
        </w:smartTag>
      </w:smartTag>
      <w:r w:rsidRPr="009231E5">
        <w:t>; or</w:t>
      </w:r>
    </w:p>
    <w:p w:rsidR="00BA2E11" w:rsidRPr="009231E5" w:rsidRDefault="00BA2E11" w:rsidP="00BA2E11">
      <w:pPr>
        <w:pStyle w:val="paragraph"/>
      </w:pPr>
      <w:r w:rsidRPr="009231E5">
        <w:tab/>
        <w:t>(ka)</w:t>
      </w:r>
      <w:r w:rsidRPr="009231E5">
        <w:tab/>
        <w:t xml:space="preserve">the </w:t>
      </w:r>
      <w:r w:rsidR="009435CC" w:rsidRPr="009231E5">
        <w:t>Independent Broad</w:t>
      </w:r>
      <w:r w:rsidR="009231E5">
        <w:noBreakHyphen/>
      </w:r>
      <w:r w:rsidR="009435CC" w:rsidRPr="009231E5">
        <w:t>based Anti</w:t>
      </w:r>
      <w:r w:rsidR="009231E5">
        <w:noBreakHyphen/>
      </w:r>
      <w:r w:rsidR="009435CC" w:rsidRPr="009231E5">
        <w:t>corruption Commission</w:t>
      </w:r>
      <w:r w:rsidRPr="009231E5">
        <w:t xml:space="preserve"> of Victoria; or</w:t>
      </w:r>
    </w:p>
    <w:p w:rsidR="00AE42C9" w:rsidRPr="009231E5" w:rsidRDefault="00AE42C9" w:rsidP="00AE42C9">
      <w:pPr>
        <w:pStyle w:val="paragraph"/>
      </w:pPr>
      <w:r w:rsidRPr="009231E5">
        <w:tab/>
        <w:t>(l)</w:t>
      </w:r>
      <w:r w:rsidRPr="009231E5">
        <w:tab/>
        <w:t xml:space="preserve">the Crime and Misconduct Commission of </w:t>
      </w:r>
      <w:smartTag w:uri="urn:schemas-microsoft-com:office:smarttags" w:element="State">
        <w:smartTag w:uri="urn:schemas-microsoft-com:office:smarttags" w:element="place">
          <w:r w:rsidRPr="009231E5">
            <w:t>Queensland</w:t>
          </w:r>
        </w:smartTag>
      </w:smartTag>
      <w:r w:rsidRPr="009231E5">
        <w:t>; or</w:t>
      </w:r>
    </w:p>
    <w:p w:rsidR="0080157F" w:rsidRPr="009231E5" w:rsidRDefault="0080157F" w:rsidP="0080157F">
      <w:pPr>
        <w:pStyle w:val="paragraph"/>
      </w:pPr>
      <w:r w:rsidRPr="009231E5">
        <w:tab/>
        <w:t>(la)</w:t>
      </w:r>
      <w:r w:rsidRPr="009231E5">
        <w:tab/>
        <w:t>the Corruption and Crime Commission of Western Australia; or</w:t>
      </w:r>
    </w:p>
    <w:p w:rsidR="00DC348A" w:rsidRPr="009231E5" w:rsidRDefault="00DC348A" w:rsidP="00DC348A">
      <w:pPr>
        <w:pStyle w:val="paragraph"/>
      </w:pPr>
      <w:r w:rsidRPr="009231E5">
        <w:tab/>
        <w:t>(m)</w:t>
      </w:r>
      <w:r w:rsidRPr="009231E5">
        <w:tab/>
        <w:t>another prescribed authority or body that is established under a law of a State or Territory to conduct criminal investigations or inquiries; or</w:t>
      </w:r>
    </w:p>
    <w:p w:rsidR="00DC348A" w:rsidRPr="009231E5" w:rsidRDefault="00DC348A" w:rsidP="00DC348A">
      <w:pPr>
        <w:pStyle w:val="paragraph"/>
      </w:pPr>
      <w:r w:rsidRPr="009231E5">
        <w:tab/>
        <w:t>(n)</w:t>
      </w:r>
      <w:r w:rsidRPr="009231E5">
        <w:tab/>
        <w:t>a State or Territory authority, to the extent that it is responsible for administering, or performing a function under, a law that imposes a penalty or sanction or a prescribed law; or</w:t>
      </w:r>
    </w:p>
    <w:p w:rsidR="00DC348A" w:rsidRPr="009231E5" w:rsidRDefault="00DC348A" w:rsidP="00DC348A">
      <w:pPr>
        <w:pStyle w:val="paragraph"/>
      </w:pPr>
      <w:r w:rsidRPr="009231E5">
        <w:tab/>
        <w:t>(o)</w:t>
      </w:r>
      <w:r w:rsidRPr="009231E5">
        <w:tab/>
        <w:t>a State or Territory authority, to the extent that it is responsible for administering a law relating to the protection of the public revenue.</w:t>
      </w:r>
    </w:p>
    <w:p w:rsidR="0080157F" w:rsidRPr="009231E5" w:rsidRDefault="0080157F" w:rsidP="0080157F">
      <w:pPr>
        <w:pStyle w:val="Definition"/>
      </w:pPr>
      <w:r w:rsidRPr="009231E5">
        <w:rPr>
          <w:b/>
          <w:i/>
        </w:rPr>
        <w:t>enforcement related activity</w:t>
      </w:r>
      <w:r w:rsidRPr="009231E5">
        <w:t xml:space="preserve"> means:</w:t>
      </w:r>
    </w:p>
    <w:p w:rsidR="0080157F" w:rsidRPr="009231E5" w:rsidRDefault="0080157F" w:rsidP="0080157F">
      <w:pPr>
        <w:pStyle w:val="paragraph"/>
      </w:pPr>
      <w:r w:rsidRPr="009231E5">
        <w:tab/>
        <w:t>(a)</w:t>
      </w:r>
      <w:r w:rsidRPr="009231E5">
        <w:tab/>
        <w:t>the prevention, detection, investigation, prosecution or punishment of:</w:t>
      </w:r>
    </w:p>
    <w:p w:rsidR="0080157F" w:rsidRPr="009231E5" w:rsidRDefault="0080157F" w:rsidP="0080157F">
      <w:pPr>
        <w:pStyle w:val="paragraphsub"/>
      </w:pPr>
      <w:r w:rsidRPr="009231E5">
        <w:tab/>
        <w:t>(i)</w:t>
      </w:r>
      <w:r w:rsidRPr="009231E5">
        <w:tab/>
        <w:t>criminal offences; or</w:t>
      </w:r>
    </w:p>
    <w:p w:rsidR="0080157F" w:rsidRPr="009231E5" w:rsidRDefault="0080157F" w:rsidP="0080157F">
      <w:pPr>
        <w:pStyle w:val="paragraphsub"/>
      </w:pPr>
      <w:r w:rsidRPr="009231E5">
        <w:tab/>
        <w:t>(ii)</w:t>
      </w:r>
      <w:r w:rsidRPr="009231E5">
        <w:tab/>
        <w:t>breaches of a law imposing a penalty or sanction; or</w:t>
      </w:r>
    </w:p>
    <w:p w:rsidR="0080157F" w:rsidRPr="009231E5" w:rsidRDefault="0080157F" w:rsidP="0080157F">
      <w:pPr>
        <w:pStyle w:val="paragraph"/>
      </w:pPr>
      <w:r w:rsidRPr="009231E5">
        <w:tab/>
        <w:t>(b)</w:t>
      </w:r>
      <w:r w:rsidRPr="009231E5">
        <w:tab/>
        <w:t>the conduct of surveillance activities, intelligence gathering activities or monitoring activities; or</w:t>
      </w:r>
    </w:p>
    <w:p w:rsidR="0080157F" w:rsidRPr="009231E5" w:rsidRDefault="0080157F" w:rsidP="0080157F">
      <w:pPr>
        <w:pStyle w:val="paragraph"/>
      </w:pPr>
      <w:r w:rsidRPr="009231E5">
        <w:tab/>
        <w:t>(c)</w:t>
      </w:r>
      <w:r w:rsidRPr="009231E5">
        <w:tab/>
        <w:t>the conduct of protective or custodial activities; or</w:t>
      </w:r>
    </w:p>
    <w:p w:rsidR="0080157F" w:rsidRPr="009231E5" w:rsidRDefault="0080157F" w:rsidP="0080157F">
      <w:pPr>
        <w:pStyle w:val="paragraph"/>
      </w:pPr>
      <w:r w:rsidRPr="009231E5">
        <w:tab/>
        <w:t>(d)</w:t>
      </w:r>
      <w:r w:rsidRPr="009231E5">
        <w:tab/>
        <w:t>the enforcement of laws relating to the confiscation of the proceeds of crime; or</w:t>
      </w:r>
    </w:p>
    <w:p w:rsidR="0080157F" w:rsidRPr="009231E5" w:rsidRDefault="0080157F" w:rsidP="0080157F">
      <w:pPr>
        <w:pStyle w:val="paragraph"/>
      </w:pPr>
      <w:r w:rsidRPr="009231E5">
        <w:tab/>
        <w:t>(e)</w:t>
      </w:r>
      <w:r w:rsidRPr="009231E5">
        <w:tab/>
        <w:t>the protection of the public revenue; or</w:t>
      </w:r>
    </w:p>
    <w:p w:rsidR="0080157F" w:rsidRPr="009231E5" w:rsidRDefault="0080157F" w:rsidP="0080157F">
      <w:pPr>
        <w:pStyle w:val="paragraph"/>
      </w:pPr>
      <w:r w:rsidRPr="009231E5">
        <w:tab/>
        <w:t>(f)</w:t>
      </w:r>
      <w:r w:rsidRPr="009231E5">
        <w:tab/>
        <w:t>the prevention, detection, investigation or remedying of misconduct of a serious nature, or other conduct prescribed by the regulations; or</w:t>
      </w:r>
    </w:p>
    <w:p w:rsidR="0080157F" w:rsidRPr="009231E5" w:rsidRDefault="0080157F" w:rsidP="0080157F">
      <w:pPr>
        <w:pStyle w:val="paragraph"/>
      </w:pPr>
      <w:r w:rsidRPr="009231E5">
        <w:tab/>
        <w:t>(g)</w:t>
      </w:r>
      <w:r w:rsidRPr="009231E5">
        <w:tab/>
        <w:t>the preparation for, or conduct of, proceedings before any court or tribunal, or the implementation of court/tribunal orders.</w:t>
      </w:r>
    </w:p>
    <w:p w:rsidR="0080157F" w:rsidRPr="009231E5" w:rsidRDefault="0080157F" w:rsidP="0080157F">
      <w:pPr>
        <w:pStyle w:val="Definition"/>
      </w:pPr>
      <w:r w:rsidRPr="009231E5">
        <w:rPr>
          <w:b/>
          <w:i/>
        </w:rPr>
        <w:t>entity</w:t>
      </w:r>
      <w:r w:rsidRPr="009231E5">
        <w:t xml:space="preserve"> means:</w:t>
      </w:r>
    </w:p>
    <w:p w:rsidR="0080157F" w:rsidRPr="009231E5" w:rsidRDefault="0080157F" w:rsidP="0080157F">
      <w:pPr>
        <w:pStyle w:val="paragraph"/>
      </w:pPr>
      <w:r w:rsidRPr="009231E5">
        <w:lastRenderedPageBreak/>
        <w:tab/>
        <w:t>(a)</w:t>
      </w:r>
      <w:r w:rsidRPr="009231E5">
        <w:tab/>
        <w:t>an agency; or</w:t>
      </w:r>
    </w:p>
    <w:p w:rsidR="0080157F" w:rsidRPr="009231E5" w:rsidRDefault="0080157F" w:rsidP="0080157F">
      <w:pPr>
        <w:pStyle w:val="paragraph"/>
      </w:pPr>
      <w:r w:rsidRPr="009231E5">
        <w:tab/>
        <w:t>(b)</w:t>
      </w:r>
      <w:r w:rsidRPr="009231E5">
        <w:tab/>
        <w:t>an organisation; or</w:t>
      </w:r>
    </w:p>
    <w:p w:rsidR="0080157F" w:rsidRPr="009231E5" w:rsidRDefault="0080157F" w:rsidP="0080157F">
      <w:pPr>
        <w:pStyle w:val="paragraph"/>
      </w:pPr>
      <w:r w:rsidRPr="009231E5">
        <w:tab/>
        <w:t>(c)</w:t>
      </w:r>
      <w:r w:rsidRPr="009231E5">
        <w:tab/>
        <w:t>a small business operator.</w:t>
      </w:r>
    </w:p>
    <w:p w:rsidR="005703ED" w:rsidRPr="009231E5" w:rsidRDefault="005703ED" w:rsidP="005703ED">
      <w:pPr>
        <w:pStyle w:val="Definition"/>
      </w:pPr>
      <w:r w:rsidRPr="009231E5">
        <w:rPr>
          <w:b/>
          <w:i/>
        </w:rPr>
        <w:t>Federal Circuit Court</w:t>
      </w:r>
      <w:r w:rsidRPr="009231E5">
        <w:t xml:space="preserve"> means the Federal Circuit Court of Australia.</w:t>
      </w:r>
    </w:p>
    <w:p w:rsidR="00DC348A" w:rsidRPr="009231E5" w:rsidRDefault="00DC348A" w:rsidP="00DC348A">
      <w:pPr>
        <w:pStyle w:val="Definition"/>
      </w:pPr>
      <w:r w:rsidRPr="009231E5">
        <w:rPr>
          <w:b/>
          <w:i/>
        </w:rPr>
        <w:t>Federal Court</w:t>
      </w:r>
      <w:r w:rsidRPr="009231E5">
        <w:t xml:space="preserve"> means the Federal Court of Australia.</w:t>
      </w:r>
    </w:p>
    <w:p w:rsidR="00DC348A" w:rsidRPr="009231E5" w:rsidRDefault="00DC348A" w:rsidP="00DC348A">
      <w:pPr>
        <w:pStyle w:val="Definition"/>
      </w:pPr>
      <w:r w:rsidRPr="009231E5">
        <w:rPr>
          <w:b/>
          <w:i/>
        </w:rPr>
        <w:t>file number complaint</w:t>
      </w:r>
      <w:r w:rsidRPr="009231E5">
        <w:t xml:space="preserve"> means a complaint about an act or practice that, if established, would be an interference with the privacy of </w:t>
      </w:r>
      <w:r w:rsidR="002D679B" w:rsidRPr="009231E5">
        <w:t>an individual</w:t>
      </w:r>
      <w:r w:rsidRPr="009231E5">
        <w:t>:</w:t>
      </w:r>
    </w:p>
    <w:p w:rsidR="00DC348A" w:rsidRPr="009231E5" w:rsidRDefault="00DC348A" w:rsidP="00DC348A">
      <w:pPr>
        <w:pStyle w:val="paragraph"/>
      </w:pPr>
      <w:r w:rsidRPr="009231E5">
        <w:tab/>
        <w:t>(a)</w:t>
      </w:r>
      <w:r w:rsidRPr="009231E5">
        <w:tab/>
        <w:t xml:space="preserve">because it breached a </w:t>
      </w:r>
      <w:r w:rsidR="002D679B" w:rsidRPr="009231E5">
        <w:t>rule</w:t>
      </w:r>
      <w:r w:rsidRPr="009231E5">
        <w:t xml:space="preserve"> issued under section</w:t>
      </w:r>
      <w:r w:rsidR="009231E5">
        <w:t> </w:t>
      </w:r>
      <w:r w:rsidRPr="009231E5">
        <w:t>17; or</w:t>
      </w:r>
    </w:p>
    <w:p w:rsidR="00DC348A" w:rsidRPr="009231E5" w:rsidRDefault="00DC348A" w:rsidP="00DC348A">
      <w:pPr>
        <w:pStyle w:val="paragraph"/>
      </w:pPr>
      <w:r w:rsidRPr="009231E5">
        <w:tab/>
        <w:t>(b)</w:t>
      </w:r>
      <w:r w:rsidRPr="009231E5">
        <w:tab/>
        <w:t>because it involved an unauthorised requirement or request for disclosure of a tax file number.</w:t>
      </w:r>
    </w:p>
    <w:p w:rsidR="00DC348A" w:rsidRPr="009231E5" w:rsidRDefault="00DC348A" w:rsidP="00DC348A">
      <w:pPr>
        <w:pStyle w:val="Definition"/>
      </w:pPr>
      <w:r w:rsidRPr="009231E5">
        <w:rPr>
          <w:b/>
          <w:i/>
        </w:rPr>
        <w:t xml:space="preserve">financial corporation </w:t>
      </w:r>
      <w:r w:rsidRPr="009231E5">
        <w:t>means a financial corporation within the meaning of paragraph</w:t>
      </w:r>
      <w:r w:rsidR="009231E5">
        <w:t> </w:t>
      </w:r>
      <w:r w:rsidRPr="009231E5">
        <w:t>51(xx) of the Constitution.</w:t>
      </w:r>
    </w:p>
    <w:p w:rsidR="00DC348A" w:rsidRPr="009231E5" w:rsidRDefault="00DC348A" w:rsidP="00DC348A">
      <w:pPr>
        <w:pStyle w:val="Definition"/>
      </w:pPr>
      <w:r w:rsidRPr="009231E5">
        <w:rPr>
          <w:b/>
          <w:i/>
        </w:rPr>
        <w:t>foreign corporation</w:t>
      </w:r>
      <w:r w:rsidRPr="009231E5">
        <w:t xml:space="preserve"> means a foreign corporation within the meaning of paragraph</w:t>
      </w:r>
      <w:r w:rsidR="009231E5">
        <w:t> </w:t>
      </w:r>
      <w:r w:rsidRPr="009231E5">
        <w:t>51(xx) of the Constitution.</w:t>
      </w:r>
    </w:p>
    <w:p w:rsidR="00DC348A" w:rsidRPr="009231E5" w:rsidRDefault="00DC348A" w:rsidP="00DC348A">
      <w:pPr>
        <w:pStyle w:val="Definition"/>
        <w:rPr>
          <w:i/>
        </w:rPr>
      </w:pPr>
      <w:r w:rsidRPr="009231E5">
        <w:rPr>
          <w:b/>
          <w:i/>
        </w:rPr>
        <w:t>Freedom of Information Act</w:t>
      </w:r>
      <w:r w:rsidRPr="009231E5">
        <w:t xml:space="preserve"> means the </w:t>
      </w:r>
      <w:r w:rsidRPr="009231E5">
        <w:rPr>
          <w:i/>
        </w:rPr>
        <w:t>Freedom of Information Act 1982</w:t>
      </w:r>
      <w:r w:rsidRPr="009231E5">
        <w:t>.</w:t>
      </w:r>
    </w:p>
    <w:p w:rsidR="0080157F" w:rsidRPr="009231E5" w:rsidRDefault="0080157F" w:rsidP="0080157F">
      <w:pPr>
        <w:pStyle w:val="Definition"/>
      </w:pPr>
      <w:r w:rsidRPr="009231E5">
        <w:rPr>
          <w:b/>
          <w:i/>
        </w:rPr>
        <w:t>generally available publication</w:t>
      </w:r>
      <w:r w:rsidRPr="009231E5">
        <w:t xml:space="preserve"> means a magazine, book, article, newspaper or other publication that is, or will be, generally available to members of the public:</w:t>
      </w:r>
    </w:p>
    <w:p w:rsidR="0080157F" w:rsidRPr="009231E5" w:rsidRDefault="0080157F" w:rsidP="0080157F">
      <w:pPr>
        <w:pStyle w:val="paragraph"/>
      </w:pPr>
      <w:r w:rsidRPr="009231E5">
        <w:tab/>
        <w:t>(a)</w:t>
      </w:r>
      <w:r w:rsidRPr="009231E5">
        <w:tab/>
        <w:t>whether or not it is published in print, electronically or in any other form; and</w:t>
      </w:r>
    </w:p>
    <w:p w:rsidR="0080157F" w:rsidRPr="009231E5" w:rsidRDefault="0080157F" w:rsidP="0080157F">
      <w:pPr>
        <w:pStyle w:val="paragraph"/>
      </w:pPr>
      <w:r w:rsidRPr="009231E5">
        <w:tab/>
        <w:t>(b)</w:t>
      </w:r>
      <w:r w:rsidRPr="009231E5">
        <w:tab/>
        <w:t>whether or not it is available on the payment of a fee.</w:t>
      </w:r>
    </w:p>
    <w:p w:rsidR="002B35CD" w:rsidRPr="009231E5" w:rsidRDefault="002B35CD" w:rsidP="002B35CD">
      <w:pPr>
        <w:pStyle w:val="Definition"/>
      </w:pPr>
      <w:r w:rsidRPr="009231E5">
        <w:rPr>
          <w:b/>
          <w:i/>
        </w:rPr>
        <w:t>genetic relative</w:t>
      </w:r>
      <w:r w:rsidRPr="009231E5">
        <w:t xml:space="preserve"> of an individual (the </w:t>
      </w:r>
      <w:r w:rsidRPr="009231E5">
        <w:rPr>
          <w:b/>
          <w:i/>
        </w:rPr>
        <w:t>first individual</w:t>
      </w:r>
      <w:r w:rsidRPr="009231E5">
        <w:t>) means another individual who is related to the first individual by blood, including but not limited to a sibling, a parent or a descendant of the first individual.</w:t>
      </w:r>
    </w:p>
    <w:p w:rsidR="00DC348A" w:rsidRPr="009231E5" w:rsidRDefault="00DC348A" w:rsidP="00DC348A">
      <w:pPr>
        <w:pStyle w:val="Definition"/>
      </w:pPr>
      <w:r w:rsidRPr="009231E5">
        <w:rPr>
          <w:b/>
          <w:i/>
        </w:rPr>
        <w:t>government contract</w:t>
      </w:r>
      <w:r w:rsidRPr="009231E5">
        <w:t xml:space="preserve"> means a Commonwealth contract or a State contract.</w:t>
      </w:r>
    </w:p>
    <w:p w:rsidR="009970C8" w:rsidRPr="009231E5" w:rsidRDefault="009970C8" w:rsidP="009970C8">
      <w:pPr>
        <w:pStyle w:val="Definition"/>
      </w:pPr>
      <w:r w:rsidRPr="009231E5">
        <w:rPr>
          <w:b/>
          <w:i/>
        </w:rPr>
        <w:lastRenderedPageBreak/>
        <w:t>government related identifier</w:t>
      </w:r>
      <w:r w:rsidRPr="009231E5">
        <w:t xml:space="preserve"> of an individual means an identifier of the individual that has been assigned by:</w:t>
      </w:r>
    </w:p>
    <w:p w:rsidR="009970C8" w:rsidRPr="009231E5" w:rsidRDefault="009970C8" w:rsidP="009970C8">
      <w:pPr>
        <w:pStyle w:val="paragraph"/>
      </w:pPr>
      <w:r w:rsidRPr="009231E5">
        <w:tab/>
        <w:t>(a)</w:t>
      </w:r>
      <w:r w:rsidRPr="009231E5">
        <w:tab/>
        <w:t>an agency; or</w:t>
      </w:r>
    </w:p>
    <w:p w:rsidR="009970C8" w:rsidRPr="009231E5" w:rsidRDefault="009970C8" w:rsidP="009970C8">
      <w:pPr>
        <w:pStyle w:val="paragraph"/>
      </w:pPr>
      <w:r w:rsidRPr="009231E5">
        <w:tab/>
        <w:t>(b)</w:t>
      </w:r>
      <w:r w:rsidRPr="009231E5">
        <w:tab/>
        <w:t>a State or Territory authority; or</w:t>
      </w:r>
    </w:p>
    <w:p w:rsidR="009970C8" w:rsidRPr="009231E5" w:rsidRDefault="009970C8" w:rsidP="009970C8">
      <w:pPr>
        <w:pStyle w:val="paragraph"/>
      </w:pPr>
      <w:r w:rsidRPr="009231E5">
        <w:tab/>
        <w:t>(c)</w:t>
      </w:r>
      <w:r w:rsidRPr="009231E5">
        <w:tab/>
        <w:t>an agent of an agency, or a State or Territory authority, acting in its capacity as agent; or</w:t>
      </w:r>
    </w:p>
    <w:p w:rsidR="009970C8" w:rsidRPr="009231E5" w:rsidRDefault="009970C8" w:rsidP="009970C8">
      <w:pPr>
        <w:pStyle w:val="paragraph"/>
      </w:pPr>
      <w:r w:rsidRPr="009231E5">
        <w:tab/>
        <w:t>(d)</w:t>
      </w:r>
      <w:r w:rsidRPr="009231E5">
        <w:tab/>
        <w:t>a contracted service provider for a Commonwealth contract, or a State contract, acting in its capacity as contracted service provider for that contract.</w:t>
      </w:r>
    </w:p>
    <w:p w:rsidR="004373E0" w:rsidRPr="009231E5" w:rsidRDefault="004373E0" w:rsidP="004373E0">
      <w:pPr>
        <w:pStyle w:val="Definition"/>
      </w:pPr>
      <w:r w:rsidRPr="009231E5">
        <w:rPr>
          <w:b/>
          <w:i/>
        </w:rPr>
        <w:t>guarantee</w:t>
      </w:r>
      <w:r w:rsidRPr="009231E5">
        <w:t xml:space="preserve"> includes an indemnity given against the default of a person in making a payment in relation to credit that has been applied for by, or provided to, the person.</w:t>
      </w:r>
    </w:p>
    <w:p w:rsidR="002D679B" w:rsidRPr="009231E5" w:rsidRDefault="002D679B" w:rsidP="002D679B">
      <w:pPr>
        <w:pStyle w:val="Definition"/>
      </w:pPr>
      <w:r w:rsidRPr="009231E5">
        <w:rPr>
          <w:b/>
          <w:i/>
        </w:rPr>
        <w:t>guidance related functions</w:t>
      </w:r>
      <w:r w:rsidRPr="009231E5">
        <w:t xml:space="preserve"> has the meaning given by subsection</w:t>
      </w:r>
      <w:r w:rsidR="009231E5">
        <w:t> </w:t>
      </w:r>
      <w:r w:rsidRPr="009231E5">
        <w:t>28(1).</w:t>
      </w:r>
    </w:p>
    <w:p w:rsidR="00945A0D" w:rsidRPr="009231E5" w:rsidRDefault="00945A0D" w:rsidP="00945A0D">
      <w:pPr>
        <w:pStyle w:val="Definition"/>
      </w:pPr>
      <w:r w:rsidRPr="009231E5">
        <w:rPr>
          <w:b/>
          <w:i/>
        </w:rPr>
        <w:t>healthcare identifier</w:t>
      </w:r>
      <w:r w:rsidRPr="009231E5">
        <w:t xml:space="preserve"> has the meaning given by the </w:t>
      </w:r>
      <w:r w:rsidRPr="009231E5">
        <w:rPr>
          <w:i/>
        </w:rPr>
        <w:t>Healthcare Identifiers Act 2010</w:t>
      </w:r>
      <w:r w:rsidRPr="009231E5">
        <w:t>.</w:t>
      </w:r>
    </w:p>
    <w:p w:rsidR="00945A0D" w:rsidRPr="009231E5" w:rsidRDefault="00945A0D" w:rsidP="00945A0D">
      <w:pPr>
        <w:pStyle w:val="Definition"/>
      </w:pPr>
      <w:r w:rsidRPr="009231E5">
        <w:rPr>
          <w:b/>
          <w:i/>
        </w:rPr>
        <w:t>healthcare identifier offence</w:t>
      </w:r>
      <w:r w:rsidRPr="009231E5">
        <w:t xml:space="preserve"> means:</w:t>
      </w:r>
    </w:p>
    <w:p w:rsidR="00945A0D" w:rsidRPr="009231E5" w:rsidRDefault="00945A0D" w:rsidP="00945A0D">
      <w:pPr>
        <w:pStyle w:val="paragraph"/>
      </w:pPr>
      <w:r w:rsidRPr="009231E5">
        <w:tab/>
        <w:t>(a)</w:t>
      </w:r>
      <w:r w:rsidRPr="009231E5">
        <w:tab/>
        <w:t>an offence against section</w:t>
      </w:r>
      <w:r w:rsidR="009231E5">
        <w:t> </w:t>
      </w:r>
      <w:r w:rsidRPr="009231E5">
        <w:t xml:space="preserve">26 of the </w:t>
      </w:r>
      <w:r w:rsidRPr="009231E5">
        <w:rPr>
          <w:i/>
        </w:rPr>
        <w:t>Healthcare Identifiers Act 2010</w:t>
      </w:r>
      <w:r w:rsidRPr="009231E5">
        <w:t>; or</w:t>
      </w:r>
    </w:p>
    <w:p w:rsidR="00945A0D" w:rsidRPr="009231E5" w:rsidRDefault="00945A0D" w:rsidP="00945A0D">
      <w:pPr>
        <w:pStyle w:val="paragraph"/>
      </w:pPr>
      <w:r w:rsidRPr="009231E5">
        <w:tab/>
        <w:t>(b)</w:t>
      </w:r>
      <w:r w:rsidRPr="009231E5">
        <w:tab/>
        <w:t>an offence against section</w:t>
      </w:r>
      <w:r w:rsidR="009231E5">
        <w:t> </w:t>
      </w:r>
      <w:r w:rsidRPr="009231E5">
        <w:t xml:space="preserve">6 of the </w:t>
      </w:r>
      <w:r w:rsidRPr="009231E5">
        <w:rPr>
          <w:i/>
        </w:rPr>
        <w:t>Crimes Act 1914</w:t>
      </w:r>
      <w:r w:rsidRPr="009231E5">
        <w:t xml:space="preserve"> that relates to an offence mentioned in </w:t>
      </w:r>
      <w:r w:rsidR="009231E5">
        <w:t>paragraph (</w:t>
      </w:r>
      <w:r w:rsidRPr="009231E5">
        <w:t>a) of this definition.</w:t>
      </w:r>
    </w:p>
    <w:p w:rsidR="00945A0D" w:rsidRPr="009231E5" w:rsidRDefault="00945A0D" w:rsidP="00945A0D">
      <w:pPr>
        <w:pStyle w:val="notetext"/>
      </w:pPr>
      <w:r w:rsidRPr="009231E5">
        <w:t>Note:</w:t>
      </w:r>
      <w:r w:rsidRPr="009231E5">
        <w:tab/>
        <w:t>For ancillary offences, see section</w:t>
      </w:r>
      <w:r w:rsidR="009231E5">
        <w:t> </w:t>
      </w:r>
      <w:r w:rsidRPr="009231E5">
        <w:t xml:space="preserve">11.6 of the </w:t>
      </w:r>
      <w:r w:rsidRPr="009231E5">
        <w:rPr>
          <w:i/>
        </w:rPr>
        <w:t>Criminal Code</w:t>
      </w:r>
      <w:r w:rsidRPr="009231E5">
        <w:t>.</w:t>
      </w:r>
    </w:p>
    <w:p w:rsidR="00DC348A" w:rsidRPr="009231E5" w:rsidRDefault="00DC348A" w:rsidP="00DC348A">
      <w:pPr>
        <w:pStyle w:val="Definition"/>
      </w:pPr>
      <w:r w:rsidRPr="009231E5">
        <w:rPr>
          <w:b/>
          <w:i/>
        </w:rPr>
        <w:t>health information</w:t>
      </w:r>
      <w:r w:rsidRPr="009231E5">
        <w:t xml:space="preserve"> means:</w:t>
      </w:r>
    </w:p>
    <w:p w:rsidR="00DC348A" w:rsidRPr="009231E5" w:rsidRDefault="00DC348A" w:rsidP="00DC348A">
      <w:pPr>
        <w:pStyle w:val="paragraph"/>
      </w:pPr>
      <w:r w:rsidRPr="009231E5">
        <w:tab/>
        <w:t>(a)</w:t>
      </w:r>
      <w:r w:rsidRPr="009231E5">
        <w:tab/>
        <w:t>information or an opinion about:</w:t>
      </w:r>
    </w:p>
    <w:p w:rsidR="00DC348A" w:rsidRPr="009231E5" w:rsidRDefault="00DC348A" w:rsidP="00DC348A">
      <w:pPr>
        <w:pStyle w:val="paragraphsub"/>
      </w:pPr>
      <w:r w:rsidRPr="009231E5">
        <w:tab/>
        <w:t>(i)</w:t>
      </w:r>
      <w:r w:rsidRPr="009231E5">
        <w:tab/>
        <w:t>the health or a disability (at any time) of an individual; or</w:t>
      </w:r>
    </w:p>
    <w:p w:rsidR="00DC348A" w:rsidRPr="009231E5" w:rsidRDefault="00DC348A" w:rsidP="00DC348A">
      <w:pPr>
        <w:pStyle w:val="paragraphsub"/>
      </w:pPr>
      <w:r w:rsidRPr="009231E5">
        <w:tab/>
        <w:t>(ii)</w:t>
      </w:r>
      <w:r w:rsidRPr="009231E5">
        <w:tab/>
        <w:t>an individual’s expressed wishes about the future provision of health services to him or her; or</w:t>
      </w:r>
    </w:p>
    <w:p w:rsidR="00DC348A" w:rsidRPr="009231E5" w:rsidRDefault="00DC348A" w:rsidP="00DC348A">
      <w:pPr>
        <w:pStyle w:val="paragraphsub"/>
      </w:pPr>
      <w:r w:rsidRPr="009231E5">
        <w:tab/>
        <w:t>(iii)</w:t>
      </w:r>
      <w:r w:rsidRPr="009231E5">
        <w:tab/>
        <w:t>a health service provided, or to be provided, to an individual;</w:t>
      </w:r>
    </w:p>
    <w:p w:rsidR="00DC348A" w:rsidRPr="009231E5" w:rsidRDefault="00DC348A" w:rsidP="00DC348A">
      <w:pPr>
        <w:pStyle w:val="paragraph"/>
      </w:pPr>
      <w:r w:rsidRPr="009231E5">
        <w:tab/>
      </w:r>
      <w:r w:rsidRPr="009231E5">
        <w:tab/>
        <w:t>that is also personal information; or</w:t>
      </w:r>
    </w:p>
    <w:p w:rsidR="00DC348A" w:rsidRPr="009231E5" w:rsidRDefault="00DC348A" w:rsidP="00DC348A">
      <w:pPr>
        <w:pStyle w:val="paragraph"/>
      </w:pPr>
      <w:r w:rsidRPr="009231E5">
        <w:tab/>
        <w:t>(b)</w:t>
      </w:r>
      <w:r w:rsidRPr="009231E5">
        <w:tab/>
        <w:t>other personal information collected to provide, or in providing, a health service; or</w:t>
      </w:r>
    </w:p>
    <w:p w:rsidR="00DC348A" w:rsidRPr="009231E5" w:rsidRDefault="00DC348A" w:rsidP="00DC348A">
      <w:pPr>
        <w:pStyle w:val="paragraph"/>
      </w:pPr>
      <w:r w:rsidRPr="009231E5">
        <w:lastRenderedPageBreak/>
        <w:tab/>
        <w:t>(c)</w:t>
      </w:r>
      <w:r w:rsidRPr="009231E5">
        <w:tab/>
        <w:t>other personal information about an individual collected in connection with the donation, or intended donation, by the individual of his or her body parts, organs or body substances</w:t>
      </w:r>
      <w:r w:rsidR="00DF038B" w:rsidRPr="009231E5">
        <w:t>; or</w:t>
      </w:r>
    </w:p>
    <w:p w:rsidR="00DF038B" w:rsidRPr="009231E5" w:rsidRDefault="00DF038B" w:rsidP="00DF038B">
      <w:pPr>
        <w:pStyle w:val="paragraph"/>
      </w:pPr>
      <w:r w:rsidRPr="009231E5">
        <w:tab/>
        <w:t>(d)</w:t>
      </w:r>
      <w:r w:rsidRPr="009231E5">
        <w:tab/>
        <w:t>genetic information about an individual in a form</w:t>
      </w:r>
      <w:r w:rsidRPr="009231E5">
        <w:rPr>
          <w:i/>
        </w:rPr>
        <w:t xml:space="preserve"> </w:t>
      </w:r>
      <w:r w:rsidRPr="009231E5">
        <w:t>that is, or could be, predictive of the health of the individual or a genetic relative of the individual.</w:t>
      </w:r>
    </w:p>
    <w:p w:rsidR="00DC348A" w:rsidRPr="009231E5" w:rsidRDefault="00DC348A" w:rsidP="00DC348A">
      <w:pPr>
        <w:pStyle w:val="Definition"/>
      </w:pPr>
      <w:r w:rsidRPr="009231E5">
        <w:rPr>
          <w:b/>
          <w:i/>
        </w:rPr>
        <w:t>health service</w:t>
      </w:r>
      <w:r w:rsidRPr="009231E5">
        <w:t xml:space="preserve"> means:</w:t>
      </w:r>
    </w:p>
    <w:p w:rsidR="00DC348A" w:rsidRPr="009231E5" w:rsidRDefault="00DC348A" w:rsidP="00DC348A">
      <w:pPr>
        <w:pStyle w:val="paragraph"/>
      </w:pPr>
      <w:r w:rsidRPr="009231E5">
        <w:tab/>
        <w:t>(a)</w:t>
      </w:r>
      <w:r w:rsidRPr="009231E5">
        <w:tab/>
        <w:t>an activity performed in relation to an individual that is intended or claimed (expressly or otherwise) by the individual or the person performing it:</w:t>
      </w:r>
    </w:p>
    <w:p w:rsidR="00DC348A" w:rsidRPr="009231E5" w:rsidRDefault="00DC348A" w:rsidP="00DC348A">
      <w:pPr>
        <w:pStyle w:val="paragraphsub"/>
      </w:pPr>
      <w:r w:rsidRPr="009231E5">
        <w:tab/>
        <w:t>(i)</w:t>
      </w:r>
      <w:r w:rsidRPr="009231E5">
        <w:tab/>
        <w:t>to assess, record, maintain or improve the individual’s health; or</w:t>
      </w:r>
    </w:p>
    <w:p w:rsidR="00DC348A" w:rsidRPr="009231E5" w:rsidRDefault="00DC348A" w:rsidP="00DC348A">
      <w:pPr>
        <w:pStyle w:val="paragraphsub"/>
      </w:pPr>
      <w:r w:rsidRPr="009231E5">
        <w:tab/>
        <w:t>(ii)</w:t>
      </w:r>
      <w:r w:rsidRPr="009231E5">
        <w:tab/>
        <w:t>to diagnose the individual’s illness or disability; or</w:t>
      </w:r>
    </w:p>
    <w:p w:rsidR="00DC348A" w:rsidRPr="009231E5" w:rsidRDefault="00DC348A" w:rsidP="00DC348A">
      <w:pPr>
        <w:pStyle w:val="paragraphsub"/>
      </w:pPr>
      <w:r w:rsidRPr="009231E5">
        <w:tab/>
        <w:t>(iii)</w:t>
      </w:r>
      <w:r w:rsidRPr="009231E5">
        <w:tab/>
        <w:t>to treat the individual’s illness or disability or suspected illness or disability; or</w:t>
      </w:r>
    </w:p>
    <w:p w:rsidR="00DC348A" w:rsidRPr="009231E5" w:rsidRDefault="00DC348A" w:rsidP="00DC348A">
      <w:pPr>
        <w:pStyle w:val="paragraph"/>
      </w:pPr>
      <w:r w:rsidRPr="009231E5">
        <w:tab/>
        <w:t>(b)</w:t>
      </w:r>
      <w:r w:rsidRPr="009231E5">
        <w:tab/>
        <w:t>the dispensing on prescription of a drug or medicinal preparation by a pharmacist.</w:t>
      </w:r>
    </w:p>
    <w:p w:rsidR="00DC348A" w:rsidRPr="009231E5" w:rsidRDefault="00DC348A" w:rsidP="00DC348A">
      <w:pPr>
        <w:pStyle w:val="Definition"/>
      </w:pPr>
      <w:r w:rsidRPr="009231E5">
        <w:rPr>
          <w:b/>
          <w:i/>
        </w:rPr>
        <w:t>hearing services</w:t>
      </w:r>
      <w:r w:rsidRPr="009231E5">
        <w:t xml:space="preserve"> has the same meaning as in the </w:t>
      </w:r>
      <w:r w:rsidRPr="009231E5">
        <w:rPr>
          <w:i/>
        </w:rPr>
        <w:t>Hearing Services Administration Act 1997</w:t>
      </w:r>
      <w:r w:rsidRPr="009231E5">
        <w:t>.</w:t>
      </w:r>
    </w:p>
    <w:p w:rsidR="009970C8" w:rsidRPr="009231E5" w:rsidRDefault="009970C8" w:rsidP="009970C8">
      <w:pPr>
        <w:pStyle w:val="Definition"/>
      </w:pPr>
      <w:r w:rsidRPr="009231E5">
        <w:rPr>
          <w:b/>
          <w:i/>
        </w:rPr>
        <w:t>holds</w:t>
      </w:r>
      <w:r w:rsidRPr="009231E5">
        <w:t xml:space="preserve">: an entity </w:t>
      </w:r>
      <w:r w:rsidRPr="009231E5">
        <w:rPr>
          <w:b/>
          <w:i/>
        </w:rPr>
        <w:t>holds</w:t>
      </w:r>
      <w:r w:rsidRPr="009231E5">
        <w:t xml:space="preserve"> personal information if the entity has possession or control of a record that contains the personal information.</w:t>
      </w:r>
    </w:p>
    <w:p w:rsidR="009970C8" w:rsidRPr="009231E5" w:rsidRDefault="009970C8" w:rsidP="009970C8">
      <w:pPr>
        <w:pStyle w:val="notetext"/>
      </w:pPr>
      <w:r w:rsidRPr="009231E5">
        <w:t>Note:</w:t>
      </w:r>
      <w:r w:rsidRPr="009231E5">
        <w:tab/>
        <w:t>See section</w:t>
      </w:r>
      <w:r w:rsidR="009231E5">
        <w:t> </w:t>
      </w:r>
      <w:r w:rsidRPr="009231E5">
        <w:t>10 for when an agency is taken to hold a record.</w:t>
      </w:r>
    </w:p>
    <w:p w:rsidR="004373E0" w:rsidRPr="009231E5" w:rsidRDefault="004373E0" w:rsidP="004373E0">
      <w:pPr>
        <w:pStyle w:val="Definition"/>
      </w:pPr>
      <w:r w:rsidRPr="009231E5">
        <w:rPr>
          <w:b/>
          <w:i/>
        </w:rPr>
        <w:t>identification information</w:t>
      </w:r>
      <w:r w:rsidRPr="009231E5">
        <w:t xml:space="preserve"> about an individual means:</w:t>
      </w:r>
    </w:p>
    <w:p w:rsidR="004373E0" w:rsidRPr="009231E5" w:rsidRDefault="004373E0" w:rsidP="004373E0">
      <w:pPr>
        <w:pStyle w:val="paragraph"/>
      </w:pPr>
      <w:r w:rsidRPr="009231E5">
        <w:tab/>
        <w:t>(a)</w:t>
      </w:r>
      <w:r w:rsidRPr="009231E5">
        <w:tab/>
        <w:t>the individual’s full name; or</w:t>
      </w:r>
    </w:p>
    <w:p w:rsidR="004373E0" w:rsidRPr="009231E5" w:rsidRDefault="004373E0" w:rsidP="004373E0">
      <w:pPr>
        <w:pStyle w:val="paragraph"/>
      </w:pPr>
      <w:r w:rsidRPr="009231E5">
        <w:tab/>
        <w:t>(b)</w:t>
      </w:r>
      <w:r w:rsidRPr="009231E5">
        <w:tab/>
        <w:t>an alias or previous name of the individual; or</w:t>
      </w:r>
    </w:p>
    <w:p w:rsidR="004373E0" w:rsidRPr="009231E5" w:rsidRDefault="004373E0" w:rsidP="004373E0">
      <w:pPr>
        <w:pStyle w:val="paragraph"/>
      </w:pPr>
      <w:r w:rsidRPr="009231E5">
        <w:tab/>
        <w:t>(c)</w:t>
      </w:r>
      <w:r w:rsidRPr="009231E5">
        <w:tab/>
        <w:t>the individual’s date of birth; or</w:t>
      </w:r>
    </w:p>
    <w:p w:rsidR="004373E0" w:rsidRPr="009231E5" w:rsidRDefault="004373E0" w:rsidP="004373E0">
      <w:pPr>
        <w:pStyle w:val="paragraph"/>
      </w:pPr>
      <w:r w:rsidRPr="009231E5">
        <w:tab/>
        <w:t>(d)</w:t>
      </w:r>
      <w:r w:rsidRPr="009231E5">
        <w:tab/>
        <w:t>the individual’s sex; or</w:t>
      </w:r>
    </w:p>
    <w:p w:rsidR="004373E0" w:rsidRPr="009231E5" w:rsidRDefault="004373E0" w:rsidP="004373E0">
      <w:pPr>
        <w:pStyle w:val="paragraph"/>
      </w:pPr>
      <w:r w:rsidRPr="009231E5">
        <w:tab/>
        <w:t>(e)</w:t>
      </w:r>
      <w:r w:rsidRPr="009231E5">
        <w:tab/>
        <w:t>the individual’s current or last known address, and 2 previous addresses (if any); or</w:t>
      </w:r>
    </w:p>
    <w:p w:rsidR="004373E0" w:rsidRPr="009231E5" w:rsidRDefault="004373E0" w:rsidP="004373E0">
      <w:pPr>
        <w:pStyle w:val="paragraph"/>
      </w:pPr>
      <w:r w:rsidRPr="009231E5">
        <w:tab/>
        <w:t>(f)</w:t>
      </w:r>
      <w:r w:rsidRPr="009231E5">
        <w:tab/>
        <w:t>the name of the individual’s current or last known employer; or</w:t>
      </w:r>
    </w:p>
    <w:p w:rsidR="004373E0" w:rsidRPr="009231E5" w:rsidRDefault="004373E0" w:rsidP="004373E0">
      <w:pPr>
        <w:pStyle w:val="paragraph"/>
      </w:pPr>
      <w:r w:rsidRPr="009231E5">
        <w:lastRenderedPageBreak/>
        <w:tab/>
        <w:t>(g)</w:t>
      </w:r>
      <w:r w:rsidRPr="009231E5">
        <w:tab/>
        <w:t>if the individual holds a driver’s licence—the individual’s driver’s licence number.</w:t>
      </w:r>
    </w:p>
    <w:p w:rsidR="009970C8" w:rsidRPr="009231E5" w:rsidRDefault="009970C8" w:rsidP="009970C8">
      <w:pPr>
        <w:pStyle w:val="Definition"/>
      </w:pPr>
      <w:r w:rsidRPr="009231E5">
        <w:rPr>
          <w:b/>
          <w:i/>
        </w:rPr>
        <w:t>identifier</w:t>
      </w:r>
      <w:r w:rsidRPr="009231E5">
        <w:t xml:space="preserve"> of an individual means a number, letter or symbol, or a combination of any or all of those things, that is used to identify the individual or to verify the identity of the individual, but does not include:</w:t>
      </w:r>
    </w:p>
    <w:p w:rsidR="009970C8" w:rsidRPr="009231E5" w:rsidRDefault="009970C8" w:rsidP="009970C8">
      <w:pPr>
        <w:pStyle w:val="paragraph"/>
      </w:pPr>
      <w:r w:rsidRPr="009231E5">
        <w:tab/>
        <w:t>(a)</w:t>
      </w:r>
      <w:r w:rsidRPr="009231E5">
        <w:tab/>
        <w:t>the individual’s name; or</w:t>
      </w:r>
    </w:p>
    <w:p w:rsidR="009970C8" w:rsidRPr="009231E5" w:rsidRDefault="009970C8" w:rsidP="009970C8">
      <w:pPr>
        <w:pStyle w:val="paragraph"/>
      </w:pPr>
      <w:r w:rsidRPr="009231E5">
        <w:tab/>
        <w:t>(b)</w:t>
      </w:r>
      <w:r w:rsidRPr="009231E5">
        <w:tab/>
        <w:t xml:space="preserve">the individual’s ABN (within the meaning of the </w:t>
      </w:r>
      <w:r w:rsidRPr="009231E5">
        <w:rPr>
          <w:i/>
        </w:rPr>
        <w:t>A New Tax System (Australian Business Number) Act 1999</w:t>
      </w:r>
      <w:r w:rsidRPr="009231E5">
        <w:t>); or</w:t>
      </w:r>
    </w:p>
    <w:p w:rsidR="009970C8" w:rsidRPr="009231E5" w:rsidRDefault="009970C8" w:rsidP="009970C8">
      <w:pPr>
        <w:pStyle w:val="paragraph"/>
      </w:pPr>
      <w:r w:rsidRPr="009231E5">
        <w:tab/>
        <w:t>(c)</w:t>
      </w:r>
      <w:r w:rsidRPr="009231E5">
        <w:tab/>
        <w:t>anything else prescribed by the regulations.</w:t>
      </w:r>
    </w:p>
    <w:p w:rsidR="009970C8" w:rsidRPr="009231E5" w:rsidRDefault="009970C8" w:rsidP="009970C8">
      <w:pPr>
        <w:pStyle w:val="Definition"/>
      </w:pPr>
      <w:r w:rsidRPr="009231E5">
        <w:rPr>
          <w:b/>
          <w:i/>
        </w:rPr>
        <w:t>Immigration Department</w:t>
      </w:r>
      <w:r w:rsidRPr="009231E5">
        <w:t xml:space="preserve"> means the Department administered by the Minister administering the </w:t>
      </w:r>
      <w:r w:rsidRPr="009231E5">
        <w:rPr>
          <w:i/>
        </w:rPr>
        <w:t>Migration Act 1958</w:t>
      </w:r>
      <w:r w:rsidRPr="009231E5">
        <w:t>.</w:t>
      </w:r>
    </w:p>
    <w:p w:rsidR="00DC348A" w:rsidRPr="009231E5" w:rsidRDefault="00DC348A" w:rsidP="00DC348A">
      <w:pPr>
        <w:pStyle w:val="Definition"/>
      </w:pPr>
      <w:r w:rsidRPr="009231E5">
        <w:rPr>
          <w:b/>
          <w:i/>
        </w:rPr>
        <w:t>individual</w:t>
      </w:r>
      <w:r w:rsidRPr="009231E5">
        <w:t xml:space="preserve"> means a natural person.</w:t>
      </w:r>
    </w:p>
    <w:p w:rsidR="00494282" w:rsidRPr="009231E5" w:rsidRDefault="00494282" w:rsidP="00494282">
      <w:pPr>
        <w:pStyle w:val="Definition"/>
      </w:pPr>
      <w:r w:rsidRPr="009231E5">
        <w:rPr>
          <w:b/>
          <w:i/>
        </w:rPr>
        <w:t>information request</w:t>
      </w:r>
      <w:r w:rsidRPr="009231E5">
        <w:t xml:space="preserve"> has the meaning given by section</w:t>
      </w:r>
      <w:r w:rsidR="009231E5">
        <w:t> </w:t>
      </w:r>
      <w:r w:rsidRPr="009231E5">
        <w:t>6R.</w:t>
      </w:r>
    </w:p>
    <w:p w:rsidR="00403FB4" w:rsidRPr="009231E5" w:rsidRDefault="00403FB4" w:rsidP="00403FB4">
      <w:pPr>
        <w:pStyle w:val="Definition"/>
      </w:pPr>
      <w:r w:rsidRPr="009231E5">
        <w:rPr>
          <w:b/>
          <w:i/>
        </w:rPr>
        <w:t>Integrity Commissioner</w:t>
      </w:r>
      <w:r w:rsidRPr="009231E5">
        <w:t xml:space="preserve"> has the same meaning as in the </w:t>
      </w:r>
      <w:r w:rsidRPr="009231E5">
        <w:rPr>
          <w:i/>
        </w:rPr>
        <w:t>Law Enforcement Integrity Commissioner Act 2006</w:t>
      </w:r>
      <w:r w:rsidRPr="009231E5">
        <w:t>.</w:t>
      </w:r>
    </w:p>
    <w:p w:rsidR="00DC348A" w:rsidRPr="009231E5" w:rsidRDefault="00DC348A" w:rsidP="00DC348A">
      <w:pPr>
        <w:pStyle w:val="Definition"/>
      </w:pPr>
      <w:r w:rsidRPr="009231E5">
        <w:rPr>
          <w:b/>
          <w:i/>
        </w:rPr>
        <w:t>intelligence agency</w:t>
      </w:r>
      <w:r w:rsidRPr="009231E5">
        <w:t xml:space="preserve"> means:</w:t>
      </w:r>
    </w:p>
    <w:p w:rsidR="00DC348A" w:rsidRPr="009231E5" w:rsidRDefault="00DC348A" w:rsidP="00DC348A">
      <w:pPr>
        <w:pStyle w:val="paragraph"/>
      </w:pPr>
      <w:r w:rsidRPr="009231E5">
        <w:tab/>
        <w:t>(a)</w:t>
      </w:r>
      <w:r w:rsidRPr="009231E5">
        <w:tab/>
        <w:t>the Australian Security Intelligence Organisation;</w:t>
      </w:r>
    </w:p>
    <w:p w:rsidR="00DC348A" w:rsidRPr="009231E5" w:rsidRDefault="00DC348A" w:rsidP="00DC348A">
      <w:pPr>
        <w:pStyle w:val="paragraph"/>
      </w:pPr>
      <w:r w:rsidRPr="009231E5">
        <w:tab/>
        <w:t>(b)</w:t>
      </w:r>
      <w:r w:rsidRPr="009231E5">
        <w:tab/>
        <w:t>the Australian Secret Intelligence Service; or</w:t>
      </w:r>
    </w:p>
    <w:p w:rsidR="00DC348A" w:rsidRPr="009231E5" w:rsidRDefault="00DC348A" w:rsidP="00DC348A">
      <w:pPr>
        <w:pStyle w:val="paragraph"/>
      </w:pPr>
      <w:r w:rsidRPr="009231E5">
        <w:tab/>
        <w:t>(c)</w:t>
      </w:r>
      <w:r w:rsidRPr="009231E5">
        <w:tab/>
        <w:t>the Office of National Assessments.</w:t>
      </w:r>
    </w:p>
    <w:p w:rsidR="004373E0" w:rsidRPr="009231E5" w:rsidRDefault="004373E0" w:rsidP="004373E0">
      <w:pPr>
        <w:pStyle w:val="Definition"/>
      </w:pPr>
      <w:r w:rsidRPr="009231E5">
        <w:rPr>
          <w:b/>
          <w:i/>
        </w:rPr>
        <w:t>interested party</w:t>
      </w:r>
      <w:r w:rsidRPr="009231E5">
        <w:t xml:space="preserve"> has the meaning given by subsections</w:t>
      </w:r>
      <w:r w:rsidR="009231E5">
        <w:t> </w:t>
      </w:r>
      <w:r w:rsidRPr="009231E5">
        <w:t>20T(3) and 21V(3).</w:t>
      </w:r>
    </w:p>
    <w:p w:rsidR="000D02BE" w:rsidRPr="009231E5" w:rsidRDefault="000D02BE" w:rsidP="000D02BE">
      <w:pPr>
        <w:pStyle w:val="Definition"/>
      </w:pPr>
      <w:r w:rsidRPr="009231E5">
        <w:rPr>
          <w:b/>
          <w:i/>
        </w:rPr>
        <w:t>interference with the privacy of an individual</w:t>
      </w:r>
      <w:r w:rsidRPr="009231E5">
        <w:t xml:space="preserve"> has the meaning given by sections</w:t>
      </w:r>
      <w:r w:rsidR="009231E5">
        <w:t> </w:t>
      </w:r>
      <w:r w:rsidRPr="009231E5">
        <w:t>13 to 13F.</w:t>
      </w:r>
    </w:p>
    <w:p w:rsidR="00395761" w:rsidRPr="009231E5" w:rsidRDefault="00395761" w:rsidP="00395761">
      <w:pPr>
        <w:pStyle w:val="Definition"/>
      </w:pPr>
      <w:r w:rsidRPr="009231E5">
        <w:rPr>
          <w:b/>
          <w:i/>
        </w:rPr>
        <w:t>licensee</w:t>
      </w:r>
      <w:r w:rsidRPr="009231E5">
        <w:t xml:space="preserve"> has the meaning given by the </w:t>
      </w:r>
      <w:r w:rsidRPr="009231E5">
        <w:rPr>
          <w:i/>
        </w:rPr>
        <w:t>National Consumer Credit Protection Act 2009</w:t>
      </w:r>
      <w:r w:rsidRPr="009231E5">
        <w:t>.</w:t>
      </w:r>
    </w:p>
    <w:p w:rsidR="00395761" w:rsidRPr="009231E5" w:rsidRDefault="00395761" w:rsidP="00395761">
      <w:pPr>
        <w:pStyle w:val="Definition"/>
      </w:pPr>
      <w:r w:rsidRPr="009231E5">
        <w:rPr>
          <w:b/>
          <w:i/>
        </w:rPr>
        <w:t>managing credit</w:t>
      </w:r>
      <w:r w:rsidRPr="009231E5">
        <w:t xml:space="preserve"> does not include the act of collecting overdue payments in relation to credit.</w:t>
      </w:r>
    </w:p>
    <w:p w:rsidR="00DC348A" w:rsidRPr="009231E5" w:rsidRDefault="00DC348A" w:rsidP="00DC348A">
      <w:pPr>
        <w:pStyle w:val="Definition"/>
      </w:pPr>
      <w:r w:rsidRPr="009231E5">
        <w:rPr>
          <w:b/>
          <w:i/>
        </w:rPr>
        <w:t>media organisation</w:t>
      </w:r>
      <w:r w:rsidRPr="009231E5">
        <w:t xml:space="preserve"> means an organisation whose activities consist of or include the collection, preparation for dissemination or </w:t>
      </w:r>
      <w:r w:rsidRPr="009231E5">
        <w:lastRenderedPageBreak/>
        <w:t>dissemination of the following material for the purpose of making it available to the public:</w:t>
      </w:r>
    </w:p>
    <w:p w:rsidR="00DC348A" w:rsidRPr="009231E5" w:rsidRDefault="00DC348A" w:rsidP="00DC348A">
      <w:pPr>
        <w:pStyle w:val="paragraph"/>
      </w:pPr>
      <w:r w:rsidRPr="009231E5">
        <w:tab/>
        <w:t>(a)</w:t>
      </w:r>
      <w:r w:rsidRPr="009231E5">
        <w:tab/>
        <w:t>material having the character of news, current affairs, information or a documentary;</w:t>
      </w:r>
    </w:p>
    <w:p w:rsidR="00DC348A" w:rsidRPr="009231E5" w:rsidRDefault="00DC348A" w:rsidP="00DC348A">
      <w:pPr>
        <w:pStyle w:val="paragraph"/>
      </w:pPr>
      <w:r w:rsidRPr="009231E5">
        <w:tab/>
        <w:t>(b)</w:t>
      </w:r>
      <w:r w:rsidRPr="009231E5">
        <w:tab/>
        <w:t>material consisting of commentary or opinion on, or analysis of, news, current affairs, information or a documentary.</w:t>
      </w:r>
    </w:p>
    <w:p w:rsidR="00DC348A" w:rsidRPr="009231E5" w:rsidRDefault="00DC348A" w:rsidP="00DC348A">
      <w:pPr>
        <w:pStyle w:val="Definition"/>
      </w:pPr>
      <w:r w:rsidRPr="009231E5">
        <w:rPr>
          <w:b/>
          <w:i/>
        </w:rPr>
        <w:t>medical research</w:t>
      </w:r>
      <w:r w:rsidRPr="009231E5">
        <w:t xml:space="preserve"> includes epidemiological research.</w:t>
      </w:r>
    </w:p>
    <w:p w:rsidR="009970C8" w:rsidRPr="009231E5" w:rsidRDefault="009970C8" w:rsidP="009970C8">
      <w:pPr>
        <w:pStyle w:val="Definition"/>
      </w:pPr>
      <w:r w:rsidRPr="009231E5">
        <w:rPr>
          <w:b/>
          <w:i/>
        </w:rPr>
        <w:t>misconduct</w:t>
      </w:r>
      <w:r w:rsidRPr="009231E5">
        <w:t xml:space="preserve"> includes fraud, negligence, default, breach of trust, breach of duty, breach of discipline or any other misconduct in the course of duty.</w:t>
      </w:r>
    </w:p>
    <w:p w:rsidR="000D02BE" w:rsidRPr="009231E5" w:rsidRDefault="000D02BE" w:rsidP="000D02BE">
      <w:pPr>
        <w:pStyle w:val="Definition"/>
      </w:pPr>
      <w:r w:rsidRPr="009231E5">
        <w:rPr>
          <w:b/>
          <w:i/>
        </w:rPr>
        <w:t>monitoring related functions</w:t>
      </w:r>
      <w:r w:rsidRPr="009231E5">
        <w:t xml:space="preserve"> has the meaning given by subsections</w:t>
      </w:r>
      <w:r w:rsidR="009231E5">
        <w:t> </w:t>
      </w:r>
      <w:r w:rsidRPr="009231E5">
        <w:t>28A(1) and (2).</w:t>
      </w:r>
    </w:p>
    <w:p w:rsidR="00395761" w:rsidRPr="009231E5" w:rsidRDefault="00395761" w:rsidP="00395761">
      <w:pPr>
        <w:pStyle w:val="Definition"/>
      </w:pPr>
      <w:r w:rsidRPr="009231E5">
        <w:rPr>
          <w:b/>
          <w:i/>
        </w:rPr>
        <w:t xml:space="preserve">mortgage credit </w:t>
      </w:r>
      <w:r w:rsidRPr="009231E5">
        <w:t>means consumer credit:</w:t>
      </w:r>
    </w:p>
    <w:p w:rsidR="00395761" w:rsidRPr="009231E5" w:rsidRDefault="00395761" w:rsidP="00395761">
      <w:pPr>
        <w:pStyle w:val="paragraph"/>
      </w:pPr>
      <w:r w:rsidRPr="009231E5">
        <w:tab/>
        <w:t>(a)</w:t>
      </w:r>
      <w:r w:rsidRPr="009231E5">
        <w:tab/>
        <w:t>that is provided in connection with the acquisition, maintenance, renovation or improvement of real property; and</w:t>
      </w:r>
    </w:p>
    <w:p w:rsidR="00395761" w:rsidRPr="009231E5" w:rsidRDefault="00395761" w:rsidP="00395761">
      <w:pPr>
        <w:pStyle w:val="paragraph"/>
      </w:pPr>
      <w:r w:rsidRPr="009231E5">
        <w:tab/>
        <w:t>(b)</w:t>
      </w:r>
      <w:r w:rsidRPr="009231E5">
        <w:tab/>
        <w:t>in relation to which the real property is security.</w:t>
      </w:r>
    </w:p>
    <w:p w:rsidR="00395761" w:rsidRPr="009231E5" w:rsidRDefault="00395761" w:rsidP="00395761">
      <w:pPr>
        <w:pStyle w:val="Definition"/>
      </w:pPr>
      <w:r w:rsidRPr="009231E5">
        <w:rPr>
          <w:b/>
          <w:i/>
        </w:rPr>
        <w:t>mortgage insurance purpose</w:t>
      </w:r>
      <w:r w:rsidRPr="009231E5">
        <w:t xml:space="preserve"> of a mortgage insurer in relation to an individual is the purpose of assessing:</w:t>
      </w:r>
    </w:p>
    <w:p w:rsidR="00395761" w:rsidRPr="009231E5" w:rsidRDefault="00395761" w:rsidP="00395761">
      <w:pPr>
        <w:pStyle w:val="paragraph"/>
      </w:pPr>
      <w:r w:rsidRPr="009231E5">
        <w:tab/>
        <w:t>(a)</w:t>
      </w:r>
      <w:r w:rsidRPr="009231E5">
        <w:tab/>
        <w:t>whether to provide insurance to, or the risk of providing insurance to, a credit provider in relation to mortgage credit:</w:t>
      </w:r>
    </w:p>
    <w:p w:rsidR="00395761" w:rsidRPr="009231E5" w:rsidRDefault="00395761" w:rsidP="00395761">
      <w:pPr>
        <w:pStyle w:val="paragraphsub"/>
      </w:pPr>
      <w:r w:rsidRPr="009231E5">
        <w:tab/>
        <w:t>(i)</w:t>
      </w:r>
      <w:r w:rsidRPr="009231E5">
        <w:tab/>
        <w:t>provided by the provider to the individual; or</w:t>
      </w:r>
    </w:p>
    <w:p w:rsidR="00395761" w:rsidRPr="009231E5" w:rsidRDefault="00395761" w:rsidP="00395761">
      <w:pPr>
        <w:pStyle w:val="paragraphsub"/>
      </w:pPr>
      <w:r w:rsidRPr="009231E5">
        <w:tab/>
        <w:t>(ii)</w:t>
      </w:r>
      <w:r w:rsidRPr="009231E5">
        <w:tab/>
        <w:t>for which an application to the provider has been made by the individual; or</w:t>
      </w:r>
    </w:p>
    <w:p w:rsidR="00395761" w:rsidRPr="009231E5" w:rsidRDefault="00395761" w:rsidP="00395761">
      <w:pPr>
        <w:pStyle w:val="paragraph"/>
      </w:pPr>
      <w:r w:rsidRPr="009231E5">
        <w:tab/>
        <w:t>(b)</w:t>
      </w:r>
      <w:r w:rsidRPr="009231E5">
        <w:tab/>
        <w:t>the risk of the individual defaulting on mortgage credit in relation to which the insurer has provided insurance to a credit provider; or</w:t>
      </w:r>
    </w:p>
    <w:p w:rsidR="00395761" w:rsidRPr="009231E5" w:rsidRDefault="00395761" w:rsidP="00395761">
      <w:pPr>
        <w:pStyle w:val="paragraph"/>
      </w:pPr>
      <w:r w:rsidRPr="009231E5">
        <w:tab/>
        <w:t>(c)</w:t>
      </w:r>
      <w:r w:rsidRPr="009231E5">
        <w:tab/>
        <w:t>the risk of the individual being unable to meet a liability that might arise under a guarantee provided, or proposed to be provided, in relation to mortgage credit provided by a credit provider to another person.</w:t>
      </w:r>
    </w:p>
    <w:p w:rsidR="00395761" w:rsidRPr="009231E5" w:rsidRDefault="00395761" w:rsidP="00395761">
      <w:pPr>
        <w:pStyle w:val="Definition"/>
      </w:pPr>
      <w:r w:rsidRPr="009231E5">
        <w:rPr>
          <w:b/>
          <w:i/>
        </w:rPr>
        <w:t>mortgage insurer</w:t>
      </w:r>
      <w:r w:rsidRPr="009231E5">
        <w:t xml:space="preserve"> means an organisation, or small business operator, that carries on a business or undertaking that involves </w:t>
      </w:r>
      <w:r w:rsidRPr="009231E5">
        <w:lastRenderedPageBreak/>
        <w:t>providing insurance to credit providers in relation to mortgage credit provided by providers to other persons.</w:t>
      </w:r>
    </w:p>
    <w:p w:rsidR="00395761" w:rsidRPr="009231E5" w:rsidRDefault="00395761" w:rsidP="00395761">
      <w:pPr>
        <w:pStyle w:val="Definition"/>
      </w:pPr>
      <w:r w:rsidRPr="009231E5">
        <w:rPr>
          <w:b/>
          <w:i/>
        </w:rPr>
        <w:t>National Personal Insolvency Index</w:t>
      </w:r>
      <w:r w:rsidRPr="009231E5">
        <w:t xml:space="preserve"> has the meaning given by the Bankruptcy Act.</w:t>
      </w:r>
    </w:p>
    <w:p w:rsidR="00395761" w:rsidRPr="009231E5" w:rsidRDefault="00395761" w:rsidP="00395761">
      <w:pPr>
        <w:pStyle w:val="Definition"/>
      </w:pPr>
      <w:r w:rsidRPr="009231E5">
        <w:rPr>
          <w:b/>
          <w:i/>
        </w:rPr>
        <w:t>new arrangement information</w:t>
      </w:r>
      <w:r w:rsidRPr="009231E5">
        <w:t xml:space="preserve"> has the meaning given by section</w:t>
      </w:r>
      <w:r w:rsidR="009231E5">
        <w:t> </w:t>
      </w:r>
      <w:r w:rsidRPr="009231E5">
        <w:t>6S.</w:t>
      </w:r>
    </w:p>
    <w:p w:rsidR="00DC348A" w:rsidRPr="009231E5" w:rsidRDefault="00DC348A" w:rsidP="00DC348A">
      <w:pPr>
        <w:pStyle w:val="Definition"/>
        <w:keepNext/>
        <w:keepLines/>
      </w:pPr>
      <w:r w:rsidRPr="009231E5">
        <w:rPr>
          <w:b/>
          <w:i/>
        </w:rPr>
        <w:t>nominated AGHS company</w:t>
      </w:r>
      <w:r w:rsidRPr="009231E5">
        <w:t xml:space="preserve"> means a company that:</w:t>
      </w:r>
    </w:p>
    <w:p w:rsidR="00DC348A" w:rsidRPr="009231E5" w:rsidRDefault="00DC348A" w:rsidP="00DC348A">
      <w:pPr>
        <w:pStyle w:val="paragraph"/>
      </w:pPr>
      <w:r w:rsidRPr="009231E5">
        <w:tab/>
        <w:t>(a)</w:t>
      </w:r>
      <w:r w:rsidRPr="009231E5">
        <w:tab/>
        <w:t>is the nominated company (within the meaning of Part</w:t>
      </w:r>
      <w:r w:rsidR="009231E5">
        <w:t> </w:t>
      </w:r>
      <w:r w:rsidRPr="009231E5">
        <w:t xml:space="preserve">2 of the </w:t>
      </w:r>
      <w:r w:rsidRPr="009231E5">
        <w:rPr>
          <w:i/>
        </w:rPr>
        <w:t>Hearing Services and AGHS Reform Act 1997</w:t>
      </w:r>
      <w:r w:rsidRPr="009231E5">
        <w:t>); and</w:t>
      </w:r>
    </w:p>
    <w:p w:rsidR="00DC348A" w:rsidRPr="009231E5" w:rsidRDefault="00DC348A" w:rsidP="00DC348A">
      <w:pPr>
        <w:pStyle w:val="paragraph"/>
        <w:keepNext/>
      </w:pPr>
      <w:r w:rsidRPr="009231E5">
        <w:tab/>
        <w:t>(b)</w:t>
      </w:r>
      <w:r w:rsidRPr="009231E5">
        <w:tab/>
        <w:t>is either:</w:t>
      </w:r>
    </w:p>
    <w:p w:rsidR="00DC348A" w:rsidRPr="009231E5" w:rsidRDefault="00DC348A" w:rsidP="00DC348A">
      <w:pPr>
        <w:pStyle w:val="paragraphsub"/>
      </w:pPr>
      <w:r w:rsidRPr="009231E5">
        <w:tab/>
        <w:t>(i)</w:t>
      </w:r>
      <w:r w:rsidRPr="009231E5">
        <w:tab/>
        <w:t>Commonwealth</w:t>
      </w:r>
      <w:r w:rsidR="009231E5">
        <w:noBreakHyphen/>
      </w:r>
      <w:r w:rsidRPr="009231E5">
        <w:t>owned (within the meaning of that Part); or</w:t>
      </w:r>
    </w:p>
    <w:p w:rsidR="00DC348A" w:rsidRPr="009231E5" w:rsidRDefault="00DC348A" w:rsidP="00DC348A">
      <w:pPr>
        <w:pStyle w:val="paragraphsub"/>
      </w:pPr>
      <w:r w:rsidRPr="009231E5">
        <w:tab/>
        <w:t>(ii)</w:t>
      </w:r>
      <w:r w:rsidRPr="009231E5">
        <w:tab/>
        <w:t>a corporation.</w:t>
      </w:r>
    </w:p>
    <w:p w:rsidR="00C746AD" w:rsidRPr="009231E5" w:rsidRDefault="00C746AD" w:rsidP="00C746AD">
      <w:pPr>
        <w:pStyle w:val="Definition"/>
      </w:pPr>
      <w:r w:rsidRPr="009231E5">
        <w:rPr>
          <w:b/>
          <w:i/>
        </w:rPr>
        <w:t>non</w:t>
      </w:r>
      <w:r w:rsidR="009231E5">
        <w:rPr>
          <w:b/>
          <w:i/>
        </w:rPr>
        <w:noBreakHyphen/>
      </w:r>
      <w:r w:rsidRPr="009231E5">
        <w:rPr>
          <w:b/>
          <w:i/>
        </w:rPr>
        <w:t>profit organisation</w:t>
      </w:r>
      <w:r w:rsidRPr="009231E5">
        <w:t xml:space="preserve"> means an organisation:</w:t>
      </w:r>
    </w:p>
    <w:p w:rsidR="00C746AD" w:rsidRPr="009231E5" w:rsidRDefault="00C746AD" w:rsidP="00C746AD">
      <w:pPr>
        <w:pStyle w:val="paragraph"/>
      </w:pPr>
      <w:r w:rsidRPr="009231E5">
        <w:tab/>
        <w:t>(a)</w:t>
      </w:r>
      <w:r w:rsidRPr="009231E5">
        <w:tab/>
        <w:t>that is a non</w:t>
      </w:r>
      <w:r w:rsidR="009231E5">
        <w:noBreakHyphen/>
      </w:r>
      <w:r w:rsidRPr="009231E5">
        <w:t>profit organisation; and</w:t>
      </w:r>
    </w:p>
    <w:p w:rsidR="00C746AD" w:rsidRPr="009231E5" w:rsidRDefault="00C746AD" w:rsidP="00C746AD">
      <w:pPr>
        <w:pStyle w:val="paragraph"/>
      </w:pPr>
      <w:r w:rsidRPr="009231E5">
        <w:tab/>
        <w:t>(b)</w:t>
      </w:r>
      <w:r w:rsidRPr="009231E5">
        <w:tab/>
        <w:t>that engages in activities for cultural, recreational, political, religious, philosophical, professional, trade or trade union purposes.</w:t>
      </w:r>
    </w:p>
    <w:p w:rsidR="00BF1EA0" w:rsidRPr="009231E5" w:rsidRDefault="00BF1EA0" w:rsidP="00A01577">
      <w:pPr>
        <w:pStyle w:val="Definition"/>
        <w:keepNext/>
      </w:pPr>
      <w:r w:rsidRPr="009231E5">
        <w:rPr>
          <w:b/>
          <w:i/>
        </w:rPr>
        <w:t>Norfolk Island agency</w:t>
      </w:r>
      <w:r w:rsidRPr="009231E5">
        <w:t xml:space="preserve"> means:</w:t>
      </w:r>
    </w:p>
    <w:p w:rsidR="00BF1EA0" w:rsidRPr="009231E5" w:rsidRDefault="00BF1EA0" w:rsidP="00BF1EA0">
      <w:pPr>
        <w:pStyle w:val="paragraph"/>
      </w:pPr>
      <w:r w:rsidRPr="009231E5">
        <w:tab/>
        <w:t>(a)</w:t>
      </w:r>
      <w:r w:rsidRPr="009231E5">
        <w:tab/>
        <w:t>a Norfolk Island Minister; or</w:t>
      </w:r>
    </w:p>
    <w:p w:rsidR="00BF1EA0" w:rsidRPr="009231E5" w:rsidRDefault="00BF1EA0" w:rsidP="00BF1EA0">
      <w:pPr>
        <w:pStyle w:val="paragraph"/>
      </w:pPr>
      <w:r w:rsidRPr="009231E5">
        <w:tab/>
        <w:t>(b)</w:t>
      </w:r>
      <w:r w:rsidRPr="009231E5">
        <w:tab/>
        <w:t xml:space="preserve">a public sector agency (within the meaning of the </w:t>
      </w:r>
      <w:r w:rsidRPr="009231E5">
        <w:rPr>
          <w:i/>
        </w:rPr>
        <w:t>Public Sector Management Act 2000</w:t>
      </w:r>
      <w:r w:rsidRPr="009231E5">
        <w:t xml:space="preserve"> of Norfolk Island); or</w:t>
      </w:r>
    </w:p>
    <w:p w:rsidR="00BF1EA0" w:rsidRPr="009231E5" w:rsidRDefault="00BF1EA0" w:rsidP="00BF1EA0">
      <w:pPr>
        <w:pStyle w:val="paragraph"/>
      </w:pPr>
      <w:r w:rsidRPr="009231E5">
        <w:tab/>
        <w:t>(c)</w:t>
      </w:r>
      <w:r w:rsidRPr="009231E5">
        <w:tab/>
        <w:t>a body (whether incorporated or not), or a tribunal, established for a public purpose by or under a Norfolk Island enactment, other than a body established or registered under:</w:t>
      </w:r>
    </w:p>
    <w:p w:rsidR="00BF1EA0" w:rsidRPr="009231E5" w:rsidRDefault="00BF1EA0" w:rsidP="00BF1EA0">
      <w:pPr>
        <w:pStyle w:val="paragraphsub"/>
      </w:pPr>
      <w:r w:rsidRPr="009231E5">
        <w:tab/>
        <w:t>(i)</w:t>
      </w:r>
      <w:r w:rsidRPr="009231E5">
        <w:tab/>
        <w:t xml:space="preserve">the </w:t>
      </w:r>
      <w:r w:rsidRPr="009231E5">
        <w:rPr>
          <w:i/>
        </w:rPr>
        <w:t>Companies Act 1985</w:t>
      </w:r>
      <w:r w:rsidRPr="009231E5">
        <w:t xml:space="preserve"> of Norfolk Island; or</w:t>
      </w:r>
    </w:p>
    <w:p w:rsidR="00BF1EA0" w:rsidRPr="009231E5" w:rsidRDefault="00BF1EA0" w:rsidP="00BF1EA0">
      <w:pPr>
        <w:pStyle w:val="paragraphsub"/>
      </w:pPr>
      <w:r w:rsidRPr="009231E5">
        <w:tab/>
        <w:t>(ii)</w:t>
      </w:r>
      <w:r w:rsidRPr="009231E5">
        <w:tab/>
        <w:t xml:space="preserve">the </w:t>
      </w:r>
      <w:r w:rsidRPr="009231E5">
        <w:rPr>
          <w:i/>
        </w:rPr>
        <w:t xml:space="preserve">Associations Incorporation Act 2005 </w:t>
      </w:r>
      <w:r w:rsidRPr="009231E5">
        <w:t>of Norfolk Island; or</w:t>
      </w:r>
    </w:p>
    <w:p w:rsidR="00BF1EA0" w:rsidRPr="009231E5" w:rsidRDefault="00BF1EA0" w:rsidP="00BF1EA0">
      <w:pPr>
        <w:pStyle w:val="paragraph"/>
      </w:pPr>
      <w:r w:rsidRPr="009231E5">
        <w:tab/>
        <w:t>(d)</w:t>
      </w:r>
      <w:r w:rsidRPr="009231E5">
        <w:tab/>
        <w:t>a body established or appointed by:</w:t>
      </w:r>
    </w:p>
    <w:p w:rsidR="00BF1EA0" w:rsidRPr="009231E5" w:rsidRDefault="00BF1EA0" w:rsidP="00BF1EA0">
      <w:pPr>
        <w:pStyle w:val="paragraphsub"/>
      </w:pPr>
      <w:r w:rsidRPr="009231E5">
        <w:tab/>
        <w:t>(i)</w:t>
      </w:r>
      <w:r w:rsidRPr="009231E5">
        <w:tab/>
        <w:t>the Administrator of Norfolk Island; or</w:t>
      </w:r>
    </w:p>
    <w:p w:rsidR="00BF1EA0" w:rsidRPr="009231E5" w:rsidRDefault="00BF1EA0" w:rsidP="00BF1EA0">
      <w:pPr>
        <w:pStyle w:val="paragraphsub"/>
      </w:pPr>
      <w:r w:rsidRPr="009231E5">
        <w:tab/>
        <w:t>(ii)</w:t>
      </w:r>
      <w:r w:rsidRPr="009231E5">
        <w:tab/>
        <w:t>a Norfolk Island Minister;</w:t>
      </w:r>
    </w:p>
    <w:p w:rsidR="00BF1EA0" w:rsidRPr="009231E5" w:rsidRDefault="00BF1EA0" w:rsidP="00BF1EA0">
      <w:pPr>
        <w:pStyle w:val="paragraph"/>
      </w:pPr>
      <w:r w:rsidRPr="009231E5">
        <w:tab/>
      </w:r>
      <w:r w:rsidRPr="009231E5">
        <w:tab/>
        <w:t>otherwise than by or under a Norfolk Island enactment; or</w:t>
      </w:r>
    </w:p>
    <w:p w:rsidR="00BF1EA0" w:rsidRPr="009231E5" w:rsidRDefault="00BF1EA0" w:rsidP="00BF1EA0">
      <w:pPr>
        <w:pStyle w:val="paragraph"/>
      </w:pPr>
      <w:r w:rsidRPr="009231E5">
        <w:tab/>
        <w:t>(e)</w:t>
      </w:r>
      <w:r w:rsidRPr="009231E5">
        <w:tab/>
        <w:t>a person holding or performing the duties of:</w:t>
      </w:r>
    </w:p>
    <w:p w:rsidR="00BF1EA0" w:rsidRPr="009231E5" w:rsidRDefault="00BF1EA0" w:rsidP="00BF1EA0">
      <w:pPr>
        <w:pStyle w:val="paragraphsub"/>
      </w:pPr>
      <w:r w:rsidRPr="009231E5">
        <w:lastRenderedPageBreak/>
        <w:tab/>
        <w:t>(i)</w:t>
      </w:r>
      <w:r w:rsidRPr="009231E5">
        <w:tab/>
        <w:t>an office established by or under a Norfolk Island enactment; or</w:t>
      </w:r>
    </w:p>
    <w:p w:rsidR="00BF1EA0" w:rsidRPr="009231E5" w:rsidRDefault="00BF1EA0" w:rsidP="00BF1EA0">
      <w:pPr>
        <w:pStyle w:val="paragraphsub"/>
      </w:pPr>
      <w:r w:rsidRPr="009231E5">
        <w:tab/>
        <w:t>(ii)</w:t>
      </w:r>
      <w:r w:rsidRPr="009231E5">
        <w:tab/>
        <w:t>an appointment made under a Norfolk Island enactment; or</w:t>
      </w:r>
    </w:p>
    <w:p w:rsidR="00BF1EA0" w:rsidRPr="009231E5" w:rsidRDefault="00BF1EA0" w:rsidP="00BF1EA0">
      <w:pPr>
        <w:pStyle w:val="paragraph"/>
      </w:pPr>
      <w:r w:rsidRPr="009231E5">
        <w:tab/>
        <w:t>(f)</w:t>
      </w:r>
      <w:r w:rsidRPr="009231E5">
        <w:tab/>
        <w:t>a person holding or performing the duties of an appointment, where the appointment was made by:</w:t>
      </w:r>
    </w:p>
    <w:p w:rsidR="00BF1EA0" w:rsidRPr="009231E5" w:rsidRDefault="00BF1EA0" w:rsidP="00BF1EA0">
      <w:pPr>
        <w:pStyle w:val="paragraphsub"/>
      </w:pPr>
      <w:r w:rsidRPr="009231E5">
        <w:tab/>
        <w:t>(i)</w:t>
      </w:r>
      <w:r w:rsidRPr="009231E5">
        <w:tab/>
        <w:t>the Administrator of Norfolk Island; or</w:t>
      </w:r>
    </w:p>
    <w:p w:rsidR="00BF1EA0" w:rsidRPr="009231E5" w:rsidRDefault="00BF1EA0" w:rsidP="00BF1EA0">
      <w:pPr>
        <w:pStyle w:val="paragraphsub"/>
      </w:pPr>
      <w:r w:rsidRPr="009231E5">
        <w:tab/>
        <w:t>(ii)</w:t>
      </w:r>
      <w:r w:rsidRPr="009231E5">
        <w:tab/>
        <w:t>a Norfolk Island Minister;</w:t>
      </w:r>
    </w:p>
    <w:p w:rsidR="00BF1EA0" w:rsidRPr="009231E5" w:rsidRDefault="00BF1EA0" w:rsidP="00BF1EA0">
      <w:pPr>
        <w:pStyle w:val="paragraph"/>
      </w:pPr>
      <w:r w:rsidRPr="009231E5">
        <w:tab/>
      </w:r>
      <w:r w:rsidRPr="009231E5">
        <w:tab/>
        <w:t>otherwise than under a Norfolk Island enactment; or</w:t>
      </w:r>
    </w:p>
    <w:p w:rsidR="00BF1EA0" w:rsidRPr="009231E5" w:rsidRDefault="00BF1EA0" w:rsidP="00BF1EA0">
      <w:pPr>
        <w:pStyle w:val="paragraph"/>
      </w:pPr>
      <w:r w:rsidRPr="009231E5">
        <w:tab/>
        <w:t>(g)</w:t>
      </w:r>
      <w:r w:rsidRPr="009231E5">
        <w:tab/>
        <w:t>a court of Norfolk Island.</w:t>
      </w:r>
    </w:p>
    <w:p w:rsidR="00A01577" w:rsidRPr="009231E5" w:rsidRDefault="00A01577" w:rsidP="00A01577">
      <w:pPr>
        <w:pStyle w:val="Definition"/>
      </w:pPr>
      <w:r w:rsidRPr="009231E5">
        <w:rPr>
          <w:b/>
          <w:i/>
        </w:rPr>
        <w:t>Norfolk Island enactment</w:t>
      </w:r>
      <w:r w:rsidRPr="009231E5">
        <w:t xml:space="preserve"> means:</w:t>
      </w:r>
    </w:p>
    <w:p w:rsidR="00A01577" w:rsidRPr="009231E5" w:rsidRDefault="00A01577" w:rsidP="00A01577">
      <w:pPr>
        <w:pStyle w:val="paragraph"/>
      </w:pPr>
      <w:r w:rsidRPr="009231E5">
        <w:tab/>
        <w:t>(a)</w:t>
      </w:r>
      <w:r w:rsidRPr="009231E5">
        <w:tab/>
        <w:t xml:space="preserve">an enactment (within the meaning of the </w:t>
      </w:r>
      <w:r w:rsidRPr="009231E5">
        <w:rPr>
          <w:i/>
        </w:rPr>
        <w:t>Norfolk Island Act 1979</w:t>
      </w:r>
      <w:r w:rsidRPr="009231E5">
        <w:t>); or</w:t>
      </w:r>
    </w:p>
    <w:p w:rsidR="00A01577" w:rsidRPr="009231E5" w:rsidRDefault="00A01577" w:rsidP="00A01577">
      <w:pPr>
        <w:pStyle w:val="paragraph"/>
      </w:pPr>
      <w:r w:rsidRPr="009231E5">
        <w:tab/>
        <w:t>(b)</w:t>
      </w:r>
      <w:r w:rsidRPr="009231E5">
        <w:tab/>
        <w:t>an instrument (including rules, regulations or by</w:t>
      </w:r>
      <w:r w:rsidR="009231E5">
        <w:noBreakHyphen/>
      </w:r>
      <w:r w:rsidRPr="009231E5">
        <w:t>laws) made under such an enactment;</w:t>
      </w:r>
    </w:p>
    <w:p w:rsidR="00A01577" w:rsidRPr="009231E5" w:rsidRDefault="00A01577" w:rsidP="00A01577">
      <w:pPr>
        <w:pStyle w:val="subsection2"/>
      </w:pPr>
      <w:r w:rsidRPr="009231E5">
        <w:t>and includes a Norfolk Island enactment as amended by another Norfolk Island enactment.</w:t>
      </w:r>
    </w:p>
    <w:p w:rsidR="00A01577" w:rsidRPr="009231E5" w:rsidRDefault="00A01577" w:rsidP="00A01577">
      <w:pPr>
        <w:pStyle w:val="Definition"/>
      </w:pPr>
      <w:r w:rsidRPr="009231E5">
        <w:rPr>
          <w:b/>
          <w:i/>
        </w:rPr>
        <w:t>Norfolk Island Justice Minister</w:t>
      </w:r>
      <w:r w:rsidRPr="009231E5">
        <w:t xml:space="preserve"> means the Norfolk Island Minister who is responsible, or principally responsible, for the administration of the </w:t>
      </w:r>
      <w:r w:rsidRPr="009231E5">
        <w:rPr>
          <w:i/>
          <w:snapToGrid w:val="0"/>
        </w:rPr>
        <w:t>Interpretation Act 1979</w:t>
      </w:r>
      <w:r w:rsidRPr="009231E5">
        <w:t xml:space="preserve"> of Norfolk Island.</w:t>
      </w:r>
    </w:p>
    <w:p w:rsidR="00A01577" w:rsidRPr="009231E5" w:rsidRDefault="00A01577" w:rsidP="00A01577">
      <w:pPr>
        <w:pStyle w:val="Definition"/>
      </w:pPr>
      <w:r w:rsidRPr="009231E5">
        <w:rPr>
          <w:b/>
          <w:i/>
        </w:rPr>
        <w:t>Norfolk Island Minister</w:t>
      </w:r>
      <w:r w:rsidRPr="009231E5">
        <w:t xml:space="preserve"> means a Minister of Norfolk Island.</w:t>
      </w:r>
    </w:p>
    <w:p w:rsidR="000D02BE" w:rsidRPr="009231E5" w:rsidRDefault="000D02BE" w:rsidP="000D02BE">
      <w:pPr>
        <w:pStyle w:val="Definition"/>
      </w:pPr>
      <w:r w:rsidRPr="009231E5">
        <w:rPr>
          <w:b/>
          <w:i/>
        </w:rPr>
        <w:t>offence against this Act</w:t>
      </w:r>
      <w:r w:rsidRPr="009231E5">
        <w:t xml:space="preserve"> includes an offence against section</w:t>
      </w:r>
      <w:r w:rsidR="009231E5">
        <w:t> </w:t>
      </w:r>
      <w:r w:rsidRPr="009231E5">
        <w:t xml:space="preserve">6 of the </w:t>
      </w:r>
      <w:r w:rsidRPr="009231E5">
        <w:rPr>
          <w:i/>
        </w:rPr>
        <w:t>Crimes Act 1914</w:t>
      </w:r>
      <w:r w:rsidRPr="009231E5">
        <w:t>, or section</w:t>
      </w:r>
      <w:r w:rsidR="009231E5">
        <w:t> </w:t>
      </w:r>
      <w:r w:rsidRPr="009231E5">
        <w:t xml:space="preserve">11.1, 11.2, 11.2A, 11.4 or 11.5 of the </w:t>
      </w:r>
      <w:r w:rsidRPr="009231E5">
        <w:rPr>
          <w:i/>
        </w:rPr>
        <w:t>Criminal Code</w:t>
      </w:r>
      <w:r w:rsidRPr="009231E5">
        <w:t>, that relates to an offence against this Act.</w:t>
      </w:r>
    </w:p>
    <w:p w:rsidR="00DC348A" w:rsidRPr="009231E5" w:rsidRDefault="00DC348A" w:rsidP="00DC348A">
      <w:pPr>
        <w:pStyle w:val="Definition"/>
      </w:pPr>
      <w:r w:rsidRPr="009231E5">
        <w:rPr>
          <w:b/>
          <w:i/>
        </w:rPr>
        <w:t>Ombudsman</w:t>
      </w:r>
      <w:r w:rsidRPr="009231E5">
        <w:t xml:space="preserve"> means the Commonwealth Ombudsman.</w:t>
      </w:r>
    </w:p>
    <w:p w:rsidR="00DC348A" w:rsidRPr="009231E5" w:rsidRDefault="00DC348A" w:rsidP="00DC348A">
      <w:pPr>
        <w:pStyle w:val="Definition"/>
      </w:pPr>
      <w:r w:rsidRPr="009231E5">
        <w:rPr>
          <w:b/>
          <w:i/>
        </w:rPr>
        <w:t>organisation</w:t>
      </w:r>
      <w:r w:rsidRPr="009231E5">
        <w:t xml:space="preserve"> has the meaning given by section</w:t>
      </w:r>
      <w:r w:rsidR="009231E5">
        <w:t> </w:t>
      </w:r>
      <w:r w:rsidRPr="009231E5">
        <w:t>6C.</w:t>
      </w:r>
    </w:p>
    <w:p w:rsidR="00C746AD" w:rsidRPr="009231E5" w:rsidRDefault="00C746AD" w:rsidP="00C746AD">
      <w:pPr>
        <w:pStyle w:val="Definition"/>
      </w:pPr>
      <w:r w:rsidRPr="009231E5">
        <w:rPr>
          <w:b/>
          <w:i/>
        </w:rPr>
        <w:t>overseas recipient</w:t>
      </w:r>
      <w:r w:rsidRPr="009231E5">
        <w:t>, in relation to personal information, has the meaning given by Australian Privacy Principle</w:t>
      </w:r>
      <w:r w:rsidR="009231E5">
        <w:t> </w:t>
      </w:r>
      <w:r w:rsidRPr="009231E5">
        <w:t>8.1.</w:t>
      </w:r>
    </w:p>
    <w:p w:rsidR="00395761" w:rsidRPr="009231E5" w:rsidRDefault="00395761" w:rsidP="00395761">
      <w:pPr>
        <w:pStyle w:val="Definition"/>
      </w:pPr>
      <w:r w:rsidRPr="009231E5">
        <w:rPr>
          <w:b/>
          <w:i/>
        </w:rPr>
        <w:t>payment information</w:t>
      </w:r>
      <w:r w:rsidRPr="009231E5">
        <w:t xml:space="preserve"> has the meaning given by section</w:t>
      </w:r>
      <w:r w:rsidR="009231E5">
        <w:t> </w:t>
      </w:r>
      <w:r w:rsidRPr="009231E5">
        <w:t>6T.</w:t>
      </w:r>
    </w:p>
    <w:p w:rsidR="00966C5D" w:rsidRPr="009231E5" w:rsidRDefault="00966C5D" w:rsidP="00966C5D">
      <w:pPr>
        <w:pStyle w:val="Definition"/>
      </w:pPr>
      <w:r w:rsidRPr="009231E5">
        <w:rPr>
          <w:b/>
          <w:i/>
        </w:rPr>
        <w:t>penalty unit</w:t>
      </w:r>
      <w:r w:rsidRPr="009231E5">
        <w:t xml:space="preserve"> has the meaning given by section</w:t>
      </w:r>
      <w:r w:rsidR="009231E5">
        <w:t> </w:t>
      </w:r>
      <w:r w:rsidRPr="009231E5">
        <w:t xml:space="preserve">4AA of the </w:t>
      </w:r>
      <w:r w:rsidRPr="009231E5">
        <w:rPr>
          <w:i/>
        </w:rPr>
        <w:t>Crimes Act 1914</w:t>
      </w:r>
      <w:r w:rsidRPr="009231E5">
        <w:t>.</w:t>
      </w:r>
    </w:p>
    <w:p w:rsidR="009324D3" w:rsidRPr="009231E5" w:rsidRDefault="009324D3" w:rsidP="009324D3">
      <w:pPr>
        <w:pStyle w:val="Definition"/>
      </w:pPr>
      <w:r w:rsidRPr="009231E5">
        <w:rPr>
          <w:b/>
          <w:i/>
        </w:rPr>
        <w:lastRenderedPageBreak/>
        <w:t>pending correction request</w:t>
      </w:r>
      <w:r w:rsidRPr="009231E5">
        <w:t xml:space="preserve"> in relation to credit information or CRB derived information means:</w:t>
      </w:r>
    </w:p>
    <w:p w:rsidR="009324D3" w:rsidRPr="009231E5" w:rsidRDefault="009324D3" w:rsidP="009324D3">
      <w:pPr>
        <w:pStyle w:val="paragraph"/>
      </w:pPr>
      <w:r w:rsidRPr="009231E5">
        <w:tab/>
        <w:t>(a)</w:t>
      </w:r>
      <w:r w:rsidRPr="009231E5">
        <w:tab/>
        <w:t>a request made under subsection</w:t>
      </w:r>
      <w:r w:rsidR="009231E5">
        <w:t> </w:t>
      </w:r>
      <w:r w:rsidRPr="009231E5">
        <w:t>20T(1) in relation to the information if a notice has not been given under subsection</w:t>
      </w:r>
      <w:r w:rsidR="009231E5">
        <w:t> </w:t>
      </w:r>
      <w:r w:rsidRPr="009231E5">
        <w:t>20U(2) or (3) in relation to the request; or</w:t>
      </w:r>
    </w:p>
    <w:p w:rsidR="009324D3" w:rsidRPr="009231E5" w:rsidRDefault="009324D3" w:rsidP="009324D3">
      <w:pPr>
        <w:pStyle w:val="paragraph"/>
      </w:pPr>
      <w:r w:rsidRPr="009231E5">
        <w:tab/>
        <w:t>(b)</w:t>
      </w:r>
      <w:r w:rsidRPr="009231E5">
        <w:tab/>
        <w:t>a request made under subsection</w:t>
      </w:r>
      <w:r w:rsidR="009231E5">
        <w:t> </w:t>
      </w:r>
      <w:r w:rsidRPr="009231E5">
        <w:t>21V(1) in relation to the information if:</w:t>
      </w:r>
    </w:p>
    <w:p w:rsidR="009324D3" w:rsidRPr="009231E5" w:rsidRDefault="009324D3" w:rsidP="009324D3">
      <w:pPr>
        <w:pStyle w:val="paragraphsub"/>
      </w:pPr>
      <w:r w:rsidRPr="009231E5">
        <w:tab/>
        <w:t>(i)</w:t>
      </w:r>
      <w:r w:rsidRPr="009231E5">
        <w:tab/>
        <w:t>the credit reporting body referred to in subsection</w:t>
      </w:r>
      <w:r w:rsidR="009231E5">
        <w:t> </w:t>
      </w:r>
      <w:r w:rsidRPr="009231E5">
        <w:t>20V(3) has been consulted about the request under subsection</w:t>
      </w:r>
      <w:r w:rsidR="009231E5">
        <w:t> </w:t>
      </w:r>
      <w:r w:rsidRPr="009231E5">
        <w:t>21V(3); and</w:t>
      </w:r>
    </w:p>
    <w:p w:rsidR="009324D3" w:rsidRPr="009231E5" w:rsidRDefault="009324D3" w:rsidP="009324D3">
      <w:pPr>
        <w:pStyle w:val="paragraphsub"/>
      </w:pPr>
      <w:r w:rsidRPr="009231E5">
        <w:tab/>
        <w:t>(ii)</w:t>
      </w:r>
      <w:r w:rsidRPr="009231E5">
        <w:tab/>
        <w:t>a notice has not been given under subsection</w:t>
      </w:r>
      <w:r w:rsidR="009231E5">
        <w:t> </w:t>
      </w:r>
      <w:r w:rsidRPr="009231E5">
        <w:t>21W(2) or (3) in relation to the request.</w:t>
      </w:r>
    </w:p>
    <w:p w:rsidR="009324D3" w:rsidRPr="009231E5" w:rsidRDefault="009324D3" w:rsidP="009324D3">
      <w:pPr>
        <w:pStyle w:val="Definition"/>
      </w:pPr>
      <w:r w:rsidRPr="009231E5">
        <w:rPr>
          <w:b/>
          <w:i/>
        </w:rPr>
        <w:t xml:space="preserve">pending dispute </w:t>
      </w:r>
      <w:r w:rsidRPr="009231E5">
        <w:t>in relation to credit information or CRB derived information means:</w:t>
      </w:r>
    </w:p>
    <w:p w:rsidR="009324D3" w:rsidRPr="009231E5" w:rsidRDefault="009324D3" w:rsidP="009324D3">
      <w:pPr>
        <w:pStyle w:val="paragraph"/>
      </w:pPr>
      <w:r w:rsidRPr="009231E5">
        <w:tab/>
        <w:t>(a)</w:t>
      </w:r>
      <w:r w:rsidRPr="009231E5">
        <w:tab/>
        <w:t>a complaint made under section</w:t>
      </w:r>
      <w:r w:rsidR="009231E5">
        <w:t> </w:t>
      </w:r>
      <w:r w:rsidRPr="009231E5">
        <w:t>23A that relates to the information if a decision about the complaint has not been made under subsection</w:t>
      </w:r>
      <w:r w:rsidR="009231E5">
        <w:t> </w:t>
      </w:r>
      <w:r w:rsidRPr="009231E5">
        <w:t>23B(4); or</w:t>
      </w:r>
    </w:p>
    <w:p w:rsidR="009324D3" w:rsidRPr="009231E5" w:rsidRDefault="009324D3" w:rsidP="009324D3">
      <w:pPr>
        <w:pStyle w:val="paragraph"/>
      </w:pPr>
      <w:r w:rsidRPr="009231E5">
        <w:tab/>
        <w:t>(b)</w:t>
      </w:r>
      <w:r w:rsidRPr="009231E5">
        <w:tab/>
        <w:t>a matter that relates to the information and that is still being dealt with by a recognised external dispute resolution scheme; or</w:t>
      </w:r>
    </w:p>
    <w:p w:rsidR="009324D3" w:rsidRPr="009231E5" w:rsidRDefault="009324D3" w:rsidP="009324D3">
      <w:pPr>
        <w:pStyle w:val="paragraph"/>
      </w:pPr>
      <w:r w:rsidRPr="009231E5">
        <w:tab/>
        <w:t>(c)</w:t>
      </w:r>
      <w:r w:rsidRPr="009231E5">
        <w:tab/>
        <w:t>a complaint made to the Commissioner under Part V that relates to the information and that is still being dealt with.</w:t>
      </w:r>
    </w:p>
    <w:p w:rsidR="009324D3" w:rsidRPr="009231E5" w:rsidRDefault="009324D3" w:rsidP="009324D3">
      <w:pPr>
        <w:pStyle w:val="Definition"/>
      </w:pPr>
      <w:r w:rsidRPr="009231E5">
        <w:rPr>
          <w:b/>
          <w:i/>
        </w:rPr>
        <w:t>permitted CP disclosure</w:t>
      </w:r>
      <w:r w:rsidRPr="009231E5">
        <w:t xml:space="preserve"> has the meaning given by sections</w:t>
      </w:r>
      <w:r w:rsidR="009231E5">
        <w:t> </w:t>
      </w:r>
      <w:r w:rsidRPr="009231E5">
        <w:t>21J to 21N.</w:t>
      </w:r>
    </w:p>
    <w:p w:rsidR="009324D3" w:rsidRPr="009231E5" w:rsidRDefault="009324D3" w:rsidP="009324D3">
      <w:pPr>
        <w:pStyle w:val="Definition"/>
      </w:pPr>
      <w:r w:rsidRPr="009231E5">
        <w:rPr>
          <w:b/>
          <w:i/>
        </w:rPr>
        <w:t>permitted CP use</w:t>
      </w:r>
      <w:r w:rsidRPr="009231E5">
        <w:t xml:space="preserve"> has the meaning given by section</w:t>
      </w:r>
      <w:r w:rsidR="009231E5">
        <w:t> </w:t>
      </w:r>
      <w:r w:rsidRPr="009231E5">
        <w:t>21H.</w:t>
      </w:r>
    </w:p>
    <w:p w:rsidR="009324D3" w:rsidRPr="009231E5" w:rsidRDefault="009324D3" w:rsidP="009324D3">
      <w:pPr>
        <w:pStyle w:val="Definition"/>
      </w:pPr>
      <w:r w:rsidRPr="009231E5">
        <w:rPr>
          <w:b/>
          <w:i/>
        </w:rPr>
        <w:t>permitted CRB disclosure</w:t>
      </w:r>
      <w:r w:rsidRPr="009231E5">
        <w:t xml:space="preserve"> has the meaning given by section</w:t>
      </w:r>
      <w:r w:rsidR="009231E5">
        <w:t> </w:t>
      </w:r>
      <w:r w:rsidRPr="009231E5">
        <w:t>20F.</w:t>
      </w:r>
    </w:p>
    <w:p w:rsidR="00477740" w:rsidRPr="009231E5" w:rsidRDefault="00477740" w:rsidP="00477740">
      <w:pPr>
        <w:pStyle w:val="Definition"/>
      </w:pPr>
      <w:r w:rsidRPr="009231E5">
        <w:rPr>
          <w:b/>
          <w:i/>
        </w:rPr>
        <w:t>permitted general situation</w:t>
      </w:r>
      <w:r w:rsidRPr="009231E5">
        <w:t xml:space="preserve"> has the meaning given by section</w:t>
      </w:r>
      <w:r w:rsidR="009231E5">
        <w:t> </w:t>
      </w:r>
      <w:r w:rsidRPr="009231E5">
        <w:t>16A.</w:t>
      </w:r>
    </w:p>
    <w:p w:rsidR="00477740" w:rsidRPr="009231E5" w:rsidRDefault="00477740" w:rsidP="00477740">
      <w:pPr>
        <w:pStyle w:val="Definition"/>
      </w:pPr>
      <w:r w:rsidRPr="009231E5">
        <w:rPr>
          <w:b/>
          <w:i/>
        </w:rPr>
        <w:t>permitted health situation</w:t>
      </w:r>
      <w:r w:rsidRPr="009231E5">
        <w:t xml:space="preserve"> has the meaning given by section</w:t>
      </w:r>
      <w:r w:rsidR="009231E5">
        <w:t> </w:t>
      </w:r>
      <w:r w:rsidRPr="009231E5">
        <w:t>16B.</w:t>
      </w:r>
    </w:p>
    <w:p w:rsidR="00477740" w:rsidRPr="009231E5" w:rsidRDefault="00477740" w:rsidP="00477740">
      <w:pPr>
        <w:pStyle w:val="Definition"/>
      </w:pPr>
      <w:r w:rsidRPr="009231E5">
        <w:rPr>
          <w:b/>
          <w:i/>
        </w:rPr>
        <w:t>personal information</w:t>
      </w:r>
      <w:r w:rsidRPr="009231E5">
        <w:t xml:space="preserve"> means information or an opinion about an identified individual, or an individual who is reasonably identifiable:</w:t>
      </w:r>
    </w:p>
    <w:p w:rsidR="00477740" w:rsidRPr="009231E5" w:rsidRDefault="00477740" w:rsidP="00477740">
      <w:pPr>
        <w:pStyle w:val="paragraph"/>
      </w:pPr>
      <w:r w:rsidRPr="009231E5">
        <w:tab/>
        <w:t>(a)</w:t>
      </w:r>
      <w:r w:rsidRPr="009231E5">
        <w:tab/>
        <w:t>whether the information or opinion is true or not; and</w:t>
      </w:r>
    </w:p>
    <w:p w:rsidR="00477740" w:rsidRPr="009231E5" w:rsidRDefault="00477740" w:rsidP="00477740">
      <w:pPr>
        <w:pStyle w:val="paragraph"/>
      </w:pPr>
      <w:r w:rsidRPr="009231E5">
        <w:lastRenderedPageBreak/>
        <w:tab/>
        <w:t>(b)</w:t>
      </w:r>
      <w:r w:rsidRPr="009231E5">
        <w:tab/>
        <w:t>whether the information or opinion is recorded in a material form or not.</w:t>
      </w:r>
    </w:p>
    <w:p w:rsidR="009324D3" w:rsidRPr="009231E5" w:rsidRDefault="009324D3" w:rsidP="009324D3">
      <w:pPr>
        <w:pStyle w:val="Definition"/>
      </w:pPr>
      <w:r w:rsidRPr="009231E5">
        <w:rPr>
          <w:b/>
          <w:i/>
        </w:rPr>
        <w:t>personal insolvency information</w:t>
      </w:r>
      <w:r w:rsidRPr="009231E5">
        <w:t xml:space="preserve"> has the meaning given by section</w:t>
      </w:r>
      <w:r w:rsidR="009231E5">
        <w:t> </w:t>
      </w:r>
      <w:r w:rsidRPr="009231E5">
        <w:t>6U.</w:t>
      </w:r>
    </w:p>
    <w:p w:rsidR="009324D3" w:rsidRPr="009231E5" w:rsidRDefault="009324D3" w:rsidP="009324D3">
      <w:pPr>
        <w:pStyle w:val="Definition"/>
      </w:pPr>
      <w:r w:rsidRPr="009231E5">
        <w:rPr>
          <w:b/>
          <w:i/>
        </w:rPr>
        <w:t>pre</w:t>
      </w:r>
      <w:r w:rsidR="009231E5">
        <w:rPr>
          <w:b/>
          <w:i/>
        </w:rPr>
        <w:noBreakHyphen/>
      </w:r>
      <w:r w:rsidRPr="009231E5">
        <w:rPr>
          <w:b/>
          <w:i/>
        </w:rPr>
        <w:t>screening assessment</w:t>
      </w:r>
      <w:r w:rsidRPr="009231E5">
        <w:t xml:space="preserve"> means an assessment made under paragraph</w:t>
      </w:r>
      <w:r w:rsidR="009231E5">
        <w:t> </w:t>
      </w:r>
      <w:r w:rsidRPr="009231E5">
        <w:t>20G(2)(d).</w:t>
      </w:r>
    </w:p>
    <w:p w:rsidR="00DC348A" w:rsidRPr="009231E5" w:rsidRDefault="00DC348A" w:rsidP="00DC348A">
      <w:pPr>
        <w:pStyle w:val="Definition"/>
      </w:pPr>
      <w:r w:rsidRPr="009231E5">
        <w:rPr>
          <w:b/>
          <w:i/>
        </w:rPr>
        <w:t>principal executive</w:t>
      </w:r>
      <w:r w:rsidRPr="009231E5">
        <w:t>, of an agency, has a meaning affected by section</w:t>
      </w:r>
      <w:r w:rsidR="009231E5">
        <w:t> </w:t>
      </w:r>
      <w:r w:rsidRPr="009231E5">
        <w:t>37.</w:t>
      </w:r>
    </w:p>
    <w:p w:rsidR="009324D3" w:rsidRPr="009231E5" w:rsidRDefault="009324D3" w:rsidP="009324D3">
      <w:pPr>
        <w:pStyle w:val="Definition"/>
      </w:pPr>
      <w:r w:rsidRPr="009231E5">
        <w:rPr>
          <w:b/>
          <w:i/>
        </w:rPr>
        <w:t>purchase</w:t>
      </w:r>
      <w:r w:rsidRPr="009231E5">
        <w:t>, in relation to credit, includes the purchase of rights to receive payments relating to the credit.</w:t>
      </w:r>
    </w:p>
    <w:p w:rsidR="00C42641" w:rsidRPr="009231E5" w:rsidRDefault="00C42641" w:rsidP="00C42641">
      <w:pPr>
        <w:pStyle w:val="Definition"/>
      </w:pPr>
      <w:r w:rsidRPr="009231E5">
        <w:rPr>
          <w:b/>
          <w:i/>
        </w:rPr>
        <w:t>recognised external dispute resolution scheme</w:t>
      </w:r>
      <w:r w:rsidRPr="009231E5">
        <w:t xml:space="preserve"> means an external dispute resolution scheme recognised under section</w:t>
      </w:r>
      <w:r w:rsidR="009231E5">
        <w:t> </w:t>
      </w:r>
      <w:r w:rsidRPr="009231E5">
        <w:t>35A.</w:t>
      </w:r>
    </w:p>
    <w:p w:rsidR="00DC348A" w:rsidRPr="009231E5" w:rsidRDefault="00DC348A" w:rsidP="00DC348A">
      <w:pPr>
        <w:pStyle w:val="Definition"/>
      </w:pPr>
      <w:r w:rsidRPr="009231E5">
        <w:rPr>
          <w:b/>
          <w:i/>
        </w:rPr>
        <w:t>record</w:t>
      </w:r>
      <w:r w:rsidRPr="009231E5">
        <w:t xml:space="preserve"> </w:t>
      </w:r>
      <w:r w:rsidR="00477740" w:rsidRPr="009231E5">
        <w:t>includes</w:t>
      </w:r>
      <w:r w:rsidRPr="009231E5">
        <w:t>:</w:t>
      </w:r>
    </w:p>
    <w:p w:rsidR="00DC348A" w:rsidRPr="009231E5" w:rsidRDefault="00DC348A" w:rsidP="00DC348A">
      <w:pPr>
        <w:pStyle w:val="paragraph"/>
      </w:pPr>
      <w:r w:rsidRPr="009231E5">
        <w:tab/>
        <w:t>(a)</w:t>
      </w:r>
      <w:r w:rsidRPr="009231E5">
        <w:tab/>
        <w:t>a document; or</w:t>
      </w:r>
    </w:p>
    <w:p w:rsidR="00287288" w:rsidRPr="009231E5" w:rsidRDefault="00287288" w:rsidP="00287288">
      <w:pPr>
        <w:pStyle w:val="paragraph"/>
      </w:pPr>
      <w:r w:rsidRPr="009231E5">
        <w:tab/>
        <w:t>(b)</w:t>
      </w:r>
      <w:r w:rsidRPr="009231E5">
        <w:tab/>
        <w:t>an electronic or other device;</w:t>
      </w:r>
    </w:p>
    <w:p w:rsidR="00DC348A" w:rsidRPr="009231E5" w:rsidRDefault="00DC348A" w:rsidP="00DC348A">
      <w:pPr>
        <w:pStyle w:val="subsection2"/>
      </w:pPr>
      <w:r w:rsidRPr="009231E5">
        <w:t>but does not include:</w:t>
      </w:r>
    </w:p>
    <w:p w:rsidR="00DC348A" w:rsidRPr="009231E5" w:rsidRDefault="00DC348A" w:rsidP="00DC348A">
      <w:pPr>
        <w:pStyle w:val="paragraph"/>
      </w:pPr>
      <w:r w:rsidRPr="009231E5">
        <w:tab/>
        <w:t>(d)</w:t>
      </w:r>
      <w:r w:rsidRPr="009231E5">
        <w:tab/>
        <w:t>a generally available publication; or</w:t>
      </w:r>
    </w:p>
    <w:p w:rsidR="00DC348A" w:rsidRPr="009231E5" w:rsidRDefault="00DC348A" w:rsidP="00DC348A">
      <w:pPr>
        <w:pStyle w:val="paragraph"/>
      </w:pPr>
      <w:r w:rsidRPr="009231E5">
        <w:tab/>
        <w:t>(e)</w:t>
      </w:r>
      <w:r w:rsidRPr="009231E5">
        <w:tab/>
        <w:t>anything kept in a library, art gallery or museum for the purposes of reference, study or exhibition; or</w:t>
      </w:r>
    </w:p>
    <w:p w:rsidR="00DC348A" w:rsidRPr="009231E5" w:rsidRDefault="00DC348A" w:rsidP="00DC348A">
      <w:pPr>
        <w:pStyle w:val="paragraph"/>
      </w:pPr>
      <w:r w:rsidRPr="009231E5">
        <w:tab/>
        <w:t>(f)</w:t>
      </w:r>
      <w:r w:rsidRPr="009231E5">
        <w:tab/>
        <w:t>Commonwealth records as defined by subsection</w:t>
      </w:r>
      <w:r w:rsidR="009231E5">
        <w:t> </w:t>
      </w:r>
      <w:r w:rsidRPr="009231E5">
        <w:t xml:space="preserve">3(1) of the </w:t>
      </w:r>
      <w:r w:rsidRPr="009231E5">
        <w:rPr>
          <w:i/>
        </w:rPr>
        <w:t>Archives Act 1983</w:t>
      </w:r>
      <w:r w:rsidRPr="009231E5">
        <w:t xml:space="preserve"> that are in the open access period for the purposes of that Act; or</w:t>
      </w:r>
    </w:p>
    <w:p w:rsidR="00DC348A" w:rsidRPr="009231E5" w:rsidRDefault="00DC348A" w:rsidP="00570164">
      <w:pPr>
        <w:pStyle w:val="paragraph"/>
      </w:pPr>
      <w:r w:rsidRPr="009231E5">
        <w:tab/>
        <w:t>(fa)</w:t>
      </w:r>
      <w:r w:rsidRPr="009231E5">
        <w:tab/>
        <w:t xml:space="preserve">records (as defined in the </w:t>
      </w:r>
      <w:r w:rsidRPr="009231E5">
        <w:rPr>
          <w:i/>
        </w:rPr>
        <w:t>Archives Act 1983</w:t>
      </w:r>
      <w:r w:rsidRPr="009231E5">
        <w:t xml:space="preserve">) in the </w:t>
      </w:r>
      <w:r w:rsidR="00802074" w:rsidRPr="009231E5">
        <w:t>care (as defined in that Act) of the National Archives of Australia</w:t>
      </w:r>
      <w:r w:rsidRPr="009231E5">
        <w:t xml:space="preserve"> in relation to which the Archives has entered into arrangements with a person other than a Commonwealth institution (as defined in that Act) providing for the extent to which the Archives or other persons are to have access to the records; or</w:t>
      </w:r>
    </w:p>
    <w:p w:rsidR="00DC348A" w:rsidRPr="009231E5" w:rsidRDefault="00DC348A" w:rsidP="00DC348A">
      <w:pPr>
        <w:pStyle w:val="paragraph"/>
      </w:pPr>
      <w:r w:rsidRPr="009231E5">
        <w:tab/>
        <w:t>(g)</w:t>
      </w:r>
      <w:r w:rsidRPr="009231E5">
        <w:tab/>
        <w:t xml:space="preserve">documents placed by or on behalf of a person (other than an agency) in the memorial collection within the meaning of the </w:t>
      </w:r>
      <w:r w:rsidRPr="009231E5">
        <w:rPr>
          <w:i/>
        </w:rPr>
        <w:t>Australian War Memorial Act 1980</w:t>
      </w:r>
      <w:r w:rsidRPr="009231E5">
        <w:t>; or</w:t>
      </w:r>
    </w:p>
    <w:p w:rsidR="00DC348A" w:rsidRPr="009231E5" w:rsidRDefault="00DC348A" w:rsidP="00DC348A">
      <w:pPr>
        <w:pStyle w:val="paragraph"/>
      </w:pPr>
      <w:r w:rsidRPr="009231E5">
        <w:tab/>
        <w:t>(h)</w:t>
      </w:r>
      <w:r w:rsidRPr="009231E5">
        <w:tab/>
        <w:t>letters or other articles in the course of transmission by post.</w:t>
      </w:r>
    </w:p>
    <w:p w:rsidR="00287288" w:rsidRPr="009231E5" w:rsidRDefault="00287288" w:rsidP="00287288">
      <w:pPr>
        <w:pStyle w:val="notetext"/>
      </w:pPr>
      <w:r w:rsidRPr="009231E5">
        <w:t>Note:</w:t>
      </w:r>
      <w:r w:rsidRPr="009231E5">
        <w:tab/>
        <w:t xml:space="preserve">For </w:t>
      </w:r>
      <w:r w:rsidRPr="009231E5">
        <w:rPr>
          <w:b/>
          <w:i/>
        </w:rPr>
        <w:t>document</w:t>
      </w:r>
      <w:r w:rsidRPr="009231E5">
        <w:t>, see section</w:t>
      </w:r>
      <w:r w:rsidR="009231E5">
        <w:t> </w:t>
      </w:r>
      <w:r w:rsidRPr="009231E5">
        <w:t xml:space="preserve">2B of the </w:t>
      </w:r>
      <w:r w:rsidRPr="009231E5">
        <w:rPr>
          <w:i/>
        </w:rPr>
        <w:t>Acts Interpretation Act 1901</w:t>
      </w:r>
      <w:r w:rsidRPr="009231E5">
        <w:t>.</w:t>
      </w:r>
    </w:p>
    <w:p w:rsidR="002219CF" w:rsidRPr="009231E5" w:rsidRDefault="002219CF" w:rsidP="002219CF">
      <w:pPr>
        <w:pStyle w:val="Definition"/>
      </w:pPr>
      <w:r w:rsidRPr="009231E5">
        <w:rPr>
          <w:b/>
          <w:i/>
        </w:rPr>
        <w:lastRenderedPageBreak/>
        <w:t>registered APP code</w:t>
      </w:r>
      <w:r w:rsidRPr="009231E5">
        <w:t xml:space="preserve"> has the meaning given by section</w:t>
      </w:r>
      <w:r w:rsidR="009231E5">
        <w:t> </w:t>
      </w:r>
      <w:r w:rsidRPr="009231E5">
        <w:t>26B.</w:t>
      </w:r>
    </w:p>
    <w:p w:rsidR="002219CF" w:rsidRPr="009231E5" w:rsidRDefault="002219CF" w:rsidP="002219CF">
      <w:pPr>
        <w:pStyle w:val="Definition"/>
      </w:pPr>
      <w:r w:rsidRPr="009231E5">
        <w:rPr>
          <w:b/>
          <w:i/>
        </w:rPr>
        <w:t>registered CR code</w:t>
      </w:r>
      <w:r w:rsidRPr="009231E5">
        <w:t xml:space="preserve"> has the meaning given by section</w:t>
      </w:r>
      <w:r w:rsidR="009231E5">
        <w:t> </w:t>
      </w:r>
      <w:r w:rsidRPr="009231E5">
        <w:t>26M.</w:t>
      </w:r>
    </w:p>
    <w:p w:rsidR="00DC348A" w:rsidRPr="009231E5" w:rsidRDefault="00DC348A" w:rsidP="00DC348A">
      <w:pPr>
        <w:pStyle w:val="Definition"/>
      </w:pPr>
      <w:r w:rsidRPr="009231E5">
        <w:rPr>
          <w:b/>
          <w:i/>
        </w:rPr>
        <w:t>registered political party</w:t>
      </w:r>
      <w:r w:rsidRPr="009231E5">
        <w:t xml:space="preserve"> means a political party registered under Part</w:t>
      </w:r>
      <w:r w:rsidR="00546303" w:rsidRPr="009231E5">
        <w:t> </w:t>
      </w:r>
      <w:r w:rsidRPr="009231E5">
        <w:t xml:space="preserve">XI of the </w:t>
      </w:r>
      <w:r w:rsidRPr="009231E5">
        <w:rPr>
          <w:i/>
        </w:rPr>
        <w:t>Commonwealth Electoral Act 1918</w:t>
      </w:r>
      <w:r w:rsidRPr="009231E5">
        <w:t>.</w:t>
      </w:r>
    </w:p>
    <w:p w:rsidR="002550FB" w:rsidRPr="009231E5" w:rsidRDefault="002550FB" w:rsidP="002550FB">
      <w:pPr>
        <w:pStyle w:val="Definition"/>
      </w:pPr>
      <w:r w:rsidRPr="009231E5">
        <w:rPr>
          <w:b/>
          <w:i/>
        </w:rPr>
        <w:t>regulated information</w:t>
      </w:r>
      <w:r w:rsidRPr="009231E5">
        <w:t xml:space="preserve"> of an affected information recipient means:</w:t>
      </w:r>
    </w:p>
    <w:p w:rsidR="002550FB" w:rsidRPr="009231E5" w:rsidRDefault="002550FB" w:rsidP="002550FB">
      <w:pPr>
        <w:pStyle w:val="paragraph"/>
      </w:pPr>
      <w:r w:rsidRPr="009231E5">
        <w:tab/>
        <w:t>(a)</w:t>
      </w:r>
      <w:r w:rsidRPr="009231E5">
        <w:tab/>
        <w:t>if the recipient is a mortgage insurer or trade insurer—personal information disclosed to the recipient under Division</w:t>
      </w:r>
      <w:r w:rsidR="009231E5">
        <w:t> </w:t>
      </w:r>
      <w:r w:rsidRPr="009231E5">
        <w:t>2 or 3 of Part IIIA; or</w:t>
      </w:r>
    </w:p>
    <w:p w:rsidR="002550FB" w:rsidRPr="009231E5" w:rsidRDefault="002550FB" w:rsidP="002550FB">
      <w:pPr>
        <w:pStyle w:val="paragraph"/>
      </w:pPr>
      <w:r w:rsidRPr="009231E5">
        <w:tab/>
        <w:t>(b)</w:t>
      </w:r>
      <w:r w:rsidRPr="009231E5">
        <w:tab/>
        <w:t>if the recipient is a body corporate referred to in paragraph</w:t>
      </w:r>
      <w:r w:rsidR="009231E5">
        <w:t> </w:t>
      </w:r>
      <w:r w:rsidRPr="009231E5">
        <w:t>21G(3)(b)—credit eligibility information disclosed to the recipient under that paragraph; or</w:t>
      </w:r>
    </w:p>
    <w:p w:rsidR="002550FB" w:rsidRPr="009231E5" w:rsidRDefault="002550FB" w:rsidP="002550FB">
      <w:pPr>
        <w:pStyle w:val="paragraph"/>
      </w:pPr>
      <w:r w:rsidRPr="009231E5">
        <w:tab/>
        <w:t>(c)</w:t>
      </w:r>
      <w:r w:rsidRPr="009231E5">
        <w:tab/>
        <w:t>if the recipient is a person referred to in paragraph</w:t>
      </w:r>
      <w:r w:rsidR="009231E5">
        <w:t> </w:t>
      </w:r>
      <w:r w:rsidRPr="009231E5">
        <w:t>21G(3)(c)—credit eligibility information disclosed to the recipient under that paragraph; or</w:t>
      </w:r>
    </w:p>
    <w:p w:rsidR="002550FB" w:rsidRPr="009231E5" w:rsidRDefault="002550FB" w:rsidP="002550FB">
      <w:pPr>
        <w:pStyle w:val="paragraph"/>
      </w:pPr>
      <w:r w:rsidRPr="009231E5">
        <w:tab/>
        <w:t>(d)</w:t>
      </w:r>
      <w:r w:rsidRPr="009231E5">
        <w:tab/>
        <w:t>if the recipient is an entity or adviser referred to in paragraph</w:t>
      </w:r>
      <w:r w:rsidR="009231E5">
        <w:t> </w:t>
      </w:r>
      <w:r w:rsidRPr="009231E5">
        <w:t>21N(2)(a)—credit eligibility information disclosed to the recipient under subsection</w:t>
      </w:r>
      <w:r w:rsidR="009231E5">
        <w:t> </w:t>
      </w:r>
      <w:r w:rsidRPr="009231E5">
        <w:t>21N(2).</w:t>
      </w:r>
    </w:p>
    <w:p w:rsidR="002550FB" w:rsidRPr="009231E5" w:rsidRDefault="002550FB" w:rsidP="002550FB">
      <w:pPr>
        <w:pStyle w:val="Definition"/>
        <w:rPr>
          <w:b/>
          <w:i/>
        </w:rPr>
      </w:pPr>
      <w:r w:rsidRPr="009231E5">
        <w:rPr>
          <w:b/>
          <w:i/>
        </w:rPr>
        <w:t>repayment history information</w:t>
      </w:r>
      <w:r w:rsidRPr="009231E5">
        <w:t xml:space="preserve"> has the meaning given by subsection</w:t>
      </w:r>
      <w:r w:rsidR="009231E5">
        <w:t> </w:t>
      </w:r>
      <w:r w:rsidRPr="009231E5">
        <w:t>6V(1).</w:t>
      </w:r>
    </w:p>
    <w:p w:rsidR="00754DA0" w:rsidRPr="009231E5" w:rsidRDefault="00754DA0" w:rsidP="00754DA0">
      <w:pPr>
        <w:pStyle w:val="Definition"/>
      </w:pPr>
      <w:r w:rsidRPr="009231E5">
        <w:rPr>
          <w:b/>
          <w:i/>
        </w:rPr>
        <w:t>reporting entity</w:t>
      </w:r>
      <w:r w:rsidRPr="009231E5">
        <w:t xml:space="preserve"> has the same meaning as in the </w:t>
      </w:r>
      <w:r w:rsidRPr="009231E5">
        <w:rPr>
          <w:i/>
        </w:rPr>
        <w:t>Anti</w:t>
      </w:r>
      <w:r w:rsidR="009231E5">
        <w:rPr>
          <w:i/>
        </w:rPr>
        <w:noBreakHyphen/>
      </w:r>
      <w:r w:rsidRPr="009231E5">
        <w:rPr>
          <w:i/>
        </w:rPr>
        <w:t>Money Laundering and Counter</w:t>
      </w:r>
      <w:r w:rsidR="009231E5">
        <w:rPr>
          <w:i/>
        </w:rPr>
        <w:noBreakHyphen/>
      </w:r>
      <w:r w:rsidRPr="009231E5">
        <w:rPr>
          <w:i/>
        </w:rPr>
        <w:t>Terrorism Financing Act 2006</w:t>
      </w:r>
      <w:r w:rsidRPr="009231E5">
        <w:t>.</w:t>
      </w:r>
    </w:p>
    <w:p w:rsidR="00DC348A" w:rsidRPr="009231E5" w:rsidRDefault="00DC348A" w:rsidP="00DC348A">
      <w:pPr>
        <w:pStyle w:val="Definition"/>
      </w:pPr>
      <w:r w:rsidRPr="009231E5">
        <w:rPr>
          <w:b/>
          <w:i/>
        </w:rPr>
        <w:t xml:space="preserve">representative complaint </w:t>
      </w:r>
      <w:r w:rsidRPr="009231E5">
        <w:t>means a complaint where the persons on whose behalf the complaint was made include persons other than the complainant, but does not include a complaint that the Commissioner has determined should no longer be continued as a representative complaint.</w:t>
      </w:r>
    </w:p>
    <w:p w:rsidR="002550FB" w:rsidRPr="009231E5" w:rsidRDefault="002550FB" w:rsidP="002550FB">
      <w:pPr>
        <w:pStyle w:val="Definition"/>
      </w:pPr>
      <w:r w:rsidRPr="009231E5">
        <w:rPr>
          <w:b/>
          <w:i/>
        </w:rPr>
        <w:t>residential property</w:t>
      </w:r>
      <w:r w:rsidRPr="009231E5">
        <w:t xml:space="preserve"> has the meaning given by section</w:t>
      </w:r>
      <w:r w:rsidR="009231E5">
        <w:t> </w:t>
      </w:r>
      <w:r w:rsidRPr="009231E5">
        <w:t xml:space="preserve">204 of the National Credit Code (within the meaning of the </w:t>
      </w:r>
      <w:r w:rsidRPr="009231E5">
        <w:rPr>
          <w:i/>
        </w:rPr>
        <w:t>National Consumer Credit Protection Act 2009</w:t>
      </w:r>
      <w:r w:rsidRPr="009231E5">
        <w:t>).</w:t>
      </w:r>
    </w:p>
    <w:p w:rsidR="002550FB" w:rsidRPr="009231E5" w:rsidRDefault="002550FB" w:rsidP="002550FB">
      <w:pPr>
        <w:pStyle w:val="Definition"/>
      </w:pPr>
      <w:r w:rsidRPr="009231E5">
        <w:rPr>
          <w:b/>
          <w:i/>
        </w:rPr>
        <w:t>respondent</w:t>
      </w:r>
      <w:r w:rsidRPr="009231E5">
        <w:t xml:space="preserve"> for a complaint made under section</w:t>
      </w:r>
      <w:r w:rsidR="009231E5">
        <w:t> </w:t>
      </w:r>
      <w:r w:rsidRPr="009231E5">
        <w:t>23A means the credit reporting body or credit provider to which the complaint is made.</w:t>
      </w:r>
    </w:p>
    <w:p w:rsidR="00287288" w:rsidRPr="009231E5" w:rsidRDefault="00287288" w:rsidP="00287288">
      <w:pPr>
        <w:pStyle w:val="Definition"/>
      </w:pPr>
      <w:r w:rsidRPr="009231E5">
        <w:rPr>
          <w:b/>
          <w:i/>
        </w:rPr>
        <w:lastRenderedPageBreak/>
        <w:t xml:space="preserve">responsible person </w:t>
      </w:r>
      <w:r w:rsidRPr="009231E5">
        <w:t>has the meaning given by section</w:t>
      </w:r>
      <w:r w:rsidR="009231E5">
        <w:t> </w:t>
      </w:r>
      <w:r w:rsidRPr="009231E5">
        <w:t>6AA.</w:t>
      </w:r>
    </w:p>
    <w:p w:rsidR="002550FB" w:rsidRPr="009231E5" w:rsidRDefault="002550FB" w:rsidP="002550FB">
      <w:pPr>
        <w:pStyle w:val="Definition"/>
      </w:pPr>
      <w:r w:rsidRPr="009231E5">
        <w:rPr>
          <w:b/>
          <w:i/>
        </w:rPr>
        <w:t>retention period</w:t>
      </w:r>
      <w:r w:rsidRPr="009231E5">
        <w:t xml:space="preserve"> has the meaning given by sections</w:t>
      </w:r>
      <w:r w:rsidR="009231E5">
        <w:t> </w:t>
      </w:r>
      <w:r w:rsidRPr="009231E5">
        <w:t>20W and 20X.</w:t>
      </w:r>
    </w:p>
    <w:p w:rsidR="00DC348A" w:rsidRPr="009231E5" w:rsidRDefault="00DC348A" w:rsidP="00DC348A">
      <w:pPr>
        <w:pStyle w:val="Definition"/>
      </w:pPr>
      <w:r w:rsidRPr="009231E5">
        <w:rPr>
          <w:b/>
          <w:i/>
        </w:rPr>
        <w:t>Secretary</w:t>
      </w:r>
      <w:r w:rsidRPr="009231E5">
        <w:t xml:space="preserve"> means an Agency Head within the meaning of the </w:t>
      </w:r>
      <w:r w:rsidRPr="009231E5">
        <w:rPr>
          <w:i/>
        </w:rPr>
        <w:t>Public Service Act 1999</w:t>
      </w:r>
      <w:r w:rsidRPr="009231E5">
        <w:t>.</w:t>
      </w:r>
    </w:p>
    <w:p w:rsidR="00DC348A" w:rsidRPr="009231E5" w:rsidRDefault="00DC348A" w:rsidP="00DC348A">
      <w:pPr>
        <w:pStyle w:val="Definition"/>
        <w:keepNext/>
      </w:pPr>
      <w:r w:rsidRPr="009231E5">
        <w:rPr>
          <w:b/>
          <w:i/>
        </w:rPr>
        <w:t>securitisation arrangement</w:t>
      </w:r>
      <w:r w:rsidRPr="009231E5">
        <w:t xml:space="preserve"> means an arrangement:</w:t>
      </w:r>
    </w:p>
    <w:p w:rsidR="00DC348A" w:rsidRPr="009231E5" w:rsidRDefault="00DC348A" w:rsidP="00DC348A">
      <w:pPr>
        <w:pStyle w:val="paragraph"/>
      </w:pPr>
      <w:r w:rsidRPr="009231E5">
        <w:tab/>
        <w:t>(a)</w:t>
      </w:r>
      <w:r w:rsidRPr="009231E5">
        <w:tab/>
        <w:t>involving the funding, or proposed funding, of:</w:t>
      </w:r>
    </w:p>
    <w:p w:rsidR="007D2EE6" w:rsidRPr="009231E5" w:rsidRDefault="007D2EE6" w:rsidP="007D2EE6">
      <w:pPr>
        <w:pStyle w:val="paragraphsub"/>
      </w:pPr>
      <w:r w:rsidRPr="009231E5">
        <w:tab/>
        <w:t>(i)</w:t>
      </w:r>
      <w:r w:rsidRPr="009231E5">
        <w:tab/>
        <w:t>credit that has been, or is to be, provided by a credit provider; or</w:t>
      </w:r>
    </w:p>
    <w:p w:rsidR="007D2EE6" w:rsidRPr="009231E5" w:rsidRDefault="007D2EE6" w:rsidP="007D2EE6">
      <w:pPr>
        <w:pStyle w:val="paragraphsub"/>
      </w:pPr>
      <w:r w:rsidRPr="009231E5">
        <w:tab/>
        <w:t>(ii)</w:t>
      </w:r>
      <w:r w:rsidRPr="009231E5">
        <w:tab/>
        <w:t>the purchase of credit by a credit provider;</w:t>
      </w:r>
    </w:p>
    <w:p w:rsidR="00DC348A" w:rsidRPr="009231E5" w:rsidRDefault="00DC348A" w:rsidP="00DC348A">
      <w:pPr>
        <w:pStyle w:val="paragraph"/>
      </w:pPr>
      <w:r w:rsidRPr="009231E5">
        <w:tab/>
      </w:r>
      <w:r w:rsidRPr="009231E5">
        <w:tab/>
        <w:t>by issuing instruments or entitlements to investors; and</w:t>
      </w:r>
    </w:p>
    <w:p w:rsidR="00DC348A" w:rsidRPr="009231E5" w:rsidRDefault="00DC348A" w:rsidP="00DC348A">
      <w:pPr>
        <w:pStyle w:val="paragraph"/>
      </w:pPr>
      <w:r w:rsidRPr="009231E5">
        <w:tab/>
        <w:t>(b)</w:t>
      </w:r>
      <w:r w:rsidRPr="009231E5">
        <w:tab/>
        <w:t xml:space="preserve">under which payments to investors in respect of such instruments or entitlements are principally derived, directly or indirectly, from such </w:t>
      </w:r>
      <w:r w:rsidR="007D2EE6" w:rsidRPr="009231E5">
        <w:t>credit</w:t>
      </w:r>
      <w:r w:rsidRPr="009231E5">
        <w:t>.</w:t>
      </w:r>
    </w:p>
    <w:p w:rsidR="007D2EE6" w:rsidRPr="009231E5" w:rsidRDefault="007D2EE6" w:rsidP="007D2EE6">
      <w:pPr>
        <w:pStyle w:val="Definition"/>
      </w:pPr>
      <w:r w:rsidRPr="009231E5">
        <w:rPr>
          <w:b/>
          <w:i/>
        </w:rPr>
        <w:t>securitisation related purpose</w:t>
      </w:r>
      <w:r w:rsidRPr="009231E5">
        <w:t xml:space="preserve"> of a credit provider in relation to an individual is the purpose of:</w:t>
      </w:r>
    </w:p>
    <w:p w:rsidR="007D2EE6" w:rsidRPr="009231E5" w:rsidRDefault="007D2EE6" w:rsidP="007D2EE6">
      <w:pPr>
        <w:pStyle w:val="paragraph"/>
      </w:pPr>
      <w:r w:rsidRPr="009231E5">
        <w:tab/>
        <w:t>(a)</w:t>
      </w:r>
      <w:r w:rsidRPr="009231E5">
        <w:tab/>
        <w:t>assessing the risk in purchasing, by means of a securitisation arrangement, credit that has been provided to, or applied for by:</w:t>
      </w:r>
    </w:p>
    <w:p w:rsidR="007D2EE6" w:rsidRPr="009231E5" w:rsidRDefault="007D2EE6" w:rsidP="007D2EE6">
      <w:pPr>
        <w:pStyle w:val="paragraphsub"/>
      </w:pPr>
      <w:r w:rsidRPr="009231E5">
        <w:tab/>
        <w:t>(i)</w:t>
      </w:r>
      <w:r w:rsidRPr="009231E5">
        <w:tab/>
        <w:t>the individual; or</w:t>
      </w:r>
    </w:p>
    <w:p w:rsidR="007D2EE6" w:rsidRPr="009231E5" w:rsidRDefault="007D2EE6" w:rsidP="007D2EE6">
      <w:pPr>
        <w:pStyle w:val="paragraphsub"/>
      </w:pPr>
      <w:r w:rsidRPr="009231E5">
        <w:tab/>
        <w:t>(ii)</w:t>
      </w:r>
      <w:r w:rsidRPr="009231E5">
        <w:tab/>
        <w:t>a person for whom the individual is, or is proposing to be, a guarantor; or</w:t>
      </w:r>
    </w:p>
    <w:p w:rsidR="007D2EE6" w:rsidRPr="009231E5" w:rsidRDefault="007D2EE6" w:rsidP="007D2EE6">
      <w:pPr>
        <w:pStyle w:val="paragraph"/>
      </w:pPr>
      <w:r w:rsidRPr="009231E5">
        <w:tab/>
        <w:t>(b)</w:t>
      </w:r>
      <w:r w:rsidRPr="009231E5">
        <w:tab/>
        <w:t>assessing the risk in undertaking credit enhancement in relation to credit:</w:t>
      </w:r>
    </w:p>
    <w:p w:rsidR="007D2EE6" w:rsidRPr="009231E5" w:rsidRDefault="007D2EE6" w:rsidP="007D2EE6">
      <w:pPr>
        <w:pStyle w:val="paragraphsub"/>
      </w:pPr>
      <w:r w:rsidRPr="009231E5">
        <w:tab/>
        <w:t>(i)</w:t>
      </w:r>
      <w:r w:rsidRPr="009231E5">
        <w:tab/>
        <w:t>that is, or is proposed to be, purchased or funded by means of a securitisation arrangement; and</w:t>
      </w:r>
    </w:p>
    <w:p w:rsidR="007D2EE6" w:rsidRPr="009231E5" w:rsidRDefault="007D2EE6" w:rsidP="007D2EE6">
      <w:pPr>
        <w:pStyle w:val="paragraphsub"/>
      </w:pPr>
      <w:r w:rsidRPr="009231E5">
        <w:tab/>
        <w:t>(ii)</w:t>
      </w:r>
      <w:r w:rsidRPr="009231E5">
        <w:tab/>
        <w:t>that has been provided to, or applied for by, the individual or a person for whom the individual is, or is proposing to be, a guarantor.</w:t>
      </w:r>
    </w:p>
    <w:p w:rsidR="00DC348A" w:rsidRPr="009231E5" w:rsidRDefault="00DC348A" w:rsidP="00DC348A">
      <w:pPr>
        <w:pStyle w:val="Definition"/>
      </w:pPr>
      <w:r w:rsidRPr="009231E5">
        <w:rPr>
          <w:b/>
          <w:i/>
        </w:rPr>
        <w:t>sensitive information</w:t>
      </w:r>
      <w:r w:rsidRPr="009231E5">
        <w:t xml:space="preserve"> means:</w:t>
      </w:r>
    </w:p>
    <w:p w:rsidR="00DC348A" w:rsidRPr="009231E5" w:rsidRDefault="00DC348A" w:rsidP="00DC348A">
      <w:pPr>
        <w:pStyle w:val="paragraph"/>
      </w:pPr>
      <w:r w:rsidRPr="009231E5">
        <w:tab/>
        <w:t>(a)</w:t>
      </w:r>
      <w:r w:rsidRPr="009231E5">
        <w:tab/>
        <w:t>information or an opinion about an individual’s:</w:t>
      </w:r>
    </w:p>
    <w:p w:rsidR="00DC348A" w:rsidRPr="009231E5" w:rsidRDefault="00DC348A" w:rsidP="00DC348A">
      <w:pPr>
        <w:pStyle w:val="paragraphsub"/>
      </w:pPr>
      <w:r w:rsidRPr="009231E5">
        <w:tab/>
        <w:t>(i)</w:t>
      </w:r>
      <w:r w:rsidRPr="009231E5">
        <w:tab/>
        <w:t>racial or ethnic origin; or</w:t>
      </w:r>
    </w:p>
    <w:p w:rsidR="00DC348A" w:rsidRPr="009231E5" w:rsidRDefault="00DC348A" w:rsidP="00DC348A">
      <w:pPr>
        <w:pStyle w:val="paragraphsub"/>
      </w:pPr>
      <w:r w:rsidRPr="009231E5">
        <w:tab/>
        <w:t>(ii)</w:t>
      </w:r>
      <w:r w:rsidRPr="009231E5">
        <w:tab/>
        <w:t>political opinions; or</w:t>
      </w:r>
    </w:p>
    <w:p w:rsidR="00DC348A" w:rsidRPr="009231E5" w:rsidRDefault="00DC348A" w:rsidP="00DC348A">
      <w:pPr>
        <w:pStyle w:val="paragraphsub"/>
      </w:pPr>
      <w:r w:rsidRPr="009231E5">
        <w:tab/>
        <w:t>(iii)</w:t>
      </w:r>
      <w:r w:rsidRPr="009231E5">
        <w:tab/>
        <w:t>membership of a political association; or</w:t>
      </w:r>
    </w:p>
    <w:p w:rsidR="00DC348A" w:rsidRPr="009231E5" w:rsidRDefault="00DC348A" w:rsidP="00DC348A">
      <w:pPr>
        <w:pStyle w:val="paragraphsub"/>
      </w:pPr>
      <w:r w:rsidRPr="009231E5">
        <w:lastRenderedPageBreak/>
        <w:tab/>
        <w:t>(iv)</w:t>
      </w:r>
      <w:r w:rsidRPr="009231E5">
        <w:tab/>
        <w:t>religious beliefs or affiliations; or</w:t>
      </w:r>
    </w:p>
    <w:p w:rsidR="00DC348A" w:rsidRPr="009231E5" w:rsidRDefault="00DC348A" w:rsidP="00DC348A">
      <w:pPr>
        <w:pStyle w:val="paragraphsub"/>
        <w:keepNext/>
        <w:keepLines/>
      </w:pPr>
      <w:r w:rsidRPr="009231E5">
        <w:tab/>
        <w:t>(v)</w:t>
      </w:r>
      <w:r w:rsidRPr="009231E5">
        <w:tab/>
        <w:t>philosophical beliefs; or</w:t>
      </w:r>
    </w:p>
    <w:p w:rsidR="00DC348A" w:rsidRPr="009231E5" w:rsidRDefault="00DC348A" w:rsidP="00DC348A">
      <w:pPr>
        <w:pStyle w:val="paragraphsub"/>
      </w:pPr>
      <w:r w:rsidRPr="009231E5">
        <w:tab/>
        <w:t>(vi)</w:t>
      </w:r>
      <w:r w:rsidRPr="009231E5">
        <w:tab/>
        <w:t>membership of a professional or trade association; or</w:t>
      </w:r>
    </w:p>
    <w:p w:rsidR="00DC348A" w:rsidRPr="009231E5" w:rsidRDefault="00DC348A" w:rsidP="00DC348A">
      <w:pPr>
        <w:pStyle w:val="paragraphsub"/>
      </w:pPr>
      <w:r w:rsidRPr="009231E5">
        <w:tab/>
        <w:t>(vii)</w:t>
      </w:r>
      <w:r w:rsidRPr="009231E5">
        <w:tab/>
        <w:t>membership of a trade union; or</w:t>
      </w:r>
    </w:p>
    <w:p w:rsidR="00DC348A" w:rsidRPr="009231E5" w:rsidRDefault="00DC348A" w:rsidP="00DC348A">
      <w:pPr>
        <w:pStyle w:val="paragraphsub"/>
      </w:pPr>
      <w:r w:rsidRPr="009231E5">
        <w:tab/>
        <w:t>(viii)</w:t>
      </w:r>
      <w:r w:rsidRPr="009231E5">
        <w:tab/>
        <w:t xml:space="preserve">sexual </w:t>
      </w:r>
      <w:r w:rsidR="00B436EC" w:rsidRPr="009231E5">
        <w:t>orientation</w:t>
      </w:r>
      <w:r w:rsidRPr="009231E5">
        <w:t xml:space="preserve"> or practices; or</w:t>
      </w:r>
    </w:p>
    <w:p w:rsidR="00DC348A" w:rsidRPr="009231E5" w:rsidRDefault="00DC348A" w:rsidP="00DC348A">
      <w:pPr>
        <w:pStyle w:val="paragraphsub"/>
      </w:pPr>
      <w:r w:rsidRPr="009231E5">
        <w:tab/>
        <w:t>(ix)</w:t>
      </w:r>
      <w:r w:rsidRPr="009231E5">
        <w:tab/>
        <w:t>criminal record;</w:t>
      </w:r>
    </w:p>
    <w:p w:rsidR="00DC348A" w:rsidRPr="009231E5" w:rsidRDefault="00DC348A" w:rsidP="00DC348A">
      <w:pPr>
        <w:pStyle w:val="paragraph"/>
      </w:pPr>
      <w:r w:rsidRPr="009231E5">
        <w:tab/>
      </w:r>
      <w:r w:rsidRPr="009231E5">
        <w:tab/>
        <w:t>that is also personal information; or</w:t>
      </w:r>
    </w:p>
    <w:p w:rsidR="00DC348A" w:rsidRPr="009231E5" w:rsidRDefault="00DC348A" w:rsidP="00DC348A">
      <w:pPr>
        <w:pStyle w:val="paragraph"/>
      </w:pPr>
      <w:r w:rsidRPr="009231E5">
        <w:tab/>
        <w:t>(b)</w:t>
      </w:r>
      <w:r w:rsidRPr="009231E5">
        <w:tab/>
        <w:t>health information about an individual</w:t>
      </w:r>
      <w:r w:rsidR="00DF038B" w:rsidRPr="009231E5">
        <w:t>; or</w:t>
      </w:r>
    </w:p>
    <w:p w:rsidR="00DF038B" w:rsidRPr="009231E5" w:rsidRDefault="00DF038B" w:rsidP="00DF038B">
      <w:pPr>
        <w:pStyle w:val="paragraph"/>
      </w:pPr>
      <w:r w:rsidRPr="009231E5">
        <w:tab/>
        <w:t>(c)</w:t>
      </w:r>
      <w:r w:rsidRPr="009231E5">
        <w:tab/>
        <w:t>genetic information about an individual that is not otherwise health information</w:t>
      </w:r>
      <w:r w:rsidR="006B10C5" w:rsidRPr="009231E5">
        <w:t>; or</w:t>
      </w:r>
    </w:p>
    <w:p w:rsidR="006B10C5" w:rsidRPr="009231E5" w:rsidRDefault="006B10C5" w:rsidP="006B10C5">
      <w:pPr>
        <w:pStyle w:val="paragraph"/>
      </w:pPr>
      <w:r w:rsidRPr="009231E5">
        <w:tab/>
        <w:t>(d)</w:t>
      </w:r>
      <w:r w:rsidRPr="009231E5">
        <w:tab/>
        <w:t>biometric information that is to be used for the purpose of automated biometric verification or biometric identification; or</w:t>
      </w:r>
    </w:p>
    <w:p w:rsidR="006B10C5" w:rsidRPr="009231E5" w:rsidRDefault="006B10C5" w:rsidP="006B10C5">
      <w:pPr>
        <w:pStyle w:val="paragraph"/>
      </w:pPr>
      <w:r w:rsidRPr="009231E5">
        <w:tab/>
        <w:t>(e)</w:t>
      </w:r>
      <w:r w:rsidRPr="009231E5">
        <w:tab/>
        <w:t>biometric templates.</w:t>
      </w:r>
    </w:p>
    <w:p w:rsidR="007D2EE6" w:rsidRPr="009231E5" w:rsidRDefault="007D2EE6" w:rsidP="007D2EE6">
      <w:pPr>
        <w:pStyle w:val="Definition"/>
      </w:pPr>
      <w:r w:rsidRPr="009231E5">
        <w:rPr>
          <w:b/>
          <w:i/>
        </w:rPr>
        <w:t>serious credit infringement</w:t>
      </w:r>
      <w:r w:rsidRPr="009231E5">
        <w:t xml:space="preserve"> means:</w:t>
      </w:r>
    </w:p>
    <w:p w:rsidR="007D2EE6" w:rsidRPr="009231E5" w:rsidRDefault="007D2EE6" w:rsidP="007D2EE6">
      <w:pPr>
        <w:pStyle w:val="paragraph"/>
      </w:pPr>
      <w:r w:rsidRPr="009231E5">
        <w:tab/>
        <w:t>(a)</w:t>
      </w:r>
      <w:r w:rsidRPr="009231E5">
        <w:tab/>
        <w:t>an act done by an individual that involves fraudulently obtaining consumer credit, or attempting fraudulently to obtain consumer credit; or</w:t>
      </w:r>
    </w:p>
    <w:p w:rsidR="007D2EE6" w:rsidRPr="009231E5" w:rsidRDefault="007D2EE6" w:rsidP="007D2EE6">
      <w:pPr>
        <w:pStyle w:val="paragraph"/>
      </w:pPr>
      <w:r w:rsidRPr="009231E5">
        <w:tab/>
        <w:t>(b)</w:t>
      </w:r>
      <w:r w:rsidRPr="009231E5">
        <w:tab/>
        <w:t>an act done by an individual that involves fraudulently evading the individual’s obligations in relation to consumer credit, or attempting fraudulently to evade those obligations; or</w:t>
      </w:r>
    </w:p>
    <w:p w:rsidR="007D2EE6" w:rsidRPr="009231E5" w:rsidRDefault="007D2EE6" w:rsidP="007D2EE6">
      <w:pPr>
        <w:pStyle w:val="paragraph"/>
      </w:pPr>
      <w:r w:rsidRPr="009231E5">
        <w:tab/>
        <w:t>(c)</w:t>
      </w:r>
      <w:r w:rsidRPr="009231E5">
        <w:tab/>
        <w:t>an act done by an individual if:</w:t>
      </w:r>
    </w:p>
    <w:p w:rsidR="007D2EE6" w:rsidRPr="009231E5" w:rsidRDefault="007D2EE6" w:rsidP="007D2EE6">
      <w:pPr>
        <w:pStyle w:val="paragraphsub"/>
      </w:pPr>
      <w:r w:rsidRPr="009231E5">
        <w:tab/>
        <w:t>(i)</w:t>
      </w:r>
      <w:r w:rsidRPr="009231E5">
        <w:tab/>
        <w:t>a reasonable person would consider that the act indicates an intention, on the part of the individual, to no longer comply with the individual’s obligations in relation to consumer credit provided by a credit provider; and</w:t>
      </w:r>
    </w:p>
    <w:p w:rsidR="007D2EE6" w:rsidRPr="009231E5" w:rsidRDefault="007D2EE6" w:rsidP="007D2EE6">
      <w:pPr>
        <w:pStyle w:val="paragraphsub"/>
      </w:pPr>
      <w:r w:rsidRPr="009231E5">
        <w:tab/>
        <w:t>(ii)</w:t>
      </w:r>
      <w:r w:rsidRPr="009231E5">
        <w:tab/>
        <w:t>the provider has, after taking such steps as are reasonable in the circumstances, been unable to contact the individual about the act; and</w:t>
      </w:r>
    </w:p>
    <w:p w:rsidR="007D2EE6" w:rsidRPr="009231E5" w:rsidRDefault="007D2EE6" w:rsidP="007D2EE6">
      <w:pPr>
        <w:pStyle w:val="paragraphsub"/>
      </w:pPr>
      <w:r w:rsidRPr="009231E5">
        <w:tab/>
        <w:t>(iii)</w:t>
      </w:r>
      <w:r w:rsidRPr="009231E5">
        <w:tab/>
        <w:t>at least 6 months have passed since the provider last had contact with the individual.</w:t>
      </w:r>
    </w:p>
    <w:p w:rsidR="00DC348A" w:rsidRPr="009231E5" w:rsidRDefault="00DC348A" w:rsidP="00DC348A">
      <w:pPr>
        <w:pStyle w:val="Definition"/>
      </w:pPr>
      <w:r w:rsidRPr="009231E5">
        <w:rPr>
          <w:b/>
          <w:i/>
        </w:rPr>
        <w:t>small business</w:t>
      </w:r>
      <w:r w:rsidRPr="009231E5">
        <w:t xml:space="preserve"> has the meaning given by section</w:t>
      </w:r>
      <w:r w:rsidR="009231E5">
        <w:t> </w:t>
      </w:r>
      <w:r w:rsidRPr="009231E5">
        <w:t>6D.</w:t>
      </w:r>
    </w:p>
    <w:p w:rsidR="00DC348A" w:rsidRPr="009231E5" w:rsidRDefault="00DC348A" w:rsidP="00DC348A">
      <w:pPr>
        <w:pStyle w:val="Definition"/>
      </w:pPr>
      <w:r w:rsidRPr="009231E5">
        <w:rPr>
          <w:b/>
          <w:i/>
        </w:rPr>
        <w:t>small business operator</w:t>
      </w:r>
      <w:r w:rsidRPr="009231E5">
        <w:t xml:space="preserve"> has the meaning given by section</w:t>
      </w:r>
      <w:r w:rsidR="009231E5">
        <w:t> </w:t>
      </w:r>
      <w:r w:rsidRPr="009231E5">
        <w:t>6D.</w:t>
      </w:r>
    </w:p>
    <w:p w:rsidR="007276E9" w:rsidRPr="009231E5" w:rsidRDefault="007276E9" w:rsidP="007276E9">
      <w:pPr>
        <w:pStyle w:val="Definition"/>
      </w:pPr>
      <w:r w:rsidRPr="009231E5">
        <w:rPr>
          <w:b/>
          <w:i/>
        </w:rPr>
        <w:lastRenderedPageBreak/>
        <w:t>solicits</w:t>
      </w:r>
      <w:r w:rsidRPr="009231E5">
        <w:t xml:space="preserve">: an entity </w:t>
      </w:r>
      <w:r w:rsidRPr="009231E5">
        <w:rPr>
          <w:b/>
          <w:i/>
        </w:rPr>
        <w:t>solicits</w:t>
      </w:r>
      <w:r w:rsidRPr="009231E5">
        <w:t xml:space="preserve"> personal information if the entity requests another entity to provide the personal information, or to provide a kind of information in which that personal information is included.</w:t>
      </w:r>
    </w:p>
    <w:p w:rsidR="00DC348A" w:rsidRPr="009231E5" w:rsidRDefault="00DC348A" w:rsidP="00DC348A">
      <w:pPr>
        <w:pStyle w:val="Definition"/>
        <w:rPr>
          <w:i/>
        </w:rPr>
      </w:pPr>
      <w:r w:rsidRPr="009231E5">
        <w:rPr>
          <w:b/>
          <w:i/>
        </w:rPr>
        <w:t>staff of the Ombudsman</w:t>
      </w:r>
      <w:r w:rsidRPr="009231E5">
        <w:t xml:space="preserve"> means the persons appointed or employed for the purposes of section</w:t>
      </w:r>
      <w:r w:rsidR="009231E5">
        <w:t> </w:t>
      </w:r>
      <w:r w:rsidRPr="009231E5">
        <w:t xml:space="preserve">31 of the </w:t>
      </w:r>
      <w:r w:rsidRPr="009231E5">
        <w:rPr>
          <w:i/>
        </w:rPr>
        <w:t>Ombudsman Act 1976</w:t>
      </w:r>
      <w:r w:rsidRPr="009231E5">
        <w:t>.</w:t>
      </w:r>
    </w:p>
    <w:p w:rsidR="00DC348A" w:rsidRPr="009231E5" w:rsidRDefault="00DC348A" w:rsidP="00DC348A">
      <w:pPr>
        <w:pStyle w:val="Definition"/>
      </w:pPr>
      <w:r w:rsidRPr="009231E5">
        <w:rPr>
          <w:b/>
          <w:i/>
        </w:rPr>
        <w:t>State</w:t>
      </w:r>
      <w:r w:rsidRPr="009231E5">
        <w:t xml:space="preserve"> includes the </w:t>
      </w:r>
      <w:smartTag w:uri="urn:schemas-microsoft-com:office:smarttags" w:element="State">
        <w:smartTag w:uri="urn:schemas-microsoft-com:office:smarttags" w:element="place">
          <w:r w:rsidRPr="009231E5">
            <w:t>Australian Capital Territory</w:t>
          </w:r>
        </w:smartTag>
      </w:smartTag>
      <w:r w:rsidRPr="009231E5">
        <w:t xml:space="preserve"> and the </w:t>
      </w:r>
      <w:smartTag w:uri="urn:schemas-microsoft-com:office:smarttags" w:element="State">
        <w:smartTag w:uri="urn:schemas-microsoft-com:office:smarttags" w:element="place">
          <w:r w:rsidRPr="009231E5">
            <w:t>Northern Territory</w:t>
          </w:r>
        </w:smartTag>
      </w:smartTag>
      <w:r w:rsidRPr="009231E5">
        <w:t>.</w:t>
      </w:r>
    </w:p>
    <w:p w:rsidR="00DC348A" w:rsidRPr="009231E5" w:rsidRDefault="00DC348A" w:rsidP="00DC348A">
      <w:pPr>
        <w:pStyle w:val="Definition"/>
      </w:pPr>
      <w:r w:rsidRPr="009231E5">
        <w:rPr>
          <w:b/>
          <w:i/>
        </w:rPr>
        <w:t xml:space="preserve">State contract </w:t>
      </w:r>
      <w:r w:rsidRPr="009231E5">
        <w:t>means a contract, to which a State or Territory or State or Territory authority is or was a party, under which services are to be, or were to be, provided to a State or Territory authority.</w:t>
      </w:r>
    </w:p>
    <w:p w:rsidR="00DC348A" w:rsidRPr="009231E5" w:rsidRDefault="00DC348A" w:rsidP="00DC348A">
      <w:pPr>
        <w:pStyle w:val="notetext"/>
      </w:pPr>
      <w:r w:rsidRPr="009231E5">
        <w:t>Note:</w:t>
      </w:r>
      <w:r w:rsidRPr="009231E5">
        <w:tab/>
        <w:t xml:space="preserve">See also </w:t>
      </w:r>
      <w:r w:rsidR="009231E5">
        <w:t>subsection (</w:t>
      </w:r>
      <w:r w:rsidRPr="009231E5">
        <w:t>9) about provision of services to a State or Territory authority.</w:t>
      </w:r>
    </w:p>
    <w:p w:rsidR="00DC348A" w:rsidRPr="009231E5" w:rsidRDefault="00DC348A" w:rsidP="00DC348A">
      <w:pPr>
        <w:pStyle w:val="Definition"/>
      </w:pPr>
      <w:r w:rsidRPr="009231E5">
        <w:rPr>
          <w:b/>
          <w:i/>
        </w:rPr>
        <w:t>State or Territory authority</w:t>
      </w:r>
      <w:r w:rsidRPr="009231E5">
        <w:t xml:space="preserve"> has the meaning given by section</w:t>
      </w:r>
      <w:r w:rsidR="009231E5">
        <w:t> </w:t>
      </w:r>
      <w:r w:rsidRPr="009231E5">
        <w:t>6C.</w:t>
      </w:r>
    </w:p>
    <w:p w:rsidR="00DC348A" w:rsidRPr="009231E5" w:rsidRDefault="00DC348A" w:rsidP="00570164">
      <w:pPr>
        <w:pStyle w:val="Definition"/>
        <w:keepLines/>
      </w:pPr>
      <w:r w:rsidRPr="009231E5">
        <w:rPr>
          <w:b/>
          <w:i/>
        </w:rPr>
        <w:t>subcontractor</w:t>
      </w:r>
      <w:r w:rsidRPr="009231E5">
        <w:t>, for a government contract, means an organisation:</w:t>
      </w:r>
    </w:p>
    <w:p w:rsidR="00DC348A" w:rsidRPr="009231E5" w:rsidRDefault="00DC348A" w:rsidP="00570164">
      <w:pPr>
        <w:pStyle w:val="paragraph"/>
        <w:keepLines/>
      </w:pPr>
      <w:r w:rsidRPr="009231E5">
        <w:tab/>
        <w:t>(a)</w:t>
      </w:r>
      <w:r w:rsidRPr="009231E5">
        <w:tab/>
        <w:t xml:space="preserve">that is or was a party to a contract (the </w:t>
      </w:r>
      <w:r w:rsidRPr="009231E5">
        <w:rPr>
          <w:b/>
          <w:i/>
        </w:rPr>
        <w:t>subcontract</w:t>
      </w:r>
      <w:r w:rsidRPr="009231E5">
        <w:t>):</w:t>
      </w:r>
    </w:p>
    <w:p w:rsidR="00DC348A" w:rsidRPr="009231E5" w:rsidRDefault="00DC348A" w:rsidP="00DC348A">
      <w:pPr>
        <w:pStyle w:val="paragraphsub"/>
      </w:pPr>
      <w:r w:rsidRPr="009231E5">
        <w:tab/>
        <w:t>(i)</w:t>
      </w:r>
      <w:r w:rsidRPr="009231E5">
        <w:tab/>
        <w:t xml:space="preserve">with a contracted service provider for the government contract (within the meaning of </w:t>
      </w:r>
      <w:r w:rsidR="009231E5">
        <w:t>paragraph (</w:t>
      </w:r>
      <w:r w:rsidRPr="009231E5">
        <w:t xml:space="preserve">a) of the definition of </w:t>
      </w:r>
      <w:r w:rsidRPr="009231E5">
        <w:rPr>
          <w:b/>
          <w:i/>
        </w:rPr>
        <w:t>contracted service provider</w:t>
      </w:r>
      <w:r w:rsidRPr="009231E5">
        <w:t>); or</w:t>
      </w:r>
    </w:p>
    <w:p w:rsidR="00DC348A" w:rsidRPr="009231E5" w:rsidRDefault="00DC348A" w:rsidP="00DC348A">
      <w:pPr>
        <w:pStyle w:val="paragraphsub"/>
      </w:pPr>
      <w:r w:rsidRPr="009231E5">
        <w:tab/>
        <w:t>(ii)</w:t>
      </w:r>
      <w:r w:rsidRPr="009231E5">
        <w:tab/>
        <w:t>with a subcontractor for the government contract (under a previous application of this definition); and</w:t>
      </w:r>
    </w:p>
    <w:p w:rsidR="00DC348A" w:rsidRPr="009231E5" w:rsidRDefault="00DC348A" w:rsidP="00DC348A">
      <w:pPr>
        <w:pStyle w:val="paragraph"/>
      </w:pPr>
      <w:r w:rsidRPr="009231E5">
        <w:tab/>
        <w:t>(b)</w:t>
      </w:r>
      <w:r w:rsidRPr="009231E5">
        <w:tab/>
        <w:t>that is or was responsible under the subcontract for the provision of services to an agency or a State or Territory authority, or to a contracted service provider for the government contract, for the purposes (whether direct or indirect) of the government contract.</w:t>
      </w:r>
    </w:p>
    <w:p w:rsidR="00DC348A" w:rsidRPr="009231E5" w:rsidRDefault="00DC348A" w:rsidP="00DC348A">
      <w:pPr>
        <w:pStyle w:val="Definition"/>
      </w:pPr>
      <w:r w:rsidRPr="009231E5">
        <w:rPr>
          <w:b/>
          <w:i/>
        </w:rPr>
        <w:t>tax file number</w:t>
      </w:r>
      <w:r w:rsidRPr="009231E5">
        <w:t xml:space="preserve"> means a tax file number as defined in Part</w:t>
      </w:r>
      <w:r w:rsidR="00546303" w:rsidRPr="009231E5">
        <w:t> </w:t>
      </w:r>
      <w:r w:rsidRPr="009231E5">
        <w:t xml:space="preserve">VA of the </w:t>
      </w:r>
      <w:r w:rsidRPr="009231E5">
        <w:rPr>
          <w:i/>
        </w:rPr>
        <w:t>Income Tax Assessment Act 1936</w:t>
      </w:r>
      <w:r w:rsidRPr="009231E5">
        <w:t>.</w:t>
      </w:r>
    </w:p>
    <w:p w:rsidR="00DC348A" w:rsidRPr="009231E5" w:rsidRDefault="00DC348A" w:rsidP="00DC348A">
      <w:pPr>
        <w:pStyle w:val="Definition"/>
      </w:pPr>
      <w:r w:rsidRPr="009231E5">
        <w:rPr>
          <w:b/>
          <w:i/>
        </w:rPr>
        <w:t>tax file number information</w:t>
      </w:r>
      <w:r w:rsidRPr="009231E5">
        <w:t xml:space="preserve"> means information, whether compiled lawfully or unlawfully, and whether recorded in a material form or not, that records the tax file number of a person in a manner connecting it with the person’s identity.</w:t>
      </w:r>
    </w:p>
    <w:p w:rsidR="00DC348A" w:rsidRPr="009231E5" w:rsidRDefault="00DC348A" w:rsidP="00DC348A">
      <w:pPr>
        <w:pStyle w:val="Definition"/>
      </w:pPr>
      <w:r w:rsidRPr="009231E5">
        <w:rPr>
          <w:b/>
          <w:i/>
        </w:rPr>
        <w:t>temporary public interest determination</w:t>
      </w:r>
      <w:r w:rsidRPr="009231E5">
        <w:t xml:space="preserve"> means a determination made under section</w:t>
      </w:r>
      <w:r w:rsidR="009231E5">
        <w:t> </w:t>
      </w:r>
      <w:r w:rsidRPr="009231E5">
        <w:t>80A.</w:t>
      </w:r>
    </w:p>
    <w:p w:rsidR="006E56D6" w:rsidRPr="009231E5" w:rsidRDefault="006E56D6" w:rsidP="006E56D6">
      <w:pPr>
        <w:pStyle w:val="Definition"/>
      </w:pPr>
      <w:r w:rsidRPr="009231E5">
        <w:rPr>
          <w:b/>
          <w:i/>
        </w:rPr>
        <w:lastRenderedPageBreak/>
        <w:t>trade insurance purpose</w:t>
      </w:r>
      <w:r w:rsidRPr="009231E5">
        <w:t xml:space="preserve"> of a trade insurer in relation to an individual is the purpose of assessing:</w:t>
      </w:r>
    </w:p>
    <w:p w:rsidR="006E56D6" w:rsidRPr="009231E5" w:rsidRDefault="006E56D6" w:rsidP="006E56D6">
      <w:pPr>
        <w:pStyle w:val="paragraph"/>
      </w:pPr>
      <w:r w:rsidRPr="009231E5">
        <w:tab/>
        <w:t>(a)</w:t>
      </w:r>
      <w:r w:rsidRPr="009231E5">
        <w:tab/>
        <w:t>whether to provide insurance to, or the risk of providing insurance to, a credit provider in relation to commercial credit provided by the provider to the individual or another person; or</w:t>
      </w:r>
    </w:p>
    <w:p w:rsidR="006E56D6" w:rsidRPr="009231E5" w:rsidRDefault="006E56D6" w:rsidP="006E56D6">
      <w:pPr>
        <w:pStyle w:val="paragraph"/>
      </w:pPr>
      <w:r w:rsidRPr="009231E5">
        <w:tab/>
        <w:t>(b)</w:t>
      </w:r>
      <w:r w:rsidRPr="009231E5">
        <w:tab/>
        <w:t>the risk of a person defaulting on commercial credit in relation to which the insurer has provided insurance to a credit provider.</w:t>
      </w:r>
    </w:p>
    <w:p w:rsidR="006E56D6" w:rsidRPr="009231E5" w:rsidRDefault="006E56D6" w:rsidP="006E56D6">
      <w:pPr>
        <w:pStyle w:val="Definition"/>
      </w:pPr>
      <w:r w:rsidRPr="009231E5">
        <w:rPr>
          <w:b/>
          <w:i/>
        </w:rPr>
        <w:t>trade insurer</w:t>
      </w:r>
      <w:r w:rsidRPr="009231E5">
        <w:t xml:space="preserve"> means an organisation, or small business operator, that carries on a business or undertaking that involves providing insurance to credit providers in relation to commercial credit provided by providers to other persons.</w:t>
      </w:r>
    </w:p>
    <w:p w:rsidR="00DC348A" w:rsidRPr="009231E5" w:rsidRDefault="00DC348A" w:rsidP="00DC348A">
      <w:pPr>
        <w:pStyle w:val="Definition"/>
      </w:pPr>
      <w:r w:rsidRPr="009231E5">
        <w:rPr>
          <w:b/>
          <w:i/>
        </w:rPr>
        <w:t>trading corporation</w:t>
      </w:r>
      <w:r w:rsidRPr="009231E5">
        <w:t xml:space="preserve"> means a trading corporation within the meaning of paragraph</w:t>
      </w:r>
      <w:r w:rsidR="009231E5">
        <w:t> </w:t>
      </w:r>
      <w:r w:rsidRPr="009231E5">
        <w:t>51(xx) of the Constitution.</w:t>
      </w:r>
    </w:p>
    <w:p w:rsidR="00DC348A" w:rsidRPr="009231E5" w:rsidRDefault="00DC348A" w:rsidP="00DC348A">
      <w:pPr>
        <w:pStyle w:val="subsection"/>
      </w:pPr>
      <w:r w:rsidRPr="009231E5">
        <w:tab/>
        <w:t>(1A)</w:t>
      </w:r>
      <w:r w:rsidRPr="009231E5">
        <w:tab/>
        <w:t>In order to avoid doubt, it is declared that an ACT enactment is not a Commonwealth enactment for the purposes of this Act.</w:t>
      </w:r>
    </w:p>
    <w:p w:rsidR="00DC348A" w:rsidRPr="009231E5" w:rsidRDefault="00DC348A" w:rsidP="00DC348A">
      <w:pPr>
        <w:pStyle w:val="subsection"/>
      </w:pPr>
      <w:r w:rsidRPr="009231E5">
        <w:tab/>
        <w:t>(3)</w:t>
      </w:r>
      <w:r w:rsidRPr="009231E5">
        <w:tab/>
        <w:t xml:space="preserve">For the purposes of this Act, an act or practice breaches a </w:t>
      </w:r>
      <w:r w:rsidR="00C42641" w:rsidRPr="009231E5">
        <w:t>rule</w:t>
      </w:r>
      <w:r w:rsidRPr="009231E5">
        <w:t xml:space="preserve"> issued under section</w:t>
      </w:r>
      <w:r w:rsidR="009231E5">
        <w:t> </w:t>
      </w:r>
      <w:r w:rsidRPr="009231E5">
        <w:t xml:space="preserve">17 if, and only if, it is contrary to, or inconsistent with, the </w:t>
      </w:r>
      <w:r w:rsidR="00C42641" w:rsidRPr="009231E5">
        <w:t>rule</w:t>
      </w:r>
      <w:r w:rsidRPr="009231E5">
        <w:t>.</w:t>
      </w:r>
    </w:p>
    <w:p w:rsidR="00DC348A" w:rsidRPr="009231E5" w:rsidRDefault="00DC348A" w:rsidP="00DC348A">
      <w:pPr>
        <w:pStyle w:val="subsection"/>
      </w:pPr>
      <w:r w:rsidRPr="009231E5">
        <w:tab/>
        <w:t>(4)</w:t>
      </w:r>
      <w:r w:rsidRPr="009231E5">
        <w:tab/>
        <w:t xml:space="preserve">The definition of </w:t>
      </w:r>
      <w:r w:rsidRPr="009231E5">
        <w:rPr>
          <w:b/>
          <w:i/>
        </w:rPr>
        <w:t>individual</w:t>
      </w:r>
      <w:r w:rsidRPr="009231E5">
        <w:t xml:space="preserve"> in </w:t>
      </w:r>
      <w:r w:rsidR="009231E5">
        <w:t>subsection (</w:t>
      </w:r>
      <w:r w:rsidRPr="009231E5">
        <w:t>1) shall not be taken to imply that references to persons do not include persons other than natural persons.</w:t>
      </w:r>
    </w:p>
    <w:p w:rsidR="00DC348A" w:rsidRPr="009231E5" w:rsidRDefault="00DC348A" w:rsidP="00DC348A">
      <w:pPr>
        <w:pStyle w:val="subsection"/>
      </w:pPr>
      <w:r w:rsidRPr="009231E5">
        <w:tab/>
        <w:t>(5)</w:t>
      </w:r>
      <w:r w:rsidRPr="009231E5">
        <w:tab/>
        <w:t>For the purposes of this Act, a person shall not be taken to be an agency merely because the person is the holder of, or performs the duties of:</w:t>
      </w:r>
    </w:p>
    <w:p w:rsidR="00DC348A" w:rsidRPr="009231E5" w:rsidRDefault="00DC348A" w:rsidP="00DC348A">
      <w:pPr>
        <w:pStyle w:val="paragraph"/>
      </w:pPr>
      <w:r w:rsidRPr="009231E5">
        <w:tab/>
        <w:t>(a)</w:t>
      </w:r>
      <w:r w:rsidRPr="009231E5">
        <w:tab/>
        <w:t>a prescribed office;</w:t>
      </w:r>
      <w:r w:rsidR="00B1393A" w:rsidRPr="009231E5">
        <w:t xml:space="preserve"> or</w:t>
      </w:r>
    </w:p>
    <w:p w:rsidR="00DC348A" w:rsidRPr="009231E5" w:rsidRDefault="00DC348A" w:rsidP="00DC348A">
      <w:pPr>
        <w:pStyle w:val="paragraph"/>
        <w:rPr>
          <w:i/>
        </w:rPr>
      </w:pPr>
      <w:r w:rsidRPr="009231E5">
        <w:tab/>
        <w:t>(b)</w:t>
      </w:r>
      <w:r w:rsidRPr="009231E5">
        <w:tab/>
        <w:t>an office prescribed by regulations made for the purposes of subparagraph</w:t>
      </w:r>
      <w:r w:rsidR="009231E5">
        <w:t> </w:t>
      </w:r>
      <w:r w:rsidRPr="009231E5">
        <w:t xml:space="preserve">4(3)(b)(i) of the </w:t>
      </w:r>
      <w:r w:rsidRPr="009231E5">
        <w:rPr>
          <w:i/>
        </w:rPr>
        <w:t>Freedom of Information Act 1982</w:t>
      </w:r>
      <w:r w:rsidRPr="009231E5">
        <w:t>;</w:t>
      </w:r>
      <w:r w:rsidR="00B1393A" w:rsidRPr="009231E5">
        <w:t xml:space="preserve"> or</w:t>
      </w:r>
    </w:p>
    <w:p w:rsidR="00DC348A" w:rsidRPr="009231E5" w:rsidRDefault="00DC348A" w:rsidP="00DC348A">
      <w:pPr>
        <w:pStyle w:val="paragraph"/>
      </w:pPr>
      <w:r w:rsidRPr="009231E5">
        <w:tab/>
        <w:t>(c)</w:t>
      </w:r>
      <w:r w:rsidRPr="009231E5">
        <w:tab/>
        <w:t>an office established by or under a Commonwealth enactment for the purposes of an agency;</w:t>
      </w:r>
      <w:r w:rsidR="00B1393A" w:rsidRPr="009231E5">
        <w:t xml:space="preserve"> or</w:t>
      </w:r>
    </w:p>
    <w:p w:rsidR="00FF4C7B" w:rsidRPr="009231E5" w:rsidRDefault="00FF4C7B" w:rsidP="00FF4C7B">
      <w:pPr>
        <w:pStyle w:val="paragraph"/>
      </w:pPr>
      <w:r w:rsidRPr="009231E5">
        <w:tab/>
        <w:t>(ca)</w:t>
      </w:r>
      <w:r w:rsidRPr="009231E5">
        <w:tab/>
        <w:t>an office established by or under a Norfolk Island enactment for the purposes of a Norfolk Island agency; or</w:t>
      </w:r>
    </w:p>
    <w:p w:rsidR="00DC348A" w:rsidRPr="009231E5" w:rsidRDefault="00DC348A" w:rsidP="00DC348A">
      <w:pPr>
        <w:pStyle w:val="paragraph"/>
      </w:pPr>
      <w:r w:rsidRPr="009231E5">
        <w:lastRenderedPageBreak/>
        <w:tab/>
        <w:t>(d)</w:t>
      </w:r>
      <w:r w:rsidRPr="009231E5">
        <w:tab/>
        <w:t>a judicial office or of an office of magistrate; or</w:t>
      </w:r>
    </w:p>
    <w:p w:rsidR="00011371" w:rsidRPr="009231E5" w:rsidRDefault="00DC348A" w:rsidP="00DC348A">
      <w:pPr>
        <w:pStyle w:val="paragraph"/>
      </w:pPr>
      <w:r w:rsidRPr="009231E5">
        <w:tab/>
        <w:t>(e)</w:t>
      </w:r>
      <w:r w:rsidRPr="009231E5">
        <w:tab/>
        <w:t>an office of member of a tribunal that is established by or under a law of the Commonwealth and that is prescribed for the purposes of this paragraph</w:t>
      </w:r>
      <w:r w:rsidR="00011371" w:rsidRPr="009231E5">
        <w:t>; or</w:t>
      </w:r>
    </w:p>
    <w:p w:rsidR="00DC348A" w:rsidRPr="009231E5" w:rsidRDefault="00011371" w:rsidP="00DC348A">
      <w:pPr>
        <w:pStyle w:val="paragraph"/>
      </w:pPr>
      <w:r w:rsidRPr="009231E5">
        <w:tab/>
        <w:t>(f)</w:t>
      </w:r>
      <w:r w:rsidRPr="009231E5">
        <w:tab/>
        <w:t>an office of member of a tribunal that is established by or under a Norfolk Island enactment and that is prescribed for the purposes of this paragraph.</w:t>
      </w:r>
    </w:p>
    <w:p w:rsidR="00DC348A" w:rsidRPr="009231E5" w:rsidRDefault="00DC348A" w:rsidP="00DC348A">
      <w:pPr>
        <w:pStyle w:val="subsection"/>
      </w:pPr>
      <w:r w:rsidRPr="009231E5">
        <w:tab/>
        <w:t>(6)</w:t>
      </w:r>
      <w:r w:rsidRPr="009231E5">
        <w:tab/>
        <w:t xml:space="preserve">For the purposes of this Act, the </w:t>
      </w:r>
      <w:r w:rsidR="00DE103D" w:rsidRPr="009231E5">
        <w:t>Defence Department</w:t>
      </w:r>
      <w:r w:rsidRPr="009231E5">
        <w:t xml:space="preserve"> shall be taken to include the Defence Force.</w:t>
      </w:r>
    </w:p>
    <w:p w:rsidR="00DC348A" w:rsidRPr="009231E5" w:rsidRDefault="00DC348A" w:rsidP="00DC348A">
      <w:pPr>
        <w:pStyle w:val="subsection"/>
      </w:pPr>
      <w:r w:rsidRPr="009231E5">
        <w:tab/>
        <w:t>(7)</w:t>
      </w:r>
      <w:r w:rsidRPr="009231E5">
        <w:tab/>
        <w:t>Nothing in this Act prevents a complaint from:</w:t>
      </w:r>
    </w:p>
    <w:p w:rsidR="00DC348A" w:rsidRPr="009231E5" w:rsidRDefault="00DC348A" w:rsidP="00DC348A">
      <w:pPr>
        <w:pStyle w:val="paragraph"/>
      </w:pPr>
      <w:r w:rsidRPr="009231E5">
        <w:tab/>
        <w:t>(a)</w:t>
      </w:r>
      <w:r w:rsidRPr="009231E5">
        <w:tab/>
        <w:t xml:space="preserve">being both a file number complaint and an </w:t>
      </w:r>
      <w:r w:rsidR="007276E9" w:rsidRPr="009231E5">
        <w:t>APP</w:t>
      </w:r>
      <w:r w:rsidRPr="009231E5">
        <w:t xml:space="preserve"> complaint; or</w:t>
      </w:r>
    </w:p>
    <w:p w:rsidR="00DC348A" w:rsidRPr="009231E5" w:rsidRDefault="00DC348A" w:rsidP="00DC348A">
      <w:pPr>
        <w:pStyle w:val="paragraph"/>
      </w:pPr>
      <w:r w:rsidRPr="009231E5">
        <w:tab/>
        <w:t>(b)</w:t>
      </w:r>
      <w:r w:rsidRPr="009231E5">
        <w:tab/>
        <w:t>being both a file number complaint and a credit reporting complaint; or</w:t>
      </w:r>
    </w:p>
    <w:p w:rsidR="00DC348A" w:rsidRPr="009231E5" w:rsidRDefault="00DC348A" w:rsidP="00DC348A">
      <w:pPr>
        <w:pStyle w:val="paragraph"/>
      </w:pPr>
      <w:r w:rsidRPr="009231E5">
        <w:tab/>
        <w:t>(c)</w:t>
      </w:r>
      <w:r w:rsidRPr="009231E5">
        <w:tab/>
        <w:t>being both a file number complaint and a code complaint; or</w:t>
      </w:r>
    </w:p>
    <w:p w:rsidR="00DC348A" w:rsidRPr="009231E5" w:rsidRDefault="00DC348A" w:rsidP="00DC348A">
      <w:pPr>
        <w:pStyle w:val="paragraph"/>
      </w:pPr>
      <w:r w:rsidRPr="009231E5">
        <w:tab/>
        <w:t>(e)</w:t>
      </w:r>
      <w:r w:rsidRPr="009231E5">
        <w:tab/>
        <w:t>being both a code complaint and a credit reporting complaint; or</w:t>
      </w:r>
    </w:p>
    <w:p w:rsidR="00DC348A" w:rsidRPr="009231E5" w:rsidRDefault="00DC348A" w:rsidP="00DC348A">
      <w:pPr>
        <w:pStyle w:val="paragraph"/>
      </w:pPr>
      <w:r w:rsidRPr="009231E5">
        <w:tab/>
        <w:t>(f)</w:t>
      </w:r>
      <w:r w:rsidRPr="009231E5">
        <w:tab/>
        <w:t xml:space="preserve">being both an </w:t>
      </w:r>
      <w:r w:rsidR="007276E9" w:rsidRPr="009231E5">
        <w:t>APP</w:t>
      </w:r>
      <w:r w:rsidRPr="009231E5">
        <w:t xml:space="preserve"> complaint and a credit reporting complaint</w:t>
      </w:r>
      <w:r w:rsidR="005E1CFC" w:rsidRPr="009231E5">
        <w:t>; or</w:t>
      </w:r>
    </w:p>
    <w:p w:rsidR="005E1CFC" w:rsidRPr="009231E5" w:rsidRDefault="005E1CFC" w:rsidP="005E1CFC">
      <w:pPr>
        <w:pStyle w:val="paragraph"/>
      </w:pPr>
      <w:r w:rsidRPr="009231E5">
        <w:tab/>
        <w:t>(g)</w:t>
      </w:r>
      <w:r w:rsidRPr="009231E5">
        <w:tab/>
        <w:t>being both an APP complaint and a code complaint.</w:t>
      </w:r>
    </w:p>
    <w:p w:rsidR="00DC348A" w:rsidRPr="009231E5" w:rsidRDefault="00DC348A" w:rsidP="00DC348A">
      <w:pPr>
        <w:pStyle w:val="subsection"/>
      </w:pPr>
      <w:r w:rsidRPr="009231E5">
        <w:tab/>
        <w:t>(8)</w:t>
      </w:r>
      <w:r w:rsidRPr="009231E5">
        <w:tab/>
        <w:t xml:space="preserve">For the purposes of this Act, the question whether bodies corporate are related to each other is determined in the manner in which that question is determined under the </w:t>
      </w:r>
      <w:r w:rsidRPr="009231E5">
        <w:rPr>
          <w:i/>
        </w:rPr>
        <w:t>Corporations Act 2001</w:t>
      </w:r>
      <w:r w:rsidRPr="009231E5">
        <w:t>.</w:t>
      </w:r>
    </w:p>
    <w:p w:rsidR="00DC348A" w:rsidRPr="009231E5" w:rsidRDefault="00DC348A" w:rsidP="00DC348A">
      <w:pPr>
        <w:pStyle w:val="subsection"/>
      </w:pPr>
      <w:r w:rsidRPr="009231E5">
        <w:tab/>
        <w:t>(9)</w:t>
      </w:r>
      <w:r w:rsidRPr="009231E5">
        <w:tab/>
        <w:t xml:space="preserve">To avoid doubt, for the purposes of this Act, services </w:t>
      </w:r>
      <w:r w:rsidRPr="009231E5">
        <w:rPr>
          <w:b/>
          <w:i/>
        </w:rPr>
        <w:t>provided</w:t>
      </w:r>
      <w:r w:rsidRPr="009231E5">
        <w:t xml:space="preserve"> to an agency or a State or Territory authority include services that consist of the provision of services to other persons in connection with the performance of the functions of the agency or State or Territory authority.</w:t>
      </w:r>
    </w:p>
    <w:p w:rsidR="00E30123" w:rsidRPr="009231E5" w:rsidRDefault="00E30123" w:rsidP="00E30123">
      <w:pPr>
        <w:pStyle w:val="subsection"/>
      </w:pPr>
      <w:r w:rsidRPr="009231E5">
        <w:tab/>
        <w:t>(10)</w:t>
      </w:r>
      <w:r w:rsidRPr="009231E5">
        <w:tab/>
        <w:t xml:space="preserve">For the purposes of this Act, a reference to family in the definition of </w:t>
      </w:r>
      <w:r w:rsidR="002940E5" w:rsidRPr="009231E5">
        <w:rPr>
          <w:b/>
          <w:i/>
        </w:rPr>
        <w:t>consumer credit</w:t>
      </w:r>
      <w:r w:rsidRPr="009231E5">
        <w:t xml:space="preserve"> in subsection</w:t>
      </w:r>
      <w:r w:rsidR="009231E5">
        <w:t> </w:t>
      </w:r>
      <w:r w:rsidRPr="009231E5">
        <w:t>6(1), and in sections</w:t>
      </w:r>
      <w:r w:rsidR="009231E5">
        <w:t> </w:t>
      </w:r>
      <w:r w:rsidRPr="009231E5">
        <w:t xml:space="preserve">6D </w:t>
      </w:r>
      <w:r w:rsidR="007276E9" w:rsidRPr="009231E5">
        <w:t>and 16</w:t>
      </w:r>
      <w:r w:rsidRPr="009231E5">
        <w:t>, in relation to any individual is taken to include the following (without limitation):</w:t>
      </w:r>
    </w:p>
    <w:p w:rsidR="00E30123" w:rsidRPr="009231E5" w:rsidRDefault="00E30123" w:rsidP="00E30123">
      <w:pPr>
        <w:pStyle w:val="paragraph"/>
      </w:pPr>
      <w:r w:rsidRPr="009231E5">
        <w:tab/>
        <w:t>(a)</w:t>
      </w:r>
      <w:r w:rsidRPr="009231E5">
        <w:tab/>
        <w:t>a</w:t>
      </w:r>
      <w:r w:rsidR="00546303" w:rsidRPr="009231E5">
        <w:t> </w:t>
      </w:r>
      <w:r w:rsidRPr="009231E5">
        <w:t>de</w:t>
      </w:r>
      <w:r w:rsidR="00546303" w:rsidRPr="009231E5">
        <w:t> </w:t>
      </w:r>
      <w:r w:rsidRPr="009231E5">
        <w:t>facto</w:t>
      </w:r>
      <w:r w:rsidR="00546303" w:rsidRPr="009231E5">
        <w:t> </w:t>
      </w:r>
      <w:r w:rsidRPr="009231E5">
        <w:t>partner of the individual;</w:t>
      </w:r>
    </w:p>
    <w:p w:rsidR="00E30123" w:rsidRPr="009231E5" w:rsidRDefault="00E30123" w:rsidP="00E30123">
      <w:pPr>
        <w:pStyle w:val="paragraph"/>
      </w:pPr>
      <w:r w:rsidRPr="009231E5">
        <w:lastRenderedPageBreak/>
        <w:tab/>
        <w:t>(b)</w:t>
      </w:r>
      <w:r w:rsidRPr="009231E5">
        <w:tab/>
        <w:t xml:space="preserve">someone who is the child of the person, or of whom the person is the child, because of the definition of </w:t>
      </w:r>
      <w:r w:rsidRPr="009231E5">
        <w:rPr>
          <w:b/>
          <w:i/>
        </w:rPr>
        <w:t>child</w:t>
      </w:r>
      <w:r w:rsidRPr="009231E5">
        <w:t xml:space="preserve"> in </w:t>
      </w:r>
      <w:r w:rsidR="009231E5">
        <w:t>subsection (</w:t>
      </w:r>
      <w:r w:rsidRPr="009231E5">
        <w:t>11);</w:t>
      </w:r>
    </w:p>
    <w:p w:rsidR="00E30123" w:rsidRPr="009231E5" w:rsidRDefault="00E30123" w:rsidP="00E30123">
      <w:pPr>
        <w:pStyle w:val="paragraph"/>
      </w:pPr>
      <w:r w:rsidRPr="009231E5">
        <w:tab/>
        <w:t>(c)</w:t>
      </w:r>
      <w:r w:rsidRPr="009231E5">
        <w:tab/>
        <w:t xml:space="preserve">anyone else who would be a member of the individual’s family if someone mentioned in </w:t>
      </w:r>
      <w:r w:rsidR="009231E5">
        <w:t>paragraph (</w:t>
      </w:r>
      <w:r w:rsidRPr="009231E5">
        <w:t>a) or (b) is taken to be a member of the individual’s family.</w:t>
      </w:r>
    </w:p>
    <w:p w:rsidR="00155E1A" w:rsidRPr="009231E5" w:rsidRDefault="00155E1A" w:rsidP="00155E1A">
      <w:pPr>
        <w:pStyle w:val="subsection"/>
      </w:pPr>
      <w:r w:rsidRPr="009231E5">
        <w:tab/>
        <w:t>(10A)</w:t>
      </w:r>
      <w:r w:rsidRPr="009231E5">
        <w:tab/>
        <w:t>For the purposes of this Act, the Supreme Court of Norfolk Island is taken not to be a federal court.</w:t>
      </w:r>
    </w:p>
    <w:p w:rsidR="00E30123" w:rsidRPr="009231E5" w:rsidRDefault="00E30123" w:rsidP="00E30123">
      <w:pPr>
        <w:pStyle w:val="subsection"/>
      </w:pPr>
      <w:r w:rsidRPr="009231E5">
        <w:tab/>
        <w:t>(11)</w:t>
      </w:r>
      <w:r w:rsidRPr="009231E5">
        <w:tab/>
        <w:t>In this section:</w:t>
      </w:r>
    </w:p>
    <w:p w:rsidR="00E30123" w:rsidRPr="009231E5" w:rsidRDefault="00E30123" w:rsidP="00E30123">
      <w:pPr>
        <w:pStyle w:val="Definition"/>
      </w:pPr>
      <w:r w:rsidRPr="009231E5">
        <w:rPr>
          <w:b/>
          <w:i/>
        </w:rPr>
        <w:t>child</w:t>
      </w:r>
      <w:r w:rsidRPr="009231E5">
        <w:t xml:space="preserve">: without limiting who is a child of a person for the purposes of </w:t>
      </w:r>
      <w:r w:rsidR="009231E5">
        <w:t>subsection (</w:t>
      </w:r>
      <w:r w:rsidRPr="009231E5">
        <w:t xml:space="preserve">10), someone is the </w:t>
      </w:r>
      <w:r w:rsidRPr="009231E5">
        <w:rPr>
          <w:b/>
          <w:i/>
        </w:rPr>
        <w:t>child</w:t>
      </w:r>
      <w:r w:rsidRPr="009231E5">
        <w:t xml:space="preserve"> of a person if he or she is a child of the person within the meaning of the </w:t>
      </w:r>
      <w:r w:rsidRPr="009231E5">
        <w:rPr>
          <w:i/>
        </w:rPr>
        <w:t>Family Law Act 1975</w:t>
      </w:r>
      <w:r w:rsidRPr="009231E5">
        <w:t>.</w:t>
      </w:r>
    </w:p>
    <w:p w:rsidR="00834B39" w:rsidRPr="009231E5" w:rsidRDefault="00834B39" w:rsidP="00834B39">
      <w:pPr>
        <w:pStyle w:val="ActHead5"/>
      </w:pPr>
      <w:bookmarkStart w:id="13" w:name="_Toc400455992"/>
      <w:r w:rsidRPr="009231E5">
        <w:rPr>
          <w:rStyle w:val="CharSectno"/>
        </w:rPr>
        <w:t>6AA</w:t>
      </w:r>
      <w:r w:rsidRPr="009231E5">
        <w:t xml:space="preserve">  Meaning of </w:t>
      </w:r>
      <w:r w:rsidRPr="009231E5">
        <w:rPr>
          <w:i/>
        </w:rPr>
        <w:t>responsible person</w:t>
      </w:r>
      <w:bookmarkEnd w:id="13"/>
    </w:p>
    <w:p w:rsidR="00834B39" w:rsidRPr="009231E5" w:rsidRDefault="00834B39" w:rsidP="00834B39">
      <w:pPr>
        <w:pStyle w:val="subsection"/>
      </w:pPr>
      <w:r w:rsidRPr="009231E5">
        <w:tab/>
        <w:t>(1)</w:t>
      </w:r>
      <w:r w:rsidRPr="009231E5">
        <w:tab/>
        <w:t xml:space="preserve">A </w:t>
      </w:r>
      <w:r w:rsidRPr="009231E5">
        <w:rPr>
          <w:b/>
          <w:i/>
        </w:rPr>
        <w:t>responsible person</w:t>
      </w:r>
      <w:r w:rsidRPr="009231E5">
        <w:t xml:space="preserve"> for an individual is:</w:t>
      </w:r>
    </w:p>
    <w:p w:rsidR="00834B39" w:rsidRPr="009231E5" w:rsidRDefault="00834B39" w:rsidP="00834B39">
      <w:pPr>
        <w:pStyle w:val="paragraph"/>
      </w:pPr>
      <w:r w:rsidRPr="009231E5">
        <w:tab/>
        <w:t>(a)</w:t>
      </w:r>
      <w:r w:rsidRPr="009231E5">
        <w:tab/>
        <w:t>a parent of the individual; or</w:t>
      </w:r>
    </w:p>
    <w:p w:rsidR="00834B39" w:rsidRPr="009231E5" w:rsidRDefault="00834B39" w:rsidP="00834B39">
      <w:pPr>
        <w:pStyle w:val="paragraph"/>
      </w:pPr>
      <w:r w:rsidRPr="009231E5">
        <w:tab/>
        <w:t>(b)</w:t>
      </w:r>
      <w:r w:rsidRPr="009231E5">
        <w:tab/>
        <w:t>a child or sibling of the individual if the child or sibling is at least 18 years old; or</w:t>
      </w:r>
    </w:p>
    <w:p w:rsidR="00834B39" w:rsidRPr="009231E5" w:rsidRDefault="00834B39" w:rsidP="00834B39">
      <w:pPr>
        <w:pStyle w:val="paragraph"/>
      </w:pPr>
      <w:r w:rsidRPr="009231E5">
        <w:tab/>
        <w:t>(c)</w:t>
      </w:r>
      <w:r w:rsidRPr="009231E5">
        <w:tab/>
        <w:t>a spouse or de facto partner of the individual; or</w:t>
      </w:r>
    </w:p>
    <w:p w:rsidR="00834B39" w:rsidRPr="009231E5" w:rsidRDefault="00834B39" w:rsidP="00834B39">
      <w:pPr>
        <w:pStyle w:val="paragraph"/>
      </w:pPr>
      <w:r w:rsidRPr="009231E5">
        <w:tab/>
        <w:t>(d)</w:t>
      </w:r>
      <w:r w:rsidRPr="009231E5">
        <w:tab/>
        <w:t>a relative of the individual if the relative is:</w:t>
      </w:r>
    </w:p>
    <w:p w:rsidR="00834B39" w:rsidRPr="009231E5" w:rsidRDefault="00834B39" w:rsidP="00834B39">
      <w:pPr>
        <w:pStyle w:val="paragraphsub"/>
      </w:pPr>
      <w:r w:rsidRPr="009231E5">
        <w:tab/>
        <w:t>(i)</w:t>
      </w:r>
      <w:r w:rsidRPr="009231E5">
        <w:tab/>
        <w:t>at least 18 years old; and</w:t>
      </w:r>
    </w:p>
    <w:p w:rsidR="00834B39" w:rsidRPr="009231E5" w:rsidRDefault="00834B39" w:rsidP="00834B39">
      <w:pPr>
        <w:pStyle w:val="paragraphsub"/>
      </w:pPr>
      <w:r w:rsidRPr="009231E5">
        <w:tab/>
        <w:t>(ii)</w:t>
      </w:r>
      <w:r w:rsidRPr="009231E5">
        <w:tab/>
        <w:t>a member of the individual’s household; or</w:t>
      </w:r>
    </w:p>
    <w:p w:rsidR="00834B39" w:rsidRPr="009231E5" w:rsidRDefault="00834B39" w:rsidP="00834B39">
      <w:pPr>
        <w:pStyle w:val="paragraph"/>
      </w:pPr>
      <w:r w:rsidRPr="009231E5">
        <w:tab/>
        <w:t>(e)</w:t>
      </w:r>
      <w:r w:rsidRPr="009231E5">
        <w:tab/>
        <w:t>a guardian of the individual; or</w:t>
      </w:r>
    </w:p>
    <w:p w:rsidR="00834B39" w:rsidRPr="009231E5" w:rsidRDefault="00834B39" w:rsidP="00834B39">
      <w:pPr>
        <w:pStyle w:val="paragraph"/>
      </w:pPr>
      <w:r w:rsidRPr="009231E5">
        <w:tab/>
        <w:t>(f)</w:t>
      </w:r>
      <w:r w:rsidRPr="009231E5">
        <w:tab/>
        <w:t>a person exercising an enduring power of attorney granted by the individual that is exercisable in relation to decisions about the individual’s health; or</w:t>
      </w:r>
    </w:p>
    <w:p w:rsidR="00834B39" w:rsidRPr="009231E5" w:rsidRDefault="00834B39" w:rsidP="00834B39">
      <w:pPr>
        <w:pStyle w:val="paragraph"/>
      </w:pPr>
      <w:r w:rsidRPr="009231E5">
        <w:tab/>
        <w:t>(g)</w:t>
      </w:r>
      <w:r w:rsidRPr="009231E5">
        <w:tab/>
        <w:t>a person who has an intimate personal relationship with the individual; or</w:t>
      </w:r>
    </w:p>
    <w:p w:rsidR="00834B39" w:rsidRPr="009231E5" w:rsidRDefault="00834B39" w:rsidP="00834B39">
      <w:pPr>
        <w:pStyle w:val="paragraph"/>
      </w:pPr>
      <w:r w:rsidRPr="009231E5">
        <w:tab/>
        <w:t>(h)</w:t>
      </w:r>
      <w:r w:rsidRPr="009231E5">
        <w:tab/>
        <w:t>a person nominated by the individual to be contacted in case of emergency.</w:t>
      </w:r>
    </w:p>
    <w:p w:rsidR="00834B39" w:rsidRPr="009231E5" w:rsidRDefault="00834B39" w:rsidP="00834B39">
      <w:pPr>
        <w:pStyle w:val="subsection"/>
      </w:pPr>
      <w:r w:rsidRPr="009231E5">
        <w:tab/>
        <w:t>(2)</w:t>
      </w:r>
      <w:r w:rsidRPr="009231E5">
        <w:tab/>
        <w:t>In this section:</w:t>
      </w:r>
    </w:p>
    <w:p w:rsidR="00834B39" w:rsidRPr="009231E5" w:rsidRDefault="00834B39" w:rsidP="00834B39">
      <w:pPr>
        <w:pStyle w:val="Definition"/>
      </w:pPr>
      <w:r w:rsidRPr="009231E5">
        <w:rPr>
          <w:b/>
          <w:i/>
        </w:rPr>
        <w:lastRenderedPageBreak/>
        <w:t>child</w:t>
      </w:r>
      <w:r w:rsidRPr="009231E5">
        <w:t xml:space="preserve">: without limiting who is a child of an individual for the purposes of </w:t>
      </w:r>
      <w:r w:rsidR="009231E5">
        <w:t>subsection (</w:t>
      </w:r>
      <w:r w:rsidRPr="009231E5">
        <w:t xml:space="preserve">1), each of the following is a </w:t>
      </w:r>
      <w:r w:rsidRPr="009231E5">
        <w:rPr>
          <w:b/>
          <w:i/>
        </w:rPr>
        <w:t>child</w:t>
      </w:r>
      <w:r w:rsidRPr="009231E5">
        <w:t xml:space="preserve"> of an individual:</w:t>
      </w:r>
    </w:p>
    <w:p w:rsidR="00834B39" w:rsidRPr="009231E5" w:rsidRDefault="00834B39" w:rsidP="00834B39">
      <w:pPr>
        <w:pStyle w:val="paragraph"/>
      </w:pPr>
      <w:r w:rsidRPr="009231E5">
        <w:tab/>
        <w:t>(a)</w:t>
      </w:r>
      <w:r w:rsidRPr="009231E5">
        <w:tab/>
        <w:t>an adopted child, stepchild, exnuptial child or foster child of the individual;</w:t>
      </w:r>
    </w:p>
    <w:p w:rsidR="00834B39" w:rsidRPr="009231E5" w:rsidRDefault="00834B39" w:rsidP="00834B39">
      <w:pPr>
        <w:pStyle w:val="paragraph"/>
      </w:pPr>
      <w:r w:rsidRPr="009231E5">
        <w:tab/>
        <w:t>(b)</w:t>
      </w:r>
      <w:r w:rsidRPr="009231E5">
        <w:tab/>
        <w:t xml:space="preserve">someone who is a child of the individual within the meaning of the </w:t>
      </w:r>
      <w:r w:rsidRPr="009231E5">
        <w:rPr>
          <w:i/>
        </w:rPr>
        <w:t>Family Law Act 1975</w:t>
      </w:r>
      <w:r w:rsidRPr="009231E5">
        <w:t>.</w:t>
      </w:r>
    </w:p>
    <w:p w:rsidR="00834B39" w:rsidRPr="009231E5" w:rsidRDefault="00834B39" w:rsidP="00834B39">
      <w:pPr>
        <w:pStyle w:val="Definition"/>
      </w:pPr>
      <w:r w:rsidRPr="009231E5">
        <w:rPr>
          <w:b/>
          <w:i/>
        </w:rPr>
        <w:t>parent</w:t>
      </w:r>
      <w:r w:rsidRPr="009231E5">
        <w:t xml:space="preserve">: without limiting who is a parent of an individual for the purposes of </w:t>
      </w:r>
      <w:r w:rsidR="009231E5">
        <w:t>subsection (</w:t>
      </w:r>
      <w:r w:rsidRPr="009231E5">
        <w:t xml:space="preserve">1), someone is a </w:t>
      </w:r>
      <w:r w:rsidRPr="009231E5">
        <w:rPr>
          <w:b/>
          <w:i/>
        </w:rPr>
        <w:t>parent</w:t>
      </w:r>
      <w:r w:rsidRPr="009231E5">
        <w:t xml:space="preserve"> of an individual if the individual is his or her child because of the definition of </w:t>
      </w:r>
      <w:r w:rsidRPr="009231E5">
        <w:rPr>
          <w:b/>
          <w:i/>
        </w:rPr>
        <w:t>child</w:t>
      </w:r>
      <w:r w:rsidRPr="009231E5">
        <w:t xml:space="preserve"> in this subsection.</w:t>
      </w:r>
    </w:p>
    <w:p w:rsidR="00834B39" w:rsidRPr="009231E5" w:rsidRDefault="00834B39" w:rsidP="00834B39">
      <w:pPr>
        <w:pStyle w:val="Definition"/>
      </w:pPr>
      <w:r w:rsidRPr="009231E5">
        <w:rPr>
          <w:b/>
          <w:i/>
        </w:rPr>
        <w:t>relative</w:t>
      </w:r>
      <w:r w:rsidRPr="009231E5">
        <w:t xml:space="preserve"> of an individual (the </w:t>
      </w:r>
      <w:r w:rsidRPr="009231E5">
        <w:rPr>
          <w:b/>
          <w:i/>
        </w:rPr>
        <w:t>first individual</w:t>
      </w:r>
      <w:r w:rsidRPr="009231E5">
        <w:t>) means a grandparent, grandchild, uncle, aunt, nephew or niece of the first individual and for this purpose, relationships to the first individual may also be traced to or through another individual who is:</w:t>
      </w:r>
    </w:p>
    <w:p w:rsidR="00834B39" w:rsidRPr="009231E5" w:rsidRDefault="00834B39" w:rsidP="00834B39">
      <w:pPr>
        <w:pStyle w:val="paragraph"/>
      </w:pPr>
      <w:r w:rsidRPr="009231E5">
        <w:tab/>
        <w:t>(a)</w:t>
      </w:r>
      <w:r w:rsidRPr="009231E5">
        <w:tab/>
        <w:t>a de facto partner of the first individual; or</w:t>
      </w:r>
    </w:p>
    <w:p w:rsidR="00834B39" w:rsidRPr="009231E5" w:rsidRDefault="00834B39" w:rsidP="00834B39">
      <w:pPr>
        <w:pStyle w:val="paragraph"/>
      </w:pPr>
      <w:r w:rsidRPr="009231E5">
        <w:tab/>
        <w:t>(b)</w:t>
      </w:r>
      <w:r w:rsidRPr="009231E5">
        <w:tab/>
        <w:t xml:space="preserve">the child of the first individual because of the definition of </w:t>
      </w:r>
      <w:r w:rsidRPr="009231E5">
        <w:rPr>
          <w:b/>
          <w:i/>
        </w:rPr>
        <w:t xml:space="preserve">child </w:t>
      </w:r>
      <w:r w:rsidRPr="009231E5">
        <w:t>in this subsection.</w:t>
      </w:r>
    </w:p>
    <w:p w:rsidR="00834B39" w:rsidRPr="009231E5" w:rsidRDefault="00834B39" w:rsidP="00834B39">
      <w:pPr>
        <w:pStyle w:val="Definition"/>
      </w:pPr>
      <w:r w:rsidRPr="009231E5">
        <w:rPr>
          <w:b/>
          <w:i/>
        </w:rPr>
        <w:t>sibling</w:t>
      </w:r>
      <w:r w:rsidRPr="009231E5">
        <w:t xml:space="preserve"> of an individual includes:</w:t>
      </w:r>
    </w:p>
    <w:p w:rsidR="00834B39" w:rsidRPr="009231E5" w:rsidRDefault="00834B39" w:rsidP="00834B39">
      <w:pPr>
        <w:pStyle w:val="paragraph"/>
      </w:pPr>
      <w:r w:rsidRPr="009231E5">
        <w:tab/>
        <w:t>(a)</w:t>
      </w:r>
      <w:r w:rsidRPr="009231E5">
        <w:tab/>
        <w:t>a half</w:t>
      </w:r>
      <w:r w:rsidR="009231E5">
        <w:noBreakHyphen/>
      </w:r>
      <w:r w:rsidRPr="009231E5">
        <w:t>brother, half</w:t>
      </w:r>
      <w:r w:rsidR="009231E5">
        <w:noBreakHyphen/>
      </w:r>
      <w:r w:rsidRPr="009231E5">
        <w:t>sister, adoptive brother, adoptive sister, step</w:t>
      </w:r>
      <w:r w:rsidR="009231E5">
        <w:noBreakHyphen/>
      </w:r>
      <w:r w:rsidRPr="009231E5">
        <w:t>brother, step</w:t>
      </w:r>
      <w:r w:rsidR="009231E5">
        <w:noBreakHyphen/>
      </w:r>
      <w:r w:rsidRPr="009231E5">
        <w:t>sister, foster</w:t>
      </w:r>
      <w:r w:rsidR="009231E5">
        <w:noBreakHyphen/>
      </w:r>
      <w:r w:rsidRPr="009231E5">
        <w:t>brother and foster</w:t>
      </w:r>
      <w:r w:rsidR="009231E5">
        <w:noBreakHyphen/>
      </w:r>
      <w:r w:rsidRPr="009231E5">
        <w:t>sister of the individual; and</w:t>
      </w:r>
    </w:p>
    <w:p w:rsidR="00834B39" w:rsidRPr="009231E5" w:rsidRDefault="00834B39" w:rsidP="00834B39">
      <w:pPr>
        <w:pStyle w:val="paragraph"/>
      </w:pPr>
      <w:r w:rsidRPr="009231E5">
        <w:tab/>
        <w:t>(b)</w:t>
      </w:r>
      <w:r w:rsidRPr="009231E5">
        <w:tab/>
        <w:t xml:space="preserve">another individual if a relationship referred to in </w:t>
      </w:r>
      <w:r w:rsidR="009231E5">
        <w:t>paragraph (</w:t>
      </w:r>
      <w:r w:rsidRPr="009231E5">
        <w:t>a) can be traced through a parent of either or both of the individuals.</w:t>
      </w:r>
    </w:p>
    <w:p w:rsidR="00834B39" w:rsidRPr="009231E5" w:rsidRDefault="00834B39" w:rsidP="00834B39">
      <w:pPr>
        <w:pStyle w:val="Definition"/>
      </w:pPr>
      <w:r w:rsidRPr="009231E5">
        <w:rPr>
          <w:b/>
          <w:i/>
        </w:rPr>
        <w:t>stepchild</w:t>
      </w:r>
      <w:r w:rsidRPr="009231E5">
        <w:t xml:space="preserve">: without limiting who is a stepchild of an individual, someone is a </w:t>
      </w:r>
      <w:r w:rsidRPr="009231E5">
        <w:rPr>
          <w:b/>
          <w:i/>
        </w:rPr>
        <w:t>stepchild</w:t>
      </w:r>
      <w:r w:rsidRPr="009231E5">
        <w:t xml:space="preserve"> of an individual if he or she would be the individual’s stepchild except that the individual is not legally married to the individual’s de facto partner.</w:t>
      </w:r>
    </w:p>
    <w:p w:rsidR="0068454F" w:rsidRPr="009231E5" w:rsidRDefault="0068454F" w:rsidP="0068454F">
      <w:pPr>
        <w:pStyle w:val="ActHead5"/>
      </w:pPr>
      <w:bookmarkStart w:id="14" w:name="_Toc400455993"/>
      <w:r w:rsidRPr="009231E5">
        <w:rPr>
          <w:rStyle w:val="CharSectno"/>
        </w:rPr>
        <w:t>6A</w:t>
      </w:r>
      <w:r w:rsidRPr="009231E5">
        <w:t xml:space="preserve">  Breach of an Australian Privacy Principle</w:t>
      </w:r>
      <w:bookmarkEnd w:id="14"/>
    </w:p>
    <w:p w:rsidR="00DC348A" w:rsidRPr="009231E5" w:rsidRDefault="00DC348A" w:rsidP="00DC348A">
      <w:pPr>
        <w:pStyle w:val="subsection"/>
      </w:pPr>
      <w:r w:rsidRPr="009231E5">
        <w:tab/>
        <w:t>(1)</w:t>
      </w:r>
      <w:r w:rsidRPr="009231E5">
        <w:tab/>
        <w:t xml:space="preserve">For the purposes of this Act, an act or practice </w:t>
      </w:r>
      <w:r w:rsidRPr="009231E5">
        <w:rPr>
          <w:b/>
          <w:i/>
        </w:rPr>
        <w:t>breaches</w:t>
      </w:r>
      <w:r w:rsidRPr="009231E5">
        <w:t xml:space="preserve"> </w:t>
      </w:r>
      <w:r w:rsidR="00E441B9" w:rsidRPr="009231E5">
        <w:t>an Australian</w:t>
      </w:r>
      <w:r w:rsidRPr="009231E5">
        <w:t xml:space="preserve"> Privacy Principle if, and only if, it is contrary to, or inconsistent with, </w:t>
      </w:r>
      <w:r w:rsidR="00E441B9" w:rsidRPr="009231E5">
        <w:t>that principle</w:t>
      </w:r>
      <w:r w:rsidRPr="009231E5">
        <w:t>.</w:t>
      </w:r>
    </w:p>
    <w:p w:rsidR="00DC348A" w:rsidRPr="009231E5" w:rsidRDefault="00DC348A" w:rsidP="00DC348A">
      <w:pPr>
        <w:pStyle w:val="SubsectionHead"/>
      </w:pPr>
      <w:r w:rsidRPr="009231E5">
        <w:lastRenderedPageBreak/>
        <w:t>No breach—contracted service provider</w:t>
      </w:r>
    </w:p>
    <w:p w:rsidR="00DC348A" w:rsidRPr="009231E5" w:rsidRDefault="00DC348A" w:rsidP="00DC348A">
      <w:pPr>
        <w:pStyle w:val="subsection"/>
      </w:pPr>
      <w:r w:rsidRPr="009231E5">
        <w:tab/>
        <w:t>(2)</w:t>
      </w:r>
      <w:r w:rsidRPr="009231E5">
        <w:tab/>
        <w:t xml:space="preserve">An act or practice does not </w:t>
      </w:r>
      <w:r w:rsidRPr="009231E5">
        <w:rPr>
          <w:b/>
          <w:i/>
        </w:rPr>
        <w:t>breach</w:t>
      </w:r>
      <w:r w:rsidRPr="009231E5">
        <w:t xml:space="preserve"> </w:t>
      </w:r>
      <w:r w:rsidR="00E441B9" w:rsidRPr="009231E5">
        <w:t>an Australian</w:t>
      </w:r>
      <w:r w:rsidRPr="009231E5">
        <w:t xml:space="preserve"> Privacy Principle if:</w:t>
      </w:r>
    </w:p>
    <w:p w:rsidR="00DC348A" w:rsidRPr="009231E5" w:rsidRDefault="00DC348A" w:rsidP="00DC348A">
      <w:pPr>
        <w:pStyle w:val="paragraph"/>
      </w:pPr>
      <w:r w:rsidRPr="009231E5">
        <w:tab/>
        <w:t>(a)</w:t>
      </w:r>
      <w:r w:rsidRPr="009231E5">
        <w:tab/>
        <w:t>the act is done, or the practice is engaged in:</w:t>
      </w:r>
    </w:p>
    <w:p w:rsidR="00DC348A" w:rsidRPr="009231E5" w:rsidRDefault="00DC348A" w:rsidP="00DC348A">
      <w:pPr>
        <w:pStyle w:val="paragraphsub"/>
      </w:pPr>
      <w:r w:rsidRPr="009231E5">
        <w:tab/>
        <w:t>(i)</w:t>
      </w:r>
      <w:r w:rsidRPr="009231E5">
        <w:tab/>
        <w:t>by an organisation that is a contracted service provider for a Commonwealth contract (whether or not the organisation is a party to the contract); and</w:t>
      </w:r>
    </w:p>
    <w:p w:rsidR="00DC348A" w:rsidRPr="009231E5" w:rsidRDefault="00DC348A" w:rsidP="00DC348A">
      <w:pPr>
        <w:pStyle w:val="paragraphsub"/>
      </w:pPr>
      <w:r w:rsidRPr="009231E5">
        <w:tab/>
        <w:t>(ii)</w:t>
      </w:r>
      <w:r w:rsidRPr="009231E5">
        <w:tab/>
        <w:t>for the purposes of meeting (directly or indirectly) an obligation under the contract; and</w:t>
      </w:r>
    </w:p>
    <w:p w:rsidR="00DC348A" w:rsidRPr="009231E5" w:rsidRDefault="00DC348A" w:rsidP="00DC348A">
      <w:pPr>
        <w:pStyle w:val="paragraph"/>
      </w:pPr>
      <w:r w:rsidRPr="009231E5">
        <w:tab/>
        <w:t>(b)</w:t>
      </w:r>
      <w:r w:rsidRPr="009231E5">
        <w:tab/>
        <w:t xml:space="preserve">the act or practice is authorised by a provision of the contract that is inconsistent with </w:t>
      </w:r>
      <w:r w:rsidR="00E441B9" w:rsidRPr="009231E5">
        <w:t>the principle</w:t>
      </w:r>
      <w:r w:rsidRPr="009231E5">
        <w:t>.</w:t>
      </w:r>
    </w:p>
    <w:p w:rsidR="00DC348A" w:rsidRPr="009231E5" w:rsidRDefault="00DC348A" w:rsidP="00DC348A">
      <w:pPr>
        <w:pStyle w:val="SubsectionHead"/>
      </w:pPr>
      <w:r w:rsidRPr="009231E5">
        <w:t xml:space="preserve">No breach—disclosure to the </w:t>
      </w:r>
      <w:r w:rsidR="00802074" w:rsidRPr="009231E5">
        <w:t xml:space="preserve">National Archives of </w:t>
      </w:r>
      <w:smartTag w:uri="urn:schemas-microsoft-com:office:smarttags" w:element="country-region">
        <w:smartTag w:uri="urn:schemas-microsoft-com:office:smarttags" w:element="place">
          <w:r w:rsidR="00802074" w:rsidRPr="009231E5">
            <w:t>Australia</w:t>
          </w:r>
        </w:smartTag>
      </w:smartTag>
    </w:p>
    <w:p w:rsidR="00DC348A" w:rsidRPr="009231E5" w:rsidRDefault="00DC348A" w:rsidP="00DC348A">
      <w:pPr>
        <w:pStyle w:val="subsection"/>
      </w:pPr>
      <w:r w:rsidRPr="009231E5">
        <w:tab/>
        <w:t>(3)</w:t>
      </w:r>
      <w:r w:rsidRPr="009231E5">
        <w:tab/>
        <w:t xml:space="preserve">An act or practice does not </w:t>
      </w:r>
      <w:r w:rsidRPr="009231E5">
        <w:rPr>
          <w:b/>
          <w:i/>
        </w:rPr>
        <w:t>breach</w:t>
      </w:r>
      <w:r w:rsidRPr="009231E5">
        <w:t xml:space="preserve"> </w:t>
      </w:r>
      <w:r w:rsidR="00E33DD6" w:rsidRPr="009231E5">
        <w:t>an Australian</w:t>
      </w:r>
      <w:r w:rsidRPr="009231E5">
        <w:t xml:space="preserve"> Privacy Principle if the act or practice involves the disclosure by an organisation of personal information in a record (as defined in the </w:t>
      </w:r>
      <w:r w:rsidRPr="009231E5">
        <w:rPr>
          <w:i/>
        </w:rPr>
        <w:t>Archives Act 1983</w:t>
      </w:r>
      <w:r w:rsidRPr="009231E5">
        <w:t xml:space="preserve">) solely for the purposes of enabling the </w:t>
      </w:r>
      <w:r w:rsidR="00802074" w:rsidRPr="009231E5">
        <w:t>National Archives of Australia to decide whether to accept, or to arrange, care (as defined in that Act)</w:t>
      </w:r>
      <w:r w:rsidRPr="009231E5">
        <w:t xml:space="preserve"> of the record.</w:t>
      </w:r>
    </w:p>
    <w:p w:rsidR="00DC348A" w:rsidRPr="009231E5" w:rsidRDefault="00DC348A" w:rsidP="00F42D00">
      <w:pPr>
        <w:pStyle w:val="SubsectionHead"/>
      </w:pPr>
      <w:r w:rsidRPr="009231E5">
        <w:t xml:space="preserve">No breach—act or practice outside </w:t>
      </w:r>
      <w:smartTag w:uri="urn:schemas-microsoft-com:office:smarttags" w:element="country-region">
        <w:smartTag w:uri="urn:schemas-microsoft-com:office:smarttags" w:element="place">
          <w:r w:rsidRPr="009231E5">
            <w:t>Australia</w:t>
          </w:r>
        </w:smartTag>
      </w:smartTag>
    </w:p>
    <w:p w:rsidR="00DC348A" w:rsidRPr="009231E5" w:rsidRDefault="00DC348A" w:rsidP="00F42D00">
      <w:pPr>
        <w:pStyle w:val="subsection"/>
        <w:keepNext/>
        <w:keepLines/>
      </w:pPr>
      <w:r w:rsidRPr="009231E5">
        <w:tab/>
        <w:t>(4)</w:t>
      </w:r>
      <w:r w:rsidRPr="009231E5">
        <w:tab/>
        <w:t xml:space="preserve">An act or practice does not </w:t>
      </w:r>
      <w:r w:rsidRPr="009231E5">
        <w:rPr>
          <w:b/>
          <w:i/>
        </w:rPr>
        <w:t>breach</w:t>
      </w:r>
      <w:r w:rsidRPr="009231E5">
        <w:t xml:space="preserve"> </w:t>
      </w:r>
      <w:r w:rsidR="00E33DD6" w:rsidRPr="009231E5">
        <w:t>an Australian</w:t>
      </w:r>
      <w:r w:rsidRPr="009231E5">
        <w:t xml:space="preserve"> Privacy Principle if:</w:t>
      </w:r>
    </w:p>
    <w:p w:rsidR="00DC348A" w:rsidRPr="009231E5" w:rsidRDefault="00DC348A" w:rsidP="00DC348A">
      <w:pPr>
        <w:pStyle w:val="paragraph"/>
      </w:pPr>
      <w:r w:rsidRPr="009231E5">
        <w:tab/>
        <w:t>(a)</w:t>
      </w:r>
      <w:r w:rsidRPr="009231E5">
        <w:tab/>
        <w:t xml:space="preserve">the act is done, or the practice is engaged in, outside </w:t>
      </w:r>
      <w:smartTag w:uri="urn:schemas-microsoft-com:office:smarttags" w:element="country-region">
        <w:smartTag w:uri="urn:schemas-microsoft-com:office:smarttags" w:element="place">
          <w:r w:rsidRPr="009231E5">
            <w:t>Australia</w:t>
          </w:r>
        </w:smartTag>
      </w:smartTag>
      <w:r w:rsidRPr="009231E5">
        <w:t xml:space="preserve"> and the external Territories; and</w:t>
      </w:r>
    </w:p>
    <w:p w:rsidR="00DC348A" w:rsidRPr="009231E5" w:rsidRDefault="00DC348A" w:rsidP="00DC348A">
      <w:pPr>
        <w:pStyle w:val="paragraph"/>
      </w:pPr>
      <w:r w:rsidRPr="009231E5">
        <w:tab/>
        <w:t>(b)</w:t>
      </w:r>
      <w:r w:rsidRPr="009231E5">
        <w:tab/>
        <w:t>the act or practice is required by an applicable law of a foreign country.</w:t>
      </w:r>
    </w:p>
    <w:p w:rsidR="00DC348A" w:rsidRPr="009231E5" w:rsidRDefault="00DC348A" w:rsidP="00DC348A">
      <w:pPr>
        <w:pStyle w:val="SubsectionHead"/>
      </w:pPr>
      <w:r w:rsidRPr="009231E5">
        <w:t xml:space="preserve">Effect despite </w:t>
      </w:r>
      <w:r w:rsidR="009231E5">
        <w:t>subsection (</w:t>
      </w:r>
      <w:r w:rsidRPr="009231E5">
        <w:t>1)</w:t>
      </w:r>
    </w:p>
    <w:p w:rsidR="00DC348A" w:rsidRPr="009231E5" w:rsidRDefault="00DC348A" w:rsidP="00DC348A">
      <w:pPr>
        <w:pStyle w:val="subsection"/>
      </w:pPr>
      <w:r w:rsidRPr="009231E5">
        <w:tab/>
        <w:t>(5)</w:t>
      </w:r>
      <w:r w:rsidRPr="009231E5">
        <w:tab/>
      </w:r>
      <w:r w:rsidR="009231E5">
        <w:t>Subsections (</w:t>
      </w:r>
      <w:r w:rsidRPr="009231E5">
        <w:t xml:space="preserve">2), (3) and (4) have effect despite </w:t>
      </w:r>
      <w:r w:rsidR="009231E5">
        <w:t>subsection (</w:t>
      </w:r>
      <w:r w:rsidRPr="009231E5">
        <w:t>1).</w:t>
      </w:r>
    </w:p>
    <w:p w:rsidR="005E1CFC" w:rsidRPr="009231E5" w:rsidRDefault="005E1CFC" w:rsidP="005E1CFC">
      <w:pPr>
        <w:pStyle w:val="ActHead5"/>
      </w:pPr>
      <w:bookmarkStart w:id="15" w:name="_Toc400455994"/>
      <w:r w:rsidRPr="009231E5">
        <w:rPr>
          <w:rStyle w:val="CharSectno"/>
        </w:rPr>
        <w:lastRenderedPageBreak/>
        <w:t>6B</w:t>
      </w:r>
      <w:r w:rsidRPr="009231E5">
        <w:t xml:space="preserve">  Breach of a registered APP code</w:t>
      </w:r>
      <w:bookmarkEnd w:id="15"/>
    </w:p>
    <w:p w:rsidR="00DC348A" w:rsidRPr="009231E5" w:rsidRDefault="00DC348A" w:rsidP="00DC348A">
      <w:pPr>
        <w:pStyle w:val="SubsectionHead"/>
      </w:pPr>
      <w:r w:rsidRPr="009231E5">
        <w:t>Breach if contrary to, or inconsistent with, code</w:t>
      </w:r>
    </w:p>
    <w:p w:rsidR="00DC348A" w:rsidRPr="009231E5" w:rsidRDefault="00DC348A" w:rsidP="00DC348A">
      <w:pPr>
        <w:pStyle w:val="subsection"/>
      </w:pPr>
      <w:r w:rsidRPr="009231E5">
        <w:tab/>
        <w:t>(1)</w:t>
      </w:r>
      <w:r w:rsidRPr="009231E5">
        <w:tab/>
        <w:t xml:space="preserve">For the purposes of this Act, an act or practice </w:t>
      </w:r>
      <w:r w:rsidRPr="009231E5">
        <w:rPr>
          <w:b/>
          <w:i/>
        </w:rPr>
        <w:t>breaches</w:t>
      </w:r>
      <w:r w:rsidRPr="009231E5">
        <w:t xml:space="preserve"> </w:t>
      </w:r>
      <w:r w:rsidR="005E1CFC" w:rsidRPr="009231E5">
        <w:t>a registered APP code</w:t>
      </w:r>
      <w:r w:rsidRPr="009231E5">
        <w:t xml:space="preserve"> if, and only if, it is contrary to, or inconsistent with, the code.</w:t>
      </w:r>
    </w:p>
    <w:p w:rsidR="00DC348A" w:rsidRPr="009231E5" w:rsidRDefault="00DC348A" w:rsidP="00DC348A">
      <w:pPr>
        <w:pStyle w:val="SubsectionHead"/>
      </w:pPr>
      <w:r w:rsidRPr="009231E5">
        <w:t>No breach—contracted service provider</w:t>
      </w:r>
    </w:p>
    <w:p w:rsidR="00DC348A" w:rsidRPr="009231E5" w:rsidRDefault="00DC348A" w:rsidP="00DC348A">
      <w:pPr>
        <w:pStyle w:val="subsection"/>
      </w:pPr>
      <w:r w:rsidRPr="009231E5">
        <w:tab/>
        <w:t>(2)</w:t>
      </w:r>
      <w:r w:rsidRPr="009231E5">
        <w:tab/>
        <w:t xml:space="preserve">An act or practice does not </w:t>
      </w:r>
      <w:r w:rsidRPr="009231E5">
        <w:rPr>
          <w:b/>
          <w:i/>
        </w:rPr>
        <w:t>breach</w:t>
      </w:r>
      <w:r w:rsidRPr="009231E5">
        <w:t xml:space="preserve"> </w:t>
      </w:r>
      <w:r w:rsidR="005E1CFC" w:rsidRPr="009231E5">
        <w:t>a registered APP code</w:t>
      </w:r>
      <w:r w:rsidRPr="009231E5">
        <w:t xml:space="preserve"> if:</w:t>
      </w:r>
    </w:p>
    <w:p w:rsidR="00DC348A" w:rsidRPr="009231E5" w:rsidRDefault="00DC348A" w:rsidP="00DC348A">
      <w:pPr>
        <w:pStyle w:val="paragraph"/>
      </w:pPr>
      <w:r w:rsidRPr="009231E5">
        <w:tab/>
        <w:t>(a)</w:t>
      </w:r>
      <w:r w:rsidRPr="009231E5">
        <w:tab/>
        <w:t>the act is done, or the practice is engaged in:</w:t>
      </w:r>
    </w:p>
    <w:p w:rsidR="00DC348A" w:rsidRPr="009231E5" w:rsidRDefault="00DC348A" w:rsidP="00DC348A">
      <w:pPr>
        <w:pStyle w:val="paragraphsub"/>
      </w:pPr>
      <w:r w:rsidRPr="009231E5">
        <w:tab/>
        <w:t>(i)</w:t>
      </w:r>
      <w:r w:rsidRPr="009231E5">
        <w:tab/>
        <w:t>by an organisation that is a contracted service provider for a Commonwealth contract (whether or not the organisation is a party to the contract); and</w:t>
      </w:r>
    </w:p>
    <w:p w:rsidR="00DC348A" w:rsidRPr="009231E5" w:rsidRDefault="00DC348A" w:rsidP="00DC348A">
      <w:pPr>
        <w:pStyle w:val="paragraphsub"/>
      </w:pPr>
      <w:r w:rsidRPr="009231E5">
        <w:tab/>
        <w:t>(ii)</w:t>
      </w:r>
      <w:r w:rsidRPr="009231E5">
        <w:tab/>
        <w:t>for the purposes of meeting (directly or indirectly) an obligation under the contract; and</w:t>
      </w:r>
    </w:p>
    <w:p w:rsidR="00DC348A" w:rsidRPr="009231E5" w:rsidRDefault="00DC348A" w:rsidP="00DC348A">
      <w:pPr>
        <w:pStyle w:val="paragraph"/>
      </w:pPr>
      <w:r w:rsidRPr="009231E5">
        <w:tab/>
        <w:t>(b)</w:t>
      </w:r>
      <w:r w:rsidRPr="009231E5">
        <w:tab/>
        <w:t>the act or practice is authorised by a provision of the contract that is inconsistent with the code.</w:t>
      </w:r>
    </w:p>
    <w:p w:rsidR="00DC348A" w:rsidRPr="009231E5" w:rsidRDefault="00DC348A" w:rsidP="00DC348A">
      <w:pPr>
        <w:pStyle w:val="SubsectionHead"/>
      </w:pPr>
      <w:r w:rsidRPr="009231E5">
        <w:t xml:space="preserve">No breach—disclosure to the </w:t>
      </w:r>
      <w:r w:rsidR="00802074" w:rsidRPr="009231E5">
        <w:t xml:space="preserve">National Archives of </w:t>
      </w:r>
      <w:smartTag w:uri="urn:schemas-microsoft-com:office:smarttags" w:element="country-region">
        <w:smartTag w:uri="urn:schemas-microsoft-com:office:smarttags" w:element="place">
          <w:r w:rsidR="00802074" w:rsidRPr="009231E5">
            <w:t>Australia</w:t>
          </w:r>
        </w:smartTag>
      </w:smartTag>
    </w:p>
    <w:p w:rsidR="00DC348A" w:rsidRPr="009231E5" w:rsidRDefault="00DC348A" w:rsidP="00DC348A">
      <w:pPr>
        <w:pStyle w:val="subsection"/>
      </w:pPr>
      <w:r w:rsidRPr="009231E5">
        <w:tab/>
        <w:t>(3)</w:t>
      </w:r>
      <w:r w:rsidRPr="009231E5">
        <w:tab/>
        <w:t xml:space="preserve">An act or practice does not </w:t>
      </w:r>
      <w:r w:rsidRPr="009231E5">
        <w:rPr>
          <w:b/>
          <w:i/>
        </w:rPr>
        <w:t>breach</w:t>
      </w:r>
      <w:r w:rsidRPr="009231E5">
        <w:t xml:space="preserve"> </w:t>
      </w:r>
      <w:r w:rsidR="005E1CFC" w:rsidRPr="009231E5">
        <w:t>a registered APP code</w:t>
      </w:r>
      <w:r w:rsidRPr="009231E5">
        <w:t xml:space="preserve"> if the act or practice involves the disclosure by an organisation of personal information in a record (as defined in the </w:t>
      </w:r>
      <w:r w:rsidRPr="009231E5">
        <w:rPr>
          <w:i/>
        </w:rPr>
        <w:t>Archives Act 1983</w:t>
      </w:r>
      <w:r w:rsidRPr="009231E5">
        <w:t xml:space="preserve">) solely for the purposes of enabling the </w:t>
      </w:r>
      <w:r w:rsidR="00802074" w:rsidRPr="009231E5">
        <w:t>National Archives of Australia to decide whether to accept, or to arrange, care (as defined in that Act)</w:t>
      </w:r>
      <w:r w:rsidRPr="009231E5">
        <w:t xml:space="preserve"> of the record.</w:t>
      </w:r>
    </w:p>
    <w:p w:rsidR="00DC348A" w:rsidRPr="009231E5" w:rsidRDefault="00DC348A" w:rsidP="00DC348A">
      <w:pPr>
        <w:pStyle w:val="SubsectionHead"/>
      </w:pPr>
      <w:r w:rsidRPr="009231E5">
        <w:t xml:space="preserve">No breach—act or practice outside </w:t>
      </w:r>
      <w:smartTag w:uri="urn:schemas-microsoft-com:office:smarttags" w:element="country-region">
        <w:smartTag w:uri="urn:schemas-microsoft-com:office:smarttags" w:element="place">
          <w:r w:rsidRPr="009231E5">
            <w:t>Australia</w:t>
          </w:r>
        </w:smartTag>
      </w:smartTag>
    </w:p>
    <w:p w:rsidR="00DC348A" w:rsidRPr="009231E5" w:rsidRDefault="00DC348A" w:rsidP="00DC348A">
      <w:pPr>
        <w:pStyle w:val="subsection"/>
      </w:pPr>
      <w:r w:rsidRPr="009231E5">
        <w:tab/>
        <w:t>(4)</w:t>
      </w:r>
      <w:r w:rsidRPr="009231E5">
        <w:tab/>
        <w:t xml:space="preserve">An act or practice does not </w:t>
      </w:r>
      <w:r w:rsidRPr="009231E5">
        <w:rPr>
          <w:b/>
          <w:i/>
        </w:rPr>
        <w:t>breach</w:t>
      </w:r>
      <w:r w:rsidRPr="009231E5">
        <w:t xml:space="preserve"> </w:t>
      </w:r>
      <w:r w:rsidR="005E1CFC" w:rsidRPr="009231E5">
        <w:t>a registered APP code</w:t>
      </w:r>
      <w:r w:rsidRPr="009231E5">
        <w:t xml:space="preserve"> if:</w:t>
      </w:r>
    </w:p>
    <w:p w:rsidR="00DC348A" w:rsidRPr="009231E5" w:rsidRDefault="00DC348A" w:rsidP="00DC348A">
      <w:pPr>
        <w:pStyle w:val="paragraph"/>
      </w:pPr>
      <w:r w:rsidRPr="009231E5">
        <w:tab/>
        <w:t>(a)</w:t>
      </w:r>
      <w:r w:rsidRPr="009231E5">
        <w:tab/>
        <w:t xml:space="preserve">the act is done, or the practice is engaged in, outside </w:t>
      </w:r>
      <w:smartTag w:uri="urn:schemas-microsoft-com:office:smarttags" w:element="country-region">
        <w:smartTag w:uri="urn:schemas-microsoft-com:office:smarttags" w:element="place">
          <w:r w:rsidRPr="009231E5">
            <w:t>Australia</w:t>
          </w:r>
        </w:smartTag>
      </w:smartTag>
      <w:r w:rsidRPr="009231E5">
        <w:t xml:space="preserve"> and the external Territories; and</w:t>
      </w:r>
    </w:p>
    <w:p w:rsidR="00DC348A" w:rsidRPr="009231E5" w:rsidRDefault="00DC348A" w:rsidP="00DC348A">
      <w:pPr>
        <w:pStyle w:val="paragraph"/>
      </w:pPr>
      <w:r w:rsidRPr="009231E5">
        <w:tab/>
        <w:t>(b)</w:t>
      </w:r>
      <w:r w:rsidRPr="009231E5">
        <w:tab/>
        <w:t>the act or practice is required by an applicable law of a foreign country.</w:t>
      </w:r>
    </w:p>
    <w:p w:rsidR="00DC348A" w:rsidRPr="009231E5" w:rsidRDefault="00DC348A" w:rsidP="00DC348A">
      <w:pPr>
        <w:pStyle w:val="SubsectionHead"/>
      </w:pPr>
      <w:r w:rsidRPr="009231E5">
        <w:t xml:space="preserve">Effect despite </w:t>
      </w:r>
      <w:r w:rsidR="009231E5">
        <w:t>subsection (</w:t>
      </w:r>
      <w:r w:rsidRPr="009231E5">
        <w:t>1)</w:t>
      </w:r>
    </w:p>
    <w:p w:rsidR="00DC348A" w:rsidRPr="009231E5" w:rsidRDefault="00DC348A" w:rsidP="00DC348A">
      <w:pPr>
        <w:pStyle w:val="subsection"/>
      </w:pPr>
      <w:r w:rsidRPr="009231E5">
        <w:tab/>
        <w:t>(5)</w:t>
      </w:r>
      <w:r w:rsidRPr="009231E5">
        <w:tab/>
      </w:r>
      <w:r w:rsidR="009231E5">
        <w:t>Subsections (</w:t>
      </w:r>
      <w:r w:rsidRPr="009231E5">
        <w:t xml:space="preserve">2), (3) and (4) have effect despite </w:t>
      </w:r>
      <w:r w:rsidR="009231E5">
        <w:t>subsection (</w:t>
      </w:r>
      <w:r w:rsidRPr="009231E5">
        <w:t>1).</w:t>
      </w:r>
    </w:p>
    <w:p w:rsidR="00AC39FC" w:rsidRPr="009231E5" w:rsidRDefault="00AC39FC" w:rsidP="00AC39FC">
      <w:pPr>
        <w:pStyle w:val="ActHead5"/>
      </w:pPr>
      <w:bookmarkStart w:id="16" w:name="_Toc400455995"/>
      <w:r w:rsidRPr="009231E5">
        <w:rPr>
          <w:rStyle w:val="CharSectno"/>
        </w:rPr>
        <w:lastRenderedPageBreak/>
        <w:t>6BA</w:t>
      </w:r>
      <w:r w:rsidRPr="009231E5">
        <w:t xml:space="preserve">  Breach of the registered CR code</w:t>
      </w:r>
      <w:bookmarkEnd w:id="16"/>
    </w:p>
    <w:p w:rsidR="00AC39FC" w:rsidRPr="009231E5" w:rsidRDefault="00AC39FC" w:rsidP="00AC39FC">
      <w:pPr>
        <w:pStyle w:val="subsection"/>
      </w:pPr>
      <w:r w:rsidRPr="009231E5">
        <w:tab/>
      </w:r>
      <w:r w:rsidRPr="009231E5">
        <w:tab/>
        <w:t>For the purposes of this Act, an act or practice breaches the registered CR code if, and only if, it is contrary to, or inconsistent with, the code.</w:t>
      </w:r>
    </w:p>
    <w:p w:rsidR="00DC348A" w:rsidRPr="009231E5" w:rsidRDefault="00DC348A" w:rsidP="00DC348A">
      <w:pPr>
        <w:pStyle w:val="ActHead5"/>
      </w:pPr>
      <w:bookmarkStart w:id="17" w:name="_Toc400455996"/>
      <w:r w:rsidRPr="009231E5">
        <w:rPr>
          <w:rStyle w:val="CharSectno"/>
        </w:rPr>
        <w:t>6C</w:t>
      </w:r>
      <w:r w:rsidRPr="009231E5">
        <w:t xml:space="preserve">  Organisations</w:t>
      </w:r>
      <w:bookmarkEnd w:id="17"/>
    </w:p>
    <w:p w:rsidR="00DC348A" w:rsidRPr="009231E5" w:rsidRDefault="00DC348A" w:rsidP="00DC348A">
      <w:pPr>
        <w:pStyle w:val="SubsectionHead"/>
      </w:pPr>
      <w:r w:rsidRPr="009231E5">
        <w:t xml:space="preserve">What is an </w:t>
      </w:r>
      <w:r w:rsidRPr="009231E5">
        <w:rPr>
          <w:b/>
        </w:rPr>
        <w:t>organisation</w:t>
      </w:r>
      <w:r w:rsidRPr="009231E5">
        <w:t>?</w:t>
      </w:r>
    </w:p>
    <w:p w:rsidR="00DC348A" w:rsidRPr="009231E5" w:rsidRDefault="00DC348A" w:rsidP="00DC348A">
      <w:pPr>
        <w:pStyle w:val="subsection"/>
      </w:pPr>
      <w:r w:rsidRPr="009231E5">
        <w:tab/>
        <w:t>(1)</w:t>
      </w:r>
      <w:r w:rsidRPr="009231E5">
        <w:tab/>
        <w:t>In this Act:</w:t>
      </w:r>
    </w:p>
    <w:p w:rsidR="00DC348A" w:rsidRPr="009231E5" w:rsidRDefault="00DC348A" w:rsidP="00DC348A">
      <w:pPr>
        <w:pStyle w:val="Definition"/>
      </w:pPr>
      <w:r w:rsidRPr="009231E5">
        <w:rPr>
          <w:b/>
          <w:i/>
        </w:rPr>
        <w:t>organisation</w:t>
      </w:r>
      <w:r w:rsidRPr="009231E5">
        <w:t xml:space="preserve"> means:</w:t>
      </w:r>
    </w:p>
    <w:p w:rsidR="00DC348A" w:rsidRPr="009231E5" w:rsidRDefault="00DC348A" w:rsidP="00DC348A">
      <w:pPr>
        <w:pStyle w:val="paragraph"/>
      </w:pPr>
      <w:r w:rsidRPr="009231E5">
        <w:tab/>
        <w:t>(a)</w:t>
      </w:r>
      <w:r w:rsidRPr="009231E5">
        <w:tab/>
        <w:t>an individual; or</w:t>
      </w:r>
    </w:p>
    <w:p w:rsidR="00DC348A" w:rsidRPr="009231E5" w:rsidRDefault="00DC348A" w:rsidP="00DC348A">
      <w:pPr>
        <w:pStyle w:val="paragraph"/>
      </w:pPr>
      <w:r w:rsidRPr="009231E5">
        <w:tab/>
        <w:t>(b)</w:t>
      </w:r>
      <w:r w:rsidRPr="009231E5">
        <w:tab/>
        <w:t>a body corporate; or</w:t>
      </w:r>
    </w:p>
    <w:p w:rsidR="00DC348A" w:rsidRPr="009231E5" w:rsidRDefault="00DC348A" w:rsidP="00DC348A">
      <w:pPr>
        <w:pStyle w:val="paragraph"/>
      </w:pPr>
      <w:r w:rsidRPr="009231E5">
        <w:tab/>
        <w:t>(c)</w:t>
      </w:r>
      <w:r w:rsidRPr="009231E5">
        <w:tab/>
        <w:t>a partnership; or</w:t>
      </w:r>
    </w:p>
    <w:p w:rsidR="00DC348A" w:rsidRPr="009231E5" w:rsidRDefault="00DC348A" w:rsidP="00DC348A">
      <w:pPr>
        <w:pStyle w:val="paragraph"/>
      </w:pPr>
      <w:r w:rsidRPr="009231E5">
        <w:tab/>
        <w:t>(d)</w:t>
      </w:r>
      <w:r w:rsidRPr="009231E5">
        <w:tab/>
        <w:t>any other unincorporated association; or</w:t>
      </w:r>
    </w:p>
    <w:p w:rsidR="00DC348A" w:rsidRPr="009231E5" w:rsidRDefault="00DC348A" w:rsidP="00DC348A">
      <w:pPr>
        <w:pStyle w:val="paragraph"/>
        <w:keepNext/>
        <w:keepLines/>
      </w:pPr>
      <w:r w:rsidRPr="009231E5">
        <w:tab/>
        <w:t>(e)</w:t>
      </w:r>
      <w:r w:rsidRPr="009231E5">
        <w:tab/>
        <w:t>a trust;</w:t>
      </w:r>
    </w:p>
    <w:p w:rsidR="00DC348A" w:rsidRPr="009231E5" w:rsidRDefault="00DC348A" w:rsidP="00DC348A">
      <w:pPr>
        <w:pStyle w:val="subsection2"/>
      </w:pPr>
      <w:r w:rsidRPr="009231E5">
        <w:t>that is not a small business operator, a registered political party, an agency, a State or Territory authority or a prescribed instrumentality of a State or Territory.</w:t>
      </w:r>
    </w:p>
    <w:p w:rsidR="00DC348A" w:rsidRPr="009231E5" w:rsidRDefault="00DC348A" w:rsidP="00DC348A">
      <w:pPr>
        <w:pStyle w:val="notetext"/>
      </w:pPr>
      <w:r w:rsidRPr="009231E5">
        <w:t>Note:</w:t>
      </w:r>
      <w:r w:rsidRPr="009231E5">
        <w:tab/>
        <w:t xml:space="preserve">Regulations may prescribe an instrumentality by reference to one or more classes of instrumentality. See </w:t>
      </w:r>
      <w:r w:rsidR="00D43998" w:rsidRPr="009231E5">
        <w:t>subsection</w:t>
      </w:r>
      <w:r w:rsidR="009231E5">
        <w:t> </w:t>
      </w:r>
      <w:r w:rsidR="00D43998" w:rsidRPr="009231E5">
        <w:t xml:space="preserve">13(3) of the </w:t>
      </w:r>
      <w:r w:rsidR="00D43998" w:rsidRPr="009231E5">
        <w:rPr>
          <w:i/>
        </w:rPr>
        <w:t>Legislative Instruments Act 2003</w:t>
      </w:r>
      <w:r w:rsidRPr="009231E5">
        <w:t>.</w:t>
      </w:r>
    </w:p>
    <w:p w:rsidR="00DC348A" w:rsidRPr="009231E5" w:rsidRDefault="00DC348A" w:rsidP="00DC348A">
      <w:pPr>
        <w:pStyle w:val="notetext"/>
      </w:pPr>
      <w:r w:rsidRPr="009231E5">
        <w:t>Example:</w:t>
      </w:r>
      <w:r w:rsidRPr="009231E5">
        <w:tab/>
        <w:t>Regulations may prescribe an instrumentality of a State or Territory that is an incorporated company, society or association and therefore not a State or Territory authority.</w:t>
      </w:r>
    </w:p>
    <w:p w:rsidR="00DC348A" w:rsidRPr="009231E5" w:rsidRDefault="00DC348A" w:rsidP="00DC348A">
      <w:pPr>
        <w:pStyle w:val="SubsectionHead"/>
      </w:pPr>
      <w:r w:rsidRPr="009231E5">
        <w:t>Legal person treated as different organisations in different capacities</w:t>
      </w:r>
    </w:p>
    <w:p w:rsidR="00DC348A" w:rsidRPr="009231E5" w:rsidRDefault="00DC348A" w:rsidP="00DC348A">
      <w:pPr>
        <w:pStyle w:val="subsection"/>
      </w:pPr>
      <w:r w:rsidRPr="009231E5">
        <w:tab/>
        <w:t>(2)</w:t>
      </w:r>
      <w:r w:rsidRPr="009231E5">
        <w:tab/>
        <w:t xml:space="preserve">A legal person can have a number of different capacities in which the person does things. In each of those capacities, the person is taken to be a different </w:t>
      </w:r>
      <w:r w:rsidRPr="009231E5">
        <w:rPr>
          <w:b/>
          <w:i/>
        </w:rPr>
        <w:t>organisation</w:t>
      </w:r>
      <w:r w:rsidRPr="009231E5">
        <w:t>.</w:t>
      </w:r>
    </w:p>
    <w:p w:rsidR="00DC348A" w:rsidRPr="009231E5" w:rsidRDefault="00DC348A" w:rsidP="00DC348A">
      <w:pPr>
        <w:pStyle w:val="notetext"/>
      </w:pPr>
      <w:r w:rsidRPr="009231E5">
        <w:t>Example:</w:t>
      </w:r>
      <w:r w:rsidRPr="009231E5">
        <w:tab/>
        <w:t>In addition to his or her personal capacity, an individual may be the trustee of one or more trusts. In his or her personal capacity, he or she is one organisation. As trustee of each trust, he or she is a different organisation.</w:t>
      </w:r>
    </w:p>
    <w:p w:rsidR="00DC348A" w:rsidRPr="009231E5" w:rsidRDefault="00DC348A" w:rsidP="00DC348A">
      <w:pPr>
        <w:pStyle w:val="SubsectionHead"/>
      </w:pPr>
      <w:r w:rsidRPr="009231E5">
        <w:lastRenderedPageBreak/>
        <w:t xml:space="preserve">What is a </w:t>
      </w:r>
      <w:r w:rsidRPr="009231E5">
        <w:rPr>
          <w:b/>
        </w:rPr>
        <w:t>State or Territory authority</w:t>
      </w:r>
      <w:r w:rsidRPr="009231E5">
        <w:t>?</w:t>
      </w:r>
    </w:p>
    <w:p w:rsidR="00DC348A" w:rsidRPr="009231E5" w:rsidRDefault="00DC348A" w:rsidP="00DC348A">
      <w:pPr>
        <w:pStyle w:val="subsection"/>
      </w:pPr>
      <w:r w:rsidRPr="009231E5">
        <w:tab/>
        <w:t>(3)</w:t>
      </w:r>
      <w:r w:rsidRPr="009231E5">
        <w:tab/>
        <w:t>In this Act:</w:t>
      </w:r>
    </w:p>
    <w:p w:rsidR="00DC348A" w:rsidRPr="009231E5" w:rsidRDefault="00DC348A" w:rsidP="00DC348A">
      <w:pPr>
        <w:pStyle w:val="Definition"/>
      </w:pPr>
      <w:r w:rsidRPr="009231E5">
        <w:rPr>
          <w:b/>
          <w:i/>
        </w:rPr>
        <w:t>State or Territory authority</w:t>
      </w:r>
      <w:r w:rsidRPr="009231E5">
        <w:t xml:space="preserve"> means:</w:t>
      </w:r>
    </w:p>
    <w:p w:rsidR="00DC348A" w:rsidRPr="009231E5" w:rsidRDefault="00DC348A" w:rsidP="00DC348A">
      <w:pPr>
        <w:pStyle w:val="paragraph"/>
      </w:pPr>
      <w:r w:rsidRPr="009231E5">
        <w:tab/>
        <w:t>(a)</w:t>
      </w:r>
      <w:r w:rsidRPr="009231E5">
        <w:tab/>
        <w:t>a State or Territory Minister; or</w:t>
      </w:r>
    </w:p>
    <w:p w:rsidR="00DC348A" w:rsidRPr="009231E5" w:rsidRDefault="00DC348A" w:rsidP="00DC348A">
      <w:pPr>
        <w:pStyle w:val="paragraph"/>
      </w:pPr>
      <w:r w:rsidRPr="009231E5">
        <w:tab/>
        <w:t>(b)</w:t>
      </w:r>
      <w:r w:rsidRPr="009231E5">
        <w:tab/>
        <w:t>a Department of State of a State or Territory; or</w:t>
      </w:r>
    </w:p>
    <w:p w:rsidR="00DC348A" w:rsidRPr="009231E5" w:rsidRDefault="00DC348A" w:rsidP="00DC348A">
      <w:pPr>
        <w:pStyle w:val="paragraph"/>
      </w:pPr>
      <w:r w:rsidRPr="009231E5">
        <w:tab/>
        <w:t>(c)</w:t>
      </w:r>
      <w:r w:rsidRPr="009231E5">
        <w:tab/>
        <w:t>a body (whether incorporated or not), or a tribunal, established or appointed for a public purpose by or under a law of a State or Territory, other than:</w:t>
      </w:r>
    </w:p>
    <w:p w:rsidR="00DC348A" w:rsidRPr="009231E5" w:rsidRDefault="00DC348A" w:rsidP="00DC348A">
      <w:pPr>
        <w:pStyle w:val="paragraphsub"/>
      </w:pPr>
      <w:r w:rsidRPr="009231E5">
        <w:tab/>
        <w:t>(i)</w:t>
      </w:r>
      <w:r w:rsidRPr="009231E5">
        <w:tab/>
        <w:t>an incorporated company, society or association; or</w:t>
      </w:r>
    </w:p>
    <w:p w:rsidR="00DC348A" w:rsidRPr="009231E5" w:rsidRDefault="00DC348A" w:rsidP="00DC348A">
      <w:pPr>
        <w:pStyle w:val="paragraphsub"/>
      </w:pPr>
      <w:r w:rsidRPr="009231E5">
        <w:tab/>
        <w:t>(ii)</w:t>
      </w:r>
      <w:r w:rsidRPr="009231E5">
        <w:tab/>
        <w:t>an association of employers or employees that is registered or recognised under a law of a State or Territory dealing with the resolution of industrial disputes; or</w:t>
      </w:r>
    </w:p>
    <w:p w:rsidR="00DC348A" w:rsidRPr="009231E5" w:rsidRDefault="00DC348A" w:rsidP="00DC348A">
      <w:pPr>
        <w:pStyle w:val="paragraph"/>
      </w:pPr>
      <w:r w:rsidRPr="009231E5">
        <w:tab/>
        <w:t>(d)</w:t>
      </w:r>
      <w:r w:rsidRPr="009231E5">
        <w:tab/>
        <w:t>a body established or appointed, otherwise than by or under a law of a State or Territory, by:</w:t>
      </w:r>
    </w:p>
    <w:p w:rsidR="00DC348A" w:rsidRPr="009231E5" w:rsidRDefault="00DC348A" w:rsidP="00DC348A">
      <w:pPr>
        <w:pStyle w:val="paragraphsub"/>
      </w:pPr>
      <w:r w:rsidRPr="009231E5">
        <w:tab/>
        <w:t>(i)</w:t>
      </w:r>
      <w:r w:rsidRPr="009231E5">
        <w:tab/>
        <w:t>a Governor of a State; or</w:t>
      </w:r>
    </w:p>
    <w:p w:rsidR="00DC348A" w:rsidRPr="009231E5" w:rsidRDefault="00DC348A" w:rsidP="00DC348A">
      <w:pPr>
        <w:pStyle w:val="paragraphsub"/>
      </w:pPr>
      <w:r w:rsidRPr="009231E5">
        <w:tab/>
        <w:t>(ii)</w:t>
      </w:r>
      <w:r w:rsidRPr="009231E5">
        <w:tab/>
        <w:t>the Australian Capital Territory Executive; or</w:t>
      </w:r>
    </w:p>
    <w:p w:rsidR="00DC348A" w:rsidRPr="009231E5" w:rsidRDefault="00DC348A" w:rsidP="00DC348A">
      <w:pPr>
        <w:pStyle w:val="paragraphsub"/>
      </w:pPr>
      <w:r w:rsidRPr="009231E5">
        <w:tab/>
        <w:t>(iii)</w:t>
      </w:r>
      <w:r w:rsidRPr="009231E5">
        <w:tab/>
        <w:t xml:space="preserve">the Administrator of the </w:t>
      </w:r>
      <w:smartTag w:uri="urn:schemas-microsoft-com:office:smarttags" w:element="State">
        <w:smartTag w:uri="urn:schemas-microsoft-com:office:smarttags" w:element="place">
          <w:r w:rsidRPr="009231E5">
            <w:t>Northern Territory</w:t>
          </w:r>
        </w:smartTag>
      </w:smartTag>
      <w:r w:rsidRPr="009231E5">
        <w:t>; or</w:t>
      </w:r>
    </w:p>
    <w:p w:rsidR="00DC348A" w:rsidRPr="009231E5" w:rsidRDefault="00DC348A" w:rsidP="00DC348A">
      <w:pPr>
        <w:pStyle w:val="paragraphsub"/>
      </w:pPr>
      <w:r w:rsidRPr="009231E5">
        <w:tab/>
        <w:t>(iv)</w:t>
      </w:r>
      <w:r w:rsidRPr="009231E5">
        <w:tab/>
        <w:t xml:space="preserve">the Administrator of </w:t>
      </w:r>
      <w:smartTag w:uri="urn:schemas-microsoft-com:office:smarttags" w:element="place">
        <w:r w:rsidRPr="009231E5">
          <w:t>Norfolk Island</w:t>
        </w:r>
      </w:smartTag>
      <w:r w:rsidRPr="009231E5">
        <w:t>; or</w:t>
      </w:r>
    </w:p>
    <w:p w:rsidR="00DC348A" w:rsidRPr="009231E5" w:rsidRDefault="00DC348A" w:rsidP="00DC348A">
      <w:pPr>
        <w:pStyle w:val="paragraphsub"/>
      </w:pPr>
      <w:r w:rsidRPr="009231E5">
        <w:tab/>
        <w:t>(v)</w:t>
      </w:r>
      <w:r w:rsidRPr="009231E5">
        <w:tab/>
        <w:t>a State or Territory Minister; or</w:t>
      </w:r>
    </w:p>
    <w:p w:rsidR="00DC348A" w:rsidRPr="009231E5" w:rsidRDefault="00DC348A" w:rsidP="00DC348A">
      <w:pPr>
        <w:pStyle w:val="paragraph"/>
      </w:pPr>
      <w:r w:rsidRPr="009231E5">
        <w:tab/>
        <w:t>(e)</w:t>
      </w:r>
      <w:r w:rsidRPr="009231E5">
        <w:tab/>
        <w:t>a person holding or performing the duties of an office established by or under, or an appointment made under, a law of a State or Territory, other than the office of head of a State or Territory Department (however described); or</w:t>
      </w:r>
    </w:p>
    <w:p w:rsidR="00DC348A" w:rsidRPr="009231E5" w:rsidRDefault="00DC348A" w:rsidP="00DC348A">
      <w:pPr>
        <w:pStyle w:val="paragraph"/>
      </w:pPr>
      <w:r w:rsidRPr="009231E5">
        <w:tab/>
        <w:t>(f)</w:t>
      </w:r>
      <w:r w:rsidRPr="009231E5">
        <w:tab/>
        <w:t>a person holding or performing the duties of an appointment made, otherwise than under a law of a State or Territory, by:</w:t>
      </w:r>
    </w:p>
    <w:p w:rsidR="00DC348A" w:rsidRPr="009231E5" w:rsidRDefault="00DC348A" w:rsidP="00DC348A">
      <w:pPr>
        <w:pStyle w:val="paragraphsub"/>
      </w:pPr>
      <w:r w:rsidRPr="009231E5">
        <w:tab/>
        <w:t>(i)</w:t>
      </w:r>
      <w:r w:rsidRPr="009231E5">
        <w:tab/>
        <w:t>a Governor of a State; or</w:t>
      </w:r>
    </w:p>
    <w:p w:rsidR="00DC348A" w:rsidRPr="009231E5" w:rsidRDefault="00DC348A" w:rsidP="00DC348A">
      <w:pPr>
        <w:pStyle w:val="paragraphsub"/>
      </w:pPr>
      <w:r w:rsidRPr="009231E5">
        <w:tab/>
        <w:t>(ii)</w:t>
      </w:r>
      <w:r w:rsidRPr="009231E5">
        <w:tab/>
        <w:t>the Australian Capital Territory Executive; or</w:t>
      </w:r>
    </w:p>
    <w:p w:rsidR="00DC348A" w:rsidRPr="009231E5" w:rsidRDefault="00DC348A" w:rsidP="00DC348A">
      <w:pPr>
        <w:pStyle w:val="paragraphsub"/>
      </w:pPr>
      <w:r w:rsidRPr="009231E5">
        <w:tab/>
        <w:t>(iii)</w:t>
      </w:r>
      <w:r w:rsidRPr="009231E5">
        <w:tab/>
        <w:t xml:space="preserve">the Administrator of the </w:t>
      </w:r>
      <w:smartTag w:uri="urn:schemas-microsoft-com:office:smarttags" w:element="State">
        <w:smartTag w:uri="urn:schemas-microsoft-com:office:smarttags" w:element="place">
          <w:r w:rsidRPr="009231E5">
            <w:t>Northern Territory</w:t>
          </w:r>
        </w:smartTag>
      </w:smartTag>
      <w:r w:rsidRPr="009231E5">
        <w:t>; or</w:t>
      </w:r>
    </w:p>
    <w:p w:rsidR="00DC348A" w:rsidRPr="009231E5" w:rsidRDefault="00DC348A" w:rsidP="00DC348A">
      <w:pPr>
        <w:pStyle w:val="paragraphsub"/>
      </w:pPr>
      <w:r w:rsidRPr="009231E5">
        <w:tab/>
        <w:t>(iv)</w:t>
      </w:r>
      <w:r w:rsidRPr="009231E5">
        <w:tab/>
        <w:t xml:space="preserve">the Administrator of </w:t>
      </w:r>
      <w:smartTag w:uri="urn:schemas-microsoft-com:office:smarttags" w:element="place">
        <w:r w:rsidRPr="009231E5">
          <w:t>Norfolk Island</w:t>
        </w:r>
      </w:smartTag>
      <w:r w:rsidRPr="009231E5">
        <w:t>; or</w:t>
      </w:r>
    </w:p>
    <w:p w:rsidR="00DC348A" w:rsidRPr="009231E5" w:rsidRDefault="00DC348A" w:rsidP="00DC348A">
      <w:pPr>
        <w:pStyle w:val="paragraphsub"/>
      </w:pPr>
      <w:r w:rsidRPr="009231E5">
        <w:tab/>
        <w:t>(v)</w:t>
      </w:r>
      <w:r w:rsidRPr="009231E5">
        <w:tab/>
        <w:t>a State or Territory Minister; or</w:t>
      </w:r>
    </w:p>
    <w:p w:rsidR="00DC348A" w:rsidRPr="009231E5" w:rsidRDefault="00DC348A" w:rsidP="00DC348A">
      <w:pPr>
        <w:pStyle w:val="paragraph"/>
      </w:pPr>
      <w:r w:rsidRPr="009231E5">
        <w:tab/>
        <w:t>(g)</w:t>
      </w:r>
      <w:r w:rsidRPr="009231E5">
        <w:tab/>
        <w:t>a State or Territory court.</w:t>
      </w:r>
    </w:p>
    <w:p w:rsidR="00DC348A" w:rsidRPr="009231E5" w:rsidRDefault="00DC348A" w:rsidP="00DC348A">
      <w:pPr>
        <w:pStyle w:val="SubsectionHead"/>
      </w:pPr>
      <w:r w:rsidRPr="009231E5">
        <w:lastRenderedPageBreak/>
        <w:t>Making regulations to stop instrumentalities being organisations</w:t>
      </w:r>
    </w:p>
    <w:p w:rsidR="00DC348A" w:rsidRPr="009231E5" w:rsidRDefault="00DC348A" w:rsidP="00DC348A">
      <w:pPr>
        <w:pStyle w:val="subsection"/>
      </w:pPr>
      <w:r w:rsidRPr="009231E5">
        <w:tab/>
        <w:t>(4)</w:t>
      </w:r>
      <w:r w:rsidRPr="009231E5">
        <w:tab/>
        <w:t>Before the Governor</w:t>
      </w:r>
      <w:r w:rsidR="009231E5">
        <w:noBreakHyphen/>
      </w:r>
      <w:r w:rsidRPr="009231E5">
        <w:t xml:space="preserve">General makes regulations prescribing an instrumentality of a State or Territory for the purposes of the definition of </w:t>
      </w:r>
      <w:r w:rsidRPr="009231E5">
        <w:rPr>
          <w:b/>
          <w:i/>
        </w:rPr>
        <w:t>organisation</w:t>
      </w:r>
      <w:r w:rsidRPr="009231E5">
        <w:t xml:space="preserve"> in </w:t>
      </w:r>
      <w:r w:rsidR="009231E5">
        <w:t>subsection (</w:t>
      </w:r>
      <w:r w:rsidRPr="009231E5">
        <w:t>1), the Minister must:</w:t>
      </w:r>
    </w:p>
    <w:p w:rsidR="00DC348A" w:rsidRPr="009231E5" w:rsidRDefault="00DC348A" w:rsidP="00DC348A">
      <w:pPr>
        <w:pStyle w:val="paragraph"/>
      </w:pPr>
      <w:r w:rsidRPr="009231E5">
        <w:tab/>
        <w:t>(a)</w:t>
      </w:r>
      <w:r w:rsidRPr="009231E5">
        <w:tab/>
        <w:t>be satisfied that the State or Territory has requested that the instrumentality be prescribed for those purposes; and</w:t>
      </w:r>
    </w:p>
    <w:p w:rsidR="00DC348A" w:rsidRPr="009231E5" w:rsidRDefault="00DC348A" w:rsidP="00DC348A">
      <w:pPr>
        <w:pStyle w:val="paragraph"/>
      </w:pPr>
      <w:r w:rsidRPr="009231E5">
        <w:tab/>
        <w:t>(b)</w:t>
      </w:r>
      <w:r w:rsidRPr="009231E5">
        <w:tab/>
        <w:t>consider:</w:t>
      </w:r>
    </w:p>
    <w:p w:rsidR="00DC348A" w:rsidRPr="009231E5" w:rsidRDefault="00DC348A" w:rsidP="00DC348A">
      <w:pPr>
        <w:pStyle w:val="paragraphsub"/>
      </w:pPr>
      <w:r w:rsidRPr="009231E5">
        <w:tab/>
        <w:t>(i)</w:t>
      </w:r>
      <w:r w:rsidRPr="009231E5">
        <w:tab/>
        <w:t>whether treating the instrumentality as an organisation for the purposes of this Act adversely affects the government of the State or Territory; and</w:t>
      </w:r>
    </w:p>
    <w:p w:rsidR="00DC348A" w:rsidRPr="009231E5" w:rsidRDefault="00DC348A" w:rsidP="00DC348A">
      <w:pPr>
        <w:pStyle w:val="paragraphsub"/>
        <w:keepNext/>
        <w:keepLines/>
      </w:pPr>
      <w:r w:rsidRPr="009231E5">
        <w:tab/>
        <w:t>(ii)</w:t>
      </w:r>
      <w:r w:rsidRPr="009231E5">
        <w:tab/>
        <w:t>the desirability of regulating under this Act the collection, holding, use, correction</w:t>
      </w:r>
      <w:r w:rsidR="00E33DD6" w:rsidRPr="009231E5">
        <w:t xml:space="preserve"> and disclosure</w:t>
      </w:r>
      <w:r w:rsidRPr="009231E5">
        <w:t xml:space="preserve"> of personal information by the instrumentality; and</w:t>
      </w:r>
    </w:p>
    <w:p w:rsidR="00DC348A" w:rsidRPr="009231E5" w:rsidRDefault="00DC348A" w:rsidP="00DC348A">
      <w:pPr>
        <w:pStyle w:val="paragraphsub"/>
      </w:pPr>
      <w:r w:rsidRPr="009231E5">
        <w:tab/>
        <w:t>(iii)</w:t>
      </w:r>
      <w:r w:rsidRPr="009231E5">
        <w:tab/>
        <w:t>whether the law of the State or Territory regulates the collection, holding, use, correction</w:t>
      </w:r>
      <w:r w:rsidR="00E33DD6" w:rsidRPr="009231E5">
        <w:t xml:space="preserve"> and disclosure</w:t>
      </w:r>
      <w:r w:rsidRPr="009231E5">
        <w:t xml:space="preserve"> of personal information by the instrumentality to a standard that is at least equivalent to the standard that would otherwise apply to the instrumentality under this Act; and</w:t>
      </w:r>
    </w:p>
    <w:p w:rsidR="00DC348A" w:rsidRPr="009231E5" w:rsidRDefault="00DC348A" w:rsidP="00DC348A">
      <w:pPr>
        <w:pStyle w:val="paragraph"/>
      </w:pPr>
      <w:r w:rsidRPr="009231E5">
        <w:tab/>
        <w:t>(c)</w:t>
      </w:r>
      <w:r w:rsidRPr="009231E5">
        <w:tab/>
        <w:t xml:space="preserve">consult the Commissioner about the matters mentioned in </w:t>
      </w:r>
      <w:r w:rsidR="009231E5">
        <w:t>subparagraphs (</w:t>
      </w:r>
      <w:r w:rsidRPr="009231E5">
        <w:t>b)(ii) and (iii).</w:t>
      </w:r>
    </w:p>
    <w:p w:rsidR="00DC348A" w:rsidRPr="009231E5" w:rsidRDefault="00DC348A" w:rsidP="00DC348A">
      <w:pPr>
        <w:pStyle w:val="SubsectionHead"/>
      </w:pPr>
      <w:r w:rsidRPr="009231E5">
        <w:t>State does not include Territory</w:t>
      </w:r>
    </w:p>
    <w:p w:rsidR="00DC348A" w:rsidRPr="009231E5" w:rsidRDefault="00DC348A" w:rsidP="00DC348A">
      <w:pPr>
        <w:pStyle w:val="subsection"/>
        <w:keepNext/>
      </w:pPr>
      <w:r w:rsidRPr="009231E5">
        <w:tab/>
        <w:t>(5)</w:t>
      </w:r>
      <w:r w:rsidRPr="009231E5">
        <w:tab/>
        <w:t>In this section:</w:t>
      </w:r>
    </w:p>
    <w:p w:rsidR="00DC348A" w:rsidRPr="009231E5" w:rsidRDefault="00DC348A" w:rsidP="00DC348A">
      <w:pPr>
        <w:pStyle w:val="Definition"/>
      </w:pPr>
      <w:r w:rsidRPr="009231E5">
        <w:rPr>
          <w:b/>
          <w:i/>
        </w:rPr>
        <w:t>State</w:t>
      </w:r>
      <w:r w:rsidRPr="009231E5">
        <w:t xml:space="preserve"> does not include the </w:t>
      </w:r>
      <w:smartTag w:uri="urn:schemas-microsoft-com:office:smarttags" w:element="State">
        <w:smartTag w:uri="urn:schemas-microsoft-com:office:smarttags" w:element="place">
          <w:r w:rsidRPr="009231E5">
            <w:t>Australian Capital Territory</w:t>
          </w:r>
        </w:smartTag>
      </w:smartTag>
      <w:r w:rsidRPr="009231E5">
        <w:t xml:space="preserve"> or the </w:t>
      </w:r>
      <w:smartTag w:uri="urn:schemas-microsoft-com:office:smarttags" w:element="State">
        <w:smartTag w:uri="urn:schemas-microsoft-com:office:smarttags" w:element="place">
          <w:r w:rsidRPr="009231E5">
            <w:t>Northern Territory</w:t>
          </w:r>
        </w:smartTag>
      </w:smartTag>
      <w:r w:rsidRPr="009231E5">
        <w:t xml:space="preserve"> (despite subsection</w:t>
      </w:r>
      <w:r w:rsidR="009231E5">
        <w:t> </w:t>
      </w:r>
      <w:r w:rsidRPr="009231E5">
        <w:t>6(1)).</w:t>
      </w:r>
    </w:p>
    <w:p w:rsidR="00DC348A" w:rsidRPr="009231E5" w:rsidRDefault="00DC348A" w:rsidP="00DC348A">
      <w:pPr>
        <w:pStyle w:val="ActHead5"/>
      </w:pPr>
      <w:bookmarkStart w:id="18" w:name="_Toc400455997"/>
      <w:r w:rsidRPr="009231E5">
        <w:rPr>
          <w:rStyle w:val="CharSectno"/>
        </w:rPr>
        <w:t>6D</w:t>
      </w:r>
      <w:r w:rsidRPr="009231E5">
        <w:t xml:space="preserve">  Small business and small business operators</w:t>
      </w:r>
      <w:bookmarkEnd w:id="18"/>
    </w:p>
    <w:p w:rsidR="00DC348A" w:rsidRPr="009231E5" w:rsidRDefault="00DC348A" w:rsidP="00DC348A">
      <w:pPr>
        <w:pStyle w:val="SubsectionHead"/>
      </w:pPr>
      <w:r w:rsidRPr="009231E5">
        <w:t xml:space="preserve">What is a </w:t>
      </w:r>
      <w:r w:rsidRPr="009231E5">
        <w:rPr>
          <w:b/>
        </w:rPr>
        <w:t>small business</w:t>
      </w:r>
      <w:r w:rsidRPr="009231E5">
        <w:t>?</w:t>
      </w:r>
    </w:p>
    <w:p w:rsidR="00DC348A" w:rsidRPr="009231E5" w:rsidRDefault="00DC348A" w:rsidP="00DC348A">
      <w:pPr>
        <w:pStyle w:val="subsection"/>
      </w:pPr>
      <w:r w:rsidRPr="009231E5">
        <w:tab/>
        <w:t>(1)</w:t>
      </w:r>
      <w:r w:rsidRPr="009231E5">
        <w:tab/>
        <w:t xml:space="preserve">A business is a </w:t>
      </w:r>
      <w:r w:rsidRPr="009231E5">
        <w:rPr>
          <w:b/>
          <w:i/>
        </w:rPr>
        <w:t>small business</w:t>
      </w:r>
      <w:r w:rsidRPr="009231E5">
        <w:t xml:space="preserve"> at a time (the </w:t>
      </w:r>
      <w:r w:rsidRPr="009231E5">
        <w:rPr>
          <w:b/>
          <w:i/>
        </w:rPr>
        <w:t>test time</w:t>
      </w:r>
      <w:r w:rsidRPr="009231E5">
        <w:t xml:space="preserve">) in a financial year (the </w:t>
      </w:r>
      <w:r w:rsidRPr="009231E5">
        <w:rPr>
          <w:b/>
          <w:i/>
        </w:rPr>
        <w:t>current year</w:t>
      </w:r>
      <w:r w:rsidRPr="009231E5">
        <w:t>) if its annual turnover for the previous financial year is $3,000,000 or less.</w:t>
      </w:r>
    </w:p>
    <w:p w:rsidR="00DC348A" w:rsidRPr="009231E5" w:rsidRDefault="00DC348A" w:rsidP="00DC348A">
      <w:pPr>
        <w:pStyle w:val="SubsectionHead"/>
      </w:pPr>
      <w:r w:rsidRPr="009231E5">
        <w:lastRenderedPageBreak/>
        <w:t>Test for new business</w:t>
      </w:r>
    </w:p>
    <w:p w:rsidR="00DC348A" w:rsidRPr="009231E5" w:rsidRDefault="00DC348A" w:rsidP="00DC348A">
      <w:pPr>
        <w:pStyle w:val="subsection"/>
      </w:pPr>
      <w:r w:rsidRPr="009231E5">
        <w:tab/>
        <w:t>(2)</w:t>
      </w:r>
      <w:r w:rsidRPr="009231E5">
        <w:tab/>
        <w:t>However, if there was no time in the previous financial year when the business was carried on, the business is a small business at the test time only if its annual turnover for the current year is $3,000,000 or less.</w:t>
      </w:r>
    </w:p>
    <w:p w:rsidR="00DC348A" w:rsidRPr="009231E5" w:rsidRDefault="00DC348A" w:rsidP="00DC348A">
      <w:pPr>
        <w:pStyle w:val="SubsectionHead"/>
      </w:pPr>
      <w:r w:rsidRPr="009231E5">
        <w:t xml:space="preserve">What is a </w:t>
      </w:r>
      <w:r w:rsidRPr="009231E5">
        <w:rPr>
          <w:b/>
        </w:rPr>
        <w:t>small business operator</w:t>
      </w:r>
      <w:r w:rsidRPr="009231E5">
        <w:t>?</w:t>
      </w:r>
    </w:p>
    <w:p w:rsidR="00DC348A" w:rsidRPr="009231E5" w:rsidRDefault="00DC348A" w:rsidP="00DC348A">
      <w:pPr>
        <w:pStyle w:val="subsection"/>
      </w:pPr>
      <w:r w:rsidRPr="009231E5">
        <w:tab/>
        <w:t>(3)</w:t>
      </w:r>
      <w:r w:rsidRPr="009231E5">
        <w:tab/>
        <w:t xml:space="preserve">A </w:t>
      </w:r>
      <w:r w:rsidRPr="009231E5">
        <w:rPr>
          <w:b/>
          <w:i/>
        </w:rPr>
        <w:t>small business operator</w:t>
      </w:r>
      <w:r w:rsidRPr="009231E5">
        <w:t xml:space="preserve"> is an individual, body corporate, partnership, unincorporated association or trust that:</w:t>
      </w:r>
    </w:p>
    <w:p w:rsidR="00DC348A" w:rsidRPr="009231E5" w:rsidRDefault="00DC348A" w:rsidP="00DC348A">
      <w:pPr>
        <w:pStyle w:val="paragraph"/>
      </w:pPr>
      <w:r w:rsidRPr="009231E5">
        <w:tab/>
        <w:t>(a)</w:t>
      </w:r>
      <w:r w:rsidRPr="009231E5">
        <w:tab/>
        <w:t>carries on one or more small businesses; and</w:t>
      </w:r>
    </w:p>
    <w:p w:rsidR="00DC348A" w:rsidRPr="009231E5" w:rsidRDefault="00DC348A" w:rsidP="00DC348A">
      <w:pPr>
        <w:pStyle w:val="paragraph"/>
      </w:pPr>
      <w:r w:rsidRPr="009231E5">
        <w:tab/>
        <w:t>(b)</w:t>
      </w:r>
      <w:r w:rsidRPr="009231E5">
        <w:tab/>
        <w:t>does not carry on a business that is not a small business.</w:t>
      </w:r>
    </w:p>
    <w:p w:rsidR="00DC348A" w:rsidRPr="009231E5" w:rsidRDefault="00DC348A" w:rsidP="00DC348A">
      <w:pPr>
        <w:pStyle w:val="SubsectionHead"/>
      </w:pPr>
      <w:r w:rsidRPr="009231E5">
        <w:t>Entities that are not small business operators</w:t>
      </w:r>
    </w:p>
    <w:p w:rsidR="00DC348A" w:rsidRPr="009231E5" w:rsidRDefault="00DC348A" w:rsidP="00DC348A">
      <w:pPr>
        <w:pStyle w:val="subsection"/>
      </w:pPr>
      <w:r w:rsidRPr="009231E5">
        <w:tab/>
        <w:t>(4)</w:t>
      </w:r>
      <w:r w:rsidRPr="009231E5">
        <w:tab/>
        <w:t xml:space="preserve">However, an individual, body corporate, partnership, unincorporated association or trust is not a </w:t>
      </w:r>
      <w:r w:rsidRPr="009231E5">
        <w:rPr>
          <w:b/>
          <w:i/>
        </w:rPr>
        <w:t>small business operator</w:t>
      </w:r>
      <w:r w:rsidRPr="009231E5">
        <w:t xml:space="preserve"> if he, she or it:</w:t>
      </w:r>
    </w:p>
    <w:p w:rsidR="00DC348A" w:rsidRPr="009231E5" w:rsidRDefault="00DC348A" w:rsidP="00DC348A">
      <w:pPr>
        <w:pStyle w:val="paragraph"/>
      </w:pPr>
      <w:r w:rsidRPr="009231E5">
        <w:tab/>
        <w:t>(a)</w:t>
      </w:r>
      <w:r w:rsidRPr="009231E5">
        <w:tab/>
        <w:t>carries on a business that has had an annual turnover of more than $3,000,000 for a financial year that has ended after the later of the following:</w:t>
      </w:r>
    </w:p>
    <w:p w:rsidR="00DC348A" w:rsidRPr="009231E5" w:rsidRDefault="00DC348A" w:rsidP="00DC348A">
      <w:pPr>
        <w:pStyle w:val="paragraphsub"/>
      </w:pPr>
      <w:r w:rsidRPr="009231E5">
        <w:tab/>
        <w:t>(i)</w:t>
      </w:r>
      <w:r w:rsidRPr="009231E5">
        <w:tab/>
        <w:t>the time he, she or it started to carry on the business;</w:t>
      </w:r>
    </w:p>
    <w:p w:rsidR="00DC348A" w:rsidRPr="009231E5" w:rsidRDefault="00DC348A" w:rsidP="00DC348A">
      <w:pPr>
        <w:pStyle w:val="paragraphsub"/>
      </w:pPr>
      <w:r w:rsidRPr="009231E5">
        <w:tab/>
        <w:t>(ii)</w:t>
      </w:r>
      <w:r w:rsidRPr="009231E5">
        <w:tab/>
        <w:t>the commencement of this section; or</w:t>
      </w:r>
    </w:p>
    <w:p w:rsidR="00DC348A" w:rsidRPr="009231E5" w:rsidRDefault="00DC348A" w:rsidP="00DC348A">
      <w:pPr>
        <w:pStyle w:val="paragraph"/>
      </w:pPr>
      <w:r w:rsidRPr="009231E5">
        <w:tab/>
        <w:t>(b)</w:t>
      </w:r>
      <w:r w:rsidRPr="009231E5">
        <w:tab/>
        <w:t>provides a health service to another individual and holds any health information except in an employee record; or</w:t>
      </w:r>
    </w:p>
    <w:p w:rsidR="00DC348A" w:rsidRPr="009231E5" w:rsidRDefault="00DC348A" w:rsidP="00DC348A">
      <w:pPr>
        <w:pStyle w:val="paragraph"/>
      </w:pPr>
      <w:r w:rsidRPr="009231E5">
        <w:tab/>
        <w:t>(c)</w:t>
      </w:r>
      <w:r w:rsidRPr="009231E5">
        <w:tab/>
        <w:t>discloses personal information about another individual to anyone else for a benefit, service or advantage; or</w:t>
      </w:r>
    </w:p>
    <w:p w:rsidR="00DC348A" w:rsidRPr="009231E5" w:rsidRDefault="00DC348A" w:rsidP="00DC348A">
      <w:pPr>
        <w:pStyle w:val="paragraph"/>
      </w:pPr>
      <w:r w:rsidRPr="009231E5">
        <w:tab/>
        <w:t>(d)</w:t>
      </w:r>
      <w:r w:rsidRPr="009231E5">
        <w:tab/>
        <w:t>provides a benefit, service or advantage to collect personal information about another individual from anyone else; or</w:t>
      </w:r>
    </w:p>
    <w:p w:rsidR="00DC348A" w:rsidRPr="009231E5" w:rsidRDefault="00DC348A" w:rsidP="00DC348A">
      <w:pPr>
        <w:pStyle w:val="paragraph"/>
      </w:pPr>
      <w:r w:rsidRPr="009231E5">
        <w:tab/>
        <w:t>(e)</w:t>
      </w:r>
      <w:r w:rsidRPr="009231E5">
        <w:tab/>
        <w:t>is a contracted service provider for a Commonwealth contract (whether or not a party to the contract)</w:t>
      </w:r>
      <w:r w:rsidR="002940E5" w:rsidRPr="009231E5">
        <w:t>; or</w:t>
      </w:r>
    </w:p>
    <w:p w:rsidR="002940E5" w:rsidRPr="009231E5" w:rsidRDefault="002940E5" w:rsidP="002940E5">
      <w:pPr>
        <w:pStyle w:val="paragraph"/>
      </w:pPr>
      <w:r w:rsidRPr="009231E5">
        <w:tab/>
        <w:t>(f)</w:t>
      </w:r>
      <w:r w:rsidRPr="009231E5">
        <w:tab/>
        <w:t>is a credit reporting body.</w:t>
      </w:r>
    </w:p>
    <w:p w:rsidR="00DC348A" w:rsidRPr="009231E5" w:rsidRDefault="00DC348A" w:rsidP="00DC348A">
      <w:pPr>
        <w:pStyle w:val="SubsectionHead"/>
      </w:pPr>
      <w:r w:rsidRPr="009231E5">
        <w:t>Private affairs of small business operators who are individuals</w:t>
      </w:r>
    </w:p>
    <w:p w:rsidR="00DC348A" w:rsidRPr="009231E5" w:rsidRDefault="00DC348A" w:rsidP="00DC348A">
      <w:pPr>
        <w:pStyle w:val="subsection"/>
      </w:pPr>
      <w:r w:rsidRPr="009231E5">
        <w:tab/>
        <w:t>(5)</w:t>
      </w:r>
      <w:r w:rsidRPr="009231E5">
        <w:tab/>
      </w:r>
      <w:r w:rsidR="009231E5">
        <w:t>Subsection (</w:t>
      </w:r>
      <w:r w:rsidRPr="009231E5">
        <w:t xml:space="preserve">4) does not prevent an individual from being a small business operator merely because he or she does something described in </w:t>
      </w:r>
      <w:r w:rsidR="009231E5">
        <w:t>paragraph (</w:t>
      </w:r>
      <w:r w:rsidRPr="009231E5">
        <w:t>4)(b), (c) or (d):</w:t>
      </w:r>
    </w:p>
    <w:p w:rsidR="00DC348A" w:rsidRPr="009231E5" w:rsidRDefault="00DC348A" w:rsidP="00DC348A">
      <w:pPr>
        <w:pStyle w:val="paragraph"/>
      </w:pPr>
      <w:r w:rsidRPr="009231E5">
        <w:lastRenderedPageBreak/>
        <w:tab/>
        <w:t>(a)</w:t>
      </w:r>
      <w:r w:rsidRPr="009231E5">
        <w:tab/>
        <w:t>otherwise than in the course of a business he or she carries on; and</w:t>
      </w:r>
    </w:p>
    <w:p w:rsidR="00DC348A" w:rsidRPr="009231E5" w:rsidRDefault="00DC348A" w:rsidP="00DC348A">
      <w:pPr>
        <w:pStyle w:val="paragraph"/>
      </w:pPr>
      <w:r w:rsidRPr="009231E5">
        <w:tab/>
        <w:t>(b)</w:t>
      </w:r>
      <w:r w:rsidRPr="009231E5">
        <w:tab/>
        <w:t>only for the purposes of, or in connection with, his or her personal, family or household affairs.</w:t>
      </w:r>
    </w:p>
    <w:p w:rsidR="00DC348A" w:rsidRPr="009231E5" w:rsidRDefault="00DC348A" w:rsidP="00DC348A">
      <w:pPr>
        <w:pStyle w:val="SubsectionHead"/>
      </w:pPr>
      <w:r w:rsidRPr="009231E5">
        <w:t>Non</w:t>
      </w:r>
      <w:r w:rsidR="009231E5">
        <w:noBreakHyphen/>
      </w:r>
      <w:r w:rsidRPr="009231E5">
        <w:t>business affairs of other small business operators</w:t>
      </w:r>
    </w:p>
    <w:p w:rsidR="00DC348A" w:rsidRPr="009231E5" w:rsidRDefault="00DC348A" w:rsidP="00DC348A">
      <w:pPr>
        <w:pStyle w:val="subsection"/>
      </w:pPr>
      <w:r w:rsidRPr="009231E5">
        <w:tab/>
        <w:t>(6)</w:t>
      </w:r>
      <w:r w:rsidRPr="009231E5">
        <w:tab/>
      </w:r>
      <w:r w:rsidR="009231E5">
        <w:t>Subsection (</w:t>
      </w:r>
      <w:r w:rsidRPr="009231E5">
        <w:t xml:space="preserve">4) does not prevent a body corporate, partnership, unincorporated association or trust from being a small business operator merely because it does something described in </w:t>
      </w:r>
      <w:r w:rsidR="009231E5">
        <w:t>paragraph (</w:t>
      </w:r>
      <w:r w:rsidRPr="009231E5">
        <w:t>4)(b), (c) or (d) otherwise than in the course of a business it carries on.</w:t>
      </w:r>
    </w:p>
    <w:p w:rsidR="00DC348A" w:rsidRPr="009231E5" w:rsidRDefault="00DC348A" w:rsidP="00DC348A">
      <w:pPr>
        <w:pStyle w:val="SubsectionHead"/>
      </w:pPr>
      <w:r w:rsidRPr="009231E5">
        <w:t>Disclosure compelled or made with consent</w:t>
      </w:r>
    </w:p>
    <w:p w:rsidR="00DC348A" w:rsidRPr="009231E5" w:rsidRDefault="00DC348A" w:rsidP="00DC348A">
      <w:pPr>
        <w:pStyle w:val="subsection"/>
        <w:keepNext/>
        <w:keepLines/>
      </w:pPr>
      <w:r w:rsidRPr="009231E5">
        <w:tab/>
        <w:t>(7)</w:t>
      </w:r>
      <w:r w:rsidRPr="009231E5">
        <w:tab/>
      </w:r>
      <w:r w:rsidR="009231E5">
        <w:t>Paragraph (</w:t>
      </w:r>
      <w:r w:rsidRPr="009231E5">
        <w:t>4)(c) does not prevent an individual, body corporate, partnership, unincorporated association or trust from being a small business operator only because he, she or it discloses personal information about another individual:</w:t>
      </w:r>
    </w:p>
    <w:p w:rsidR="00DC348A" w:rsidRPr="009231E5" w:rsidRDefault="00DC348A" w:rsidP="00DC348A">
      <w:pPr>
        <w:pStyle w:val="paragraph"/>
      </w:pPr>
      <w:r w:rsidRPr="009231E5">
        <w:tab/>
        <w:t>(a)</w:t>
      </w:r>
      <w:r w:rsidRPr="009231E5">
        <w:tab/>
        <w:t>with the consent of the other individual; or</w:t>
      </w:r>
    </w:p>
    <w:p w:rsidR="00DC348A" w:rsidRPr="009231E5" w:rsidRDefault="00DC348A" w:rsidP="00DC348A">
      <w:pPr>
        <w:pStyle w:val="paragraph"/>
      </w:pPr>
      <w:r w:rsidRPr="009231E5">
        <w:tab/>
        <w:t>(b)</w:t>
      </w:r>
      <w:r w:rsidRPr="009231E5">
        <w:tab/>
        <w:t>as required or authorised by or under legislation.</w:t>
      </w:r>
    </w:p>
    <w:p w:rsidR="00DC348A" w:rsidRPr="009231E5" w:rsidRDefault="00DC348A" w:rsidP="00DC348A">
      <w:pPr>
        <w:pStyle w:val="SubsectionHead"/>
      </w:pPr>
      <w:r w:rsidRPr="009231E5">
        <w:t>Collection with consent or under legislation</w:t>
      </w:r>
    </w:p>
    <w:p w:rsidR="00DC348A" w:rsidRPr="009231E5" w:rsidRDefault="00DC348A" w:rsidP="00DC348A">
      <w:pPr>
        <w:pStyle w:val="subsection"/>
      </w:pPr>
      <w:r w:rsidRPr="009231E5">
        <w:tab/>
        <w:t>(8)</w:t>
      </w:r>
      <w:r w:rsidRPr="009231E5">
        <w:tab/>
      </w:r>
      <w:r w:rsidR="009231E5">
        <w:t>Paragraph (</w:t>
      </w:r>
      <w:r w:rsidRPr="009231E5">
        <w:t>4)(d) does not prevent an individual, body corporate, partnership, unincorporated association or trust from being a small business operator only because he, she or it:</w:t>
      </w:r>
    </w:p>
    <w:p w:rsidR="00DC348A" w:rsidRPr="009231E5" w:rsidRDefault="00DC348A" w:rsidP="00DC348A">
      <w:pPr>
        <w:pStyle w:val="paragraph"/>
      </w:pPr>
      <w:r w:rsidRPr="009231E5">
        <w:tab/>
        <w:t>(a)</w:t>
      </w:r>
      <w:r w:rsidRPr="009231E5">
        <w:tab/>
        <w:t>collects personal information about another individual from someone else:</w:t>
      </w:r>
    </w:p>
    <w:p w:rsidR="00DC348A" w:rsidRPr="009231E5" w:rsidRDefault="00DC348A" w:rsidP="00DC348A">
      <w:pPr>
        <w:pStyle w:val="paragraphsub"/>
      </w:pPr>
      <w:r w:rsidRPr="009231E5">
        <w:tab/>
        <w:t>(i)</w:t>
      </w:r>
      <w:r w:rsidRPr="009231E5">
        <w:tab/>
        <w:t>with the consent of the other individual; or</w:t>
      </w:r>
    </w:p>
    <w:p w:rsidR="00DC348A" w:rsidRPr="009231E5" w:rsidRDefault="00DC348A" w:rsidP="00DC348A">
      <w:pPr>
        <w:pStyle w:val="paragraphsub"/>
      </w:pPr>
      <w:r w:rsidRPr="009231E5">
        <w:tab/>
        <w:t>(ii)</w:t>
      </w:r>
      <w:r w:rsidRPr="009231E5">
        <w:tab/>
        <w:t>as required or authorised by or under legislation; and</w:t>
      </w:r>
    </w:p>
    <w:p w:rsidR="00DC348A" w:rsidRPr="009231E5" w:rsidRDefault="00DC348A" w:rsidP="00DC348A">
      <w:pPr>
        <w:pStyle w:val="paragraph"/>
      </w:pPr>
      <w:r w:rsidRPr="009231E5">
        <w:tab/>
        <w:t>(b)</w:t>
      </w:r>
      <w:r w:rsidRPr="009231E5">
        <w:tab/>
        <w:t>provides a benefit, service or advantage to be allowed to collect the information.</w:t>
      </w:r>
    </w:p>
    <w:p w:rsidR="00DC348A" w:rsidRPr="009231E5" w:rsidRDefault="00DC348A" w:rsidP="00DC348A">
      <w:pPr>
        <w:pStyle w:val="SubsectionHead"/>
      </w:pPr>
      <w:r w:rsidRPr="009231E5">
        <w:t>Related bodies corporate</w:t>
      </w:r>
    </w:p>
    <w:p w:rsidR="00DC348A" w:rsidRPr="009231E5" w:rsidRDefault="00DC348A" w:rsidP="00DC348A">
      <w:pPr>
        <w:pStyle w:val="subsection"/>
      </w:pPr>
      <w:r w:rsidRPr="009231E5">
        <w:tab/>
        <w:t>(9)</w:t>
      </w:r>
      <w:r w:rsidRPr="009231E5">
        <w:tab/>
        <w:t xml:space="preserve">Despite </w:t>
      </w:r>
      <w:r w:rsidR="009231E5">
        <w:t>subsection (</w:t>
      </w:r>
      <w:r w:rsidRPr="009231E5">
        <w:t xml:space="preserve">3), a body corporate is not a </w:t>
      </w:r>
      <w:r w:rsidRPr="009231E5">
        <w:rPr>
          <w:b/>
          <w:i/>
        </w:rPr>
        <w:t>small business operator</w:t>
      </w:r>
      <w:r w:rsidRPr="009231E5">
        <w:t xml:space="preserve"> if it is related to a body corporate that carries on a business that is not a small business.</w:t>
      </w:r>
    </w:p>
    <w:p w:rsidR="00DC348A" w:rsidRPr="009231E5" w:rsidRDefault="00DC348A" w:rsidP="00DC348A">
      <w:pPr>
        <w:pStyle w:val="ActHead5"/>
      </w:pPr>
      <w:bookmarkStart w:id="19" w:name="_Toc400455998"/>
      <w:r w:rsidRPr="009231E5">
        <w:rPr>
          <w:rStyle w:val="CharSectno"/>
        </w:rPr>
        <w:lastRenderedPageBreak/>
        <w:t>6DA</w:t>
      </w:r>
      <w:r w:rsidRPr="009231E5">
        <w:t xml:space="preserve">  What is the </w:t>
      </w:r>
      <w:r w:rsidRPr="009231E5">
        <w:rPr>
          <w:i/>
        </w:rPr>
        <w:t>annual turnover</w:t>
      </w:r>
      <w:r w:rsidRPr="009231E5">
        <w:t xml:space="preserve"> of a business?</w:t>
      </w:r>
      <w:bookmarkEnd w:id="19"/>
    </w:p>
    <w:p w:rsidR="00DC348A" w:rsidRPr="009231E5" w:rsidRDefault="00DC348A" w:rsidP="00DC348A">
      <w:pPr>
        <w:pStyle w:val="SubsectionHead"/>
      </w:pPr>
      <w:r w:rsidRPr="009231E5">
        <w:t xml:space="preserve">What is the </w:t>
      </w:r>
      <w:r w:rsidRPr="009231E5">
        <w:rPr>
          <w:b/>
        </w:rPr>
        <w:t>annual turnover</w:t>
      </w:r>
      <w:r w:rsidRPr="009231E5">
        <w:t xml:space="preserve"> of a business for a financial year?</w:t>
      </w:r>
    </w:p>
    <w:p w:rsidR="00DC348A" w:rsidRPr="009231E5" w:rsidRDefault="00DC348A" w:rsidP="00DC348A">
      <w:pPr>
        <w:pStyle w:val="subsection"/>
      </w:pPr>
      <w:r w:rsidRPr="009231E5">
        <w:tab/>
        <w:t>(1)</w:t>
      </w:r>
      <w:r w:rsidRPr="009231E5">
        <w:tab/>
        <w:t xml:space="preserve">The </w:t>
      </w:r>
      <w:r w:rsidRPr="009231E5">
        <w:rPr>
          <w:b/>
          <w:i/>
        </w:rPr>
        <w:t>annual turnover</w:t>
      </w:r>
      <w:r w:rsidRPr="009231E5">
        <w:t xml:space="preserve"> of a business for a financial year is the total of the following that is earned in the year in the course of the business:</w:t>
      </w:r>
    </w:p>
    <w:p w:rsidR="00DC348A" w:rsidRPr="009231E5" w:rsidRDefault="00DC348A" w:rsidP="00DC348A">
      <w:pPr>
        <w:pStyle w:val="paragraph"/>
      </w:pPr>
      <w:r w:rsidRPr="009231E5">
        <w:tab/>
        <w:t>(a)</w:t>
      </w:r>
      <w:r w:rsidRPr="009231E5">
        <w:tab/>
        <w:t>the proceeds of sales of goods and/or services;</w:t>
      </w:r>
    </w:p>
    <w:p w:rsidR="00DC348A" w:rsidRPr="009231E5" w:rsidRDefault="00DC348A" w:rsidP="00DC348A">
      <w:pPr>
        <w:pStyle w:val="paragraph"/>
      </w:pPr>
      <w:r w:rsidRPr="009231E5">
        <w:tab/>
        <w:t>(b)</w:t>
      </w:r>
      <w:r w:rsidRPr="009231E5">
        <w:tab/>
        <w:t>commission income;</w:t>
      </w:r>
    </w:p>
    <w:p w:rsidR="00DC348A" w:rsidRPr="009231E5" w:rsidRDefault="00DC348A" w:rsidP="00DC348A">
      <w:pPr>
        <w:pStyle w:val="paragraph"/>
      </w:pPr>
      <w:r w:rsidRPr="009231E5">
        <w:tab/>
        <w:t>(c)</w:t>
      </w:r>
      <w:r w:rsidRPr="009231E5">
        <w:tab/>
        <w:t>repair and service income;</w:t>
      </w:r>
    </w:p>
    <w:p w:rsidR="00DC348A" w:rsidRPr="009231E5" w:rsidRDefault="00DC348A" w:rsidP="00DC348A">
      <w:pPr>
        <w:pStyle w:val="paragraph"/>
      </w:pPr>
      <w:r w:rsidRPr="009231E5">
        <w:tab/>
        <w:t>(d)</w:t>
      </w:r>
      <w:r w:rsidRPr="009231E5">
        <w:tab/>
        <w:t>rent, leasing and hiring income;</w:t>
      </w:r>
    </w:p>
    <w:p w:rsidR="00DC348A" w:rsidRPr="009231E5" w:rsidRDefault="00DC348A" w:rsidP="00DC348A">
      <w:pPr>
        <w:pStyle w:val="paragraph"/>
      </w:pPr>
      <w:r w:rsidRPr="009231E5">
        <w:tab/>
        <w:t>(e)</w:t>
      </w:r>
      <w:r w:rsidRPr="009231E5">
        <w:tab/>
        <w:t>government bounties and subsidies;</w:t>
      </w:r>
    </w:p>
    <w:p w:rsidR="00DC348A" w:rsidRPr="009231E5" w:rsidRDefault="00DC348A" w:rsidP="00DC348A">
      <w:pPr>
        <w:pStyle w:val="paragraph"/>
      </w:pPr>
      <w:r w:rsidRPr="009231E5">
        <w:tab/>
        <w:t>(f)</w:t>
      </w:r>
      <w:r w:rsidRPr="009231E5">
        <w:tab/>
        <w:t>interest, royalties and dividends;</w:t>
      </w:r>
    </w:p>
    <w:p w:rsidR="00DC348A" w:rsidRPr="009231E5" w:rsidRDefault="00DC348A" w:rsidP="00DC348A">
      <w:pPr>
        <w:pStyle w:val="paragraph"/>
      </w:pPr>
      <w:r w:rsidRPr="009231E5">
        <w:tab/>
        <w:t>(g)</w:t>
      </w:r>
      <w:r w:rsidRPr="009231E5">
        <w:tab/>
        <w:t>other operating income.</w:t>
      </w:r>
    </w:p>
    <w:p w:rsidR="00DC348A" w:rsidRPr="009231E5" w:rsidRDefault="00DC348A" w:rsidP="00DC348A">
      <w:pPr>
        <w:pStyle w:val="notetext"/>
      </w:pPr>
      <w:r w:rsidRPr="009231E5">
        <w:t>Note:</w:t>
      </w:r>
      <w:r w:rsidRPr="009231E5">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rsidR="00DC348A" w:rsidRPr="009231E5" w:rsidRDefault="00DC348A" w:rsidP="00DC348A">
      <w:pPr>
        <w:pStyle w:val="subsection"/>
      </w:pPr>
      <w:r w:rsidRPr="009231E5">
        <w:tab/>
        <w:t>(2)</w:t>
      </w:r>
      <w:r w:rsidRPr="009231E5">
        <w:tab/>
        <w:t xml:space="preserve">However, if a business has been carried on for only part of a financial year, its </w:t>
      </w:r>
      <w:r w:rsidRPr="009231E5">
        <w:rPr>
          <w:b/>
          <w:i/>
        </w:rPr>
        <w:t>annual turnover</w:t>
      </w:r>
      <w:r w:rsidRPr="009231E5">
        <w:t xml:space="preserve"> for the financial year is the amount worked out using the formula:</w:t>
      </w:r>
    </w:p>
    <w:p w:rsidR="002764FB" w:rsidRPr="009231E5" w:rsidRDefault="00DA2194" w:rsidP="005F78D4">
      <w:pPr>
        <w:pStyle w:val="Formula"/>
        <w:spacing w:before="120" w:after="120"/>
      </w:pPr>
      <w:r w:rsidRPr="009231E5">
        <w:rPr>
          <w:noProof/>
        </w:rPr>
        <w:drawing>
          <wp:inline distT="0" distB="0" distL="0" distR="0" wp14:anchorId="06217D7D" wp14:editId="4DD7CA19">
            <wp:extent cx="3200400"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rsidR="00DC348A" w:rsidRPr="009231E5" w:rsidRDefault="00DC348A" w:rsidP="00DC348A">
      <w:pPr>
        <w:pStyle w:val="ActHead5"/>
      </w:pPr>
      <w:bookmarkStart w:id="20" w:name="_Toc400455999"/>
      <w:r w:rsidRPr="009231E5">
        <w:rPr>
          <w:rStyle w:val="CharSectno"/>
        </w:rPr>
        <w:t>6E</w:t>
      </w:r>
      <w:r w:rsidRPr="009231E5">
        <w:t xml:space="preserve">  Small business operator treated as organisation</w:t>
      </w:r>
      <w:bookmarkEnd w:id="20"/>
    </w:p>
    <w:p w:rsidR="00AF1C40" w:rsidRPr="009231E5" w:rsidRDefault="00AF1C40" w:rsidP="00AF1C40">
      <w:pPr>
        <w:pStyle w:val="SubsectionHead"/>
      </w:pPr>
      <w:r w:rsidRPr="009231E5">
        <w:t>Small business operator that is a reporting entity</w:t>
      </w:r>
    </w:p>
    <w:p w:rsidR="00AF1C40" w:rsidRPr="009231E5" w:rsidRDefault="00AF1C40" w:rsidP="00AF1C40">
      <w:pPr>
        <w:pStyle w:val="subsection"/>
      </w:pPr>
      <w:r w:rsidRPr="009231E5">
        <w:tab/>
        <w:t>(1A)</w:t>
      </w:r>
      <w:r w:rsidRPr="009231E5">
        <w:tab/>
        <w:t>If a small business operator is a reporting entity</w:t>
      </w:r>
      <w:r w:rsidR="00B56A9C" w:rsidRPr="009231E5">
        <w:t xml:space="preserve"> or an authorised agent of a reporting entity</w:t>
      </w:r>
      <w:r w:rsidRPr="009231E5">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9231E5">
        <w:t xml:space="preserve"> for the purposes of, or in connection with, activities relating to</w:t>
      </w:r>
      <w:r w:rsidRPr="009231E5">
        <w:t>:</w:t>
      </w:r>
    </w:p>
    <w:p w:rsidR="00AF1C40" w:rsidRPr="009231E5" w:rsidRDefault="00AF1C40" w:rsidP="00AF1C40">
      <w:pPr>
        <w:pStyle w:val="paragraph"/>
      </w:pPr>
      <w:r w:rsidRPr="009231E5">
        <w:lastRenderedPageBreak/>
        <w:tab/>
        <w:t>(a)</w:t>
      </w:r>
      <w:r w:rsidRPr="009231E5">
        <w:tab/>
        <w:t xml:space="preserve">the </w:t>
      </w:r>
      <w:r w:rsidRPr="009231E5">
        <w:rPr>
          <w:i/>
        </w:rPr>
        <w:t>Anti</w:t>
      </w:r>
      <w:r w:rsidR="009231E5">
        <w:rPr>
          <w:i/>
        </w:rPr>
        <w:noBreakHyphen/>
      </w:r>
      <w:r w:rsidRPr="009231E5">
        <w:rPr>
          <w:i/>
        </w:rPr>
        <w:t>Money Laundering and Counter</w:t>
      </w:r>
      <w:r w:rsidR="009231E5">
        <w:rPr>
          <w:i/>
        </w:rPr>
        <w:noBreakHyphen/>
      </w:r>
      <w:r w:rsidRPr="009231E5">
        <w:rPr>
          <w:i/>
        </w:rPr>
        <w:t>Terrorism Financing Act 2006</w:t>
      </w:r>
      <w:r w:rsidRPr="009231E5">
        <w:t>; or</w:t>
      </w:r>
    </w:p>
    <w:p w:rsidR="00AF1C40" w:rsidRPr="009231E5" w:rsidRDefault="00AF1C40" w:rsidP="00AF1C40">
      <w:pPr>
        <w:pStyle w:val="paragraph"/>
      </w:pPr>
      <w:r w:rsidRPr="009231E5">
        <w:tab/>
        <w:t>(b)</w:t>
      </w:r>
      <w:r w:rsidRPr="009231E5">
        <w:tab/>
        <w:t>regulations or AML/CTF Rules under that Act;</w:t>
      </w:r>
    </w:p>
    <w:p w:rsidR="00AF1C40" w:rsidRPr="009231E5" w:rsidRDefault="00AF1C40" w:rsidP="00AF1C40">
      <w:pPr>
        <w:pStyle w:val="subsection2"/>
      </w:pPr>
      <w:r w:rsidRPr="009231E5">
        <w:t>as if the small business operator were an organisation.</w:t>
      </w:r>
    </w:p>
    <w:p w:rsidR="00AF1C40" w:rsidRPr="009231E5" w:rsidRDefault="00AF1C40" w:rsidP="00AF1C40">
      <w:pPr>
        <w:pStyle w:val="notetext"/>
      </w:pPr>
      <w:r w:rsidRPr="009231E5">
        <w:t>Note:</w:t>
      </w:r>
      <w:r w:rsidRPr="009231E5">
        <w:tab/>
        <w:t>The regulations may prescribe different modifications of the Act for different small business operators. See subsection</w:t>
      </w:r>
      <w:r w:rsidR="009231E5">
        <w:t> </w:t>
      </w:r>
      <w:r w:rsidRPr="009231E5">
        <w:t xml:space="preserve">33(3A) of the </w:t>
      </w:r>
      <w:r w:rsidRPr="009231E5">
        <w:rPr>
          <w:i/>
        </w:rPr>
        <w:t>Acts Interpretation Act 1901</w:t>
      </w:r>
      <w:r w:rsidRPr="009231E5">
        <w:t>.</w:t>
      </w:r>
    </w:p>
    <w:p w:rsidR="00E30123" w:rsidRPr="009231E5" w:rsidRDefault="00E30123" w:rsidP="00E30123">
      <w:pPr>
        <w:pStyle w:val="SubsectionHead"/>
        <w:rPr>
          <w:i w:val="0"/>
        </w:rPr>
      </w:pPr>
      <w:r w:rsidRPr="009231E5">
        <w:t>Small business operator that is a protected action ballot agent under the Fair Work Act 2009</w:t>
      </w:r>
    </w:p>
    <w:p w:rsidR="00E30123" w:rsidRPr="009231E5" w:rsidRDefault="00E30123" w:rsidP="00E30123">
      <w:pPr>
        <w:pStyle w:val="subsection"/>
      </w:pPr>
      <w:r w:rsidRPr="009231E5">
        <w:tab/>
        <w:t>(1B)</w:t>
      </w:r>
      <w:r w:rsidRPr="009231E5">
        <w:tab/>
        <w:t>If a small business operator is the protected action ballot agent for a protected action ballot conducted under Part</w:t>
      </w:r>
      <w:r w:rsidR="009231E5">
        <w:t> </w:t>
      </w:r>
      <w:r w:rsidRPr="009231E5">
        <w:t>3</w:t>
      </w:r>
      <w:r w:rsidR="009231E5">
        <w:noBreakHyphen/>
      </w:r>
      <w:r w:rsidRPr="009231E5">
        <w:t xml:space="preserve">3 of the </w:t>
      </w:r>
      <w:r w:rsidRPr="009231E5">
        <w:rPr>
          <w:i/>
        </w:rPr>
        <w:t>Fair Work Act 2009</w:t>
      </w:r>
      <w:r w:rsidRPr="009231E5">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rsidR="00E30123" w:rsidRPr="009231E5" w:rsidRDefault="00E30123" w:rsidP="00E30123">
      <w:pPr>
        <w:pStyle w:val="notetext"/>
      </w:pPr>
      <w:r w:rsidRPr="009231E5">
        <w:t>Note:</w:t>
      </w:r>
      <w:r w:rsidRPr="009231E5">
        <w:tab/>
        <w:t>The regulations may prescribe different modifications of the Act for different small business operators. See subsection</w:t>
      </w:r>
      <w:r w:rsidR="009231E5">
        <w:t> </w:t>
      </w:r>
      <w:r w:rsidRPr="009231E5">
        <w:t xml:space="preserve">33(3A) of the </w:t>
      </w:r>
      <w:r w:rsidRPr="009231E5">
        <w:rPr>
          <w:i/>
        </w:rPr>
        <w:t>Acts Interpretation Act 1901</w:t>
      </w:r>
      <w:r w:rsidRPr="009231E5">
        <w:t>.</w:t>
      </w:r>
    </w:p>
    <w:p w:rsidR="00E30123" w:rsidRPr="009231E5" w:rsidRDefault="00E30123" w:rsidP="00E30123">
      <w:pPr>
        <w:pStyle w:val="SubsectionHead"/>
        <w:rPr>
          <w:i w:val="0"/>
        </w:rPr>
      </w:pPr>
      <w:r w:rsidRPr="009231E5">
        <w:t>Small business operator that is an association of employees that is registered or recognised under the Fair Work (Registered Organisations) Act 2009</w:t>
      </w:r>
    </w:p>
    <w:p w:rsidR="00E30123" w:rsidRPr="009231E5" w:rsidRDefault="00E30123" w:rsidP="00E30123">
      <w:pPr>
        <w:pStyle w:val="subsection"/>
      </w:pPr>
      <w:r w:rsidRPr="009231E5">
        <w:tab/>
        <w:t>(1C)</w:t>
      </w:r>
      <w:r w:rsidRPr="009231E5">
        <w:tab/>
        <w:t xml:space="preserve">If a small business operator is an association of employees that is registered or recognised under the </w:t>
      </w:r>
      <w:r w:rsidRPr="009231E5">
        <w:rPr>
          <w:i/>
        </w:rPr>
        <w:t>Fair Work (Registered Organisations) Act 2009</w:t>
      </w:r>
      <w:r w:rsidRPr="009231E5">
        <w:t>, this Act applies, with the prescribed modifications (if any), in relation to the activities carried on by the small business operator, as if the small business operator were an organisation (within the meaning of this Act).</w:t>
      </w:r>
    </w:p>
    <w:p w:rsidR="00E30123" w:rsidRPr="009231E5" w:rsidRDefault="00E30123" w:rsidP="00E30123">
      <w:pPr>
        <w:pStyle w:val="notetext"/>
      </w:pPr>
      <w:r w:rsidRPr="009231E5">
        <w:t>Note:</w:t>
      </w:r>
      <w:r w:rsidRPr="009231E5">
        <w:tab/>
        <w:t>The regulations may prescribe different modifications of the Act for different small business operators. See subsection</w:t>
      </w:r>
      <w:r w:rsidR="009231E5">
        <w:t> </w:t>
      </w:r>
      <w:r w:rsidRPr="009231E5">
        <w:t xml:space="preserve">33(3A) of the </w:t>
      </w:r>
      <w:r w:rsidRPr="009231E5">
        <w:rPr>
          <w:i/>
        </w:rPr>
        <w:t>Acts Interpretation Act 1901</w:t>
      </w:r>
      <w:r w:rsidRPr="009231E5">
        <w:t>.</w:t>
      </w:r>
    </w:p>
    <w:p w:rsidR="00DC348A" w:rsidRPr="009231E5" w:rsidRDefault="00DC348A" w:rsidP="00DC348A">
      <w:pPr>
        <w:pStyle w:val="SubsectionHead"/>
      </w:pPr>
      <w:r w:rsidRPr="009231E5">
        <w:t>Regulations treating a small business operator as an organisation</w:t>
      </w:r>
    </w:p>
    <w:p w:rsidR="00DC348A" w:rsidRPr="009231E5" w:rsidRDefault="00DC348A" w:rsidP="00DC348A">
      <w:pPr>
        <w:pStyle w:val="subsection"/>
      </w:pPr>
      <w:r w:rsidRPr="009231E5">
        <w:tab/>
        <w:t>(1)</w:t>
      </w:r>
      <w:r w:rsidRPr="009231E5">
        <w:tab/>
        <w:t xml:space="preserve">This Act applies, with the prescribed modifications (if any), in relation to a small business operator prescribed for the purposes of </w:t>
      </w:r>
      <w:r w:rsidRPr="009231E5">
        <w:lastRenderedPageBreak/>
        <w:t>this subsection as if the small business operator were an organisation.</w:t>
      </w:r>
    </w:p>
    <w:p w:rsidR="00DC348A" w:rsidRPr="009231E5" w:rsidRDefault="00DC348A" w:rsidP="00DC348A">
      <w:pPr>
        <w:pStyle w:val="notetext"/>
      </w:pPr>
      <w:r w:rsidRPr="009231E5">
        <w:t>Note 1:</w:t>
      </w:r>
      <w:r w:rsidRPr="009231E5">
        <w:tab/>
        <w:t>The regulations may prescribe different modifications of the Act for different small business operators. See subsection</w:t>
      </w:r>
      <w:r w:rsidR="009231E5">
        <w:t> </w:t>
      </w:r>
      <w:r w:rsidRPr="009231E5">
        <w:t xml:space="preserve">33(3A) of the </w:t>
      </w:r>
      <w:r w:rsidRPr="009231E5">
        <w:rPr>
          <w:i/>
        </w:rPr>
        <w:t>Acts Interpretation Act 1901</w:t>
      </w:r>
      <w:r w:rsidRPr="009231E5">
        <w:t>.</w:t>
      </w:r>
    </w:p>
    <w:p w:rsidR="00DC348A" w:rsidRPr="009231E5" w:rsidRDefault="00DC348A" w:rsidP="00DC348A">
      <w:pPr>
        <w:pStyle w:val="notetext"/>
      </w:pPr>
      <w:r w:rsidRPr="009231E5">
        <w:t>Note 2:</w:t>
      </w:r>
      <w:r w:rsidRPr="009231E5">
        <w:tab/>
        <w:t xml:space="preserve">Regulations may prescribe a small business operator by reference to one or more classes of small business operator. See </w:t>
      </w:r>
      <w:r w:rsidR="0003523A" w:rsidRPr="009231E5">
        <w:t>subsection</w:t>
      </w:r>
      <w:r w:rsidR="009231E5">
        <w:t> </w:t>
      </w:r>
      <w:r w:rsidR="0003523A" w:rsidRPr="009231E5">
        <w:t xml:space="preserve">13(3) of the </w:t>
      </w:r>
      <w:r w:rsidR="0003523A" w:rsidRPr="009231E5">
        <w:rPr>
          <w:i/>
        </w:rPr>
        <w:t>Legislative Instruments Act 2003</w:t>
      </w:r>
      <w:r w:rsidRPr="009231E5">
        <w:t>.</w:t>
      </w:r>
    </w:p>
    <w:p w:rsidR="00DC348A" w:rsidRPr="009231E5" w:rsidRDefault="00DC348A" w:rsidP="00DC348A">
      <w:pPr>
        <w:pStyle w:val="SubsectionHead"/>
      </w:pPr>
      <w:r w:rsidRPr="009231E5">
        <w:t>Regulations treating a small business operator as an organisation for particular acts or practices</w:t>
      </w:r>
    </w:p>
    <w:p w:rsidR="00DC348A" w:rsidRPr="009231E5" w:rsidRDefault="00DC348A" w:rsidP="00DC348A">
      <w:pPr>
        <w:pStyle w:val="subsection"/>
      </w:pPr>
      <w:r w:rsidRPr="009231E5">
        <w:tab/>
        <w:t>(2)</w:t>
      </w:r>
      <w:r w:rsidRPr="009231E5">
        <w:tab/>
        <w:t>This Act also applies, with the prescribed modifications (if any), in relation to the prescribed acts or practices of a small business operator prescribed for the purposes of this subsection as if the small business operator were an organisation.</w:t>
      </w:r>
    </w:p>
    <w:p w:rsidR="00DC348A" w:rsidRPr="009231E5" w:rsidRDefault="00DC348A" w:rsidP="00DC348A">
      <w:pPr>
        <w:pStyle w:val="notetext"/>
      </w:pPr>
      <w:r w:rsidRPr="009231E5">
        <w:t>Note 1:</w:t>
      </w:r>
      <w:r w:rsidRPr="009231E5">
        <w:tab/>
        <w:t>The regulations may prescribe different modifications of the Act for different acts, practices or small business operators. See subsection</w:t>
      </w:r>
      <w:r w:rsidR="009231E5">
        <w:t> </w:t>
      </w:r>
      <w:r w:rsidRPr="009231E5">
        <w:t xml:space="preserve">33(3A) of the </w:t>
      </w:r>
      <w:r w:rsidRPr="009231E5">
        <w:rPr>
          <w:i/>
        </w:rPr>
        <w:t>Acts Interpretation Act 1901</w:t>
      </w:r>
      <w:r w:rsidRPr="009231E5">
        <w:t>.</w:t>
      </w:r>
    </w:p>
    <w:p w:rsidR="00DC348A" w:rsidRPr="009231E5" w:rsidRDefault="00DC348A" w:rsidP="00DC348A">
      <w:pPr>
        <w:pStyle w:val="notetext"/>
      </w:pPr>
      <w:r w:rsidRPr="009231E5">
        <w:t>Note 2:</w:t>
      </w:r>
      <w:r w:rsidRPr="009231E5">
        <w:tab/>
        <w:t xml:space="preserve">Regulations may prescribe an act, practice or small business operator by reference to one or more classes of acts, practices or small business operators. See </w:t>
      </w:r>
      <w:r w:rsidR="0003523A" w:rsidRPr="009231E5">
        <w:t>subsection</w:t>
      </w:r>
      <w:r w:rsidR="009231E5">
        <w:t> </w:t>
      </w:r>
      <w:r w:rsidR="0003523A" w:rsidRPr="009231E5">
        <w:t xml:space="preserve">13(3) of the </w:t>
      </w:r>
      <w:r w:rsidR="0003523A" w:rsidRPr="009231E5">
        <w:rPr>
          <w:i/>
        </w:rPr>
        <w:t>Legislative Instruments Act 2003</w:t>
      </w:r>
      <w:r w:rsidRPr="009231E5">
        <w:t>.</w:t>
      </w:r>
    </w:p>
    <w:p w:rsidR="00DC348A" w:rsidRPr="009231E5" w:rsidRDefault="00BD7FBB" w:rsidP="00DC348A">
      <w:pPr>
        <w:pStyle w:val="SubsectionHead"/>
      </w:pPr>
      <w:r w:rsidRPr="009231E5">
        <w:t>Definition</w:t>
      </w:r>
    </w:p>
    <w:p w:rsidR="00DC348A" w:rsidRPr="009231E5" w:rsidRDefault="00DC348A" w:rsidP="00DC348A">
      <w:pPr>
        <w:pStyle w:val="subsection"/>
        <w:keepNext/>
      </w:pPr>
      <w:r w:rsidRPr="009231E5">
        <w:tab/>
        <w:t>(3)</w:t>
      </w:r>
      <w:r w:rsidRPr="009231E5">
        <w:tab/>
        <w:t>In this section:</w:t>
      </w:r>
    </w:p>
    <w:p w:rsidR="00E30123" w:rsidRPr="009231E5" w:rsidRDefault="00E30123" w:rsidP="00E30123">
      <w:pPr>
        <w:pStyle w:val="Definition"/>
      </w:pPr>
      <w:r w:rsidRPr="009231E5">
        <w:rPr>
          <w:b/>
          <w:i/>
        </w:rPr>
        <w:t>protected action ballot agent</w:t>
      </w:r>
      <w:r w:rsidRPr="009231E5">
        <w:t xml:space="preserve"> means a person (other than the Australian Electoral Commission) that conducts a protected action ballot under Part</w:t>
      </w:r>
      <w:r w:rsidR="009231E5">
        <w:t> </w:t>
      </w:r>
      <w:r w:rsidRPr="009231E5">
        <w:t>3</w:t>
      </w:r>
      <w:r w:rsidR="009231E5">
        <w:noBreakHyphen/>
      </w:r>
      <w:r w:rsidRPr="009231E5">
        <w:t xml:space="preserve">3 of the </w:t>
      </w:r>
      <w:r w:rsidRPr="009231E5">
        <w:rPr>
          <w:i/>
        </w:rPr>
        <w:t>Fair Work Act 2009</w:t>
      </w:r>
      <w:r w:rsidRPr="009231E5">
        <w:t>.</w:t>
      </w:r>
    </w:p>
    <w:p w:rsidR="00DC348A" w:rsidRPr="009231E5" w:rsidRDefault="00DC348A" w:rsidP="00DC348A">
      <w:pPr>
        <w:pStyle w:val="SubsectionHead"/>
      </w:pPr>
      <w:r w:rsidRPr="009231E5">
        <w:t>Making regulations</w:t>
      </w:r>
    </w:p>
    <w:p w:rsidR="00DC348A" w:rsidRPr="009231E5" w:rsidRDefault="00DC348A" w:rsidP="00DC348A">
      <w:pPr>
        <w:pStyle w:val="subsection"/>
      </w:pPr>
      <w:r w:rsidRPr="009231E5">
        <w:tab/>
        <w:t>(4)</w:t>
      </w:r>
      <w:r w:rsidRPr="009231E5">
        <w:tab/>
        <w:t>Before the Governor</w:t>
      </w:r>
      <w:r w:rsidR="009231E5">
        <w:noBreakHyphen/>
      </w:r>
      <w:r w:rsidRPr="009231E5">
        <w:t xml:space="preserve">General makes regulations prescribing a small business operator, act or practice for the purposes of </w:t>
      </w:r>
      <w:r w:rsidR="009231E5">
        <w:t>subsection (</w:t>
      </w:r>
      <w:r w:rsidRPr="009231E5">
        <w:t>1) or (2), the Minister must:</w:t>
      </w:r>
    </w:p>
    <w:p w:rsidR="00DC348A" w:rsidRPr="009231E5" w:rsidRDefault="00DC348A" w:rsidP="00DC348A">
      <w:pPr>
        <w:pStyle w:val="paragraph"/>
      </w:pPr>
      <w:r w:rsidRPr="009231E5">
        <w:tab/>
        <w:t>(a)</w:t>
      </w:r>
      <w:r w:rsidRPr="009231E5">
        <w:tab/>
        <w:t>be satisfied that it is desirable in the public interest to regulate under this Act the small business operator, act or practice; and</w:t>
      </w:r>
    </w:p>
    <w:p w:rsidR="00DC348A" w:rsidRPr="009231E5" w:rsidRDefault="00DC348A" w:rsidP="00DC348A">
      <w:pPr>
        <w:pStyle w:val="paragraph"/>
      </w:pPr>
      <w:r w:rsidRPr="009231E5">
        <w:lastRenderedPageBreak/>
        <w:tab/>
        <w:t>(b)</w:t>
      </w:r>
      <w:r w:rsidRPr="009231E5">
        <w:tab/>
        <w:t xml:space="preserve">consult the Commissioner about the desirability of regulating under this Act the matters described in </w:t>
      </w:r>
      <w:r w:rsidR="009231E5">
        <w:t>paragraph (</w:t>
      </w:r>
      <w:r w:rsidRPr="009231E5">
        <w:t>a).</w:t>
      </w:r>
    </w:p>
    <w:p w:rsidR="00DC348A" w:rsidRPr="009231E5" w:rsidRDefault="00DC348A" w:rsidP="00DC348A">
      <w:pPr>
        <w:pStyle w:val="ActHead5"/>
      </w:pPr>
      <w:bookmarkStart w:id="21" w:name="_Toc400456000"/>
      <w:r w:rsidRPr="009231E5">
        <w:rPr>
          <w:rStyle w:val="CharSectno"/>
        </w:rPr>
        <w:t>6EA</w:t>
      </w:r>
      <w:r w:rsidRPr="009231E5">
        <w:t xml:space="preserve">  Small business operators choosing to be treated as organisations</w:t>
      </w:r>
      <w:bookmarkEnd w:id="21"/>
    </w:p>
    <w:p w:rsidR="00DC348A" w:rsidRPr="009231E5" w:rsidRDefault="00DC348A" w:rsidP="00DC348A">
      <w:pPr>
        <w:pStyle w:val="subsection"/>
      </w:pPr>
      <w:r w:rsidRPr="009231E5">
        <w:tab/>
        <w:t>(1)</w:t>
      </w:r>
      <w:r w:rsidRPr="009231E5">
        <w:tab/>
        <w:t>This Act applies in relation to a small business operator as if the operator were an organisation while a choice by the operator to be treated as an organisation is registered under this section.</w:t>
      </w:r>
    </w:p>
    <w:p w:rsidR="00DC348A" w:rsidRPr="009231E5" w:rsidRDefault="00DC348A" w:rsidP="00DC348A">
      <w:pPr>
        <w:pStyle w:val="subsection"/>
      </w:pPr>
      <w:r w:rsidRPr="009231E5">
        <w:tab/>
        <w:t>(2)</w:t>
      </w:r>
      <w:r w:rsidRPr="009231E5">
        <w:tab/>
        <w:t>A small business operator may make a choice in writing given to the Commissioner to be treated as an organisation.</w:t>
      </w:r>
    </w:p>
    <w:p w:rsidR="00DC348A" w:rsidRPr="009231E5" w:rsidRDefault="00DC348A" w:rsidP="00DC348A">
      <w:pPr>
        <w:pStyle w:val="notetext"/>
      </w:pPr>
      <w:r w:rsidRPr="009231E5">
        <w:t>Note:</w:t>
      </w:r>
      <w:r w:rsidRPr="009231E5">
        <w:tab/>
        <w:t>A small business operator may revoke such a choice by writing given to the Commissioner. See subsection</w:t>
      </w:r>
      <w:r w:rsidR="009231E5">
        <w:t> </w:t>
      </w:r>
      <w:r w:rsidRPr="009231E5">
        <w:t xml:space="preserve">33(3) of the </w:t>
      </w:r>
      <w:r w:rsidRPr="009231E5">
        <w:rPr>
          <w:i/>
        </w:rPr>
        <w:t>Acts Interpretation Act 1901</w:t>
      </w:r>
      <w:r w:rsidRPr="009231E5">
        <w:t>.</w:t>
      </w:r>
    </w:p>
    <w:p w:rsidR="00DC348A" w:rsidRPr="009231E5" w:rsidRDefault="00DC348A" w:rsidP="00DC348A">
      <w:pPr>
        <w:pStyle w:val="subsection"/>
      </w:pPr>
      <w:r w:rsidRPr="009231E5">
        <w:tab/>
        <w:t>(3)</w:t>
      </w:r>
      <w:r w:rsidRPr="009231E5">
        <w:tab/>
        <w:t>If the Commissioner is satisfied that a small business operator has made the choice to be treated as an organisation, the Commissioner must enter in a register of operators who have made such a choice:</w:t>
      </w:r>
    </w:p>
    <w:p w:rsidR="00DC348A" w:rsidRPr="009231E5" w:rsidRDefault="00DC348A" w:rsidP="00DC348A">
      <w:pPr>
        <w:pStyle w:val="paragraph"/>
      </w:pPr>
      <w:r w:rsidRPr="009231E5">
        <w:tab/>
        <w:t>(a)</w:t>
      </w:r>
      <w:r w:rsidRPr="009231E5">
        <w:tab/>
        <w:t>the name or names under which the operator carries on business; and</w:t>
      </w:r>
    </w:p>
    <w:p w:rsidR="00DC348A" w:rsidRPr="009231E5" w:rsidRDefault="00DC348A" w:rsidP="00DC348A">
      <w:pPr>
        <w:pStyle w:val="paragraph"/>
      </w:pPr>
      <w:r w:rsidRPr="009231E5">
        <w:tab/>
        <w:t>(b)</w:t>
      </w:r>
      <w:r w:rsidRPr="009231E5">
        <w:tab/>
        <w:t xml:space="preserve">the operator’s ABN, if the operator has one under the </w:t>
      </w:r>
      <w:r w:rsidRPr="009231E5">
        <w:rPr>
          <w:i/>
        </w:rPr>
        <w:t>A New Tax System (Australian Business Number) Act 1999</w:t>
      </w:r>
      <w:r w:rsidRPr="009231E5">
        <w:t>.</w:t>
      </w:r>
    </w:p>
    <w:p w:rsidR="00DC348A" w:rsidRPr="009231E5" w:rsidRDefault="00DC348A" w:rsidP="00DC348A">
      <w:pPr>
        <w:pStyle w:val="subsection"/>
      </w:pPr>
      <w:r w:rsidRPr="009231E5">
        <w:tab/>
        <w:t>(4)</w:t>
      </w:r>
      <w:r w:rsidRPr="009231E5">
        <w:tab/>
        <w:t>If a small business operator revokes a choice to be treated as an organisation, the Commissioner must remove from the register the material relating to the operator.</w:t>
      </w:r>
    </w:p>
    <w:p w:rsidR="00DC348A" w:rsidRPr="009231E5" w:rsidRDefault="00DC348A" w:rsidP="00DC348A">
      <w:pPr>
        <w:pStyle w:val="subsection"/>
      </w:pPr>
      <w:r w:rsidRPr="009231E5">
        <w:tab/>
        <w:t>(5)</w:t>
      </w:r>
      <w:r w:rsidRPr="009231E5">
        <w:tab/>
        <w:t>The Commissioner may decide the form of the register and how it is to be kept.</w:t>
      </w:r>
    </w:p>
    <w:p w:rsidR="00DC348A" w:rsidRPr="009231E5" w:rsidRDefault="00DC348A" w:rsidP="008C40BF">
      <w:pPr>
        <w:pStyle w:val="subsection"/>
      </w:pPr>
      <w:r w:rsidRPr="009231E5">
        <w:tab/>
        <w:t>(6)</w:t>
      </w:r>
      <w:r w:rsidRPr="009231E5">
        <w:tab/>
        <w:t xml:space="preserve">The Commissioner must make the register available to the public in the way that the Commissioner determines. However, the Commissioner must not make available to the public in the register information other than that described in </w:t>
      </w:r>
      <w:r w:rsidR="009231E5">
        <w:t>subsection (</w:t>
      </w:r>
      <w:r w:rsidRPr="009231E5">
        <w:t>3).</w:t>
      </w:r>
    </w:p>
    <w:p w:rsidR="00DC348A" w:rsidRPr="009231E5" w:rsidRDefault="00DC348A" w:rsidP="00DC348A">
      <w:pPr>
        <w:pStyle w:val="ActHead5"/>
      </w:pPr>
      <w:bookmarkStart w:id="22" w:name="_Toc400456001"/>
      <w:r w:rsidRPr="009231E5">
        <w:rPr>
          <w:rStyle w:val="CharSectno"/>
        </w:rPr>
        <w:lastRenderedPageBreak/>
        <w:t>6F</w:t>
      </w:r>
      <w:r w:rsidRPr="009231E5">
        <w:t xml:space="preserve">  State instrumentalities etc. treated as organisations</w:t>
      </w:r>
      <w:bookmarkEnd w:id="22"/>
    </w:p>
    <w:p w:rsidR="00DC348A" w:rsidRPr="009231E5" w:rsidRDefault="00DC348A" w:rsidP="00DC348A">
      <w:pPr>
        <w:pStyle w:val="SubsectionHead"/>
      </w:pPr>
      <w:r w:rsidRPr="009231E5">
        <w:t>Regulations treating a State instrumentality etc. as an organisation</w:t>
      </w:r>
    </w:p>
    <w:p w:rsidR="00DC348A" w:rsidRPr="009231E5" w:rsidRDefault="00DC348A" w:rsidP="00DC348A">
      <w:pPr>
        <w:pStyle w:val="subsection"/>
        <w:keepLines/>
      </w:pPr>
      <w:r w:rsidRPr="009231E5">
        <w:tab/>
        <w:t>(1)</w:t>
      </w:r>
      <w:r w:rsidRPr="009231E5">
        <w:tab/>
        <w:t>This Act applies, with the prescribed modifications (if any), in relation to a prescribed State or Territory authority or a prescribed instrumentality of a State or Territory (except an instrumentality that is an organisation because of section</w:t>
      </w:r>
      <w:r w:rsidR="009231E5">
        <w:t> </w:t>
      </w:r>
      <w:r w:rsidRPr="009231E5">
        <w:t>6C) as if the authority or instrumentality were an organisation.</w:t>
      </w:r>
    </w:p>
    <w:p w:rsidR="00DC348A" w:rsidRPr="009231E5" w:rsidRDefault="00DC348A" w:rsidP="00DC348A">
      <w:pPr>
        <w:pStyle w:val="notetext"/>
      </w:pPr>
      <w:r w:rsidRPr="009231E5">
        <w:t>Note 1:</w:t>
      </w:r>
      <w:r w:rsidRPr="009231E5">
        <w:tab/>
        <w:t>The regulations may prescribe different modifications of the Act for different authorities or instrumentalities. See subsection</w:t>
      </w:r>
      <w:r w:rsidR="009231E5">
        <w:t> </w:t>
      </w:r>
      <w:r w:rsidRPr="009231E5">
        <w:t xml:space="preserve">33(3A) of the </w:t>
      </w:r>
      <w:r w:rsidRPr="009231E5">
        <w:rPr>
          <w:i/>
        </w:rPr>
        <w:t>Acts Interpretation Act 1901</w:t>
      </w:r>
      <w:r w:rsidRPr="009231E5">
        <w:t>.</w:t>
      </w:r>
    </w:p>
    <w:p w:rsidR="00DC348A" w:rsidRPr="009231E5" w:rsidRDefault="00DC348A" w:rsidP="00DC348A">
      <w:pPr>
        <w:pStyle w:val="notetext"/>
      </w:pPr>
      <w:r w:rsidRPr="009231E5">
        <w:t>Note 2:</w:t>
      </w:r>
      <w:r w:rsidRPr="009231E5">
        <w:tab/>
        <w:t xml:space="preserve">Regulations may prescribe an authority or instrumentality by reference to one or more classes of authority or instrumentality. See </w:t>
      </w:r>
      <w:r w:rsidR="009E5693" w:rsidRPr="009231E5">
        <w:t>subsection</w:t>
      </w:r>
      <w:r w:rsidR="009231E5">
        <w:t> </w:t>
      </w:r>
      <w:r w:rsidR="009E5693" w:rsidRPr="009231E5">
        <w:t xml:space="preserve">13(3) of the </w:t>
      </w:r>
      <w:r w:rsidR="009E5693" w:rsidRPr="009231E5">
        <w:rPr>
          <w:i/>
        </w:rPr>
        <w:t>Legislative Instruments Act 2003</w:t>
      </w:r>
      <w:r w:rsidRPr="009231E5">
        <w:t>.</w:t>
      </w:r>
    </w:p>
    <w:p w:rsidR="00DC348A" w:rsidRPr="009231E5" w:rsidRDefault="00DC348A" w:rsidP="00DC348A">
      <w:pPr>
        <w:pStyle w:val="SubsectionHead"/>
      </w:pPr>
      <w:r w:rsidRPr="009231E5">
        <w:t>Making regulations to treat instrumentality etc. as organisation</w:t>
      </w:r>
    </w:p>
    <w:p w:rsidR="00DC348A" w:rsidRPr="009231E5" w:rsidRDefault="00DC348A" w:rsidP="00DC348A">
      <w:pPr>
        <w:pStyle w:val="subsection"/>
      </w:pPr>
      <w:r w:rsidRPr="009231E5">
        <w:tab/>
        <w:t>(3)</w:t>
      </w:r>
      <w:r w:rsidRPr="009231E5">
        <w:tab/>
        <w:t>Before the Governor</w:t>
      </w:r>
      <w:r w:rsidR="009231E5">
        <w:noBreakHyphen/>
      </w:r>
      <w:r w:rsidRPr="009231E5">
        <w:t xml:space="preserve">General makes regulations prescribing a State or Territory authority or instrumentality of a State or Territory for the purposes of </w:t>
      </w:r>
      <w:r w:rsidR="009231E5">
        <w:t>subsection (</w:t>
      </w:r>
      <w:r w:rsidRPr="009231E5">
        <w:t>1), the Minister must:</w:t>
      </w:r>
    </w:p>
    <w:p w:rsidR="00DC348A" w:rsidRPr="009231E5" w:rsidRDefault="00DC348A" w:rsidP="00DC348A">
      <w:pPr>
        <w:pStyle w:val="paragraph"/>
      </w:pPr>
      <w:r w:rsidRPr="009231E5">
        <w:tab/>
        <w:t>(a)</w:t>
      </w:r>
      <w:r w:rsidRPr="009231E5">
        <w:tab/>
        <w:t>be satisfied that the relevant State or Territory has requested that the authority or instrumentality be prescribed for those purposes; and</w:t>
      </w:r>
    </w:p>
    <w:p w:rsidR="00DC348A" w:rsidRPr="009231E5" w:rsidRDefault="00DC348A" w:rsidP="00DC348A">
      <w:pPr>
        <w:pStyle w:val="paragraph"/>
      </w:pPr>
      <w:r w:rsidRPr="009231E5">
        <w:tab/>
        <w:t>(b)</w:t>
      </w:r>
      <w:r w:rsidRPr="009231E5">
        <w:tab/>
        <w:t>consult the Commissioner about the desirability of regulating under this Act the collection, holding, use, correction</w:t>
      </w:r>
      <w:r w:rsidR="00CE6019" w:rsidRPr="009231E5">
        <w:t xml:space="preserve"> and disclosure</w:t>
      </w:r>
      <w:r w:rsidRPr="009231E5">
        <w:t xml:space="preserve"> of personal information by the authority or instrumentality.</w:t>
      </w:r>
    </w:p>
    <w:p w:rsidR="00D26B5C" w:rsidRPr="009231E5" w:rsidRDefault="00D26B5C" w:rsidP="007E6790">
      <w:pPr>
        <w:pStyle w:val="ActHead3"/>
        <w:pageBreakBefore/>
      </w:pPr>
      <w:bookmarkStart w:id="23" w:name="_Toc400456002"/>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Key definitions relating to credit reporting</w:t>
      </w:r>
      <w:bookmarkEnd w:id="23"/>
    </w:p>
    <w:p w:rsidR="00D26B5C" w:rsidRPr="009231E5" w:rsidRDefault="00D26B5C" w:rsidP="00D26B5C">
      <w:pPr>
        <w:pStyle w:val="ActHead4"/>
      </w:pPr>
      <w:bookmarkStart w:id="24" w:name="_Toc400456003"/>
      <w:r w:rsidRPr="009231E5">
        <w:rPr>
          <w:rStyle w:val="CharSubdNo"/>
        </w:rPr>
        <w:t>Subdivision A</w:t>
      </w:r>
      <w:r w:rsidRPr="009231E5">
        <w:t>—</w:t>
      </w:r>
      <w:r w:rsidRPr="009231E5">
        <w:rPr>
          <w:rStyle w:val="CharSubdText"/>
        </w:rPr>
        <w:t>Credit provider</w:t>
      </w:r>
      <w:bookmarkEnd w:id="24"/>
    </w:p>
    <w:p w:rsidR="00D26B5C" w:rsidRPr="009231E5" w:rsidRDefault="00D26B5C" w:rsidP="00D26B5C">
      <w:pPr>
        <w:pStyle w:val="ActHead5"/>
        <w:ind w:left="0" w:firstLine="0"/>
      </w:pPr>
      <w:bookmarkStart w:id="25" w:name="_Toc400456004"/>
      <w:r w:rsidRPr="009231E5">
        <w:rPr>
          <w:rStyle w:val="CharSectno"/>
        </w:rPr>
        <w:t>6G</w:t>
      </w:r>
      <w:r w:rsidRPr="009231E5">
        <w:t xml:space="preserve">  Meaning of </w:t>
      </w:r>
      <w:r w:rsidRPr="009231E5">
        <w:rPr>
          <w:i/>
        </w:rPr>
        <w:t>credit provider</w:t>
      </w:r>
      <w:bookmarkEnd w:id="25"/>
    </w:p>
    <w:p w:rsidR="00D26B5C" w:rsidRPr="009231E5" w:rsidRDefault="00D26B5C" w:rsidP="00D26B5C">
      <w:pPr>
        <w:pStyle w:val="SubsectionHead"/>
      </w:pPr>
      <w:r w:rsidRPr="009231E5">
        <w:t>General</w:t>
      </w:r>
    </w:p>
    <w:p w:rsidR="00D26B5C" w:rsidRPr="009231E5" w:rsidRDefault="00D26B5C" w:rsidP="00D26B5C">
      <w:pPr>
        <w:pStyle w:val="subsection"/>
      </w:pPr>
      <w:r w:rsidRPr="009231E5">
        <w:tab/>
        <w:t>(1)</w:t>
      </w:r>
      <w:r w:rsidRPr="009231E5">
        <w:tab/>
        <w:t xml:space="preserve">Each of the following is a </w:t>
      </w:r>
      <w:r w:rsidRPr="009231E5">
        <w:rPr>
          <w:b/>
          <w:i/>
        </w:rPr>
        <w:t>credit provider</w:t>
      </w:r>
      <w:r w:rsidRPr="009231E5">
        <w:t>:</w:t>
      </w:r>
    </w:p>
    <w:p w:rsidR="00D26B5C" w:rsidRPr="009231E5" w:rsidRDefault="00D26B5C" w:rsidP="00D26B5C">
      <w:pPr>
        <w:pStyle w:val="paragraph"/>
      </w:pPr>
      <w:r w:rsidRPr="009231E5">
        <w:tab/>
        <w:t>(a)</w:t>
      </w:r>
      <w:r w:rsidRPr="009231E5">
        <w:tab/>
        <w:t>a bank;</w:t>
      </w:r>
    </w:p>
    <w:p w:rsidR="00D26B5C" w:rsidRPr="009231E5" w:rsidRDefault="00D26B5C" w:rsidP="00D26B5C">
      <w:pPr>
        <w:pStyle w:val="paragraph"/>
      </w:pPr>
      <w:r w:rsidRPr="009231E5">
        <w:tab/>
        <w:t>(b)</w:t>
      </w:r>
      <w:r w:rsidRPr="009231E5">
        <w:tab/>
        <w:t>an organisation or small business operator if:</w:t>
      </w:r>
    </w:p>
    <w:p w:rsidR="00D26B5C" w:rsidRPr="009231E5" w:rsidRDefault="00D26B5C" w:rsidP="00D26B5C">
      <w:pPr>
        <w:pStyle w:val="paragraphsub"/>
      </w:pPr>
      <w:r w:rsidRPr="009231E5">
        <w:tab/>
        <w:t>(i)</w:t>
      </w:r>
      <w:r w:rsidRPr="009231E5">
        <w:tab/>
        <w:t>the organisation or operator carries on a business or undertaking; and</w:t>
      </w:r>
    </w:p>
    <w:p w:rsidR="00D26B5C" w:rsidRPr="009231E5" w:rsidRDefault="00D26B5C" w:rsidP="00D26B5C">
      <w:pPr>
        <w:pStyle w:val="paragraphsub"/>
      </w:pPr>
      <w:r w:rsidRPr="009231E5">
        <w:tab/>
        <w:t>(ii)</w:t>
      </w:r>
      <w:r w:rsidRPr="009231E5">
        <w:tab/>
        <w:t>a substantial part of the business or undertaking is the provision of credit;</w:t>
      </w:r>
    </w:p>
    <w:p w:rsidR="00D26B5C" w:rsidRPr="009231E5" w:rsidRDefault="00D26B5C" w:rsidP="00D26B5C">
      <w:pPr>
        <w:pStyle w:val="paragraph"/>
      </w:pPr>
      <w:r w:rsidRPr="009231E5">
        <w:tab/>
        <w:t>(c)</w:t>
      </w:r>
      <w:r w:rsidRPr="009231E5">
        <w:tab/>
        <w:t>an organisation or small business operator:</w:t>
      </w:r>
    </w:p>
    <w:p w:rsidR="00D26B5C" w:rsidRPr="009231E5" w:rsidRDefault="00D26B5C" w:rsidP="00D26B5C">
      <w:pPr>
        <w:pStyle w:val="paragraphsub"/>
      </w:pPr>
      <w:r w:rsidRPr="009231E5">
        <w:tab/>
        <w:t>(i)</w:t>
      </w:r>
      <w:r w:rsidRPr="009231E5">
        <w:tab/>
        <w:t>that carries on a retail business; and</w:t>
      </w:r>
    </w:p>
    <w:p w:rsidR="00D26B5C" w:rsidRPr="009231E5" w:rsidRDefault="00D26B5C" w:rsidP="00D26B5C">
      <w:pPr>
        <w:pStyle w:val="paragraphsub"/>
      </w:pPr>
      <w:r w:rsidRPr="009231E5">
        <w:tab/>
        <w:t>(ii)</w:t>
      </w:r>
      <w:r w:rsidRPr="009231E5">
        <w:tab/>
        <w:t>that, in the course of the business, issues credit cards to individuals in connection with the sale of goods, or the supply of services, by the organisation or operator (as the case may be);</w:t>
      </w:r>
    </w:p>
    <w:p w:rsidR="00D26B5C" w:rsidRPr="009231E5" w:rsidRDefault="00D26B5C" w:rsidP="00D26B5C">
      <w:pPr>
        <w:pStyle w:val="paragraph"/>
      </w:pPr>
      <w:r w:rsidRPr="009231E5">
        <w:tab/>
        <w:t>(d)</w:t>
      </w:r>
      <w:r w:rsidRPr="009231E5">
        <w:tab/>
        <w:t>an agency, organisation or small business operator:</w:t>
      </w:r>
    </w:p>
    <w:p w:rsidR="00D26B5C" w:rsidRPr="009231E5" w:rsidRDefault="00D26B5C" w:rsidP="00D26B5C">
      <w:pPr>
        <w:pStyle w:val="paragraphsub"/>
      </w:pPr>
      <w:r w:rsidRPr="009231E5">
        <w:tab/>
        <w:t>(i)</w:t>
      </w:r>
      <w:r w:rsidRPr="009231E5">
        <w:tab/>
        <w:t>that carries on a business or undertaking that involves providing credit; and</w:t>
      </w:r>
    </w:p>
    <w:p w:rsidR="00D26B5C" w:rsidRPr="009231E5" w:rsidRDefault="00D26B5C" w:rsidP="00D26B5C">
      <w:pPr>
        <w:pStyle w:val="paragraphsub"/>
      </w:pPr>
      <w:r w:rsidRPr="009231E5">
        <w:tab/>
        <w:t>(ii)</w:t>
      </w:r>
      <w:r w:rsidRPr="009231E5">
        <w:tab/>
        <w:t>that is prescribed by the regulations.</w:t>
      </w:r>
    </w:p>
    <w:p w:rsidR="00D26B5C" w:rsidRPr="009231E5" w:rsidRDefault="00D26B5C" w:rsidP="00D26B5C">
      <w:pPr>
        <w:pStyle w:val="SubsectionHead"/>
      </w:pPr>
      <w:r w:rsidRPr="009231E5">
        <w:t>Other credit providers</w:t>
      </w:r>
    </w:p>
    <w:p w:rsidR="00D26B5C" w:rsidRPr="009231E5" w:rsidRDefault="00D26B5C" w:rsidP="00D26B5C">
      <w:pPr>
        <w:pStyle w:val="subsection"/>
      </w:pPr>
      <w:r w:rsidRPr="009231E5">
        <w:tab/>
        <w:t>(2)</w:t>
      </w:r>
      <w:r w:rsidRPr="009231E5">
        <w:tab/>
        <w:t>If:</w:t>
      </w:r>
    </w:p>
    <w:p w:rsidR="00D26B5C" w:rsidRPr="009231E5" w:rsidRDefault="00D26B5C" w:rsidP="00D26B5C">
      <w:pPr>
        <w:pStyle w:val="paragraph"/>
      </w:pPr>
      <w:r w:rsidRPr="009231E5">
        <w:tab/>
        <w:t>(a)</w:t>
      </w:r>
      <w:r w:rsidRPr="009231E5">
        <w:tab/>
        <w:t xml:space="preserve">an organisation or small business operator (the </w:t>
      </w:r>
      <w:r w:rsidRPr="009231E5">
        <w:rPr>
          <w:b/>
          <w:i/>
        </w:rPr>
        <w:t>supplier</w:t>
      </w:r>
      <w:r w:rsidRPr="009231E5">
        <w:t>) carries on a business or undertaking in the course of which the supplier provides credit in connection with the sale of goods, or the supply of services, by the supplier; and</w:t>
      </w:r>
    </w:p>
    <w:p w:rsidR="00D26B5C" w:rsidRPr="009231E5" w:rsidRDefault="00D26B5C" w:rsidP="00D26B5C">
      <w:pPr>
        <w:pStyle w:val="paragraph"/>
      </w:pPr>
      <w:r w:rsidRPr="009231E5">
        <w:tab/>
        <w:t>(b)</w:t>
      </w:r>
      <w:r w:rsidRPr="009231E5">
        <w:tab/>
        <w:t>the repayment, in full or in part, of the amount of credit is deferred for at least 7 days; and</w:t>
      </w:r>
    </w:p>
    <w:p w:rsidR="00D26B5C" w:rsidRPr="009231E5" w:rsidRDefault="00D26B5C" w:rsidP="00D26B5C">
      <w:pPr>
        <w:pStyle w:val="paragraph"/>
      </w:pPr>
      <w:r w:rsidRPr="009231E5">
        <w:tab/>
        <w:t>(c)</w:t>
      </w:r>
      <w:r w:rsidRPr="009231E5">
        <w:tab/>
        <w:t xml:space="preserve">the supplier is not a credit provider under </w:t>
      </w:r>
      <w:r w:rsidR="009231E5">
        <w:t>subsection (</w:t>
      </w:r>
      <w:r w:rsidRPr="009231E5">
        <w:t>1);</w:t>
      </w:r>
    </w:p>
    <w:p w:rsidR="00D26B5C" w:rsidRPr="009231E5" w:rsidRDefault="00D26B5C" w:rsidP="00D26B5C">
      <w:pPr>
        <w:pStyle w:val="subsection2"/>
      </w:pPr>
      <w:r w:rsidRPr="009231E5">
        <w:lastRenderedPageBreak/>
        <w:t xml:space="preserve">then the supplier is a </w:t>
      </w:r>
      <w:r w:rsidRPr="009231E5">
        <w:rPr>
          <w:b/>
          <w:i/>
        </w:rPr>
        <w:t>credit provider</w:t>
      </w:r>
      <w:r w:rsidRPr="009231E5">
        <w:t xml:space="preserve"> but only in relation to the credit.</w:t>
      </w:r>
    </w:p>
    <w:p w:rsidR="00D26B5C" w:rsidRPr="009231E5" w:rsidRDefault="00D26B5C" w:rsidP="00D26B5C">
      <w:pPr>
        <w:pStyle w:val="subsection"/>
      </w:pPr>
      <w:r w:rsidRPr="009231E5">
        <w:tab/>
        <w:t>(3)</w:t>
      </w:r>
      <w:r w:rsidRPr="009231E5">
        <w:tab/>
        <w:t>If:</w:t>
      </w:r>
    </w:p>
    <w:p w:rsidR="00D26B5C" w:rsidRPr="009231E5" w:rsidRDefault="00D26B5C" w:rsidP="00D26B5C">
      <w:pPr>
        <w:pStyle w:val="paragraph"/>
      </w:pPr>
      <w:r w:rsidRPr="009231E5">
        <w:tab/>
        <w:t>(a)</w:t>
      </w:r>
      <w:r w:rsidRPr="009231E5">
        <w:tab/>
        <w:t xml:space="preserve">an organisation or small business operator (the </w:t>
      </w:r>
      <w:r w:rsidRPr="009231E5">
        <w:rPr>
          <w:b/>
          <w:i/>
        </w:rPr>
        <w:t>lessor</w:t>
      </w:r>
      <w:r w:rsidRPr="009231E5">
        <w:t>) carries on a business or undertaking in the course of which the lessor provides credit in connection with the hiring, leasing or renting of goods; and</w:t>
      </w:r>
    </w:p>
    <w:p w:rsidR="00D26B5C" w:rsidRPr="009231E5" w:rsidRDefault="00D26B5C" w:rsidP="00D26B5C">
      <w:pPr>
        <w:pStyle w:val="paragraph"/>
      </w:pPr>
      <w:r w:rsidRPr="009231E5">
        <w:tab/>
        <w:t>(b)</w:t>
      </w:r>
      <w:r w:rsidRPr="009231E5">
        <w:tab/>
        <w:t>the credit is in force for at least 7 days; and</w:t>
      </w:r>
    </w:p>
    <w:p w:rsidR="00D26B5C" w:rsidRPr="009231E5" w:rsidRDefault="00D26B5C" w:rsidP="00D26B5C">
      <w:pPr>
        <w:pStyle w:val="paragraph"/>
      </w:pPr>
      <w:r w:rsidRPr="009231E5">
        <w:tab/>
        <w:t>(c)</w:t>
      </w:r>
      <w:r w:rsidRPr="009231E5">
        <w:tab/>
        <w:t>no amount, or an amount less than the value of the goods, is paid as a deposit for the return of the goods; and</w:t>
      </w:r>
    </w:p>
    <w:p w:rsidR="00D26B5C" w:rsidRPr="009231E5" w:rsidRDefault="00D26B5C" w:rsidP="00D26B5C">
      <w:pPr>
        <w:pStyle w:val="paragraph"/>
      </w:pPr>
      <w:r w:rsidRPr="009231E5">
        <w:tab/>
        <w:t>(d)</w:t>
      </w:r>
      <w:r w:rsidRPr="009231E5">
        <w:tab/>
        <w:t xml:space="preserve">the lessor is not a credit provider under </w:t>
      </w:r>
      <w:r w:rsidR="009231E5">
        <w:t>subsection (</w:t>
      </w:r>
      <w:r w:rsidRPr="009231E5">
        <w:t>1);</w:t>
      </w:r>
    </w:p>
    <w:p w:rsidR="00D26B5C" w:rsidRPr="009231E5" w:rsidRDefault="00D26B5C" w:rsidP="00D26B5C">
      <w:pPr>
        <w:pStyle w:val="subsection2"/>
      </w:pPr>
      <w:r w:rsidRPr="009231E5">
        <w:t xml:space="preserve">then the lessor is a </w:t>
      </w:r>
      <w:r w:rsidRPr="009231E5">
        <w:rPr>
          <w:b/>
          <w:i/>
        </w:rPr>
        <w:t>credit provider</w:t>
      </w:r>
      <w:r w:rsidRPr="009231E5">
        <w:t xml:space="preserve"> but only in relation to the credit.</w:t>
      </w:r>
    </w:p>
    <w:p w:rsidR="00D26B5C" w:rsidRPr="009231E5" w:rsidRDefault="00D26B5C" w:rsidP="00D26B5C">
      <w:pPr>
        <w:pStyle w:val="subsection"/>
      </w:pPr>
      <w:r w:rsidRPr="009231E5">
        <w:tab/>
        <w:t>(4)</w:t>
      </w:r>
      <w:r w:rsidRPr="009231E5">
        <w:tab/>
        <w:t xml:space="preserve">An organisation or small business operator is a </w:t>
      </w:r>
      <w:r w:rsidRPr="009231E5">
        <w:rPr>
          <w:b/>
          <w:i/>
        </w:rPr>
        <w:t>credit provider</w:t>
      </w:r>
      <w:r w:rsidRPr="009231E5">
        <w:t xml:space="preserve"> if subsection</w:t>
      </w:r>
      <w:r w:rsidR="009231E5">
        <w:t> </w:t>
      </w:r>
      <w:r w:rsidRPr="009231E5">
        <w:t>6H(1), 6J(1) or 6K(1) provides that the organisation or operator is a credit provider.</w:t>
      </w:r>
    </w:p>
    <w:p w:rsidR="00D26B5C" w:rsidRPr="009231E5" w:rsidRDefault="00D26B5C" w:rsidP="00D26B5C">
      <w:pPr>
        <w:pStyle w:val="SubsectionHead"/>
      </w:pPr>
      <w:r w:rsidRPr="009231E5">
        <w:t>Exclusions</w:t>
      </w:r>
    </w:p>
    <w:p w:rsidR="00D26B5C" w:rsidRPr="009231E5" w:rsidRDefault="00D26B5C" w:rsidP="00D26B5C">
      <w:pPr>
        <w:pStyle w:val="subsection"/>
      </w:pPr>
      <w:r w:rsidRPr="009231E5">
        <w:tab/>
        <w:t>(5)</w:t>
      </w:r>
      <w:r w:rsidRPr="009231E5">
        <w:tab/>
        <w:t xml:space="preserve">Despite </w:t>
      </w:r>
      <w:r w:rsidR="009231E5">
        <w:t>subsections (</w:t>
      </w:r>
      <w:r w:rsidRPr="009231E5">
        <w:t>1) to (4) of this section, an organisation or small business operator acting in the capacity of:</w:t>
      </w:r>
    </w:p>
    <w:p w:rsidR="00D26B5C" w:rsidRPr="009231E5" w:rsidRDefault="00D26B5C" w:rsidP="00D26B5C">
      <w:pPr>
        <w:pStyle w:val="paragraph"/>
      </w:pPr>
      <w:r w:rsidRPr="009231E5">
        <w:tab/>
        <w:t>(a)</w:t>
      </w:r>
      <w:r w:rsidRPr="009231E5">
        <w:tab/>
        <w:t>a real estate agent; or</w:t>
      </w:r>
    </w:p>
    <w:p w:rsidR="00D26B5C" w:rsidRPr="009231E5" w:rsidRDefault="00D26B5C" w:rsidP="00D26B5C">
      <w:pPr>
        <w:pStyle w:val="paragraph"/>
      </w:pPr>
      <w:r w:rsidRPr="009231E5">
        <w:tab/>
        <w:t>(b)</w:t>
      </w:r>
      <w:r w:rsidRPr="009231E5">
        <w:tab/>
        <w:t xml:space="preserve">a general insurer (within the meaning of the </w:t>
      </w:r>
      <w:r w:rsidRPr="009231E5">
        <w:rPr>
          <w:i/>
        </w:rPr>
        <w:t>Insurance Act 1973</w:t>
      </w:r>
      <w:r w:rsidRPr="009231E5">
        <w:t>); or</w:t>
      </w:r>
    </w:p>
    <w:p w:rsidR="00D26B5C" w:rsidRPr="009231E5" w:rsidRDefault="00D26B5C" w:rsidP="00D26B5C">
      <w:pPr>
        <w:pStyle w:val="paragraph"/>
      </w:pPr>
      <w:r w:rsidRPr="009231E5">
        <w:tab/>
        <w:t>(c)</w:t>
      </w:r>
      <w:r w:rsidRPr="009231E5">
        <w:tab/>
        <w:t>an employer of an individual;</w:t>
      </w:r>
    </w:p>
    <w:p w:rsidR="00D26B5C" w:rsidRPr="009231E5" w:rsidRDefault="00D26B5C" w:rsidP="00D26B5C">
      <w:pPr>
        <w:pStyle w:val="subsection2"/>
      </w:pPr>
      <w:r w:rsidRPr="009231E5">
        <w:t xml:space="preserve">is not a </w:t>
      </w:r>
      <w:r w:rsidRPr="009231E5">
        <w:rPr>
          <w:b/>
          <w:i/>
        </w:rPr>
        <w:t>credit provider</w:t>
      </w:r>
      <w:r w:rsidRPr="009231E5">
        <w:t xml:space="preserve"> while acting in that capacity.</w:t>
      </w:r>
    </w:p>
    <w:p w:rsidR="00D26B5C" w:rsidRPr="009231E5" w:rsidRDefault="00D26B5C" w:rsidP="00D26B5C">
      <w:pPr>
        <w:pStyle w:val="subsection"/>
      </w:pPr>
      <w:r w:rsidRPr="009231E5">
        <w:tab/>
        <w:t>(6)</w:t>
      </w:r>
      <w:r w:rsidRPr="009231E5">
        <w:tab/>
        <w:t xml:space="preserve">Despite </w:t>
      </w:r>
      <w:r w:rsidR="009231E5">
        <w:t>subsections (</w:t>
      </w:r>
      <w:r w:rsidRPr="009231E5">
        <w:t xml:space="preserve">1) to (4) of this section, an organisation or small business operator is not a </w:t>
      </w:r>
      <w:r w:rsidRPr="009231E5">
        <w:rPr>
          <w:b/>
          <w:i/>
        </w:rPr>
        <w:t>credit provider</w:t>
      </w:r>
      <w:r w:rsidRPr="009231E5">
        <w:t xml:space="preserve"> if it is included in a class of organisations or operators prescribed by the regulations.</w:t>
      </w:r>
    </w:p>
    <w:p w:rsidR="00D26B5C" w:rsidRPr="009231E5" w:rsidRDefault="00D26B5C" w:rsidP="00D26B5C">
      <w:pPr>
        <w:pStyle w:val="ActHead5"/>
      </w:pPr>
      <w:bookmarkStart w:id="26" w:name="_Toc400456005"/>
      <w:r w:rsidRPr="009231E5">
        <w:rPr>
          <w:rStyle w:val="CharSectno"/>
        </w:rPr>
        <w:t>6H</w:t>
      </w:r>
      <w:r w:rsidRPr="009231E5">
        <w:t xml:space="preserve">  Agents of credit providers</w:t>
      </w:r>
      <w:bookmarkEnd w:id="26"/>
    </w:p>
    <w:p w:rsidR="00D26B5C" w:rsidRPr="009231E5" w:rsidRDefault="00D26B5C" w:rsidP="00D26B5C">
      <w:pPr>
        <w:pStyle w:val="subsection"/>
      </w:pPr>
      <w:r w:rsidRPr="009231E5">
        <w:tab/>
        <w:t>(1)</w:t>
      </w:r>
      <w:r w:rsidRPr="009231E5">
        <w:tab/>
        <w:t xml:space="preserve">If an organisation or small business operator (the </w:t>
      </w:r>
      <w:r w:rsidRPr="009231E5">
        <w:rPr>
          <w:b/>
          <w:i/>
        </w:rPr>
        <w:t>agent</w:t>
      </w:r>
      <w:r w:rsidRPr="009231E5">
        <w:t xml:space="preserve">) is acting as an agent of a credit provider (the </w:t>
      </w:r>
      <w:r w:rsidRPr="009231E5">
        <w:rPr>
          <w:b/>
          <w:i/>
        </w:rPr>
        <w:t>principal</w:t>
      </w:r>
      <w:r w:rsidRPr="009231E5">
        <w:t>) in performing, on behalf of the principal, a task that is reasonably necessary:</w:t>
      </w:r>
    </w:p>
    <w:p w:rsidR="00D26B5C" w:rsidRPr="009231E5" w:rsidRDefault="00D26B5C" w:rsidP="00D26B5C">
      <w:pPr>
        <w:pStyle w:val="paragraph"/>
      </w:pPr>
      <w:r w:rsidRPr="009231E5">
        <w:tab/>
        <w:t>(a)</w:t>
      </w:r>
      <w:r w:rsidRPr="009231E5">
        <w:tab/>
        <w:t>in processing an application for credit made to the principal; or</w:t>
      </w:r>
    </w:p>
    <w:p w:rsidR="00D26B5C" w:rsidRPr="009231E5" w:rsidRDefault="00D26B5C" w:rsidP="00D26B5C">
      <w:pPr>
        <w:pStyle w:val="paragraph"/>
      </w:pPr>
      <w:r w:rsidRPr="009231E5">
        <w:lastRenderedPageBreak/>
        <w:tab/>
        <w:t>(b)</w:t>
      </w:r>
      <w:r w:rsidRPr="009231E5">
        <w:tab/>
        <w:t>in managing credit provided by the principal;</w:t>
      </w:r>
    </w:p>
    <w:p w:rsidR="00D26B5C" w:rsidRPr="009231E5" w:rsidRDefault="00D26B5C" w:rsidP="00D26B5C">
      <w:pPr>
        <w:pStyle w:val="subsection2"/>
      </w:pPr>
      <w:r w:rsidRPr="009231E5">
        <w:t xml:space="preserve">then, while the agent is so acting, the agent is a </w:t>
      </w:r>
      <w:r w:rsidRPr="009231E5">
        <w:rPr>
          <w:b/>
          <w:i/>
        </w:rPr>
        <w:t>credit provider</w:t>
      </w:r>
      <w:r w:rsidRPr="009231E5">
        <w:t>.</w:t>
      </w:r>
    </w:p>
    <w:p w:rsidR="00D26B5C" w:rsidRPr="009231E5" w:rsidRDefault="00D26B5C" w:rsidP="00D26B5C">
      <w:pPr>
        <w:pStyle w:val="subsection"/>
      </w:pPr>
      <w:r w:rsidRPr="009231E5">
        <w:tab/>
        <w:t>(2)</w:t>
      </w:r>
      <w:r w:rsidRPr="009231E5">
        <w:tab/>
      </w:r>
      <w:r w:rsidR="009231E5">
        <w:t>Subsection (</w:t>
      </w:r>
      <w:r w:rsidRPr="009231E5">
        <w:t>1) does not apply if the principal is an organisation or small business operator that is a credit provider because of a previous application of that subsection.</w:t>
      </w:r>
    </w:p>
    <w:p w:rsidR="00D26B5C" w:rsidRPr="009231E5" w:rsidRDefault="00D26B5C" w:rsidP="00D26B5C">
      <w:pPr>
        <w:pStyle w:val="subsection"/>
      </w:pPr>
      <w:r w:rsidRPr="009231E5">
        <w:tab/>
        <w:t>(3)</w:t>
      </w:r>
      <w:r w:rsidRPr="009231E5">
        <w:tab/>
        <w:t xml:space="preserve">If </w:t>
      </w:r>
      <w:r w:rsidR="009231E5">
        <w:t>subsection (</w:t>
      </w:r>
      <w:r w:rsidRPr="009231E5">
        <w:t>1) applies in relation to credit that has been provided by the principal, the credit is taken, for the purposes of this Act, to have been provided by both the principal and the agent.</w:t>
      </w:r>
    </w:p>
    <w:p w:rsidR="00D26B5C" w:rsidRPr="009231E5" w:rsidRDefault="00D26B5C" w:rsidP="00D26B5C">
      <w:pPr>
        <w:pStyle w:val="subsection"/>
      </w:pPr>
      <w:r w:rsidRPr="009231E5">
        <w:tab/>
        <w:t>(4)</w:t>
      </w:r>
      <w:r w:rsidRPr="009231E5">
        <w:tab/>
        <w:t xml:space="preserve">If </w:t>
      </w:r>
      <w:r w:rsidR="009231E5">
        <w:t>subsection (</w:t>
      </w:r>
      <w:r w:rsidRPr="009231E5">
        <w:t>1) applies in relation to credit for which an application has been made to the principal, the application is taken, for the purposes of this Act, to have been made to both the principal and the agent.</w:t>
      </w:r>
    </w:p>
    <w:p w:rsidR="00D26B5C" w:rsidRPr="009231E5" w:rsidRDefault="00D26B5C" w:rsidP="00D26B5C">
      <w:pPr>
        <w:pStyle w:val="ActHead5"/>
      </w:pPr>
      <w:bookmarkStart w:id="27" w:name="_Toc400456006"/>
      <w:r w:rsidRPr="009231E5">
        <w:rPr>
          <w:rStyle w:val="CharSectno"/>
        </w:rPr>
        <w:t>6J</w:t>
      </w:r>
      <w:r w:rsidRPr="009231E5">
        <w:t xml:space="preserve">  Securitisation arrangements etc.</w:t>
      </w:r>
      <w:bookmarkEnd w:id="27"/>
    </w:p>
    <w:p w:rsidR="00D26B5C" w:rsidRPr="009231E5" w:rsidRDefault="00D26B5C" w:rsidP="00D26B5C">
      <w:pPr>
        <w:pStyle w:val="subsection"/>
      </w:pPr>
      <w:r w:rsidRPr="009231E5">
        <w:tab/>
        <w:t>(1)</w:t>
      </w:r>
      <w:r w:rsidRPr="009231E5">
        <w:tab/>
        <w:t>If:</w:t>
      </w:r>
    </w:p>
    <w:p w:rsidR="00D26B5C" w:rsidRPr="009231E5" w:rsidRDefault="00D26B5C" w:rsidP="00D26B5C">
      <w:pPr>
        <w:pStyle w:val="paragraph"/>
      </w:pPr>
      <w:r w:rsidRPr="009231E5">
        <w:tab/>
        <w:t>(a)</w:t>
      </w:r>
      <w:r w:rsidRPr="009231E5">
        <w:tab/>
        <w:t xml:space="preserve">an organisation or small business operator (the </w:t>
      </w:r>
      <w:r w:rsidRPr="009231E5">
        <w:rPr>
          <w:b/>
          <w:i/>
        </w:rPr>
        <w:t>securitisation entity</w:t>
      </w:r>
      <w:r w:rsidRPr="009231E5">
        <w:t>) carries on a business that is involved in either or both of the following:</w:t>
      </w:r>
    </w:p>
    <w:p w:rsidR="00D26B5C" w:rsidRPr="009231E5" w:rsidRDefault="00D26B5C" w:rsidP="00D26B5C">
      <w:pPr>
        <w:pStyle w:val="paragraphsub"/>
      </w:pPr>
      <w:r w:rsidRPr="009231E5">
        <w:tab/>
        <w:t>(i)</w:t>
      </w:r>
      <w:r w:rsidRPr="009231E5">
        <w:tab/>
        <w:t>a securitisation arrangement;</w:t>
      </w:r>
    </w:p>
    <w:p w:rsidR="00D26B5C" w:rsidRPr="009231E5" w:rsidRDefault="00D26B5C" w:rsidP="00D26B5C">
      <w:pPr>
        <w:pStyle w:val="paragraphsub"/>
      </w:pPr>
      <w:r w:rsidRPr="009231E5">
        <w:tab/>
        <w:t>(ii)</w:t>
      </w:r>
      <w:r w:rsidRPr="009231E5">
        <w:tab/>
        <w:t>managing credit that is the subject of a securitisation arrangement; and</w:t>
      </w:r>
    </w:p>
    <w:p w:rsidR="00D26B5C" w:rsidRPr="009231E5" w:rsidRDefault="00D26B5C" w:rsidP="00D26B5C">
      <w:pPr>
        <w:pStyle w:val="paragraph"/>
      </w:pPr>
      <w:r w:rsidRPr="009231E5">
        <w:tab/>
        <w:t>(b)</w:t>
      </w:r>
      <w:r w:rsidRPr="009231E5">
        <w:tab/>
        <w:t>the securitisation entity performs a task that is reasonably necessary for:</w:t>
      </w:r>
    </w:p>
    <w:p w:rsidR="00D26B5C" w:rsidRPr="009231E5" w:rsidRDefault="00D26B5C" w:rsidP="00D26B5C">
      <w:pPr>
        <w:pStyle w:val="paragraphsub"/>
      </w:pPr>
      <w:r w:rsidRPr="009231E5">
        <w:tab/>
        <w:t>(i)</w:t>
      </w:r>
      <w:r w:rsidRPr="009231E5">
        <w:tab/>
        <w:t>purchasing, funding or managing, or processing an application for, credit by means of a securitisation arrangement; or</w:t>
      </w:r>
    </w:p>
    <w:p w:rsidR="00D26B5C" w:rsidRPr="009231E5" w:rsidRDefault="00D26B5C" w:rsidP="00D26B5C">
      <w:pPr>
        <w:pStyle w:val="paragraphsub"/>
      </w:pPr>
      <w:r w:rsidRPr="009231E5">
        <w:tab/>
        <w:t>(ii)</w:t>
      </w:r>
      <w:r w:rsidRPr="009231E5">
        <w:tab/>
        <w:t>undertaking credit enhancement in relation to credit; and</w:t>
      </w:r>
    </w:p>
    <w:p w:rsidR="00D26B5C" w:rsidRPr="009231E5" w:rsidRDefault="00D26B5C" w:rsidP="00D26B5C">
      <w:pPr>
        <w:pStyle w:val="paragraph"/>
      </w:pPr>
      <w:r w:rsidRPr="009231E5">
        <w:tab/>
        <w:t>(c)</w:t>
      </w:r>
      <w:r w:rsidRPr="009231E5">
        <w:tab/>
        <w:t xml:space="preserve">the credit has been provided by, or is credit for which an application has been made to, a credit provider (the </w:t>
      </w:r>
      <w:r w:rsidRPr="009231E5">
        <w:rPr>
          <w:b/>
          <w:i/>
        </w:rPr>
        <w:t>original credit provider</w:t>
      </w:r>
      <w:r w:rsidRPr="009231E5">
        <w:t>);</w:t>
      </w:r>
    </w:p>
    <w:p w:rsidR="00D26B5C" w:rsidRPr="009231E5" w:rsidRDefault="00D26B5C" w:rsidP="00D26B5C">
      <w:pPr>
        <w:pStyle w:val="subsection2"/>
      </w:pPr>
      <w:r w:rsidRPr="009231E5">
        <w:t xml:space="preserve">then, while the securitisation entity performs such a task, the securitisation entity is a </w:t>
      </w:r>
      <w:r w:rsidRPr="009231E5">
        <w:rPr>
          <w:b/>
          <w:i/>
        </w:rPr>
        <w:t>credit provider</w:t>
      </w:r>
      <w:r w:rsidRPr="009231E5">
        <w:t>.</w:t>
      </w:r>
    </w:p>
    <w:p w:rsidR="00D26B5C" w:rsidRPr="009231E5" w:rsidRDefault="00D26B5C" w:rsidP="00D26B5C">
      <w:pPr>
        <w:pStyle w:val="subsection"/>
      </w:pPr>
      <w:r w:rsidRPr="009231E5">
        <w:lastRenderedPageBreak/>
        <w:tab/>
        <w:t>(2)</w:t>
      </w:r>
      <w:r w:rsidRPr="009231E5">
        <w:tab/>
      </w:r>
      <w:r w:rsidR="009231E5">
        <w:t>Subsection (</w:t>
      </w:r>
      <w:r w:rsidRPr="009231E5">
        <w:t>1) does not apply if the original credit provider is an organisation or small business operator that is a credit provider because of a previous application of that subsection.</w:t>
      </w:r>
    </w:p>
    <w:p w:rsidR="00D26B5C" w:rsidRPr="009231E5" w:rsidRDefault="00D26B5C" w:rsidP="00D26B5C">
      <w:pPr>
        <w:pStyle w:val="subsection"/>
      </w:pPr>
      <w:r w:rsidRPr="009231E5">
        <w:tab/>
        <w:t>(3)</w:t>
      </w:r>
      <w:r w:rsidRPr="009231E5">
        <w:tab/>
        <w:t xml:space="preserve">If </w:t>
      </w:r>
      <w:r w:rsidR="009231E5">
        <w:t>subsection (</w:t>
      </w:r>
      <w:r w:rsidRPr="009231E5">
        <w:t>1) applies in relation to credit that has been provided by the original credit provider, the credit is taken, for the purposes of this Act, to have been provided by both the original credit provider and the securitisation entity.</w:t>
      </w:r>
    </w:p>
    <w:p w:rsidR="00D26B5C" w:rsidRPr="009231E5" w:rsidRDefault="00D26B5C" w:rsidP="00D26B5C">
      <w:pPr>
        <w:pStyle w:val="subsection"/>
      </w:pPr>
      <w:r w:rsidRPr="009231E5">
        <w:tab/>
        <w:t>(4)</w:t>
      </w:r>
      <w:r w:rsidRPr="009231E5">
        <w:tab/>
        <w:t xml:space="preserve">If </w:t>
      </w:r>
      <w:r w:rsidR="009231E5">
        <w:t>subsection (</w:t>
      </w:r>
      <w:r w:rsidRPr="009231E5">
        <w:t>1) applies in relation to credit for which an application has been made to the original credit provider, the application is taken, for the purposes of this Act, to have been made to both the original credit provider and the securitisation entity.</w:t>
      </w:r>
    </w:p>
    <w:p w:rsidR="00D26B5C" w:rsidRPr="009231E5" w:rsidRDefault="00D26B5C" w:rsidP="00D26B5C">
      <w:pPr>
        <w:pStyle w:val="ActHead5"/>
      </w:pPr>
      <w:bookmarkStart w:id="28" w:name="_Toc400456007"/>
      <w:r w:rsidRPr="009231E5">
        <w:rPr>
          <w:rStyle w:val="CharSectno"/>
        </w:rPr>
        <w:t>6K</w:t>
      </w:r>
      <w:r w:rsidRPr="009231E5">
        <w:t xml:space="preserve">  Acquisition of the rights of a credit provider</w:t>
      </w:r>
      <w:bookmarkEnd w:id="28"/>
    </w:p>
    <w:p w:rsidR="00D26B5C" w:rsidRPr="009231E5" w:rsidRDefault="00D26B5C" w:rsidP="00D26B5C">
      <w:pPr>
        <w:pStyle w:val="subsection"/>
      </w:pPr>
      <w:r w:rsidRPr="009231E5">
        <w:tab/>
        <w:t>(1)</w:t>
      </w:r>
      <w:r w:rsidRPr="009231E5">
        <w:tab/>
      </w:r>
      <w:r w:rsidRPr="009231E5">
        <w:rPr>
          <w:lang w:eastAsia="en-US"/>
        </w:rPr>
        <w:t>I</w:t>
      </w:r>
      <w:r w:rsidRPr="009231E5">
        <w:t>f:</w:t>
      </w:r>
    </w:p>
    <w:p w:rsidR="00D26B5C" w:rsidRPr="009231E5" w:rsidRDefault="00D26B5C" w:rsidP="00D26B5C">
      <w:pPr>
        <w:pStyle w:val="paragraph"/>
      </w:pPr>
      <w:r w:rsidRPr="009231E5">
        <w:tab/>
        <w:t>(a)</w:t>
      </w:r>
      <w:r w:rsidRPr="009231E5">
        <w:tab/>
        <w:t xml:space="preserve">an organisation or small business operator (the </w:t>
      </w:r>
      <w:r w:rsidRPr="009231E5">
        <w:rPr>
          <w:b/>
          <w:i/>
        </w:rPr>
        <w:t>acquirer</w:t>
      </w:r>
      <w:r w:rsidRPr="009231E5">
        <w:t xml:space="preserve">) acquires, whether by assignment, subrogation or any other means, the rights of a credit provider (the </w:t>
      </w:r>
      <w:r w:rsidRPr="009231E5">
        <w:rPr>
          <w:b/>
          <w:i/>
        </w:rPr>
        <w:t>original credit provider</w:t>
      </w:r>
      <w:r w:rsidRPr="009231E5">
        <w:t>) in relation to the repayment of an amount of credit; and</w:t>
      </w:r>
    </w:p>
    <w:p w:rsidR="00D26B5C" w:rsidRPr="009231E5" w:rsidRDefault="00D26B5C" w:rsidP="00D26B5C">
      <w:pPr>
        <w:pStyle w:val="paragraph"/>
      </w:pPr>
      <w:r w:rsidRPr="009231E5">
        <w:tab/>
        <w:t>(b)</w:t>
      </w:r>
      <w:r w:rsidRPr="009231E5">
        <w:tab/>
        <w:t>the acquirer is not a credit provider under subsection</w:t>
      </w:r>
      <w:r w:rsidR="009231E5">
        <w:t> </w:t>
      </w:r>
      <w:r w:rsidRPr="009231E5">
        <w:t>6G(1);</w:t>
      </w:r>
    </w:p>
    <w:p w:rsidR="00D26B5C" w:rsidRPr="009231E5" w:rsidRDefault="00D26B5C" w:rsidP="00D26B5C">
      <w:pPr>
        <w:pStyle w:val="subsection2"/>
      </w:pPr>
      <w:r w:rsidRPr="009231E5">
        <w:t xml:space="preserve">then the acquirer is a </w:t>
      </w:r>
      <w:r w:rsidRPr="009231E5">
        <w:rPr>
          <w:b/>
          <w:i/>
        </w:rPr>
        <w:t>credit provider</w:t>
      </w:r>
      <w:r w:rsidRPr="009231E5">
        <w:t xml:space="preserve"> but only in relation to the credit.</w:t>
      </w:r>
    </w:p>
    <w:p w:rsidR="00D26B5C" w:rsidRPr="009231E5" w:rsidRDefault="00D26B5C" w:rsidP="00D26B5C">
      <w:pPr>
        <w:pStyle w:val="subsection"/>
      </w:pPr>
      <w:r w:rsidRPr="009231E5">
        <w:tab/>
        <w:t>(2)</w:t>
      </w:r>
      <w:r w:rsidRPr="009231E5">
        <w:tab/>
        <w:t xml:space="preserve">If </w:t>
      </w:r>
      <w:r w:rsidR="009231E5">
        <w:t>subsection (</w:t>
      </w:r>
      <w:r w:rsidRPr="009231E5">
        <w:t>1) of this section applies in relation to credit that has been provided by the original credit provider, the credit is taken, for the purposes of this Act, to have been provided by the acquirer.</w:t>
      </w:r>
    </w:p>
    <w:p w:rsidR="00D26B5C" w:rsidRPr="009231E5" w:rsidRDefault="00D26B5C" w:rsidP="00D26B5C">
      <w:pPr>
        <w:pStyle w:val="subsection"/>
      </w:pPr>
      <w:r w:rsidRPr="009231E5">
        <w:tab/>
        <w:t>(3)</w:t>
      </w:r>
      <w:r w:rsidRPr="009231E5">
        <w:tab/>
        <w:t xml:space="preserve">If </w:t>
      </w:r>
      <w:r w:rsidR="009231E5">
        <w:t>subsection (</w:t>
      </w:r>
      <w:r w:rsidRPr="009231E5">
        <w:t>1) of this section applies in relation to credit for which an application has been made to the original credit provider, the application is taken, for the purposes of this Act, to have been made to the acquirer.</w:t>
      </w:r>
    </w:p>
    <w:p w:rsidR="00D26B5C" w:rsidRPr="009231E5" w:rsidRDefault="00D26B5C" w:rsidP="00D26B5C">
      <w:pPr>
        <w:pStyle w:val="ActHead4"/>
      </w:pPr>
      <w:bookmarkStart w:id="29" w:name="_Toc400456008"/>
      <w:r w:rsidRPr="009231E5">
        <w:rPr>
          <w:rStyle w:val="CharSubdNo"/>
        </w:rPr>
        <w:lastRenderedPageBreak/>
        <w:t>Subdivision B</w:t>
      </w:r>
      <w:r w:rsidRPr="009231E5">
        <w:t>—</w:t>
      </w:r>
      <w:r w:rsidRPr="009231E5">
        <w:rPr>
          <w:rStyle w:val="CharSubdText"/>
        </w:rPr>
        <w:t>Other definitions</w:t>
      </w:r>
      <w:bookmarkEnd w:id="29"/>
    </w:p>
    <w:p w:rsidR="00D26B5C" w:rsidRPr="009231E5" w:rsidRDefault="00D26B5C" w:rsidP="00D26B5C">
      <w:pPr>
        <w:pStyle w:val="ActHead5"/>
      </w:pPr>
      <w:bookmarkStart w:id="30" w:name="_Toc400456009"/>
      <w:r w:rsidRPr="009231E5">
        <w:rPr>
          <w:rStyle w:val="CharSectno"/>
        </w:rPr>
        <w:t>6L</w:t>
      </w:r>
      <w:r w:rsidRPr="009231E5">
        <w:t xml:space="preserve">  Meaning of </w:t>
      </w:r>
      <w:r w:rsidRPr="009231E5">
        <w:rPr>
          <w:i/>
        </w:rPr>
        <w:t>access seeker</w:t>
      </w:r>
      <w:bookmarkEnd w:id="30"/>
    </w:p>
    <w:p w:rsidR="00D26B5C" w:rsidRPr="009231E5" w:rsidRDefault="00D26B5C" w:rsidP="00D26B5C">
      <w:pPr>
        <w:pStyle w:val="subsection"/>
      </w:pPr>
      <w:r w:rsidRPr="009231E5">
        <w:tab/>
        <w:t>(1)</w:t>
      </w:r>
      <w:r w:rsidRPr="009231E5">
        <w:tab/>
        <w:t xml:space="preserve">An </w:t>
      </w:r>
      <w:r w:rsidRPr="009231E5">
        <w:rPr>
          <w:b/>
          <w:i/>
        </w:rPr>
        <w:t>access seeker</w:t>
      </w:r>
      <w:r w:rsidRPr="009231E5">
        <w:t xml:space="preserve"> in relation to credit reporting information, or credit eligibility information, about an individual is:</w:t>
      </w:r>
    </w:p>
    <w:p w:rsidR="00D26B5C" w:rsidRPr="009231E5" w:rsidRDefault="00D26B5C" w:rsidP="00D26B5C">
      <w:pPr>
        <w:pStyle w:val="paragraph"/>
      </w:pPr>
      <w:r w:rsidRPr="009231E5">
        <w:tab/>
        <w:t>(a)</w:t>
      </w:r>
      <w:r w:rsidRPr="009231E5">
        <w:tab/>
        <w:t>the individual; or</w:t>
      </w:r>
    </w:p>
    <w:p w:rsidR="00D26B5C" w:rsidRPr="009231E5" w:rsidRDefault="00D26B5C" w:rsidP="00D26B5C">
      <w:pPr>
        <w:pStyle w:val="paragraph"/>
      </w:pPr>
      <w:r w:rsidRPr="009231E5">
        <w:tab/>
        <w:t>(b)</w:t>
      </w:r>
      <w:r w:rsidRPr="009231E5">
        <w:tab/>
        <w:t>a person:</w:t>
      </w:r>
    </w:p>
    <w:p w:rsidR="00D26B5C" w:rsidRPr="009231E5" w:rsidRDefault="00D26B5C" w:rsidP="00D26B5C">
      <w:pPr>
        <w:pStyle w:val="paragraphsub"/>
      </w:pPr>
      <w:r w:rsidRPr="009231E5">
        <w:tab/>
        <w:t>(i)</w:t>
      </w:r>
      <w:r w:rsidRPr="009231E5">
        <w:tab/>
        <w:t>who is assisting the individual to deal with a credit reporting body or credit provider; and</w:t>
      </w:r>
    </w:p>
    <w:p w:rsidR="00D26B5C" w:rsidRPr="009231E5" w:rsidRDefault="00D26B5C" w:rsidP="00D26B5C">
      <w:pPr>
        <w:pStyle w:val="paragraphsub"/>
      </w:pPr>
      <w:r w:rsidRPr="009231E5">
        <w:tab/>
        <w:t>(ii)</w:t>
      </w:r>
      <w:r w:rsidRPr="009231E5">
        <w:tab/>
        <w:t>who is authorised, in writing, by the individual to make a request in relation to the information under subsection</w:t>
      </w:r>
      <w:r w:rsidR="009231E5">
        <w:t> </w:t>
      </w:r>
      <w:r w:rsidRPr="009231E5">
        <w:t>20R(1) or 21T(1).</w:t>
      </w:r>
    </w:p>
    <w:p w:rsidR="00D26B5C" w:rsidRPr="009231E5" w:rsidRDefault="00D26B5C" w:rsidP="00D26B5C">
      <w:pPr>
        <w:pStyle w:val="subsection"/>
      </w:pPr>
      <w:r w:rsidRPr="009231E5">
        <w:tab/>
        <w:t>(2)</w:t>
      </w:r>
      <w:r w:rsidRPr="009231E5">
        <w:tab/>
        <w:t xml:space="preserve">An individual must not authorise a person under </w:t>
      </w:r>
      <w:r w:rsidR="009231E5">
        <w:t>subparagraph (</w:t>
      </w:r>
      <w:r w:rsidRPr="009231E5">
        <w:t>1)(b)(ii) if the person is:</w:t>
      </w:r>
    </w:p>
    <w:p w:rsidR="00D26B5C" w:rsidRPr="009231E5" w:rsidRDefault="00D26B5C" w:rsidP="00D26B5C">
      <w:pPr>
        <w:pStyle w:val="paragraph"/>
      </w:pPr>
      <w:r w:rsidRPr="009231E5">
        <w:tab/>
        <w:t>(a)</w:t>
      </w:r>
      <w:r w:rsidRPr="009231E5">
        <w:tab/>
        <w:t>a credit provider; or</w:t>
      </w:r>
    </w:p>
    <w:p w:rsidR="00D26B5C" w:rsidRPr="009231E5" w:rsidRDefault="00D26B5C" w:rsidP="00D26B5C">
      <w:pPr>
        <w:pStyle w:val="paragraph"/>
      </w:pPr>
      <w:r w:rsidRPr="009231E5">
        <w:tab/>
        <w:t>(b)</w:t>
      </w:r>
      <w:r w:rsidRPr="009231E5">
        <w:tab/>
        <w:t>a mortgage insurer; or</w:t>
      </w:r>
    </w:p>
    <w:p w:rsidR="00D26B5C" w:rsidRPr="009231E5" w:rsidRDefault="00D26B5C" w:rsidP="00D26B5C">
      <w:pPr>
        <w:pStyle w:val="paragraph"/>
      </w:pPr>
      <w:r w:rsidRPr="009231E5">
        <w:tab/>
        <w:t>(c)</w:t>
      </w:r>
      <w:r w:rsidRPr="009231E5">
        <w:tab/>
        <w:t>a trade insurer; or</w:t>
      </w:r>
    </w:p>
    <w:p w:rsidR="00D26B5C" w:rsidRPr="009231E5" w:rsidRDefault="00D26B5C" w:rsidP="00D26B5C">
      <w:pPr>
        <w:pStyle w:val="paragraph"/>
      </w:pPr>
      <w:r w:rsidRPr="009231E5">
        <w:tab/>
        <w:t>(d)</w:t>
      </w:r>
      <w:r w:rsidRPr="009231E5">
        <w:tab/>
        <w:t>a person who is prevented from being a credit provider by subsection</w:t>
      </w:r>
      <w:r w:rsidR="009231E5">
        <w:t> </w:t>
      </w:r>
      <w:r w:rsidRPr="009231E5">
        <w:t>6G(5) or (6).</w:t>
      </w:r>
    </w:p>
    <w:p w:rsidR="00D26B5C" w:rsidRPr="009231E5" w:rsidRDefault="00D26B5C" w:rsidP="00D26B5C">
      <w:pPr>
        <w:pStyle w:val="subsection"/>
      </w:pPr>
      <w:r w:rsidRPr="009231E5">
        <w:tab/>
        <w:t>(3)</w:t>
      </w:r>
      <w:r w:rsidRPr="009231E5">
        <w:tab/>
      </w:r>
      <w:r w:rsidR="009231E5">
        <w:t>Subparagraph (</w:t>
      </w:r>
      <w:r w:rsidRPr="009231E5">
        <w:t xml:space="preserve">1)(b)(ii) does not apply to a person who provides the National Relay Service </w:t>
      </w:r>
      <w:r w:rsidRPr="009231E5">
        <w:rPr>
          <w:color w:val="000000"/>
          <w:szCs w:val="22"/>
        </w:rPr>
        <w:t>or a person prescribed by the regulations</w:t>
      </w:r>
      <w:r w:rsidRPr="009231E5">
        <w:t>.</w:t>
      </w:r>
    </w:p>
    <w:p w:rsidR="00D26B5C" w:rsidRPr="009231E5" w:rsidRDefault="00D26B5C" w:rsidP="00D26B5C">
      <w:pPr>
        <w:pStyle w:val="ActHead5"/>
        <w:rPr>
          <w:i/>
        </w:rPr>
      </w:pPr>
      <w:bookmarkStart w:id="31" w:name="_Toc400456010"/>
      <w:r w:rsidRPr="009231E5">
        <w:rPr>
          <w:rStyle w:val="CharSectno"/>
        </w:rPr>
        <w:t>6M</w:t>
      </w:r>
      <w:r w:rsidRPr="009231E5">
        <w:t xml:space="preserve">  Meaning of </w:t>
      </w:r>
      <w:r w:rsidRPr="009231E5">
        <w:rPr>
          <w:i/>
        </w:rPr>
        <w:t>credit</w:t>
      </w:r>
      <w:r w:rsidRPr="009231E5">
        <w:t xml:space="preserve"> and </w:t>
      </w:r>
      <w:r w:rsidRPr="009231E5">
        <w:rPr>
          <w:i/>
        </w:rPr>
        <w:t>amount of credit</w:t>
      </w:r>
      <w:bookmarkEnd w:id="31"/>
    </w:p>
    <w:p w:rsidR="00D26B5C" w:rsidRPr="009231E5" w:rsidRDefault="00D26B5C" w:rsidP="00D26B5C">
      <w:pPr>
        <w:pStyle w:val="subsection"/>
      </w:pPr>
      <w:r w:rsidRPr="009231E5">
        <w:tab/>
        <w:t>(1)</w:t>
      </w:r>
      <w:r w:rsidRPr="009231E5">
        <w:tab/>
      </w:r>
      <w:r w:rsidRPr="009231E5">
        <w:rPr>
          <w:b/>
          <w:i/>
        </w:rPr>
        <w:t>Credit</w:t>
      </w:r>
      <w:r w:rsidRPr="009231E5">
        <w:t xml:space="preserve"> is a contract, arrangement or understanding under which:</w:t>
      </w:r>
    </w:p>
    <w:p w:rsidR="00D26B5C" w:rsidRPr="009231E5" w:rsidRDefault="00D26B5C" w:rsidP="00D26B5C">
      <w:pPr>
        <w:pStyle w:val="paragraph"/>
      </w:pPr>
      <w:r w:rsidRPr="009231E5">
        <w:tab/>
        <w:t>(a)</w:t>
      </w:r>
      <w:r w:rsidRPr="009231E5">
        <w:tab/>
        <w:t>payment of a debt owed by one person to another person is deferred; or</w:t>
      </w:r>
    </w:p>
    <w:p w:rsidR="00D26B5C" w:rsidRPr="009231E5" w:rsidRDefault="00D26B5C" w:rsidP="00D26B5C">
      <w:pPr>
        <w:pStyle w:val="paragraph"/>
      </w:pPr>
      <w:r w:rsidRPr="009231E5">
        <w:tab/>
        <w:t>(b)</w:t>
      </w:r>
      <w:r w:rsidRPr="009231E5">
        <w:tab/>
        <w:t>one person incurs a debt to another person and defers the payment of the debt.</w:t>
      </w:r>
    </w:p>
    <w:p w:rsidR="00D26B5C" w:rsidRPr="009231E5" w:rsidRDefault="00D26B5C" w:rsidP="00D26B5C">
      <w:pPr>
        <w:pStyle w:val="subsection"/>
      </w:pPr>
      <w:r w:rsidRPr="009231E5">
        <w:tab/>
        <w:t>(2)</w:t>
      </w:r>
      <w:r w:rsidRPr="009231E5">
        <w:tab/>
        <w:t xml:space="preserve">The </w:t>
      </w:r>
      <w:r w:rsidRPr="009231E5">
        <w:rPr>
          <w:b/>
          <w:i/>
        </w:rPr>
        <w:t>amount of credit</w:t>
      </w:r>
      <w:r w:rsidRPr="009231E5">
        <w:t xml:space="preserve"> is the amount of the debt that is actually deferred, or that may be deferred, but does not include any fees or charges payable in connection with the deferral of the debt.</w:t>
      </w:r>
    </w:p>
    <w:p w:rsidR="00D26B5C" w:rsidRPr="009231E5" w:rsidRDefault="00D26B5C" w:rsidP="00D26B5C">
      <w:pPr>
        <w:pStyle w:val="subsection"/>
      </w:pPr>
      <w:r w:rsidRPr="009231E5">
        <w:tab/>
        <w:t>(3)</w:t>
      </w:r>
      <w:r w:rsidRPr="009231E5">
        <w:tab/>
        <w:t xml:space="preserve">Without limiting </w:t>
      </w:r>
      <w:r w:rsidR="009231E5">
        <w:t>subsection (</w:t>
      </w:r>
      <w:r w:rsidRPr="009231E5">
        <w:t xml:space="preserve">1), </w:t>
      </w:r>
      <w:r w:rsidRPr="009231E5">
        <w:rPr>
          <w:b/>
          <w:i/>
        </w:rPr>
        <w:t>credit</w:t>
      </w:r>
      <w:r w:rsidRPr="009231E5">
        <w:t xml:space="preserve"> includes:</w:t>
      </w:r>
    </w:p>
    <w:p w:rsidR="00D26B5C" w:rsidRPr="009231E5" w:rsidRDefault="00D26B5C" w:rsidP="00D26B5C">
      <w:pPr>
        <w:pStyle w:val="paragraph"/>
      </w:pPr>
      <w:r w:rsidRPr="009231E5">
        <w:lastRenderedPageBreak/>
        <w:tab/>
        <w:t>(a)</w:t>
      </w:r>
      <w:r w:rsidRPr="009231E5">
        <w:tab/>
        <w:t>a hire</w:t>
      </w:r>
      <w:r w:rsidR="009231E5">
        <w:noBreakHyphen/>
      </w:r>
      <w:r w:rsidRPr="009231E5">
        <w:t>purchase agreement; and</w:t>
      </w:r>
    </w:p>
    <w:p w:rsidR="00D26B5C" w:rsidRPr="009231E5" w:rsidRDefault="00D26B5C" w:rsidP="00D26B5C">
      <w:pPr>
        <w:pStyle w:val="paragraph"/>
      </w:pPr>
      <w:r w:rsidRPr="009231E5">
        <w:tab/>
        <w:t>(b)</w:t>
      </w:r>
      <w:r w:rsidRPr="009231E5">
        <w:tab/>
        <w:t>a contract, arrangement or understanding of a kind referred to in that subsection that is for the hire, lease or rental of goods, or for the supply of services, other than a contract, arrangement or understanding under which:</w:t>
      </w:r>
    </w:p>
    <w:p w:rsidR="00D26B5C" w:rsidRPr="009231E5" w:rsidRDefault="00D26B5C" w:rsidP="00D26B5C">
      <w:pPr>
        <w:pStyle w:val="paragraphsub"/>
      </w:pPr>
      <w:r w:rsidRPr="009231E5">
        <w:tab/>
        <w:t>(i)</w:t>
      </w:r>
      <w:r w:rsidRPr="009231E5">
        <w:tab/>
        <w:t>full payment is made before, or at the same time as, the goods or services are provided; and</w:t>
      </w:r>
    </w:p>
    <w:p w:rsidR="00D26B5C" w:rsidRPr="009231E5" w:rsidRDefault="00D26B5C" w:rsidP="00D26B5C">
      <w:pPr>
        <w:pStyle w:val="paragraphsub"/>
      </w:pPr>
      <w:r w:rsidRPr="009231E5">
        <w:tab/>
        <w:t>(ii)</w:t>
      </w:r>
      <w:r w:rsidRPr="009231E5">
        <w:tab/>
        <w:t>in the case of goods—an amount greater than, or equal to, the value of the goods is paid as a deposit for the return of the goods.</w:t>
      </w:r>
    </w:p>
    <w:p w:rsidR="00D26B5C" w:rsidRPr="009231E5" w:rsidRDefault="00D26B5C" w:rsidP="00D26B5C">
      <w:pPr>
        <w:pStyle w:val="ActHead5"/>
      </w:pPr>
      <w:bookmarkStart w:id="32" w:name="_Toc400456011"/>
      <w:r w:rsidRPr="009231E5">
        <w:rPr>
          <w:rStyle w:val="CharSectno"/>
        </w:rPr>
        <w:t>6N</w:t>
      </w:r>
      <w:r w:rsidRPr="009231E5">
        <w:t xml:space="preserve">  Meaning of </w:t>
      </w:r>
      <w:r w:rsidRPr="009231E5">
        <w:rPr>
          <w:i/>
        </w:rPr>
        <w:t>credit information</w:t>
      </w:r>
      <w:bookmarkEnd w:id="32"/>
    </w:p>
    <w:p w:rsidR="00D26B5C" w:rsidRPr="009231E5" w:rsidRDefault="00D26B5C" w:rsidP="00D26B5C">
      <w:pPr>
        <w:pStyle w:val="subsection"/>
      </w:pPr>
      <w:r w:rsidRPr="009231E5">
        <w:tab/>
      </w:r>
      <w:r w:rsidRPr="009231E5">
        <w:tab/>
      </w:r>
      <w:r w:rsidRPr="009231E5">
        <w:rPr>
          <w:b/>
          <w:i/>
        </w:rPr>
        <w:t>Credit information</w:t>
      </w:r>
      <w:r w:rsidRPr="009231E5">
        <w:t xml:space="preserve"> about an individual is personal information (other than sensitive information) that is:</w:t>
      </w:r>
    </w:p>
    <w:p w:rsidR="00D26B5C" w:rsidRPr="009231E5" w:rsidRDefault="00D26B5C" w:rsidP="00D26B5C">
      <w:pPr>
        <w:pStyle w:val="paragraph"/>
      </w:pPr>
      <w:r w:rsidRPr="009231E5">
        <w:tab/>
        <w:t>(a)</w:t>
      </w:r>
      <w:r w:rsidRPr="009231E5">
        <w:tab/>
        <w:t>identification information about the individual; or</w:t>
      </w:r>
    </w:p>
    <w:p w:rsidR="00D26B5C" w:rsidRPr="009231E5" w:rsidRDefault="00D26B5C" w:rsidP="00D26B5C">
      <w:pPr>
        <w:pStyle w:val="paragraph"/>
      </w:pPr>
      <w:r w:rsidRPr="009231E5">
        <w:tab/>
        <w:t>(b)</w:t>
      </w:r>
      <w:r w:rsidRPr="009231E5">
        <w:tab/>
        <w:t>consumer credit liability information about the individual; or</w:t>
      </w:r>
    </w:p>
    <w:p w:rsidR="00D26B5C" w:rsidRPr="009231E5" w:rsidRDefault="00D26B5C" w:rsidP="00D26B5C">
      <w:pPr>
        <w:pStyle w:val="paragraph"/>
      </w:pPr>
      <w:r w:rsidRPr="009231E5">
        <w:tab/>
        <w:t>(c)</w:t>
      </w:r>
      <w:r w:rsidRPr="009231E5">
        <w:tab/>
        <w:t>repayment history information about the individual; or</w:t>
      </w:r>
    </w:p>
    <w:p w:rsidR="00D26B5C" w:rsidRPr="009231E5" w:rsidRDefault="00D26B5C" w:rsidP="00D26B5C">
      <w:pPr>
        <w:pStyle w:val="paragraph"/>
      </w:pPr>
      <w:r w:rsidRPr="009231E5">
        <w:tab/>
        <w:t>(d)</w:t>
      </w:r>
      <w:r w:rsidRPr="009231E5">
        <w:tab/>
        <w:t>a statement that an information request has been made in relation to the individual by a credit provider, mortgage insurer or trade insurer; or</w:t>
      </w:r>
    </w:p>
    <w:p w:rsidR="00D26B5C" w:rsidRPr="009231E5" w:rsidRDefault="00D26B5C" w:rsidP="00D26B5C">
      <w:pPr>
        <w:pStyle w:val="paragraph"/>
      </w:pPr>
      <w:r w:rsidRPr="009231E5">
        <w:tab/>
        <w:t>(e)</w:t>
      </w:r>
      <w:r w:rsidRPr="009231E5">
        <w:tab/>
        <w:t>the type of consumer credit or commercial credit, and the amount of credit, sought in an application:</w:t>
      </w:r>
    </w:p>
    <w:p w:rsidR="00D26B5C" w:rsidRPr="009231E5" w:rsidRDefault="00D26B5C" w:rsidP="00D26B5C">
      <w:pPr>
        <w:pStyle w:val="paragraphsub"/>
      </w:pPr>
      <w:r w:rsidRPr="009231E5">
        <w:tab/>
        <w:t>(i)</w:t>
      </w:r>
      <w:r w:rsidRPr="009231E5">
        <w:tab/>
        <w:t>that has been made by the individual to a credit provider; and</w:t>
      </w:r>
    </w:p>
    <w:p w:rsidR="00D26B5C" w:rsidRPr="009231E5" w:rsidRDefault="00D26B5C" w:rsidP="00D26B5C">
      <w:pPr>
        <w:pStyle w:val="paragraphsub"/>
      </w:pPr>
      <w:r w:rsidRPr="009231E5">
        <w:tab/>
        <w:t>(ii)</w:t>
      </w:r>
      <w:r w:rsidRPr="009231E5">
        <w:tab/>
        <w:t>in connection with which the provider has made an information request in relation to the individual; or</w:t>
      </w:r>
    </w:p>
    <w:p w:rsidR="00D26B5C" w:rsidRPr="009231E5" w:rsidRDefault="00D26B5C" w:rsidP="00D26B5C">
      <w:pPr>
        <w:pStyle w:val="paragraph"/>
      </w:pPr>
      <w:r w:rsidRPr="009231E5">
        <w:tab/>
        <w:t>(f)</w:t>
      </w:r>
      <w:r w:rsidRPr="009231E5">
        <w:tab/>
        <w:t>default information about the individual; or</w:t>
      </w:r>
    </w:p>
    <w:p w:rsidR="00D26B5C" w:rsidRPr="009231E5" w:rsidRDefault="00D26B5C" w:rsidP="00D26B5C">
      <w:pPr>
        <w:pStyle w:val="paragraph"/>
      </w:pPr>
      <w:r w:rsidRPr="009231E5">
        <w:tab/>
        <w:t>(g)</w:t>
      </w:r>
      <w:r w:rsidRPr="009231E5">
        <w:tab/>
        <w:t>payment information about the individual; or</w:t>
      </w:r>
    </w:p>
    <w:p w:rsidR="00D26B5C" w:rsidRPr="009231E5" w:rsidRDefault="00D26B5C" w:rsidP="00D26B5C">
      <w:pPr>
        <w:pStyle w:val="paragraph"/>
      </w:pPr>
      <w:r w:rsidRPr="009231E5">
        <w:tab/>
        <w:t>(h)</w:t>
      </w:r>
      <w:r w:rsidRPr="009231E5">
        <w:tab/>
        <w:t>new arrangement information about the individual; or</w:t>
      </w:r>
    </w:p>
    <w:p w:rsidR="00D26B5C" w:rsidRPr="009231E5" w:rsidRDefault="00D26B5C" w:rsidP="00D26B5C">
      <w:pPr>
        <w:pStyle w:val="paragraph"/>
      </w:pPr>
      <w:r w:rsidRPr="009231E5">
        <w:tab/>
        <w:t>(i)</w:t>
      </w:r>
      <w:r w:rsidRPr="009231E5">
        <w:tab/>
        <w:t>court proceedings information about the individual; or</w:t>
      </w:r>
    </w:p>
    <w:p w:rsidR="00D26B5C" w:rsidRPr="009231E5" w:rsidRDefault="00D26B5C" w:rsidP="00D26B5C">
      <w:pPr>
        <w:pStyle w:val="paragraph"/>
      </w:pPr>
      <w:r w:rsidRPr="009231E5">
        <w:tab/>
        <w:t>(j)</w:t>
      </w:r>
      <w:r w:rsidRPr="009231E5">
        <w:tab/>
        <w:t>personal insolvency information about the individual; or</w:t>
      </w:r>
    </w:p>
    <w:p w:rsidR="00D26B5C" w:rsidRPr="009231E5" w:rsidRDefault="00D26B5C" w:rsidP="00D26B5C">
      <w:pPr>
        <w:pStyle w:val="paragraph"/>
      </w:pPr>
      <w:r w:rsidRPr="009231E5">
        <w:tab/>
        <w:t>(k)</w:t>
      </w:r>
      <w:r w:rsidRPr="009231E5">
        <w:tab/>
        <w:t>publicly available information about the individual:</w:t>
      </w:r>
    </w:p>
    <w:p w:rsidR="00D26B5C" w:rsidRPr="009231E5" w:rsidRDefault="00D26B5C" w:rsidP="00D26B5C">
      <w:pPr>
        <w:pStyle w:val="paragraphsub"/>
      </w:pPr>
      <w:r w:rsidRPr="009231E5">
        <w:tab/>
        <w:t>(i)</w:t>
      </w:r>
      <w:r w:rsidRPr="009231E5">
        <w:tab/>
        <w:t>that relates to the individual’s activities in Australia or the external Territories and the individual’s credit worthiness; and</w:t>
      </w:r>
    </w:p>
    <w:p w:rsidR="00D26B5C" w:rsidRPr="009231E5" w:rsidRDefault="00D26B5C" w:rsidP="00D26B5C">
      <w:pPr>
        <w:pStyle w:val="paragraphsub"/>
      </w:pPr>
      <w:r w:rsidRPr="009231E5">
        <w:lastRenderedPageBreak/>
        <w:tab/>
        <w:t>(ii)</w:t>
      </w:r>
      <w:r w:rsidRPr="009231E5">
        <w:tab/>
        <w:t>that is not court proceedings information about the individual or information about the individual that is entered or recorded on the National Personal Insolvency Index; or</w:t>
      </w:r>
    </w:p>
    <w:p w:rsidR="00D26B5C" w:rsidRPr="009231E5" w:rsidRDefault="00D26B5C" w:rsidP="00D26B5C">
      <w:pPr>
        <w:pStyle w:val="paragraph"/>
      </w:pPr>
      <w:r w:rsidRPr="009231E5">
        <w:tab/>
        <w:t>(l)</w:t>
      </w:r>
      <w:r w:rsidRPr="009231E5">
        <w:tab/>
        <w:t>the opinion of a credit provider that the individual has committed, in circumstances specified by the provider, a serious credit infringement in relation to consumer credit provided by the provider to the individual.</w:t>
      </w:r>
    </w:p>
    <w:p w:rsidR="00D26B5C" w:rsidRPr="009231E5" w:rsidRDefault="00D26B5C" w:rsidP="00D26B5C">
      <w:pPr>
        <w:pStyle w:val="ActHead5"/>
      </w:pPr>
      <w:bookmarkStart w:id="33" w:name="_Toc400456012"/>
      <w:r w:rsidRPr="009231E5">
        <w:rPr>
          <w:rStyle w:val="CharSectno"/>
        </w:rPr>
        <w:t>6P</w:t>
      </w:r>
      <w:r w:rsidRPr="009231E5">
        <w:t xml:space="preserve">  Meaning of </w:t>
      </w:r>
      <w:r w:rsidRPr="009231E5">
        <w:rPr>
          <w:i/>
        </w:rPr>
        <w:t>credit reporting business</w:t>
      </w:r>
      <w:bookmarkEnd w:id="33"/>
    </w:p>
    <w:p w:rsidR="00D26B5C" w:rsidRPr="009231E5" w:rsidRDefault="00D26B5C" w:rsidP="00D26B5C">
      <w:pPr>
        <w:pStyle w:val="subsection"/>
      </w:pPr>
      <w:r w:rsidRPr="009231E5">
        <w:tab/>
        <w:t>(1)</w:t>
      </w:r>
      <w:r w:rsidRPr="009231E5">
        <w:tab/>
        <w:t xml:space="preserve">A </w:t>
      </w:r>
      <w:r w:rsidRPr="009231E5">
        <w:rPr>
          <w:b/>
          <w:i/>
        </w:rPr>
        <w:t>credit reporting business</w:t>
      </w:r>
      <w:r w:rsidRPr="009231E5">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rsidR="00D26B5C" w:rsidRPr="009231E5" w:rsidRDefault="00D26B5C" w:rsidP="00D26B5C">
      <w:pPr>
        <w:pStyle w:val="subsection"/>
      </w:pPr>
      <w:r w:rsidRPr="009231E5">
        <w:tab/>
        <w:t>(2)</w:t>
      </w:r>
      <w:r w:rsidRPr="009231E5">
        <w:tab/>
      </w:r>
      <w:r w:rsidR="009231E5">
        <w:t>Subsection (</w:t>
      </w:r>
      <w:r w:rsidRPr="009231E5">
        <w:t>1) applies whether or not the information about the credit worthiness of an individual is:</w:t>
      </w:r>
    </w:p>
    <w:p w:rsidR="00D26B5C" w:rsidRPr="009231E5" w:rsidRDefault="00D26B5C" w:rsidP="00D26B5C">
      <w:pPr>
        <w:pStyle w:val="paragraph"/>
      </w:pPr>
      <w:r w:rsidRPr="009231E5">
        <w:tab/>
        <w:t>(a)</w:t>
      </w:r>
      <w:r w:rsidRPr="009231E5">
        <w:tab/>
        <w:t>provided for profit or reward; or</w:t>
      </w:r>
    </w:p>
    <w:p w:rsidR="00D26B5C" w:rsidRPr="009231E5" w:rsidRDefault="00D26B5C" w:rsidP="00D26B5C">
      <w:pPr>
        <w:pStyle w:val="paragraph"/>
      </w:pPr>
      <w:r w:rsidRPr="009231E5">
        <w:tab/>
        <w:t>(b)</w:t>
      </w:r>
      <w:r w:rsidRPr="009231E5">
        <w:tab/>
        <w:t>provided, or intended to be provided, for the purposes of assessing an application for consumer credit.</w:t>
      </w:r>
    </w:p>
    <w:p w:rsidR="00D26B5C" w:rsidRPr="009231E5" w:rsidRDefault="00D26B5C" w:rsidP="00D26B5C">
      <w:pPr>
        <w:pStyle w:val="subsection"/>
      </w:pPr>
      <w:r w:rsidRPr="009231E5">
        <w:tab/>
        <w:t>(3)</w:t>
      </w:r>
      <w:r w:rsidRPr="009231E5">
        <w:tab/>
        <w:t>In determining whether a business or undertaking carried on by a credit provider is a credit reporting business, disregard the provision of information about the credit worthiness of an individual to a related body corporate by the provider.</w:t>
      </w:r>
    </w:p>
    <w:p w:rsidR="00D26B5C" w:rsidRPr="009231E5" w:rsidRDefault="00D26B5C" w:rsidP="00D26B5C">
      <w:pPr>
        <w:pStyle w:val="subsection"/>
      </w:pPr>
      <w:r w:rsidRPr="009231E5">
        <w:tab/>
        <w:t>(4)</w:t>
      </w:r>
      <w:r w:rsidRPr="009231E5">
        <w:tab/>
        <w:t xml:space="preserve">Despite </w:t>
      </w:r>
      <w:r w:rsidR="009231E5">
        <w:t>subsection (</w:t>
      </w:r>
      <w:r w:rsidRPr="009231E5">
        <w:t xml:space="preserve">1), a business or undertaking is not a </w:t>
      </w:r>
      <w:r w:rsidRPr="009231E5">
        <w:rPr>
          <w:b/>
          <w:i/>
        </w:rPr>
        <w:t xml:space="preserve">credit reporting business </w:t>
      </w:r>
      <w:r w:rsidRPr="009231E5">
        <w:t>if the business or undertaking is included in a class of businesses or undertakings prescribed by the regulations.</w:t>
      </w:r>
    </w:p>
    <w:p w:rsidR="00D26B5C" w:rsidRPr="009231E5" w:rsidRDefault="00D26B5C" w:rsidP="00D26B5C">
      <w:pPr>
        <w:pStyle w:val="ActHead5"/>
      </w:pPr>
      <w:bookmarkStart w:id="34" w:name="_Toc400456013"/>
      <w:r w:rsidRPr="009231E5">
        <w:rPr>
          <w:rStyle w:val="CharSectno"/>
        </w:rPr>
        <w:t>6Q</w:t>
      </w:r>
      <w:r w:rsidRPr="009231E5">
        <w:t xml:space="preserve">  Meaning of </w:t>
      </w:r>
      <w:r w:rsidRPr="009231E5">
        <w:rPr>
          <w:i/>
        </w:rPr>
        <w:t>default information</w:t>
      </w:r>
      <w:bookmarkEnd w:id="34"/>
    </w:p>
    <w:p w:rsidR="00D26B5C" w:rsidRPr="009231E5" w:rsidRDefault="00D26B5C" w:rsidP="00D26B5C">
      <w:pPr>
        <w:pStyle w:val="SubsectionHead"/>
      </w:pPr>
      <w:r w:rsidRPr="009231E5">
        <w:t>Consumer credit defaults</w:t>
      </w:r>
    </w:p>
    <w:p w:rsidR="00D26B5C" w:rsidRPr="009231E5" w:rsidRDefault="00D26B5C" w:rsidP="00D26B5C">
      <w:pPr>
        <w:pStyle w:val="subsection"/>
      </w:pPr>
      <w:r w:rsidRPr="009231E5">
        <w:tab/>
        <w:t>(1)</w:t>
      </w:r>
      <w:r w:rsidRPr="009231E5">
        <w:tab/>
      </w:r>
      <w:r w:rsidRPr="009231E5">
        <w:rPr>
          <w:b/>
          <w:i/>
        </w:rPr>
        <w:t>Default information</w:t>
      </w:r>
      <w:r w:rsidRPr="009231E5">
        <w:t xml:space="preserve"> about an individual is information</w:t>
      </w:r>
      <w:r w:rsidRPr="009231E5">
        <w:rPr>
          <w:i/>
        </w:rPr>
        <w:t xml:space="preserve"> </w:t>
      </w:r>
      <w:r w:rsidRPr="009231E5">
        <w:t xml:space="preserve">about a payment (including a payment that is wholly or partly a payment of interest) that the individual is overdue in making in relation to </w:t>
      </w:r>
      <w:r w:rsidRPr="009231E5">
        <w:lastRenderedPageBreak/>
        <w:t>consumer credit that has been provided by a credit provider to the individual if:</w:t>
      </w:r>
    </w:p>
    <w:p w:rsidR="00D26B5C" w:rsidRPr="009231E5" w:rsidRDefault="00D26B5C" w:rsidP="00D26B5C">
      <w:pPr>
        <w:pStyle w:val="paragraph"/>
      </w:pPr>
      <w:r w:rsidRPr="009231E5">
        <w:tab/>
        <w:t>(a)</w:t>
      </w:r>
      <w:r w:rsidRPr="009231E5">
        <w:tab/>
        <w:t>the individual is at least 60 days overdue in making the payment; and</w:t>
      </w:r>
    </w:p>
    <w:p w:rsidR="00D26B5C" w:rsidRPr="009231E5" w:rsidRDefault="00D26B5C" w:rsidP="00D26B5C">
      <w:pPr>
        <w:pStyle w:val="paragraph"/>
      </w:pPr>
      <w:r w:rsidRPr="009231E5">
        <w:tab/>
        <w:t>(b)</w:t>
      </w:r>
      <w:r w:rsidRPr="009231E5">
        <w:tab/>
        <w:t>the provider has given a written notice to the individual informing the individual of the overdue payment and requesting that the individual pay the amount of the overdue payment; and</w:t>
      </w:r>
    </w:p>
    <w:p w:rsidR="00D26B5C" w:rsidRPr="009231E5" w:rsidRDefault="00D26B5C" w:rsidP="00D26B5C">
      <w:pPr>
        <w:pStyle w:val="paragraph"/>
      </w:pPr>
      <w:r w:rsidRPr="009231E5">
        <w:tab/>
        <w:t>(c)</w:t>
      </w:r>
      <w:r w:rsidRPr="009231E5">
        <w:tab/>
        <w:t>the provider is not prevented by a statute of limitations from recovering the amount of the overdue payment; and</w:t>
      </w:r>
    </w:p>
    <w:p w:rsidR="00D26B5C" w:rsidRPr="009231E5" w:rsidRDefault="00D26B5C" w:rsidP="00D26B5C">
      <w:pPr>
        <w:pStyle w:val="paragraph"/>
      </w:pPr>
      <w:r w:rsidRPr="009231E5">
        <w:tab/>
        <w:t>(d)</w:t>
      </w:r>
      <w:r w:rsidRPr="009231E5">
        <w:tab/>
        <w:t>the amount of the overdue payment is equal to or more than:</w:t>
      </w:r>
    </w:p>
    <w:p w:rsidR="00D26B5C" w:rsidRPr="009231E5" w:rsidRDefault="00D26B5C" w:rsidP="00D26B5C">
      <w:pPr>
        <w:pStyle w:val="paragraphsub"/>
      </w:pPr>
      <w:r w:rsidRPr="009231E5">
        <w:tab/>
        <w:t>(i)</w:t>
      </w:r>
      <w:r w:rsidRPr="009231E5">
        <w:tab/>
      </w:r>
      <w:r w:rsidRPr="009231E5">
        <w:rPr>
          <w:color w:val="000000"/>
        </w:rPr>
        <w:t>$150</w:t>
      </w:r>
      <w:r w:rsidRPr="009231E5">
        <w:t>; or</w:t>
      </w:r>
    </w:p>
    <w:p w:rsidR="00D26B5C" w:rsidRPr="009231E5" w:rsidRDefault="00D26B5C" w:rsidP="00D26B5C">
      <w:pPr>
        <w:pStyle w:val="paragraphsub"/>
      </w:pPr>
      <w:r w:rsidRPr="009231E5">
        <w:tab/>
        <w:t>(ii)</w:t>
      </w:r>
      <w:r w:rsidRPr="009231E5">
        <w:tab/>
        <w:t>such higher amount as is prescribed by the regulations.</w:t>
      </w:r>
    </w:p>
    <w:p w:rsidR="00D26B5C" w:rsidRPr="009231E5" w:rsidRDefault="00D26B5C" w:rsidP="00D26B5C">
      <w:pPr>
        <w:pStyle w:val="SubsectionHead"/>
      </w:pPr>
      <w:r w:rsidRPr="009231E5">
        <w:t>Guarantor defaults</w:t>
      </w:r>
    </w:p>
    <w:p w:rsidR="00D26B5C" w:rsidRPr="009231E5" w:rsidRDefault="00D26B5C" w:rsidP="00D26B5C">
      <w:pPr>
        <w:pStyle w:val="subsection"/>
      </w:pPr>
      <w:r w:rsidRPr="009231E5">
        <w:tab/>
        <w:t>(2)</w:t>
      </w:r>
      <w:r w:rsidRPr="009231E5">
        <w:tab/>
      </w:r>
      <w:r w:rsidRPr="009231E5">
        <w:rPr>
          <w:b/>
          <w:i/>
        </w:rPr>
        <w:t>Default information</w:t>
      </w:r>
      <w:r w:rsidRPr="009231E5">
        <w:t xml:space="preserve"> about an individual is information</w:t>
      </w:r>
      <w:r w:rsidRPr="009231E5">
        <w:rPr>
          <w:i/>
        </w:rPr>
        <w:t xml:space="preserve"> </w:t>
      </w:r>
      <w:r w:rsidRPr="009231E5">
        <w:t xml:space="preserve">about a payment that the individual is overdue in making as a guarantor under a guarantee given against any default by a person (the </w:t>
      </w:r>
      <w:r w:rsidRPr="009231E5">
        <w:rPr>
          <w:b/>
          <w:i/>
        </w:rPr>
        <w:t>borrower</w:t>
      </w:r>
      <w:r w:rsidRPr="009231E5">
        <w:t>) in repaying all or any of the debt deferred under consumer credit provided by a credit provider to the borrower if:</w:t>
      </w:r>
    </w:p>
    <w:p w:rsidR="00D26B5C" w:rsidRPr="009231E5" w:rsidRDefault="00D26B5C" w:rsidP="00D26B5C">
      <w:pPr>
        <w:pStyle w:val="paragraph"/>
      </w:pPr>
      <w:r w:rsidRPr="009231E5">
        <w:tab/>
        <w:t>(a)</w:t>
      </w:r>
      <w:r w:rsidRPr="009231E5">
        <w:tab/>
        <w:t>the provider has given the individual written notice of the borrower’s default that gave rise to the individual’s obligation to make the overdue payment; and</w:t>
      </w:r>
    </w:p>
    <w:p w:rsidR="00D26B5C" w:rsidRPr="009231E5" w:rsidRDefault="00D26B5C" w:rsidP="00D26B5C">
      <w:pPr>
        <w:pStyle w:val="paragraph"/>
      </w:pPr>
      <w:r w:rsidRPr="009231E5">
        <w:tab/>
        <w:t>(b)</w:t>
      </w:r>
      <w:r w:rsidRPr="009231E5">
        <w:tab/>
        <w:t>the notice requests that the individual pay the amount of the overdue payment; and</w:t>
      </w:r>
    </w:p>
    <w:p w:rsidR="00D26B5C" w:rsidRPr="009231E5" w:rsidRDefault="00D26B5C" w:rsidP="00D26B5C">
      <w:pPr>
        <w:pStyle w:val="paragraph"/>
      </w:pPr>
      <w:r w:rsidRPr="009231E5">
        <w:tab/>
        <w:t>(c)</w:t>
      </w:r>
      <w:r w:rsidRPr="009231E5">
        <w:tab/>
        <w:t>at least 60 days have passed since the day on which the notice was given; and</w:t>
      </w:r>
    </w:p>
    <w:p w:rsidR="00D26B5C" w:rsidRPr="009231E5" w:rsidRDefault="00D26B5C" w:rsidP="00D26B5C">
      <w:pPr>
        <w:pStyle w:val="paragraph"/>
      </w:pPr>
      <w:r w:rsidRPr="009231E5">
        <w:tab/>
        <w:t>(d)</w:t>
      </w:r>
      <w:r w:rsidRPr="009231E5">
        <w:tab/>
        <w:t>in addition to giving the notice, the provider has taken other steps to recover the amount of the overdue payment from the individual; and</w:t>
      </w:r>
    </w:p>
    <w:p w:rsidR="00D26B5C" w:rsidRPr="009231E5" w:rsidRDefault="00D26B5C" w:rsidP="00D26B5C">
      <w:pPr>
        <w:pStyle w:val="paragraph"/>
      </w:pPr>
      <w:r w:rsidRPr="009231E5">
        <w:tab/>
        <w:t>(e)</w:t>
      </w:r>
      <w:r w:rsidRPr="009231E5">
        <w:tab/>
        <w:t>the provider is not prevented by a statute of limitations from recovering the amount of the overdue payment.</w:t>
      </w:r>
    </w:p>
    <w:p w:rsidR="00D26B5C" w:rsidRPr="009231E5" w:rsidRDefault="00D26B5C" w:rsidP="00D26B5C">
      <w:pPr>
        <w:pStyle w:val="ActHead5"/>
      </w:pPr>
      <w:bookmarkStart w:id="35" w:name="_Toc400456014"/>
      <w:r w:rsidRPr="009231E5">
        <w:rPr>
          <w:rStyle w:val="CharSectno"/>
        </w:rPr>
        <w:lastRenderedPageBreak/>
        <w:t>6R</w:t>
      </w:r>
      <w:r w:rsidRPr="009231E5">
        <w:t xml:space="preserve">  Meaning of </w:t>
      </w:r>
      <w:r w:rsidRPr="009231E5">
        <w:rPr>
          <w:i/>
        </w:rPr>
        <w:t>information request</w:t>
      </w:r>
      <w:bookmarkEnd w:id="35"/>
    </w:p>
    <w:p w:rsidR="00D26B5C" w:rsidRPr="009231E5" w:rsidRDefault="00D26B5C" w:rsidP="00D26B5C">
      <w:pPr>
        <w:pStyle w:val="SubsectionHead"/>
      </w:pPr>
      <w:r w:rsidRPr="009231E5">
        <w:t>Credit provider</w:t>
      </w:r>
    </w:p>
    <w:p w:rsidR="00D26B5C" w:rsidRPr="009231E5" w:rsidRDefault="00D26B5C" w:rsidP="00D26B5C">
      <w:pPr>
        <w:pStyle w:val="subsection"/>
      </w:pPr>
      <w:r w:rsidRPr="009231E5">
        <w:tab/>
        <w:t>(1)</w:t>
      </w:r>
      <w:r w:rsidRPr="009231E5">
        <w:tab/>
        <w:t xml:space="preserve">A credit provider has made an </w:t>
      </w:r>
      <w:r w:rsidRPr="009231E5">
        <w:rPr>
          <w:b/>
          <w:i/>
        </w:rPr>
        <w:t>information request</w:t>
      </w:r>
      <w:r w:rsidRPr="009231E5">
        <w:t xml:space="preserve"> in relation to an individual if the provider has sought information about the individual from a credit reporting body:</w:t>
      </w:r>
    </w:p>
    <w:p w:rsidR="00D26B5C" w:rsidRPr="009231E5" w:rsidRDefault="00D26B5C" w:rsidP="00D26B5C">
      <w:pPr>
        <w:pStyle w:val="paragraph"/>
      </w:pPr>
      <w:r w:rsidRPr="009231E5">
        <w:tab/>
        <w:t>(a)</w:t>
      </w:r>
      <w:r w:rsidRPr="009231E5">
        <w:tab/>
        <w:t>in connection with an application for consumer credit made by the individual to the provider; or</w:t>
      </w:r>
    </w:p>
    <w:p w:rsidR="00D26B5C" w:rsidRPr="009231E5" w:rsidRDefault="00D26B5C" w:rsidP="00D26B5C">
      <w:pPr>
        <w:pStyle w:val="paragraph"/>
      </w:pPr>
      <w:r w:rsidRPr="009231E5">
        <w:tab/>
        <w:t>(b)</w:t>
      </w:r>
      <w:r w:rsidRPr="009231E5">
        <w:tab/>
        <w:t>in connection with an application for commercial credit made by a person to the provider; or</w:t>
      </w:r>
    </w:p>
    <w:p w:rsidR="00D26B5C" w:rsidRPr="009231E5" w:rsidRDefault="00D26B5C" w:rsidP="00D26B5C">
      <w:pPr>
        <w:pStyle w:val="paragraph"/>
      </w:pPr>
      <w:r w:rsidRPr="009231E5">
        <w:tab/>
        <w:t>(c)</w:t>
      </w:r>
      <w:r w:rsidRPr="009231E5">
        <w:tab/>
        <w:t>for a credit guarantee purpose of the provider in relation to the individual; or</w:t>
      </w:r>
    </w:p>
    <w:p w:rsidR="00D26B5C" w:rsidRPr="009231E5" w:rsidRDefault="00D26B5C" w:rsidP="00D26B5C">
      <w:pPr>
        <w:pStyle w:val="paragraph"/>
      </w:pPr>
      <w:r w:rsidRPr="009231E5">
        <w:tab/>
        <w:t>(d)</w:t>
      </w:r>
      <w:r w:rsidRPr="009231E5">
        <w:tab/>
        <w:t>for a securitisation related purpose of the provider in relation to the individual.</w:t>
      </w:r>
    </w:p>
    <w:p w:rsidR="00D26B5C" w:rsidRPr="009231E5" w:rsidRDefault="00D26B5C" w:rsidP="00D26B5C">
      <w:pPr>
        <w:pStyle w:val="SubsectionHead"/>
      </w:pPr>
      <w:r w:rsidRPr="009231E5">
        <w:t>Mortgage insurer</w:t>
      </w:r>
    </w:p>
    <w:p w:rsidR="00D26B5C" w:rsidRPr="009231E5" w:rsidRDefault="00D26B5C" w:rsidP="00D26B5C">
      <w:pPr>
        <w:pStyle w:val="subsection"/>
      </w:pPr>
      <w:r w:rsidRPr="009231E5">
        <w:tab/>
        <w:t>(2)</w:t>
      </w:r>
      <w:r w:rsidRPr="009231E5">
        <w:tab/>
        <w:t xml:space="preserve">A mortgage insurer has made an </w:t>
      </w:r>
      <w:r w:rsidRPr="009231E5">
        <w:rPr>
          <w:b/>
          <w:i/>
        </w:rPr>
        <w:t>information request</w:t>
      </w:r>
      <w:r w:rsidRPr="009231E5">
        <w:t xml:space="preserve"> in relation to an individual if:</w:t>
      </w:r>
    </w:p>
    <w:p w:rsidR="00D26B5C" w:rsidRPr="009231E5" w:rsidRDefault="00D26B5C" w:rsidP="00D26B5C">
      <w:pPr>
        <w:pStyle w:val="paragraph"/>
      </w:pPr>
      <w:r w:rsidRPr="009231E5">
        <w:tab/>
        <w:t>(a)</w:t>
      </w:r>
      <w:r w:rsidRPr="009231E5">
        <w:tab/>
        <w:t>the insurer has sought information about the individual from a credit reporting body; and</w:t>
      </w:r>
    </w:p>
    <w:p w:rsidR="00D26B5C" w:rsidRPr="009231E5" w:rsidRDefault="00D26B5C" w:rsidP="00D26B5C">
      <w:pPr>
        <w:pStyle w:val="paragraph"/>
      </w:pPr>
      <w:r w:rsidRPr="009231E5">
        <w:tab/>
        <w:t>(b)</w:t>
      </w:r>
      <w:r w:rsidRPr="009231E5">
        <w:tab/>
        <w:t>the information was sought in connection with the provision of insurance to a credit provider in relation to mortgage credit provided by the provider to:</w:t>
      </w:r>
    </w:p>
    <w:p w:rsidR="00D26B5C" w:rsidRPr="009231E5" w:rsidRDefault="00D26B5C" w:rsidP="00D26B5C">
      <w:pPr>
        <w:pStyle w:val="paragraphsub"/>
      </w:pPr>
      <w:r w:rsidRPr="009231E5">
        <w:tab/>
        <w:t>(i)</w:t>
      </w:r>
      <w:r w:rsidRPr="009231E5">
        <w:tab/>
        <w:t>the individual; or</w:t>
      </w:r>
    </w:p>
    <w:p w:rsidR="00D26B5C" w:rsidRPr="009231E5" w:rsidRDefault="00D26B5C" w:rsidP="00D26B5C">
      <w:pPr>
        <w:pStyle w:val="paragraphsub"/>
      </w:pPr>
      <w:r w:rsidRPr="009231E5">
        <w:tab/>
        <w:t>(ii)</w:t>
      </w:r>
      <w:r w:rsidRPr="009231E5">
        <w:tab/>
        <w:t>a person for whom the individual is, or is proposing to be, a guarantor.</w:t>
      </w:r>
    </w:p>
    <w:p w:rsidR="00D26B5C" w:rsidRPr="009231E5" w:rsidRDefault="00D26B5C" w:rsidP="00D26B5C">
      <w:pPr>
        <w:pStyle w:val="SubsectionHead"/>
      </w:pPr>
      <w:r w:rsidRPr="009231E5">
        <w:t>Trade insurer</w:t>
      </w:r>
    </w:p>
    <w:p w:rsidR="00D26B5C" w:rsidRPr="009231E5" w:rsidRDefault="00D26B5C" w:rsidP="00D26B5C">
      <w:pPr>
        <w:pStyle w:val="subsection"/>
      </w:pPr>
      <w:r w:rsidRPr="009231E5">
        <w:tab/>
        <w:t>(3)</w:t>
      </w:r>
      <w:r w:rsidRPr="009231E5">
        <w:tab/>
        <w:t xml:space="preserve">A trade insurer has made an </w:t>
      </w:r>
      <w:r w:rsidRPr="009231E5">
        <w:rPr>
          <w:b/>
          <w:i/>
        </w:rPr>
        <w:t>information request</w:t>
      </w:r>
      <w:r w:rsidRPr="009231E5">
        <w:t xml:space="preserve"> in relation to an individual if:</w:t>
      </w:r>
    </w:p>
    <w:p w:rsidR="00D26B5C" w:rsidRPr="009231E5" w:rsidRDefault="00D26B5C" w:rsidP="00D26B5C">
      <w:pPr>
        <w:pStyle w:val="paragraph"/>
      </w:pPr>
      <w:r w:rsidRPr="009231E5">
        <w:tab/>
        <w:t>(a)</w:t>
      </w:r>
      <w:r w:rsidRPr="009231E5">
        <w:tab/>
        <w:t>the insurer has sought information about the individual from a credit reporting body; and</w:t>
      </w:r>
    </w:p>
    <w:p w:rsidR="00D26B5C" w:rsidRPr="009231E5" w:rsidRDefault="00D26B5C" w:rsidP="00D26B5C">
      <w:pPr>
        <w:pStyle w:val="paragraph"/>
      </w:pPr>
      <w:r w:rsidRPr="009231E5">
        <w:tab/>
        <w:t>(b)</w:t>
      </w:r>
      <w:r w:rsidRPr="009231E5">
        <w:tab/>
        <w:t>the information was sought in connection with the provision of insurance to a credit provider in relation to commercial credit provided by the provider to the individual or another person.</w:t>
      </w:r>
    </w:p>
    <w:p w:rsidR="00D26B5C" w:rsidRPr="009231E5" w:rsidRDefault="00D26B5C" w:rsidP="00D26B5C">
      <w:pPr>
        <w:pStyle w:val="ActHead5"/>
        <w:rPr>
          <w:i/>
        </w:rPr>
      </w:pPr>
      <w:bookmarkStart w:id="36" w:name="_Toc400456015"/>
      <w:r w:rsidRPr="009231E5">
        <w:rPr>
          <w:rStyle w:val="CharSectno"/>
        </w:rPr>
        <w:lastRenderedPageBreak/>
        <w:t>6S</w:t>
      </w:r>
      <w:r w:rsidRPr="009231E5">
        <w:t xml:space="preserve">  Meaning of </w:t>
      </w:r>
      <w:r w:rsidRPr="009231E5">
        <w:rPr>
          <w:i/>
        </w:rPr>
        <w:t>new arrangement information</w:t>
      </w:r>
      <w:bookmarkEnd w:id="36"/>
    </w:p>
    <w:p w:rsidR="00D26B5C" w:rsidRPr="009231E5" w:rsidRDefault="00D26B5C" w:rsidP="00D26B5C">
      <w:pPr>
        <w:pStyle w:val="SubsectionHead"/>
      </w:pPr>
      <w:r w:rsidRPr="009231E5">
        <w:t>Consumer credit defaults</w:t>
      </w:r>
    </w:p>
    <w:p w:rsidR="00D26B5C" w:rsidRPr="009231E5" w:rsidRDefault="00D26B5C" w:rsidP="00D26B5C">
      <w:pPr>
        <w:pStyle w:val="subsection"/>
      </w:pPr>
      <w:r w:rsidRPr="009231E5">
        <w:tab/>
        <w:t>(1)</w:t>
      </w:r>
      <w:r w:rsidRPr="009231E5">
        <w:tab/>
        <w:t>If:</w:t>
      </w:r>
    </w:p>
    <w:p w:rsidR="00D26B5C" w:rsidRPr="009231E5" w:rsidRDefault="00D26B5C" w:rsidP="00D26B5C">
      <w:pPr>
        <w:pStyle w:val="paragraph"/>
      </w:pPr>
      <w:r w:rsidRPr="009231E5">
        <w:tab/>
        <w:t>(a)</w:t>
      </w:r>
      <w:r w:rsidRPr="009231E5">
        <w:tab/>
        <w:t>a credit provider has disclosed default information about an individual to a credit reporting body; and</w:t>
      </w:r>
    </w:p>
    <w:p w:rsidR="00D26B5C" w:rsidRPr="009231E5" w:rsidRDefault="00D26B5C" w:rsidP="00D26B5C">
      <w:pPr>
        <w:pStyle w:val="paragraph"/>
      </w:pPr>
      <w:r w:rsidRPr="009231E5">
        <w:tab/>
        <w:t>(b)</w:t>
      </w:r>
      <w:r w:rsidRPr="009231E5">
        <w:tab/>
        <w:t xml:space="preserve">the default information relates to a payment that the individual is overdue in making in relation to consumer credit (the </w:t>
      </w:r>
      <w:r w:rsidRPr="009231E5">
        <w:rPr>
          <w:b/>
          <w:i/>
        </w:rPr>
        <w:t>original consumer credit</w:t>
      </w:r>
      <w:r w:rsidRPr="009231E5">
        <w:t>) that has been provided by the provider to the individual; and</w:t>
      </w:r>
    </w:p>
    <w:p w:rsidR="00D26B5C" w:rsidRPr="009231E5" w:rsidRDefault="00D26B5C" w:rsidP="00D26B5C">
      <w:pPr>
        <w:pStyle w:val="paragraph"/>
      </w:pPr>
      <w:r w:rsidRPr="009231E5">
        <w:tab/>
        <w:t>(c)</w:t>
      </w:r>
      <w:r w:rsidRPr="009231E5">
        <w:tab/>
        <w:t>because of the individual being so overdue:</w:t>
      </w:r>
    </w:p>
    <w:p w:rsidR="00D26B5C" w:rsidRPr="009231E5" w:rsidRDefault="00D26B5C" w:rsidP="00D26B5C">
      <w:pPr>
        <w:pStyle w:val="paragraphsub"/>
      </w:pPr>
      <w:r w:rsidRPr="009231E5">
        <w:tab/>
        <w:t>(i)</w:t>
      </w:r>
      <w:r w:rsidRPr="009231E5">
        <w:tab/>
        <w:t>the terms or conditions of the original consumer credit that relate to the repayment of the amount of credit are varied; or</w:t>
      </w:r>
    </w:p>
    <w:p w:rsidR="00D26B5C" w:rsidRPr="009231E5" w:rsidRDefault="00D26B5C" w:rsidP="00D26B5C">
      <w:pPr>
        <w:pStyle w:val="paragraphsub"/>
      </w:pPr>
      <w:r w:rsidRPr="009231E5">
        <w:tab/>
        <w:t>(ii)</w:t>
      </w:r>
      <w:r w:rsidRPr="009231E5">
        <w:tab/>
        <w:t xml:space="preserve">the individual is provided with other consumer credit (the </w:t>
      </w:r>
      <w:r w:rsidRPr="009231E5">
        <w:rPr>
          <w:b/>
          <w:i/>
        </w:rPr>
        <w:t>new consumer credit</w:t>
      </w:r>
      <w:r w:rsidRPr="009231E5">
        <w:t>) by a credit provider that relates, wholly or in part, to that amount of credit;</w:t>
      </w:r>
    </w:p>
    <w:p w:rsidR="00D26B5C" w:rsidRPr="009231E5" w:rsidRDefault="00D26B5C" w:rsidP="00D26B5C">
      <w:pPr>
        <w:pStyle w:val="subsection2"/>
      </w:pPr>
      <w:r w:rsidRPr="009231E5">
        <w:t xml:space="preserve">then </w:t>
      </w:r>
      <w:r w:rsidRPr="009231E5">
        <w:rPr>
          <w:b/>
          <w:i/>
        </w:rPr>
        <w:t>new arrangement information</w:t>
      </w:r>
      <w:r w:rsidRPr="009231E5">
        <w:t xml:space="preserve"> about the individual is a statement that those terms or conditions of the original consumer credit have been varied, or that the individual has been provided with the new consumer credit.</w:t>
      </w:r>
    </w:p>
    <w:p w:rsidR="00D26B5C" w:rsidRPr="009231E5" w:rsidRDefault="00D26B5C" w:rsidP="00D26B5C">
      <w:pPr>
        <w:pStyle w:val="SubsectionHead"/>
      </w:pPr>
      <w:r w:rsidRPr="009231E5">
        <w:t>Serious credit infringements</w:t>
      </w:r>
    </w:p>
    <w:p w:rsidR="00D26B5C" w:rsidRPr="009231E5" w:rsidRDefault="00D26B5C" w:rsidP="00D26B5C">
      <w:pPr>
        <w:pStyle w:val="subsection"/>
      </w:pPr>
      <w:r w:rsidRPr="009231E5">
        <w:tab/>
        <w:t>(2)</w:t>
      </w:r>
      <w:r w:rsidRPr="009231E5">
        <w:tab/>
        <w:t>If:</w:t>
      </w:r>
    </w:p>
    <w:p w:rsidR="00D26B5C" w:rsidRPr="009231E5" w:rsidRDefault="00D26B5C" w:rsidP="00D26B5C">
      <w:pPr>
        <w:pStyle w:val="paragraph"/>
      </w:pPr>
      <w:r w:rsidRPr="009231E5">
        <w:tab/>
        <w:t>(a)</w:t>
      </w:r>
      <w:r w:rsidRPr="009231E5">
        <w:tab/>
        <w:t xml:space="preserve">a credit provider is of the opinion that an individual has committed a serious credit infringement in relation to consumer credit (the </w:t>
      </w:r>
      <w:r w:rsidRPr="009231E5">
        <w:rPr>
          <w:b/>
          <w:i/>
        </w:rPr>
        <w:t>original consumer credit</w:t>
      </w:r>
      <w:r w:rsidRPr="009231E5">
        <w:t>) provided by the provider to the individual; and</w:t>
      </w:r>
    </w:p>
    <w:p w:rsidR="00D26B5C" w:rsidRPr="009231E5" w:rsidRDefault="00D26B5C" w:rsidP="00D26B5C">
      <w:pPr>
        <w:pStyle w:val="paragraph"/>
      </w:pPr>
      <w:r w:rsidRPr="009231E5">
        <w:tab/>
        <w:t>(b)</w:t>
      </w:r>
      <w:r w:rsidRPr="009231E5">
        <w:tab/>
        <w:t>the provider has disclosed the opinion to a credit reporting body; and</w:t>
      </w:r>
    </w:p>
    <w:p w:rsidR="00D26B5C" w:rsidRPr="009231E5" w:rsidRDefault="00D26B5C" w:rsidP="00D26B5C">
      <w:pPr>
        <w:pStyle w:val="paragraph"/>
      </w:pPr>
      <w:r w:rsidRPr="009231E5">
        <w:tab/>
        <w:t>(c)</w:t>
      </w:r>
      <w:r w:rsidRPr="009231E5">
        <w:tab/>
        <w:t>because of the provider having that opinion:</w:t>
      </w:r>
    </w:p>
    <w:p w:rsidR="00D26B5C" w:rsidRPr="009231E5" w:rsidRDefault="00D26B5C" w:rsidP="00D26B5C">
      <w:pPr>
        <w:pStyle w:val="paragraphsub"/>
      </w:pPr>
      <w:r w:rsidRPr="009231E5">
        <w:tab/>
        <w:t>(i)</w:t>
      </w:r>
      <w:r w:rsidRPr="009231E5">
        <w:tab/>
        <w:t>the terms or conditions of the original consumer credit that relate to the repayment of the amount of credit are varied; or</w:t>
      </w:r>
    </w:p>
    <w:p w:rsidR="00D26B5C" w:rsidRPr="009231E5" w:rsidRDefault="00D26B5C" w:rsidP="00D26B5C">
      <w:pPr>
        <w:pStyle w:val="paragraphsub"/>
      </w:pPr>
      <w:r w:rsidRPr="009231E5">
        <w:lastRenderedPageBreak/>
        <w:tab/>
        <w:t>(ii)</w:t>
      </w:r>
      <w:r w:rsidRPr="009231E5">
        <w:tab/>
        <w:t xml:space="preserve">the individual is provided with other consumer credit (the </w:t>
      </w:r>
      <w:r w:rsidRPr="009231E5">
        <w:rPr>
          <w:b/>
          <w:i/>
        </w:rPr>
        <w:t>new consumer credit</w:t>
      </w:r>
      <w:r w:rsidRPr="009231E5">
        <w:t>) by a credit provider that relates, wholly or in part, to that amount of credit;</w:t>
      </w:r>
    </w:p>
    <w:p w:rsidR="00D26B5C" w:rsidRPr="009231E5" w:rsidRDefault="00D26B5C" w:rsidP="00D26B5C">
      <w:pPr>
        <w:pStyle w:val="subsection2"/>
      </w:pPr>
      <w:r w:rsidRPr="009231E5">
        <w:t xml:space="preserve">then </w:t>
      </w:r>
      <w:r w:rsidRPr="009231E5">
        <w:rPr>
          <w:b/>
          <w:i/>
        </w:rPr>
        <w:t>new arrangement information</w:t>
      </w:r>
      <w:r w:rsidRPr="009231E5">
        <w:t xml:space="preserve"> about the individual is a statement that those terms or conditions of the original consumer credit have been varied, or that the individual has been provided with the new consumer credit.</w:t>
      </w:r>
    </w:p>
    <w:p w:rsidR="00D26B5C" w:rsidRPr="009231E5" w:rsidRDefault="00D26B5C" w:rsidP="00D26B5C">
      <w:pPr>
        <w:pStyle w:val="ActHead5"/>
      </w:pPr>
      <w:bookmarkStart w:id="37" w:name="_Toc400456016"/>
      <w:r w:rsidRPr="009231E5">
        <w:rPr>
          <w:rStyle w:val="CharSectno"/>
        </w:rPr>
        <w:t>6T</w:t>
      </w:r>
      <w:r w:rsidRPr="009231E5">
        <w:t xml:space="preserve">  Meaning of </w:t>
      </w:r>
      <w:r w:rsidRPr="009231E5">
        <w:rPr>
          <w:i/>
        </w:rPr>
        <w:t>payment information</w:t>
      </w:r>
      <w:bookmarkEnd w:id="37"/>
    </w:p>
    <w:p w:rsidR="00D26B5C" w:rsidRPr="009231E5" w:rsidRDefault="00D26B5C" w:rsidP="00D26B5C">
      <w:pPr>
        <w:pStyle w:val="subsection"/>
      </w:pPr>
      <w:r w:rsidRPr="009231E5">
        <w:tab/>
      </w:r>
      <w:r w:rsidRPr="009231E5">
        <w:tab/>
        <w:t>If:</w:t>
      </w:r>
    </w:p>
    <w:p w:rsidR="00D26B5C" w:rsidRPr="009231E5" w:rsidRDefault="00D26B5C" w:rsidP="00D26B5C">
      <w:pPr>
        <w:pStyle w:val="paragraph"/>
      </w:pPr>
      <w:r w:rsidRPr="009231E5">
        <w:tab/>
        <w:t>(a)</w:t>
      </w:r>
      <w:r w:rsidRPr="009231E5">
        <w:tab/>
        <w:t>a credit provider has disclosed default information about an individual to a credit reporting body; and</w:t>
      </w:r>
    </w:p>
    <w:p w:rsidR="00D26B5C" w:rsidRPr="009231E5" w:rsidRDefault="00D26B5C" w:rsidP="00D26B5C">
      <w:pPr>
        <w:pStyle w:val="paragraph"/>
      </w:pPr>
      <w:r w:rsidRPr="009231E5">
        <w:tab/>
        <w:t>(b)</w:t>
      </w:r>
      <w:r w:rsidRPr="009231E5">
        <w:tab/>
        <w:t>on a day after the default information was disclosed, the amount of the overdue payment to which the information relates is paid;</w:t>
      </w:r>
    </w:p>
    <w:p w:rsidR="00D26B5C" w:rsidRPr="009231E5" w:rsidRDefault="00D26B5C" w:rsidP="00D26B5C">
      <w:pPr>
        <w:pStyle w:val="subsection2"/>
      </w:pPr>
      <w:r w:rsidRPr="009231E5">
        <w:t xml:space="preserve">then </w:t>
      </w:r>
      <w:r w:rsidRPr="009231E5">
        <w:rPr>
          <w:b/>
          <w:i/>
        </w:rPr>
        <w:t>payment information</w:t>
      </w:r>
      <w:r w:rsidRPr="009231E5">
        <w:t xml:space="preserve"> about the individual is a statement that the amount of the overdue payment has been paid on that day.</w:t>
      </w:r>
    </w:p>
    <w:p w:rsidR="00D26B5C" w:rsidRPr="009231E5" w:rsidRDefault="00D26B5C" w:rsidP="00D26B5C">
      <w:pPr>
        <w:pStyle w:val="ActHead5"/>
        <w:rPr>
          <w:i/>
        </w:rPr>
      </w:pPr>
      <w:bookmarkStart w:id="38" w:name="_Toc400456017"/>
      <w:r w:rsidRPr="009231E5">
        <w:rPr>
          <w:rStyle w:val="CharSectno"/>
        </w:rPr>
        <w:t>6U</w:t>
      </w:r>
      <w:r w:rsidRPr="009231E5">
        <w:t xml:space="preserve">  Meaning of </w:t>
      </w:r>
      <w:r w:rsidRPr="009231E5">
        <w:rPr>
          <w:i/>
        </w:rPr>
        <w:t>personal insolvency information</w:t>
      </w:r>
      <w:bookmarkEnd w:id="38"/>
    </w:p>
    <w:p w:rsidR="00D26B5C" w:rsidRPr="009231E5" w:rsidRDefault="00D26B5C" w:rsidP="00D26B5C">
      <w:pPr>
        <w:pStyle w:val="subsection"/>
      </w:pPr>
      <w:r w:rsidRPr="009231E5">
        <w:tab/>
        <w:t>(1)</w:t>
      </w:r>
      <w:r w:rsidRPr="009231E5">
        <w:tab/>
      </w:r>
      <w:r w:rsidRPr="009231E5">
        <w:rPr>
          <w:b/>
          <w:i/>
        </w:rPr>
        <w:t>Personal insolvency information</w:t>
      </w:r>
      <w:r w:rsidRPr="009231E5">
        <w:t xml:space="preserve"> about an individual is information:</w:t>
      </w:r>
    </w:p>
    <w:p w:rsidR="00D26B5C" w:rsidRPr="009231E5" w:rsidRDefault="00D26B5C" w:rsidP="00D26B5C">
      <w:pPr>
        <w:pStyle w:val="paragraph"/>
      </w:pPr>
      <w:r w:rsidRPr="009231E5">
        <w:tab/>
        <w:t>(a)</w:t>
      </w:r>
      <w:r w:rsidRPr="009231E5">
        <w:tab/>
        <w:t>that is entered or recorded in the National Personal Insolvency Index; and</w:t>
      </w:r>
    </w:p>
    <w:p w:rsidR="00D26B5C" w:rsidRPr="009231E5" w:rsidRDefault="00D26B5C" w:rsidP="00D26B5C">
      <w:pPr>
        <w:pStyle w:val="paragraph"/>
      </w:pPr>
      <w:r w:rsidRPr="009231E5">
        <w:tab/>
        <w:t>(b)</w:t>
      </w:r>
      <w:r w:rsidRPr="009231E5">
        <w:tab/>
        <w:t>that relates to:</w:t>
      </w:r>
    </w:p>
    <w:p w:rsidR="00D26B5C" w:rsidRPr="009231E5" w:rsidRDefault="00D26B5C" w:rsidP="00D26B5C">
      <w:pPr>
        <w:pStyle w:val="paragraphsub"/>
      </w:pPr>
      <w:r w:rsidRPr="009231E5">
        <w:tab/>
        <w:t>(i)</w:t>
      </w:r>
      <w:r w:rsidRPr="009231E5">
        <w:tab/>
        <w:t>a bankruptcy of the individual; or</w:t>
      </w:r>
    </w:p>
    <w:p w:rsidR="00D26B5C" w:rsidRPr="009231E5" w:rsidRDefault="00D26B5C" w:rsidP="00D26B5C">
      <w:pPr>
        <w:pStyle w:val="paragraphsub"/>
      </w:pPr>
      <w:r w:rsidRPr="009231E5">
        <w:tab/>
        <w:t>(ii)</w:t>
      </w:r>
      <w:r w:rsidRPr="009231E5">
        <w:tab/>
        <w:t>a debt agreement proposal given by the individual; or</w:t>
      </w:r>
    </w:p>
    <w:p w:rsidR="00D26B5C" w:rsidRPr="009231E5" w:rsidRDefault="00D26B5C" w:rsidP="00D26B5C">
      <w:pPr>
        <w:pStyle w:val="paragraphsub"/>
      </w:pPr>
      <w:r w:rsidRPr="009231E5">
        <w:tab/>
        <w:t>(iii)</w:t>
      </w:r>
      <w:r w:rsidRPr="009231E5">
        <w:tab/>
        <w:t>a debt agreement made by the individual; or</w:t>
      </w:r>
    </w:p>
    <w:p w:rsidR="00D26B5C" w:rsidRPr="009231E5" w:rsidRDefault="00D26B5C" w:rsidP="00D26B5C">
      <w:pPr>
        <w:pStyle w:val="paragraphsub"/>
      </w:pPr>
      <w:r w:rsidRPr="009231E5">
        <w:tab/>
        <w:t>(iv)</w:t>
      </w:r>
      <w:r w:rsidRPr="009231E5">
        <w:tab/>
        <w:t>a personal insolvency agreement executed by the individual; or</w:t>
      </w:r>
    </w:p>
    <w:p w:rsidR="00D26B5C" w:rsidRPr="009231E5" w:rsidRDefault="00D26B5C" w:rsidP="00D26B5C">
      <w:pPr>
        <w:pStyle w:val="paragraphsub"/>
      </w:pPr>
      <w:r w:rsidRPr="009231E5">
        <w:tab/>
        <w:t>(v)</w:t>
      </w:r>
      <w:r w:rsidRPr="009231E5">
        <w:tab/>
        <w:t>a direction given, or an order made, under section</w:t>
      </w:r>
      <w:r w:rsidR="009231E5">
        <w:t> </w:t>
      </w:r>
      <w:r w:rsidRPr="009231E5">
        <w:t>50 of the Bankruptcy Act that relates to the property of the individual; or</w:t>
      </w:r>
    </w:p>
    <w:p w:rsidR="00D26B5C" w:rsidRPr="009231E5" w:rsidRDefault="00D26B5C" w:rsidP="00D26B5C">
      <w:pPr>
        <w:pStyle w:val="paragraphsub"/>
      </w:pPr>
      <w:r w:rsidRPr="009231E5">
        <w:tab/>
        <w:t>(vi)</w:t>
      </w:r>
      <w:r w:rsidRPr="009231E5">
        <w:tab/>
        <w:t>an authority signed under section</w:t>
      </w:r>
      <w:r w:rsidR="009231E5">
        <w:t> </w:t>
      </w:r>
      <w:r w:rsidRPr="009231E5">
        <w:t>188 of that Act that relates to the property of the individual.</w:t>
      </w:r>
    </w:p>
    <w:p w:rsidR="00D26B5C" w:rsidRPr="009231E5" w:rsidRDefault="00D26B5C" w:rsidP="00D26B5C">
      <w:pPr>
        <w:pStyle w:val="subsection"/>
      </w:pPr>
      <w:r w:rsidRPr="009231E5">
        <w:lastRenderedPageBreak/>
        <w:tab/>
        <w:t>(2)</w:t>
      </w:r>
      <w:r w:rsidRPr="009231E5">
        <w:tab/>
        <w:t xml:space="preserve">Despite </w:t>
      </w:r>
      <w:r w:rsidR="009231E5">
        <w:t>subparagraph (</w:t>
      </w:r>
      <w:r w:rsidRPr="009231E5">
        <w:t>1)(b)(i), personal insolvency information about an individual must not relate to:</w:t>
      </w:r>
    </w:p>
    <w:p w:rsidR="00D26B5C" w:rsidRPr="009231E5" w:rsidRDefault="00D26B5C" w:rsidP="00D26B5C">
      <w:pPr>
        <w:pStyle w:val="paragraph"/>
      </w:pPr>
      <w:r w:rsidRPr="009231E5">
        <w:tab/>
        <w:t>(a)</w:t>
      </w:r>
      <w:r w:rsidRPr="009231E5">
        <w:tab/>
        <w:t>the presentation of a creditor’s petition against the individual; or</w:t>
      </w:r>
    </w:p>
    <w:p w:rsidR="00D26B5C" w:rsidRPr="009231E5" w:rsidRDefault="00D26B5C" w:rsidP="00D26B5C">
      <w:pPr>
        <w:pStyle w:val="paragraph"/>
      </w:pPr>
      <w:r w:rsidRPr="009231E5">
        <w:tab/>
        <w:t>(b)</w:t>
      </w:r>
      <w:r w:rsidRPr="009231E5">
        <w:tab/>
        <w:t>an administration under Part XI of the Bankruptcy Act of the individual’s estate.</w:t>
      </w:r>
    </w:p>
    <w:p w:rsidR="00D26B5C" w:rsidRPr="009231E5" w:rsidRDefault="00D26B5C" w:rsidP="00D26B5C">
      <w:pPr>
        <w:pStyle w:val="subsection"/>
      </w:pPr>
      <w:r w:rsidRPr="009231E5">
        <w:tab/>
        <w:t>(3)</w:t>
      </w:r>
      <w:r w:rsidRPr="009231E5">
        <w:tab/>
        <w:t xml:space="preserve">An expression used in </w:t>
      </w:r>
      <w:r w:rsidR="009231E5">
        <w:t>paragraph (</w:t>
      </w:r>
      <w:r w:rsidRPr="009231E5">
        <w:t>1)(b) or (2)(a) that is also used in the Bankruptcy Act has the same meaning in that paragraph as it has in that Act.</w:t>
      </w:r>
    </w:p>
    <w:p w:rsidR="00D26B5C" w:rsidRPr="009231E5" w:rsidRDefault="00D26B5C" w:rsidP="00D26B5C">
      <w:pPr>
        <w:pStyle w:val="ActHead5"/>
      </w:pPr>
      <w:bookmarkStart w:id="39" w:name="_Toc400456018"/>
      <w:r w:rsidRPr="009231E5">
        <w:rPr>
          <w:rStyle w:val="CharSectno"/>
        </w:rPr>
        <w:t>6V</w:t>
      </w:r>
      <w:r w:rsidRPr="009231E5">
        <w:t xml:space="preserve">  Meaning of </w:t>
      </w:r>
      <w:r w:rsidRPr="009231E5">
        <w:rPr>
          <w:i/>
        </w:rPr>
        <w:t>repayment history information</w:t>
      </w:r>
      <w:bookmarkEnd w:id="39"/>
    </w:p>
    <w:p w:rsidR="00D26B5C" w:rsidRPr="009231E5" w:rsidRDefault="00D26B5C" w:rsidP="00D26B5C">
      <w:pPr>
        <w:pStyle w:val="subsection"/>
      </w:pPr>
      <w:r w:rsidRPr="009231E5">
        <w:tab/>
        <w:t>(1)</w:t>
      </w:r>
      <w:r w:rsidRPr="009231E5">
        <w:tab/>
        <w:t xml:space="preserve">If a credit provider provides consumer credit to an individual, the following information about the consumer credit is </w:t>
      </w:r>
      <w:r w:rsidRPr="009231E5">
        <w:rPr>
          <w:b/>
          <w:i/>
        </w:rPr>
        <w:t>repayment history information</w:t>
      </w:r>
      <w:r w:rsidRPr="009231E5">
        <w:t xml:space="preserve"> about the individual:</w:t>
      </w:r>
    </w:p>
    <w:p w:rsidR="00D26B5C" w:rsidRPr="009231E5" w:rsidRDefault="00D26B5C" w:rsidP="00D26B5C">
      <w:pPr>
        <w:pStyle w:val="paragraph"/>
      </w:pPr>
      <w:r w:rsidRPr="009231E5">
        <w:tab/>
        <w:t>(a)</w:t>
      </w:r>
      <w:r w:rsidRPr="009231E5">
        <w:tab/>
        <w:t>whether or not the individual has met an obligation to make a monthly payment that is due and payable in relation to the consumer credit;</w:t>
      </w:r>
    </w:p>
    <w:p w:rsidR="00D26B5C" w:rsidRPr="009231E5" w:rsidRDefault="00D26B5C" w:rsidP="00D26B5C">
      <w:pPr>
        <w:pStyle w:val="paragraph"/>
      </w:pPr>
      <w:r w:rsidRPr="009231E5">
        <w:tab/>
        <w:t>(b)</w:t>
      </w:r>
      <w:r w:rsidRPr="009231E5">
        <w:tab/>
        <w:t>the day on which the monthly payment is due and payable;</w:t>
      </w:r>
    </w:p>
    <w:p w:rsidR="00D26B5C" w:rsidRPr="009231E5" w:rsidRDefault="00D26B5C" w:rsidP="00D26B5C">
      <w:pPr>
        <w:pStyle w:val="paragraph"/>
      </w:pPr>
      <w:r w:rsidRPr="009231E5">
        <w:tab/>
        <w:t>(c)</w:t>
      </w:r>
      <w:r w:rsidRPr="009231E5">
        <w:tab/>
        <w:t>if the individual makes the monthly payment after the day on which the payment is due and payable—the day on which the individual makes that payment.</w:t>
      </w:r>
    </w:p>
    <w:p w:rsidR="00D26B5C" w:rsidRPr="009231E5" w:rsidRDefault="00D26B5C" w:rsidP="00D26B5C">
      <w:pPr>
        <w:pStyle w:val="subsection"/>
      </w:pPr>
      <w:r w:rsidRPr="009231E5">
        <w:tab/>
        <w:t>(2)</w:t>
      </w:r>
      <w:r w:rsidRPr="009231E5">
        <w:tab/>
        <w:t>The regulations may make provision in relation to:</w:t>
      </w:r>
    </w:p>
    <w:p w:rsidR="00D26B5C" w:rsidRPr="009231E5" w:rsidRDefault="00D26B5C" w:rsidP="00D26B5C">
      <w:pPr>
        <w:pStyle w:val="paragraph"/>
      </w:pPr>
      <w:r w:rsidRPr="009231E5">
        <w:tab/>
        <w:t>(a)</w:t>
      </w:r>
      <w:r w:rsidRPr="009231E5">
        <w:tab/>
        <w:t>whether or not an individual has met an obligation to make a monthly payment that is due and payable in relation to consumer credit; and</w:t>
      </w:r>
    </w:p>
    <w:p w:rsidR="00D26B5C" w:rsidRPr="009231E5" w:rsidRDefault="00D26B5C" w:rsidP="00D26B5C">
      <w:pPr>
        <w:pStyle w:val="paragraph"/>
      </w:pPr>
      <w:r w:rsidRPr="009231E5">
        <w:tab/>
        <w:t>(b)</w:t>
      </w:r>
      <w:r w:rsidRPr="009231E5">
        <w:tab/>
        <w:t>whether or not a payment is a monthly payment.</w:t>
      </w:r>
    </w:p>
    <w:p w:rsidR="00D26B5C" w:rsidRPr="009231E5" w:rsidRDefault="00D26B5C" w:rsidP="007E6790">
      <w:pPr>
        <w:pStyle w:val="ActHead3"/>
        <w:pageBreakBefore/>
      </w:pPr>
      <w:bookmarkStart w:id="40" w:name="_Toc400456019"/>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Other matters</w:t>
      </w:r>
      <w:bookmarkEnd w:id="40"/>
    </w:p>
    <w:p w:rsidR="00DC348A" w:rsidRPr="009231E5" w:rsidRDefault="00DC348A" w:rsidP="00DC348A">
      <w:pPr>
        <w:pStyle w:val="ActHead5"/>
      </w:pPr>
      <w:bookmarkStart w:id="41" w:name="_Toc400456020"/>
      <w:r w:rsidRPr="009231E5">
        <w:rPr>
          <w:rStyle w:val="CharSectno"/>
        </w:rPr>
        <w:t>7</w:t>
      </w:r>
      <w:r w:rsidRPr="009231E5">
        <w:t xml:space="preserve">  Acts and practices of agencies, organisations etc.</w:t>
      </w:r>
      <w:bookmarkEnd w:id="41"/>
    </w:p>
    <w:p w:rsidR="00DC348A" w:rsidRPr="009231E5" w:rsidRDefault="00DC348A" w:rsidP="00DC348A">
      <w:pPr>
        <w:pStyle w:val="subsection"/>
      </w:pPr>
      <w:r w:rsidRPr="009231E5">
        <w:tab/>
        <w:t>(1)</w:t>
      </w:r>
      <w:r w:rsidRPr="009231E5">
        <w:tab/>
        <w:t>Except so far as the contrary intention appears, a reference in this Act (other than</w:t>
      </w:r>
      <w:r w:rsidR="006F7C6E" w:rsidRPr="009231E5">
        <w:t xml:space="preserve"> </w:t>
      </w:r>
      <w:r w:rsidRPr="009231E5">
        <w:t>section</w:t>
      </w:r>
      <w:r w:rsidR="009231E5">
        <w:t> </w:t>
      </w:r>
      <w:r w:rsidRPr="009231E5">
        <w:t>8) to an act or to a practice is a reference to:</w:t>
      </w:r>
    </w:p>
    <w:p w:rsidR="00DC348A" w:rsidRPr="009231E5" w:rsidRDefault="00DC348A" w:rsidP="00DC348A">
      <w:pPr>
        <w:pStyle w:val="paragraph"/>
      </w:pPr>
      <w:r w:rsidRPr="009231E5">
        <w:tab/>
        <w:t>(a)</w:t>
      </w:r>
      <w:r w:rsidRPr="009231E5">
        <w:tab/>
        <w:t xml:space="preserve">an act done, or a practice engaged in, as the case may be, by an agency (other than </w:t>
      </w:r>
      <w:r w:rsidR="00341788" w:rsidRPr="009231E5">
        <w:t>an eligible hearing service provider</w:t>
      </w:r>
      <w:r w:rsidRPr="009231E5">
        <w:t xml:space="preserve">), a file number recipient, a </w:t>
      </w:r>
      <w:r w:rsidR="00A726AC" w:rsidRPr="009231E5">
        <w:t>credit reporting body</w:t>
      </w:r>
      <w:r w:rsidRPr="009231E5">
        <w:t xml:space="preserve"> or a credit provider other than:</w:t>
      </w:r>
    </w:p>
    <w:p w:rsidR="00DC348A" w:rsidRPr="009231E5" w:rsidRDefault="00DC348A" w:rsidP="00DC348A">
      <w:pPr>
        <w:pStyle w:val="paragraphsub"/>
      </w:pPr>
      <w:r w:rsidRPr="009231E5">
        <w:tab/>
        <w:t>(i)</w:t>
      </w:r>
      <w:r w:rsidRPr="009231E5">
        <w:tab/>
        <w:t xml:space="preserve">an agency specified in any of the following provisions of the </w:t>
      </w:r>
      <w:r w:rsidRPr="009231E5">
        <w:rPr>
          <w:i/>
        </w:rPr>
        <w:t>Freedom of Information Act 1982</w:t>
      </w:r>
      <w:r w:rsidRPr="009231E5">
        <w:t>:</w:t>
      </w:r>
    </w:p>
    <w:p w:rsidR="00DC348A" w:rsidRPr="009231E5" w:rsidRDefault="00DC348A" w:rsidP="00DC348A">
      <w:pPr>
        <w:pStyle w:val="paragraphsub-sub"/>
      </w:pPr>
      <w:r w:rsidRPr="009231E5">
        <w:tab/>
        <w:t>(A)</w:t>
      </w:r>
      <w:r w:rsidRPr="009231E5">
        <w:tab/>
        <w:t>Schedule</w:t>
      </w:r>
      <w:r w:rsidR="009231E5">
        <w:t> </w:t>
      </w:r>
      <w:r w:rsidRPr="009231E5">
        <w:t>1;</w:t>
      </w:r>
    </w:p>
    <w:p w:rsidR="00DC348A" w:rsidRPr="009231E5" w:rsidRDefault="00DC348A" w:rsidP="00DC348A">
      <w:pPr>
        <w:pStyle w:val="paragraphsub-sub"/>
      </w:pPr>
      <w:r w:rsidRPr="009231E5">
        <w:tab/>
        <w:t>(B)</w:t>
      </w:r>
      <w:r w:rsidRPr="009231E5">
        <w:tab/>
      </w:r>
      <w:r w:rsidR="00937163" w:rsidRPr="009231E5">
        <w:t>Division</w:t>
      </w:r>
      <w:r w:rsidR="009231E5">
        <w:t> </w:t>
      </w:r>
      <w:r w:rsidR="00937163" w:rsidRPr="009231E5">
        <w:t xml:space="preserve">1 of </w:t>
      </w:r>
      <w:r w:rsidRPr="009231E5">
        <w:t>Part</w:t>
      </w:r>
      <w:r w:rsidR="00546303" w:rsidRPr="009231E5">
        <w:t> </w:t>
      </w:r>
      <w:r w:rsidRPr="009231E5">
        <w:t>I of Schedule</w:t>
      </w:r>
      <w:r w:rsidR="009231E5">
        <w:t> </w:t>
      </w:r>
      <w:r w:rsidRPr="009231E5">
        <w:t>2;</w:t>
      </w:r>
    </w:p>
    <w:p w:rsidR="00DC348A" w:rsidRPr="009231E5" w:rsidRDefault="00DC348A" w:rsidP="00DC348A">
      <w:pPr>
        <w:pStyle w:val="paragraphsub-sub"/>
      </w:pPr>
      <w:r w:rsidRPr="009231E5">
        <w:tab/>
        <w:t>(C)</w:t>
      </w:r>
      <w:r w:rsidRPr="009231E5">
        <w:tab/>
        <w:t>Division</w:t>
      </w:r>
      <w:r w:rsidR="009231E5">
        <w:t> </w:t>
      </w:r>
      <w:r w:rsidRPr="009231E5">
        <w:t>1 of Part</w:t>
      </w:r>
      <w:r w:rsidR="00546303" w:rsidRPr="009231E5">
        <w:t> </w:t>
      </w:r>
      <w:r w:rsidRPr="009231E5">
        <w:t>II of Schedule</w:t>
      </w:r>
      <w:r w:rsidR="009231E5">
        <w:t> </w:t>
      </w:r>
      <w:r w:rsidRPr="009231E5">
        <w:t>2;</w:t>
      </w:r>
      <w:r w:rsidR="00155E1A" w:rsidRPr="009231E5">
        <w:t xml:space="preserve"> or</w:t>
      </w:r>
    </w:p>
    <w:p w:rsidR="00DC348A" w:rsidRPr="009231E5" w:rsidRDefault="00DC348A" w:rsidP="00DC348A">
      <w:pPr>
        <w:pStyle w:val="paragraphsub"/>
      </w:pPr>
      <w:r w:rsidRPr="009231E5">
        <w:tab/>
        <w:t>(ii)</w:t>
      </w:r>
      <w:r w:rsidRPr="009231E5">
        <w:tab/>
        <w:t>a federal court;</w:t>
      </w:r>
      <w:r w:rsidR="00FF025C" w:rsidRPr="009231E5">
        <w:t xml:space="preserve"> or</w:t>
      </w:r>
    </w:p>
    <w:p w:rsidR="00FF025C" w:rsidRPr="009231E5" w:rsidRDefault="00FF025C" w:rsidP="00FF025C">
      <w:pPr>
        <w:pStyle w:val="paragraphsub"/>
      </w:pPr>
      <w:r w:rsidRPr="009231E5">
        <w:tab/>
        <w:t>(iia)</w:t>
      </w:r>
      <w:r w:rsidRPr="009231E5">
        <w:tab/>
        <w:t>a court of Norfolk Island; or</w:t>
      </w:r>
    </w:p>
    <w:p w:rsidR="00DC348A" w:rsidRPr="009231E5" w:rsidRDefault="00DC348A" w:rsidP="00DC348A">
      <w:pPr>
        <w:pStyle w:val="paragraphsub"/>
      </w:pPr>
      <w:r w:rsidRPr="009231E5">
        <w:tab/>
        <w:t>(iii)</w:t>
      </w:r>
      <w:r w:rsidRPr="009231E5">
        <w:tab/>
        <w:t>a Minister;</w:t>
      </w:r>
      <w:r w:rsidR="00097591" w:rsidRPr="009231E5">
        <w:t xml:space="preserve"> or</w:t>
      </w:r>
    </w:p>
    <w:p w:rsidR="00097591" w:rsidRPr="009231E5" w:rsidRDefault="00097591" w:rsidP="00097591">
      <w:pPr>
        <w:pStyle w:val="paragraphsub"/>
      </w:pPr>
      <w:r w:rsidRPr="009231E5">
        <w:tab/>
        <w:t>(iiiaa)</w:t>
      </w:r>
      <w:r w:rsidRPr="009231E5">
        <w:tab/>
        <w:t>a Norfolk Island Minister; or</w:t>
      </w:r>
    </w:p>
    <w:p w:rsidR="00106924" w:rsidRPr="009231E5" w:rsidRDefault="00106924" w:rsidP="00106924">
      <w:pPr>
        <w:pStyle w:val="paragraphsub"/>
      </w:pPr>
      <w:r w:rsidRPr="009231E5">
        <w:tab/>
        <w:t>(iiia)</w:t>
      </w:r>
      <w:r w:rsidRPr="009231E5">
        <w:tab/>
        <w:t>the Integrity Commissioner; or</w:t>
      </w:r>
    </w:p>
    <w:p w:rsidR="00DC348A" w:rsidRPr="009231E5" w:rsidRDefault="00DC348A" w:rsidP="00DC348A">
      <w:pPr>
        <w:pStyle w:val="paragraphsub"/>
      </w:pPr>
      <w:r w:rsidRPr="009231E5">
        <w:tab/>
        <w:t>(iv)</w:t>
      </w:r>
      <w:r w:rsidRPr="009231E5">
        <w:tab/>
        <w:t>the ACC; or</w:t>
      </w:r>
    </w:p>
    <w:p w:rsidR="00DC348A" w:rsidRPr="009231E5" w:rsidRDefault="00DC348A" w:rsidP="00DC348A">
      <w:pPr>
        <w:pStyle w:val="paragraphsub"/>
      </w:pPr>
      <w:r w:rsidRPr="009231E5">
        <w:tab/>
        <w:t>(v)</w:t>
      </w:r>
      <w:r w:rsidRPr="009231E5">
        <w:tab/>
        <w:t>a Royal Commission; or</w:t>
      </w:r>
    </w:p>
    <w:p w:rsidR="0094297B" w:rsidRPr="009231E5" w:rsidRDefault="0094297B" w:rsidP="0094297B">
      <w:pPr>
        <w:pStyle w:val="paragraphsub"/>
      </w:pPr>
      <w:r w:rsidRPr="009231E5">
        <w:tab/>
        <w:t>(vi)</w:t>
      </w:r>
      <w:r w:rsidRPr="009231E5">
        <w:tab/>
      </w:r>
      <w:r w:rsidR="00AD2222" w:rsidRPr="009231E5">
        <w:t>a Commission of inquiry</w:t>
      </w:r>
      <w:r w:rsidRPr="009231E5">
        <w:t>; or</w:t>
      </w:r>
    </w:p>
    <w:p w:rsidR="00DC348A" w:rsidRPr="009231E5" w:rsidRDefault="00DC348A" w:rsidP="00DC348A">
      <w:pPr>
        <w:pStyle w:val="paragraph"/>
      </w:pPr>
      <w:r w:rsidRPr="009231E5">
        <w:tab/>
        <w:t>(b)</w:t>
      </w:r>
      <w:r w:rsidRPr="009231E5">
        <w:tab/>
        <w:t>an act done, or a practice engaged in, as the case may be, by a federal court or by an agency specified in Schedule</w:t>
      </w:r>
      <w:r w:rsidR="009231E5">
        <w:t> </w:t>
      </w:r>
      <w:r w:rsidRPr="009231E5">
        <w:t xml:space="preserve">1 to the </w:t>
      </w:r>
      <w:r w:rsidRPr="009231E5">
        <w:rPr>
          <w:i/>
        </w:rPr>
        <w:t>Freedom of Information Act 1982</w:t>
      </w:r>
      <w:r w:rsidRPr="009231E5">
        <w:t>, being an act done, or a practice engaged in, in respect of a matter of an administrative nature; or</w:t>
      </w:r>
    </w:p>
    <w:p w:rsidR="00097591" w:rsidRPr="009231E5" w:rsidRDefault="00097591" w:rsidP="00097591">
      <w:pPr>
        <w:pStyle w:val="paragraph"/>
      </w:pPr>
      <w:r w:rsidRPr="009231E5">
        <w:tab/>
        <w:t>(ba)</w:t>
      </w:r>
      <w:r w:rsidRPr="009231E5">
        <w:tab/>
        <w:t>an act done, or a practice engaged in, as the case may be, by a court of Norfolk Island, being an act done, or a practice engaged in, in respect of a matter of an administrative nature; or</w:t>
      </w:r>
    </w:p>
    <w:p w:rsidR="00DC348A" w:rsidRPr="009231E5" w:rsidRDefault="00DC348A" w:rsidP="00DC348A">
      <w:pPr>
        <w:pStyle w:val="paragraph"/>
      </w:pPr>
      <w:r w:rsidRPr="009231E5">
        <w:tab/>
        <w:t>(c)</w:t>
      </w:r>
      <w:r w:rsidRPr="009231E5">
        <w:tab/>
        <w:t>an act done, or a practice engaged in, as the case may be, by an agency specified in Division</w:t>
      </w:r>
      <w:r w:rsidR="009231E5">
        <w:t> </w:t>
      </w:r>
      <w:r w:rsidRPr="009231E5">
        <w:t>1 of Part</w:t>
      </w:r>
      <w:r w:rsidR="00546303" w:rsidRPr="009231E5">
        <w:t> </w:t>
      </w:r>
      <w:r w:rsidRPr="009231E5">
        <w:t>II of Schedule</w:t>
      </w:r>
      <w:r w:rsidR="009231E5">
        <w:t> </w:t>
      </w:r>
      <w:r w:rsidRPr="009231E5">
        <w:t xml:space="preserve">2 to the </w:t>
      </w:r>
      <w:r w:rsidRPr="009231E5">
        <w:rPr>
          <w:i/>
        </w:rPr>
        <w:t>Freedom of Information Act 1982</w:t>
      </w:r>
      <w:r w:rsidRPr="009231E5">
        <w:t xml:space="preserve">, other than an act done, </w:t>
      </w:r>
      <w:r w:rsidRPr="009231E5">
        <w:lastRenderedPageBreak/>
        <w:t>or a practice engaged in, in relation to a record in relation to which the agency is exempt from the operation of that Act; or</w:t>
      </w:r>
    </w:p>
    <w:p w:rsidR="002B4ADC" w:rsidRPr="009231E5" w:rsidRDefault="002B4ADC" w:rsidP="002B4ADC">
      <w:pPr>
        <w:pStyle w:val="paragraph"/>
      </w:pPr>
      <w:r w:rsidRPr="009231E5">
        <w:tab/>
        <w:t>(ca)</w:t>
      </w:r>
      <w:r w:rsidRPr="009231E5">
        <w:tab/>
        <w:t xml:space="preserve">an act done, or a practice engaged in, as the case may be, by a part of the </w:t>
      </w:r>
      <w:r w:rsidR="00DE103D" w:rsidRPr="009231E5">
        <w:t>Defence Department</w:t>
      </w:r>
      <w:r w:rsidRPr="009231E5">
        <w:t xml:space="preserve"> specified in Division</w:t>
      </w:r>
      <w:r w:rsidR="009231E5">
        <w:t> </w:t>
      </w:r>
      <w:r w:rsidRPr="009231E5">
        <w:t>2 of Part</w:t>
      </w:r>
      <w:r w:rsidR="00546303" w:rsidRPr="009231E5">
        <w:t> </w:t>
      </w:r>
      <w:r w:rsidRPr="009231E5">
        <w:t>I of Schedule</w:t>
      </w:r>
      <w:r w:rsidR="009231E5">
        <w:t> </w:t>
      </w:r>
      <w:r w:rsidRPr="009231E5">
        <w:t xml:space="preserve">2 to the </w:t>
      </w:r>
      <w:r w:rsidRPr="009231E5">
        <w:rPr>
          <w:i/>
        </w:rPr>
        <w:t>Freedom of Information Act 1982</w:t>
      </w:r>
      <w:r w:rsidRPr="009231E5">
        <w:t>, other than an act done, or a practice engaged in, in relation to the activities of that part of the Department; or</w:t>
      </w:r>
    </w:p>
    <w:p w:rsidR="00DC348A" w:rsidRPr="009231E5" w:rsidRDefault="00DC348A" w:rsidP="00DC348A">
      <w:pPr>
        <w:pStyle w:val="paragraph"/>
      </w:pPr>
      <w:r w:rsidRPr="009231E5">
        <w:tab/>
        <w:t>(cc)</w:t>
      </w:r>
      <w:r w:rsidRPr="009231E5">
        <w:tab/>
        <w:t>an act done, or a practice engaged in, as the case may be, by an eligible hearing service provider in connection with the provision of hearing services under an agreement made under Part</w:t>
      </w:r>
      <w:r w:rsidR="009231E5">
        <w:t> </w:t>
      </w:r>
      <w:r w:rsidRPr="009231E5">
        <w:t xml:space="preserve">3 of the </w:t>
      </w:r>
      <w:r w:rsidRPr="009231E5">
        <w:rPr>
          <w:i/>
        </w:rPr>
        <w:t>Hearing Services Administration Act 1997</w:t>
      </w:r>
      <w:r w:rsidRPr="009231E5">
        <w:t>; or</w:t>
      </w:r>
    </w:p>
    <w:p w:rsidR="00DC348A" w:rsidRPr="009231E5" w:rsidRDefault="00DC348A" w:rsidP="00DC348A">
      <w:pPr>
        <w:pStyle w:val="paragraph"/>
      </w:pPr>
      <w:r w:rsidRPr="009231E5">
        <w:tab/>
        <w:t>(d)</w:t>
      </w:r>
      <w:r w:rsidRPr="009231E5">
        <w:tab/>
        <w:t>an act done, or a practice engaged in, as the case may be, by a Minister in relation to the affairs of an agency (other than</w:t>
      </w:r>
      <w:r w:rsidR="00DA028C" w:rsidRPr="009231E5">
        <w:t xml:space="preserve"> a Norfolk Island agency</w:t>
      </w:r>
      <w:r w:rsidR="00063D94" w:rsidRPr="009231E5">
        <w:t xml:space="preserve"> or an eligible hearing service provider</w:t>
      </w:r>
      <w:r w:rsidRPr="009231E5">
        <w:t>), not being an act done, or a practice engaged in, in relation to an existing record; or</w:t>
      </w:r>
    </w:p>
    <w:p w:rsidR="00DC348A" w:rsidRPr="009231E5" w:rsidRDefault="00DC348A" w:rsidP="00DC348A">
      <w:pPr>
        <w:pStyle w:val="paragraph"/>
      </w:pPr>
      <w:r w:rsidRPr="009231E5">
        <w:tab/>
        <w:t>(e)</w:t>
      </w:r>
      <w:r w:rsidRPr="009231E5">
        <w:tab/>
        <w:t>an act done, or a practice engaged in, as the case may be, by a Minister in relation to a record that is in the Minister’s possession in his or her capacity as a Minister and relates to the affairs of an agency (other than</w:t>
      </w:r>
      <w:r w:rsidR="00DA028C" w:rsidRPr="009231E5">
        <w:t xml:space="preserve"> a Norfolk Island agency</w:t>
      </w:r>
      <w:r w:rsidR="00063D94" w:rsidRPr="009231E5">
        <w:t xml:space="preserve"> or an eligible hearing service provider</w:t>
      </w:r>
      <w:r w:rsidRPr="009231E5">
        <w:t>); or</w:t>
      </w:r>
    </w:p>
    <w:p w:rsidR="00DA028C" w:rsidRPr="009231E5" w:rsidRDefault="00DA028C" w:rsidP="00DA028C">
      <w:pPr>
        <w:pStyle w:val="paragraph"/>
      </w:pPr>
      <w:r w:rsidRPr="009231E5">
        <w:tab/>
        <w:t>(eaa)</w:t>
      </w:r>
      <w:r w:rsidRPr="009231E5">
        <w:tab/>
        <w:t>an act done, or a practice engaged in, as the case may be, by a Norfolk Island Minister in relation to the affairs of a Norfolk Island agency, not being an act done, or a practice engaged in, in relation to an existing record; or</w:t>
      </w:r>
    </w:p>
    <w:p w:rsidR="00DA028C" w:rsidRPr="009231E5" w:rsidRDefault="00DA028C" w:rsidP="00DA028C">
      <w:pPr>
        <w:pStyle w:val="paragraph"/>
      </w:pPr>
      <w:r w:rsidRPr="009231E5">
        <w:tab/>
        <w:t>(eab)</w:t>
      </w:r>
      <w:r w:rsidRPr="009231E5">
        <w:tab/>
        <w:t>an act done, or a practice engaged in, as the case may be, by a Norfolk Island Minister in relation to a record that is in the Norfolk Island Minister’s possession in his or her capacity as a Norfolk Island Minister and relates to the affairs of a Norfolk Island agency; or</w:t>
      </w:r>
    </w:p>
    <w:p w:rsidR="00DC348A" w:rsidRPr="009231E5" w:rsidRDefault="00DC348A" w:rsidP="00DC348A">
      <w:pPr>
        <w:pStyle w:val="paragraph"/>
      </w:pPr>
      <w:r w:rsidRPr="009231E5">
        <w:tab/>
        <w:t>(ec)</w:t>
      </w:r>
      <w:r w:rsidRPr="009231E5">
        <w:tab/>
        <w:t>an act done, or a practice engaged in, as the case may be, by a Minister in relation to the affairs of an eligible hearing service provider, being affairs in connection with the provision of hearing services under an agreement made under Part</w:t>
      </w:r>
      <w:r w:rsidR="009231E5">
        <w:t> </w:t>
      </w:r>
      <w:r w:rsidRPr="009231E5">
        <w:t xml:space="preserve">3 of the </w:t>
      </w:r>
      <w:r w:rsidRPr="009231E5">
        <w:rPr>
          <w:i/>
        </w:rPr>
        <w:t>Hearing Services Administration Act 1997</w:t>
      </w:r>
      <w:r w:rsidRPr="009231E5">
        <w:t>; or</w:t>
      </w:r>
    </w:p>
    <w:p w:rsidR="00DC348A" w:rsidRPr="009231E5" w:rsidRDefault="00DC348A" w:rsidP="00DC348A">
      <w:pPr>
        <w:pStyle w:val="paragraph"/>
      </w:pPr>
      <w:r w:rsidRPr="009231E5">
        <w:tab/>
        <w:t>(ed)</w:t>
      </w:r>
      <w:r w:rsidRPr="009231E5">
        <w:tab/>
        <w:t xml:space="preserve">an act done, or a practice engaged in, as the case may be, by a Minister in relation to a record that is in the Minister’s possession in his or her capacity as a Minister and relates to </w:t>
      </w:r>
      <w:r w:rsidRPr="009231E5">
        <w:lastRenderedPageBreak/>
        <w:t>the affairs of an eligible hearing service provider, being affairs in connection with the provision of hearing services under an agreement made under Part</w:t>
      </w:r>
      <w:r w:rsidR="009231E5">
        <w:t> </w:t>
      </w:r>
      <w:r w:rsidRPr="009231E5">
        <w:t xml:space="preserve">3 of the </w:t>
      </w:r>
      <w:r w:rsidRPr="009231E5">
        <w:rPr>
          <w:i/>
        </w:rPr>
        <w:t>Hearing Services Administration Act 1997</w:t>
      </w:r>
      <w:r w:rsidRPr="009231E5">
        <w:t>; or</w:t>
      </w:r>
    </w:p>
    <w:p w:rsidR="00DC348A" w:rsidRPr="009231E5" w:rsidRDefault="00DC348A" w:rsidP="00DC348A">
      <w:pPr>
        <w:pStyle w:val="paragraph"/>
      </w:pPr>
      <w:r w:rsidRPr="009231E5">
        <w:tab/>
        <w:t>(ee)</w:t>
      </w:r>
      <w:r w:rsidRPr="009231E5">
        <w:tab/>
        <w:t>an act done, or a practice engaged in, by an organisation, other than an exempt act or exempt practice (see sections</w:t>
      </w:r>
      <w:r w:rsidR="009231E5">
        <w:t> </w:t>
      </w:r>
      <w:r w:rsidRPr="009231E5">
        <w:t>7B and 7C);</w:t>
      </w:r>
    </w:p>
    <w:p w:rsidR="00DC348A" w:rsidRPr="009231E5" w:rsidRDefault="00DC348A" w:rsidP="00DC348A">
      <w:pPr>
        <w:pStyle w:val="subsection2"/>
      </w:pPr>
      <w:r w:rsidRPr="009231E5">
        <w:t>but does not include a reference to an act done, or a practice engaged in, in relation to a record that has originated with, or has been received from:</w:t>
      </w:r>
    </w:p>
    <w:p w:rsidR="00DC348A" w:rsidRPr="009231E5" w:rsidRDefault="00DC348A" w:rsidP="00DC348A">
      <w:pPr>
        <w:pStyle w:val="paragraph"/>
      </w:pPr>
      <w:r w:rsidRPr="009231E5">
        <w:tab/>
        <w:t>(f)</w:t>
      </w:r>
      <w:r w:rsidRPr="009231E5">
        <w:tab/>
        <w:t>an intelligence agency;</w:t>
      </w:r>
    </w:p>
    <w:p w:rsidR="00DC348A" w:rsidRPr="009231E5" w:rsidRDefault="00DC348A" w:rsidP="00DC348A">
      <w:pPr>
        <w:pStyle w:val="paragraph"/>
      </w:pPr>
      <w:r w:rsidRPr="009231E5">
        <w:tab/>
        <w:t>(g)</w:t>
      </w:r>
      <w:r w:rsidRPr="009231E5">
        <w:tab/>
        <w:t>the Defence Intelligence Organisation</w:t>
      </w:r>
      <w:r w:rsidR="00274E7C" w:rsidRPr="009231E5">
        <w:t xml:space="preserve">, the </w:t>
      </w:r>
      <w:r w:rsidR="00DC5C14" w:rsidRPr="009231E5">
        <w:t>Australian Geospatial</w:t>
      </w:r>
      <w:r w:rsidR="009231E5">
        <w:noBreakHyphen/>
      </w:r>
      <w:r w:rsidR="00DC5C14" w:rsidRPr="009231E5">
        <w:t>Intelligence Organisation or the Australian Signals Directorate</w:t>
      </w:r>
      <w:r w:rsidRPr="009231E5">
        <w:t xml:space="preserve"> of the </w:t>
      </w:r>
      <w:r w:rsidR="00DE103D" w:rsidRPr="009231E5">
        <w:t>Defence Department</w:t>
      </w:r>
      <w:r w:rsidRPr="009231E5">
        <w:t>; or</w:t>
      </w:r>
    </w:p>
    <w:p w:rsidR="00016467" w:rsidRPr="009231E5" w:rsidRDefault="00016467" w:rsidP="00016467">
      <w:pPr>
        <w:pStyle w:val="paragraph"/>
      </w:pPr>
      <w:r w:rsidRPr="009231E5">
        <w:tab/>
        <w:t>(ga)</w:t>
      </w:r>
      <w:r w:rsidRPr="009231E5">
        <w:tab/>
        <w:t xml:space="preserve">the Integrity Commissioner or a staff member of ACLEI (within the meaning of the </w:t>
      </w:r>
      <w:r w:rsidRPr="009231E5">
        <w:rPr>
          <w:i/>
        </w:rPr>
        <w:t>Law Enforcement Integrity Commissioner Act 2006</w:t>
      </w:r>
      <w:r w:rsidRPr="009231E5">
        <w:t>); or</w:t>
      </w:r>
    </w:p>
    <w:p w:rsidR="00DC348A" w:rsidRPr="009231E5" w:rsidRDefault="00DC348A" w:rsidP="00DC348A">
      <w:pPr>
        <w:pStyle w:val="paragraph"/>
      </w:pPr>
      <w:r w:rsidRPr="009231E5">
        <w:tab/>
        <w:t>(h)</w:t>
      </w:r>
      <w:r w:rsidRPr="009231E5">
        <w:tab/>
        <w:t>the ACC or the Board of the ACC.</w:t>
      </w:r>
    </w:p>
    <w:p w:rsidR="00DC348A" w:rsidRPr="009231E5" w:rsidRDefault="00DC348A" w:rsidP="00DC348A">
      <w:pPr>
        <w:pStyle w:val="subsection"/>
      </w:pPr>
      <w:r w:rsidRPr="009231E5">
        <w:tab/>
        <w:t>(1A)</w:t>
      </w:r>
      <w:r w:rsidRPr="009231E5">
        <w:tab/>
        <w:t xml:space="preserve">Despite </w:t>
      </w:r>
      <w:r w:rsidR="009231E5">
        <w:t>subsections (</w:t>
      </w:r>
      <w:r w:rsidRPr="009231E5">
        <w:t>1) and (2), a reference in this Act (other than section</w:t>
      </w:r>
      <w:r w:rsidR="009231E5">
        <w:t> </w:t>
      </w:r>
      <w:r w:rsidRPr="009231E5">
        <w:t>8) to an act or to a practice does not include a reference to the act or practice so far as it involves the disclosure of personal information to:</w:t>
      </w:r>
    </w:p>
    <w:p w:rsidR="00DC348A" w:rsidRPr="009231E5" w:rsidRDefault="00DC348A" w:rsidP="00DC348A">
      <w:pPr>
        <w:pStyle w:val="paragraph"/>
      </w:pPr>
      <w:r w:rsidRPr="009231E5">
        <w:tab/>
        <w:t>(a)</w:t>
      </w:r>
      <w:r w:rsidRPr="009231E5">
        <w:tab/>
        <w:t>the Australian Security Intelligence Organisation; or</w:t>
      </w:r>
    </w:p>
    <w:p w:rsidR="00DC348A" w:rsidRPr="009231E5" w:rsidRDefault="00DC348A" w:rsidP="00DC348A">
      <w:pPr>
        <w:pStyle w:val="paragraph"/>
      </w:pPr>
      <w:r w:rsidRPr="009231E5">
        <w:tab/>
        <w:t>(b)</w:t>
      </w:r>
      <w:r w:rsidRPr="009231E5">
        <w:tab/>
        <w:t>the Australian Secret Intelligence Service</w:t>
      </w:r>
      <w:r w:rsidR="00094506" w:rsidRPr="009231E5">
        <w:t>; or</w:t>
      </w:r>
    </w:p>
    <w:p w:rsidR="00094506" w:rsidRPr="009231E5" w:rsidRDefault="00094506" w:rsidP="00094506">
      <w:pPr>
        <w:pStyle w:val="paragraph"/>
      </w:pPr>
      <w:r w:rsidRPr="009231E5">
        <w:tab/>
        <w:t>(c)</w:t>
      </w:r>
      <w:r w:rsidRPr="009231E5">
        <w:tab/>
        <w:t xml:space="preserve">the </w:t>
      </w:r>
      <w:r w:rsidR="00DC5C14" w:rsidRPr="009231E5">
        <w:t>Australian Signals Directorate</w:t>
      </w:r>
      <w:r w:rsidRPr="009231E5">
        <w:t xml:space="preserve"> of the </w:t>
      </w:r>
      <w:r w:rsidR="00DE103D" w:rsidRPr="009231E5">
        <w:t>Defence Department</w:t>
      </w:r>
      <w:r w:rsidRPr="009231E5">
        <w:t>.</w:t>
      </w:r>
    </w:p>
    <w:p w:rsidR="00DC348A" w:rsidRPr="009231E5" w:rsidRDefault="00DC348A" w:rsidP="00DC348A">
      <w:pPr>
        <w:pStyle w:val="subsection"/>
      </w:pPr>
      <w:r w:rsidRPr="009231E5">
        <w:tab/>
        <w:t>(2)</w:t>
      </w:r>
      <w:r w:rsidRPr="009231E5">
        <w:tab/>
        <w:t>Except so far as the contrary intention appears, a reference in this Act (other than section</w:t>
      </w:r>
      <w:r w:rsidR="009231E5">
        <w:t> </w:t>
      </w:r>
      <w:r w:rsidRPr="009231E5">
        <w:t xml:space="preserve">8) to an act or to a practice includes, in the application of this Act otherwise than in respect of the </w:t>
      </w:r>
      <w:r w:rsidR="005E15DC" w:rsidRPr="009231E5">
        <w:t>Australian</w:t>
      </w:r>
      <w:r w:rsidRPr="009231E5">
        <w:t xml:space="preserve"> Privacy Principles, </w:t>
      </w:r>
      <w:r w:rsidR="00AC39FC" w:rsidRPr="009231E5">
        <w:t>a registered APP code</w:t>
      </w:r>
      <w:r w:rsidRPr="009231E5">
        <w:t xml:space="preserve"> and the performance of the Commissioner’s functions </w:t>
      </w:r>
      <w:r w:rsidR="002B4C23" w:rsidRPr="009231E5">
        <w:t>in relation to the principles and such a code</w:t>
      </w:r>
      <w:r w:rsidRPr="009231E5">
        <w:t>, a reference to an act done, or a practice engaged in, as the case may be, by an agency specified in Part</w:t>
      </w:r>
      <w:r w:rsidR="00546303" w:rsidRPr="009231E5">
        <w:t> </w:t>
      </w:r>
      <w:r w:rsidRPr="009231E5">
        <w:t>I of Schedule</w:t>
      </w:r>
      <w:r w:rsidR="009231E5">
        <w:t> </w:t>
      </w:r>
      <w:r w:rsidRPr="009231E5">
        <w:t xml:space="preserve">2 to the </w:t>
      </w:r>
      <w:r w:rsidRPr="009231E5">
        <w:rPr>
          <w:i/>
        </w:rPr>
        <w:t>Freedom of Information Act 1982</w:t>
      </w:r>
      <w:r w:rsidRPr="009231E5">
        <w:t xml:space="preserve"> or in Division</w:t>
      </w:r>
      <w:r w:rsidR="009231E5">
        <w:t> </w:t>
      </w:r>
      <w:r w:rsidRPr="009231E5">
        <w:t>1 of Part</w:t>
      </w:r>
      <w:r w:rsidR="00546303" w:rsidRPr="009231E5">
        <w:t> </w:t>
      </w:r>
      <w:r w:rsidRPr="009231E5">
        <w:t xml:space="preserve">II of that </w:t>
      </w:r>
      <w:r w:rsidR="005F78D4" w:rsidRPr="009231E5">
        <w:t>Schedule</w:t>
      </w:r>
      <w:r w:rsidR="00546303" w:rsidRPr="009231E5">
        <w:t xml:space="preserve"> </w:t>
      </w:r>
      <w:r w:rsidRPr="009231E5">
        <w:t>other than:</w:t>
      </w:r>
    </w:p>
    <w:p w:rsidR="00DC348A" w:rsidRPr="009231E5" w:rsidRDefault="00DC348A" w:rsidP="00DC348A">
      <w:pPr>
        <w:pStyle w:val="paragraph"/>
      </w:pPr>
      <w:r w:rsidRPr="009231E5">
        <w:tab/>
        <w:t>(a)</w:t>
      </w:r>
      <w:r w:rsidRPr="009231E5">
        <w:tab/>
        <w:t>an intelligence agency;</w:t>
      </w:r>
    </w:p>
    <w:p w:rsidR="00DC348A" w:rsidRPr="009231E5" w:rsidRDefault="00DC348A" w:rsidP="00DC348A">
      <w:pPr>
        <w:pStyle w:val="paragraph"/>
      </w:pPr>
      <w:r w:rsidRPr="009231E5">
        <w:lastRenderedPageBreak/>
        <w:tab/>
        <w:t>(b)</w:t>
      </w:r>
      <w:r w:rsidRPr="009231E5">
        <w:tab/>
        <w:t>the Defence Intelligence Organisation</w:t>
      </w:r>
      <w:r w:rsidR="00805332" w:rsidRPr="009231E5">
        <w:t xml:space="preserve">, the </w:t>
      </w:r>
      <w:r w:rsidR="00DC5C14" w:rsidRPr="009231E5">
        <w:t>Australian Geospatial</w:t>
      </w:r>
      <w:r w:rsidR="009231E5">
        <w:noBreakHyphen/>
      </w:r>
      <w:r w:rsidR="00DC5C14" w:rsidRPr="009231E5">
        <w:t>Intelligence Organisation or the Australian Signals Directorate</w:t>
      </w:r>
      <w:r w:rsidRPr="009231E5">
        <w:t xml:space="preserve"> of the </w:t>
      </w:r>
      <w:r w:rsidR="002B4C23" w:rsidRPr="009231E5">
        <w:t>Defence Department</w:t>
      </w:r>
      <w:r w:rsidR="00D91D8E" w:rsidRPr="009231E5">
        <w:t>; or</w:t>
      </w:r>
    </w:p>
    <w:p w:rsidR="00DC348A" w:rsidRPr="009231E5" w:rsidRDefault="00DC348A" w:rsidP="00DC348A">
      <w:pPr>
        <w:pStyle w:val="paragraph"/>
      </w:pPr>
      <w:r w:rsidRPr="009231E5">
        <w:tab/>
        <w:t>(c)</w:t>
      </w:r>
      <w:r w:rsidRPr="009231E5">
        <w:tab/>
        <w:t>the ACC or the Board of the ACC.</w:t>
      </w:r>
    </w:p>
    <w:p w:rsidR="00DC348A" w:rsidRPr="009231E5" w:rsidRDefault="00DC348A" w:rsidP="00DC348A">
      <w:pPr>
        <w:pStyle w:val="subsection"/>
      </w:pPr>
      <w:r w:rsidRPr="009231E5">
        <w:tab/>
        <w:t>(3)</w:t>
      </w:r>
      <w:r w:rsidRPr="009231E5">
        <w:tab/>
        <w:t>Except so far as the contrary intention appears, a reference in this Act to doing an act includes a reference to:</w:t>
      </w:r>
    </w:p>
    <w:p w:rsidR="00DC348A" w:rsidRPr="009231E5" w:rsidRDefault="00DC348A" w:rsidP="00DC348A">
      <w:pPr>
        <w:pStyle w:val="paragraph"/>
      </w:pPr>
      <w:r w:rsidRPr="009231E5">
        <w:tab/>
        <w:t>(a)</w:t>
      </w:r>
      <w:r w:rsidRPr="009231E5">
        <w:tab/>
        <w:t>doing an act in accordance with a practice; or</w:t>
      </w:r>
    </w:p>
    <w:p w:rsidR="00DC348A" w:rsidRPr="009231E5" w:rsidRDefault="00DC348A" w:rsidP="00DC348A">
      <w:pPr>
        <w:pStyle w:val="paragraph"/>
      </w:pPr>
      <w:r w:rsidRPr="009231E5">
        <w:tab/>
        <w:t>(b)</w:t>
      </w:r>
      <w:r w:rsidRPr="009231E5">
        <w:tab/>
        <w:t>refusing or failing to do an act.</w:t>
      </w:r>
    </w:p>
    <w:p w:rsidR="00DC348A" w:rsidRPr="009231E5" w:rsidRDefault="00DC348A" w:rsidP="00DC348A">
      <w:pPr>
        <w:pStyle w:val="subsection"/>
      </w:pPr>
      <w:r w:rsidRPr="009231E5">
        <w:tab/>
        <w:t>(4)</w:t>
      </w:r>
      <w:r w:rsidRPr="009231E5">
        <w:tab/>
        <w:t xml:space="preserve">For the purposes of </w:t>
      </w:r>
      <w:r w:rsidR="002B4C23" w:rsidRPr="009231E5">
        <w:t>section</w:t>
      </w:r>
      <w:r w:rsidR="009231E5">
        <w:t> </w:t>
      </w:r>
      <w:r w:rsidR="002B4C23" w:rsidRPr="009231E5">
        <w:t>28, of paragraphs 28A(2)(a) to (e)</w:t>
      </w:r>
      <w:r w:rsidRPr="009231E5">
        <w:t>, of subsection</w:t>
      </w:r>
      <w:r w:rsidR="009231E5">
        <w:t> </w:t>
      </w:r>
      <w:r w:rsidRPr="009231E5">
        <w:t>31(2) and of Part</w:t>
      </w:r>
      <w:r w:rsidR="00546303" w:rsidRPr="009231E5">
        <w:t> </w:t>
      </w:r>
      <w:r w:rsidRPr="009231E5">
        <w:t xml:space="preserve">VI, this section has effect as if a reference in </w:t>
      </w:r>
      <w:r w:rsidR="009231E5">
        <w:t>subsection (</w:t>
      </w:r>
      <w:r w:rsidRPr="009231E5">
        <w:t>1) of this section to an act done, or to a practice engaged in, included a reference to an act that is proposed to be done, or to a practice that is proposed to be engaged in, as the case may be.</w:t>
      </w:r>
    </w:p>
    <w:p w:rsidR="00DC348A" w:rsidRPr="009231E5" w:rsidRDefault="00DC348A" w:rsidP="00DC348A">
      <w:pPr>
        <w:pStyle w:val="ActHead5"/>
      </w:pPr>
      <w:bookmarkStart w:id="42" w:name="_Toc400456021"/>
      <w:r w:rsidRPr="009231E5">
        <w:rPr>
          <w:rStyle w:val="CharSectno"/>
        </w:rPr>
        <w:t>7A</w:t>
      </w:r>
      <w:r w:rsidRPr="009231E5">
        <w:t xml:space="preserve">  Acts of certain agencies treated as acts of organisation</w:t>
      </w:r>
      <w:bookmarkEnd w:id="42"/>
    </w:p>
    <w:p w:rsidR="00DC348A" w:rsidRPr="009231E5" w:rsidRDefault="00DC348A" w:rsidP="00DC348A">
      <w:pPr>
        <w:pStyle w:val="subsection"/>
      </w:pPr>
      <w:r w:rsidRPr="009231E5">
        <w:tab/>
        <w:t>(1)</w:t>
      </w:r>
      <w:r w:rsidRPr="009231E5">
        <w:tab/>
        <w:t xml:space="preserve">This Act applies, with the prescribed modifications (if any), in relation to an act or practice described in </w:t>
      </w:r>
      <w:r w:rsidR="009231E5">
        <w:t>subsection (</w:t>
      </w:r>
      <w:r w:rsidRPr="009231E5">
        <w:t>2) or (3) as if:</w:t>
      </w:r>
    </w:p>
    <w:p w:rsidR="00DC348A" w:rsidRPr="009231E5" w:rsidRDefault="00DC348A" w:rsidP="00DC348A">
      <w:pPr>
        <w:pStyle w:val="paragraph"/>
      </w:pPr>
      <w:r w:rsidRPr="009231E5">
        <w:tab/>
        <w:t>(a)</w:t>
      </w:r>
      <w:r w:rsidRPr="009231E5">
        <w:tab/>
        <w:t>the act or practice were an act done, or practice engaged in, by an organisation; and</w:t>
      </w:r>
    </w:p>
    <w:p w:rsidR="00DC348A" w:rsidRPr="009231E5" w:rsidRDefault="00DC348A" w:rsidP="00DC348A">
      <w:pPr>
        <w:pStyle w:val="paragraph"/>
      </w:pPr>
      <w:r w:rsidRPr="009231E5">
        <w:tab/>
        <w:t>(b)</w:t>
      </w:r>
      <w:r w:rsidRPr="009231E5">
        <w:tab/>
        <w:t>the agency mentioned in that subsection were the organisation.</w:t>
      </w:r>
    </w:p>
    <w:p w:rsidR="00DC348A" w:rsidRPr="009231E5" w:rsidRDefault="00DC348A" w:rsidP="00DC348A">
      <w:pPr>
        <w:pStyle w:val="subsection"/>
      </w:pPr>
      <w:r w:rsidRPr="009231E5">
        <w:tab/>
        <w:t>(2)</w:t>
      </w:r>
      <w:r w:rsidRPr="009231E5">
        <w:tab/>
      </w:r>
      <w:r w:rsidR="009231E5">
        <w:t>Subsection (</w:t>
      </w:r>
      <w:r w:rsidRPr="009231E5">
        <w:t>1) applies to acts done, and practices engaged in, by a prescribed agency. Regulations for this purpose may prescribe an agency only if it is specified in Part</w:t>
      </w:r>
      <w:r w:rsidR="00546303" w:rsidRPr="009231E5">
        <w:t> </w:t>
      </w:r>
      <w:r w:rsidRPr="009231E5">
        <w:t>I of Schedule</w:t>
      </w:r>
      <w:r w:rsidR="009231E5">
        <w:t> </w:t>
      </w:r>
      <w:r w:rsidRPr="009231E5">
        <w:t xml:space="preserve">2 to the </w:t>
      </w:r>
      <w:r w:rsidRPr="009231E5">
        <w:rPr>
          <w:i/>
        </w:rPr>
        <w:t>Freedom of Information Act 1982</w:t>
      </w:r>
      <w:r w:rsidRPr="009231E5">
        <w:t>.</w:t>
      </w:r>
    </w:p>
    <w:p w:rsidR="00DC348A" w:rsidRPr="009231E5" w:rsidRDefault="00DC348A" w:rsidP="00DC348A">
      <w:pPr>
        <w:pStyle w:val="subsection"/>
      </w:pPr>
      <w:r w:rsidRPr="009231E5">
        <w:tab/>
        <w:t>(3)</w:t>
      </w:r>
      <w:r w:rsidRPr="009231E5">
        <w:tab/>
      </w:r>
      <w:r w:rsidR="009231E5">
        <w:t>Subsection (</w:t>
      </w:r>
      <w:r w:rsidRPr="009231E5">
        <w:t>1) also applies to acts and practices that:</w:t>
      </w:r>
    </w:p>
    <w:p w:rsidR="00DC348A" w:rsidRPr="009231E5" w:rsidRDefault="00DC348A" w:rsidP="00DC348A">
      <w:pPr>
        <w:pStyle w:val="paragraph"/>
      </w:pPr>
      <w:r w:rsidRPr="009231E5">
        <w:tab/>
        <w:t>(a)</w:t>
      </w:r>
      <w:r w:rsidRPr="009231E5">
        <w:tab/>
        <w:t>are done or engaged in by an agency specified in Division</w:t>
      </w:r>
      <w:r w:rsidR="009231E5">
        <w:t> </w:t>
      </w:r>
      <w:r w:rsidRPr="009231E5">
        <w:t>1 of Part</w:t>
      </w:r>
      <w:r w:rsidR="00546303" w:rsidRPr="009231E5">
        <w:t> </w:t>
      </w:r>
      <w:r w:rsidRPr="009231E5">
        <w:t>II of Schedule</w:t>
      </w:r>
      <w:r w:rsidR="009231E5">
        <w:t> </w:t>
      </w:r>
      <w:r w:rsidRPr="009231E5">
        <w:t xml:space="preserve">2 to the </w:t>
      </w:r>
      <w:r w:rsidRPr="009231E5">
        <w:rPr>
          <w:i/>
        </w:rPr>
        <w:t>Freedom of Information Act 1982</w:t>
      </w:r>
      <w:r w:rsidRPr="009231E5">
        <w:t xml:space="preserve"> in relation to documents in respect of its commercial activities or the commercial activities of another entity; and</w:t>
      </w:r>
    </w:p>
    <w:p w:rsidR="00DC348A" w:rsidRPr="009231E5" w:rsidRDefault="00DC348A" w:rsidP="00DC348A">
      <w:pPr>
        <w:pStyle w:val="paragraph"/>
      </w:pPr>
      <w:r w:rsidRPr="009231E5">
        <w:tab/>
        <w:t>(b)</w:t>
      </w:r>
      <w:r w:rsidRPr="009231E5">
        <w:tab/>
        <w:t>relate to those commercial activities.</w:t>
      </w:r>
    </w:p>
    <w:p w:rsidR="00DC348A" w:rsidRPr="009231E5" w:rsidRDefault="00DC348A" w:rsidP="00DC348A">
      <w:pPr>
        <w:pStyle w:val="subsection"/>
      </w:pPr>
      <w:r w:rsidRPr="009231E5">
        <w:tab/>
        <w:t>(4)</w:t>
      </w:r>
      <w:r w:rsidRPr="009231E5">
        <w:tab/>
        <w:t>This section has effect despite subparagraph</w:t>
      </w:r>
      <w:r w:rsidR="009231E5">
        <w:t> </w:t>
      </w:r>
      <w:r w:rsidRPr="009231E5">
        <w:t>7(1)(a)(i), paragraph</w:t>
      </w:r>
      <w:r w:rsidR="009231E5">
        <w:t> </w:t>
      </w:r>
      <w:r w:rsidRPr="009231E5">
        <w:t>7(1)(c) and subsection</w:t>
      </w:r>
      <w:r w:rsidR="009231E5">
        <w:t> </w:t>
      </w:r>
      <w:r w:rsidRPr="009231E5">
        <w:t>7(2).</w:t>
      </w:r>
    </w:p>
    <w:p w:rsidR="00DC348A" w:rsidRPr="009231E5" w:rsidRDefault="00DC348A" w:rsidP="00DC348A">
      <w:pPr>
        <w:pStyle w:val="ActHead5"/>
      </w:pPr>
      <w:bookmarkStart w:id="43" w:name="_Toc400456022"/>
      <w:r w:rsidRPr="009231E5">
        <w:rPr>
          <w:rStyle w:val="CharSectno"/>
        </w:rPr>
        <w:lastRenderedPageBreak/>
        <w:t>7B</w:t>
      </w:r>
      <w:r w:rsidRPr="009231E5">
        <w:t xml:space="preserve">  Exempt acts and exempt practices of organisations</w:t>
      </w:r>
      <w:bookmarkEnd w:id="43"/>
    </w:p>
    <w:p w:rsidR="00DC348A" w:rsidRPr="009231E5" w:rsidRDefault="00DC348A" w:rsidP="00DC348A">
      <w:pPr>
        <w:pStyle w:val="SubsectionHead"/>
      </w:pPr>
      <w:r w:rsidRPr="009231E5">
        <w:t>Individuals in non</w:t>
      </w:r>
      <w:r w:rsidR="009231E5">
        <w:noBreakHyphen/>
      </w:r>
      <w:r w:rsidRPr="009231E5">
        <w:t>business capacity</w:t>
      </w:r>
    </w:p>
    <w:p w:rsidR="00DC348A" w:rsidRPr="009231E5" w:rsidRDefault="00DC348A" w:rsidP="00DC348A">
      <w:pPr>
        <w:pStyle w:val="subsection"/>
      </w:pPr>
      <w:r w:rsidRPr="009231E5">
        <w:tab/>
        <w:t>(1)</w:t>
      </w:r>
      <w:r w:rsidRPr="009231E5">
        <w:tab/>
        <w:t xml:space="preserve">An act done, or practice engaged in, by an organisation that is an individual is </w:t>
      </w:r>
      <w:r w:rsidRPr="009231E5">
        <w:rPr>
          <w:b/>
          <w:i/>
        </w:rPr>
        <w:t>exempt</w:t>
      </w:r>
      <w:r w:rsidRPr="009231E5">
        <w:t xml:space="preserve"> for the purposes of paragraph</w:t>
      </w:r>
      <w:r w:rsidR="009231E5">
        <w:t> </w:t>
      </w:r>
      <w:r w:rsidRPr="009231E5">
        <w:t>7(1)(ee) if the act is done, or the practice is engaged in, other than in the course of a business carried on by the individual.</w:t>
      </w:r>
    </w:p>
    <w:p w:rsidR="00DC348A" w:rsidRPr="009231E5" w:rsidRDefault="00DC348A" w:rsidP="00DC348A">
      <w:pPr>
        <w:pStyle w:val="notetext"/>
      </w:pPr>
      <w:r w:rsidRPr="009231E5">
        <w:t>Note:</w:t>
      </w:r>
      <w:r w:rsidRPr="009231E5">
        <w:tab/>
        <w:t xml:space="preserve">See also </w:t>
      </w:r>
      <w:r w:rsidR="001E5268" w:rsidRPr="009231E5">
        <w:t>section</w:t>
      </w:r>
      <w:r w:rsidR="009231E5">
        <w:t> </w:t>
      </w:r>
      <w:r w:rsidR="001E5268" w:rsidRPr="009231E5">
        <w:t>16</w:t>
      </w:r>
      <w:r w:rsidRPr="009231E5">
        <w:t xml:space="preserve"> which provides that the </w:t>
      </w:r>
      <w:r w:rsidR="001E5268" w:rsidRPr="009231E5">
        <w:t>Australian</w:t>
      </w:r>
      <w:r w:rsidRPr="009231E5">
        <w:t xml:space="preserve"> Privacy Principles do not apply for the purposes of, or in connection with, an individual’s personal, family or household affairs.</w:t>
      </w:r>
    </w:p>
    <w:p w:rsidR="00DC348A" w:rsidRPr="009231E5" w:rsidRDefault="00DC348A" w:rsidP="00DC348A">
      <w:pPr>
        <w:pStyle w:val="SubsectionHead"/>
      </w:pPr>
      <w:r w:rsidRPr="009231E5">
        <w:t>Organisation acting under Commonwealth contract</w:t>
      </w:r>
    </w:p>
    <w:p w:rsidR="00DC348A" w:rsidRPr="009231E5" w:rsidRDefault="00DC348A" w:rsidP="00DC348A">
      <w:pPr>
        <w:pStyle w:val="subsection"/>
      </w:pPr>
      <w:r w:rsidRPr="009231E5">
        <w:tab/>
        <w:t>(2)</w:t>
      </w:r>
      <w:r w:rsidRPr="009231E5">
        <w:tab/>
        <w:t xml:space="preserve">An act done, or practice engaged in, by an organisation is </w:t>
      </w:r>
      <w:r w:rsidRPr="009231E5">
        <w:rPr>
          <w:b/>
          <w:i/>
        </w:rPr>
        <w:t>exempt</w:t>
      </w:r>
      <w:r w:rsidRPr="009231E5">
        <w:t xml:space="preserve"> for the purposes of paragraph</w:t>
      </w:r>
      <w:r w:rsidR="009231E5">
        <w:t> </w:t>
      </w:r>
      <w:r w:rsidRPr="009231E5">
        <w:t>7(1)(ee) if:</w:t>
      </w:r>
    </w:p>
    <w:p w:rsidR="00DC348A" w:rsidRPr="009231E5" w:rsidRDefault="00DC348A" w:rsidP="00DC348A">
      <w:pPr>
        <w:pStyle w:val="paragraph"/>
      </w:pPr>
      <w:r w:rsidRPr="009231E5">
        <w:tab/>
        <w:t>(a)</w:t>
      </w:r>
      <w:r w:rsidRPr="009231E5">
        <w:tab/>
        <w:t>the organisation is a contracted service provider for a Commonwealth contract (whether or not the organisation is a party to the contract); and</w:t>
      </w:r>
    </w:p>
    <w:p w:rsidR="00DC348A" w:rsidRPr="009231E5" w:rsidRDefault="00DC348A" w:rsidP="00DC348A">
      <w:pPr>
        <w:pStyle w:val="paragraph"/>
      </w:pPr>
      <w:r w:rsidRPr="009231E5">
        <w:tab/>
        <w:t>(b)</w:t>
      </w:r>
      <w:r w:rsidRPr="009231E5">
        <w:tab/>
        <w:t>the organisation would be a small business operator if it were not a contracted service provider for a Commonwealth contract; and</w:t>
      </w:r>
    </w:p>
    <w:p w:rsidR="00DC348A" w:rsidRPr="009231E5" w:rsidRDefault="00DC348A" w:rsidP="00DC348A">
      <w:pPr>
        <w:pStyle w:val="paragraph"/>
      </w:pPr>
      <w:r w:rsidRPr="009231E5">
        <w:tab/>
        <w:t>(c)</w:t>
      </w:r>
      <w:r w:rsidRPr="009231E5">
        <w:tab/>
        <w:t>the act is done, or the practice is engaged in, otherwise than for the purposes of meeting (directly or indirectly) an obligation under a Commonwealth contract for which the organisation is the contracted service provider.</w:t>
      </w:r>
    </w:p>
    <w:p w:rsidR="00DC348A" w:rsidRPr="009231E5" w:rsidRDefault="00DC348A" w:rsidP="00DC348A">
      <w:pPr>
        <w:pStyle w:val="notetext"/>
      </w:pPr>
      <w:r w:rsidRPr="009231E5">
        <w:t>Note:</w:t>
      </w:r>
      <w:r w:rsidRPr="009231E5">
        <w:tab/>
        <w:t xml:space="preserve">This puts the organisation in the same position as a small business operator as far as its activities that are not for the purposes of a Commonwealth contract are concerned, so the organisation need not comply with the </w:t>
      </w:r>
      <w:r w:rsidR="001E5268" w:rsidRPr="009231E5">
        <w:t>Australian</w:t>
      </w:r>
      <w:r w:rsidRPr="009231E5">
        <w:t xml:space="preserve"> Privacy Principles</w:t>
      </w:r>
      <w:r w:rsidR="00AC39FC" w:rsidRPr="009231E5">
        <w:t>, or a registered APP code that binds the organisation,</w:t>
      </w:r>
      <w:r w:rsidRPr="009231E5">
        <w:t xml:space="preserve"> in relation to those activities.</w:t>
      </w:r>
    </w:p>
    <w:p w:rsidR="00DC348A" w:rsidRPr="009231E5" w:rsidRDefault="00DC348A" w:rsidP="00DC348A">
      <w:pPr>
        <w:pStyle w:val="SubsectionHead"/>
      </w:pPr>
      <w:r w:rsidRPr="009231E5">
        <w:t>Employee records</w:t>
      </w:r>
    </w:p>
    <w:p w:rsidR="00DC348A" w:rsidRPr="009231E5" w:rsidRDefault="00DC348A" w:rsidP="00DC348A">
      <w:pPr>
        <w:pStyle w:val="subsection"/>
      </w:pPr>
      <w:r w:rsidRPr="009231E5">
        <w:tab/>
        <w:t>(3)</w:t>
      </w:r>
      <w:r w:rsidRPr="009231E5">
        <w:tab/>
        <w:t xml:space="preserve">An act done, or practice engaged in, by an organisation that is or was an employer of an individual, is </w:t>
      </w:r>
      <w:r w:rsidRPr="009231E5">
        <w:rPr>
          <w:b/>
          <w:i/>
        </w:rPr>
        <w:t>exempt</w:t>
      </w:r>
      <w:r w:rsidRPr="009231E5">
        <w:t xml:space="preserve"> for the purposes of paragraph</w:t>
      </w:r>
      <w:r w:rsidR="009231E5">
        <w:t> </w:t>
      </w:r>
      <w:r w:rsidRPr="009231E5">
        <w:t>7(1)(ee) if the act or practice is directly related to:</w:t>
      </w:r>
    </w:p>
    <w:p w:rsidR="00DC348A" w:rsidRPr="009231E5" w:rsidRDefault="00DC348A" w:rsidP="00DC348A">
      <w:pPr>
        <w:pStyle w:val="paragraph"/>
      </w:pPr>
      <w:r w:rsidRPr="009231E5">
        <w:tab/>
        <w:t>(a)</w:t>
      </w:r>
      <w:r w:rsidRPr="009231E5">
        <w:tab/>
        <w:t>a current or former employment relationship between the employer and the individual; and</w:t>
      </w:r>
    </w:p>
    <w:p w:rsidR="00DC348A" w:rsidRPr="009231E5" w:rsidRDefault="00DC348A" w:rsidP="00DC348A">
      <w:pPr>
        <w:pStyle w:val="paragraph"/>
      </w:pPr>
      <w:r w:rsidRPr="009231E5">
        <w:lastRenderedPageBreak/>
        <w:tab/>
        <w:t>(b)</w:t>
      </w:r>
      <w:r w:rsidRPr="009231E5">
        <w:tab/>
        <w:t>an employee record held by the organisation and relating to the individual.</w:t>
      </w:r>
    </w:p>
    <w:p w:rsidR="00DC348A" w:rsidRPr="009231E5" w:rsidRDefault="00DC348A" w:rsidP="00DC348A">
      <w:pPr>
        <w:pStyle w:val="SubsectionHead"/>
      </w:pPr>
      <w:r w:rsidRPr="009231E5">
        <w:t>Journalism</w:t>
      </w:r>
    </w:p>
    <w:p w:rsidR="00DC348A" w:rsidRPr="009231E5" w:rsidRDefault="00DC348A" w:rsidP="00DC348A">
      <w:pPr>
        <w:pStyle w:val="subsection"/>
      </w:pPr>
      <w:r w:rsidRPr="009231E5">
        <w:tab/>
        <w:t>(4)</w:t>
      </w:r>
      <w:r w:rsidRPr="009231E5">
        <w:tab/>
        <w:t xml:space="preserve">An act done, or practice engaged in, by a media organisation is </w:t>
      </w:r>
      <w:r w:rsidRPr="009231E5">
        <w:rPr>
          <w:b/>
          <w:i/>
        </w:rPr>
        <w:t>exempt</w:t>
      </w:r>
      <w:r w:rsidRPr="009231E5">
        <w:t xml:space="preserve"> for the purposes of paragraph</w:t>
      </w:r>
      <w:r w:rsidR="009231E5">
        <w:t> </w:t>
      </w:r>
      <w:r w:rsidRPr="009231E5">
        <w:t>7(1)(ee) if the act is done, or the practice is engaged in:</w:t>
      </w:r>
    </w:p>
    <w:p w:rsidR="00DC348A" w:rsidRPr="009231E5" w:rsidRDefault="00DC348A" w:rsidP="00DC348A">
      <w:pPr>
        <w:pStyle w:val="paragraph"/>
      </w:pPr>
      <w:r w:rsidRPr="009231E5">
        <w:tab/>
        <w:t>(a)</w:t>
      </w:r>
      <w:r w:rsidRPr="009231E5">
        <w:tab/>
        <w:t>by the organisation in the course of journalism; and</w:t>
      </w:r>
    </w:p>
    <w:p w:rsidR="00DC348A" w:rsidRPr="009231E5" w:rsidRDefault="00DC348A" w:rsidP="00DC348A">
      <w:pPr>
        <w:pStyle w:val="paragraph"/>
      </w:pPr>
      <w:r w:rsidRPr="009231E5">
        <w:tab/>
        <w:t>(b)</w:t>
      </w:r>
      <w:r w:rsidRPr="009231E5">
        <w:tab/>
        <w:t>at a time when the organisation is publicly committed to observe standards that:</w:t>
      </w:r>
    </w:p>
    <w:p w:rsidR="00DC348A" w:rsidRPr="009231E5" w:rsidRDefault="00DC348A" w:rsidP="00DC348A">
      <w:pPr>
        <w:pStyle w:val="paragraphsub"/>
      </w:pPr>
      <w:r w:rsidRPr="009231E5">
        <w:tab/>
        <w:t>(i)</w:t>
      </w:r>
      <w:r w:rsidRPr="009231E5">
        <w:tab/>
        <w:t>deal with privacy in the context of the activities of a media organisation (whether or not the standards also deal with other matters); and</w:t>
      </w:r>
    </w:p>
    <w:p w:rsidR="00DC348A" w:rsidRPr="009231E5" w:rsidRDefault="00DC348A" w:rsidP="00DC348A">
      <w:pPr>
        <w:pStyle w:val="paragraphsub"/>
      </w:pPr>
      <w:r w:rsidRPr="009231E5">
        <w:tab/>
        <w:t>(ii)</w:t>
      </w:r>
      <w:r w:rsidRPr="009231E5">
        <w:tab/>
        <w:t>have been published in writing by the organisation or a person or body representing a class of media organisations.</w:t>
      </w:r>
    </w:p>
    <w:p w:rsidR="00DC348A" w:rsidRPr="009231E5" w:rsidRDefault="00DC348A" w:rsidP="00DC348A">
      <w:pPr>
        <w:pStyle w:val="SubsectionHead"/>
      </w:pPr>
      <w:r w:rsidRPr="009231E5">
        <w:t>Organisation acting under State contract</w:t>
      </w:r>
    </w:p>
    <w:p w:rsidR="00DC348A" w:rsidRPr="009231E5" w:rsidRDefault="00DC348A" w:rsidP="00DC348A">
      <w:pPr>
        <w:pStyle w:val="subsection"/>
      </w:pPr>
      <w:r w:rsidRPr="009231E5">
        <w:tab/>
        <w:t>(5)</w:t>
      </w:r>
      <w:r w:rsidRPr="009231E5">
        <w:tab/>
        <w:t xml:space="preserve">An act done, or practice engaged in, by an organisation is </w:t>
      </w:r>
      <w:r w:rsidRPr="009231E5">
        <w:rPr>
          <w:b/>
          <w:i/>
        </w:rPr>
        <w:t>exempt</w:t>
      </w:r>
      <w:r w:rsidRPr="009231E5">
        <w:t xml:space="preserve"> for the purposes of paragraph</w:t>
      </w:r>
      <w:r w:rsidR="009231E5">
        <w:t> </w:t>
      </w:r>
      <w:r w:rsidRPr="009231E5">
        <w:t>7(1)(ee) if:</w:t>
      </w:r>
    </w:p>
    <w:p w:rsidR="00DC348A" w:rsidRPr="009231E5" w:rsidRDefault="00DC348A" w:rsidP="00DC348A">
      <w:pPr>
        <w:pStyle w:val="paragraph"/>
      </w:pPr>
      <w:r w:rsidRPr="009231E5">
        <w:tab/>
        <w:t>(a)</w:t>
      </w:r>
      <w:r w:rsidRPr="009231E5">
        <w:tab/>
        <w:t>the organisation is a contracted service provider for a State contract (whether or not the organisation is a party to the contract); and</w:t>
      </w:r>
    </w:p>
    <w:p w:rsidR="00DC348A" w:rsidRPr="009231E5" w:rsidRDefault="00DC348A" w:rsidP="00DC348A">
      <w:pPr>
        <w:pStyle w:val="paragraph"/>
      </w:pPr>
      <w:r w:rsidRPr="009231E5">
        <w:tab/>
        <w:t>(b)</w:t>
      </w:r>
      <w:r w:rsidRPr="009231E5">
        <w:tab/>
        <w:t>the act is done, or the practice is engaged in for the purposes of meeting (directly or indirectly) an obligation under the contract.</w:t>
      </w:r>
    </w:p>
    <w:p w:rsidR="00DC348A" w:rsidRPr="009231E5" w:rsidRDefault="00DC348A" w:rsidP="00DC348A">
      <w:pPr>
        <w:pStyle w:val="ActHead5"/>
      </w:pPr>
      <w:bookmarkStart w:id="44" w:name="_Toc400456023"/>
      <w:r w:rsidRPr="009231E5">
        <w:rPr>
          <w:rStyle w:val="CharSectno"/>
        </w:rPr>
        <w:t>7C</w:t>
      </w:r>
      <w:r w:rsidRPr="009231E5">
        <w:t xml:space="preserve">  Political acts and practices are exempt</w:t>
      </w:r>
      <w:bookmarkEnd w:id="44"/>
    </w:p>
    <w:p w:rsidR="00DC348A" w:rsidRPr="009231E5" w:rsidRDefault="00DC348A" w:rsidP="00DC348A">
      <w:pPr>
        <w:pStyle w:val="SubsectionHead"/>
      </w:pPr>
      <w:r w:rsidRPr="009231E5">
        <w:t>Members of a Parliament etc.</w:t>
      </w:r>
    </w:p>
    <w:p w:rsidR="00DC348A" w:rsidRPr="009231E5" w:rsidRDefault="00DC348A" w:rsidP="00DC348A">
      <w:pPr>
        <w:pStyle w:val="subsection"/>
      </w:pPr>
      <w:r w:rsidRPr="009231E5">
        <w:tab/>
        <w:t>(1)</w:t>
      </w:r>
      <w:r w:rsidRPr="009231E5">
        <w:tab/>
        <w:t xml:space="preserve">An act done, or practice engaged in, by an organisation (the </w:t>
      </w:r>
      <w:r w:rsidRPr="009231E5">
        <w:rPr>
          <w:b/>
          <w:i/>
        </w:rPr>
        <w:t>political representative</w:t>
      </w:r>
      <w:r w:rsidRPr="009231E5">
        <w:t xml:space="preserve">) consisting of a member of a Parliament, or a councillor (however described) of a local government authority, is </w:t>
      </w:r>
      <w:r w:rsidRPr="009231E5">
        <w:rPr>
          <w:b/>
          <w:i/>
        </w:rPr>
        <w:t>exempt</w:t>
      </w:r>
      <w:r w:rsidRPr="009231E5">
        <w:t xml:space="preserve"> for the purposes of paragraph</w:t>
      </w:r>
      <w:r w:rsidR="009231E5">
        <w:t> </w:t>
      </w:r>
      <w:r w:rsidRPr="009231E5">
        <w:t>7(1)(ee) if the act is done, or the practice is engaged in, for any purpose in connection with:</w:t>
      </w:r>
    </w:p>
    <w:p w:rsidR="00DC348A" w:rsidRPr="009231E5" w:rsidRDefault="00DC348A" w:rsidP="00DC348A">
      <w:pPr>
        <w:pStyle w:val="paragraph"/>
      </w:pPr>
      <w:r w:rsidRPr="009231E5">
        <w:tab/>
        <w:t>(a)</w:t>
      </w:r>
      <w:r w:rsidRPr="009231E5">
        <w:tab/>
        <w:t>an election under an electoral law; or</w:t>
      </w:r>
    </w:p>
    <w:p w:rsidR="00DC348A" w:rsidRPr="009231E5" w:rsidRDefault="00DC348A" w:rsidP="00DC348A">
      <w:pPr>
        <w:pStyle w:val="paragraph"/>
      </w:pPr>
      <w:r w:rsidRPr="009231E5">
        <w:lastRenderedPageBreak/>
        <w:tab/>
        <w:t>(b)</w:t>
      </w:r>
      <w:r w:rsidRPr="009231E5">
        <w:tab/>
        <w:t>a referendum under a law of the Commonwealth or a law of a State or Territory; or</w:t>
      </w:r>
    </w:p>
    <w:p w:rsidR="00DC348A" w:rsidRPr="009231E5" w:rsidRDefault="00DC348A" w:rsidP="00DC348A">
      <w:pPr>
        <w:pStyle w:val="paragraph"/>
      </w:pPr>
      <w:r w:rsidRPr="009231E5">
        <w:tab/>
        <w:t>(c)</w:t>
      </w:r>
      <w:r w:rsidRPr="009231E5">
        <w:tab/>
        <w:t>the participation by the political representative in another aspect of the political process.</w:t>
      </w:r>
    </w:p>
    <w:p w:rsidR="00DC348A" w:rsidRPr="009231E5" w:rsidRDefault="00DC348A" w:rsidP="00DC348A">
      <w:pPr>
        <w:pStyle w:val="SubsectionHead"/>
      </w:pPr>
      <w:r w:rsidRPr="009231E5">
        <w:t>Contractors for political representatives etc.</w:t>
      </w:r>
    </w:p>
    <w:p w:rsidR="00DC348A" w:rsidRPr="009231E5" w:rsidRDefault="00DC348A" w:rsidP="00DC348A">
      <w:pPr>
        <w:pStyle w:val="subsection"/>
      </w:pPr>
      <w:r w:rsidRPr="009231E5">
        <w:tab/>
        <w:t>(2)</w:t>
      </w:r>
      <w:r w:rsidRPr="009231E5">
        <w:tab/>
        <w:t xml:space="preserve">An act done, or practice engaged in, by an organisation (the </w:t>
      </w:r>
      <w:r w:rsidRPr="009231E5">
        <w:rPr>
          <w:b/>
          <w:i/>
        </w:rPr>
        <w:t>contractor</w:t>
      </w:r>
      <w:r w:rsidRPr="009231E5">
        <w:t xml:space="preserve">) is </w:t>
      </w:r>
      <w:r w:rsidRPr="009231E5">
        <w:rPr>
          <w:b/>
          <w:i/>
        </w:rPr>
        <w:t>exempt</w:t>
      </w:r>
      <w:r w:rsidRPr="009231E5">
        <w:t xml:space="preserve"> for the purposes of paragraph</w:t>
      </w:r>
      <w:r w:rsidR="009231E5">
        <w:t> </w:t>
      </w:r>
      <w:r w:rsidRPr="009231E5">
        <w:t>7(1)(ee) if the act is done or the practice is engaged in:</w:t>
      </w:r>
    </w:p>
    <w:p w:rsidR="00DC348A" w:rsidRPr="009231E5" w:rsidRDefault="00DC348A" w:rsidP="00DC348A">
      <w:pPr>
        <w:pStyle w:val="paragraph"/>
      </w:pPr>
      <w:r w:rsidRPr="009231E5">
        <w:tab/>
        <w:t>(a)</w:t>
      </w:r>
      <w:r w:rsidRPr="009231E5">
        <w:tab/>
        <w:t xml:space="preserve">for the purposes of meeting an obligation under a contract between the contractor and a registered political party or a political representative described in </w:t>
      </w:r>
      <w:r w:rsidR="009231E5">
        <w:t>subsection (</w:t>
      </w:r>
      <w:r w:rsidRPr="009231E5">
        <w:t>1); and</w:t>
      </w:r>
    </w:p>
    <w:p w:rsidR="00DC348A" w:rsidRPr="009231E5" w:rsidRDefault="00DC348A" w:rsidP="00DC348A">
      <w:pPr>
        <w:pStyle w:val="paragraph"/>
      </w:pPr>
      <w:r w:rsidRPr="009231E5">
        <w:tab/>
        <w:t>(b)</w:t>
      </w:r>
      <w:r w:rsidRPr="009231E5">
        <w:tab/>
        <w:t>for any purpose in connection with one or more of the following:</w:t>
      </w:r>
    </w:p>
    <w:p w:rsidR="00DC348A" w:rsidRPr="009231E5" w:rsidRDefault="00DC348A" w:rsidP="00DC348A">
      <w:pPr>
        <w:pStyle w:val="paragraphsub"/>
      </w:pPr>
      <w:r w:rsidRPr="009231E5">
        <w:tab/>
        <w:t>(i)</w:t>
      </w:r>
      <w:r w:rsidRPr="009231E5">
        <w:tab/>
        <w:t>an election under an electoral law;</w:t>
      </w:r>
    </w:p>
    <w:p w:rsidR="00DC348A" w:rsidRPr="009231E5" w:rsidRDefault="00DC348A" w:rsidP="00DC348A">
      <w:pPr>
        <w:pStyle w:val="paragraphsub"/>
      </w:pPr>
      <w:r w:rsidRPr="009231E5">
        <w:tab/>
        <w:t>(ii)</w:t>
      </w:r>
      <w:r w:rsidRPr="009231E5">
        <w:tab/>
        <w:t>a referendum under a law of the Commonwealth or a law of a State or Territory;</w:t>
      </w:r>
    </w:p>
    <w:p w:rsidR="00DC348A" w:rsidRPr="009231E5" w:rsidRDefault="00DC348A" w:rsidP="00DC348A">
      <w:pPr>
        <w:pStyle w:val="paragraphsub"/>
      </w:pPr>
      <w:r w:rsidRPr="009231E5">
        <w:tab/>
        <w:t>(iii)</w:t>
      </w:r>
      <w:r w:rsidRPr="009231E5">
        <w:tab/>
        <w:t>the participation in another aspect of the political process by the registered political party or political representative;</w:t>
      </w:r>
    </w:p>
    <w:p w:rsidR="00DC348A" w:rsidRPr="009231E5" w:rsidRDefault="00DC348A" w:rsidP="00DC348A">
      <w:pPr>
        <w:pStyle w:val="paragraphsub"/>
      </w:pPr>
      <w:r w:rsidRPr="009231E5">
        <w:tab/>
        <w:t>(iv)</w:t>
      </w:r>
      <w:r w:rsidRPr="009231E5">
        <w:tab/>
        <w:t xml:space="preserve">facilitating acts or practices of the registered political party or political representative for a purpose mentioned in </w:t>
      </w:r>
      <w:r w:rsidR="009231E5">
        <w:t>subparagraph (</w:t>
      </w:r>
      <w:r w:rsidRPr="009231E5">
        <w:t>i), (ii) or (iii) of this paragraph.</w:t>
      </w:r>
    </w:p>
    <w:p w:rsidR="00DC348A" w:rsidRPr="009231E5" w:rsidRDefault="00DC348A" w:rsidP="00DC348A">
      <w:pPr>
        <w:pStyle w:val="SubsectionHead"/>
      </w:pPr>
      <w:r w:rsidRPr="009231E5">
        <w:t xml:space="preserve">Subcontractors for organisations covered by </w:t>
      </w:r>
      <w:r w:rsidR="009231E5">
        <w:t>subsection (</w:t>
      </w:r>
      <w:r w:rsidRPr="009231E5">
        <w:t>1) etc.</w:t>
      </w:r>
    </w:p>
    <w:p w:rsidR="00DC348A" w:rsidRPr="009231E5" w:rsidRDefault="00DC348A" w:rsidP="00DC348A">
      <w:pPr>
        <w:pStyle w:val="subsection"/>
      </w:pPr>
      <w:r w:rsidRPr="009231E5">
        <w:tab/>
        <w:t>(3)</w:t>
      </w:r>
      <w:r w:rsidRPr="009231E5">
        <w:tab/>
        <w:t xml:space="preserve">An act done, or practice engaged in, by an organisation (the </w:t>
      </w:r>
      <w:r w:rsidRPr="009231E5">
        <w:rPr>
          <w:b/>
          <w:i/>
        </w:rPr>
        <w:t>subcontractor</w:t>
      </w:r>
      <w:r w:rsidRPr="009231E5">
        <w:t xml:space="preserve">) is </w:t>
      </w:r>
      <w:r w:rsidRPr="009231E5">
        <w:rPr>
          <w:b/>
          <w:i/>
        </w:rPr>
        <w:t>exempt</w:t>
      </w:r>
      <w:r w:rsidRPr="009231E5">
        <w:t xml:space="preserve"> for the purposes of paragraph</w:t>
      </w:r>
      <w:r w:rsidR="009231E5">
        <w:t> </w:t>
      </w:r>
      <w:r w:rsidRPr="009231E5">
        <w:t>7(1)(ee) if the act is done or the practice is engaged in:</w:t>
      </w:r>
    </w:p>
    <w:p w:rsidR="00DC348A" w:rsidRPr="009231E5" w:rsidRDefault="00DC348A" w:rsidP="00DC348A">
      <w:pPr>
        <w:pStyle w:val="paragraph"/>
      </w:pPr>
      <w:r w:rsidRPr="009231E5">
        <w:tab/>
        <w:t>(a)</w:t>
      </w:r>
      <w:r w:rsidRPr="009231E5">
        <w:tab/>
        <w:t xml:space="preserve">for the purposes of meeting an obligation under a contract between the subcontractor and a contractor described in </w:t>
      </w:r>
      <w:r w:rsidR="009231E5">
        <w:t>subsection (</w:t>
      </w:r>
      <w:r w:rsidRPr="009231E5">
        <w:t>2); and</w:t>
      </w:r>
    </w:p>
    <w:p w:rsidR="00DC348A" w:rsidRPr="009231E5" w:rsidRDefault="00DC348A" w:rsidP="00DC348A">
      <w:pPr>
        <w:pStyle w:val="paragraph"/>
      </w:pPr>
      <w:r w:rsidRPr="009231E5">
        <w:tab/>
        <w:t>(b)</w:t>
      </w:r>
      <w:r w:rsidRPr="009231E5">
        <w:tab/>
        <w:t xml:space="preserve">for a purpose described in </w:t>
      </w:r>
      <w:r w:rsidR="009231E5">
        <w:t>paragraph (</w:t>
      </w:r>
      <w:r w:rsidRPr="009231E5">
        <w:t>2)(b).</w:t>
      </w:r>
    </w:p>
    <w:p w:rsidR="00DC348A" w:rsidRPr="009231E5" w:rsidRDefault="00DC348A" w:rsidP="00DC348A">
      <w:pPr>
        <w:pStyle w:val="SubsectionHead"/>
      </w:pPr>
      <w:r w:rsidRPr="009231E5">
        <w:t>Volunteers for registered political parties</w:t>
      </w:r>
    </w:p>
    <w:p w:rsidR="00DC348A" w:rsidRPr="009231E5" w:rsidRDefault="00DC348A" w:rsidP="00DC348A">
      <w:pPr>
        <w:pStyle w:val="subsection"/>
      </w:pPr>
      <w:r w:rsidRPr="009231E5">
        <w:tab/>
        <w:t>(4)</w:t>
      </w:r>
      <w:r w:rsidRPr="009231E5">
        <w:tab/>
        <w:t xml:space="preserve">An act done voluntarily, or practice engaged in voluntarily, by an organisation for or on behalf of a registered political party and with </w:t>
      </w:r>
      <w:r w:rsidRPr="009231E5">
        <w:lastRenderedPageBreak/>
        <w:t xml:space="preserve">the authority of the party is </w:t>
      </w:r>
      <w:r w:rsidRPr="009231E5">
        <w:rPr>
          <w:b/>
          <w:i/>
        </w:rPr>
        <w:t>exempt</w:t>
      </w:r>
      <w:r w:rsidRPr="009231E5">
        <w:t xml:space="preserve"> for the purposes of paragraph</w:t>
      </w:r>
      <w:r w:rsidR="009231E5">
        <w:t> </w:t>
      </w:r>
      <w:r w:rsidRPr="009231E5">
        <w:t>7(1)(ee) if the act is done or the practice is engaged in for any purpose in connection with one or more of the following:</w:t>
      </w:r>
    </w:p>
    <w:p w:rsidR="00DC348A" w:rsidRPr="009231E5" w:rsidRDefault="00DC348A" w:rsidP="00DC348A">
      <w:pPr>
        <w:pStyle w:val="paragraph"/>
      </w:pPr>
      <w:r w:rsidRPr="009231E5">
        <w:tab/>
        <w:t>(a)</w:t>
      </w:r>
      <w:r w:rsidRPr="009231E5">
        <w:tab/>
        <w:t>an election under an electoral law;</w:t>
      </w:r>
    </w:p>
    <w:p w:rsidR="00DC348A" w:rsidRPr="009231E5" w:rsidRDefault="00DC348A" w:rsidP="00DC348A">
      <w:pPr>
        <w:pStyle w:val="paragraph"/>
      </w:pPr>
      <w:r w:rsidRPr="009231E5">
        <w:tab/>
        <w:t>(b)</w:t>
      </w:r>
      <w:r w:rsidRPr="009231E5">
        <w:tab/>
        <w:t>a referendum under a law of the Commonwealth or a law of a State or Territory;</w:t>
      </w:r>
    </w:p>
    <w:p w:rsidR="00DC348A" w:rsidRPr="009231E5" w:rsidRDefault="00DC348A" w:rsidP="00DC348A">
      <w:pPr>
        <w:pStyle w:val="paragraph"/>
      </w:pPr>
      <w:r w:rsidRPr="009231E5">
        <w:tab/>
        <w:t>(c)</w:t>
      </w:r>
      <w:r w:rsidRPr="009231E5">
        <w:tab/>
        <w:t>the participation in another aspect of the political process by the registered political party;</w:t>
      </w:r>
    </w:p>
    <w:p w:rsidR="00DC348A" w:rsidRPr="009231E5" w:rsidRDefault="00DC348A" w:rsidP="00DC348A">
      <w:pPr>
        <w:pStyle w:val="paragraph"/>
      </w:pPr>
      <w:r w:rsidRPr="009231E5">
        <w:tab/>
        <w:t>(d)</w:t>
      </w:r>
      <w:r w:rsidRPr="009231E5">
        <w:tab/>
        <w:t xml:space="preserve">facilitating acts or practices of the registered political party for a purpose mentioned in </w:t>
      </w:r>
      <w:r w:rsidR="009231E5">
        <w:t>paragraph (</w:t>
      </w:r>
      <w:r w:rsidRPr="009231E5">
        <w:t>a), (b) or (c).</w:t>
      </w:r>
    </w:p>
    <w:p w:rsidR="00DC348A" w:rsidRPr="009231E5" w:rsidRDefault="00DC348A" w:rsidP="00DC348A">
      <w:pPr>
        <w:pStyle w:val="SubsectionHead"/>
      </w:pPr>
      <w:r w:rsidRPr="009231E5">
        <w:t xml:space="preserve">Effect of </w:t>
      </w:r>
      <w:r w:rsidR="009231E5">
        <w:t>subsection (</w:t>
      </w:r>
      <w:r w:rsidRPr="009231E5">
        <w:t>4) on other operation of Act</w:t>
      </w:r>
    </w:p>
    <w:p w:rsidR="00DC348A" w:rsidRPr="009231E5" w:rsidRDefault="00DC348A" w:rsidP="00DC348A">
      <w:pPr>
        <w:pStyle w:val="subsection"/>
      </w:pPr>
      <w:r w:rsidRPr="009231E5">
        <w:tab/>
        <w:t>(5)</w:t>
      </w:r>
      <w:r w:rsidRPr="009231E5">
        <w:tab/>
      </w:r>
      <w:r w:rsidR="009231E5">
        <w:t>Subsection (</w:t>
      </w:r>
      <w:r w:rsidRPr="009231E5">
        <w:t>4) does not otherwise affect the operation of the Act in relation to agents or principals.</w:t>
      </w:r>
    </w:p>
    <w:p w:rsidR="00DC348A" w:rsidRPr="009231E5" w:rsidRDefault="00DC348A" w:rsidP="00F42D00">
      <w:pPr>
        <w:pStyle w:val="SubsectionHead"/>
      </w:pPr>
      <w:r w:rsidRPr="009231E5">
        <w:t xml:space="preserve">Meaning of </w:t>
      </w:r>
      <w:r w:rsidRPr="009231E5">
        <w:rPr>
          <w:b/>
        </w:rPr>
        <w:t>electoral law</w:t>
      </w:r>
      <w:r w:rsidRPr="009231E5">
        <w:t xml:space="preserve"> and </w:t>
      </w:r>
      <w:r w:rsidRPr="009231E5">
        <w:rPr>
          <w:b/>
        </w:rPr>
        <w:t>Parliament</w:t>
      </w:r>
    </w:p>
    <w:p w:rsidR="00DC348A" w:rsidRPr="009231E5" w:rsidRDefault="00DC348A" w:rsidP="00F42D00">
      <w:pPr>
        <w:pStyle w:val="subsection"/>
        <w:keepNext/>
        <w:keepLines/>
      </w:pPr>
      <w:r w:rsidRPr="009231E5">
        <w:rPr>
          <w:b/>
        </w:rPr>
        <w:tab/>
      </w:r>
      <w:r w:rsidRPr="009231E5">
        <w:t>(6)</w:t>
      </w:r>
      <w:r w:rsidRPr="009231E5">
        <w:tab/>
        <w:t>In this section:</w:t>
      </w:r>
    </w:p>
    <w:p w:rsidR="00DC348A" w:rsidRPr="009231E5" w:rsidRDefault="00DC348A" w:rsidP="00DC348A">
      <w:pPr>
        <w:pStyle w:val="Definition"/>
      </w:pPr>
      <w:r w:rsidRPr="009231E5">
        <w:rPr>
          <w:b/>
          <w:i/>
        </w:rPr>
        <w:t>electoral law</w:t>
      </w:r>
      <w:r w:rsidRPr="009231E5">
        <w:t xml:space="preserve"> means a law of the Commonwealth, or a law of a State or Territory, relating to elections to a Parliament or to a local government authority.</w:t>
      </w:r>
    </w:p>
    <w:p w:rsidR="00DC348A" w:rsidRPr="009231E5" w:rsidRDefault="00DC348A" w:rsidP="00DC348A">
      <w:pPr>
        <w:pStyle w:val="Definition"/>
      </w:pPr>
      <w:r w:rsidRPr="009231E5">
        <w:rPr>
          <w:b/>
          <w:i/>
        </w:rPr>
        <w:t>Parliament</w:t>
      </w:r>
      <w:r w:rsidRPr="009231E5">
        <w:t xml:space="preserve"> means:</w:t>
      </w:r>
    </w:p>
    <w:p w:rsidR="00DC348A" w:rsidRPr="009231E5" w:rsidRDefault="00DC348A" w:rsidP="00DC348A">
      <w:pPr>
        <w:pStyle w:val="paragraph"/>
      </w:pPr>
      <w:r w:rsidRPr="009231E5">
        <w:tab/>
        <w:t>(a)</w:t>
      </w:r>
      <w:r w:rsidRPr="009231E5">
        <w:tab/>
        <w:t>the Parliament of the Commonwealth; or</w:t>
      </w:r>
    </w:p>
    <w:p w:rsidR="00DC348A" w:rsidRPr="009231E5" w:rsidRDefault="00DC348A" w:rsidP="00DC348A">
      <w:pPr>
        <w:pStyle w:val="paragraph"/>
      </w:pPr>
      <w:r w:rsidRPr="009231E5">
        <w:tab/>
        <w:t>(b)</w:t>
      </w:r>
      <w:r w:rsidRPr="009231E5">
        <w:tab/>
        <w:t>a State Parliament; or</w:t>
      </w:r>
    </w:p>
    <w:p w:rsidR="00DC348A" w:rsidRPr="009231E5" w:rsidRDefault="00DC348A" w:rsidP="00DC348A">
      <w:pPr>
        <w:pStyle w:val="paragraph"/>
      </w:pPr>
      <w:r w:rsidRPr="009231E5">
        <w:tab/>
        <w:t>(c)</w:t>
      </w:r>
      <w:r w:rsidRPr="009231E5">
        <w:tab/>
        <w:t>the legislature of a Territory.</w:t>
      </w:r>
    </w:p>
    <w:p w:rsidR="00DC348A" w:rsidRPr="009231E5" w:rsidRDefault="00DC348A" w:rsidP="00DC348A">
      <w:pPr>
        <w:pStyle w:val="notetext"/>
      </w:pPr>
      <w:r w:rsidRPr="009231E5">
        <w:t>Note:</w:t>
      </w:r>
      <w:r w:rsidRPr="009231E5">
        <w:tab/>
        <w:t>To avoid doubt, this section does not make exempt for the purposes of paragraph</w:t>
      </w:r>
      <w:r w:rsidR="009231E5">
        <w:t> </w:t>
      </w:r>
      <w:r w:rsidRPr="009231E5">
        <w:t xml:space="preserve">7(1)(ee) an act or practice of the political representative, contractor, subcontractor or volunteer for a registered political party involving the use or disclosure (by way of sale or otherwise) of personal information in a way not covered by </w:t>
      </w:r>
      <w:r w:rsidR="009231E5">
        <w:t>subsection (</w:t>
      </w:r>
      <w:r w:rsidRPr="009231E5">
        <w:t>1), (2), (3) or (4</w:t>
      </w:r>
      <w:r w:rsidR="005F78D4" w:rsidRPr="009231E5">
        <w:t>) (a</w:t>
      </w:r>
      <w:r w:rsidRPr="009231E5">
        <w:t>s appropriate). The rest of this Act operates normally in relation to that act or practice.</w:t>
      </w:r>
    </w:p>
    <w:p w:rsidR="00DC348A" w:rsidRPr="009231E5" w:rsidRDefault="00DC348A" w:rsidP="00DC348A">
      <w:pPr>
        <w:pStyle w:val="ActHead5"/>
      </w:pPr>
      <w:bookmarkStart w:id="45" w:name="_Toc400456024"/>
      <w:r w:rsidRPr="009231E5">
        <w:rPr>
          <w:rStyle w:val="CharSectno"/>
        </w:rPr>
        <w:t>8</w:t>
      </w:r>
      <w:r w:rsidRPr="009231E5">
        <w:t xml:space="preserve">  Acts and practices of, and disclosure of information to, staff of agency, organisation etc.</w:t>
      </w:r>
      <w:bookmarkEnd w:id="45"/>
    </w:p>
    <w:p w:rsidR="00DC348A" w:rsidRPr="009231E5" w:rsidRDefault="00DC348A" w:rsidP="00DC348A">
      <w:pPr>
        <w:pStyle w:val="subsection"/>
      </w:pPr>
      <w:r w:rsidRPr="009231E5">
        <w:tab/>
        <w:t>(1)</w:t>
      </w:r>
      <w:r w:rsidRPr="009231E5">
        <w:tab/>
        <w:t>For the purposes of this Act:</w:t>
      </w:r>
    </w:p>
    <w:p w:rsidR="00DC348A" w:rsidRPr="009231E5" w:rsidRDefault="00DC348A" w:rsidP="00DC348A">
      <w:pPr>
        <w:pStyle w:val="paragraph"/>
      </w:pPr>
      <w:r w:rsidRPr="009231E5">
        <w:lastRenderedPageBreak/>
        <w:tab/>
        <w:t>(a)</w:t>
      </w:r>
      <w:r w:rsidRPr="009231E5">
        <w:tab/>
        <w:t xml:space="preserve">an act done or practice engaged in by, or information disclosed to, a person employed by, or in the service of, an agency, organisation, file number recipient, </w:t>
      </w:r>
      <w:r w:rsidR="00A726AC" w:rsidRPr="009231E5">
        <w:t>credit reporting body</w:t>
      </w:r>
      <w:r w:rsidRPr="009231E5">
        <w:t xml:space="preserve"> or credit provider in the performance of the duties of the person’s employment shall be treated as having been done or engaged in by, or disclosed to, the agency, organisation, recipient, </w:t>
      </w:r>
      <w:r w:rsidR="00A726AC" w:rsidRPr="009231E5">
        <w:t>credit reporting body</w:t>
      </w:r>
      <w:r w:rsidRPr="009231E5">
        <w:t xml:space="preserve"> or credit provider;</w:t>
      </w:r>
    </w:p>
    <w:p w:rsidR="00DC348A" w:rsidRPr="009231E5" w:rsidRDefault="00DC348A" w:rsidP="00DC348A">
      <w:pPr>
        <w:pStyle w:val="paragraph"/>
      </w:pPr>
      <w:r w:rsidRPr="009231E5">
        <w:tab/>
        <w:t>(b)</w:t>
      </w:r>
      <w:r w:rsidRPr="009231E5">
        <w:tab/>
        <w:t>an act done or practice engaged in by, or information disclosed to, a person on behalf of, or for the purposes of the activities of, an unincorporated body, being a board, council, committee, sub</w:t>
      </w:r>
      <w:r w:rsidR="009231E5">
        <w:noBreakHyphen/>
      </w:r>
      <w:r w:rsidRPr="009231E5">
        <w:t>committee or other body established by or under a Commonwealth enactment</w:t>
      </w:r>
      <w:r w:rsidR="00D434A3" w:rsidRPr="009231E5">
        <w:t xml:space="preserve"> or a Norfolk Island enactment</w:t>
      </w:r>
      <w:r w:rsidRPr="009231E5">
        <w:t xml:space="preserve"> for the purpose of assisting, or performing functions in connection with, an agency or organisation, shall be treated as having been done or engaged in by, or disclosed to, the agency or organisation; and</w:t>
      </w:r>
    </w:p>
    <w:p w:rsidR="00DC348A" w:rsidRPr="009231E5" w:rsidRDefault="00DC348A" w:rsidP="00DC348A">
      <w:pPr>
        <w:pStyle w:val="paragraph"/>
      </w:pPr>
      <w:r w:rsidRPr="009231E5">
        <w:tab/>
        <w:t>(c)</w:t>
      </w:r>
      <w:r w:rsidRPr="009231E5">
        <w:tab/>
        <w:t>an act done or practice engaged in by, or information disclosed to, a member, staff member or special member of the Australian Federal Police in the performance of his or her duties as such a member, staff member or special member shall be treated as having been done or engaged in by, or disclosed to, the Australian Federal Police.</w:t>
      </w:r>
    </w:p>
    <w:p w:rsidR="00DC348A" w:rsidRPr="009231E5" w:rsidRDefault="00DC348A" w:rsidP="00DC348A">
      <w:pPr>
        <w:pStyle w:val="subsection"/>
        <w:keepNext/>
      </w:pPr>
      <w:r w:rsidRPr="009231E5">
        <w:tab/>
        <w:t>(2)</w:t>
      </w:r>
      <w:r w:rsidRPr="009231E5">
        <w:tab/>
        <w:t>Where:</w:t>
      </w:r>
    </w:p>
    <w:p w:rsidR="00DC348A" w:rsidRPr="009231E5" w:rsidRDefault="00DC348A" w:rsidP="00DC348A">
      <w:pPr>
        <w:pStyle w:val="paragraph"/>
      </w:pPr>
      <w:r w:rsidRPr="009231E5">
        <w:tab/>
        <w:t>(a)</w:t>
      </w:r>
      <w:r w:rsidRPr="009231E5">
        <w:tab/>
        <w:t xml:space="preserve">an act done or a practice engaged in by a person, in relation to a record, is to be treated, under </w:t>
      </w:r>
      <w:r w:rsidR="009231E5">
        <w:t>subsection (</w:t>
      </w:r>
      <w:r w:rsidRPr="009231E5">
        <w:t>1), as having been done or engaged in by an agency; and</w:t>
      </w:r>
    </w:p>
    <w:p w:rsidR="00DC348A" w:rsidRPr="009231E5" w:rsidRDefault="00DC348A" w:rsidP="00DC348A">
      <w:pPr>
        <w:pStyle w:val="paragraph"/>
      </w:pPr>
      <w:r w:rsidRPr="009231E5">
        <w:tab/>
        <w:t>(b)</w:t>
      </w:r>
      <w:r w:rsidRPr="009231E5">
        <w:tab/>
        <w:t xml:space="preserve">that agency </w:t>
      </w:r>
      <w:r w:rsidR="001E5268" w:rsidRPr="009231E5">
        <w:t>does not hold</w:t>
      </w:r>
      <w:r w:rsidRPr="009231E5">
        <w:t xml:space="preserve"> that record;</w:t>
      </w:r>
    </w:p>
    <w:p w:rsidR="00DC348A" w:rsidRPr="009231E5" w:rsidRDefault="00DC348A" w:rsidP="00DC348A">
      <w:pPr>
        <w:pStyle w:val="subsection2"/>
      </w:pPr>
      <w:r w:rsidRPr="009231E5">
        <w:t xml:space="preserve">that act or practice shall be treated as the act or the practice </w:t>
      </w:r>
      <w:r w:rsidR="001E5268" w:rsidRPr="009231E5">
        <w:t>of the agency that holds</w:t>
      </w:r>
      <w:r w:rsidRPr="009231E5">
        <w:t xml:space="preserve"> that record.</w:t>
      </w:r>
    </w:p>
    <w:p w:rsidR="00DC348A" w:rsidRPr="009231E5" w:rsidRDefault="00DC348A" w:rsidP="00DC348A">
      <w:pPr>
        <w:pStyle w:val="subsection"/>
      </w:pPr>
      <w:r w:rsidRPr="009231E5">
        <w:tab/>
        <w:t>(3)</w:t>
      </w:r>
      <w:r w:rsidRPr="009231E5">
        <w:tab/>
        <w:t>For the purposes of the application of this Act in relation to an organisation that is a partnership:</w:t>
      </w:r>
    </w:p>
    <w:p w:rsidR="00DC348A" w:rsidRPr="009231E5" w:rsidRDefault="00DC348A" w:rsidP="00DC348A">
      <w:pPr>
        <w:pStyle w:val="paragraph"/>
      </w:pPr>
      <w:r w:rsidRPr="009231E5">
        <w:tab/>
        <w:t>(a)</w:t>
      </w:r>
      <w:r w:rsidRPr="009231E5">
        <w:tab/>
        <w:t>an act done or practice engaged in by a partner is taken to have been done or engaged in by the organisation; and</w:t>
      </w:r>
    </w:p>
    <w:p w:rsidR="00DC348A" w:rsidRPr="009231E5" w:rsidRDefault="00DC348A" w:rsidP="00DC348A">
      <w:pPr>
        <w:pStyle w:val="paragraph"/>
      </w:pPr>
      <w:r w:rsidRPr="009231E5">
        <w:tab/>
        <w:t>(b)</w:t>
      </w:r>
      <w:r w:rsidRPr="009231E5">
        <w:tab/>
        <w:t>a communication (including a complaint, notice, request or disclosure of information) made to a partner is taken to have been made to the organisation.</w:t>
      </w:r>
    </w:p>
    <w:p w:rsidR="00DC348A" w:rsidRPr="009231E5" w:rsidRDefault="00DC348A" w:rsidP="00DC348A">
      <w:pPr>
        <w:pStyle w:val="subsection"/>
      </w:pPr>
      <w:r w:rsidRPr="009231E5">
        <w:lastRenderedPageBreak/>
        <w:tab/>
        <w:t>(4)</w:t>
      </w:r>
      <w:r w:rsidRPr="009231E5">
        <w:tab/>
        <w:t>For the purposes of the application of this Act in relation to an organisation that is an unincorporated association:</w:t>
      </w:r>
    </w:p>
    <w:p w:rsidR="00DC348A" w:rsidRPr="009231E5" w:rsidRDefault="00DC348A" w:rsidP="00DC348A">
      <w:pPr>
        <w:pStyle w:val="paragraph"/>
      </w:pPr>
      <w:r w:rsidRPr="009231E5">
        <w:tab/>
        <w:t>(a)</w:t>
      </w:r>
      <w:r w:rsidRPr="009231E5">
        <w:tab/>
        <w:t>an act done or practice engaged in by a member of the committee of management of the association is taken to have been done or engaged in by the organisation; and</w:t>
      </w:r>
    </w:p>
    <w:p w:rsidR="00DC348A" w:rsidRPr="009231E5" w:rsidRDefault="00DC348A" w:rsidP="00DC348A">
      <w:pPr>
        <w:pStyle w:val="paragraph"/>
      </w:pPr>
      <w:r w:rsidRPr="009231E5">
        <w:tab/>
        <w:t>(b)</w:t>
      </w:r>
      <w:r w:rsidRPr="009231E5">
        <w:tab/>
        <w:t>a communication (including a complaint, notice, request or disclosure of information) made to a member of the committee of management of the association is taken to have been made to the organisation.</w:t>
      </w:r>
    </w:p>
    <w:p w:rsidR="00DC348A" w:rsidRPr="009231E5" w:rsidRDefault="00DC348A" w:rsidP="00DC348A">
      <w:pPr>
        <w:pStyle w:val="subsection"/>
      </w:pPr>
      <w:r w:rsidRPr="009231E5">
        <w:tab/>
        <w:t>(5)</w:t>
      </w:r>
      <w:r w:rsidRPr="009231E5">
        <w:tab/>
        <w:t>For the purposes of the application of this Act in relation to an organisation that is a trust:</w:t>
      </w:r>
    </w:p>
    <w:p w:rsidR="00DC348A" w:rsidRPr="009231E5" w:rsidRDefault="00DC348A" w:rsidP="00DC348A">
      <w:pPr>
        <w:pStyle w:val="paragraph"/>
      </w:pPr>
      <w:r w:rsidRPr="009231E5">
        <w:tab/>
        <w:t>(a)</w:t>
      </w:r>
      <w:r w:rsidRPr="009231E5">
        <w:tab/>
        <w:t>an act done or practice engaged in by a trustee is taken to have been done or engaged in by the organisation; and</w:t>
      </w:r>
    </w:p>
    <w:p w:rsidR="00DC348A" w:rsidRPr="009231E5" w:rsidRDefault="00DC348A" w:rsidP="00DC348A">
      <w:pPr>
        <w:pStyle w:val="paragraph"/>
      </w:pPr>
      <w:r w:rsidRPr="009231E5">
        <w:tab/>
        <w:t>(b)</w:t>
      </w:r>
      <w:r w:rsidRPr="009231E5">
        <w:tab/>
        <w:t>a communication (including a complaint, notice or request or disclosure of information) made to a trustee is taken to have been made to the organisation.</w:t>
      </w:r>
    </w:p>
    <w:p w:rsidR="00BC3AE2" w:rsidRPr="009231E5" w:rsidRDefault="00BC3AE2" w:rsidP="00BC3AE2">
      <w:pPr>
        <w:pStyle w:val="ActHead5"/>
      </w:pPr>
      <w:bookmarkStart w:id="46" w:name="_Toc400456025"/>
      <w:r w:rsidRPr="009231E5">
        <w:rPr>
          <w:rStyle w:val="CharSectno"/>
        </w:rPr>
        <w:t>10</w:t>
      </w:r>
      <w:r w:rsidRPr="009231E5">
        <w:t xml:space="preserve">  Agencies that are taken to hold a record</w:t>
      </w:r>
      <w:bookmarkEnd w:id="46"/>
    </w:p>
    <w:p w:rsidR="00DC348A" w:rsidRPr="009231E5" w:rsidRDefault="00DC348A" w:rsidP="00B8631D">
      <w:pPr>
        <w:pStyle w:val="subsection"/>
      </w:pPr>
      <w:r w:rsidRPr="009231E5">
        <w:tab/>
        <w:t>(4)</w:t>
      </w:r>
      <w:r w:rsidRPr="009231E5">
        <w:tab/>
        <w:t>Where:</w:t>
      </w:r>
    </w:p>
    <w:p w:rsidR="00DC348A" w:rsidRPr="009231E5" w:rsidRDefault="00DC348A" w:rsidP="00DC348A">
      <w:pPr>
        <w:pStyle w:val="paragraph"/>
      </w:pPr>
      <w:r w:rsidRPr="009231E5">
        <w:tab/>
        <w:t>(a)</w:t>
      </w:r>
      <w:r w:rsidRPr="009231E5">
        <w:tab/>
        <w:t xml:space="preserve">a record of personal information (not being a record relating to the administration of the </w:t>
      </w:r>
      <w:r w:rsidR="00082DD3" w:rsidRPr="009231E5">
        <w:t xml:space="preserve">National Archives of Australia) is in the care (within the meaning of the </w:t>
      </w:r>
      <w:r w:rsidR="00082DD3" w:rsidRPr="009231E5">
        <w:rPr>
          <w:i/>
        </w:rPr>
        <w:t>Archives Act 1983</w:t>
      </w:r>
      <w:r w:rsidR="00082DD3" w:rsidRPr="009231E5">
        <w:t>) of the National Archives of Australia</w:t>
      </w:r>
      <w:r w:rsidRPr="009231E5">
        <w:t>; or</w:t>
      </w:r>
    </w:p>
    <w:p w:rsidR="00DC348A" w:rsidRPr="009231E5" w:rsidRDefault="00DC348A" w:rsidP="00DC348A">
      <w:pPr>
        <w:pStyle w:val="paragraph"/>
      </w:pPr>
      <w:r w:rsidRPr="009231E5">
        <w:tab/>
        <w:t>(b)</w:t>
      </w:r>
      <w:r w:rsidRPr="009231E5">
        <w:tab/>
        <w:t>a record of personal information (not being a record relating to the administration of the Australian War Memorial) is in the custody of the Australian War Memorial;</w:t>
      </w:r>
    </w:p>
    <w:p w:rsidR="00DC348A" w:rsidRPr="009231E5" w:rsidRDefault="00DC348A" w:rsidP="00DC348A">
      <w:pPr>
        <w:pStyle w:val="subsection2"/>
      </w:pPr>
      <w:r w:rsidRPr="009231E5">
        <w:t xml:space="preserve">the agency by or on behalf of which the record was placed in </w:t>
      </w:r>
      <w:r w:rsidR="00082DD3" w:rsidRPr="009231E5">
        <w:t>that care or custody</w:t>
      </w:r>
      <w:r w:rsidRPr="009231E5">
        <w:t xml:space="preserve"> or, if that agency no longer exists, the agency to whose functions the contents of the record are most closely related, shall be regarded, for the purposes of this Act, </w:t>
      </w:r>
      <w:r w:rsidR="00BC3AE2" w:rsidRPr="009231E5">
        <w:t>to be the agency that holds</w:t>
      </w:r>
      <w:r w:rsidRPr="009231E5">
        <w:t xml:space="preserve"> that record.</w:t>
      </w:r>
    </w:p>
    <w:p w:rsidR="00DC348A" w:rsidRPr="009231E5" w:rsidRDefault="00DC348A" w:rsidP="00B8631D">
      <w:pPr>
        <w:pStyle w:val="subsection"/>
      </w:pPr>
      <w:r w:rsidRPr="009231E5">
        <w:tab/>
        <w:t>(5)</w:t>
      </w:r>
      <w:r w:rsidRPr="009231E5">
        <w:tab/>
        <w:t xml:space="preserve">Where a record of personal information was placed by or on behalf of an agency in the memorial collection within the meaning of the </w:t>
      </w:r>
      <w:r w:rsidRPr="009231E5">
        <w:rPr>
          <w:i/>
        </w:rPr>
        <w:t>Australian War Memorial Act 1980</w:t>
      </w:r>
      <w:r w:rsidRPr="009231E5">
        <w:t xml:space="preserve">, that agency or, if that agency no longer exists, the agency to whose functions the contents of the </w:t>
      </w:r>
      <w:r w:rsidRPr="009231E5">
        <w:lastRenderedPageBreak/>
        <w:t xml:space="preserve">record are most closely related, shall be regarded, for the purposes of this Act, </w:t>
      </w:r>
      <w:r w:rsidR="00BC3AE2" w:rsidRPr="009231E5">
        <w:t>to be the agency that holds</w:t>
      </w:r>
      <w:r w:rsidRPr="009231E5">
        <w:t xml:space="preserve"> that record.</w:t>
      </w:r>
    </w:p>
    <w:p w:rsidR="00DC348A" w:rsidRPr="009231E5" w:rsidRDefault="00DC348A" w:rsidP="00DC348A">
      <w:pPr>
        <w:pStyle w:val="ActHead5"/>
      </w:pPr>
      <w:bookmarkStart w:id="47" w:name="_Toc400456026"/>
      <w:r w:rsidRPr="009231E5">
        <w:rPr>
          <w:rStyle w:val="CharSectno"/>
        </w:rPr>
        <w:t>11</w:t>
      </w:r>
      <w:r w:rsidRPr="009231E5">
        <w:t xml:space="preserve">  File number recipients</w:t>
      </w:r>
      <w:bookmarkEnd w:id="47"/>
    </w:p>
    <w:p w:rsidR="00DC348A" w:rsidRPr="009231E5" w:rsidRDefault="00DC348A" w:rsidP="00DC348A">
      <w:pPr>
        <w:pStyle w:val="subsection"/>
      </w:pPr>
      <w:r w:rsidRPr="009231E5">
        <w:tab/>
        <w:t>(1)</w:t>
      </w:r>
      <w:r w:rsidRPr="009231E5">
        <w:tab/>
        <w:t>A person who is (whether lawfully or unlawfully) in possession or control of a record that contains tax file number information shall be regarded, for the purposes of this Act, as a file number recipient.</w:t>
      </w:r>
    </w:p>
    <w:p w:rsidR="00DC348A" w:rsidRPr="009231E5" w:rsidRDefault="00DC348A" w:rsidP="00DC348A">
      <w:pPr>
        <w:pStyle w:val="subsection"/>
      </w:pPr>
      <w:r w:rsidRPr="009231E5">
        <w:tab/>
        <w:t>(2)</w:t>
      </w:r>
      <w:r w:rsidRPr="009231E5">
        <w:tab/>
        <w:t xml:space="preserve">Subject to </w:t>
      </w:r>
      <w:r w:rsidR="009231E5">
        <w:t>subsection (</w:t>
      </w:r>
      <w:r w:rsidRPr="009231E5">
        <w:t>3), where a record that contains tax file number information is in the possession or under the control of a person:</w:t>
      </w:r>
    </w:p>
    <w:p w:rsidR="00DC348A" w:rsidRPr="009231E5" w:rsidRDefault="00DC348A" w:rsidP="00DC348A">
      <w:pPr>
        <w:pStyle w:val="paragraph"/>
      </w:pPr>
      <w:r w:rsidRPr="009231E5">
        <w:tab/>
        <w:t>(a)</w:t>
      </w:r>
      <w:r w:rsidRPr="009231E5">
        <w:tab/>
        <w:t>in the course of the person’s employment in the service of or by a person or body other than an agency;</w:t>
      </w:r>
    </w:p>
    <w:p w:rsidR="00DC348A" w:rsidRPr="009231E5" w:rsidRDefault="00DC348A" w:rsidP="00DC348A">
      <w:pPr>
        <w:pStyle w:val="paragraph"/>
      </w:pPr>
      <w:r w:rsidRPr="009231E5">
        <w:tab/>
        <w:t>(b)</w:t>
      </w:r>
      <w:r w:rsidRPr="009231E5">
        <w:tab/>
        <w:t>in the course of the person’s employment in the service of or by an agency other than the Australian Federal Police; or</w:t>
      </w:r>
    </w:p>
    <w:p w:rsidR="00DC348A" w:rsidRPr="009231E5" w:rsidRDefault="00DC348A" w:rsidP="00DC348A">
      <w:pPr>
        <w:pStyle w:val="paragraph"/>
      </w:pPr>
      <w:r w:rsidRPr="009231E5">
        <w:tab/>
        <w:t>(c)</w:t>
      </w:r>
      <w:r w:rsidRPr="009231E5">
        <w:tab/>
        <w:t>as a member, staff member or special member of the Australian Federal Police in the performance of his or her duties as such a member, staff member or special member;</w:t>
      </w:r>
    </w:p>
    <w:p w:rsidR="00DC348A" w:rsidRPr="009231E5" w:rsidRDefault="00DC348A" w:rsidP="00DC348A">
      <w:pPr>
        <w:pStyle w:val="subsection2"/>
      </w:pPr>
      <w:r w:rsidRPr="009231E5">
        <w:t>then, for the purposes of this Act, the file number recipient in relation to that record shall be taken to be:</w:t>
      </w:r>
    </w:p>
    <w:p w:rsidR="00DC348A" w:rsidRPr="009231E5" w:rsidRDefault="00DC348A" w:rsidP="00DC348A">
      <w:pPr>
        <w:pStyle w:val="paragraph"/>
      </w:pPr>
      <w:r w:rsidRPr="009231E5">
        <w:tab/>
        <w:t>(d)</w:t>
      </w:r>
      <w:r w:rsidRPr="009231E5">
        <w:tab/>
        <w:t xml:space="preserve">if </w:t>
      </w:r>
      <w:r w:rsidR="009231E5">
        <w:t>paragraph (</w:t>
      </w:r>
      <w:r w:rsidRPr="009231E5">
        <w:t>a) applies—the person’s employer;</w:t>
      </w:r>
    </w:p>
    <w:p w:rsidR="00DC348A" w:rsidRPr="009231E5" w:rsidRDefault="00DC348A" w:rsidP="00DC348A">
      <w:pPr>
        <w:pStyle w:val="paragraph"/>
      </w:pPr>
      <w:r w:rsidRPr="009231E5">
        <w:tab/>
        <w:t>(e)</w:t>
      </w:r>
      <w:r w:rsidRPr="009231E5">
        <w:tab/>
        <w:t xml:space="preserve">if </w:t>
      </w:r>
      <w:r w:rsidR="009231E5">
        <w:t>paragraph (</w:t>
      </w:r>
      <w:r w:rsidRPr="009231E5">
        <w:t>b) applies—the agency first referred to in that paragraph; and</w:t>
      </w:r>
    </w:p>
    <w:p w:rsidR="00DC348A" w:rsidRPr="009231E5" w:rsidRDefault="00DC348A" w:rsidP="00DC348A">
      <w:pPr>
        <w:pStyle w:val="paragraph"/>
      </w:pPr>
      <w:r w:rsidRPr="009231E5">
        <w:tab/>
        <w:t>(f)</w:t>
      </w:r>
      <w:r w:rsidRPr="009231E5">
        <w:tab/>
        <w:t xml:space="preserve">if </w:t>
      </w:r>
      <w:r w:rsidR="009231E5">
        <w:t>paragraph (</w:t>
      </w:r>
      <w:r w:rsidRPr="009231E5">
        <w:t>c) applies—the Australian Federal Police.</w:t>
      </w:r>
    </w:p>
    <w:p w:rsidR="00DC348A" w:rsidRPr="009231E5" w:rsidRDefault="00DC348A" w:rsidP="00DC348A">
      <w:pPr>
        <w:pStyle w:val="subsection"/>
      </w:pPr>
      <w:r w:rsidRPr="009231E5">
        <w:tab/>
        <w:t>(3)</w:t>
      </w:r>
      <w:r w:rsidRPr="009231E5">
        <w:tab/>
        <w:t>Where a record that contains tax file number information is in the possession or under the control of a person for the purposes of the activities of, an unincorporated body, being a board, council, committee, sub</w:t>
      </w:r>
      <w:r w:rsidR="009231E5">
        <w:noBreakHyphen/>
      </w:r>
      <w:r w:rsidRPr="009231E5">
        <w:t>committee or other body established by or under a Commonwealth enactment</w:t>
      </w:r>
      <w:r w:rsidR="00D434A3" w:rsidRPr="009231E5">
        <w:t xml:space="preserve"> or a Norfolk Island enactment</w:t>
      </w:r>
      <w:r w:rsidRPr="009231E5">
        <w:t xml:space="preserve"> for the purpose of assisting, or performing functions connected with, an agency, that agency shall be treated, for the purposes of this Act, as the file number recipient in relation to that record.</w:t>
      </w:r>
    </w:p>
    <w:p w:rsidR="00DC348A" w:rsidRPr="009231E5" w:rsidRDefault="00DC348A" w:rsidP="00DC348A">
      <w:pPr>
        <w:pStyle w:val="ActHead5"/>
      </w:pPr>
      <w:bookmarkStart w:id="48" w:name="_Toc400456027"/>
      <w:r w:rsidRPr="009231E5">
        <w:rPr>
          <w:rStyle w:val="CharSectno"/>
        </w:rPr>
        <w:t>12A</w:t>
      </w:r>
      <w:r w:rsidRPr="009231E5">
        <w:t xml:space="preserve">  Act not to apply in relation to State banking or insurance within that State</w:t>
      </w:r>
      <w:bookmarkEnd w:id="48"/>
    </w:p>
    <w:p w:rsidR="00DC348A" w:rsidRPr="009231E5" w:rsidRDefault="00DC348A" w:rsidP="00DC348A">
      <w:pPr>
        <w:pStyle w:val="subsection"/>
      </w:pPr>
      <w:r w:rsidRPr="009231E5">
        <w:tab/>
      </w:r>
      <w:r w:rsidRPr="009231E5">
        <w:tab/>
        <w:t>Where, but for this section, a provision of this Act:</w:t>
      </w:r>
    </w:p>
    <w:p w:rsidR="00DC348A" w:rsidRPr="009231E5" w:rsidRDefault="00DC348A" w:rsidP="00DC348A">
      <w:pPr>
        <w:pStyle w:val="paragraph"/>
      </w:pPr>
      <w:r w:rsidRPr="009231E5">
        <w:lastRenderedPageBreak/>
        <w:tab/>
        <w:t>(a)</w:t>
      </w:r>
      <w:r w:rsidRPr="009231E5">
        <w:tab/>
        <w:t>would have a particular application; and</w:t>
      </w:r>
    </w:p>
    <w:p w:rsidR="00DC348A" w:rsidRPr="009231E5" w:rsidRDefault="00DC348A" w:rsidP="00DC348A">
      <w:pPr>
        <w:pStyle w:val="paragraph"/>
      </w:pPr>
      <w:r w:rsidRPr="009231E5">
        <w:tab/>
        <w:t>(b)</w:t>
      </w:r>
      <w:r w:rsidRPr="009231E5">
        <w:tab/>
        <w:t>by virtue of having that application, would be a law with respect to, or with respect to matters including:</w:t>
      </w:r>
    </w:p>
    <w:p w:rsidR="00DC348A" w:rsidRPr="009231E5" w:rsidRDefault="00DC348A" w:rsidP="00DC348A">
      <w:pPr>
        <w:pStyle w:val="paragraphsub"/>
      </w:pPr>
      <w:r w:rsidRPr="009231E5">
        <w:tab/>
        <w:t>(i)</w:t>
      </w:r>
      <w:r w:rsidRPr="009231E5">
        <w:tab/>
        <w:t>State banking not extending beyond the limits of the State concerned; or</w:t>
      </w:r>
    </w:p>
    <w:p w:rsidR="00DC348A" w:rsidRPr="009231E5" w:rsidRDefault="00DC348A" w:rsidP="00DC348A">
      <w:pPr>
        <w:pStyle w:val="paragraphsub"/>
      </w:pPr>
      <w:r w:rsidRPr="009231E5">
        <w:tab/>
        <w:t>(ii)</w:t>
      </w:r>
      <w:r w:rsidRPr="009231E5">
        <w:tab/>
        <w:t>State insurance not extending beyond the limits of the State concerned;</w:t>
      </w:r>
    </w:p>
    <w:p w:rsidR="00DC348A" w:rsidRPr="009231E5" w:rsidRDefault="00DC348A" w:rsidP="00DC348A">
      <w:pPr>
        <w:pStyle w:val="subsection2"/>
      </w:pPr>
      <w:r w:rsidRPr="009231E5">
        <w:t>the provision is not to have that application.</w:t>
      </w:r>
    </w:p>
    <w:p w:rsidR="002B4C23" w:rsidRPr="009231E5" w:rsidRDefault="002B4C23" w:rsidP="002B4C23">
      <w:pPr>
        <w:pStyle w:val="ActHead5"/>
      </w:pPr>
      <w:bookmarkStart w:id="49" w:name="_Toc400456028"/>
      <w:r w:rsidRPr="009231E5">
        <w:rPr>
          <w:rStyle w:val="CharSectno"/>
        </w:rPr>
        <w:t>12B</w:t>
      </w:r>
      <w:r w:rsidRPr="009231E5">
        <w:t xml:space="preserve">  Severability—additional effect of this Act</w:t>
      </w:r>
      <w:bookmarkEnd w:id="49"/>
    </w:p>
    <w:p w:rsidR="00CD0831" w:rsidRPr="009231E5" w:rsidRDefault="00CD0831" w:rsidP="00CD0831">
      <w:pPr>
        <w:pStyle w:val="subsection"/>
      </w:pPr>
      <w:r w:rsidRPr="009231E5">
        <w:tab/>
        <w:t>(1)</w:t>
      </w:r>
      <w:r w:rsidRPr="009231E5">
        <w:tab/>
        <w:t xml:space="preserve">Without limiting its effect apart from this section, this Act has effect in relation to the following (the </w:t>
      </w:r>
      <w:r w:rsidRPr="009231E5">
        <w:rPr>
          <w:b/>
          <w:i/>
        </w:rPr>
        <w:t>regulated entities</w:t>
      </w:r>
      <w:r w:rsidRPr="009231E5">
        <w:t>) as provided by this section:</w:t>
      </w:r>
    </w:p>
    <w:p w:rsidR="00CD0831" w:rsidRPr="009231E5" w:rsidRDefault="00CD0831" w:rsidP="00CD0831">
      <w:pPr>
        <w:pStyle w:val="paragraph"/>
      </w:pPr>
      <w:r w:rsidRPr="009231E5">
        <w:tab/>
        <w:t>(a)</w:t>
      </w:r>
      <w:r w:rsidRPr="009231E5">
        <w:tab/>
        <w:t>an agency;</w:t>
      </w:r>
    </w:p>
    <w:p w:rsidR="00CD0831" w:rsidRPr="009231E5" w:rsidRDefault="00CD0831" w:rsidP="00CD0831">
      <w:pPr>
        <w:pStyle w:val="paragraph"/>
      </w:pPr>
      <w:r w:rsidRPr="009231E5">
        <w:tab/>
        <w:t>(b)</w:t>
      </w:r>
      <w:r w:rsidRPr="009231E5">
        <w:tab/>
        <w:t>an organisation;</w:t>
      </w:r>
    </w:p>
    <w:p w:rsidR="00CD0831" w:rsidRPr="009231E5" w:rsidRDefault="00CD0831" w:rsidP="00CD0831">
      <w:pPr>
        <w:pStyle w:val="paragraph"/>
      </w:pPr>
      <w:r w:rsidRPr="009231E5">
        <w:tab/>
        <w:t>(c)</w:t>
      </w:r>
      <w:r w:rsidRPr="009231E5">
        <w:tab/>
        <w:t>a small business operator;</w:t>
      </w:r>
    </w:p>
    <w:p w:rsidR="00CD0831" w:rsidRPr="009231E5" w:rsidRDefault="00CD0831" w:rsidP="00CD0831">
      <w:pPr>
        <w:pStyle w:val="paragraph"/>
      </w:pPr>
      <w:r w:rsidRPr="009231E5">
        <w:tab/>
        <w:t>(d)</w:t>
      </w:r>
      <w:r w:rsidRPr="009231E5">
        <w:tab/>
        <w:t>a body politic.</w:t>
      </w:r>
    </w:p>
    <w:p w:rsidR="00CD0831" w:rsidRPr="009231E5" w:rsidRDefault="00CD0831" w:rsidP="00CD0831">
      <w:pPr>
        <w:pStyle w:val="notetext"/>
      </w:pPr>
      <w:r w:rsidRPr="009231E5">
        <w:t>Note:</w:t>
      </w:r>
      <w:r w:rsidRPr="009231E5">
        <w:tab/>
        <w:t>Subsection</w:t>
      </w:r>
      <w:r w:rsidR="009231E5">
        <w:t> </w:t>
      </w:r>
      <w:r w:rsidRPr="009231E5">
        <w:t>27(4) applies in relation to an investigation of an act or practice referred to in subsection</w:t>
      </w:r>
      <w:r w:rsidR="009231E5">
        <w:t> </w:t>
      </w:r>
      <w:r w:rsidRPr="009231E5">
        <w:t xml:space="preserve">29(1) of the </w:t>
      </w:r>
      <w:r w:rsidRPr="009231E5">
        <w:rPr>
          <w:i/>
        </w:rPr>
        <w:t>Healthcare Identifiers Act 2010</w:t>
      </w:r>
      <w:r w:rsidRPr="009231E5">
        <w:t>.</w:t>
      </w:r>
    </w:p>
    <w:p w:rsidR="00CD0831" w:rsidRPr="009231E5" w:rsidRDefault="00CD0831" w:rsidP="00CD0831">
      <w:pPr>
        <w:pStyle w:val="subsection"/>
      </w:pPr>
      <w:r w:rsidRPr="009231E5">
        <w:tab/>
        <w:t>(2)</w:t>
      </w:r>
      <w:r w:rsidRPr="009231E5">
        <w:tab/>
        <w:t>This Act also has the effect it would have if its operation in relation to regulated entities were expressly confined to an operation to give effect to the following:</w:t>
      </w:r>
    </w:p>
    <w:p w:rsidR="00CD0831" w:rsidRPr="009231E5" w:rsidRDefault="00CD0831" w:rsidP="00CD0831">
      <w:pPr>
        <w:pStyle w:val="paragraph"/>
      </w:pPr>
      <w:r w:rsidRPr="009231E5">
        <w:tab/>
        <w:t>(a)</w:t>
      </w:r>
      <w:r w:rsidRPr="009231E5">
        <w:tab/>
        <w:t>the International Covenant on Civil and Political Rights done at New York on 16</w:t>
      </w:r>
      <w:r w:rsidR="009231E5">
        <w:t> </w:t>
      </w:r>
      <w:r w:rsidRPr="009231E5">
        <w:t>December 1966 ([1980] ATS 23), and in particular Articles 17 and 24(1) of the Covenant;</w:t>
      </w:r>
    </w:p>
    <w:p w:rsidR="00CD0831" w:rsidRPr="009231E5" w:rsidRDefault="00CD0831" w:rsidP="00CD0831">
      <w:pPr>
        <w:pStyle w:val="paragraph"/>
      </w:pPr>
      <w:r w:rsidRPr="009231E5">
        <w:tab/>
        <w:t>(b)</w:t>
      </w:r>
      <w:r w:rsidRPr="009231E5">
        <w:tab/>
        <w:t>Article 16 of the Convention on the Rights of the Child done at New York on 20</w:t>
      </w:r>
      <w:r w:rsidR="009231E5">
        <w:t> </w:t>
      </w:r>
      <w:r w:rsidRPr="009231E5">
        <w:t>November 1989 ([1991] ATS 4).</w:t>
      </w:r>
    </w:p>
    <w:p w:rsidR="00CD0831" w:rsidRPr="009231E5" w:rsidRDefault="00CD0831" w:rsidP="00CD0831">
      <w:pPr>
        <w:pStyle w:val="notetext"/>
      </w:pPr>
      <w:r w:rsidRPr="009231E5">
        <w:t>Note:</w:t>
      </w:r>
      <w:r w:rsidRPr="009231E5">
        <w:tab/>
        <w:t>In 2012, the text of the Covenant and Convention in the Australian Treaty Series was accessible through the Australian Treaties Library on the AustLII website (www.austlii.edu.au).</w:t>
      </w:r>
    </w:p>
    <w:p w:rsidR="00DC348A" w:rsidRPr="009231E5" w:rsidRDefault="00DC348A" w:rsidP="002E5207">
      <w:pPr>
        <w:pStyle w:val="subsection"/>
      </w:pPr>
      <w:r w:rsidRPr="009231E5">
        <w:tab/>
        <w:t>(3)</w:t>
      </w:r>
      <w:r w:rsidRPr="009231E5">
        <w:tab/>
        <w:t xml:space="preserve">This Act also has the effect it would have if its operation in relation </w:t>
      </w:r>
      <w:r w:rsidR="0077602B" w:rsidRPr="009231E5">
        <w:t>to regulated entities</w:t>
      </w:r>
      <w:r w:rsidRPr="009231E5">
        <w:t xml:space="preserve"> were expressly confined to acts or practices covered by </w:t>
      </w:r>
      <w:r w:rsidR="0077602B" w:rsidRPr="009231E5">
        <w:t>section</w:t>
      </w:r>
      <w:r w:rsidR="009231E5">
        <w:t> </w:t>
      </w:r>
      <w:r w:rsidR="0077602B" w:rsidRPr="009231E5">
        <w:t>5B</w:t>
      </w:r>
      <w:r w:rsidR="005F78D4" w:rsidRPr="009231E5">
        <w:t xml:space="preserve"> (w</w:t>
      </w:r>
      <w:r w:rsidRPr="009231E5">
        <w:t xml:space="preserve">hich deals with acts and practices outside </w:t>
      </w:r>
      <w:smartTag w:uri="urn:schemas-microsoft-com:office:smarttags" w:element="country-region">
        <w:smartTag w:uri="urn:schemas-microsoft-com:office:smarttags" w:element="place">
          <w:r w:rsidRPr="009231E5">
            <w:t>Australia</w:t>
          </w:r>
        </w:smartTag>
      </w:smartTag>
      <w:r w:rsidRPr="009231E5">
        <w:t xml:space="preserve"> and the external Territories).</w:t>
      </w:r>
    </w:p>
    <w:p w:rsidR="00DC348A" w:rsidRPr="009231E5" w:rsidRDefault="00DC348A" w:rsidP="00DC348A">
      <w:pPr>
        <w:pStyle w:val="subsection"/>
      </w:pPr>
      <w:r w:rsidRPr="009231E5">
        <w:lastRenderedPageBreak/>
        <w:tab/>
        <w:t>(4)</w:t>
      </w:r>
      <w:r w:rsidRPr="009231E5">
        <w:tab/>
        <w:t xml:space="preserve">This Act also has the effect it would have if its operation in relation to </w:t>
      </w:r>
      <w:r w:rsidR="0077602B" w:rsidRPr="009231E5">
        <w:t>regulated entities</w:t>
      </w:r>
      <w:r w:rsidRPr="009231E5">
        <w:t xml:space="preserve"> were expressly confined to </w:t>
      </w:r>
      <w:r w:rsidR="0077602B" w:rsidRPr="009231E5">
        <w:t>regulated entities</w:t>
      </w:r>
      <w:r w:rsidRPr="009231E5">
        <w:t xml:space="preserve"> that are corporations.</w:t>
      </w:r>
    </w:p>
    <w:p w:rsidR="00DC348A" w:rsidRPr="009231E5" w:rsidRDefault="00DC348A" w:rsidP="00DC348A">
      <w:pPr>
        <w:pStyle w:val="subsection"/>
      </w:pPr>
      <w:r w:rsidRPr="009231E5">
        <w:tab/>
        <w:t>(5)</w:t>
      </w:r>
      <w:r w:rsidRPr="009231E5">
        <w:tab/>
        <w:t xml:space="preserve">This Act also has the effect it would have if its operation in relation to </w:t>
      </w:r>
      <w:r w:rsidR="0077602B" w:rsidRPr="009231E5">
        <w:t>regulated entities</w:t>
      </w:r>
      <w:r w:rsidRPr="009231E5">
        <w:t xml:space="preserve"> were expressly confined to acts or practices of </w:t>
      </w:r>
      <w:r w:rsidR="0077602B" w:rsidRPr="009231E5">
        <w:t>regulated entities</w:t>
      </w:r>
      <w:r w:rsidRPr="009231E5">
        <w:t xml:space="preserve"> taking place in the course of, or in relation to, trade or commerce:</w:t>
      </w:r>
    </w:p>
    <w:p w:rsidR="00DC348A" w:rsidRPr="009231E5" w:rsidRDefault="00DC348A" w:rsidP="00DC348A">
      <w:pPr>
        <w:pStyle w:val="paragraph"/>
      </w:pPr>
      <w:r w:rsidRPr="009231E5">
        <w:tab/>
        <w:t>(a)</w:t>
      </w:r>
      <w:r w:rsidRPr="009231E5">
        <w:tab/>
        <w:t xml:space="preserve">between </w:t>
      </w:r>
      <w:smartTag w:uri="urn:schemas-microsoft-com:office:smarttags" w:element="country-region">
        <w:smartTag w:uri="urn:schemas-microsoft-com:office:smarttags" w:element="place">
          <w:r w:rsidRPr="009231E5">
            <w:t>Australia</w:t>
          </w:r>
        </w:smartTag>
      </w:smartTag>
      <w:r w:rsidRPr="009231E5">
        <w:t xml:space="preserve"> and places outside </w:t>
      </w:r>
      <w:smartTag w:uri="urn:schemas-microsoft-com:office:smarttags" w:element="country-region">
        <w:smartTag w:uri="urn:schemas-microsoft-com:office:smarttags" w:element="place">
          <w:r w:rsidRPr="009231E5">
            <w:t>Australia</w:t>
          </w:r>
        </w:smartTag>
      </w:smartTag>
      <w:r w:rsidRPr="009231E5">
        <w:t>; or</w:t>
      </w:r>
    </w:p>
    <w:p w:rsidR="00DC348A" w:rsidRPr="009231E5" w:rsidRDefault="00DC348A" w:rsidP="00DC348A">
      <w:pPr>
        <w:pStyle w:val="paragraph"/>
      </w:pPr>
      <w:r w:rsidRPr="009231E5">
        <w:tab/>
        <w:t>(b)</w:t>
      </w:r>
      <w:r w:rsidRPr="009231E5">
        <w:tab/>
        <w:t>among the States; or</w:t>
      </w:r>
    </w:p>
    <w:p w:rsidR="00DC348A" w:rsidRPr="009231E5" w:rsidRDefault="00DC348A" w:rsidP="00DC348A">
      <w:pPr>
        <w:pStyle w:val="paragraph"/>
      </w:pPr>
      <w:r w:rsidRPr="009231E5">
        <w:tab/>
        <w:t>(c)</w:t>
      </w:r>
      <w:r w:rsidRPr="009231E5">
        <w:tab/>
        <w:t>within a Territory, between a State and a Territory or between 2 Territories.</w:t>
      </w:r>
    </w:p>
    <w:p w:rsidR="0077602B" w:rsidRPr="009231E5" w:rsidRDefault="0077602B" w:rsidP="0077602B">
      <w:pPr>
        <w:pStyle w:val="subsection"/>
      </w:pPr>
      <w:r w:rsidRPr="009231E5">
        <w:tab/>
        <w:t>(5A)</w:t>
      </w:r>
      <w:r w:rsidRPr="009231E5">
        <w:tab/>
        <w:t>This Act also has the effect it would have if its operation in relation to regulated entities were expressly confined to acts or practices engaged in by regulated entities in the course of:</w:t>
      </w:r>
    </w:p>
    <w:p w:rsidR="0077602B" w:rsidRPr="009231E5" w:rsidRDefault="0077602B" w:rsidP="0077602B">
      <w:pPr>
        <w:pStyle w:val="paragraph"/>
      </w:pPr>
      <w:r w:rsidRPr="009231E5">
        <w:tab/>
        <w:t>(a)</w:t>
      </w:r>
      <w:r w:rsidRPr="009231E5">
        <w:tab/>
        <w:t>banking (other than State banking not extending beyond the limits of the State concerned); or</w:t>
      </w:r>
    </w:p>
    <w:p w:rsidR="0077602B" w:rsidRPr="009231E5" w:rsidRDefault="0077602B" w:rsidP="0077602B">
      <w:pPr>
        <w:pStyle w:val="paragraph"/>
      </w:pPr>
      <w:r w:rsidRPr="009231E5">
        <w:tab/>
        <w:t>(b)</w:t>
      </w:r>
      <w:r w:rsidRPr="009231E5">
        <w:tab/>
        <w:t>insurance (other than State insurance not extending beyond the limits of the State concerned).</w:t>
      </w:r>
    </w:p>
    <w:p w:rsidR="00DC348A" w:rsidRPr="009231E5" w:rsidRDefault="00DC348A" w:rsidP="00DC348A">
      <w:pPr>
        <w:pStyle w:val="subsection"/>
      </w:pPr>
      <w:r w:rsidRPr="009231E5">
        <w:tab/>
        <w:t>(6)</w:t>
      </w:r>
      <w:r w:rsidRPr="009231E5">
        <w:tab/>
        <w:t xml:space="preserve">This Act also has the effect it would have if its operation in relation to </w:t>
      </w:r>
      <w:r w:rsidR="0077602B" w:rsidRPr="009231E5">
        <w:t>regulated entities</w:t>
      </w:r>
      <w:r w:rsidRPr="009231E5">
        <w:t xml:space="preserve"> were expressly confined to acts or practices of </w:t>
      </w:r>
      <w:r w:rsidR="0077602B" w:rsidRPr="009231E5">
        <w:t>regulated entities</w:t>
      </w:r>
      <w:r w:rsidRPr="009231E5">
        <w:t xml:space="preserve"> taking place using a postal, telegraphic, telephonic or other like service within the meaning of paragraph</w:t>
      </w:r>
      <w:r w:rsidR="009231E5">
        <w:t> </w:t>
      </w:r>
      <w:r w:rsidRPr="009231E5">
        <w:t>51(v) of the Constitution.</w:t>
      </w:r>
    </w:p>
    <w:p w:rsidR="00DC348A" w:rsidRPr="009231E5" w:rsidRDefault="00DC348A" w:rsidP="00DC348A">
      <w:pPr>
        <w:pStyle w:val="subsection"/>
      </w:pPr>
      <w:r w:rsidRPr="009231E5">
        <w:tab/>
        <w:t>(7)</w:t>
      </w:r>
      <w:r w:rsidRPr="009231E5">
        <w:tab/>
        <w:t xml:space="preserve">This Act also has the effect it would have if its operation in relation to </w:t>
      </w:r>
      <w:r w:rsidR="0077602B" w:rsidRPr="009231E5">
        <w:t>regulated entities</w:t>
      </w:r>
      <w:r w:rsidRPr="009231E5">
        <w:t xml:space="preserve"> were expressly confined to acts or practices of </w:t>
      </w:r>
      <w:r w:rsidR="0077602B" w:rsidRPr="009231E5">
        <w:t>regulated entities</w:t>
      </w:r>
      <w:r w:rsidRPr="009231E5">
        <w:t xml:space="preserve"> taking place in a Territory.</w:t>
      </w:r>
    </w:p>
    <w:p w:rsidR="00DC348A" w:rsidRPr="009231E5" w:rsidRDefault="00DC348A" w:rsidP="00DC348A">
      <w:pPr>
        <w:pStyle w:val="subsection"/>
      </w:pPr>
      <w:r w:rsidRPr="009231E5">
        <w:tab/>
        <w:t>(8)</w:t>
      </w:r>
      <w:r w:rsidRPr="009231E5">
        <w:tab/>
        <w:t xml:space="preserve">This Act also has the effect it would have if its operation in relation to </w:t>
      </w:r>
      <w:r w:rsidR="0077602B" w:rsidRPr="009231E5">
        <w:t>regulated entities</w:t>
      </w:r>
      <w:r w:rsidRPr="009231E5">
        <w:t xml:space="preserve"> were expressly confined to acts or practices of </w:t>
      </w:r>
      <w:r w:rsidR="0077602B" w:rsidRPr="009231E5">
        <w:t>regulated entities</w:t>
      </w:r>
      <w:r w:rsidRPr="009231E5">
        <w:t xml:space="preserve"> taking place in a place acquired by the Commonwealth for public purposes.</w:t>
      </w:r>
    </w:p>
    <w:p w:rsidR="00DC348A" w:rsidRPr="009231E5" w:rsidRDefault="00DC348A" w:rsidP="00546303">
      <w:pPr>
        <w:pStyle w:val="ActHead2"/>
        <w:pageBreakBefore/>
      </w:pPr>
      <w:bookmarkStart w:id="50" w:name="_Toc400456029"/>
      <w:r w:rsidRPr="009231E5">
        <w:rPr>
          <w:rStyle w:val="CharPartNo"/>
        </w:rPr>
        <w:lastRenderedPageBreak/>
        <w:t>Part</w:t>
      </w:r>
      <w:r w:rsidR="00546303" w:rsidRPr="009231E5">
        <w:rPr>
          <w:rStyle w:val="CharPartNo"/>
        </w:rPr>
        <w:t> </w:t>
      </w:r>
      <w:r w:rsidRPr="009231E5">
        <w:rPr>
          <w:rStyle w:val="CharPartNo"/>
        </w:rPr>
        <w:t>III</w:t>
      </w:r>
      <w:r w:rsidRPr="009231E5">
        <w:t>—</w:t>
      </w:r>
      <w:r w:rsidRPr="009231E5">
        <w:rPr>
          <w:rStyle w:val="CharPartText"/>
        </w:rPr>
        <w:t>Information privacy</w:t>
      </w:r>
      <w:bookmarkEnd w:id="50"/>
    </w:p>
    <w:p w:rsidR="00DC348A" w:rsidRPr="009231E5" w:rsidRDefault="00DC348A" w:rsidP="00DC348A">
      <w:pPr>
        <w:pStyle w:val="ActHead3"/>
      </w:pPr>
      <w:bookmarkStart w:id="51" w:name="_Toc400456030"/>
      <w:r w:rsidRPr="009231E5">
        <w:rPr>
          <w:rStyle w:val="CharDivNo"/>
        </w:rPr>
        <w:t>Division</w:t>
      </w:r>
      <w:r w:rsidR="009231E5" w:rsidRPr="009231E5">
        <w:rPr>
          <w:rStyle w:val="CharDivNo"/>
        </w:rPr>
        <w:t> </w:t>
      </w:r>
      <w:r w:rsidRPr="009231E5">
        <w:rPr>
          <w:rStyle w:val="CharDivNo"/>
        </w:rPr>
        <w:t>1</w:t>
      </w:r>
      <w:r w:rsidRPr="009231E5">
        <w:t>—</w:t>
      </w:r>
      <w:r w:rsidRPr="009231E5">
        <w:rPr>
          <w:rStyle w:val="CharDivText"/>
        </w:rPr>
        <w:t>Interferences with privacy</w:t>
      </w:r>
      <w:bookmarkEnd w:id="51"/>
    </w:p>
    <w:p w:rsidR="00B20F3F" w:rsidRPr="009231E5" w:rsidRDefault="00B20F3F" w:rsidP="00B20F3F">
      <w:pPr>
        <w:pStyle w:val="ActHead5"/>
      </w:pPr>
      <w:bookmarkStart w:id="52" w:name="_Toc400456031"/>
      <w:r w:rsidRPr="009231E5">
        <w:rPr>
          <w:rStyle w:val="CharSectno"/>
        </w:rPr>
        <w:t>13</w:t>
      </w:r>
      <w:r w:rsidRPr="009231E5">
        <w:t xml:space="preserve">  Interferences with privacy</w:t>
      </w:r>
      <w:bookmarkEnd w:id="52"/>
    </w:p>
    <w:p w:rsidR="00B20F3F" w:rsidRPr="009231E5" w:rsidRDefault="00B20F3F" w:rsidP="00B20F3F">
      <w:pPr>
        <w:pStyle w:val="SubsectionHead"/>
      </w:pPr>
      <w:r w:rsidRPr="009231E5">
        <w:t>APP entities</w:t>
      </w:r>
    </w:p>
    <w:p w:rsidR="00B20F3F" w:rsidRPr="009231E5" w:rsidRDefault="00B20F3F" w:rsidP="00B20F3F">
      <w:pPr>
        <w:pStyle w:val="subsection"/>
      </w:pPr>
      <w:r w:rsidRPr="009231E5">
        <w:tab/>
        <w:t>(1)</w:t>
      </w:r>
      <w:r w:rsidRPr="009231E5">
        <w:tab/>
        <w:t xml:space="preserve">An act or practice of an APP entity is an </w:t>
      </w:r>
      <w:r w:rsidRPr="009231E5">
        <w:rPr>
          <w:b/>
          <w:i/>
        </w:rPr>
        <w:t>interference with the privacy of an individual</w:t>
      </w:r>
      <w:r w:rsidRPr="009231E5">
        <w:t xml:space="preserve"> if:</w:t>
      </w:r>
    </w:p>
    <w:p w:rsidR="00B20F3F" w:rsidRPr="009231E5" w:rsidRDefault="00B20F3F" w:rsidP="00B20F3F">
      <w:pPr>
        <w:pStyle w:val="paragraph"/>
      </w:pPr>
      <w:r w:rsidRPr="009231E5">
        <w:tab/>
        <w:t>(a)</w:t>
      </w:r>
      <w:r w:rsidRPr="009231E5">
        <w:tab/>
        <w:t>the act or practice breaches an Australian Privacy Principle in relation to personal information about the individual; or</w:t>
      </w:r>
    </w:p>
    <w:p w:rsidR="00B20F3F" w:rsidRPr="009231E5" w:rsidRDefault="00B20F3F" w:rsidP="00B20F3F">
      <w:pPr>
        <w:pStyle w:val="paragraph"/>
      </w:pPr>
      <w:r w:rsidRPr="009231E5">
        <w:tab/>
        <w:t>(b)</w:t>
      </w:r>
      <w:r w:rsidRPr="009231E5">
        <w:tab/>
        <w:t>the act or practice breaches a registered APP code that binds the entity in relation to personal information about the individual.</w:t>
      </w:r>
    </w:p>
    <w:p w:rsidR="00B20F3F" w:rsidRPr="009231E5" w:rsidRDefault="00B20F3F" w:rsidP="00B20F3F">
      <w:pPr>
        <w:pStyle w:val="SubsectionHead"/>
      </w:pPr>
      <w:r w:rsidRPr="009231E5">
        <w:t>Credit reporting</w:t>
      </w:r>
    </w:p>
    <w:p w:rsidR="00B20F3F" w:rsidRPr="009231E5" w:rsidRDefault="00B20F3F" w:rsidP="00B20F3F">
      <w:pPr>
        <w:pStyle w:val="subsection"/>
      </w:pPr>
      <w:r w:rsidRPr="009231E5">
        <w:tab/>
        <w:t>(2)</w:t>
      </w:r>
      <w:r w:rsidRPr="009231E5">
        <w:tab/>
        <w:t>An act or practice of an entity is an</w:t>
      </w:r>
      <w:r w:rsidRPr="009231E5">
        <w:rPr>
          <w:b/>
          <w:i/>
        </w:rPr>
        <w:t xml:space="preserve"> interference with the privacy of an individual</w:t>
      </w:r>
      <w:r w:rsidRPr="009231E5">
        <w:t xml:space="preserve"> if:</w:t>
      </w:r>
    </w:p>
    <w:p w:rsidR="00B20F3F" w:rsidRPr="009231E5" w:rsidRDefault="00B20F3F" w:rsidP="00B20F3F">
      <w:pPr>
        <w:pStyle w:val="paragraph"/>
      </w:pPr>
      <w:r w:rsidRPr="009231E5">
        <w:tab/>
        <w:t>(a)</w:t>
      </w:r>
      <w:r w:rsidRPr="009231E5">
        <w:tab/>
        <w:t>the act or practice breaches a provision of Part IIIA in relation to personal information about the individual; or</w:t>
      </w:r>
    </w:p>
    <w:p w:rsidR="00B20F3F" w:rsidRPr="009231E5" w:rsidRDefault="00B20F3F" w:rsidP="00B20F3F">
      <w:pPr>
        <w:pStyle w:val="paragraph"/>
      </w:pPr>
      <w:r w:rsidRPr="009231E5">
        <w:tab/>
        <w:t>(b)</w:t>
      </w:r>
      <w:r w:rsidRPr="009231E5">
        <w:tab/>
        <w:t>the act or practice breaches the registered CR code in relation to personal information about the individual and the code binds the entity.</w:t>
      </w:r>
    </w:p>
    <w:p w:rsidR="00B20F3F" w:rsidRPr="009231E5" w:rsidRDefault="00B20F3F" w:rsidP="00B20F3F">
      <w:pPr>
        <w:pStyle w:val="SubsectionHead"/>
      </w:pPr>
      <w:r w:rsidRPr="009231E5">
        <w:t>Contracted service providers</w:t>
      </w:r>
    </w:p>
    <w:p w:rsidR="00B20F3F" w:rsidRPr="009231E5" w:rsidRDefault="00B20F3F" w:rsidP="00B20F3F">
      <w:pPr>
        <w:pStyle w:val="subsection"/>
      </w:pPr>
      <w:r w:rsidRPr="009231E5">
        <w:tab/>
        <w:t>(3)</w:t>
      </w:r>
      <w:r w:rsidRPr="009231E5">
        <w:tab/>
        <w:t xml:space="preserve">An act or practice of an organisation is an </w:t>
      </w:r>
      <w:r w:rsidRPr="009231E5">
        <w:rPr>
          <w:b/>
          <w:i/>
        </w:rPr>
        <w:t>interference with the privacy of an individual</w:t>
      </w:r>
      <w:r w:rsidRPr="009231E5">
        <w:t xml:space="preserve"> if:</w:t>
      </w:r>
    </w:p>
    <w:p w:rsidR="00B20F3F" w:rsidRPr="009231E5" w:rsidRDefault="00B20F3F" w:rsidP="00B20F3F">
      <w:pPr>
        <w:pStyle w:val="paragraph"/>
      </w:pPr>
      <w:r w:rsidRPr="009231E5">
        <w:tab/>
        <w:t>(a)</w:t>
      </w:r>
      <w:r w:rsidRPr="009231E5">
        <w:tab/>
        <w:t>the act or practice relates to personal information about the individual; and</w:t>
      </w:r>
    </w:p>
    <w:p w:rsidR="00B20F3F" w:rsidRPr="009231E5" w:rsidRDefault="00B20F3F" w:rsidP="00B20F3F">
      <w:pPr>
        <w:pStyle w:val="paragraph"/>
      </w:pPr>
      <w:r w:rsidRPr="009231E5">
        <w:tab/>
        <w:t>(b)</w:t>
      </w:r>
      <w:r w:rsidRPr="009231E5">
        <w:tab/>
        <w:t>the organisation is a contracted service provider for a Commonwealth contract (whether or not the organisation is a party to the contract); and</w:t>
      </w:r>
    </w:p>
    <w:p w:rsidR="00B20F3F" w:rsidRPr="009231E5" w:rsidRDefault="00B20F3F" w:rsidP="00B20F3F">
      <w:pPr>
        <w:pStyle w:val="paragraph"/>
      </w:pPr>
      <w:r w:rsidRPr="009231E5">
        <w:tab/>
        <w:t>(c)</w:t>
      </w:r>
      <w:r w:rsidRPr="009231E5">
        <w:tab/>
        <w:t>the act or practice does not breach:</w:t>
      </w:r>
    </w:p>
    <w:p w:rsidR="00B20F3F" w:rsidRPr="009231E5" w:rsidRDefault="00B20F3F" w:rsidP="00B20F3F">
      <w:pPr>
        <w:pStyle w:val="paragraphsub"/>
      </w:pPr>
      <w:r w:rsidRPr="009231E5">
        <w:tab/>
        <w:t>(i)</w:t>
      </w:r>
      <w:r w:rsidRPr="009231E5">
        <w:tab/>
        <w:t>an Australian Privacy Principle; or</w:t>
      </w:r>
    </w:p>
    <w:p w:rsidR="00B20F3F" w:rsidRPr="009231E5" w:rsidRDefault="00B20F3F" w:rsidP="00B20F3F">
      <w:pPr>
        <w:pStyle w:val="paragraphsub"/>
      </w:pPr>
      <w:r w:rsidRPr="009231E5">
        <w:lastRenderedPageBreak/>
        <w:tab/>
        <w:t>(ii)</w:t>
      </w:r>
      <w:r w:rsidRPr="009231E5">
        <w:tab/>
        <w:t>a registered APP code that binds the organisation;</w:t>
      </w:r>
    </w:p>
    <w:p w:rsidR="00B20F3F" w:rsidRPr="009231E5" w:rsidRDefault="00B20F3F" w:rsidP="00B20F3F">
      <w:pPr>
        <w:pStyle w:val="paragraph"/>
      </w:pPr>
      <w:r w:rsidRPr="009231E5">
        <w:tab/>
      </w:r>
      <w:r w:rsidRPr="009231E5">
        <w:tab/>
        <w:t>in relation to the personal information because of a provision of the contract that is inconsistent with the principle or code; and</w:t>
      </w:r>
    </w:p>
    <w:p w:rsidR="00B20F3F" w:rsidRPr="009231E5" w:rsidRDefault="00B20F3F" w:rsidP="00B20F3F">
      <w:pPr>
        <w:pStyle w:val="paragraph"/>
      </w:pPr>
      <w:r w:rsidRPr="009231E5">
        <w:tab/>
        <w:t>(d)</w:t>
      </w:r>
      <w:r w:rsidRPr="009231E5">
        <w:tab/>
        <w:t>the act is done, or the practice is engaged in, in a manner contrary to, or inconsistent with, that provision.</w:t>
      </w:r>
    </w:p>
    <w:p w:rsidR="00B20F3F" w:rsidRPr="009231E5" w:rsidRDefault="00B20F3F" w:rsidP="00B20F3F">
      <w:pPr>
        <w:pStyle w:val="notetext"/>
      </w:pPr>
      <w:r w:rsidRPr="009231E5">
        <w:t>Note:</w:t>
      </w:r>
      <w:r w:rsidRPr="009231E5">
        <w:tab/>
        <w:t>See subsections</w:t>
      </w:r>
      <w:r w:rsidR="009231E5">
        <w:t> </w:t>
      </w:r>
      <w:r w:rsidRPr="009231E5">
        <w:t>6A(2) and 6B(2) for when an act or practice does not breach an Australian Privacy Principle or a registered APP code.</w:t>
      </w:r>
    </w:p>
    <w:p w:rsidR="00B20F3F" w:rsidRPr="009231E5" w:rsidRDefault="00B20F3F" w:rsidP="00B20F3F">
      <w:pPr>
        <w:pStyle w:val="SubsectionHead"/>
      </w:pPr>
      <w:r w:rsidRPr="009231E5">
        <w:t>Tax file numbers</w:t>
      </w:r>
    </w:p>
    <w:p w:rsidR="00B20F3F" w:rsidRPr="009231E5" w:rsidRDefault="00B20F3F" w:rsidP="00B20F3F">
      <w:pPr>
        <w:pStyle w:val="subsection"/>
      </w:pPr>
      <w:r w:rsidRPr="009231E5">
        <w:tab/>
        <w:t>(4)</w:t>
      </w:r>
      <w:r w:rsidRPr="009231E5">
        <w:tab/>
        <w:t xml:space="preserve">An act or practice is an </w:t>
      </w:r>
      <w:r w:rsidRPr="009231E5">
        <w:rPr>
          <w:b/>
          <w:i/>
        </w:rPr>
        <w:t>interference with the privacy of an individual</w:t>
      </w:r>
      <w:r w:rsidRPr="009231E5">
        <w:t xml:space="preserve"> if:</w:t>
      </w:r>
    </w:p>
    <w:p w:rsidR="00B20F3F" w:rsidRPr="009231E5" w:rsidRDefault="00B20F3F" w:rsidP="00B20F3F">
      <w:pPr>
        <w:pStyle w:val="paragraph"/>
      </w:pPr>
      <w:r w:rsidRPr="009231E5">
        <w:tab/>
        <w:t>(a)</w:t>
      </w:r>
      <w:r w:rsidRPr="009231E5">
        <w:tab/>
        <w:t>it is an act or practice of a file number recipient and the act or practice breaches a rule issued under section</w:t>
      </w:r>
      <w:r w:rsidR="009231E5">
        <w:t> </w:t>
      </w:r>
      <w:r w:rsidRPr="009231E5">
        <w:t>17 in relation to tax file number information that relates to the individual; or</w:t>
      </w:r>
    </w:p>
    <w:p w:rsidR="00B20F3F" w:rsidRPr="009231E5" w:rsidRDefault="00B20F3F" w:rsidP="00B20F3F">
      <w:pPr>
        <w:pStyle w:val="paragraph"/>
      </w:pPr>
      <w:r w:rsidRPr="009231E5">
        <w:tab/>
        <w:t>(b)</w:t>
      </w:r>
      <w:r w:rsidRPr="009231E5">
        <w:tab/>
        <w:t>the act or practice involves an unauthorised requirement or request for disclosure of the tax file number of the individual.</w:t>
      </w:r>
    </w:p>
    <w:p w:rsidR="00B20F3F" w:rsidRPr="009231E5" w:rsidRDefault="00B20F3F" w:rsidP="00B20F3F">
      <w:pPr>
        <w:pStyle w:val="SubsectionHead"/>
      </w:pPr>
      <w:r w:rsidRPr="009231E5">
        <w:t>Other interferences with privacy</w:t>
      </w:r>
    </w:p>
    <w:p w:rsidR="00B20F3F" w:rsidRPr="009231E5" w:rsidRDefault="00B20F3F" w:rsidP="00B20F3F">
      <w:pPr>
        <w:pStyle w:val="subsection"/>
      </w:pPr>
      <w:r w:rsidRPr="009231E5">
        <w:tab/>
        <w:t>(5)</w:t>
      </w:r>
      <w:r w:rsidRPr="009231E5">
        <w:tab/>
        <w:t xml:space="preserve">An act or practice is an </w:t>
      </w:r>
      <w:r w:rsidRPr="009231E5">
        <w:rPr>
          <w:b/>
          <w:i/>
        </w:rPr>
        <w:t>interference with the privacy of an individual</w:t>
      </w:r>
      <w:r w:rsidRPr="009231E5">
        <w:t xml:space="preserve"> if the act or practice:</w:t>
      </w:r>
    </w:p>
    <w:p w:rsidR="00B20F3F" w:rsidRPr="009231E5" w:rsidRDefault="00B20F3F" w:rsidP="00B20F3F">
      <w:pPr>
        <w:pStyle w:val="paragraph"/>
      </w:pPr>
      <w:r w:rsidRPr="009231E5">
        <w:tab/>
        <w:t>(a)</w:t>
      </w:r>
      <w:r w:rsidRPr="009231E5">
        <w:tab/>
        <w:t>constitutes a breach of Part</w:t>
      </w:r>
      <w:r w:rsidR="009231E5">
        <w:t> </w:t>
      </w:r>
      <w:r w:rsidRPr="009231E5">
        <w:t xml:space="preserve">2 of the </w:t>
      </w:r>
      <w:r w:rsidRPr="009231E5">
        <w:rPr>
          <w:i/>
        </w:rPr>
        <w:t>Data</w:t>
      </w:r>
      <w:r w:rsidR="009231E5">
        <w:rPr>
          <w:i/>
        </w:rPr>
        <w:noBreakHyphen/>
      </w:r>
      <w:r w:rsidRPr="009231E5">
        <w:rPr>
          <w:i/>
        </w:rPr>
        <w:t>matching Program (Assistance and Tax) Act 1990</w:t>
      </w:r>
      <w:r w:rsidRPr="009231E5">
        <w:t xml:space="preserve"> or the rules issued under section</w:t>
      </w:r>
      <w:r w:rsidR="009231E5">
        <w:t> </w:t>
      </w:r>
      <w:r w:rsidRPr="009231E5">
        <w:t>12 of that Act; or</w:t>
      </w:r>
    </w:p>
    <w:p w:rsidR="00B20F3F" w:rsidRPr="009231E5" w:rsidRDefault="00B20F3F" w:rsidP="00B20F3F">
      <w:pPr>
        <w:pStyle w:val="paragraph"/>
      </w:pPr>
      <w:r w:rsidRPr="009231E5">
        <w:tab/>
        <w:t>(b)</w:t>
      </w:r>
      <w:r w:rsidRPr="009231E5">
        <w:tab/>
        <w:t>constitutes a breach of the rules issued under section</w:t>
      </w:r>
      <w:r w:rsidR="009231E5">
        <w:t> </w:t>
      </w:r>
      <w:r w:rsidRPr="009231E5">
        <w:t xml:space="preserve">135AA of the </w:t>
      </w:r>
      <w:r w:rsidRPr="009231E5">
        <w:rPr>
          <w:i/>
        </w:rPr>
        <w:t>National Health Act 1953</w:t>
      </w:r>
      <w:r w:rsidRPr="009231E5">
        <w:t>.</w:t>
      </w:r>
    </w:p>
    <w:p w:rsidR="00B20F3F" w:rsidRPr="009231E5" w:rsidRDefault="00B20F3F" w:rsidP="00B20F3F">
      <w:pPr>
        <w:pStyle w:val="notetext"/>
      </w:pPr>
      <w:r w:rsidRPr="009231E5">
        <w:t>Note:</w:t>
      </w:r>
      <w:r w:rsidRPr="009231E5">
        <w:tab/>
        <w:t xml:space="preserve">Other Acts may provide that an act or practice is an interference with the privacy of an individual. For example, see the </w:t>
      </w:r>
      <w:r w:rsidRPr="009231E5">
        <w:rPr>
          <w:i/>
        </w:rPr>
        <w:t>Healthcare Identifiers Act 2010</w:t>
      </w:r>
      <w:r w:rsidRPr="009231E5">
        <w:t xml:space="preserve">, the </w:t>
      </w:r>
      <w:r w:rsidRPr="009231E5">
        <w:rPr>
          <w:i/>
        </w:rPr>
        <w:t>Anti</w:t>
      </w:r>
      <w:r w:rsidR="009231E5">
        <w:rPr>
          <w:i/>
        </w:rPr>
        <w:noBreakHyphen/>
      </w:r>
      <w:r w:rsidRPr="009231E5">
        <w:rPr>
          <w:i/>
        </w:rPr>
        <w:t>Money Laundering and Counter</w:t>
      </w:r>
      <w:r w:rsidR="009231E5">
        <w:rPr>
          <w:i/>
        </w:rPr>
        <w:noBreakHyphen/>
      </w:r>
      <w:r w:rsidRPr="009231E5">
        <w:rPr>
          <w:i/>
        </w:rPr>
        <w:t>Terrorism Financing Act 2006</w:t>
      </w:r>
      <w:r w:rsidRPr="009231E5">
        <w:t xml:space="preserve"> and the </w:t>
      </w:r>
      <w:r w:rsidRPr="009231E5">
        <w:rPr>
          <w:i/>
        </w:rPr>
        <w:t>Personal Property Securities Act 2009</w:t>
      </w:r>
      <w:r w:rsidRPr="009231E5">
        <w:t>.</w:t>
      </w:r>
    </w:p>
    <w:p w:rsidR="00DC348A" w:rsidRPr="009231E5" w:rsidRDefault="00DC348A" w:rsidP="00DC348A">
      <w:pPr>
        <w:pStyle w:val="ActHead5"/>
      </w:pPr>
      <w:bookmarkStart w:id="53" w:name="_Toc400456032"/>
      <w:r w:rsidRPr="009231E5">
        <w:rPr>
          <w:rStyle w:val="CharSectno"/>
        </w:rPr>
        <w:lastRenderedPageBreak/>
        <w:t>13B</w:t>
      </w:r>
      <w:r w:rsidRPr="009231E5">
        <w:t xml:space="preserve">  Related bodies corporate</w:t>
      </w:r>
      <w:bookmarkEnd w:id="53"/>
    </w:p>
    <w:p w:rsidR="00DC348A" w:rsidRPr="009231E5" w:rsidRDefault="00DC348A" w:rsidP="00DC348A">
      <w:pPr>
        <w:pStyle w:val="SubsectionHead"/>
      </w:pPr>
      <w:r w:rsidRPr="009231E5">
        <w:t>Acts or practices that are not interferences with privacy</w:t>
      </w:r>
    </w:p>
    <w:p w:rsidR="00DC348A" w:rsidRPr="009231E5" w:rsidRDefault="00DC348A" w:rsidP="00DC348A">
      <w:pPr>
        <w:pStyle w:val="subsection"/>
      </w:pPr>
      <w:r w:rsidRPr="009231E5">
        <w:tab/>
        <w:t>(1)</w:t>
      </w:r>
      <w:r w:rsidRPr="009231E5">
        <w:tab/>
        <w:t xml:space="preserve">Despite </w:t>
      </w:r>
      <w:r w:rsidR="00C96BEB" w:rsidRPr="009231E5">
        <w:t>subsection</w:t>
      </w:r>
      <w:r w:rsidR="009231E5">
        <w:t> </w:t>
      </w:r>
      <w:r w:rsidR="00C96BEB" w:rsidRPr="009231E5">
        <w:t>13(1)</w:t>
      </w:r>
      <w:r w:rsidRPr="009231E5">
        <w:t xml:space="preserve">, each of the following acts or practices of an organisation that is a body corporate is not an </w:t>
      </w:r>
      <w:r w:rsidRPr="009231E5">
        <w:rPr>
          <w:b/>
          <w:i/>
        </w:rPr>
        <w:t>interference with the privacy</w:t>
      </w:r>
      <w:r w:rsidRPr="009231E5">
        <w:t xml:space="preserve"> </w:t>
      </w:r>
      <w:r w:rsidR="00C96BEB" w:rsidRPr="009231E5">
        <w:rPr>
          <w:b/>
          <w:i/>
        </w:rPr>
        <w:t>of an individual</w:t>
      </w:r>
      <w:r w:rsidRPr="009231E5">
        <w:t>:</w:t>
      </w:r>
    </w:p>
    <w:p w:rsidR="00DC348A" w:rsidRPr="009231E5" w:rsidRDefault="00DC348A" w:rsidP="00DC348A">
      <w:pPr>
        <w:pStyle w:val="paragraph"/>
      </w:pPr>
      <w:r w:rsidRPr="009231E5">
        <w:tab/>
        <w:t>(a)</w:t>
      </w:r>
      <w:r w:rsidRPr="009231E5">
        <w:tab/>
        <w:t>the collection of personal information (other than sensitive information) about the individual by the body corporate from a related body corporate;</w:t>
      </w:r>
    </w:p>
    <w:p w:rsidR="00DC348A" w:rsidRPr="009231E5" w:rsidRDefault="00DC348A" w:rsidP="00DC348A">
      <w:pPr>
        <w:pStyle w:val="paragraph"/>
      </w:pPr>
      <w:r w:rsidRPr="009231E5">
        <w:tab/>
        <w:t>(b)</w:t>
      </w:r>
      <w:r w:rsidRPr="009231E5">
        <w:tab/>
        <w:t>the disclosure of personal information (other than sensitive information) about the individual by the body corporate to a related body corporate.</w:t>
      </w:r>
    </w:p>
    <w:p w:rsidR="00DC348A" w:rsidRPr="009231E5" w:rsidRDefault="00DC348A" w:rsidP="00DC348A">
      <w:pPr>
        <w:pStyle w:val="notetext"/>
      </w:pPr>
      <w:r w:rsidRPr="009231E5">
        <w:t>Note:</w:t>
      </w:r>
      <w:r w:rsidRPr="009231E5">
        <w:tab/>
      </w:r>
      <w:r w:rsidR="009231E5">
        <w:t>Subsection (</w:t>
      </w:r>
      <w:r w:rsidRPr="009231E5">
        <w:t xml:space="preserve">1) lets related bodies corporate share personal information. However, in using or holding the information, they must comply with the </w:t>
      </w:r>
      <w:r w:rsidR="00C77897" w:rsidRPr="009231E5">
        <w:t>Australian</w:t>
      </w:r>
      <w:r w:rsidRPr="009231E5">
        <w:t xml:space="preserve"> Privacy Principles </w:t>
      </w:r>
      <w:r w:rsidR="000F6CA6" w:rsidRPr="009231E5">
        <w:t>and a registered APP code that binds them</w:t>
      </w:r>
      <w:r w:rsidRPr="009231E5">
        <w:t>. For example, there is an interference with privacy if:</w:t>
      </w:r>
    </w:p>
    <w:p w:rsidR="00DC348A" w:rsidRPr="009231E5" w:rsidRDefault="00DC348A" w:rsidP="00570164">
      <w:pPr>
        <w:pStyle w:val="notepara"/>
      </w:pPr>
      <w:r w:rsidRPr="009231E5">
        <w:t>(a)</w:t>
      </w:r>
      <w:r w:rsidRPr="009231E5">
        <w:tab/>
        <w:t>a body corporate uses personal information it has collected from a related body corporate; and</w:t>
      </w:r>
    </w:p>
    <w:p w:rsidR="00DC348A" w:rsidRPr="009231E5" w:rsidRDefault="00DC348A" w:rsidP="00570164">
      <w:pPr>
        <w:pStyle w:val="notepara"/>
      </w:pPr>
      <w:r w:rsidRPr="009231E5">
        <w:t>(b)</w:t>
      </w:r>
      <w:r w:rsidRPr="009231E5">
        <w:tab/>
        <w:t xml:space="preserve">the use breaches </w:t>
      </w:r>
      <w:r w:rsidR="00C77897" w:rsidRPr="009231E5">
        <w:t>Australian</w:t>
      </w:r>
      <w:r w:rsidRPr="009231E5">
        <w:t xml:space="preserve"> Privacy </w:t>
      </w:r>
      <w:r w:rsidR="005C18CD" w:rsidRPr="009231E5">
        <w:t>Principle</w:t>
      </w:r>
      <w:r w:rsidR="009231E5">
        <w:t> </w:t>
      </w:r>
      <w:r w:rsidR="005C18CD" w:rsidRPr="009231E5">
        <w:t>6</w:t>
      </w:r>
      <w:r w:rsidRPr="009231E5">
        <w:t xml:space="preserve"> (noting that the collecting body’s primary purpose of collection will be taken to be the same as that of the related body).</w:t>
      </w:r>
    </w:p>
    <w:p w:rsidR="00DC348A" w:rsidRPr="009231E5" w:rsidRDefault="00DC348A" w:rsidP="00DC348A">
      <w:pPr>
        <w:pStyle w:val="subsection"/>
      </w:pPr>
      <w:r w:rsidRPr="009231E5">
        <w:tab/>
        <w:t>(1A)</w:t>
      </w:r>
      <w:r w:rsidRPr="009231E5">
        <w:tab/>
        <w:t xml:space="preserve">However, </w:t>
      </w:r>
      <w:r w:rsidR="009231E5">
        <w:t>paragraph (</w:t>
      </w:r>
      <w:r w:rsidRPr="009231E5">
        <w:t>1)(a) does not apply to the collection by a body corporate of personal information (other than sensitive information) from:</w:t>
      </w:r>
    </w:p>
    <w:p w:rsidR="00DC348A" w:rsidRPr="009231E5" w:rsidRDefault="00DC348A" w:rsidP="00DC348A">
      <w:pPr>
        <w:pStyle w:val="paragraph"/>
      </w:pPr>
      <w:r w:rsidRPr="009231E5">
        <w:tab/>
        <w:t>(a)</w:t>
      </w:r>
      <w:r w:rsidRPr="009231E5">
        <w:tab/>
        <w:t>a related body corporate that is not an organisation; or</w:t>
      </w:r>
    </w:p>
    <w:p w:rsidR="00DC348A" w:rsidRPr="009231E5" w:rsidRDefault="00DC348A" w:rsidP="00DC348A">
      <w:pPr>
        <w:pStyle w:val="paragraph"/>
      </w:pPr>
      <w:r w:rsidRPr="009231E5">
        <w:tab/>
        <w:t>(b)</w:t>
      </w:r>
      <w:r w:rsidRPr="009231E5">
        <w:tab/>
        <w:t>a related body corporate whose disclosure of the information to the body corporate is an exempt act or exempt practice for the purposes of paragraph</w:t>
      </w:r>
      <w:r w:rsidR="009231E5">
        <w:t> </w:t>
      </w:r>
      <w:r w:rsidRPr="009231E5">
        <w:t>7(1)(ee); or</w:t>
      </w:r>
    </w:p>
    <w:p w:rsidR="00DC348A" w:rsidRPr="009231E5" w:rsidRDefault="00DC348A" w:rsidP="00DC348A">
      <w:pPr>
        <w:pStyle w:val="paragraph"/>
      </w:pPr>
      <w:r w:rsidRPr="009231E5">
        <w:tab/>
        <w:t>(c)</w:t>
      </w:r>
      <w:r w:rsidRPr="009231E5">
        <w:tab/>
        <w:t>a related body corporate whose disclosure of the information to the body corporate is not an interference with privacy because of section</w:t>
      </w:r>
      <w:r w:rsidR="009231E5">
        <w:t> </w:t>
      </w:r>
      <w:r w:rsidRPr="009231E5">
        <w:t>13D.</w:t>
      </w:r>
    </w:p>
    <w:p w:rsidR="00DC348A" w:rsidRPr="009231E5" w:rsidRDefault="00DC348A" w:rsidP="00DC348A">
      <w:pPr>
        <w:pStyle w:val="notetext"/>
      </w:pPr>
      <w:r w:rsidRPr="009231E5">
        <w:t>Note:</w:t>
      </w:r>
      <w:r w:rsidRPr="009231E5">
        <w:tab/>
        <w:t xml:space="preserve">The effect of </w:t>
      </w:r>
      <w:r w:rsidR="009231E5">
        <w:t>subsection (</w:t>
      </w:r>
      <w:r w:rsidRPr="009231E5">
        <w:t xml:space="preserve">1A) is that a body corporate’s failure to comply with the </w:t>
      </w:r>
      <w:r w:rsidR="005C18CD" w:rsidRPr="009231E5">
        <w:t>Australian</w:t>
      </w:r>
      <w:r w:rsidR="000F6CA6" w:rsidRPr="009231E5">
        <w:t xml:space="preserve"> </w:t>
      </w:r>
      <w:r w:rsidRPr="009231E5">
        <w:t xml:space="preserve">Privacy Principles, or </w:t>
      </w:r>
      <w:r w:rsidR="000F6CA6" w:rsidRPr="009231E5">
        <w:t>a registered APP code that binds the body</w:t>
      </w:r>
      <w:r w:rsidRPr="009231E5">
        <w:t>, in collecting personal information about an individual from a related body corporate covered by that subsection is an interference with the privacy of the individual.</w:t>
      </w:r>
    </w:p>
    <w:p w:rsidR="00C96BEB" w:rsidRPr="009231E5" w:rsidRDefault="00C96BEB" w:rsidP="00C96BEB">
      <w:pPr>
        <w:pStyle w:val="SubsectionHead"/>
      </w:pPr>
      <w:r w:rsidRPr="009231E5">
        <w:lastRenderedPageBreak/>
        <w:t>Relationship with subsection</w:t>
      </w:r>
      <w:r w:rsidR="009231E5">
        <w:t> </w:t>
      </w:r>
      <w:r w:rsidRPr="009231E5">
        <w:t>13(3)</w:t>
      </w:r>
    </w:p>
    <w:p w:rsidR="00C96BEB" w:rsidRPr="009231E5" w:rsidRDefault="00C96BEB" w:rsidP="00C96BEB">
      <w:pPr>
        <w:pStyle w:val="subsection"/>
      </w:pPr>
      <w:r w:rsidRPr="009231E5">
        <w:tab/>
        <w:t>(2)</w:t>
      </w:r>
      <w:r w:rsidRPr="009231E5">
        <w:tab/>
      </w:r>
      <w:r w:rsidR="009231E5">
        <w:t>Subsection (</w:t>
      </w:r>
      <w:r w:rsidRPr="009231E5">
        <w:t xml:space="preserve">1) does not prevent an act or practice of an organisation from being an </w:t>
      </w:r>
      <w:r w:rsidRPr="009231E5">
        <w:rPr>
          <w:b/>
          <w:i/>
        </w:rPr>
        <w:t>interference with the privacy of an individual</w:t>
      </w:r>
      <w:r w:rsidRPr="009231E5">
        <w:t xml:space="preserve"> under subsection</w:t>
      </w:r>
      <w:r w:rsidR="009231E5">
        <w:t> </w:t>
      </w:r>
      <w:r w:rsidRPr="009231E5">
        <w:t>13(3).</w:t>
      </w:r>
    </w:p>
    <w:p w:rsidR="00DC348A" w:rsidRPr="009231E5" w:rsidRDefault="00DC348A" w:rsidP="00DC348A">
      <w:pPr>
        <w:pStyle w:val="ActHead5"/>
      </w:pPr>
      <w:bookmarkStart w:id="54" w:name="_Toc400456033"/>
      <w:r w:rsidRPr="009231E5">
        <w:rPr>
          <w:rStyle w:val="CharSectno"/>
        </w:rPr>
        <w:t>13C</w:t>
      </w:r>
      <w:r w:rsidRPr="009231E5">
        <w:t xml:space="preserve">  Change in partnership because of change in partners</w:t>
      </w:r>
      <w:bookmarkEnd w:id="54"/>
    </w:p>
    <w:p w:rsidR="00DC348A" w:rsidRPr="009231E5" w:rsidRDefault="00DC348A" w:rsidP="00DC348A">
      <w:pPr>
        <w:pStyle w:val="SubsectionHead"/>
      </w:pPr>
      <w:r w:rsidRPr="009231E5">
        <w:t>Acts or practices that are not interferences with privacy</w:t>
      </w:r>
    </w:p>
    <w:p w:rsidR="00DC348A" w:rsidRPr="009231E5" w:rsidRDefault="00DC348A" w:rsidP="00DC348A">
      <w:pPr>
        <w:pStyle w:val="subsection"/>
      </w:pPr>
      <w:r w:rsidRPr="009231E5">
        <w:tab/>
        <w:t>(1)</w:t>
      </w:r>
      <w:r w:rsidRPr="009231E5">
        <w:tab/>
        <w:t>If:</w:t>
      </w:r>
    </w:p>
    <w:p w:rsidR="00DC348A" w:rsidRPr="009231E5" w:rsidRDefault="00DC348A" w:rsidP="00DC348A">
      <w:pPr>
        <w:pStyle w:val="paragraph"/>
      </w:pPr>
      <w:r w:rsidRPr="009231E5">
        <w:tab/>
        <w:t>(a)</w:t>
      </w:r>
      <w:r w:rsidRPr="009231E5">
        <w:tab/>
        <w:t xml:space="preserve">an organisation (the </w:t>
      </w:r>
      <w:r w:rsidRPr="009231E5">
        <w:rPr>
          <w:b/>
          <w:i/>
        </w:rPr>
        <w:t>new partnership</w:t>
      </w:r>
      <w:r w:rsidRPr="009231E5">
        <w:t xml:space="preserve">) that is a partnership forms at the same time as, or immediately after, the dissolution of another partnership (the </w:t>
      </w:r>
      <w:r w:rsidRPr="009231E5">
        <w:rPr>
          <w:b/>
          <w:i/>
        </w:rPr>
        <w:t>old partnership</w:t>
      </w:r>
      <w:r w:rsidRPr="009231E5">
        <w:t>); and</w:t>
      </w:r>
    </w:p>
    <w:p w:rsidR="00DC348A" w:rsidRPr="009231E5" w:rsidRDefault="00DC348A" w:rsidP="00DC348A">
      <w:pPr>
        <w:pStyle w:val="paragraph"/>
      </w:pPr>
      <w:r w:rsidRPr="009231E5">
        <w:tab/>
        <w:t>(b)</w:t>
      </w:r>
      <w:r w:rsidRPr="009231E5">
        <w:tab/>
        <w:t>at least one person who was a partner in the old partnership is a partner in the new partnership; and</w:t>
      </w:r>
    </w:p>
    <w:p w:rsidR="00DC348A" w:rsidRPr="009231E5" w:rsidRDefault="00DC348A" w:rsidP="00DC348A">
      <w:pPr>
        <w:pStyle w:val="paragraph"/>
      </w:pPr>
      <w:r w:rsidRPr="009231E5">
        <w:tab/>
        <w:t>(c)</w:t>
      </w:r>
      <w:r w:rsidRPr="009231E5">
        <w:tab/>
        <w:t>the new partnership carries on a business that is the same as, or similar to, a business carried on by the old partnership; and</w:t>
      </w:r>
    </w:p>
    <w:p w:rsidR="00DC348A" w:rsidRPr="009231E5" w:rsidRDefault="00DC348A" w:rsidP="00DC348A">
      <w:pPr>
        <w:pStyle w:val="paragraph"/>
      </w:pPr>
      <w:r w:rsidRPr="009231E5">
        <w:tab/>
        <w:t>(d)</w:t>
      </w:r>
      <w:r w:rsidRPr="009231E5">
        <w:tab/>
        <w:t>the new partnership holds, immediately after its formation, personal information about an individual that the old partnership held immediately before its dissolution;</w:t>
      </w:r>
    </w:p>
    <w:p w:rsidR="00DC348A" w:rsidRPr="009231E5" w:rsidRDefault="00DC348A" w:rsidP="00DC348A">
      <w:pPr>
        <w:pStyle w:val="subsection2"/>
      </w:pPr>
      <w:r w:rsidRPr="009231E5">
        <w:t xml:space="preserve">neither the disclosure (if any) by the old partnership, nor the collection (if any) by the new partnership, of the information that was necessary for the new partnership to hold the information immediately after its formation constitutes an </w:t>
      </w:r>
      <w:r w:rsidRPr="009231E5">
        <w:rPr>
          <w:b/>
          <w:i/>
        </w:rPr>
        <w:t>interference with the privacy</w:t>
      </w:r>
      <w:r w:rsidRPr="009231E5">
        <w:t xml:space="preserve"> </w:t>
      </w:r>
      <w:r w:rsidR="003D2C13" w:rsidRPr="009231E5">
        <w:rPr>
          <w:b/>
          <w:i/>
        </w:rPr>
        <w:t>of the individual</w:t>
      </w:r>
      <w:r w:rsidRPr="009231E5">
        <w:t>.</w:t>
      </w:r>
    </w:p>
    <w:p w:rsidR="00DC348A" w:rsidRPr="009231E5" w:rsidRDefault="00DC348A" w:rsidP="00DC348A">
      <w:pPr>
        <w:pStyle w:val="notetext"/>
      </w:pPr>
      <w:r w:rsidRPr="009231E5">
        <w:t>Note:</w:t>
      </w:r>
      <w:r w:rsidRPr="009231E5">
        <w:tab/>
      </w:r>
      <w:r w:rsidR="009231E5">
        <w:t>Subsection (</w:t>
      </w:r>
      <w:r w:rsidRPr="009231E5">
        <w:t xml:space="preserve">1) lets personal information be passed on from an old to a new partnership. However, in using or holding the information, they must comply with the </w:t>
      </w:r>
      <w:r w:rsidR="005C18CD" w:rsidRPr="009231E5">
        <w:t>Australian</w:t>
      </w:r>
      <w:r w:rsidRPr="009231E5">
        <w:t xml:space="preserve"> Privacy Principles </w:t>
      </w:r>
      <w:r w:rsidR="009850C3" w:rsidRPr="009231E5">
        <w:t>and a registered APP code that binds them</w:t>
      </w:r>
      <w:r w:rsidRPr="009231E5">
        <w:t xml:space="preserve">. For example, the new partnership’s use of personal information collected from the old partnership may constitute an interference with privacy if it breaches </w:t>
      </w:r>
      <w:r w:rsidR="005C18CD" w:rsidRPr="009231E5">
        <w:t>Australian</w:t>
      </w:r>
      <w:r w:rsidRPr="009231E5">
        <w:t xml:space="preserve"> Privacy </w:t>
      </w:r>
      <w:r w:rsidR="005C18CD" w:rsidRPr="009231E5">
        <w:t>Principle</w:t>
      </w:r>
      <w:r w:rsidR="009231E5">
        <w:t> </w:t>
      </w:r>
      <w:r w:rsidR="005C18CD" w:rsidRPr="009231E5">
        <w:t>6</w:t>
      </w:r>
      <w:r w:rsidRPr="009231E5">
        <w:t>.</w:t>
      </w:r>
    </w:p>
    <w:p w:rsidR="003D2C13" w:rsidRPr="009231E5" w:rsidRDefault="003D2C13" w:rsidP="003D2C13">
      <w:pPr>
        <w:pStyle w:val="SubsectionHead"/>
      </w:pPr>
      <w:r w:rsidRPr="009231E5">
        <w:t xml:space="preserve">Effect of </w:t>
      </w:r>
      <w:r w:rsidR="009231E5">
        <w:t>subsection (</w:t>
      </w:r>
      <w:r w:rsidRPr="009231E5">
        <w:t>1)</w:t>
      </w:r>
    </w:p>
    <w:p w:rsidR="003D2C13" w:rsidRPr="009231E5" w:rsidRDefault="003D2C13" w:rsidP="003D2C13">
      <w:pPr>
        <w:pStyle w:val="subsection"/>
      </w:pPr>
      <w:r w:rsidRPr="009231E5">
        <w:tab/>
        <w:t>(2)</w:t>
      </w:r>
      <w:r w:rsidRPr="009231E5">
        <w:tab/>
      </w:r>
      <w:r w:rsidR="009231E5">
        <w:t>Subsection (</w:t>
      </w:r>
      <w:r w:rsidRPr="009231E5">
        <w:t>1) has effect despite subsections</w:t>
      </w:r>
      <w:r w:rsidR="009231E5">
        <w:t> </w:t>
      </w:r>
      <w:r w:rsidRPr="009231E5">
        <w:t>13(1) and (3).</w:t>
      </w:r>
    </w:p>
    <w:p w:rsidR="00DC348A" w:rsidRPr="009231E5" w:rsidRDefault="00DC348A" w:rsidP="003566CA">
      <w:pPr>
        <w:pStyle w:val="ActHead5"/>
        <w:keepLines w:val="0"/>
      </w:pPr>
      <w:bookmarkStart w:id="55" w:name="_Toc400456034"/>
      <w:r w:rsidRPr="009231E5">
        <w:rPr>
          <w:rStyle w:val="CharSectno"/>
        </w:rPr>
        <w:lastRenderedPageBreak/>
        <w:t>13D</w:t>
      </w:r>
      <w:r w:rsidRPr="009231E5">
        <w:t xml:space="preserve">  Overseas act required by foreign law</w:t>
      </w:r>
      <w:bookmarkEnd w:id="55"/>
    </w:p>
    <w:p w:rsidR="00DC348A" w:rsidRPr="009231E5" w:rsidRDefault="00DC348A" w:rsidP="00DC348A">
      <w:pPr>
        <w:pStyle w:val="SubsectionHead"/>
      </w:pPr>
      <w:r w:rsidRPr="009231E5">
        <w:t>Acts or practices that are not interferences with privacy</w:t>
      </w:r>
    </w:p>
    <w:p w:rsidR="00DC348A" w:rsidRPr="009231E5" w:rsidRDefault="00DC348A" w:rsidP="00DC348A">
      <w:pPr>
        <w:pStyle w:val="subsection"/>
      </w:pPr>
      <w:r w:rsidRPr="009231E5">
        <w:tab/>
        <w:t>(1)</w:t>
      </w:r>
      <w:r w:rsidRPr="009231E5">
        <w:tab/>
        <w:t xml:space="preserve">An act or practice of an organisation done or engaged in outside </w:t>
      </w:r>
      <w:smartTag w:uri="urn:schemas-microsoft-com:office:smarttags" w:element="country-region">
        <w:smartTag w:uri="urn:schemas-microsoft-com:office:smarttags" w:element="place">
          <w:r w:rsidRPr="009231E5">
            <w:t>Australia</w:t>
          </w:r>
        </w:smartTag>
      </w:smartTag>
      <w:r w:rsidRPr="009231E5">
        <w:t xml:space="preserve"> and an external Territory is not an </w:t>
      </w:r>
      <w:r w:rsidRPr="009231E5">
        <w:rPr>
          <w:b/>
          <w:i/>
        </w:rPr>
        <w:t>interference with the privacy</w:t>
      </w:r>
      <w:r w:rsidRPr="009231E5">
        <w:t xml:space="preserve"> </w:t>
      </w:r>
      <w:r w:rsidR="003D2C13" w:rsidRPr="009231E5">
        <w:rPr>
          <w:b/>
          <w:i/>
        </w:rPr>
        <w:t>of an individual</w:t>
      </w:r>
      <w:r w:rsidRPr="009231E5">
        <w:t xml:space="preserve"> if the act or practice is required by an applicable law of a foreign country.</w:t>
      </w:r>
    </w:p>
    <w:p w:rsidR="003D2C13" w:rsidRPr="009231E5" w:rsidRDefault="003D2C13" w:rsidP="003D2C13">
      <w:pPr>
        <w:pStyle w:val="SubsectionHead"/>
      </w:pPr>
      <w:r w:rsidRPr="009231E5">
        <w:t xml:space="preserve">Effect of </w:t>
      </w:r>
      <w:r w:rsidR="009231E5">
        <w:t>subsection (</w:t>
      </w:r>
      <w:r w:rsidRPr="009231E5">
        <w:t>1)</w:t>
      </w:r>
    </w:p>
    <w:p w:rsidR="003D2C13" w:rsidRPr="009231E5" w:rsidRDefault="003D2C13" w:rsidP="003D2C13">
      <w:pPr>
        <w:pStyle w:val="subsection"/>
      </w:pPr>
      <w:r w:rsidRPr="009231E5">
        <w:tab/>
        <w:t>(2)</w:t>
      </w:r>
      <w:r w:rsidRPr="009231E5">
        <w:tab/>
      </w:r>
      <w:r w:rsidR="009231E5">
        <w:t>Subsection (</w:t>
      </w:r>
      <w:r w:rsidRPr="009231E5">
        <w:t>1) has effect despite subsections</w:t>
      </w:r>
      <w:r w:rsidR="009231E5">
        <w:t> </w:t>
      </w:r>
      <w:r w:rsidRPr="009231E5">
        <w:t>13(1) and (3).</w:t>
      </w:r>
    </w:p>
    <w:p w:rsidR="00156D49" w:rsidRPr="009231E5" w:rsidRDefault="00156D49" w:rsidP="00156D49">
      <w:pPr>
        <w:pStyle w:val="ActHead5"/>
      </w:pPr>
      <w:bookmarkStart w:id="56" w:name="_Toc400456035"/>
      <w:r w:rsidRPr="009231E5">
        <w:rPr>
          <w:rStyle w:val="CharSectno"/>
        </w:rPr>
        <w:t>13E</w:t>
      </w:r>
      <w:r w:rsidRPr="009231E5">
        <w:t xml:space="preserve">  Effect of sections</w:t>
      </w:r>
      <w:r w:rsidR="009231E5">
        <w:t> </w:t>
      </w:r>
      <w:r w:rsidRPr="009231E5">
        <w:t>13B, 13C and 13D</w:t>
      </w:r>
      <w:bookmarkEnd w:id="56"/>
    </w:p>
    <w:p w:rsidR="00156D49" w:rsidRPr="009231E5" w:rsidRDefault="00156D49" w:rsidP="00156D49">
      <w:pPr>
        <w:pStyle w:val="subsection"/>
      </w:pPr>
      <w:r w:rsidRPr="009231E5">
        <w:tab/>
      </w:r>
      <w:r w:rsidRPr="009231E5">
        <w:tab/>
        <w:t>Sections</w:t>
      </w:r>
      <w:r w:rsidR="009231E5">
        <w:t> </w:t>
      </w:r>
      <w:r w:rsidRPr="009231E5">
        <w:t xml:space="preserve">13B, 13C and 13D do not prevent an act or practice of an organisation from being an </w:t>
      </w:r>
      <w:r w:rsidRPr="009231E5">
        <w:rPr>
          <w:b/>
          <w:i/>
        </w:rPr>
        <w:t>interference with the privacy of an individual</w:t>
      </w:r>
      <w:r w:rsidRPr="009231E5">
        <w:t xml:space="preserve"> under subsection</w:t>
      </w:r>
      <w:r w:rsidR="009231E5">
        <w:t> </w:t>
      </w:r>
      <w:r w:rsidRPr="009231E5">
        <w:t>13(2), (4) or (5).</w:t>
      </w:r>
    </w:p>
    <w:p w:rsidR="00156D49" w:rsidRPr="009231E5" w:rsidRDefault="00156D49" w:rsidP="00156D49">
      <w:pPr>
        <w:pStyle w:val="ActHead5"/>
      </w:pPr>
      <w:bookmarkStart w:id="57" w:name="_Toc400456036"/>
      <w:r w:rsidRPr="009231E5">
        <w:rPr>
          <w:rStyle w:val="CharSectno"/>
        </w:rPr>
        <w:t>13F</w:t>
      </w:r>
      <w:r w:rsidRPr="009231E5">
        <w:t xml:space="preserve">  Act or practice not covered by section</w:t>
      </w:r>
      <w:r w:rsidR="009231E5">
        <w:t> </w:t>
      </w:r>
      <w:r w:rsidRPr="009231E5">
        <w:t>13 is not an interference with privacy</w:t>
      </w:r>
      <w:bookmarkEnd w:id="57"/>
    </w:p>
    <w:p w:rsidR="00156D49" w:rsidRPr="009231E5" w:rsidRDefault="00156D49" w:rsidP="00156D49">
      <w:pPr>
        <w:pStyle w:val="subsection"/>
      </w:pPr>
      <w:r w:rsidRPr="009231E5">
        <w:tab/>
      </w:r>
      <w:r w:rsidRPr="009231E5">
        <w:tab/>
        <w:t>An act or practice that is not covered by section</w:t>
      </w:r>
      <w:r w:rsidR="009231E5">
        <w:t> </w:t>
      </w:r>
      <w:r w:rsidRPr="009231E5">
        <w:t xml:space="preserve">13 is not an </w:t>
      </w:r>
      <w:r w:rsidRPr="009231E5">
        <w:rPr>
          <w:b/>
          <w:i/>
        </w:rPr>
        <w:t>interference with the privacy of an individual</w:t>
      </w:r>
      <w:r w:rsidRPr="009231E5">
        <w:t>.</w:t>
      </w:r>
    </w:p>
    <w:p w:rsidR="00156D49" w:rsidRPr="009231E5" w:rsidRDefault="00156D49" w:rsidP="00156D49">
      <w:pPr>
        <w:pStyle w:val="ActHead5"/>
      </w:pPr>
      <w:bookmarkStart w:id="58" w:name="_Toc400456037"/>
      <w:r w:rsidRPr="009231E5">
        <w:rPr>
          <w:rStyle w:val="CharSectno"/>
        </w:rPr>
        <w:t>13G</w:t>
      </w:r>
      <w:r w:rsidRPr="009231E5">
        <w:t xml:space="preserve">  Serious and repeated interferences with privacy</w:t>
      </w:r>
      <w:bookmarkEnd w:id="58"/>
    </w:p>
    <w:p w:rsidR="00156D49" w:rsidRPr="009231E5" w:rsidRDefault="00156D49" w:rsidP="00156D49">
      <w:pPr>
        <w:pStyle w:val="subsection"/>
      </w:pPr>
      <w:r w:rsidRPr="009231E5">
        <w:tab/>
      </w:r>
      <w:r w:rsidRPr="009231E5">
        <w:tab/>
        <w:t>An entity contravenes this subsection if:</w:t>
      </w:r>
    </w:p>
    <w:p w:rsidR="00156D49" w:rsidRPr="009231E5" w:rsidRDefault="00156D49" w:rsidP="00156D49">
      <w:pPr>
        <w:pStyle w:val="paragraph"/>
      </w:pPr>
      <w:r w:rsidRPr="009231E5">
        <w:tab/>
        <w:t>(a)</w:t>
      </w:r>
      <w:r w:rsidRPr="009231E5">
        <w:tab/>
        <w:t>the entity does an act, or engages in a practice, that is a serious interference with the privacy of an individual; or</w:t>
      </w:r>
    </w:p>
    <w:p w:rsidR="00156D49" w:rsidRPr="009231E5" w:rsidRDefault="00156D49" w:rsidP="00156D49">
      <w:pPr>
        <w:pStyle w:val="paragraph"/>
      </w:pPr>
      <w:r w:rsidRPr="009231E5">
        <w:tab/>
        <w:t>(b)</w:t>
      </w:r>
      <w:r w:rsidRPr="009231E5">
        <w:tab/>
        <w:t>the entity repeatedly does an act, or engages in a practice, that is an interference with the privacy of one or more individuals.</w:t>
      </w:r>
    </w:p>
    <w:p w:rsidR="00156D49" w:rsidRPr="009231E5" w:rsidRDefault="00156D49" w:rsidP="00156D49">
      <w:pPr>
        <w:pStyle w:val="Penalty"/>
      </w:pPr>
      <w:r w:rsidRPr="009231E5">
        <w:t>Civil penalty:</w:t>
      </w:r>
      <w:r w:rsidRPr="009231E5">
        <w:tab/>
        <w:t>2,000 penalty units.</w:t>
      </w:r>
    </w:p>
    <w:p w:rsidR="007E70E1" w:rsidRPr="009231E5" w:rsidRDefault="007E70E1" w:rsidP="00FF4D53">
      <w:pPr>
        <w:pStyle w:val="ActHead3"/>
        <w:pageBreakBefore/>
      </w:pPr>
      <w:bookmarkStart w:id="59" w:name="_Toc400456038"/>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Australian Privacy Principles</w:t>
      </w:r>
      <w:bookmarkEnd w:id="59"/>
    </w:p>
    <w:p w:rsidR="007E70E1" w:rsidRPr="009231E5" w:rsidRDefault="007E70E1" w:rsidP="007E70E1">
      <w:pPr>
        <w:pStyle w:val="ActHead5"/>
      </w:pPr>
      <w:bookmarkStart w:id="60" w:name="_Toc400456039"/>
      <w:r w:rsidRPr="009231E5">
        <w:rPr>
          <w:rStyle w:val="CharSectno"/>
        </w:rPr>
        <w:t>14</w:t>
      </w:r>
      <w:r w:rsidRPr="009231E5">
        <w:t xml:space="preserve">  </w:t>
      </w:r>
      <w:r w:rsidRPr="009231E5">
        <w:rPr>
          <w:i/>
        </w:rPr>
        <w:t>Australian Privacy Principles</w:t>
      </w:r>
      <w:bookmarkEnd w:id="60"/>
    </w:p>
    <w:p w:rsidR="007E70E1" w:rsidRPr="009231E5" w:rsidRDefault="007E70E1" w:rsidP="007E70E1">
      <w:pPr>
        <w:pStyle w:val="subsection"/>
      </w:pPr>
      <w:r w:rsidRPr="009231E5">
        <w:tab/>
        <w:t>(1)</w:t>
      </w:r>
      <w:r w:rsidRPr="009231E5">
        <w:tab/>
        <w:t xml:space="preserve">The </w:t>
      </w:r>
      <w:r w:rsidRPr="009231E5">
        <w:rPr>
          <w:b/>
          <w:i/>
        </w:rPr>
        <w:t>Australian Privacy Principles</w:t>
      </w:r>
      <w:r w:rsidRPr="009231E5">
        <w:t xml:space="preserve"> are set out in the clauses of Schedule</w:t>
      </w:r>
      <w:r w:rsidR="009231E5">
        <w:t> </w:t>
      </w:r>
      <w:r w:rsidRPr="009231E5">
        <w:t>1.</w:t>
      </w:r>
    </w:p>
    <w:p w:rsidR="007E70E1" w:rsidRPr="009231E5" w:rsidRDefault="007E70E1" w:rsidP="007E70E1">
      <w:pPr>
        <w:pStyle w:val="subsection"/>
      </w:pPr>
      <w:r w:rsidRPr="009231E5">
        <w:tab/>
        <w:t>(2)</w:t>
      </w:r>
      <w:r w:rsidRPr="009231E5">
        <w:tab/>
        <w:t>A reference in any Act to an Australian Privacy Principle by a number is a reference to the Australian Privacy Principle with that number.</w:t>
      </w:r>
    </w:p>
    <w:p w:rsidR="007E70E1" w:rsidRPr="009231E5" w:rsidRDefault="007E70E1" w:rsidP="007E70E1">
      <w:pPr>
        <w:pStyle w:val="ActHead5"/>
      </w:pPr>
      <w:bookmarkStart w:id="61" w:name="_Toc400456040"/>
      <w:r w:rsidRPr="009231E5">
        <w:rPr>
          <w:rStyle w:val="CharSectno"/>
        </w:rPr>
        <w:t>15</w:t>
      </w:r>
      <w:r w:rsidRPr="009231E5">
        <w:t xml:space="preserve">  APP entities must comply with Australian Privacy Principles</w:t>
      </w:r>
      <w:bookmarkEnd w:id="61"/>
    </w:p>
    <w:p w:rsidR="007E70E1" w:rsidRPr="009231E5" w:rsidRDefault="007E70E1" w:rsidP="007E70E1">
      <w:pPr>
        <w:pStyle w:val="subsection"/>
      </w:pPr>
      <w:r w:rsidRPr="009231E5">
        <w:tab/>
      </w:r>
      <w:r w:rsidRPr="009231E5">
        <w:tab/>
        <w:t>An APP entity must not do an act, or engage in a practice, that breaches an Australian Privacy Principle.</w:t>
      </w:r>
    </w:p>
    <w:p w:rsidR="007E70E1" w:rsidRPr="009231E5" w:rsidRDefault="007E70E1" w:rsidP="007E70E1">
      <w:pPr>
        <w:pStyle w:val="ActHead5"/>
      </w:pPr>
      <w:bookmarkStart w:id="62" w:name="_Toc400456041"/>
      <w:r w:rsidRPr="009231E5">
        <w:rPr>
          <w:rStyle w:val="CharSectno"/>
        </w:rPr>
        <w:t>16</w:t>
      </w:r>
      <w:r w:rsidRPr="009231E5">
        <w:t xml:space="preserve">  Personal, family or household affairs</w:t>
      </w:r>
      <w:bookmarkEnd w:id="62"/>
    </w:p>
    <w:p w:rsidR="007E70E1" w:rsidRPr="009231E5" w:rsidRDefault="007E70E1" w:rsidP="007E70E1">
      <w:pPr>
        <w:pStyle w:val="subsection"/>
      </w:pPr>
      <w:r w:rsidRPr="009231E5">
        <w:tab/>
      </w:r>
      <w:r w:rsidRPr="009231E5">
        <w:tab/>
        <w:t>Nothing in the Australian Privacy Principles applies to:</w:t>
      </w:r>
    </w:p>
    <w:p w:rsidR="007E70E1" w:rsidRPr="009231E5" w:rsidRDefault="007E70E1" w:rsidP="007E70E1">
      <w:pPr>
        <w:pStyle w:val="paragraph"/>
      </w:pPr>
      <w:r w:rsidRPr="009231E5">
        <w:tab/>
        <w:t>(a)</w:t>
      </w:r>
      <w:r w:rsidRPr="009231E5">
        <w:tab/>
        <w:t>the collection, holding, use or disclosure of personal information by an individual; or</w:t>
      </w:r>
    </w:p>
    <w:p w:rsidR="007E70E1" w:rsidRPr="009231E5" w:rsidRDefault="007E70E1" w:rsidP="007E70E1">
      <w:pPr>
        <w:pStyle w:val="paragraph"/>
      </w:pPr>
      <w:r w:rsidRPr="009231E5">
        <w:tab/>
        <w:t>(b)</w:t>
      </w:r>
      <w:r w:rsidRPr="009231E5">
        <w:tab/>
        <w:t>personal information held by an individual;</w:t>
      </w:r>
    </w:p>
    <w:p w:rsidR="007E70E1" w:rsidRPr="009231E5" w:rsidRDefault="007E70E1" w:rsidP="007E70E1">
      <w:pPr>
        <w:pStyle w:val="subsection2"/>
      </w:pPr>
      <w:r w:rsidRPr="009231E5">
        <w:t>only for the purposes of, or in connection with, his or her personal, family or household affairs.</w:t>
      </w:r>
    </w:p>
    <w:p w:rsidR="007E70E1" w:rsidRPr="009231E5" w:rsidRDefault="007E70E1" w:rsidP="007E70E1">
      <w:pPr>
        <w:pStyle w:val="ActHead5"/>
      </w:pPr>
      <w:bookmarkStart w:id="63" w:name="_Toc400456042"/>
      <w:r w:rsidRPr="009231E5">
        <w:rPr>
          <w:rStyle w:val="CharSectno"/>
        </w:rPr>
        <w:t>16A</w:t>
      </w:r>
      <w:r w:rsidRPr="009231E5">
        <w:t xml:space="preserve">  Permitted general situations in relation to the collection, use or disclosure of personal information</w:t>
      </w:r>
      <w:bookmarkEnd w:id="63"/>
    </w:p>
    <w:p w:rsidR="007E70E1" w:rsidRPr="009231E5" w:rsidRDefault="007E70E1" w:rsidP="007E70E1">
      <w:pPr>
        <w:pStyle w:val="subsection"/>
      </w:pPr>
      <w:r w:rsidRPr="009231E5">
        <w:tab/>
        <w:t>(1)</w:t>
      </w:r>
      <w:r w:rsidRPr="009231E5">
        <w:tab/>
        <w:t xml:space="preserve">A </w:t>
      </w:r>
      <w:r w:rsidRPr="009231E5">
        <w:rPr>
          <w:b/>
          <w:i/>
        </w:rPr>
        <w:t>permitted general situation</w:t>
      </w:r>
      <w:r w:rsidRPr="009231E5">
        <w:t xml:space="preserve"> exists in relation to the collection, use or disclosure by an APP entity of personal information about an individual, or of a government related identifier of an individual, if:</w:t>
      </w:r>
    </w:p>
    <w:p w:rsidR="007E70E1" w:rsidRPr="009231E5" w:rsidRDefault="007E70E1" w:rsidP="007E70E1">
      <w:pPr>
        <w:pStyle w:val="paragraph"/>
      </w:pPr>
      <w:r w:rsidRPr="009231E5">
        <w:tab/>
        <w:t>(a)</w:t>
      </w:r>
      <w:r w:rsidRPr="009231E5">
        <w:tab/>
        <w:t>the entity is an entity of a kind specified in an item in column 1 of the table; and</w:t>
      </w:r>
    </w:p>
    <w:p w:rsidR="007E70E1" w:rsidRPr="009231E5" w:rsidRDefault="007E70E1" w:rsidP="007E70E1">
      <w:pPr>
        <w:pStyle w:val="paragraph"/>
      </w:pPr>
      <w:r w:rsidRPr="009231E5">
        <w:tab/>
        <w:t>(b)</w:t>
      </w:r>
      <w:r w:rsidRPr="009231E5">
        <w:tab/>
        <w:t>the item in column 2 of the table applies to the information or identifier; and</w:t>
      </w:r>
    </w:p>
    <w:p w:rsidR="007E70E1" w:rsidRPr="009231E5" w:rsidRDefault="007E70E1" w:rsidP="007E70E1">
      <w:pPr>
        <w:pStyle w:val="paragraph"/>
      </w:pPr>
      <w:r w:rsidRPr="009231E5">
        <w:tab/>
        <w:t>(c)</w:t>
      </w:r>
      <w:r w:rsidRPr="009231E5">
        <w:tab/>
        <w:t>such conditions as are specified in the item in column 3 of the table are satisfied.</w:t>
      </w:r>
    </w:p>
    <w:p w:rsidR="007E70E1" w:rsidRPr="009231E5"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9231E5" w:rsidTr="00D875AA">
        <w:trPr>
          <w:tblHeader/>
        </w:trPr>
        <w:tc>
          <w:tcPr>
            <w:tcW w:w="7086" w:type="dxa"/>
            <w:gridSpan w:val="4"/>
            <w:tcBorders>
              <w:top w:val="single" w:sz="12" w:space="0" w:color="auto"/>
              <w:bottom w:val="single" w:sz="6" w:space="0" w:color="auto"/>
            </w:tcBorders>
            <w:shd w:val="clear" w:color="auto" w:fill="auto"/>
          </w:tcPr>
          <w:p w:rsidR="007E70E1" w:rsidRPr="009231E5" w:rsidRDefault="007E70E1" w:rsidP="00D875AA">
            <w:pPr>
              <w:pStyle w:val="Tabletext"/>
              <w:keepNext/>
              <w:rPr>
                <w:b/>
              </w:rPr>
            </w:pPr>
            <w:r w:rsidRPr="009231E5">
              <w:rPr>
                <w:b/>
              </w:rPr>
              <w:t>Permitted general situations</w:t>
            </w:r>
          </w:p>
        </w:tc>
      </w:tr>
      <w:tr w:rsidR="007E70E1" w:rsidRPr="009231E5" w:rsidTr="00D875AA">
        <w:trPr>
          <w:tblHeader/>
        </w:trPr>
        <w:tc>
          <w:tcPr>
            <w:tcW w:w="714" w:type="dxa"/>
            <w:tcBorders>
              <w:top w:val="single" w:sz="6" w:space="0" w:color="auto"/>
              <w:bottom w:val="single" w:sz="12" w:space="0" w:color="auto"/>
            </w:tcBorders>
            <w:shd w:val="clear" w:color="auto" w:fill="auto"/>
          </w:tcPr>
          <w:p w:rsidR="007E70E1" w:rsidRPr="009231E5" w:rsidRDefault="007E70E1" w:rsidP="00D875AA">
            <w:pPr>
              <w:pStyle w:val="Tabletext"/>
              <w:keepNext/>
              <w:rPr>
                <w:b/>
              </w:rPr>
            </w:pPr>
            <w:r w:rsidRPr="009231E5">
              <w:rPr>
                <w:b/>
              </w:rPr>
              <w:t>Item</w:t>
            </w:r>
          </w:p>
        </w:tc>
        <w:tc>
          <w:tcPr>
            <w:tcW w:w="1408" w:type="dxa"/>
            <w:tcBorders>
              <w:top w:val="single" w:sz="6" w:space="0" w:color="auto"/>
              <w:bottom w:val="single" w:sz="12" w:space="0" w:color="auto"/>
            </w:tcBorders>
            <w:shd w:val="clear" w:color="auto" w:fill="auto"/>
          </w:tcPr>
          <w:p w:rsidR="007E70E1" w:rsidRPr="009231E5" w:rsidRDefault="007E70E1" w:rsidP="00D875AA">
            <w:pPr>
              <w:pStyle w:val="Tabletext"/>
              <w:keepNext/>
              <w:rPr>
                <w:b/>
              </w:rPr>
            </w:pPr>
            <w:r w:rsidRPr="009231E5">
              <w:rPr>
                <w:b/>
              </w:rPr>
              <w:t>Column 1</w:t>
            </w:r>
          </w:p>
          <w:p w:rsidR="007E70E1" w:rsidRPr="009231E5" w:rsidRDefault="007E70E1" w:rsidP="00D875AA">
            <w:pPr>
              <w:pStyle w:val="Tabletext"/>
              <w:keepNext/>
              <w:rPr>
                <w:b/>
              </w:rPr>
            </w:pPr>
            <w:r w:rsidRPr="009231E5">
              <w:rPr>
                <w:b/>
              </w:rPr>
              <w:t>Kind of entity</w:t>
            </w:r>
          </w:p>
        </w:tc>
        <w:tc>
          <w:tcPr>
            <w:tcW w:w="1559" w:type="dxa"/>
            <w:tcBorders>
              <w:top w:val="single" w:sz="6" w:space="0" w:color="auto"/>
              <w:bottom w:val="single" w:sz="12" w:space="0" w:color="auto"/>
            </w:tcBorders>
            <w:shd w:val="clear" w:color="auto" w:fill="auto"/>
          </w:tcPr>
          <w:p w:rsidR="007E70E1" w:rsidRPr="009231E5" w:rsidRDefault="007E70E1" w:rsidP="00D875AA">
            <w:pPr>
              <w:pStyle w:val="Tabletext"/>
              <w:keepNext/>
              <w:rPr>
                <w:b/>
              </w:rPr>
            </w:pPr>
            <w:r w:rsidRPr="009231E5">
              <w:rPr>
                <w:b/>
              </w:rPr>
              <w:t>Column 2</w:t>
            </w:r>
          </w:p>
          <w:p w:rsidR="007E70E1" w:rsidRPr="009231E5" w:rsidRDefault="007E70E1" w:rsidP="00D875AA">
            <w:pPr>
              <w:pStyle w:val="Tabletext"/>
              <w:keepNext/>
              <w:rPr>
                <w:b/>
              </w:rPr>
            </w:pPr>
            <w:r w:rsidRPr="009231E5">
              <w:rPr>
                <w:b/>
              </w:rPr>
              <w:t>Item applies to</w:t>
            </w:r>
          </w:p>
        </w:tc>
        <w:tc>
          <w:tcPr>
            <w:tcW w:w="3405" w:type="dxa"/>
            <w:tcBorders>
              <w:top w:val="single" w:sz="6" w:space="0" w:color="auto"/>
              <w:bottom w:val="single" w:sz="12" w:space="0" w:color="auto"/>
            </w:tcBorders>
            <w:shd w:val="clear" w:color="auto" w:fill="auto"/>
          </w:tcPr>
          <w:p w:rsidR="007E70E1" w:rsidRPr="009231E5" w:rsidRDefault="007E70E1" w:rsidP="00D875AA">
            <w:pPr>
              <w:pStyle w:val="Tabletext"/>
              <w:keepNext/>
              <w:rPr>
                <w:b/>
              </w:rPr>
            </w:pPr>
            <w:r w:rsidRPr="009231E5">
              <w:rPr>
                <w:b/>
              </w:rPr>
              <w:t>Column 3</w:t>
            </w:r>
          </w:p>
          <w:p w:rsidR="007E70E1" w:rsidRPr="009231E5" w:rsidRDefault="007E70E1" w:rsidP="00D875AA">
            <w:pPr>
              <w:pStyle w:val="Tabletext"/>
              <w:keepNext/>
              <w:rPr>
                <w:b/>
              </w:rPr>
            </w:pPr>
            <w:r w:rsidRPr="009231E5">
              <w:rPr>
                <w:b/>
              </w:rPr>
              <w:t>Condition(s)</w:t>
            </w:r>
          </w:p>
        </w:tc>
      </w:tr>
      <w:tr w:rsidR="007E70E1" w:rsidRPr="009231E5" w:rsidTr="00D875AA">
        <w:tc>
          <w:tcPr>
            <w:tcW w:w="714" w:type="dxa"/>
            <w:tcBorders>
              <w:top w:val="single" w:sz="12" w:space="0" w:color="auto"/>
            </w:tcBorders>
            <w:shd w:val="clear" w:color="auto" w:fill="auto"/>
          </w:tcPr>
          <w:p w:rsidR="007E70E1" w:rsidRPr="009231E5" w:rsidRDefault="007E70E1" w:rsidP="00D875AA">
            <w:pPr>
              <w:pStyle w:val="Tabletext"/>
            </w:pPr>
            <w:r w:rsidRPr="009231E5">
              <w:t>1</w:t>
            </w:r>
          </w:p>
        </w:tc>
        <w:tc>
          <w:tcPr>
            <w:tcW w:w="1408" w:type="dxa"/>
            <w:tcBorders>
              <w:top w:val="single" w:sz="12" w:space="0" w:color="auto"/>
            </w:tcBorders>
            <w:shd w:val="clear" w:color="auto" w:fill="auto"/>
          </w:tcPr>
          <w:p w:rsidR="007E70E1" w:rsidRPr="009231E5" w:rsidRDefault="007E70E1" w:rsidP="00D875AA">
            <w:pPr>
              <w:pStyle w:val="Tabletext"/>
            </w:pPr>
            <w:r w:rsidRPr="009231E5">
              <w:t>APP entity</w:t>
            </w:r>
          </w:p>
        </w:tc>
        <w:tc>
          <w:tcPr>
            <w:tcW w:w="1559" w:type="dxa"/>
            <w:tcBorders>
              <w:top w:val="single" w:sz="12" w:space="0" w:color="auto"/>
            </w:tcBorders>
            <w:shd w:val="clear" w:color="auto" w:fill="auto"/>
          </w:tcPr>
          <w:p w:rsidR="007E70E1" w:rsidRPr="009231E5" w:rsidRDefault="007E70E1" w:rsidP="00D875AA">
            <w:pPr>
              <w:pStyle w:val="Tablea"/>
            </w:pPr>
            <w:r w:rsidRPr="009231E5">
              <w:t>(a) personal information; or</w:t>
            </w:r>
          </w:p>
          <w:p w:rsidR="007E70E1" w:rsidRPr="009231E5" w:rsidRDefault="007E70E1" w:rsidP="00D875AA">
            <w:pPr>
              <w:pStyle w:val="Tablea"/>
            </w:pPr>
            <w:r w:rsidRPr="009231E5">
              <w:t>(b) a government related identifier.</w:t>
            </w:r>
          </w:p>
        </w:tc>
        <w:tc>
          <w:tcPr>
            <w:tcW w:w="3405" w:type="dxa"/>
            <w:tcBorders>
              <w:top w:val="single" w:sz="12" w:space="0" w:color="auto"/>
            </w:tcBorders>
            <w:shd w:val="clear" w:color="auto" w:fill="auto"/>
          </w:tcPr>
          <w:p w:rsidR="007E70E1" w:rsidRPr="009231E5" w:rsidRDefault="007E70E1" w:rsidP="00D875AA">
            <w:pPr>
              <w:pStyle w:val="Tablea"/>
            </w:pPr>
            <w:r w:rsidRPr="009231E5">
              <w:t>(a) it is unreasonable or impracticable to obtain the individual’s consent to the collection, use or disclosure; and</w:t>
            </w:r>
          </w:p>
          <w:p w:rsidR="007E70E1" w:rsidRPr="009231E5" w:rsidRDefault="007E70E1" w:rsidP="00D875AA">
            <w:pPr>
              <w:pStyle w:val="Tablea"/>
            </w:pPr>
            <w:r w:rsidRPr="009231E5">
              <w:t>(b) the entity reasonably believes that the collection, use or disclosure is necessary to lessen or prevent a serious threat to the life, health or safety of any individual, or to public health or safety.</w:t>
            </w:r>
          </w:p>
        </w:tc>
      </w:tr>
      <w:tr w:rsidR="007E70E1" w:rsidRPr="009231E5" w:rsidTr="007113D4">
        <w:tc>
          <w:tcPr>
            <w:tcW w:w="714" w:type="dxa"/>
            <w:tcBorders>
              <w:bottom w:val="single" w:sz="4" w:space="0" w:color="auto"/>
            </w:tcBorders>
            <w:shd w:val="clear" w:color="auto" w:fill="auto"/>
          </w:tcPr>
          <w:p w:rsidR="007E70E1" w:rsidRPr="009231E5" w:rsidRDefault="007E70E1" w:rsidP="00D875AA">
            <w:pPr>
              <w:pStyle w:val="Tabletext"/>
            </w:pPr>
            <w:r w:rsidRPr="009231E5">
              <w:t>2</w:t>
            </w:r>
          </w:p>
        </w:tc>
        <w:tc>
          <w:tcPr>
            <w:tcW w:w="1408" w:type="dxa"/>
            <w:tcBorders>
              <w:bottom w:val="single" w:sz="4" w:space="0" w:color="auto"/>
            </w:tcBorders>
            <w:shd w:val="clear" w:color="auto" w:fill="auto"/>
          </w:tcPr>
          <w:p w:rsidR="007E70E1" w:rsidRPr="009231E5" w:rsidRDefault="007E70E1" w:rsidP="00D875AA">
            <w:pPr>
              <w:pStyle w:val="Tabletext"/>
            </w:pPr>
            <w:r w:rsidRPr="009231E5">
              <w:t>APP entity</w:t>
            </w:r>
          </w:p>
        </w:tc>
        <w:tc>
          <w:tcPr>
            <w:tcW w:w="1559" w:type="dxa"/>
            <w:tcBorders>
              <w:bottom w:val="single" w:sz="4" w:space="0" w:color="auto"/>
            </w:tcBorders>
            <w:shd w:val="clear" w:color="auto" w:fill="auto"/>
          </w:tcPr>
          <w:p w:rsidR="007E70E1" w:rsidRPr="009231E5" w:rsidRDefault="007E70E1" w:rsidP="00D875AA">
            <w:pPr>
              <w:pStyle w:val="Tablea"/>
            </w:pPr>
            <w:r w:rsidRPr="009231E5">
              <w:t>(a) personal information; or</w:t>
            </w:r>
          </w:p>
          <w:p w:rsidR="007E70E1" w:rsidRPr="009231E5" w:rsidRDefault="007E70E1" w:rsidP="00D875AA">
            <w:pPr>
              <w:pStyle w:val="Tablea"/>
            </w:pPr>
            <w:r w:rsidRPr="009231E5">
              <w:t>(b) a government related identifier.</w:t>
            </w:r>
          </w:p>
        </w:tc>
        <w:tc>
          <w:tcPr>
            <w:tcW w:w="3405" w:type="dxa"/>
            <w:tcBorders>
              <w:bottom w:val="single" w:sz="4" w:space="0" w:color="auto"/>
            </w:tcBorders>
            <w:shd w:val="clear" w:color="auto" w:fill="auto"/>
          </w:tcPr>
          <w:p w:rsidR="007E70E1" w:rsidRPr="009231E5" w:rsidRDefault="007E70E1" w:rsidP="00D875AA">
            <w:pPr>
              <w:pStyle w:val="Tablea"/>
            </w:pPr>
            <w:r w:rsidRPr="009231E5">
              <w:t>(a) the entity has reason to suspect that unlawful activity, or misconduct of a serious nature, that relates to the entity’s functions or activities has been, is being or may be engaged in; and</w:t>
            </w:r>
          </w:p>
          <w:p w:rsidR="007E70E1" w:rsidRPr="009231E5" w:rsidRDefault="007E70E1" w:rsidP="00D875AA">
            <w:pPr>
              <w:pStyle w:val="Tablea"/>
            </w:pPr>
            <w:r w:rsidRPr="009231E5">
              <w:t>(b) the entity reasonably believes that the collection, use or disclosure is necessary in order for the entity to take appropriate action in relation to the matter.</w:t>
            </w:r>
          </w:p>
        </w:tc>
      </w:tr>
      <w:tr w:rsidR="007E70E1" w:rsidRPr="009231E5" w:rsidTr="008C40BF">
        <w:tc>
          <w:tcPr>
            <w:tcW w:w="714" w:type="dxa"/>
            <w:tcBorders>
              <w:top w:val="single" w:sz="4" w:space="0" w:color="auto"/>
              <w:bottom w:val="single" w:sz="4" w:space="0" w:color="auto"/>
            </w:tcBorders>
            <w:shd w:val="clear" w:color="auto" w:fill="auto"/>
          </w:tcPr>
          <w:p w:rsidR="007E70E1" w:rsidRPr="009231E5" w:rsidRDefault="007E70E1" w:rsidP="00D875AA">
            <w:pPr>
              <w:pStyle w:val="Tabletext"/>
            </w:pPr>
            <w:r w:rsidRPr="009231E5">
              <w:t>3</w:t>
            </w:r>
          </w:p>
        </w:tc>
        <w:tc>
          <w:tcPr>
            <w:tcW w:w="1408" w:type="dxa"/>
            <w:tcBorders>
              <w:top w:val="single" w:sz="4" w:space="0" w:color="auto"/>
              <w:bottom w:val="single" w:sz="4" w:space="0" w:color="auto"/>
            </w:tcBorders>
            <w:shd w:val="clear" w:color="auto" w:fill="auto"/>
          </w:tcPr>
          <w:p w:rsidR="007E70E1" w:rsidRPr="009231E5" w:rsidRDefault="007E70E1" w:rsidP="00D875AA">
            <w:pPr>
              <w:pStyle w:val="Tabletext"/>
            </w:pPr>
            <w:r w:rsidRPr="009231E5">
              <w:t>APP entity</w:t>
            </w:r>
          </w:p>
        </w:tc>
        <w:tc>
          <w:tcPr>
            <w:tcW w:w="1559" w:type="dxa"/>
            <w:tcBorders>
              <w:top w:val="single" w:sz="4" w:space="0" w:color="auto"/>
              <w:bottom w:val="single" w:sz="4" w:space="0" w:color="auto"/>
            </w:tcBorders>
            <w:shd w:val="clear" w:color="auto" w:fill="auto"/>
          </w:tcPr>
          <w:p w:rsidR="007E70E1" w:rsidRPr="009231E5" w:rsidRDefault="007E70E1" w:rsidP="00D875AA">
            <w:pPr>
              <w:pStyle w:val="Tabletext"/>
            </w:pPr>
            <w:r w:rsidRPr="009231E5">
              <w:t>Personal information</w:t>
            </w:r>
          </w:p>
        </w:tc>
        <w:tc>
          <w:tcPr>
            <w:tcW w:w="3405" w:type="dxa"/>
            <w:tcBorders>
              <w:top w:val="single" w:sz="4" w:space="0" w:color="auto"/>
              <w:bottom w:val="single" w:sz="4" w:space="0" w:color="auto"/>
            </w:tcBorders>
            <w:shd w:val="clear" w:color="auto" w:fill="auto"/>
          </w:tcPr>
          <w:p w:rsidR="007E70E1" w:rsidRPr="009231E5" w:rsidRDefault="007E70E1" w:rsidP="00D875AA">
            <w:pPr>
              <w:pStyle w:val="Tablea"/>
            </w:pPr>
            <w:r w:rsidRPr="009231E5">
              <w:t>(a) the entity reasonably believes that the collection, use or disclosure is reasonably necessary to assist any APP entity, body or person to locate a person who has been reported as missing; and</w:t>
            </w:r>
          </w:p>
          <w:p w:rsidR="007E70E1" w:rsidRPr="009231E5" w:rsidRDefault="007E70E1" w:rsidP="00D875AA">
            <w:pPr>
              <w:pStyle w:val="Tablea"/>
            </w:pPr>
            <w:r w:rsidRPr="009231E5">
              <w:t xml:space="preserve">(b) the collection, use or disclosure complies with the rules made under </w:t>
            </w:r>
            <w:r w:rsidR="009231E5">
              <w:t>subsection (</w:t>
            </w:r>
            <w:r w:rsidRPr="009231E5">
              <w:t>2).</w:t>
            </w:r>
          </w:p>
        </w:tc>
      </w:tr>
      <w:tr w:rsidR="007E70E1" w:rsidRPr="009231E5" w:rsidTr="008C40BF">
        <w:trPr>
          <w:cantSplit/>
        </w:trPr>
        <w:tc>
          <w:tcPr>
            <w:tcW w:w="714" w:type="dxa"/>
            <w:tcBorders>
              <w:top w:val="single" w:sz="4" w:space="0" w:color="auto"/>
              <w:bottom w:val="single" w:sz="4" w:space="0" w:color="auto"/>
            </w:tcBorders>
            <w:shd w:val="clear" w:color="auto" w:fill="auto"/>
          </w:tcPr>
          <w:p w:rsidR="007E70E1" w:rsidRPr="009231E5" w:rsidRDefault="007E70E1" w:rsidP="00D875AA">
            <w:pPr>
              <w:pStyle w:val="Tabletext"/>
            </w:pPr>
            <w:r w:rsidRPr="009231E5">
              <w:t>4</w:t>
            </w:r>
          </w:p>
        </w:tc>
        <w:tc>
          <w:tcPr>
            <w:tcW w:w="1408" w:type="dxa"/>
            <w:tcBorders>
              <w:top w:val="single" w:sz="4" w:space="0" w:color="auto"/>
              <w:bottom w:val="single" w:sz="4" w:space="0" w:color="auto"/>
            </w:tcBorders>
            <w:shd w:val="clear" w:color="auto" w:fill="auto"/>
          </w:tcPr>
          <w:p w:rsidR="007E70E1" w:rsidRPr="009231E5" w:rsidRDefault="007E70E1" w:rsidP="00D875AA">
            <w:pPr>
              <w:pStyle w:val="Tabletext"/>
            </w:pPr>
            <w:r w:rsidRPr="009231E5">
              <w:t>APP entity</w:t>
            </w:r>
          </w:p>
        </w:tc>
        <w:tc>
          <w:tcPr>
            <w:tcW w:w="1559" w:type="dxa"/>
            <w:tcBorders>
              <w:top w:val="single" w:sz="4" w:space="0" w:color="auto"/>
              <w:bottom w:val="single" w:sz="4" w:space="0" w:color="auto"/>
            </w:tcBorders>
            <w:shd w:val="clear" w:color="auto" w:fill="auto"/>
          </w:tcPr>
          <w:p w:rsidR="007E70E1" w:rsidRPr="009231E5" w:rsidRDefault="007E70E1" w:rsidP="00D875AA">
            <w:pPr>
              <w:pStyle w:val="Tabletext"/>
            </w:pPr>
            <w:r w:rsidRPr="009231E5">
              <w:t>Personal information</w:t>
            </w:r>
          </w:p>
        </w:tc>
        <w:tc>
          <w:tcPr>
            <w:tcW w:w="3405" w:type="dxa"/>
            <w:tcBorders>
              <w:top w:val="single" w:sz="4" w:space="0" w:color="auto"/>
              <w:bottom w:val="single" w:sz="4" w:space="0" w:color="auto"/>
            </w:tcBorders>
            <w:shd w:val="clear" w:color="auto" w:fill="auto"/>
          </w:tcPr>
          <w:p w:rsidR="007E70E1" w:rsidRPr="009231E5" w:rsidRDefault="007E70E1" w:rsidP="00D875AA">
            <w:pPr>
              <w:pStyle w:val="Tabletext"/>
            </w:pPr>
            <w:r w:rsidRPr="009231E5">
              <w:t>The collection, use or disclosure is reasonably necessary for the establishment, exercise or defence of a legal or equitable claim.</w:t>
            </w:r>
          </w:p>
        </w:tc>
      </w:tr>
      <w:tr w:rsidR="007E70E1" w:rsidRPr="009231E5" w:rsidTr="008C40BF">
        <w:trPr>
          <w:cantSplit/>
        </w:trPr>
        <w:tc>
          <w:tcPr>
            <w:tcW w:w="714" w:type="dxa"/>
            <w:tcBorders>
              <w:top w:val="single" w:sz="4" w:space="0" w:color="auto"/>
            </w:tcBorders>
            <w:shd w:val="clear" w:color="auto" w:fill="auto"/>
          </w:tcPr>
          <w:p w:rsidR="007E70E1" w:rsidRPr="009231E5" w:rsidRDefault="007E70E1" w:rsidP="00D875AA">
            <w:pPr>
              <w:pStyle w:val="Tabletext"/>
            </w:pPr>
            <w:r w:rsidRPr="009231E5">
              <w:lastRenderedPageBreak/>
              <w:t>5</w:t>
            </w:r>
          </w:p>
        </w:tc>
        <w:tc>
          <w:tcPr>
            <w:tcW w:w="1408" w:type="dxa"/>
            <w:tcBorders>
              <w:top w:val="single" w:sz="4" w:space="0" w:color="auto"/>
            </w:tcBorders>
            <w:shd w:val="clear" w:color="auto" w:fill="auto"/>
          </w:tcPr>
          <w:p w:rsidR="007E70E1" w:rsidRPr="009231E5" w:rsidRDefault="007E70E1" w:rsidP="00D875AA">
            <w:pPr>
              <w:pStyle w:val="Tabletext"/>
            </w:pPr>
            <w:r w:rsidRPr="009231E5">
              <w:t>APP entity</w:t>
            </w:r>
          </w:p>
        </w:tc>
        <w:tc>
          <w:tcPr>
            <w:tcW w:w="1559" w:type="dxa"/>
            <w:tcBorders>
              <w:top w:val="single" w:sz="4" w:space="0" w:color="auto"/>
            </w:tcBorders>
            <w:shd w:val="clear" w:color="auto" w:fill="auto"/>
          </w:tcPr>
          <w:p w:rsidR="007E70E1" w:rsidRPr="009231E5" w:rsidRDefault="007E70E1" w:rsidP="00D875AA">
            <w:pPr>
              <w:pStyle w:val="Tabletext"/>
            </w:pPr>
            <w:r w:rsidRPr="009231E5">
              <w:t>Personal information</w:t>
            </w:r>
          </w:p>
        </w:tc>
        <w:tc>
          <w:tcPr>
            <w:tcW w:w="3405" w:type="dxa"/>
            <w:tcBorders>
              <w:top w:val="single" w:sz="4" w:space="0" w:color="auto"/>
            </w:tcBorders>
            <w:shd w:val="clear" w:color="auto" w:fill="auto"/>
          </w:tcPr>
          <w:p w:rsidR="007E70E1" w:rsidRPr="009231E5" w:rsidRDefault="007E70E1" w:rsidP="00D875AA">
            <w:pPr>
              <w:pStyle w:val="Tabletext"/>
            </w:pPr>
            <w:r w:rsidRPr="009231E5">
              <w:t>The collection, use or disclosure is reasonably necessary for the purposes of a confidential alternative dispute resolution process.</w:t>
            </w:r>
          </w:p>
        </w:tc>
      </w:tr>
      <w:tr w:rsidR="007E70E1" w:rsidRPr="009231E5" w:rsidTr="00D875AA">
        <w:tc>
          <w:tcPr>
            <w:tcW w:w="714" w:type="dxa"/>
            <w:tcBorders>
              <w:bottom w:val="single" w:sz="4" w:space="0" w:color="auto"/>
            </w:tcBorders>
            <w:shd w:val="clear" w:color="auto" w:fill="auto"/>
          </w:tcPr>
          <w:p w:rsidR="007E70E1" w:rsidRPr="009231E5" w:rsidRDefault="007E70E1" w:rsidP="00D875AA">
            <w:pPr>
              <w:pStyle w:val="Tabletext"/>
            </w:pPr>
            <w:r w:rsidRPr="009231E5">
              <w:t>6</w:t>
            </w:r>
          </w:p>
        </w:tc>
        <w:tc>
          <w:tcPr>
            <w:tcW w:w="1408" w:type="dxa"/>
            <w:tcBorders>
              <w:bottom w:val="single" w:sz="4" w:space="0" w:color="auto"/>
            </w:tcBorders>
            <w:shd w:val="clear" w:color="auto" w:fill="auto"/>
          </w:tcPr>
          <w:p w:rsidR="007E70E1" w:rsidRPr="009231E5" w:rsidRDefault="007E70E1" w:rsidP="00D875AA">
            <w:pPr>
              <w:pStyle w:val="Tabletext"/>
            </w:pPr>
            <w:r w:rsidRPr="009231E5">
              <w:t>Agency</w:t>
            </w:r>
          </w:p>
        </w:tc>
        <w:tc>
          <w:tcPr>
            <w:tcW w:w="1559" w:type="dxa"/>
            <w:tcBorders>
              <w:bottom w:val="single" w:sz="4" w:space="0" w:color="auto"/>
            </w:tcBorders>
            <w:shd w:val="clear" w:color="auto" w:fill="auto"/>
          </w:tcPr>
          <w:p w:rsidR="007E70E1" w:rsidRPr="009231E5" w:rsidRDefault="007E70E1" w:rsidP="00D875AA">
            <w:pPr>
              <w:pStyle w:val="Tabletext"/>
            </w:pPr>
            <w:r w:rsidRPr="009231E5">
              <w:t>Personal information</w:t>
            </w:r>
          </w:p>
        </w:tc>
        <w:tc>
          <w:tcPr>
            <w:tcW w:w="3405" w:type="dxa"/>
            <w:tcBorders>
              <w:bottom w:val="single" w:sz="4" w:space="0" w:color="auto"/>
            </w:tcBorders>
            <w:shd w:val="clear" w:color="auto" w:fill="auto"/>
          </w:tcPr>
          <w:p w:rsidR="007E70E1" w:rsidRPr="009231E5" w:rsidRDefault="007E70E1" w:rsidP="00D875AA">
            <w:pPr>
              <w:pStyle w:val="Tabletext"/>
            </w:pPr>
            <w:r w:rsidRPr="009231E5">
              <w:t>The entity reasonably believes that the collection, use or disclosure is necessary for the entity’s diplomatic or consular functions or activities.</w:t>
            </w:r>
          </w:p>
        </w:tc>
      </w:tr>
      <w:tr w:rsidR="007E70E1" w:rsidRPr="009231E5" w:rsidTr="00D875AA">
        <w:tc>
          <w:tcPr>
            <w:tcW w:w="714" w:type="dxa"/>
            <w:tcBorders>
              <w:bottom w:val="single" w:sz="12" w:space="0" w:color="auto"/>
            </w:tcBorders>
            <w:shd w:val="clear" w:color="auto" w:fill="auto"/>
          </w:tcPr>
          <w:p w:rsidR="007E70E1" w:rsidRPr="009231E5" w:rsidRDefault="007E70E1" w:rsidP="00D875AA">
            <w:pPr>
              <w:pStyle w:val="Tabletext"/>
            </w:pPr>
            <w:r w:rsidRPr="009231E5">
              <w:t>7</w:t>
            </w:r>
          </w:p>
        </w:tc>
        <w:tc>
          <w:tcPr>
            <w:tcW w:w="1408" w:type="dxa"/>
            <w:tcBorders>
              <w:bottom w:val="single" w:sz="12" w:space="0" w:color="auto"/>
            </w:tcBorders>
            <w:shd w:val="clear" w:color="auto" w:fill="auto"/>
          </w:tcPr>
          <w:p w:rsidR="007E70E1" w:rsidRPr="009231E5" w:rsidRDefault="007E70E1" w:rsidP="00D875AA">
            <w:pPr>
              <w:pStyle w:val="Tabletext"/>
            </w:pPr>
            <w:r w:rsidRPr="009231E5">
              <w:t>Defence Force</w:t>
            </w:r>
          </w:p>
        </w:tc>
        <w:tc>
          <w:tcPr>
            <w:tcW w:w="1559" w:type="dxa"/>
            <w:tcBorders>
              <w:bottom w:val="single" w:sz="12" w:space="0" w:color="auto"/>
            </w:tcBorders>
            <w:shd w:val="clear" w:color="auto" w:fill="auto"/>
          </w:tcPr>
          <w:p w:rsidR="007E70E1" w:rsidRPr="009231E5" w:rsidRDefault="007E70E1" w:rsidP="00D875AA">
            <w:pPr>
              <w:pStyle w:val="Tabletext"/>
            </w:pPr>
            <w:r w:rsidRPr="009231E5">
              <w:t>Personal information</w:t>
            </w:r>
          </w:p>
        </w:tc>
        <w:tc>
          <w:tcPr>
            <w:tcW w:w="3405" w:type="dxa"/>
            <w:tcBorders>
              <w:bottom w:val="single" w:sz="12" w:space="0" w:color="auto"/>
            </w:tcBorders>
            <w:shd w:val="clear" w:color="auto" w:fill="auto"/>
          </w:tcPr>
          <w:p w:rsidR="007E70E1" w:rsidRPr="009231E5" w:rsidRDefault="007E70E1" w:rsidP="00D875AA">
            <w:pPr>
              <w:pStyle w:val="Tabletext"/>
            </w:pPr>
            <w:r w:rsidRPr="009231E5">
              <w:t>The entity reasonably believes that the collection, use or disclosure is necessary for any of the following occurring outside Australia and the external Territories:</w:t>
            </w:r>
          </w:p>
          <w:p w:rsidR="007E70E1" w:rsidRPr="009231E5" w:rsidRDefault="007E70E1" w:rsidP="00D875AA">
            <w:pPr>
              <w:pStyle w:val="Tablea"/>
            </w:pPr>
            <w:r w:rsidRPr="009231E5">
              <w:t>(a) war or warlike operations;</w:t>
            </w:r>
          </w:p>
          <w:p w:rsidR="007E70E1" w:rsidRPr="009231E5" w:rsidRDefault="007E70E1" w:rsidP="00D875AA">
            <w:pPr>
              <w:pStyle w:val="Tablea"/>
            </w:pPr>
            <w:r w:rsidRPr="009231E5">
              <w:t>(b) peacekeeping or peace enforcement;</w:t>
            </w:r>
          </w:p>
          <w:p w:rsidR="007E70E1" w:rsidRPr="009231E5" w:rsidRDefault="007E70E1" w:rsidP="00D875AA">
            <w:pPr>
              <w:pStyle w:val="Tablea"/>
            </w:pPr>
            <w:r w:rsidRPr="009231E5">
              <w:t>(c) civil aid, humanitarian assistance, medical or civil emergency or disaster relief.</w:t>
            </w:r>
          </w:p>
        </w:tc>
      </w:tr>
    </w:tbl>
    <w:p w:rsidR="007E70E1" w:rsidRPr="009231E5" w:rsidRDefault="007E70E1" w:rsidP="007E70E1">
      <w:pPr>
        <w:pStyle w:val="subsection"/>
      </w:pPr>
      <w:r w:rsidRPr="009231E5">
        <w:tab/>
        <w:t>(2)</w:t>
      </w:r>
      <w:r w:rsidRPr="009231E5">
        <w:tab/>
        <w:t>The Commissioner may, by legislative instrument, make rules relating to the collection, use or disclosure of personal information that apply for the purposes of item</w:t>
      </w:r>
      <w:r w:rsidR="009231E5">
        <w:t> </w:t>
      </w:r>
      <w:r w:rsidRPr="009231E5">
        <w:t xml:space="preserve">3 of the table in </w:t>
      </w:r>
      <w:r w:rsidR="009231E5">
        <w:t>subsection (</w:t>
      </w:r>
      <w:r w:rsidRPr="009231E5">
        <w:t>1).</w:t>
      </w:r>
    </w:p>
    <w:p w:rsidR="007E70E1" w:rsidRPr="009231E5" w:rsidRDefault="007E70E1" w:rsidP="007E70E1">
      <w:pPr>
        <w:pStyle w:val="ActHead5"/>
      </w:pPr>
      <w:bookmarkStart w:id="64" w:name="_Toc400456043"/>
      <w:r w:rsidRPr="009231E5">
        <w:rPr>
          <w:rStyle w:val="CharSectno"/>
        </w:rPr>
        <w:t>16B</w:t>
      </w:r>
      <w:r w:rsidRPr="009231E5">
        <w:t xml:space="preserve">  Permitted health situations in relation to the collection, use or disclosure of health information</w:t>
      </w:r>
      <w:bookmarkEnd w:id="64"/>
    </w:p>
    <w:p w:rsidR="007E70E1" w:rsidRPr="009231E5" w:rsidRDefault="007E70E1" w:rsidP="007E70E1">
      <w:pPr>
        <w:pStyle w:val="SubsectionHead"/>
      </w:pPr>
      <w:r w:rsidRPr="009231E5">
        <w:t>Collection—provision of a health service</w:t>
      </w:r>
    </w:p>
    <w:p w:rsidR="007E70E1" w:rsidRPr="009231E5" w:rsidRDefault="007E70E1" w:rsidP="007E70E1">
      <w:pPr>
        <w:pStyle w:val="subsection"/>
      </w:pPr>
      <w:r w:rsidRPr="009231E5">
        <w:tab/>
        <w:t>(1)</w:t>
      </w:r>
      <w:r w:rsidRPr="009231E5">
        <w:tab/>
        <w:t xml:space="preserve">A </w:t>
      </w:r>
      <w:r w:rsidRPr="009231E5">
        <w:rPr>
          <w:b/>
          <w:i/>
        </w:rPr>
        <w:t>permitted health situation</w:t>
      </w:r>
      <w:r w:rsidRPr="009231E5">
        <w:t xml:space="preserve"> exists in relation to the collection by an organisation of health information about an individual if:</w:t>
      </w:r>
    </w:p>
    <w:p w:rsidR="007E70E1" w:rsidRPr="009231E5" w:rsidRDefault="007E70E1" w:rsidP="007E70E1">
      <w:pPr>
        <w:pStyle w:val="paragraph"/>
      </w:pPr>
      <w:r w:rsidRPr="009231E5">
        <w:tab/>
        <w:t>(a)</w:t>
      </w:r>
      <w:r w:rsidRPr="009231E5">
        <w:tab/>
        <w:t>the information is necessary to provide a health service to the individual; and</w:t>
      </w:r>
    </w:p>
    <w:p w:rsidR="007E70E1" w:rsidRPr="009231E5" w:rsidRDefault="007E70E1" w:rsidP="007E70E1">
      <w:pPr>
        <w:pStyle w:val="paragraph"/>
      </w:pPr>
      <w:r w:rsidRPr="009231E5">
        <w:tab/>
        <w:t>(b)</w:t>
      </w:r>
      <w:r w:rsidRPr="009231E5">
        <w:tab/>
        <w:t>either:</w:t>
      </w:r>
    </w:p>
    <w:p w:rsidR="007E70E1" w:rsidRPr="009231E5" w:rsidRDefault="007E70E1" w:rsidP="007E70E1">
      <w:pPr>
        <w:pStyle w:val="paragraphsub"/>
      </w:pPr>
      <w:r w:rsidRPr="009231E5">
        <w:lastRenderedPageBreak/>
        <w:tab/>
        <w:t>(i)</w:t>
      </w:r>
      <w:r w:rsidRPr="009231E5">
        <w:tab/>
        <w:t>the collection is required or authorised by or under an Australian law (other than this Act); or</w:t>
      </w:r>
    </w:p>
    <w:p w:rsidR="007E70E1" w:rsidRPr="009231E5" w:rsidRDefault="007E70E1" w:rsidP="007E70E1">
      <w:pPr>
        <w:pStyle w:val="paragraphsub"/>
      </w:pPr>
      <w:r w:rsidRPr="009231E5">
        <w:tab/>
        <w:t>(ii)</w:t>
      </w:r>
      <w:r w:rsidRPr="009231E5">
        <w:tab/>
        <w:t>the information is collected in accordance with rules established by competent health or medical bodies that deal with obligations of professional confidentiality which bind the organisation.</w:t>
      </w:r>
    </w:p>
    <w:p w:rsidR="007E70E1" w:rsidRPr="009231E5" w:rsidRDefault="007E70E1" w:rsidP="007E70E1">
      <w:pPr>
        <w:pStyle w:val="SubsectionHead"/>
      </w:pPr>
      <w:r w:rsidRPr="009231E5">
        <w:t>Collection—research etc.</w:t>
      </w:r>
    </w:p>
    <w:p w:rsidR="007E70E1" w:rsidRPr="009231E5" w:rsidRDefault="007E70E1" w:rsidP="007E70E1">
      <w:pPr>
        <w:pStyle w:val="subsection"/>
      </w:pPr>
      <w:r w:rsidRPr="009231E5">
        <w:tab/>
        <w:t>(2)</w:t>
      </w:r>
      <w:r w:rsidRPr="009231E5">
        <w:tab/>
        <w:t xml:space="preserve">A </w:t>
      </w:r>
      <w:r w:rsidRPr="009231E5">
        <w:rPr>
          <w:b/>
          <w:i/>
        </w:rPr>
        <w:t>permitted health situation</w:t>
      </w:r>
      <w:r w:rsidRPr="009231E5">
        <w:t xml:space="preserve"> exists in relation to the collection by an organisation of health information about an individual if:</w:t>
      </w:r>
    </w:p>
    <w:p w:rsidR="007E70E1" w:rsidRPr="009231E5" w:rsidRDefault="007E70E1" w:rsidP="007E70E1">
      <w:pPr>
        <w:pStyle w:val="paragraph"/>
      </w:pPr>
      <w:r w:rsidRPr="009231E5">
        <w:tab/>
        <w:t>(a)</w:t>
      </w:r>
      <w:r w:rsidRPr="009231E5">
        <w:tab/>
        <w:t>the collection is necessary for any of the following purposes:</w:t>
      </w:r>
    </w:p>
    <w:p w:rsidR="007E70E1" w:rsidRPr="009231E5" w:rsidRDefault="007E70E1" w:rsidP="007E70E1">
      <w:pPr>
        <w:pStyle w:val="paragraphsub"/>
      </w:pPr>
      <w:r w:rsidRPr="009231E5">
        <w:tab/>
        <w:t>(i)</w:t>
      </w:r>
      <w:r w:rsidRPr="009231E5">
        <w:tab/>
        <w:t>research relevant to public health or public safety;</w:t>
      </w:r>
    </w:p>
    <w:p w:rsidR="007E70E1" w:rsidRPr="009231E5" w:rsidRDefault="007E70E1" w:rsidP="007E70E1">
      <w:pPr>
        <w:pStyle w:val="paragraphsub"/>
      </w:pPr>
      <w:r w:rsidRPr="009231E5">
        <w:tab/>
        <w:t>(ii)</w:t>
      </w:r>
      <w:r w:rsidRPr="009231E5">
        <w:tab/>
        <w:t>the compilation or analysis of statistics relevant to public health or public safety;</w:t>
      </w:r>
    </w:p>
    <w:p w:rsidR="007E70E1" w:rsidRPr="009231E5" w:rsidRDefault="007E70E1" w:rsidP="007E70E1">
      <w:pPr>
        <w:pStyle w:val="paragraphsub"/>
      </w:pPr>
      <w:r w:rsidRPr="009231E5">
        <w:tab/>
        <w:t>(iii)</w:t>
      </w:r>
      <w:r w:rsidRPr="009231E5">
        <w:tab/>
        <w:t>the management, funding or monitoring of a health service; and</w:t>
      </w:r>
    </w:p>
    <w:p w:rsidR="007E70E1" w:rsidRPr="009231E5" w:rsidRDefault="007E70E1" w:rsidP="007E70E1">
      <w:pPr>
        <w:pStyle w:val="paragraph"/>
      </w:pPr>
      <w:r w:rsidRPr="009231E5">
        <w:tab/>
        <w:t>(b)</w:t>
      </w:r>
      <w:r w:rsidRPr="009231E5">
        <w:tab/>
        <w:t>that purpose cannot be served by the collection of information about the individual that is de</w:t>
      </w:r>
      <w:r w:rsidR="009231E5">
        <w:noBreakHyphen/>
      </w:r>
      <w:r w:rsidRPr="009231E5">
        <w:t>identified information; and</w:t>
      </w:r>
    </w:p>
    <w:p w:rsidR="007E70E1" w:rsidRPr="009231E5" w:rsidRDefault="007E70E1" w:rsidP="007E70E1">
      <w:pPr>
        <w:pStyle w:val="paragraph"/>
      </w:pPr>
      <w:r w:rsidRPr="009231E5">
        <w:tab/>
        <w:t>(c)</w:t>
      </w:r>
      <w:r w:rsidRPr="009231E5">
        <w:tab/>
        <w:t>it is impracticable for the organisation to obtain the individual’s consent to the collection; and</w:t>
      </w:r>
    </w:p>
    <w:p w:rsidR="007E70E1" w:rsidRPr="009231E5" w:rsidRDefault="007E70E1" w:rsidP="007E70E1">
      <w:pPr>
        <w:pStyle w:val="paragraph"/>
      </w:pPr>
      <w:r w:rsidRPr="009231E5">
        <w:tab/>
        <w:t>(d)</w:t>
      </w:r>
      <w:r w:rsidRPr="009231E5">
        <w:tab/>
        <w:t>any of the following apply:</w:t>
      </w:r>
    </w:p>
    <w:p w:rsidR="007E70E1" w:rsidRPr="009231E5" w:rsidRDefault="007E70E1" w:rsidP="007E70E1">
      <w:pPr>
        <w:pStyle w:val="paragraphsub"/>
      </w:pPr>
      <w:r w:rsidRPr="009231E5">
        <w:tab/>
        <w:t>(i)</w:t>
      </w:r>
      <w:r w:rsidRPr="009231E5">
        <w:tab/>
        <w:t>the collection is required by or under an Australian law (other than this Act);</w:t>
      </w:r>
    </w:p>
    <w:p w:rsidR="007E70E1" w:rsidRPr="009231E5" w:rsidRDefault="007E70E1" w:rsidP="007E70E1">
      <w:pPr>
        <w:pStyle w:val="paragraphsub"/>
      </w:pPr>
      <w:r w:rsidRPr="009231E5">
        <w:tab/>
        <w:t>(ii)</w:t>
      </w:r>
      <w:r w:rsidRPr="009231E5">
        <w:tab/>
        <w:t>the information is collected in accordance with rules established by competent health or medical bodies that deal with obligations of professional confidentiality which bind the organisation;</w:t>
      </w:r>
    </w:p>
    <w:p w:rsidR="007E70E1" w:rsidRPr="009231E5" w:rsidRDefault="007E70E1" w:rsidP="007E70E1">
      <w:pPr>
        <w:pStyle w:val="paragraphsub"/>
      </w:pPr>
      <w:r w:rsidRPr="009231E5">
        <w:tab/>
        <w:t>(iii)</w:t>
      </w:r>
      <w:r w:rsidRPr="009231E5">
        <w:tab/>
        <w:t>the information is collected in accordance with guidelines approved under section</w:t>
      </w:r>
      <w:r w:rsidR="009231E5">
        <w:t> </w:t>
      </w:r>
      <w:r w:rsidRPr="009231E5">
        <w:t>95A for the purposes of this subparagraph.</w:t>
      </w:r>
    </w:p>
    <w:p w:rsidR="007E70E1" w:rsidRPr="009231E5" w:rsidRDefault="007E70E1" w:rsidP="007E70E1">
      <w:pPr>
        <w:pStyle w:val="SubsectionHead"/>
      </w:pPr>
      <w:r w:rsidRPr="009231E5">
        <w:t>Use or disclosure—research etc.</w:t>
      </w:r>
    </w:p>
    <w:p w:rsidR="007E70E1" w:rsidRPr="009231E5" w:rsidRDefault="007E70E1" w:rsidP="007E70E1">
      <w:pPr>
        <w:pStyle w:val="subsection"/>
      </w:pPr>
      <w:r w:rsidRPr="009231E5">
        <w:tab/>
        <w:t>(3)</w:t>
      </w:r>
      <w:r w:rsidRPr="009231E5">
        <w:tab/>
        <w:t xml:space="preserve">A </w:t>
      </w:r>
      <w:r w:rsidRPr="009231E5">
        <w:rPr>
          <w:b/>
          <w:i/>
        </w:rPr>
        <w:t>permitted health situation</w:t>
      </w:r>
      <w:r w:rsidRPr="009231E5">
        <w:t xml:space="preserve"> exists in relation to the use or disclosure by an organisation of health information about an individual if:</w:t>
      </w:r>
    </w:p>
    <w:p w:rsidR="007E70E1" w:rsidRPr="009231E5" w:rsidRDefault="007E70E1" w:rsidP="007E70E1">
      <w:pPr>
        <w:pStyle w:val="paragraph"/>
      </w:pPr>
      <w:r w:rsidRPr="009231E5">
        <w:lastRenderedPageBreak/>
        <w:tab/>
        <w:t>(a)</w:t>
      </w:r>
      <w:r w:rsidRPr="009231E5">
        <w:tab/>
        <w:t>the use or disclosure is necessary for research, or the compilation or analysis of statistics, relevant to public health or public safety; and</w:t>
      </w:r>
    </w:p>
    <w:p w:rsidR="007E70E1" w:rsidRPr="009231E5" w:rsidRDefault="007E70E1" w:rsidP="007E70E1">
      <w:pPr>
        <w:pStyle w:val="paragraph"/>
      </w:pPr>
      <w:r w:rsidRPr="009231E5">
        <w:tab/>
        <w:t>(b)</w:t>
      </w:r>
      <w:r w:rsidRPr="009231E5">
        <w:tab/>
        <w:t>it is impracticable for the organisation to obtain the individual’s consent to the use or disclosure; and</w:t>
      </w:r>
    </w:p>
    <w:p w:rsidR="007E70E1" w:rsidRPr="009231E5" w:rsidRDefault="007E70E1" w:rsidP="007E70E1">
      <w:pPr>
        <w:pStyle w:val="paragraph"/>
      </w:pPr>
      <w:r w:rsidRPr="009231E5">
        <w:tab/>
        <w:t>(c)</w:t>
      </w:r>
      <w:r w:rsidRPr="009231E5">
        <w:tab/>
        <w:t>the use or disclosure is conducted in accordance with guidelines approved under section</w:t>
      </w:r>
      <w:r w:rsidR="009231E5">
        <w:t> </w:t>
      </w:r>
      <w:r w:rsidRPr="009231E5">
        <w:t>95A for the purposes of this paragraph; and</w:t>
      </w:r>
    </w:p>
    <w:p w:rsidR="007E70E1" w:rsidRPr="009231E5" w:rsidRDefault="007E70E1" w:rsidP="007E70E1">
      <w:pPr>
        <w:pStyle w:val="paragraph"/>
      </w:pPr>
      <w:r w:rsidRPr="009231E5">
        <w:tab/>
        <w:t>(d)</w:t>
      </w:r>
      <w:r w:rsidRPr="009231E5">
        <w:tab/>
        <w:t>in the case of disclosure—the organisation reasonably believes that the recipient of the information will not disclose the information, or personal information derived from that information.</w:t>
      </w:r>
    </w:p>
    <w:p w:rsidR="007E70E1" w:rsidRPr="009231E5" w:rsidRDefault="007E70E1" w:rsidP="007E70E1">
      <w:pPr>
        <w:pStyle w:val="SubsectionHead"/>
      </w:pPr>
      <w:r w:rsidRPr="009231E5">
        <w:t>Use or disclosure—genetic information</w:t>
      </w:r>
    </w:p>
    <w:p w:rsidR="007E70E1" w:rsidRPr="009231E5" w:rsidRDefault="007E70E1" w:rsidP="007E70E1">
      <w:pPr>
        <w:pStyle w:val="subsection"/>
      </w:pPr>
      <w:r w:rsidRPr="009231E5">
        <w:tab/>
        <w:t>(4)</w:t>
      </w:r>
      <w:r w:rsidRPr="009231E5">
        <w:tab/>
        <w:t xml:space="preserve">A </w:t>
      </w:r>
      <w:r w:rsidRPr="009231E5">
        <w:rPr>
          <w:b/>
          <w:i/>
        </w:rPr>
        <w:t>permitted health situation</w:t>
      </w:r>
      <w:r w:rsidRPr="009231E5">
        <w:t xml:space="preserve"> exists in relation to the use or disclosure by an organisation of genetic information about an individual (the </w:t>
      </w:r>
      <w:r w:rsidRPr="009231E5">
        <w:rPr>
          <w:b/>
          <w:i/>
        </w:rPr>
        <w:t>first individual</w:t>
      </w:r>
      <w:r w:rsidRPr="009231E5">
        <w:t>) if:</w:t>
      </w:r>
    </w:p>
    <w:p w:rsidR="007E70E1" w:rsidRPr="009231E5" w:rsidRDefault="007E70E1" w:rsidP="007E70E1">
      <w:pPr>
        <w:pStyle w:val="paragraph"/>
      </w:pPr>
      <w:r w:rsidRPr="009231E5">
        <w:tab/>
        <w:t>(a)</w:t>
      </w:r>
      <w:r w:rsidRPr="009231E5">
        <w:tab/>
        <w:t>the organisation has obtained the information in the course of providing a health service to the first individual; and</w:t>
      </w:r>
    </w:p>
    <w:p w:rsidR="007E70E1" w:rsidRPr="009231E5" w:rsidRDefault="007E70E1" w:rsidP="007E70E1">
      <w:pPr>
        <w:pStyle w:val="paragraph"/>
      </w:pPr>
      <w:r w:rsidRPr="009231E5">
        <w:tab/>
        <w:t>(b)</w:t>
      </w:r>
      <w:r w:rsidRPr="009231E5">
        <w:tab/>
        <w:t>the organisation reasonably believes that the use or disclosure is necessary to lessen or prevent a serious threat to the life, health or safety of another individual who is a genetic relative of the first individual; and</w:t>
      </w:r>
    </w:p>
    <w:p w:rsidR="007E70E1" w:rsidRPr="009231E5" w:rsidRDefault="007E70E1" w:rsidP="007E70E1">
      <w:pPr>
        <w:pStyle w:val="paragraph"/>
      </w:pPr>
      <w:r w:rsidRPr="009231E5">
        <w:tab/>
        <w:t>(c)</w:t>
      </w:r>
      <w:r w:rsidRPr="009231E5">
        <w:tab/>
        <w:t>the use or disclosure is conducted in accordance with guidelines approved under section</w:t>
      </w:r>
      <w:r w:rsidR="009231E5">
        <w:t> </w:t>
      </w:r>
      <w:r w:rsidRPr="009231E5">
        <w:t>95AA; and</w:t>
      </w:r>
    </w:p>
    <w:p w:rsidR="007E70E1" w:rsidRPr="009231E5" w:rsidRDefault="007E70E1" w:rsidP="007E70E1">
      <w:pPr>
        <w:pStyle w:val="paragraph"/>
      </w:pPr>
      <w:r w:rsidRPr="009231E5">
        <w:tab/>
        <w:t>(d)</w:t>
      </w:r>
      <w:r w:rsidRPr="009231E5">
        <w:tab/>
        <w:t>in the case of disclosure—the recipient of the information is a genetic relative of the first individual.</w:t>
      </w:r>
    </w:p>
    <w:p w:rsidR="007E70E1" w:rsidRPr="009231E5" w:rsidRDefault="007E70E1" w:rsidP="007E70E1">
      <w:pPr>
        <w:pStyle w:val="SubsectionHead"/>
      </w:pPr>
      <w:r w:rsidRPr="009231E5">
        <w:t>Disclosure—responsible person for an individual</w:t>
      </w:r>
    </w:p>
    <w:p w:rsidR="007E70E1" w:rsidRPr="009231E5" w:rsidRDefault="007E70E1" w:rsidP="007E70E1">
      <w:pPr>
        <w:pStyle w:val="subsection"/>
      </w:pPr>
      <w:r w:rsidRPr="009231E5">
        <w:tab/>
        <w:t>(5)</w:t>
      </w:r>
      <w:r w:rsidRPr="009231E5">
        <w:tab/>
        <w:t xml:space="preserve">A </w:t>
      </w:r>
      <w:r w:rsidRPr="009231E5">
        <w:rPr>
          <w:b/>
          <w:i/>
        </w:rPr>
        <w:t>permitted health situation</w:t>
      </w:r>
      <w:r w:rsidRPr="009231E5">
        <w:t xml:space="preserve"> exists in relation to the disclosure by an organisation of health information about an individual if:</w:t>
      </w:r>
    </w:p>
    <w:p w:rsidR="007E70E1" w:rsidRPr="009231E5" w:rsidRDefault="007E70E1" w:rsidP="007E70E1">
      <w:pPr>
        <w:pStyle w:val="paragraph"/>
      </w:pPr>
      <w:r w:rsidRPr="009231E5">
        <w:tab/>
        <w:t>(a)</w:t>
      </w:r>
      <w:r w:rsidRPr="009231E5">
        <w:tab/>
        <w:t>the organisation provides a health service to the individual; and</w:t>
      </w:r>
    </w:p>
    <w:p w:rsidR="007E70E1" w:rsidRPr="009231E5" w:rsidRDefault="007E70E1" w:rsidP="007E70E1">
      <w:pPr>
        <w:pStyle w:val="paragraph"/>
      </w:pPr>
      <w:r w:rsidRPr="009231E5">
        <w:tab/>
        <w:t>(b)</w:t>
      </w:r>
      <w:r w:rsidRPr="009231E5">
        <w:tab/>
        <w:t>the recipient of the information is a responsible person for the individual; and</w:t>
      </w:r>
    </w:p>
    <w:p w:rsidR="007E70E1" w:rsidRPr="009231E5" w:rsidRDefault="007E70E1" w:rsidP="007E70E1">
      <w:pPr>
        <w:pStyle w:val="paragraph"/>
      </w:pPr>
      <w:r w:rsidRPr="009231E5">
        <w:tab/>
        <w:t>(c)</w:t>
      </w:r>
      <w:r w:rsidRPr="009231E5">
        <w:tab/>
        <w:t>the individual:</w:t>
      </w:r>
    </w:p>
    <w:p w:rsidR="007E70E1" w:rsidRPr="009231E5" w:rsidRDefault="007E70E1" w:rsidP="007E70E1">
      <w:pPr>
        <w:pStyle w:val="paragraphsub"/>
      </w:pPr>
      <w:r w:rsidRPr="009231E5">
        <w:lastRenderedPageBreak/>
        <w:tab/>
        <w:t>(i)</w:t>
      </w:r>
      <w:r w:rsidRPr="009231E5">
        <w:tab/>
        <w:t>is physically or legally incapable of giving consent to the disclosure; or</w:t>
      </w:r>
    </w:p>
    <w:p w:rsidR="007E70E1" w:rsidRPr="009231E5" w:rsidRDefault="007E70E1" w:rsidP="007E70E1">
      <w:pPr>
        <w:pStyle w:val="paragraphsub"/>
      </w:pPr>
      <w:r w:rsidRPr="009231E5">
        <w:tab/>
        <w:t>(ii)</w:t>
      </w:r>
      <w:r w:rsidRPr="009231E5">
        <w:tab/>
        <w:t>physically cannot communicate consent to the disclosure; and</w:t>
      </w:r>
    </w:p>
    <w:p w:rsidR="007E70E1" w:rsidRPr="009231E5" w:rsidRDefault="007E70E1" w:rsidP="007E70E1">
      <w:pPr>
        <w:pStyle w:val="paragraph"/>
      </w:pPr>
      <w:r w:rsidRPr="009231E5">
        <w:tab/>
        <w:t>(d)</w:t>
      </w:r>
      <w:r w:rsidRPr="009231E5">
        <w:tab/>
        <w:t xml:space="preserve">another individual (the </w:t>
      </w:r>
      <w:r w:rsidRPr="009231E5">
        <w:rPr>
          <w:b/>
          <w:i/>
        </w:rPr>
        <w:t>carer</w:t>
      </w:r>
      <w:r w:rsidRPr="009231E5">
        <w:t>) providing the health service for the organisation is satisfied that either:</w:t>
      </w:r>
    </w:p>
    <w:p w:rsidR="007E70E1" w:rsidRPr="009231E5" w:rsidRDefault="007E70E1" w:rsidP="007E70E1">
      <w:pPr>
        <w:pStyle w:val="paragraphsub"/>
      </w:pPr>
      <w:r w:rsidRPr="009231E5">
        <w:tab/>
        <w:t>(i)</w:t>
      </w:r>
      <w:r w:rsidRPr="009231E5">
        <w:tab/>
        <w:t>the disclosure is necessary to provide appropriate care or treatment of the individual; or</w:t>
      </w:r>
    </w:p>
    <w:p w:rsidR="007E70E1" w:rsidRPr="009231E5" w:rsidRDefault="007E70E1" w:rsidP="007E70E1">
      <w:pPr>
        <w:pStyle w:val="paragraphsub"/>
      </w:pPr>
      <w:r w:rsidRPr="009231E5">
        <w:tab/>
        <w:t>(ii)</w:t>
      </w:r>
      <w:r w:rsidRPr="009231E5">
        <w:tab/>
        <w:t>the disclosure is made for compassionate reasons; and</w:t>
      </w:r>
    </w:p>
    <w:p w:rsidR="007E70E1" w:rsidRPr="009231E5" w:rsidRDefault="007E70E1" w:rsidP="007E70E1">
      <w:pPr>
        <w:pStyle w:val="paragraph"/>
      </w:pPr>
      <w:r w:rsidRPr="009231E5">
        <w:tab/>
        <w:t>(e)</w:t>
      </w:r>
      <w:r w:rsidRPr="009231E5">
        <w:tab/>
        <w:t>the disclosure is not contrary to any wish:</w:t>
      </w:r>
    </w:p>
    <w:p w:rsidR="007E70E1" w:rsidRPr="009231E5" w:rsidRDefault="007E70E1" w:rsidP="007E70E1">
      <w:pPr>
        <w:pStyle w:val="paragraphsub"/>
      </w:pPr>
      <w:r w:rsidRPr="009231E5">
        <w:tab/>
        <w:t>(i)</w:t>
      </w:r>
      <w:r w:rsidRPr="009231E5">
        <w:tab/>
        <w:t>expressed by the individual before the individual became unable to give or communicate consent; and</w:t>
      </w:r>
    </w:p>
    <w:p w:rsidR="007E70E1" w:rsidRPr="009231E5" w:rsidRDefault="007E70E1" w:rsidP="007E70E1">
      <w:pPr>
        <w:pStyle w:val="paragraphsub"/>
      </w:pPr>
      <w:r w:rsidRPr="009231E5">
        <w:tab/>
        <w:t>(ii)</w:t>
      </w:r>
      <w:r w:rsidRPr="009231E5">
        <w:tab/>
        <w:t>of which the carer is aware, or of which the carer could reasonably be expected to be aware; and</w:t>
      </w:r>
    </w:p>
    <w:p w:rsidR="007E70E1" w:rsidRPr="009231E5" w:rsidRDefault="007E70E1" w:rsidP="007E70E1">
      <w:pPr>
        <w:pStyle w:val="paragraph"/>
      </w:pPr>
      <w:r w:rsidRPr="009231E5">
        <w:tab/>
        <w:t>(f)</w:t>
      </w:r>
      <w:r w:rsidRPr="009231E5">
        <w:tab/>
        <w:t xml:space="preserve">the disclosure is limited to the extent reasonable and necessary for a purpose mentioned in </w:t>
      </w:r>
      <w:r w:rsidR="009231E5">
        <w:t>paragraph (</w:t>
      </w:r>
      <w:r w:rsidRPr="009231E5">
        <w:t>d).</w:t>
      </w:r>
    </w:p>
    <w:p w:rsidR="007E70E1" w:rsidRPr="009231E5" w:rsidRDefault="007E70E1" w:rsidP="007E70E1">
      <w:pPr>
        <w:pStyle w:val="ActHead5"/>
      </w:pPr>
      <w:bookmarkStart w:id="65" w:name="_Toc400456044"/>
      <w:r w:rsidRPr="009231E5">
        <w:rPr>
          <w:rStyle w:val="CharSectno"/>
        </w:rPr>
        <w:t>16C</w:t>
      </w:r>
      <w:r w:rsidRPr="009231E5">
        <w:t xml:space="preserve">  Acts and practices of overseas recipients of personal information</w:t>
      </w:r>
      <w:bookmarkEnd w:id="65"/>
    </w:p>
    <w:p w:rsidR="007E70E1" w:rsidRPr="009231E5" w:rsidRDefault="007E70E1" w:rsidP="007E70E1">
      <w:pPr>
        <w:pStyle w:val="subsection"/>
      </w:pPr>
      <w:r w:rsidRPr="009231E5">
        <w:tab/>
        <w:t>(1)</w:t>
      </w:r>
      <w:r w:rsidRPr="009231E5">
        <w:tab/>
        <w:t>This section applies if:</w:t>
      </w:r>
    </w:p>
    <w:p w:rsidR="007E70E1" w:rsidRPr="009231E5" w:rsidRDefault="007E70E1" w:rsidP="007E70E1">
      <w:pPr>
        <w:pStyle w:val="paragraph"/>
      </w:pPr>
      <w:r w:rsidRPr="009231E5">
        <w:tab/>
        <w:t>(a)</w:t>
      </w:r>
      <w:r w:rsidRPr="009231E5">
        <w:tab/>
        <w:t>an APP entity discloses personal information about an individual to an overseas recipient; and</w:t>
      </w:r>
    </w:p>
    <w:p w:rsidR="007E70E1" w:rsidRPr="009231E5" w:rsidRDefault="007E70E1" w:rsidP="007E70E1">
      <w:pPr>
        <w:pStyle w:val="paragraph"/>
      </w:pPr>
      <w:r w:rsidRPr="009231E5">
        <w:tab/>
        <w:t>(b)</w:t>
      </w:r>
      <w:r w:rsidRPr="009231E5">
        <w:tab/>
        <w:t>Australian Privacy Principle</w:t>
      </w:r>
      <w:r w:rsidR="009231E5">
        <w:t> </w:t>
      </w:r>
      <w:r w:rsidRPr="009231E5">
        <w:t>8.1 applies to the disclosure of the information; and</w:t>
      </w:r>
    </w:p>
    <w:p w:rsidR="007E70E1" w:rsidRPr="009231E5" w:rsidRDefault="007E70E1" w:rsidP="007E70E1">
      <w:pPr>
        <w:pStyle w:val="paragraph"/>
      </w:pPr>
      <w:r w:rsidRPr="009231E5">
        <w:tab/>
        <w:t>(c)</w:t>
      </w:r>
      <w:r w:rsidRPr="009231E5">
        <w:tab/>
        <w:t>the Australian Privacy Principles do not apply, under this Act, to an act done, or a practice engaged in, by the overseas recipient in relation to the information; and</w:t>
      </w:r>
    </w:p>
    <w:p w:rsidR="007E70E1" w:rsidRPr="009231E5" w:rsidRDefault="007E70E1" w:rsidP="007E70E1">
      <w:pPr>
        <w:pStyle w:val="paragraph"/>
      </w:pPr>
      <w:r w:rsidRPr="009231E5">
        <w:tab/>
        <w:t>(d)</w:t>
      </w:r>
      <w:r w:rsidRPr="009231E5">
        <w:tab/>
        <w:t>the overseas recipient does an act, or engages in a practice, in relation to the information that would be a breach of the Australian Privacy Principles (other than Australian Privacy Principle</w:t>
      </w:r>
      <w:r w:rsidR="009231E5">
        <w:t> </w:t>
      </w:r>
      <w:r w:rsidRPr="009231E5">
        <w:t>1) if those Australian Privacy Principles so applied to that act or practice.</w:t>
      </w:r>
    </w:p>
    <w:p w:rsidR="007E70E1" w:rsidRPr="009231E5" w:rsidRDefault="007E70E1" w:rsidP="007E70E1">
      <w:pPr>
        <w:pStyle w:val="subsection"/>
      </w:pPr>
      <w:r w:rsidRPr="009231E5">
        <w:tab/>
        <w:t>(2)</w:t>
      </w:r>
      <w:r w:rsidRPr="009231E5">
        <w:tab/>
        <w:t>The act done, or the practice engaged in, by the overseas recipient is taken, for the purposes of this Act:</w:t>
      </w:r>
    </w:p>
    <w:p w:rsidR="007E70E1" w:rsidRPr="009231E5" w:rsidRDefault="007E70E1" w:rsidP="007E70E1">
      <w:pPr>
        <w:pStyle w:val="paragraph"/>
      </w:pPr>
      <w:r w:rsidRPr="009231E5">
        <w:tab/>
        <w:t>(a)</w:t>
      </w:r>
      <w:r w:rsidRPr="009231E5">
        <w:tab/>
        <w:t>to have been done, or engaged in, by the APP entity; and</w:t>
      </w:r>
    </w:p>
    <w:p w:rsidR="007E70E1" w:rsidRPr="009231E5" w:rsidRDefault="007E70E1" w:rsidP="007E70E1">
      <w:pPr>
        <w:pStyle w:val="paragraph"/>
      </w:pPr>
      <w:r w:rsidRPr="009231E5">
        <w:lastRenderedPageBreak/>
        <w:tab/>
        <w:t>(b)</w:t>
      </w:r>
      <w:r w:rsidRPr="009231E5">
        <w:tab/>
        <w:t>to be a breach of those Australian Privacy Principles by the APP entity.</w:t>
      </w:r>
    </w:p>
    <w:p w:rsidR="00DC348A" w:rsidRPr="009231E5" w:rsidRDefault="00DC348A" w:rsidP="00546303">
      <w:pPr>
        <w:pStyle w:val="ActHead3"/>
        <w:pageBreakBefore/>
      </w:pPr>
      <w:bookmarkStart w:id="66" w:name="_Toc400456045"/>
      <w:r w:rsidRPr="009231E5">
        <w:rPr>
          <w:rStyle w:val="CharDivNo"/>
        </w:rPr>
        <w:lastRenderedPageBreak/>
        <w:t>Division</w:t>
      </w:r>
      <w:r w:rsidR="009231E5" w:rsidRPr="009231E5">
        <w:rPr>
          <w:rStyle w:val="CharDivNo"/>
        </w:rPr>
        <w:t> </w:t>
      </w:r>
      <w:r w:rsidRPr="009231E5">
        <w:rPr>
          <w:rStyle w:val="CharDivNo"/>
        </w:rPr>
        <w:t>4</w:t>
      </w:r>
      <w:r w:rsidRPr="009231E5">
        <w:t>—</w:t>
      </w:r>
      <w:r w:rsidRPr="009231E5">
        <w:rPr>
          <w:rStyle w:val="CharDivText"/>
        </w:rPr>
        <w:t>Tax file number information</w:t>
      </w:r>
      <w:bookmarkEnd w:id="66"/>
    </w:p>
    <w:p w:rsidR="003E07FD" w:rsidRPr="009231E5" w:rsidRDefault="003E07FD" w:rsidP="003E07FD">
      <w:pPr>
        <w:pStyle w:val="ActHead5"/>
      </w:pPr>
      <w:bookmarkStart w:id="67" w:name="_Toc400456046"/>
      <w:r w:rsidRPr="009231E5">
        <w:rPr>
          <w:rStyle w:val="CharSectno"/>
        </w:rPr>
        <w:t>17</w:t>
      </w:r>
      <w:r w:rsidRPr="009231E5">
        <w:t xml:space="preserve">  Rules relating to tax file number information</w:t>
      </w:r>
      <w:bookmarkEnd w:id="67"/>
    </w:p>
    <w:p w:rsidR="003E07FD" w:rsidRPr="009231E5" w:rsidRDefault="003E07FD" w:rsidP="003E07FD">
      <w:pPr>
        <w:pStyle w:val="subsection"/>
      </w:pPr>
      <w:r w:rsidRPr="009231E5">
        <w:tab/>
      </w:r>
      <w:r w:rsidRPr="009231E5">
        <w:tab/>
        <w:t>The Commissioner must, by legislative instrument, issue rules concerning the collection, storage, use and security of tax file number information.</w:t>
      </w:r>
    </w:p>
    <w:p w:rsidR="003E07FD" w:rsidRPr="009231E5" w:rsidRDefault="003E07FD" w:rsidP="003E07FD">
      <w:pPr>
        <w:pStyle w:val="ActHead5"/>
      </w:pPr>
      <w:bookmarkStart w:id="68" w:name="_Toc400456047"/>
      <w:r w:rsidRPr="009231E5">
        <w:rPr>
          <w:rStyle w:val="CharSectno"/>
        </w:rPr>
        <w:t>18</w:t>
      </w:r>
      <w:r w:rsidRPr="009231E5">
        <w:t xml:space="preserve">  File number recipients to comply with rules</w:t>
      </w:r>
      <w:bookmarkEnd w:id="68"/>
    </w:p>
    <w:p w:rsidR="00DC348A" w:rsidRPr="009231E5" w:rsidRDefault="00DC348A" w:rsidP="00DC348A">
      <w:pPr>
        <w:pStyle w:val="subsection"/>
      </w:pPr>
      <w:r w:rsidRPr="009231E5">
        <w:tab/>
      </w:r>
      <w:r w:rsidRPr="009231E5">
        <w:tab/>
        <w:t xml:space="preserve">A file number recipient shall not do an act, or engage in a practice, that breaches a </w:t>
      </w:r>
      <w:r w:rsidR="003E07FD" w:rsidRPr="009231E5">
        <w:t>rule</w:t>
      </w:r>
      <w:r w:rsidRPr="009231E5">
        <w:t xml:space="preserve"> issued under section</w:t>
      </w:r>
      <w:r w:rsidR="009231E5">
        <w:t> </w:t>
      </w:r>
      <w:r w:rsidRPr="009231E5">
        <w:t>17.</w:t>
      </w:r>
    </w:p>
    <w:p w:rsidR="008E28E5" w:rsidRPr="009231E5" w:rsidRDefault="008E28E5" w:rsidP="00770B79">
      <w:pPr>
        <w:pStyle w:val="ActHead2"/>
        <w:pageBreakBefore/>
      </w:pPr>
      <w:bookmarkStart w:id="69" w:name="_Toc400456048"/>
      <w:r w:rsidRPr="009231E5">
        <w:rPr>
          <w:rStyle w:val="CharPartNo"/>
        </w:rPr>
        <w:lastRenderedPageBreak/>
        <w:t>Part IIIA</w:t>
      </w:r>
      <w:r w:rsidRPr="009231E5">
        <w:t>—</w:t>
      </w:r>
      <w:r w:rsidRPr="009231E5">
        <w:rPr>
          <w:rStyle w:val="CharPartText"/>
        </w:rPr>
        <w:t>Credit reporting</w:t>
      </w:r>
      <w:bookmarkEnd w:id="69"/>
    </w:p>
    <w:p w:rsidR="008E28E5" w:rsidRPr="009231E5" w:rsidRDefault="008E28E5" w:rsidP="008E28E5">
      <w:pPr>
        <w:pStyle w:val="ActHead3"/>
      </w:pPr>
      <w:bookmarkStart w:id="70" w:name="_Toc400456049"/>
      <w:r w:rsidRPr="009231E5">
        <w:rPr>
          <w:rStyle w:val="CharDivNo"/>
        </w:rPr>
        <w:t>Division</w:t>
      </w:r>
      <w:r w:rsidR="009231E5" w:rsidRPr="009231E5">
        <w:rPr>
          <w:rStyle w:val="CharDivNo"/>
        </w:rPr>
        <w:t> </w:t>
      </w:r>
      <w:r w:rsidRPr="009231E5">
        <w:rPr>
          <w:rStyle w:val="CharDivNo"/>
        </w:rPr>
        <w:t>1</w:t>
      </w:r>
      <w:r w:rsidRPr="009231E5">
        <w:t>—</w:t>
      </w:r>
      <w:r w:rsidRPr="009231E5">
        <w:rPr>
          <w:rStyle w:val="CharDivText"/>
        </w:rPr>
        <w:t>Introduction</w:t>
      </w:r>
      <w:bookmarkEnd w:id="70"/>
    </w:p>
    <w:p w:rsidR="008E28E5" w:rsidRPr="009231E5" w:rsidRDefault="008E28E5" w:rsidP="008E28E5">
      <w:pPr>
        <w:pStyle w:val="ActHead5"/>
      </w:pPr>
      <w:bookmarkStart w:id="71" w:name="_Toc400456050"/>
      <w:r w:rsidRPr="009231E5">
        <w:rPr>
          <w:rStyle w:val="CharSectno"/>
        </w:rPr>
        <w:t>19</w:t>
      </w:r>
      <w:r w:rsidRPr="009231E5">
        <w:t xml:space="preserve">  Guide to this Part</w:t>
      </w:r>
      <w:bookmarkEnd w:id="71"/>
    </w:p>
    <w:p w:rsidR="008E28E5" w:rsidRPr="009231E5" w:rsidRDefault="008E28E5" w:rsidP="008E28E5">
      <w:pPr>
        <w:pStyle w:val="BoxText"/>
      </w:pPr>
      <w:r w:rsidRPr="009231E5">
        <w:t>In general, this Part deals with the privacy of information relating to credit reporting.</w:t>
      </w:r>
    </w:p>
    <w:p w:rsidR="008E28E5" w:rsidRPr="009231E5" w:rsidRDefault="008E28E5" w:rsidP="008E28E5">
      <w:pPr>
        <w:pStyle w:val="BoxText"/>
      </w:pPr>
      <w:r w:rsidRPr="009231E5">
        <w:t>Divisions</w:t>
      </w:r>
      <w:r w:rsidR="009231E5">
        <w:t> </w:t>
      </w:r>
      <w:r w:rsidRPr="009231E5">
        <w:t>2 and 3 contain rules that apply to credit reporting bodies and credit providers in relation to their handling of information relating to credit reporting.</w:t>
      </w:r>
    </w:p>
    <w:p w:rsidR="008E28E5" w:rsidRPr="009231E5" w:rsidRDefault="008E28E5" w:rsidP="008E28E5">
      <w:pPr>
        <w:pStyle w:val="BoxText"/>
      </w:pPr>
      <w:r w:rsidRPr="009231E5">
        <w:t>Division</w:t>
      </w:r>
      <w:r w:rsidR="009231E5">
        <w:t> </w:t>
      </w:r>
      <w:r w:rsidRPr="009231E5">
        <w:t>4 contains rules that apply to affected information recipients in relation to their handling of their regulated information.</w:t>
      </w:r>
    </w:p>
    <w:p w:rsidR="008E28E5" w:rsidRPr="009231E5" w:rsidRDefault="008E28E5" w:rsidP="008E28E5">
      <w:pPr>
        <w:pStyle w:val="BoxText"/>
      </w:pPr>
      <w:r w:rsidRPr="009231E5">
        <w:t>Division</w:t>
      </w:r>
      <w:r w:rsidR="009231E5">
        <w:t> </w:t>
      </w:r>
      <w:r w:rsidRPr="009231E5">
        <w:t>5 deals with complaints to credit reporting bodies or credit providers about acts or practices that may be a breach of certain provisions of this Part or the registered CR code.</w:t>
      </w:r>
    </w:p>
    <w:p w:rsidR="008E28E5" w:rsidRPr="009231E5" w:rsidRDefault="008E28E5" w:rsidP="008E28E5">
      <w:pPr>
        <w:pStyle w:val="BoxText"/>
      </w:pPr>
      <w:r w:rsidRPr="009231E5">
        <w:t>Division</w:t>
      </w:r>
      <w:r w:rsidR="009231E5">
        <w:t> </w:t>
      </w:r>
      <w:r w:rsidRPr="009231E5">
        <w:t>6 deals with entities that obtain credit reporting information or credit eligibility information by false pretence, or when they are not authorised to do so under this Part.</w:t>
      </w:r>
    </w:p>
    <w:p w:rsidR="008E28E5" w:rsidRPr="009231E5" w:rsidRDefault="008E28E5" w:rsidP="008E28E5">
      <w:pPr>
        <w:pStyle w:val="BoxText"/>
      </w:pPr>
      <w:r w:rsidRPr="009231E5">
        <w:t>Division</w:t>
      </w:r>
      <w:r w:rsidR="009231E5">
        <w:t> </w:t>
      </w:r>
      <w:r w:rsidRPr="009231E5">
        <w:t xml:space="preserve">7 provides for compensation orders, and other orders, to be made by the Federal Court or </w:t>
      </w:r>
      <w:r w:rsidR="00155276" w:rsidRPr="009231E5">
        <w:t>Federal Circuit Court</w:t>
      </w:r>
      <w:r w:rsidRPr="009231E5">
        <w:t>.</w:t>
      </w:r>
    </w:p>
    <w:p w:rsidR="008E28E5" w:rsidRPr="009231E5" w:rsidRDefault="008E28E5" w:rsidP="00582533">
      <w:pPr>
        <w:pStyle w:val="ActHead3"/>
        <w:pageBreakBefore/>
      </w:pPr>
      <w:bookmarkStart w:id="72" w:name="_Toc400456051"/>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Credit reporting bodies</w:t>
      </w:r>
      <w:bookmarkEnd w:id="72"/>
    </w:p>
    <w:p w:rsidR="008E28E5" w:rsidRPr="009231E5" w:rsidRDefault="008E28E5" w:rsidP="008E28E5">
      <w:pPr>
        <w:pStyle w:val="ActHead4"/>
      </w:pPr>
      <w:bookmarkStart w:id="73" w:name="_Toc400456052"/>
      <w:r w:rsidRPr="009231E5">
        <w:rPr>
          <w:rStyle w:val="CharSubdNo"/>
        </w:rPr>
        <w:t>Subdivision A</w:t>
      </w:r>
      <w:r w:rsidRPr="009231E5">
        <w:t>—</w:t>
      </w:r>
      <w:r w:rsidRPr="009231E5">
        <w:rPr>
          <w:rStyle w:val="CharSubdText"/>
        </w:rPr>
        <w:t>Introduction and application of this Division etc.</w:t>
      </w:r>
      <w:bookmarkEnd w:id="73"/>
    </w:p>
    <w:p w:rsidR="008E28E5" w:rsidRPr="009231E5" w:rsidRDefault="008E28E5" w:rsidP="008E28E5">
      <w:pPr>
        <w:pStyle w:val="ActHead5"/>
      </w:pPr>
      <w:bookmarkStart w:id="74" w:name="_Toc400456053"/>
      <w:r w:rsidRPr="009231E5">
        <w:rPr>
          <w:rStyle w:val="CharSectno"/>
        </w:rPr>
        <w:t>20</w:t>
      </w:r>
      <w:r w:rsidRPr="009231E5">
        <w:t xml:space="preserve">  Guide to this Division</w:t>
      </w:r>
      <w:bookmarkEnd w:id="74"/>
    </w:p>
    <w:p w:rsidR="008E28E5" w:rsidRPr="009231E5" w:rsidRDefault="008E28E5" w:rsidP="008E28E5">
      <w:pPr>
        <w:pStyle w:val="BoxText"/>
      </w:pPr>
      <w:r w:rsidRPr="009231E5">
        <w:t>This Division sets out rules that apply to credit reporting bodies in relation to their handling of the following:</w:t>
      </w:r>
    </w:p>
    <w:p w:rsidR="008E28E5" w:rsidRPr="009231E5" w:rsidRDefault="008E28E5" w:rsidP="008E28E5">
      <w:pPr>
        <w:pStyle w:val="BoxPara"/>
      </w:pPr>
      <w:r w:rsidRPr="009231E5">
        <w:tab/>
        <w:t>(a)</w:t>
      </w:r>
      <w:r w:rsidRPr="009231E5">
        <w:tab/>
        <w:t>credit reporting information;</w:t>
      </w:r>
    </w:p>
    <w:p w:rsidR="008E28E5" w:rsidRPr="009231E5" w:rsidRDefault="008E28E5" w:rsidP="008E28E5">
      <w:pPr>
        <w:pStyle w:val="BoxPara"/>
      </w:pPr>
      <w:r w:rsidRPr="009231E5">
        <w:tab/>
        <w:t>(b)</w:t>
      </w:r>
      <w:r w:rsidRPr="009231E5">
        <w:tab/>
        <w:t>CP derived information;</w:t>
      </w:r>
    </w:p>
    <w:p w:rsidR="008E28E5" w:rsidRPr="009231E5" w:rsidRDefault="008E28E5" w:rsidP="008E28E5">
      <w:pPr>
        <w:pStyle w:val="BoxPara"/>
      </w:pPr>
      <w:r w:rsidRPr="009231E5">
        <w:tab/>
        <w:t>(c)</w:t>
      </w:r>
      <w:r w:rsidRPr="009231E5">
        <w:tab/>
        <w:t>credit reporting information that is de</w:t>
      </w:r>
      <w:r w:rsidR="009231E5">
        <w:noBreakHyphen/>
      </w:r>
      <w:r w:rsidRPr="009231E5">
        <w:t>identified;</w:t>
      </w:r>
    </w:p>
    <w:p w:rsidR="008E28E5" w:rsidRPr="009231E5" w:rsidRDefault="008E28E5" w:rsidP="008E28E5">
      <w:pPr>
        <w:pStyle w:val="BoxPara"/>
      </w:pPr>
      <w:r w:rsidRPr="009231E5">
        <w:tab/>
        <w:t>(d)</w:t>
      </w:r>
      <w:r w:rsidRPr="009231E5">
        <w:tab/>
        <w:t>a pre</w:t>
      </w:r>
      <w:r w:rsidR="009231E5">
        <w:noBreakHyphen/>
      </w:r>
      <w:r w:rsidRPr="009231E5">
        <w:t>screening assessment.</w:t>
      </w:r>
    </w:p>
    <w:p w:rsidR="008E28E5" w:rsidRPr="009231E5" w:rsidRDefault="008E28E5" w:rsidP="008E28E5">
      <w:pPr>
        <w:pStyle w:val="BoxText"/>
      </w:pPr>
      <w:r w:rsidRPr="009231E5">
        <w:t>The rules apply in relation to that kind of information or assessment instead of the Australian Privacy Principles.</w:t>
      </w:r>
    </w:p>
    <w:p w:rsidR="008E28E5" w:rsidRPr="009231E5" w:rsidRDefault="008E28E5" w:rsidP="008E28E5">
      <w:pPr>
        <w:pStyle w:val="ActHead5"/>
      </w:pPr>
      <w:bookmarkStart w:id="75" w:name="_Toc400456054"/>
      <w:r w:rsidRPr="009231E5">
        <w:rPr>
          <w:rStyle w:val="CharSectno"/>
        </w:rPr>
        <w:t>20A</w:t>
      </w:r>
      <w:r w:rsidRPr="009231E5">
        <w:t xml:space="preserve">  Application of this Division and the Australian Privacy Principles to credit reporting bodies</w:t>
      </w:r>
      <w:bookmarkEnd w:id="75"/>
    </w:p>
    <w:p w:rsidR="008E28E5" w:rsidRPr="009231E5" w:rsidRDefault="008E28E5" w:rsidP="008E28E5">
      <w:pPr>
        <w:pStyle w:val="subsection"/>
      </w:pPr>
      <w:r w:rsidRPr="009231E5">
        <w:tab/>
        <w:t>(1)</w:t>
      </w:r>
      <w:r w:rsidRPr="009231E5">
        <w:tab/>
        <w:t>This Division applies to a credit reporting body in relation to the following:</w:t>
      </w:r>
    </w:p>
    <w:p w:rsidR="008E28E5" w:rsidRPr="009231E5" w:rsidRDefault="008E28E5" w:rsidP="008E28E5">
      <w:pPr>
        <w:pStyle w:val="paragraph"/>
      </w:pPr>
      <w:r w:rsidRPr="009231E5">
        <w:tab/>
        <w:t>(a)</w:t>
      </w:r>
      <w:r w:rsidRPr="009231E5">
        <w:tab/>
        <w:t>credit reporting information;</w:t>
      </w:r>
    </w:p>
    <w:p w:rsidR="008E28E5" w:rsidRPr="009231E5" w:rsidRDefault="008E28E5" w:rsidP="008E28E5">
      <w:pPr>
        <w:pStyle w:val="paragraph"/>
      </w:pPr>
      <w:r w:rsidRPr="009231E5">
        <w:tab/>
        <w:t>(b)</w:t>
      </w:r>
      <w:r w:rsidRPr="009231E5">
        <w:tab/>
        <w:t>CP derived information;</w:t>
      </w:r>
    </w:p>
    <w:p w:rsidR="008E28E5" w:rsidRPr="009231E5" w:rsidRDefault="008E28E5" w:rsidP="008E28E5">
      <w:pPr>
        <w:pStyle w:val="paragraph"/>
      </w:pPr>
      <w:r w:rsidRPr="009231E5">
        <w:tab/>
        <w:t>(c)</w:t>
      </w:r>
      <w:r w:rsidRPr="009231E5">
        <w:tab/>
        <w:t>credit reporting information that is de</w:t>
      </w:r>
      <w:r w:rsidR="009231E5">
        <w:noBreakHyphen/>
      </w:r>
      <w:r w:rsidRPr="009231E5">
        <w:t>identified;</w:t>
      </w:r>
    </w:p>
    <w:p w:rsidR="008E28E5" w:rsidRPr="009231E5" w:rsidRDefault="008E28E5" w:rsidP="008E28E5">
      <w:pPr>
        <w:pStyle w:val="paragraph"/>
      </w:pPr>
      <w:r w:rsidRPr="009231E5">
        <w:tab/>
        <w:t>(d)</w:t>
      </w:r>
      <w:r w:rsidRPr="009231E5">
        <w:tab/>
        <w:t>a pre</w:t>
      </w:r>
      <w:r w:rsidR="009231E5">
        <w:noBreakHyphen/>
      </w:r>
      <w:r w:rsidRPr="009231E5">
        <w:t>screening assessment.</w:t>
      </w:r>
    </w:p>
    <w:p w:rsidR="008E28E5" w:rsidRPr="009231E5" w:rsidRDefault="008E28E5" w:rsidP="008E28E5">
      <w:pPr>
        <w:pStyle w:val="subsection"/>
      </w:pPr>
      <w:r w:rsidRPr="009231E5">
        <w:tab/>
        <w:t>(2)</w:t>
      </w:r>
      <w:r w:rsidRPr="009231E5">
        <w:tab/>
        <w:t>The Australian Privacy Principles do not apply to a credit reporting body in relation to personal information that is:</w:t>
      </w:r>
    </w:p>
    <w:p w:rsidR="008E28E5" w:rsidRPr="009231E5" w:rsidRDefault="008E28E5" w:rsidP="008E28E5">
      <w:pPr>
        <w:pStyle w:val="paragraph"/>
      </w:pPr>
      <w:r w:rsidRPr="009231E5">
        <w:tab/>
        <w:t>(a)</w:t>
      </w:r>
      <w:r w:rsidRPr="009231E5">
        <w:tab/>
        <w:t>credit reporting information; or</w:t>
      </w:r>
    </w:p>
    <w:p w:rsidR="008E28E5" w:rsidRPr="009231E5" w:rsidRDefault="008E28E5" w:rsidP="008E28E5">
      <w:pPr>
        <w:pStyle w:val="paragraph"/>
      </w:pPr>
      <w:r w:rsidRPr="009231E5">
        <w:tab/>
        <w:t>(b)</w:t>
      </w:r>
      <w:r w:rsidRPr="009231E5">
        <w:tab/>
        <w:t>CP derived information; or</w:t>
      </w:r>
    </w:p>
    <w:p w:rsidR="008E28E5" w:rsidRPr="009231E5" w:rsidRDefault="008E28E5" w:rsidP="008E28E5">
      <w:pPr>
        <w:pStyle w:val="paragraph"/>
      </w:pPr>
      <w:r w:rsidRPr="009231E5">
        <w:tab/>
        <w:t>(c)</w:t>
      </w:r>
      <w:r w:rsidRPr="009231E5">
        <w:tab/>
        <w:t>a pre</w:t>
      </w:r>
      <w:r w:rsidR="009231E5">
        <w:noBreakHyphen/>
      </w:r>
      <w:r w:rsidRPr="009231E5">
        <w:t>screening assessment.</w:t>
      </w:r>
    </w:p>
    <w:p w:rsidR="008E28E5" w:rsidRPr="009231E5" w:rsidRDefault="008E28E5" w:rsidP="008E28E5">
      <w:pPr>
        <w:pStyle w:val="notetext"/>
      </w:pPr>
      <w:r w:rsidRPr="009231E5">
        <w:lastRenderedPageBreak/>
        <w:t>Note:</w:t>
      </w:r>
      <w:r w:rsidRPr="009231E5">
        <w:tab/>
        <w:t>The Australian Privacy Principles apply to the credit reporting body in relation to other kinds of personal information.</w:t>
      </w:r>
    </w:p>
    <w:p w:rsidR="008E28E5" w:rsidRPr="009231E5" w:rsidRDefault="008E28E5" w:rsidP="008E28E5">
      <w:pPr>
        <w:pStyle w:val="ActHead4"/>
      </w:pPr>
      <w:bookmarkStart w:id="76" w:name="_Toc400456055"/>
      <w:r w:rsidRPr="009231E5">
        <w:rPr>
          <w:rStyle w:val="CharSubdNo"/>
        </w:rPr>
        <w:t>Subdivision B</w:t>
      </w:r>
      <w:r w:rsidRPr="009231E5">
        <w:t>—</w:t>
      </w:r>
      <w:r w:rsidRPr="009231E5">
        <w:rPr>
          <w:rStyle w:val="CharSubdText"/>
        </w:rPr>
        <w:t>Consideration of information privacy</w:t>
      </w:r>
      <w:bookmarkEnd w:id="76"/>
    </w:p>
    <w:p w:rsidR="008E28E5" w:rsidRPr="009231E5" w:rsidRDefault="008E28E5" w:rsidP="008E28E5">
      <w:pPr>
        <w:pStyle w:val="ActHead5"/>
      </w:pPr>
      <w:bookmarkStart w:id="77" w:name="_Toc400456056"/>
      <w:r w:rsidRPr="009231E5">
        <w:rPr>
          <w:rStyle w:val="CharSectno"/>
        </w:rPr>
        <w:t>20B</w:t>
      </w:r>
      <w:r w:rsidRPr="009231E5">
        <w:t xml:space="preserve">  Open and transparent management of credit reporting information</w:t>
      </w:r>
      <w:bookmarkEnd w:id="77"/>
    </w:p>
    <w:p w:rsidR="008E28E5" w:rsidRPr="009231E5" w:rsidRDefault="008E28E5" w:rsidP="008E28E5">
      <w:pPr>
        <w:pStyle w:val="subsection"/>
      </w:pPr>
      <w:r w:rsidRPr="009231E5">
        <w:tab/>
        <w:t>(1)</w:t>
      </w:r>
      <w:r w:rsidRPr="009231E5">
        <w:tab/>
        <w:t>The object of this section is to ensure that credit reporting bodies manage credit reporting information in an open and transparent way.</w:t>
      </w:r>
    </w:p>
    <w:p w:rsidR="008E28E5" w:rsidRPr="009231E5" w:rsidRDefault="008E28E5" w:rsidP="008E28E5">
      <w:pPr>
        <w:pStyle w:val="SubsectionHead"/>
      </w:pPr>
      <w:r w:rsidRPr="009231E5">
        <w:t>Compliance with this Division etc.</w:t>
      </w:r>
    </w:p>
    <w:p w:rsidR="008E28E5" w:rsidRPr="009231E5" w:rsidRDefault="008E28E5" w:rsidP="008E28E5">
      <w:pPr>
        <w:pStyle w:val="subsection"/>
      </w:pPr>
      <w:r w:rsidRPr="009231E5">
        <w:tab/>
        <w:t>(2)</w:t>
      </w:r>
      <w:r w:rsidRPr="009231E5">
        <w:tab/>
        <w:t>A credit reporting body must take such steps as are reasonable in the circumstances to implement practices, procedures and systems relating to the credit reporting business of the body that:</w:t>
      </w:r>
    </w:p>
    <w:p w:rsidR="008E28E5" w:rsidRPr="009231E5" w:rsidRDefault="008E28E5" w:rsidP="008E28E5">
      <w:pPr>
        <w:pStyle w:val="paragraph"/>
      </w:pPr>
      <w:r w:rsidRPr="009231E5">
        <w:tab/>
        <w:t>(a)</w:t>
      </w:r>
      <w:r w:rsidRPr="009231E5">
        <w:tab/>
        <w:t>will ensure that the body complies with this Division and the registered CR code; and</w:t>
      </w:r>
    </w:p>
    <w:p w:rsidR="008E28E5" w:rsidRPr="009231E5" w:rsidRDefault="008E28E5" w:rsidP="008E28E5">
      <w:pPr>
        <w:pStyle w:val="paragraph"/>
      </w:pPr>
      <w:r w:rsidRPr="009231E5">
        <w:tab/>
        <w:t>(b)</w:t>
      </w:r>
      <w:r w:rsidRPr="009231E5">
        <w:tab/>
        <w:t>will enable the body to deal with inquiries or complaints from individuals about the body’s compliance with this Division or the registered CR code.</w:t>
      </w:r>
    </w:p>
    <w:p w:rsidR="008E28E5" w:rsidRPr="009231E5" w:rsidRDefault="008E28E5" w:rsidP="008E28E5">
      <w:pPr>
        <w:pStyle w:val="SubsectionHead"/>
      </w:pPr>
      <w:r w:rsidRPr="009231E5">
        <w:t>Policy about the management of credit reporting information</w:t>
      </w:r>
    </w:p>
    <w:p w:rsidR="008E28E5" w:rsidRPr="009231E5" w:rsidRDefault="008E28E5" w:rsidP="008E28E5">
      <w:pPr>
        <w:pStyle w:val="subsection"/>
      </w:pPr>
      <w:r w:rsidRPr="009231E5">
        <w:tab/>
        <w:t>(3)</w:t>
      </w:r>
      <w:r w:rsidRPr="009231E5">
        <w:tab/>
        <w:t>A credit reporting body must have a clearly expressed and up</w:t>
      </w:r>
      <w:r w:rsidR="009231E5">
        <w:noBreakHyphen/>
      </w:r>
      <w:r w:rsidRPr="009231E5">
        <w:t>to</w:t>
      </w:r>
      <w:r w:rsidR="009231E5">
        <w:noBreakHyphen/>
      </w:r>
      <w:r w:rsidRPr="009231E5">
        <w:t>date policy about the management of credit reporting information by the body.</w:t>
      </w:r>
    </w:p>
    <w:p w:rsidR="008E28E5" w:rsidRPr="009231E5" w:rsidRDefault="008E28E5" w:rsidP="008E28E5">
      <w:pPr>
        <w:pStyle w:val="subsection"/>
      </w:pPr>
      <w:r w:rsidRPr="009231E5">
        <w:tab/>
        <w:t>(4)</w:t>
      </w:r>
      <w:r w:rsidRPr="009231E5">
        <w:tab/>
        <w:t xml:space="preserve">Without limiting </w:t>
      </w:r>
      <w:r w:rsidR="009231E5">
        <w:t>subsection (</w:t>
      </w:r>
      <w:r w:rsidRPr="009231E5">
        <w:t>3), the policy of the credit reporting body must contain the following information:</w:t>
      </w:r>
    </w:p>
    <w:p w:rsidR="008E28E5" w:rsidRPr="009231E5" w:rsidRDefault="008E28E5" w:rsidP="008E28E5">
      <w:pPr>
        <w:pStyle w:val="paragraph"/>
      </w:pPr>
      <w:r w:rsidRPr="009231E5">
        <w:tab/>
        <w:t>(a)</w:t>
      </w:r>
      <w:r w:rsidRPr="009231E5">
        <w:tab/>
        <w:t>the kinds of credit information that the body collects and how the body collects that information;</w:t>
      </w:r>
    </w:p>
    <w:p w:rsidR="008E28E5" w:rsidRPr="009231E5" w:rsidRDefault="008E28E5" w:rsidP="008E28E5">
      <w:pPr>
        <w:pStyle w:val="paragraph"/>
      </w:pPr>
      <w:r w:rsidRPr="009231E5">
        <w:tab/>
        <w:t>(b)</w:t>
      </w:r>
      <w:r w:rsidRPr="009231E5">
        <w:tab/>
        <w:t>the kinds of credit reporting information that the body holds and how the body holds that information;</w:t>
      </w:r>
    </w:p>
    <w:p w:rsidR="008E28E5" w:rsidRPr="009231E5" w:rsidRDefault="008E28E5" w:rsidP="008E28E5">
      <w:pPr>
        <w:pStyle w:val="paragraph"/>
      </w:pPr>
      <w:r w:rsidRPr="009231E5">
        <w:tab/>
        <w:t>(c)</w:t>
      </w:r>
      <w:r w:rsidRPr="009231E5">
        <w:tab/>
        <w:t>the kinds of personal information that the body usually derives from credit information that the body holds;</w:t>
      </w:r>
    </w:p>
    <w:p w:rsidR="008E28E5" w:rsidRPr="009231E5" w:rsidRDefault="008E28E5" w:rsidP="008E28E5">
      <w:pPr>
        <w:pStyle w:val="paragraph"/>
      </w:pPr>
      <w:r w:rsidRPr="009231E5">
        <w:tab/>
        <w:t>(d)</w:t>
      </w:r>
      <w:r w:rsidRPr="009231E5">
        <w:tab/>
        <w:t>the purposes for which the body collects, holds, uses and discloses credit reporting information;</w:t>
      </w:r>
    </w:p>
    <w:p w:rsidR="008E28E5" w:rsidRPr="009231E5" w:rsidRDefault="008E28E5" w:rsidP="008E28E5">
      <w:pPr>
        <w:pStyle w:val="paragraph"/>
      </w:pPr>
      <w:r w:rsidRPr="009231E5">
        <w:lastRenderedPageBreak/>
        <w:tab/>
        <w:t>(e)</w:t>
      </w:r>
      <w:r w:rsidRPr="009231E5">
        <w:tab/>
        <w:t>information about the effect of section</w:t>
      </w:r>
      <w:r w:rsidR="009231E5">
        <w:t> </w:t>
      </w:r>
      <w:r w:rsidRPr="009231E5">
        <w:t xml:space="preserve">20G (which deals with direct marketing) and how the individual may make a request under </w:t>
      </w:r>
      <w:r w:rsidR="009231E5">
        <w:t>subsection (</w:t>
      </w:r>
      <w:r w:rsidRPr="009231E5">
        <w:t>5) of that section;</w:t>
      </w:r>
    </w:p>
    <w:p w:rsidR="008E28E5" w:rsidRPr="009231E5" w:rsidRDefault="008E28E5" w:rsidP="008E28E5">
      <w:pPr>
        <w:pStyle w:val="paragraph"/>
      </w:pPr>
      <w:r w:rsidRPr="009231E5">
        <w:tab/>
        <w:t>(f)</w:t>
      </w:r>
      <w:r w:rsidRPr="009231E5">
        <w:tab/>
        <w:t>how an individual may access credit reporting information about the individual that is held by the body and seek the correction of such information;</w:t>
      </w:r>
    </w:p>
    <w:p w:rsidR="008E28E5" w:rsidRPr="009231E5" w:rsidRDefault="008E28E5" w:rsidP="008E28E5">
      <w:pPr>
        <w:pStyle w:val="paragraph"/>
      </w:pPr>
      <w:r w:rsidRPr="009231E5">
        <w:tab/>
        <w:t>(g)</w:t>
      </w:r>
      <w:r w:rsidRPr="009231E5">
        <w:tab/>
        <w:t>information about the effect of section</w:t>
      </w:r>
      <w:r w:rsidR="009231E5">
        <w:t> </w:t>
      </w:r>
      <w:r w:rsidRPr="009231E5">
        <w:t>20T (which deals with individuals requesting the correction of credit information etc.);</w:t>
      </w:r>
    </w:p>
    <w:p w:rsidR="008E28E5" w:rsidRPr="009231E5" w:rsidRDefault="008E28E5" w:rsidP="008E28E5">
      <w:pPr>
        <w:pStyle w:val="paragraph"/>
      </w:pPr>
      <w:r w:rsidRPr="009231E5">
        <w:tab/>
        <w:t>(h)</w:t>
      </w:r>
      <w:r w:rsidRPr="009231E5">
        <w:tab/>
        <w:t>how an individual may complain about a failure of the body to comply with this Division or the registered CR code and how the body will deal with such a complaint.</w:t>
      </w:r>
    </w:p>
    <w:p w:rsidR="008E28E5" w:rsidRPr="009231E5" w:rsidRDefault="008E28E5" w:rsidP="008E28E5">
      <w:pPr>
        <w:pStyle w:val="SubsectionHead"/>
      </w:pPr>
      <w:r w:rsidRPr="009231E5">
        <w:t>Availability of policy etc.</w:t>
      </w:r>
    </w:p>
    <w:p w:rsidR="008E28E5" w:rsidRPr="009231E5" w:rsidRDefault="008E28E5" w:rsidP="008E28E5">
      <w:pPr>
        <w:pStyle w:val="subsection"/>
      </w:pPr>
      <w:r w:rsidRPr="009231E5">
        <w:tab/>
        <w:t>(5)</w:t>
      </w:r>
      <w:r w:rsidRPr="009231E5">
        <w:tab/>
        <w:t>A credit reporting body must take such steps as are reasonable in the circumstances to make the policy available:</w:t>
      </w:r>
    </w:p>
    <w:p w:rsidR="008E28E5" w:rsidRPr="009231E5" w:rsidRDefault="008E28E5" w:rsidP="008E28E5">
      <w:pPr>
        <w:pStyle w:val="paragraph"/>
      </w:pPr>
      <w:r w:rsidRPr="009231E5">
        <w:tab/>
        <w:t>(a)</w:t>
      </w:r>
      <w:r w:rsidRPr="009231E5">
        <w:tab/>
        <w:t>free of charge; and</w:t>
      </w:r>
    </w:p>
    <w:p w:rsidR="008E28E5" w:rsidRPr="009231E5" w:rsidRDefault="008E28E5" w:rsidP="008E28E5">
      <w:pPr>
        <w:pStyle w:val="paragraph"/>
      </w:pPr>
      <w:r w:rsidRPr="009231E5">
        <w:tab/>
        <w:t>(b)</w:t>
      </w:r>
      <w:r w:rsidRPr="009231E5">
        <w:tab/>
        <w:t>in such form as is appropriate.</w:t>
      </w:r>
    </w:p>
    <w:p w:rsidR="008E28E5" w:rsidRPr="009231E5" w:rsidRDefault="008E28E5" w:rsidP="008E28E5">
      <w:pPr>
        <w:pStyle w:val="notetext"/>
      </w:pPr>
      <w:r w:rsidRPr="009231E5">
        <w:t>Note:</w:t>
      </w:r>
      <w:r w:rsidRPr="009231E5">
        <w:tab/>
        <w:t>A credit reporting body will usually make the policy available on the body’s website.</w:t>
      </w:r>
    </w:p>
    <w:p w:rsidR="008E28E5" w:rsidRPr="009231E5" w:rsidRDefault="008E28E5" w:rsidP="008E28E5">
      <w:pPr>
        <w:pStyle w:val="subsection"/>
      </w:pPr>
      <w:r w:rsidRPr="009231E5">
        <w:tab/>
        <w:t>(6)</w:t>
      </w:r>
      <w:r w:rsidRPr="009231E5">
        <w:tab/>
        <w:t>If a person or body requests a copy, in a particular form, of the policy of a credit reporting body, the credit reporting body must take such steps as are reasonable in the circumstances to give the person or body a copy in that form.</w:t>
      </w:r>
    </w:p>
    <w:p w:rsidR="008E28E5" w:rsidRPr="009231E5" w:rsidRDefault="008E28E5" w:rsidP="008E28E5">
      <w:pPr>
        <w:pStyle w:val="ActHead4"/>
      </w:pPr>
      <w:bookmarkStart w:id="78" w:name="_Toc400456057"/>
      <w:r w:rsidRPr="009231E5">
        <w:rPr>
          <w:rStyle w:val="CharSubdNo"/>
        </w:rPr>
        <w:t>Subdivision C</w:t>
      </w:r>
      <w:r w:rsidRPr="009231E5">
        <w:t>—</w:t>
      </w:r>
      <w:r w:rsidRPr="009231E5">
        <w:rPr>
          <w:rStyle w:val="CharSubdText"/>
        </w:rPr>
        <w:t>Collection of credit information</w:t>
      </w:r>
      <w:bookmarkEnd w:id="78"/>
    </w:p>
    <w:p w:rsidR="008E28E5" w:rsidRPr="009231E5" w:rsidRDefault="008E28E5" w:rsidP="008E28E5">
      <w:pPr>
        <w:pStyle w:val="ActHead5"/>
      </w:pPr>
      <w:bookmarkStart w:id="79" w:name="_Toc400456058"/>
      <w:r w:rsidRPr="009231E5">
        <w:rPr>
          <w:rStyle w:val="CharSectno"/>
        </w:rPr>
        <w:t>20C</w:t>
      </w:r>
      <w:r w:rsidRPr="009231E5">
        <w:t xml:space="preserve">  Collection of solicited credit information</w:t>
      </w:r>
      <w:bookmarkEnd w:id="79"/>
    </w:p>
    <w:p w:rsidR="008E28E5" w:rsidRPr="009231E5" w:rsidRDefault="008E28E5" w:rsidP="008E28E5">
      <w:pPr>
        <w:pStyle w:val="SubsectionHead"/>
      </w:pPr>
      <w:r w:rsidRPr="009231E5">
        <w:t>Prohibition on collection</w:t>
      </w:r>
    </w:p>
    <w:p w:rsidR="008E28E5" w:rsidRPr="009231E5" w:rsidRDefault="008E28E5" w:rsidP="008E28E5">
      <w:pPr>
        <w:pStyle w:val="subsection"/>
      </w:pPr>
      <w:r w:rsidRPr="009231E5">
        <w:tab/>
        <w:t>(1)</w:t>
      </w:r>
      <w:r w:rsidRPr="009231E5">
        <w:tab/>
        <w:t>A credit reporting body must not collect credit information about an individual.</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Head"/>
      </w:pPr>
      <w:r w:rsidRPr="009231E5">
        <w:lastRenderedPageBreak/>
        <w:t>Exceptions</w:t>
      </w:r>
    </w:p>
    <w:p w:rsidR="008E28E5" w:rsidRPr="009231E5" w:rsidRDefault="008E28E5" w:rsidP="008E28E5">
      <w:pPr>
        <w:pStyle w:val="subsection"/>
      </w:pPr>
      <w:r w:rsidRPr="009231E5">
        <w:tab/>
        <w:t>(2)</w:t>
      </w:r>
      <w:r w:rsidRPr="009231E5">
        <w:tab/>
      </w:r>
      <w:r w:rsidR="009231E5">
        <w:t>Subsection (</w:t>
      </w:r>
      <w:r w:rsidRPr="009231E5">
        <w:t>1) does not apply if the collection of the credit information is required or authorised by or under an Australian law or a court/tribunal order.</w:t>
      </w:r>
    </w:p>
    <w:p w:rsidR="008E28E5" w:rsidRPr="009231E5" w:rsidRDefault="008E28E5" w:rsidP="008E28E5">
      <w:pPr>
        <w:pStyle w:val="subsection"/>
      </w:pPr>
      <w:r w:rsidRPr="009231E5">
        <w:tab/>
        <w:t>(3)</w:t>
      </w:r>
      <w:r w:rsidRPr="009231E5">
        <w:tab/>
      </w:r>
      <w:r w:rsidR="009231E5">
        <w:t>Subsection (</w:t>
      </w:r>
      <w:r w:rsidRPr="009231E5">
        <w:t>1) does not apply if:</w:t>
      </w:r>
    </w:p>
    <w:p w:rsidR="008E28E5" w:rsidRPr="009231E5" w:rsidRDefault="008E28E5" w:rsidP="008E28E5">
      <w:pPr>
        <w:pStyle w:val="paragraph"/>
      </w:pPr>
      <w:r w:rsidRPr="009231E5">
        <w:tab/>
        <w:t>(a)</w:t>
      </w:r>
      <w:r w:rsidRPr="009231E5">
        <w:tab/>
        <w:t>the credit reporting body collects the credit information about the individual from a credit provider who is permitted under section</w:t>
      </w:r>
      <w:r w:rsidR="009231E5">
        <w:t> </w:t>
      </w:r>
      <w:r w:rsidRPr="009231E5">
        <w:t>21D to disclose the information to the body; and</w:t>
      </w:r>
    </w:p>
    <w:p w:rsidR="008E28E5" w:rsidRPr="009231E5" w:rsidRDefault="008E28E5" w:rsidP="008E28E5">
      <w:pPr>
        <w:pStyle w:val="paragraph"/>
      </w:pPr>
      <w:r w:rsidRPr="009231E5">
        <w:tab/>
        <w:t>(b)</w:t>
      </w:r>
      <w:r w:rsidRPr="009231E5">
        <w:tab/>
        <w:t>the body collects the information in the course of carrying on a credit reporting business; and</w:t>
      </w:r>
    </w:p>
    <w:p w:rsidR="008E28E5" w:rsidRPr="009231E5" w:rsidRDefault="008E28E5" w:rsidP="008E28E5">
      <w:pPr>
        <w:pStyle w:val="paragraph"/>
      </w:pPr>
      <w:r w:rsidRPr="009231E5">
        <w:tab/>
        <w:t>(c)</w:t>
      </w:r>
      <w:r w:rsidRPr="009231E5">
        <w:tab/>
        <w:t>if the information is identification information about the individual—the body also collects from the provider, or already holds, credit information of another kind about the individual.</w:t>
      </w:r>
    </w:p>
    <w:p w:rsidR="008E28E5" w:rsidRPr="009231E5" w:rsidRDefault="008E28E5" w:rsidP="008E28E5">
      <w:pPr>
        <w:pStyle w:val="subsection"/>
      </w:pPr>
      <w:r w:rsidRPr="009231E5">
        <w:tab/>
        <w:t>(4)</w:t>
      </w:r>
      <w:r w:rsidRPr="009231E5">
        <w:tab/>
      </w:r>
      <w:r w:rsidR="009231E5">
        <w:t>Subsection (</w:t>
      </w:r>
      <w:r w:rsidRPr="009231E5">
        <w:t>1) does not apply if:</w:t>
      </w:r>
    </w:p>
    <w:p w:rsidR="008E28E5" w:rsidRPr="009231E5" w:rsidRDefault="008E28E5" w:rsidP="008E28E5">
      <w:pPr>
        <w:pStyle w:val="paragraph"/>
      </w:pPr>
      <w:r w:rsidRPr="009231E5">
        <w:tab/>
        <w:t>(a)</w:t>
      </w:r>
      <w:r w:rsidRPr="009231E5">
        <w:tab/>
        <w:t>the credit reporting body:</w:t>
      </w:r>
    </w:p>
    <w:p w:rsidR="008E28E5" w:rsidRPr="009231E5" w:rsidRDefault="008E28E5" w:rsidP="008E28E5">
      <w:pPr>
        <w:pStyle w:val="paragraphsub"/>
      </w:pPr>
      <w:r w:rsidRPr="009231E5">
        <w:tab/>
        <w:t>(i)</w:t>
      </w:r>
      <w:r w:rsidRPr="009231E5">
        <w:tab/>
        <w:t>collects the credit information about the individual from an entity (other than a credit provider) in the course of carrying on a credit reporting business; and</w:t>
      </w:r>
    </w:p>
    <w:p w:rsidR="008E28E5" w:rsidRPr="009231E5" w:rsidRDefault="008E28E5" w:rsidP="008E28E5">
      <w:pPr>
        <w:pStyle w:val="paragraphsub"/>
      </w:pPr>
      <w:r w:rsidRPr="009231E5">
        <w:tab/>
        <w:t>(ii)</w:t>
      </w:r>
      <w:r w:rsidRPr="009231E5">
        <w:tab/>
        <w:t>knows, or believes on reasonable grounds, that the individual is at least 18 years old; and</w:t>
      </w:r>
    </w:p>
    <w:p w:rsidR="008E28E5" w:rsidRPr="009231E5" w:rsidRDefault="008E28E5" w:rsidP="008E28E5">
      <w:pPr>
        <w:pStyle w:val="paragraph"/>
      </w:pPr>
      <w:r w:rsidRPr="009231E5">
        <w:tab/>
        <w:t>(b)</w:t>
      </w:r>
      <w:r w:rsidRPr="009231E5">
        <w:tab/>
        <w:t>the information does not relate to an act, omission, matter or thing that occurred or existed before the individual turned 18; and</w:t>
      </w:r>
    </w:p>
    <w:p w:rsidR="008E28E5" w:rsidRPr="009231E5" w:rsidRDefault="008E28E5" w:rsidP="008E28E5">
      <w:pPr>
        <w:pStyle w:val="paragraph"/>
      </w:pPr>
      <w:r w:rsidRPr="009231E5">
        <w:tab/>
        <w:t>(c)</w:t>
      </w:r>
      <w:r w:rsidRPr="009231E5">
        <w:tab/>
        <w:t>if the information relates to consumer credit or commercial credit—the credit is or has been provided, or applied for, in Australia; and</w:t>
      </w:r>
    </w:p>
    <w:p w:rsidR="008E28E5" w:rsidRPr="009231E5" w:rsidRDefault="008E28E5" w:rsidP="008E28E5">
      <w:pPr>
        <w:pStyle w:val="paragraph"/>
      </w:pPr>
      <w:r w:rsidRPr="009231E5">
        <w:tab/>
        <w:t>(d)</w:t>
      </w:r>
      <w:r w:rsidRPr="009231E5">
        <w:tab/>
        <w:t>if the information is identification information about the individual—the body also collects from the entity, or already holds, credit information of another kind about the individual; and</w:t>
      </w:r>
    </w:p>
    <w:p w:rsidR="008E28E5" w:rsidRPr="009231E5" w:rsidRDefault="008E28E5" w:rsidP="008E28E5">
      <w:pPr>
        <w:pStyle w:val="paragraph"/>
      </w:pPr>
      <w:r w:rsidRPr="009231E5">
        <w:tab/>
        <w:t>(e)</w:t>
      </w:r>
      <w:r w:rsidRPr="009231E5">
        <w:tab/>
        <w:t>if the information is repayment history information about the individual—the body collects the information from another credit reporting body that has an Australian link.</w:t>
      </w:r>
    </w:p>
    <w:p w:rsidR="008E28E5" w:rsidRPr="009231E5" w:rsidRDefault="008E28E5" w:rsidP="008E28E5">
      <w:pPr>
        <w:pStyle w:val="subsection"/>
      </w:pPr>
      <w:r w:rsidRPr="009231E5">
        <w:lastRenderedPageBreak/>
        <w:tab/>
        <w:t>(5)</w:t>
      </w:r>
      <w:r w:rsidRPr="009231E5">
        <w:tab/>
      </w:r>
      <w:r w:rsidR="009231E5">
        <w:t>Paragraph (</w:t>
      </w:r>
      <w:r w:rsidRPr="009231E5">
        <w:t>4)(b) does not apply to identification information about the individual.</w:t>
      </w:r>
    </w:p>
    <w:p w:rsidR="008E28E5" w:rsidRPr="009231E5" w:rsidRDefault="008E28E5" w:rsidP="008E28E5">
      <w:pPr>
        <w:pStyle w:val="subsection"/>
      </w:pPr>
      <w:r w:rsidRPr="009231E5">
        <w:tab/>
        <w:t>(6)</w:t>
      </w:r>
      <w:r w:rsidRPr="009231E5">
        <w:tab/>
        <w:t xml:space="preserve">Despite </w:t>
      </w:r>
      <w:r w:rsidR="009231E5">
        <w:t>paragraph (</w:t>
      </w:r>
      <w:r w:rsidRPr="009231E5">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9231E5" w:rsidRDefault="008E28E5" w:rsidP="008E28E5">
      <w:pPr>
        <w:pStyle w:val="SubsectionHead"/>
      </w:pPr>
      <w:r w:rsidRPr="009231E5">
        <w:t>Means of collection</w:t>
      </w:r>
    </w:p>
    <w:p w:rsidR="008E28E5" w:rsidRPr="009231E5" w:rsidRDefault="008E28E5" w:rsidP="008E28E5">
      <w:pPr>
        <w:pStyle w:val="subsection"/>
      </w:pPr>
      <w:r w:rsidRPr="009231E5">
        <w:tab/>
        <w:t>(7)</w:t>
      </w:r>
      <w:r w:rsidRPr="009231E5">
        <w:tab/>
        <w:t>A credit reporting body must collect credit information only by lawful and fair means.</w:t>
      </w:r>
    </w:p>
    <w:p w:rsidR="008E28E5" w:rsidRPr="009231E5" w:rsidRDefault="008E28E5" w:rsidP="008E28E5">
      <w:pPr>
        <w:pStyle w:val="SubsectionHead"/>
      </w:pPr>
      <w:r w:rsidRPr="009231E5">
        <w:t>Solicited credit information</w:t>
      </w:r>
    </w:p>
    <w:p w:rsidR="008E28E5" w:rsidRPr="009231E5" w:rsidRDefault="008E28E5" w:rsidP="008E28E5">
      <w:pPr>
        <w:pStyle w:val="subsection"/>
      </w:pPr>
      <w:r w:rsidRPr="009231E5">
        <w:tab/>
        <w:t>(8)</w:t>
      </w:r>
      <w:r w:rsidRPr="009231E5">
        <w:tab/>
        <w:t>This section applies to the collection of credit information that is solicited by a credit reporting body.</w:t>
      </w:r>
    </w:p>
    <w:p w:rsidR="008E28E5" w:rsidRPr="009231E5" w:rsidRDefault="008E28E5" w:rsidP="008E28E5">
      <w:pPr>
        <w:pStyle w:val="ActHead5"/>
      </w:pPr>
      <w:bookmarkStart w:id="80" w:name="_Toc400456059"/>
      <w:r w:rsidRPr="009231E5">
        <w:rPr>
          <w:rStyle w:val="CharSectno"/>
        </w:rPr>
        <w:t>20D</w:t>
      </w:r>
      <w:r w:rsidRPr="009231E5">
        <w:t xml:space="preserve">  Dealing with unsolicited credit information</w:t>
      </w:r>
      <w:bookmarkEnd w:id="80"/>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a credit reporting body receives credit information about an individual; and</w:t>
      </w:r>
    </w:p>
    <w:p w:rsidR="008E28E5" w:rsidRPr="009231E5" w:rsidRDefault="008E28E5" w:rsidP="008E28E5">
      <w:pPr>
        <w:pStyle w:val="paragraph"/>
      </w:pPr>
      <w:r w:rsidRPr="009231E5">
        <w:tab/>
        <w:t>(b)</w:t>
      </w:r>
      <w:r w:rsidRPr="009231E5">
        <w:tab/>
        <w:t>the body did not solicit the information;</w:t>
      </w:r>
    </w:p>
    <w:p w:rsidR="008E28E5" w:rsidRPr="009231E5" w:rsidRDefault="008E28E5" w:rsidP="008E28E5">
      <w:pPr>
        <w:pStyle w:val="subsection2"/>
      </w:pPr>
      <w:r w:rsidRPr="009231E5">
        <w:t>the body must, within a reasonable period after receiving the information, determine whether or not the body could have collected the information under section</w:t>
      </w:r>
      <w:r w:rsidR="009231E5">
        <w:t> </w:t>
      </w:r>
      <w:r w:rsidRPr="009231E5">
        <w:t>20C if the body had solicited the information.</w:t>
      </w:r>
    </w:p>
    <w:p w:rsidR="008E28E5" w:rsidRPr="009231E5" w:rsidRDefault="008E28E5" w:rsidP="008E28E5">
      <w:pPr>
        <w:pStyle w:val="subsection"/>
      </w:pPr>
      <w:r w:rsidRPr="009231E5">
        <w:tab/>
        <w:t>(2)</w:t>
      </w:r>
      <w:r w:rsidRPr="009231E5">
        <w:tab/>
        <w:t xml:space="preserve">The credit reporting body may use or disclose the credit information for the purposes of making the determination under </w:t>
      </w:r>
      <w:r w:rsidR="009231E5">
        <w:t>subsection (</w:t>
      </w:r>
      <w:r w:rsidRPr="009231E5">
        <w:t>1).</w:t>
      </w:r>
    </w:p>
    <w:p w:rsidR="008E28E5" w:rsidRPr="009231E5" w:rsidRDefault="008E28E5" w:rsidP="008E28E5">
      <w:pPr>
        <w:pStyle w:val="subsection"/>
      </w:pPr>
      <w:r w:rsidRPr="009231E5">
        <w:tab/>
        <w:t>(3)</w:t>
      </w:r>
      <w:r w:rsidRPr="009231E5">
        <w:tab/>
        <w:t>If the credit reporting body determines that it could have collected the credit information, sections</w:t>
      </w:r>
      <w:r w:rsidR="009231E5">
        <w:t> </w:t>
      </w:r>
      <w:r w:rsidRPr="009231E5">
        <w:t>20E to 20ZA apply in relation to the information as if the body had collected the information under section</w:t>
      </w:r>
      <w:r w:rsidR="009231E5">
        <w:t> </w:t>
      </w:r>
      <w:r w:rsidRPr="009231E5">
        <w:t>20C.</w:t>
      </w:r>
    </w:p>
    <w:p w:rsidR="008E28E5" w:rsidRPr="009231E5" w:rsidRDefault="008E28E5" w:rsidP="008E28E5">
      <w:pPr>
        <w:pStyle w:val="subsection"/>
      </w:pPr>
      <w:r w:rsidRPr="009231E5">
        <w:lastRenderedPageBreak/>
        <w:tab/>
        <w:t>(4)</w:t>
      </w:r>
      <w:r w:rsidRPr="009231E5">
        <w:tab/>
        <w:t>If the credit reporting body determines that it could not have collected the credit information, the body must, as soon as practicable, destroy the information.</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tab/>
        <w:t>(5)</w:t>
      </w:r>
      <w:r w:rsidRPr="009231E5">
        <w:tab/>
      </w:r>
      <w:r w:rsidR="009231E5">
        <w:t>Subsection (</w:t>
      </w:r>
      <w:r w:rsidRPr="009231E5">
        <w:t>4) does not apply if the credit reporting body is required by or under an Australian law, or a court/tribunal order, to retain the credit information.</w:t>
      </w:r>
    </w:p>
    <w:p w:rsidR="008E28E5" w:rsidRPr="009231E5" w:rsidRDefault="008E28E5" w:rsidP="008E28E5">
      <w:pPr>
        <w:pStyle w:val="ActHead4"/>
      </w:pPr>
      <w:bookmarkStart w:id="81" w:name="_Toc400456060"/>
      <w:r w:rsidRPr="009231E5">
        <w:rPr>
          <w:rStyle w:val="CharSubdNo"/>
        </w:rPr>
        <w:t>Subdivision D</w:t>
      </w:r>
      <w:r w:rsidRPr="009231E5">
        <w:t>—</w:t>
      </w:r>
      <w:r w:rsidRPr="009231E5">
        <w:rPr>
          <w:rStyle w:val="CharSubdText"/>
        </w:rPr>
        <w:t>Dealing with credit reporting information etc.</w:t>
      </w:r>
      <w:bookmarkEnd w:id="81"/>
    </w:p>
    <w:p w:rsidR="008E28E5" w:rsidRPr="009231E5" w:rsidRDefault="008E28E5" w:rsidP="008E28E5">
      <w:pPr>
        <w:pStyle w:val="ActHead5"/>
      </w:pPr>
      <w:bookmarkStart w:id="82" w:name="_Toc400456061"/>
      <w:r w:rsidRPr="009231E5">
        <w:rPr>
          <w:rStyle w:val="CharSectno"/>
        </w:rPr>
        <w:t>20E</w:t>
      </w:r>
      <w:r w:rsidRPr="009231E5">
        <w:t xml:space="preserve">  Use or disclosure of credit reporting information</w:t>
      </w:r>
      <w:bookmarkEnd w:id="82"/>
    </w:p>
    <w:p w:rsidR="008E28E5" w:rsidRPr="009231E5" w:rsidRDefault="008E28E5" w:rsidP="008E28E5">
      <w:pPr>
        <w:pStyle w:val="SubsectionHead"/>
      </w:pPr>
      <w:r w:rsidRPr="009231E5">
        <w:t>Prohibition on use or disclosure</w:t>
      </w:r>
    </w:p>
    <w:p w:rsidR="008E28E5" w:rsidRPr="009231E5" w:rsidRDefault="008E28E5" w:rsidP="008E28E5">
      <w:pPr>
        <w:pStyle w:val="subsection"/>
      </w:pPr>
      <w:r w:rsidRPr="009231E5">
        <w:tab/>
        <w:t>(1)</w:t>
      </w:r>
      <w:r w:rsidRPr="009231E5">
        <w:tab/>
        <w:t>If a credit reporting body holds credit reporting information about an individual, the body must not use or disclose the information.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Head"/>
      </w:pPr>
      <w:r w:rsidRPr="009231E5">
        <w:t>Permitted uses</w:t>
      </w:r>
    </w:p>
    <w:p w:rsidR="008E28E5" w:rsidRPr="009231E5" w:rsidRDefault="008E28E5" w:rsidP="008E28E5">
      <w:pPr>
        <w:pStyle w:val="subsection"/>
      </w:pPr>
      <w:r w:rsidRPr="009231E5">
        <w:tab/>
        <w:t>(2)</w:t>
      </w:r>
      <w:r w:rsidRPr="009231E5">
        <w:tab/>
      </w:r>
      <w:r w:rsidR="009231E5">
        <w:t>Subsection (</w:t>
      </w:r>
      <w:r w:rsidRPr="009231E5">
        <w:t>1) does not apply to the use of credit reporting information about the individual if:</w:t>
      </w:r>
    </w:p>
    <w:p w:rsidR="008E28E5" w:rsidRPr="009231E5" w:rsidRDefault="008E28E5" w:rsidP="008E28E5">
      <w:pPr>
        <w:pStyle w:val="paragraph"/>
      </w:pPr>
      <w:r w:rsidRPr="009231E5">
        <w:tab/>
        <w:t>(a)</w:t>
      </w:r>
      <w:r w:rsidRPr="009231E5">
        <w:tab/>
        <w:t>the credit reporting body uses the information in the course of carrying on the body’s credit reporting business; or</w:t>
      </w:r>
    </w:p>
    <w:p w:rsidR="008E28E5" w:rsidRPr="009231E5" w:rsidRDefault="008E28E5" w:rsidP="008E28E5">
      <w:pPr>
        <w:pStyle w:val="paragraph"/>
      </w:pPr>
      <w:r w:rsidRPr="009231E5">
        <w:tab/>
        <w:t>(b)</w:t>
      </w:r>
      <w:r w:rsidRPr="009231E5">
        <w:tab/>
        <w:t>the use is required or authorised by or under an Australian law or a court/tribunal order; or</w:t>
      </w:r>
    </w:p>
    <w:p w:rsidR="008E28E5" w:rsidRPr="009231E5" w:rsidRDefault="008E28E5" w:rsidP="008E28E5">
      <w:pPr>
        <w:pStyle w:val="paragraph"/>
      </w:pPr>
      <w:r w:rsidRPr="009231E5">
        <w:tab/>
        <w:t>(c)</w:t>
      </w:r>
      <w:r w:rsidRPr="009231E5">
        <w:tab/>
        <w:t>the use is a use prescribed by the regulations.</w:t>
      </w:r>
    </w:p>
    <w:p w:rsidR="008E28E5" w:rsidRPr="009231E5" w:rsidRDefault="008E28E5" w:rsidP="008E28E5">
      <w:pPr>
        <w:pStyle w:val="SubsectionHead"/>
      </w:pPr>
      <w:r w:rsidRPr="009231E5">
        <w:t>Permitted disclosures</w:t>
      </w:r>
    </w:p>
    <w:p w:rsidR="008E28E5" w:rsidRPr="009231E5" w:rsidRDefault="008E28E5" w:rsidP="008E28E5">
      <w:pPr>
        <w:pStyle w:val="subsection"/>
        <w:ind w:hanging="414"/>
      </w:pPr>
      <w:r w:rsidRPr="009231E5">
        <w:t>(3)</w:t>
      </w:r>
      <w:r w:rsidRPr="009231E5">
        <w:tab/>
      </w:r>
      <w:r w:rsidRPr="009231E5">
        <w:tab/>
      </w:r>
      <w:r w:rsidR="009231E5">
        <w:t>Subsection (</w:t>
      </w:r>
      <w:r w:rsidRPr="009231E5">
        <w:t>1) does not apply to the disclosure of credit reporting information about the individual if:</w:t>
      </w:r>
    </w:p>
    <w:p w:rsidR="008E28E5" w:rsidRPr="009231E5" w:rsidRDefault="008E28E5" w:rsidP="008E28E5">
      <w:pPr>
        <w:pStyle w:val="paragraph"/>
      </w:pPr>
      <w:r w:rsidRPr="009231E5">
        <w:tab/>
        <w:t>(a)</w:t>
      </w:r>
      <w:r w:rsidRPr="009231E5">
        <w:tab/>
        <w:t>the disclosure is a permitted CRB disclosure in relation to the individual; or</w:t>
      </w:r>
    </w:p>
    <w:p w:rsidR="008E28E5" w:rsidRPr="009231E5" w:rsidRDefault="008E28E5" w:rsidP="008E28E5">
      <w:pPr>
        <w:pStyle w:val="paragraph"/>
      </w:pPr>
      <w:r w:rsidRPr="009231E5">
        <w:tab/>
        <w:t>(b)</w:t>
      </w:r>
      <w:r w:rsidRPr="009231E5">
        <w:tab/>
        <w:t>the disclosure is to another credit reporting body that has an Australian link; or</w:t>
      </w:r>
    </w:p>
    <w:p w:rsidR="008E28E5" w:rsidRPr="009231E5" w:rsidRDefault="008E28E5" w:rsidP="008E28E5">
      <w:pPr>
        <w:pStyle w:val="paragraph"/>
      </w:pPr>
      <w:r w:rsidRPr="009231E5">
        <w:tab/>
        <w:t>(c)</w:t>
      </w:r>
      <w:r w:rsidRPr="009231E5">
        <w:tab/>
        <w:t>both of the following apply:</w:t>
      </w:r>
    </w:p>
    <w:p w:rsidR="008E28E5" w:rsidRPr="009231E5" w:rsidRDefault="008E28E5" w:rsidP="008E28E5">
      <w:pPr>
        <w:pStyle w:val="paragraphsub"/>
      </w:pPr>
      <w:r w:rsidRPr="009231E5">
        <w:lastRenderedPageBreak/>
        <w:tab/>
        <w:t>(i)</w:t>
      </w:r>
      <w:r w:rsidRPr="009231E5">
        <w:tab/>
        <w:t>the disclosure is for the purposes of a recognised external dispute resolution scheme;</w:t>
      </w:r>
    </w:p>
    <w:p w:rsidR="008E28E5" w:rsidRPr="009231E5" w:rsidRDefault="008E28E5" w:rsidP="008E28E5">
      <w:pPr>
        <w:pStyle w:val="paragraphsub"/>
      </w:pPr>
      <w:r w:rsidRPr="009231E5">
        <w:tab/>
        <w:t>(ii)</w:t>
      </w:r>
      <w:r w:rsidRPr="009231E5">
        <w:tab/>
        <w:t>a credit reporting body or credit provider is a member of the scheme; or</w:t>
      </w:r>
    </w:p>
    <w:p w:rsidR="008E28E5" w:rsidRPr="009231E5" w:rsidRDefault="008E28E5" w:rsidP="008E28E5">
      <w:pPr>
        <w:pStyle w:val="paragraph"/>
      </w:pPr>
      <w:r w:rsidRPr="009231E5">
        <w:tab/>
        <w:t>(d)</w:t>
      </w:r>
      <w:r w:rsidRPr="009231E5">
        <w:tab/>
        <w:t>both of the following apply:</w:t>
      </w:r>
    </w:p>
    <w:p w:rsidR="008E28E5" w:rsidRPr="009231E5" w:rsidRDefault="008E28E5" w:rsidP="008E28E5">
      <w:pPr>
        <w:pStyle w:val="paragraphsub"/>
      </w:pPr>
      <w:r w:rsidRPr="009231E5">
        <w:tab/>
        <w:t>(i)</w:t>
      </w:r>
      <w:r w:rsidRPr="009231E5">
        <w:tab/>
        <w:t>the disclosure is to an enforcement body;</w:t>
      </w:r>
    </w:p>
    <w:p w:rsidR="008E28E5" w:rsidRPr="009231E5" w:rsidRDefault="008E28E5" w:rsidP="008E28E5">
      <w:pPr>
        <w:pStyle w:val="paragraphsub"/>
      </w:pPr>
      <w:r w:rsidRPr="009231E5">
        <w:tab/>
        <w:t>(ii)</w:t>
      </w:r>
      <w:r w:rsidRPr="009231E5">
        <w:tab/>
        <w:t>the credit reporting body is satisfied that the body, or another enforcement body, believes on reasonable grounds that the individual has committed a serious credit infringement; or</w:t>
      </w:r>
    </w:p>
    <w:p w:rsidR="008E28E5" w:rsidRPr="009231E5" w:rsidRDefault="008E28E5" w:rsidP="008E28E5">
      <w:pPr>
        <w:pStyle w:val="paragraph"/>
      </w:pPr>
      <w:r w:rsidRPr="009231E5">
        <w:tab/>
        <w:t>(e)</w:t>
      </w:r>
      <w:r w:rsidRPr="009231E5">
        <w:tab/>
        <w:t>the disclosure is required or authorised by or under an Australian law or a court/tribunal order; or</w:t>
      </w:r>
    </w:p>
    <w:p w:rsidR="008E28E5" w:rsidRPr="009231E5" w:rsidRDefault="008E28E5" w:rsidP="008E28E5">
      <w:pPr>
        <w:pStyle w:val="paragraph"/>
      </w:pPr>
      <w:r w:rsidRPr="009231E5">
        <w:tab/>
        <w:t>(f)</w:t>
      </w:r>
      <w:r w:rsidRPr="009231E5">
        <w:tab/>
        <w:t>the disclosure is a disclosure prescribed by the regulations.</w:t>
      </w:r>
    </w:p>
    <w:p w:rsidR="008E28E5" w:rsidRPr="009231E5" w:rsidRDefault="008E28E5" w:rsidP="008E28E5">
      <w:pPr>
        <w:pStyle w:val="subsection"/>
      </w:pPr>
      <w:r w:rsidRPr="009231E5">
        <w:tab/>
        <w:t>(4)</w:t>
      </w:r>
      <w:r w:rsidRPr="009231E5">
        <w:tab/>
        <w:t xml:space="preserve">However, if the credit reporting information is, or was derived from, repayment history information about the individual, the credit reporting body must not disclose the information under </w:t>
      </w:r>
      <w:r w:rsidR="009231E5">
        <w:t>paragraph (</w:t>
      </w:r>
      <w:r w:rsidRPr="009231E5">
        <w:t>3)(a) or (f) unless the recipient of the information is:</w:t>
      </w:r>
    </w:p>
    <w:p w:rsidR="008E28E5" w:rsidRPr="009231E5" w:rsidRDefault="008E28E5" w:rsidP="008E28E5">
      <w:pPr>
        <w:pStyle w:val="paragraph"/>
      </w:pPr>
      <w:r w:rsidRPr="009231E5">
        <w:tab/>
        <w:t>(a)</w:t>
      </w:r>
      <w:r w:rsidRPr="009231E5">
        <w:tab/>
        <w:t>a credit provider who is a licensee or is prescribed by the regulations; or</w:t>
      </w:r>
    </w:p>
    <w:p w:rsidR="008E28E5" w:rsidRPr="009231E5" w:rsidRDefault="008E28E5" w:rsidP="008E28E5">
      <w:pPr>
        <w:pStyle w:val="paragraph"/>
      </w:pPr>
      <w:r w:rsidRPr="009231E5">
        <w:tab/>
        <w:t>(b)</w:t>
      </w:r>
      <w:r w:rsidRPr="009231E5">
        <w:tab/>
        <w:t>a mortgage insurer.</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(5)</w:t>
      </w:r>
      <w:r w:rsidRPr="009231E5">
        <w:tab/>
        <w:t>If a credit reporting body discloses credit reporting information under this section, the body must make a written note of that disclosure.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notetext"/>
      </w:pPr>
      <w:r w:rsidRPr="009231E5">
        <w:t>Note:</w:t>
      </w:r>
      <w:r w:rsidRPr="009231E5">
        <w:tab/>
        <w:t xml:space="preserve">Other Acts may provide that the note must not be made (see for example the </w:t>
      </w:r>
      <w:r w:rsidRPr="009231E5">
        <w:rPr>
          <w:i/>
        </w:rPr>
        <w:t>Australian Crime Commission Act 2002</w:t>
      </w:r>
      <w:r w:rsidRPr="009231E5">
        <w:t xml:space="preserve"> and the </w:t>
      </w:r>
      <w:r w:rsidRPr="009231E5">
        <w:rPr>
          <w:i/>
        </w:rPr>
        <w:t>Law Enforcement Integrity Commissioner Act 2006</w:t>
      </w:r>
      <w:r w:rsidRPr="009231E5">
        <w:t>).</w:t>
      </w:r>
    </w:p>
    <w:p w:rsidR="008E28E5" w:rsidRPr="009231E5" w:rsidRDefault="008E28E5" w:rsidP="008E28E5">
      <w:pPr>
        <w:pStyle w:val="SubsectionHead"/>
      </w:pPr>
      <w:r w:rsidRPr="009231E5">
        <w:t>No use or disclosure for the purposes of direct marketing</w:t>
      </w:r>
    </w:p>
    <w:p w:rsidR="008E28E5" w:rsidRPr="009231E5" w:rsidRDefault="008E28E5" w:rsidP="008E28E5">
      <w:pPr>
        <w:pStyle w:val="subsection"/>
      </w:pPr>
      <w:r w:rsidRPr="009231E5">
        <w:tab/>
        <w:t>(6)</w:t>
      </w:r>
      <w:r w:rsidRPr="009231E5">
        <w:tab/>
        <w:t>This section does not apply to the use or disclosure of credit reporting information for the purposes of direct marketing.</w:t>
      </w:r>
    </w:p>
    <w:p w:rsidR="008E28E5" w:rsidRPr="009231E5" w:rsidRDefault="008E28E5" w:rsidP="008E28E5">
      <w:pPr>
        <w:pStyle w:val="notetext"/>
      </w:pPr>
      <w:r w:rsidRPr="009231E5">
        <w:t>Note:</w:t>
      </w:r>
      <w:r w:rsidRPr="009231E5">
        <w:tab/>
        <w:t>Section</w:t>
      </w:r>
      <w:r w:rsidR="009231E5">
        <w:t> </w:t>
      </w:r>
      <w:r w:rsidRPr="009231E5">
        <w:t>20G deals with the use or disclosure of credit reporting information for the purposes of direct marketing.</w:t>
      </w:r>
    </w:p>
    <w:p w:rsidR="008E28E5" w:rsidRPr="009231E5" w:rsidRDefault="008E28E5" w:rsidP="008E28E5">
      <w:pPr>
        <w:pStyle w:val="ActHead5"/>
      </w:pPr>
      <w:bookmarkStart w:id="83" w:name="_Toc400456062"/>
      <w:r w:rsidRPr="009231E5">
        <w:rPr>
          <w:rStyle w:val="CharSectno"/>
        </w:rPr>
        <w:lastRenderedPageBreak/>
        <w:t>20F</w:t>
      </w:r>
      <w:r w:rsidRPr="009231E5">
        <w:t xml:space="preserve">  Permitted CRB disclosures in relation to individuals</w:t>
      </w:r>
      <w:bookmarkEnd w:id="83"/>
    </w:p>
    <w:p w:rsidR="008E28E5" w:rsidRPr="009231E5" w:rsidRDefault="008E28E5" w:rsidP="008E28E5">
      <w:pPr>
        <w:pStyle w:val="subsection"/>
      </w:pPr>
      <w:r w:rsidRPr="009231E5">
        <w:tab/>
        <w:t>(1)</w:t>
      </w:r>
      <w:r w:rsidRPr="009231E5">
        <w:tab/>
        <w:t xml:space="preserve">A disclosure by a credit reporting body of credit reporting information about an individual is a </w:t>
      </w:r>
      <w:r w:rsidRPr="009231E5">
        <w:rPr>
          <w:b/>
          <w:i/>
        </w:rPr>
        <w:t>permitted CRB disclosure</w:t>
      </w:r>
      <w:r w:rsidRPr="009231E5">
        <w:t xml:space="preserve"> in relation to the individual if:</w:t>
      </w:r>
    </w:p>
    <w:p w:rsidR="008E28E5" w:rsidRPr="009231E5" w:rsidRDefault="008E28E5" w:rsidP="008E28E5">
      <w:pPr>
        <w:pStyle w:val="paragraph"/>
      </w:pPr>
      <w:r w:rsidRPr="009231E5">
        <w:tab/>
        <w:t>(a)</w:t>
      </w:r>
      <w:r w:rsidRPr="009231E5">
        <w:tab/>
        <w:t>the disclosure is to an entity that is specified in an item of the table and that has an Australian link; and</w:t>
      </w:r>
    </w:p>
    <w:p w:rsidR="008E28E5" w:rsidRPr="009231E5" w:rsidRDefault="008E28E5" w:rsidP="008E28E5">
      <w:pPr>
        <w:pStyle w:val="paragraph"/>
      </w:pPr>
      <w:r w:rsidRPr="009231E5">
        <w:tab/>
        <w:t>(b)</w:t>
      </w:r>
      <w:r w:rsidRPr="009231E5">
        <w:tab/>
        <w:t>such conditions as are specified for the item are satisfied.</w:t>
      </w:r>
    </w:p>
    <w:p w:rsidR="008E28E5" w:rsidRPr="009231E5"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9231E5" w:rsidTr="00D875AA">
        <w:trPr>
          <w:tblHeader/>
        </w:trPr>
        <w:tc>
          <w:tcPr>
            <w:tcW w:w="7086" w:type="dxa"/>
            <w:gridSpan w:val="3"/>
            <w:tcBorders>
              <w:top w:val="single" w:sz="12" w:space="0" w:color="auto"/>
              <w:bottom w:val="single" w:sz="6" w:space="0" w:color="auto"/>
            </w:tcBorders>
            <w:shd w:val="clear" w:color="auto" w:fill="auto"/>
          </w:tcPr>
          <w:p w:rsidR="008E28E5" w:rsidRPr="009231E5" w:rsidRDefault="008E28E5" w:rsidP="00D875AA">
            <w:pPr>
              <w:pStyle w:val="Tabletext"/>
              <w:keepNext/>
              <w:rPr>
                <w:b/>
              </w:rPr>
            </w:pPr>
            <w:r w:rsidRPr="009231E5">
              <w:rPr>
                <w:b/>
              </w:rPr>
              <w:t>Permitted CRB disclosures</w:t>
            </w:r>
          </w:p>
        </w:tc>
      </w:tr>
      <w:tr w:rsidR="008E28E5" w:rsidRPr="009231E5" w:rsidTr="00D875AA">
        <w:trPr>
          <w:tblHeader/>
        </w:trPr>
        <w:tc>
          <w:tcPr>
            <w:tcW w:w="714"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Item</w:t>
            </w:r>
          </w:p>
        </w:tc>
        <w:tc>
          <w:tcPr>
            <w:tcW w:w="2258"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If the disclosure is to ...</w:t>
            </w:r>
          </w:p>
        </w:tc>
        <w:tc>
          <w:tcPr>
            <w:tcW w:w="4114"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the condition or conditions are ...</w:t>
            </w:r>
          </w:p>
        </w:tc>
      </w:tr>
      <w:tr w:rsidR="008E28E5" w:rsidRPr="009231E5" w:rsidTr="00D875AA">
        <w:tc>
          <w:tcPr>
            <w:tcW w:w="714" w:type="dxa"/>
            <w:tcBorders>
              <w:top w:val="single" w:sz="12" w:space="0" w:color="auto"/>
            </w:tcBorders>
            <w:shd w:val="clear" w:color="auto" w:fill="auto"/>
          </w:tcPr>
          <w:p w:rsidR="008E28E5" w:rsidRPr="009231E5" w:rsidRDefault="008E28E5" w:rsidP="00D875AA">
            <w:pPr>
              <w:pStyle w:val="Tabletext"/>
            </w:pPr>
            <w:r w:rsidRPr="009231E5">
              <w:t>1</w:t>
            </w:r>
          </w:p>
        </w:tc>
        <w:tc>
          <w:tcPr>
            <w:tcW w:w="2258" w:type="dxa"/>
            <w:tcBorders>
              <w:top w:val="single" w:sz="12" w:space="0" w:color="auto"/>
            </w:tcBorders>
            <w:shd w:val="clear" w:color="auto" w:fill="auto"/>
          </w:tcPr>
          <w:p w:rsidR="008E28E5" w:rsidRPr="009231E5" w:rsidRDefault="008E28E5" w:rsidP="00D875AA">
            <w:pPr>
              <w:pStyle w:val="Tabletext"/>
            </w:pPr>
            <w:r w:rsidRPr="009231E5">
              <w:t>a credit provider</w:t>
            </w:r>
          </w:p>
        </w:tc>
        <w:tc>
          <w:tcPr>
            <w:tcW w:w="4114" w:type="dxa"/>
            <w:tcBorders>
              <w:top w:val="single" w:sz="12" w:space="0" w:color="auto"/>
            </w:tcBorders>
            <w:shd w:val="clear" w:color="auto" w:fill="auto"/>
          </w:tcPr>
          <w:p w:rsidR="008E28E5" w:rsidRPr="009231E5" w:rsidRDefault="008E28E5" w:rsidP="00D875AA">
            <w:pPr>
              <w:pStyle w:val="Tabletext"/>
            </w:pPr>
            <w:r w:rsidRPr="009231E5">
              <w:t>the provider requests the information for a consumer credit related purpose of the provider in relation to the individual.</w:t>
            </w:r>
          </w:p>
        </w:tc>
      </w:tr>
      <w:tr w:rsidR="008E28E5" w:rsidRPr="009231E5" w:rsidTr="00D875AA">
        <w:tc>
          <w:tcPr>
            <w:tcW w:w="714" w:type="dxa"/>
            <w:shd w:val="clear" w:color="auto" w:fill="auto"/>
          </w:tcPr>
          <w:p w:rsidR="008E28E5" w:rsidRPr="009231E5" w:rsidRDefault="008E28E5" w:rsidP="00D875AA">
            <w:pPr>
              <w:pStyle w:val="Tabletext"/>
            </w:pPr>
            <w:r w:rsidRPr="009231E5">
              <w:t>2</w:t>
            </w:r>
          </w:p>
        </w:tc>
        <w:tc>
          <w:tcPr>
            <w:tcW w:w="2258" w:type="dxa"/>
            <w:shd w:val="clear" w:color="auto" w:fill="auto"/>
          </w:tcPr>
          <w:p w:rsidR="008E28E5" w:rsidRPr="009231E5" w:rsidRDefault="008E28E5" w:rsidP="00D875AA">
            <w:pPr>
              <w:pStyle w:val="Tabletext"/>
            </w:pPr>
            <w:r w:rsidRPr="009231E5">
              <w:t>a credit provider</w:t>
            </w:r>
          </w:p>
        </w:tc>
        <w:tc>
          <w:tcPr>
            <w:tcW w:w="4114" w:type="dxa"/>
            <w:shd w:val="clear" w:color="auto" w:fill="auto"/>
          </w:tcPr>
          <w:p w:rsidR="008E28E5" w:rsidRPr="009231E5" w:rsidRDefault="008E28E5" w:rsidP="00D875AA">
            <w:pPr>
              <w:pStyle w:val="Tablea"/>
            </w:pPr>
            <w:r w:rsidRPr="009231E5">
              <w:t>(a) the provider requests the information for a commercial credit related purpose of the provider in relation to a person; and</w:t>
            </w:r>
          </w:p>
          <w:p w:rsidR="008E28E5" w:rsidRPr="009231E5" w:rsidRDefault="008E28E5" w:rsidP="00D875AA">
            <w:pPr>
              <w:pStyle w:val="Tablea"/>
            </w:pPr>
            <w:r w:rsidRPr="009231E5">
              <w:t>(b) the individual expressly consents to the disclosure of the information to the provider for that purpose.</w:t>
            </w:r>
          </w:p>
        </w:tc>
      </w:tr>
      <w:tr w:rsidR="008E28E5" w:rsidRPr="009231E5" w:rsidTr="00740FEB">
        <w:tc>
          <w:tcPr>
            <w:tcW w:w="714" w:type="dxa"/>
            <w:tcBorders>
              <w:bottom w:val="single" w:sz="4" w:space="0" w:color="auto"/>
            </w:tcBorders>
            <w:shd w:val="clear" w:color="auto" w:fill="auto"/>
          </w:tcPr>
          <w:p w:rsidR="008E28E5" w:rsidRPr="009231E5" w:rsidRDefault="008E28E5" w:rsidP="00D875AA">
            <w:pPr>
              <w:pStyle w:val="Tabletext"/>
            </w:pPr>
            <w:r w:rsidRPr="009231E5">
              <w:t>3</w:t>
            </w:r>
          </w:p>
        </w:tc>
        <w:tc>
          <w:tcPr>
            <w:tcW w:w="2258" w:type="dxa"/>
            <w:tcBorders>
              <w:bottom w:val="single" w:sz="4" w:space="0" w:color="auto"/>
            </w:tcBorders>
            <w:shd w:val="clear" w:color="auto" w:fill="auto"/>
          </w:tcPr>
          <w:p w:rsidR="008E28E5" w:rsidRPr="009231E5" w:rsidRDefault="008E28E5" w:rsidP="00D875AA">
            <w:pPr>
              <w:pStyle w:val="Tabletext"/>
            </w:pPr>
            <w:r w:rsidRPr="009231E5">
              <w:t>a credit provider</w:t>
            </w:r>
          </w:p>
        </w:tc>
        <w:tc>
          <w:tcPr>
            <w:tcW w:w="4114" w:type="dxa"/>
            <w:tcBorders>
              <w:bottom w:val="single" w:sz="4" w:space="0" w:color="auto"/>
            </w:tcBorders>
            <w:shd w:val="clear" w:color="auto" w:fill="auto"/>
          </w:tcPr>
          <w:p w:rsidR="008E28E5" w:rsidRPr="009231E5" w:rsidRDefault="008E28E5" w:rsidP="00D875AA">
            <w:pPr>
              <w:pStyle w:val="Tablea"/>
            </w:pPr>
            <w:r w:rsidRPr="009231E5">
              <w:t>(a) the provider requests the information for a credit guarantee purpose of the provider in relation to the individual; and</w:t>
            </w:r>
          </w:p>
          <w:p w:rsidR="008E28E5" w:rsidRPr="009231E5" w:rsidRDefault="008E28E5" w:rsidP="00D875AA">
            <w:pPr>
              <w:pStyle w:val="Tablea"/>
            </w:pPr>
            <w:r w:rsidRPr="009231E5">
              <w:t>(b) the individual expressly consents, in writing, to the disclosure of the information to the provider for that purpose.</w:t>
            </w:r>
          </w:p>
        </w:tc>
      </w:tr>
      <w:tr w:rsidR="008E28E5" w:rsidRPr="009231E5" w:rsidTr="008C40BF">
        <w:tc>
          <w:tcPr>
            <w:tcW w:w="714"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4</w:t>
            </w:r>
          </w:p>
        </w:tc>
        <w:tc>
          <w:tcPr>
            <w:tcW w:w="2258"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a credit provider</w:t>
            </w:r>
          </w:p>
        </w:tc>
        <w:tc>
          <w:tcPr>
            <w:tcW w:w="4114"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the credit reporting body is satisfied that the provider, or another credit provider, believes on reasonable grounds that the individual has committed a serious credit infringement.</w:t>
            </w:r>
          </w:p>
        </w:tc>
      </w:tr>
      <w:tr w:rsidR="008E28E5" w:rsidRPr="009231E5" w:rsidTr="008C40BF">
        <w:tc>
          <w:tcPr>
            <w:tcW w:w="714"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5</w:t>
            </w:r>
          </w:p>
        </w:tc>
        <w:tc>
          <w:tcPr>
            <w:tcW w:w="2258"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a credit provider</w:t>
            </w:r>
          </w:p>
        </w:tc>
        <w:tc>
          <w:tcPr>
            <w:tcW w:w="4114" w:type="dxa"/>
            <w:tcBorders>
              <w:top w:val="single" w:sz="4" w:space="0" w:color="auto"/>
              <w:bottom w:val="single" w:sz="4" w:space="0" w:color="auto"/>
            </w:tcBorders>
            <w:shd w:val="clear" w:color="auto" w:fill="auto"/>
          </w:tcPr>
          <w:p w:rsidR="008E28E5" w:rsidRPr="009231E5" w:rsidRDefault="008E28E5" w:rsidP="00D875AA">
            <w:pPr>
              <w:pStyle w:val="Tablea"/>
            </w:pPr>
            <w:r w:rsidRPr="009231E5">
              <w:t>(a)</w:t>
            </w:r>
            <w:r w:rsidRPr="009231E5">
              <w:tab/>
              <w:t>the credit reporting body holds consumer credit liability information that relates to consumer credit provided by the provider to the individual; and</w:t>
            </w:r>
          </w:p>
          <w:p w:rsidR="008E28E5" w:rsidRPr="009231E5" w:rsidRDefault="008E28E5" w:rsidP="00D875AA">
            <w:pPr>
              <w:pStyle w:val="Tablea"/>
            </w:pPr>
            <w:r w:rsidRPr="009231E5">
              <w:t>(b)</w:t>
            </w:r>
            <w:r w:rsidRPr="009231E5">
              <w:tab/>
              <w:t>the consumer credit has not been terminated, or has not otherwise ceased to be in force.</w:t>
            </w:r>
          </w:p>
        </w:tc>
      </w:tr>
      <w:tr w:rsidR="008E28E5" w:rsidRPr="009231E5" w:rsidTr="008C40BF">
        <w:trPr>
          <w:cantSplit/>
        </w:trPr>
        <w:tc>
          <w:tcPr>
            <w:tcW w:w="714" w:type="dxa"/>
            <w:tcBorders>
              <w:top w:val="single" w:sz="4" w:space="0" w:color="auto"/>
            </w:tcBorders>
            <w:shd w:val="clear" w:color="auto" w:fill="auto"/>
          </w:tcPr>
          <w:p w:rsidR="008E28E5" w:rsidRPr="009231E5" w:rsidRDefault="008E28E5" w:rsidP="00D875AA">
            <w:pPr>
              <w:pStyle w:val="Tabletext"/>
            </w:pPr>
            <w:r w:rsidRPr="009231E5">
              <w:lastRenderedPageBreak/>
              <w:t>6</w:t>
            </w:r>
          </w:p>
        </w:tc>
        <w:tc>
          <w:tcPr>
            <w:tcW w:w="2258" w:type="dxa"/>
            <w:tcBorders>
              <w:top w:val="single" w:sz="4" w:space="0" w:color="auto"/>
            </w:tcBorders>
            <w:shd w:val="clear" w:color="auto" w:fill="auto"/>
          </w:tcPr>
          <w:p w:rsidR="008E28E5" w:rsidRPr="009231E5" w:rsidRDefault="008E28E5" w:rsidP="00D875AA">
            <w:pPr>
              <w:pStyle w:val="Tabletext"/>
            </w:pPr>
            <w:r w:rsidRPr="009231E5">
              <w:t>a credit provider under subsection</w:t>
            </w:r>
            <w:r w:rsidR="009231E5">
              <w:t> </w:t>
            </w:r>
            <w:r w:rsidRPr="009231E5">
              <w:t>6J(1)</w:t>
            </w:r>
          </w:p>
        </w:tc>
        <w:tc>
          <w:tcPr>
            <w:tcW w:w="4114" w:type="dxa"/>
            <w:tcBorders>
              <w:top w:val="single" w:sz="4" w:space="0" w:color="auto"/>
            </w:tcBorders>
            <w:shd w:val="clear" w:color="auto" w:fill="auto"/>
          </w:tcPr>
          <w:p w:rsidR="008E28E5" w:rsidRPr="009231E5" w:rsidRDefault="008E28E5" w:rsidP="00D875AA">
            <w:pPr>
              <w:pStyle w:val="Tabletext"/>
            </w:pPr>
            <w:r w:rsidRPr="009231E5">
              <w:t>the provider requests the information for a securitisation related purpose of the provider in relation to the individual.</w:t>
            </w:r>
          </w:p>
        </w:tc>
      </w:tr>
      <w:tr w:rsidR="008E28E5" w:rsidRPr="009231E5" w:rsidTr="00D875AA">
        <w:tc>
          <w:tcPr>
            <w:tcW w:w="714" w:type="dxa"/>
            <w:tcBorders>
              <w:bottom w:val="single" w:sz="4" w:space="0" w:color="auto"/>
            </w:tcBorders>
            <w:shd w:val="clear" w:color="auto" w:fill="auto"/>
          </w:tcPr>
          <w:p w:rsidR="008E28E5" w:rsidRPr="009231E5" w:rsidRDefault="008E28E5" w:rsidP="00D875AA">
            <w:pPr>
              <w:pStyle w:val="Tabletext"/>
            </w:pPr>
            <w:r w:rsidRPr="009231E5">
              <w:t>7</w:t>
            </w:r>
          </w:p>
        </w:tc>
        <w:tc>
          <w:tcPr>
            <w:tcW w:w="2258" w:type="dxa"/>
            <w:tcBorders>
              <w:bottom w:val="single" w:sz="4" w:space="0" w:color="auto"/>
            </w:tcBorders>
            <w:shd w:val="clear" w:color="auto" w:fill="auto"/>
          </w:tcPr>
          <w:p w:rsidR="008E28E5" w:rsidRPr="009231E5" w:rsidRDefault="008E28E5" w:rsidP="00D875AA">
            <w:pPr>
              <w:pStyle w:val="Tabletext"/>
            </w:pPr>
            <w:r w:rsidRPr="009231E5">
              <w:t>a mortgage insurer</w:t>
            </w:r>
          </w:p>
        </w:tc>
        <w:tc>
          <w:tcPr>
            <w:tcW w:w="4114" w:type="dxa"/>
            <w:tcBorders>
              <w:bottom w:val="single" w:sz="4" w:space="0" w:color="auto"/>
            </w:tcBorders>
            <w:shd w:val="clear" w:color="auto" w:fill="auto"/>
          </w:tcPr>
          <w:p w:rsidR="008E28E5" w:rsidRPr="009231E5" w:rsidRDefault="008E28E5" w:rsidP="00D875AA">
            <w:pPr>
              <w:pStyle w:val="Tabletext"/>
            </w:pPr>
            <w:r w:rsidRPr="009231E5">
              <w:t>the insurer requests the information for a mortgage insurance purpose of the insurer in relation to the individual.</w:t>
            </w:r>
          </w:p>
        </w:tc>
      </w:tr>
      <w:tr w:rsidR="008E28E5" w:rsidRPr="009231E5" w:rsidTr="00D875AA">
        <w:tc>
          <w:tcPr>
            <w:tcW w:w="714" w:type="dxa"/>
            <w:tcBorders>
              <w:bottom w:val="single" w:sz="12" w:space="0" w:color="auto"/>
            </w:tcBorders>
            <w:shd w:val="clear" w:color="auto" w:fill="auto"/>
          </w:tcPr>
          <w:p w:rsidR="008E28E5" w:rsidRPr="009231E5" w:rsidRDefault="008E28E5" w:rsidP="00D875AA">
            <w:pPr>
              <w:pStyle w:val="Tabletext"/>
            </w:pPr>
            <w:r w:rsidRPr="009231E5">
              <w:t>8</w:t>
            </w:r>
          </w:p>
        </w:tc>
        <w:tc>
          <w:tcPr>
            <w:tcW w:w="2258" w:type="dxa"/>
            <w:tcBorders>
              <w:bottom w:val="single" w:sz="12" w:space="0" w:color="auto"/>
            </w:tcBorders>
            <w:shd w:val="clear" w:color="auto" w:fill="auto"/>
          </w:tcPr>
          <w:p w:rsidR="008E28E5" w:rsidRPr="009231E5" w:rsidRDefault="008E28E5" w:rsidP="00D875AA">
            <w:pPr>
              <w:pStyle w:val="Tabletext"/>
            </w:pPr>
            <w:r w:rsidRPr="009231E5">
              <w:t>a trade insurer</w:t>
            </w:r>
          </w:p>
        </w:tc>
        <w:tc>
          <w:tcPr>
            <w:tcW w:w="4114" w:type="dxa"/>
            <w:tcBorders>
              <w:bottom w:val="single" w:sz="12" w:space="0" w:color="auto"/>
            </w:tcBorders>
            <w:shd w:val="clear" w:color="auto" w:fill="auto"/>
          </w:tcPr>
          <w:p w:rsidR="008E28E5" w:rsidRPr="009231E5" w:rsidRDefault="008E28E5" w:rsidP="00D875AA">
            <w:pPr>
              <w:pStyle w:val="Tablea"/>
            </w:pPr>
            <w:r w:rsidRPr="009231E5">
              <w:t>(a) the insurer requests the information for a trade insurance purpose of the insurer in relation to the individual; and</w:t>
            </w:r>
          </w:p>
          <w:p w:rsidR="008E28E5" w:rsidRPr="009231E5" w:rsidRDefault="008E28E5" w:rsidP="00D875AA">
            <w:pPr>
              <w:pStyle w:val="Tablea"/>
            </w:pPr>
            <w:r w:rsidRPr="009231E5">
              <w:t>(b) the individual expressly consents, in writing, to the disclosure of the information to the insurer for that purpose.</w:t>
            </w:r>
          </w:p>
        </w:tc>
      </w:tr>
    </w:tbl>
    <w:p w:rsidR="008E28E5" w:rsidRPr="009231E5" w:rsidRDefault="008E28E5" w:rsidP="008E28E5">
      <w:pPr>
        <w:pStyle w:val="subsection"/>
      </w:pPr>
      <w:r w:rsidRPr="009231E5">
        <w:tab/>
        <w:t>(2)</w:t>
      </w:r>
      <w:r w:rsidRPr="009231E5">
        <w:tab/>
        <w:t xml:space="preserve">The consent of the individual under </w:t>
      </w:r>
      <w:r w:rsidR="009231E5">
        <w:t>paragraph (</w:t>
      </w:r>
      <w:r w:rsidRPr="009231E5">
        <w:t>b) of item</w:t>
      </w:r>
      <w:r w:rsidR="009231E5">
        <w:t> </w:t>
      </w:r>
      <w:r w:rsidRPr="009231E5">
        <w:t xml:space="preserve">2 of the table in </w:t>
      </w:r>
      <w:r w:rsidR="009231E5">
        <w:t>subsection (</w:t>
      </w:r>
      <w:r w:rsidRPr="009231E5">
        <w:t>1) must be given in writing unless:</w:t>
      </w:r>
    </w:p>
    <w:p w:rsidR="008E28E5" w:rsidRPr="009231E5" w:rsidRDefault="008E28E5" w:rsidP="008E28E5">
      <w:pPr>
        <w:pStyle w:val="paragraph"/>
      </w:pPr>
      <w:r w:rsidRPr="009231E5">
        <w:tab/>
        <w:t>(a)</w:t>
      </w:r>
      <w:r w:rsidRPr="009231E5">
        <w:tab/>
        <w:t>the credit provider referred to in that item requests the information for the purpose of assessing an application for commercial credit made by a person to the provider; and</w:t>
      </w:r>
    </w:p>
    <w:p w:rsidR="008E28E5" w:rsidRPr="009231E5" w:rsidRDefault="008E28E5" w:rsidP="008E28E5">
      <w:pPr>
        <w:pStyle w:val="paragraph"/>
      </w:pPr>
      <w:r w:rsidRPr="009231E5">
        <w:tab/>
        <w:t>(b)</w:t>
      </w:r>
      <w:r w:rsidRPr="009231E5">
        <w:tab/>
        <w:t>the application has not been made in writing.</w:t>
      </w:r>
    </w:p>
    <w:p w:rsidR="008E28E5" w:rsidRPr="009231E5" w:rsidRDefault="008E28E5" w:rsidP="008E28E5">
      <w:pPr>
        <w:pStyle w:val="ActHead5"/>
      </w:pPr>
      <w:bookmarkStart w:id="84" w:name="_Toc400456063"/>
      <w:r w:rsidRPr="009231E5">
        <w:rPr>
          <w:rStyle w:val="CharSectno"/>
        </w:rPr>
        <w:t>20G</w:t>
      </w:r>
      <w:r w:rsidRPr="009231E5">
        <w:t xml:space="preserve">  Use or disclosure of credit reporting information for the purposes of direct marketing</w:t>
      </w:r>
      <w:bookmarkEnd w:id="84"/>
    </w:p>
    <w:p w:rsidR="008E28E5" w:rsidRPr="009231E5" w:rsidRDefault="008E28E5" w:rsidP="008E28E5">
      <w:pPr>
        <w:pStyle w:val="SubsectionHead"/>
      </w:pPr>
      <w:r w:rsidRPr="009231E5">
        <w:t>Prohibition on direct marketing</w:t>
      </w:r>
    </w:p>
    <w:p w:rsidR="008E28E5" w:rsidRPr="009231E5" w:rsidRDefault="008E28E5" w:rsidP="008E28E5">
      <w:pPr>
        <w:pStyle w:val="subsection"/>
      </w:pPr>
      <w:r w:rsidRPr="009231E5">
        <w:tab/>
        <w:t>(1)</w:t>
      </w:r>
      <w:r w:rsidRPr="009231E5">
        <w:tab/>
        <w:t>If a credit reporting body holds credit reporting information about an individual, the body must not use or disclose the information for the purposes of direct marketing.</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Head"/>
      </w:pPr>
      <w:r w:rsidRPr="009231E5">
        <w:t>Permitted use for pre</w:t>
      </w:r>
      <w:r w:rsidR="009231E5">
        <w:noBreakHyphen/>
      </w:r>
      <w:r w:rsidRPr="009231E5">
        <w:t>screening</w:t>
      </w:r>
    </w:p>
    <w:p w:rsidR="008E28E5" w:rsidRPr="009231E5" w:rsidRDefault="008E28E5" w:rsidP="008E28E5">
      <w:pPr>
        <w:pStyle w:val="subsection"/>
      </w:pPr>
      <w:r w:rsidRPr="009231E5">
        <w:tab/>
        <w:t>(2)</w:t>
      </w:r>
      <w:r w:rsidRPr="009231E5">
        <w:tab/>
      </w:r>
      <w:r w:rsidR="009231E5">
        <w:t>Subsection (</w:t>
      </w:r>
      <w:r w:rsidRPr="009231E5">
        <w:t>1) does not apply to the use by the credit reporting body of credit information about the individual for the purposes of direct marketing by, or on behalf of, a credit provider if:</w:t>
      </w:r>
    </w:p>
    <w:p w:rsidR="008E28E5" w:rsidRPr="009231E5" w:rsidRDefault="008E28E5" w:rsidP="008E28E5">
      <w:pPr>
        <w:pStyle w:val="paragraph"/>
      </w:pPr>
      <w:r w:rsidRPr="009231E5">
        <w:tab/>
        <w:t>(a)</w:t>
      </w:r>
      <w:r w:rsidRPr="009231E5">
        <w:tab/>
        <w:t>the provider has an Australian link and is a licensee; and</w:t>
      </w:r>
    </w:p>
    <w:p w:rsidR="008E28E5" w:rsidRPr="009231E5" w:rsidRDefault="008E28E5" w:rsidP="008E28E5">
      <w:pPr>
        <w:pStyle w:val="paragraph"/>
      </w:pPr>
      <w:r w:rsidRPr="009231E5">
        <w:lastRenderedPageBreak/>
        <w:tab/>
        <w:t>(b)</w:t>
      </w:r>
      <w:r w:rsidRPr="009231E5">
        <w:tab/>
        <w:t>the direct marketing is about consumer credit that the provider provides in Australia; and</w:t>
      </w:r>
    </w:p>
    <w:p w:rsidR="008E28E5" w:rsidRPr="009231E5" w:rsidRDefault="008E28E5" w:rsidP="008E28E5">
      <w:pPr>
        <w:pStyle w:val="paragraph"/>
      </w:pPr>
      <w:r w:rsidRPr="009231E5">
        <w:tab/>
        <w:t>(c)</w:t>
      </w:r>
      <w:r w:rsidRPr="009231E5">
        <w:tab/>
        <w:t>the information is not consumer credit liability information, or repayment history information, about the individual; and</w:t>
      </w:r>
    </w:p>
    <w:p w:rsidR="008E28E5" w:rsidRPr="009231E5" w:rsidRDefault="008E28E5" w:rsidP="008E28E5">
      <w:pPr>
        <w:pStyle w:val="paragraph"/>
      </w:pPr>
      <w:r w:rsidRPr="009231E5">
        <w:tab/>
        <w:t>(d)</w:t>
      </w:r>
      <w:r w:rsidRPr="009231E5">
        <w:tab/>
        <w:t>the body uses the information to assess whether or not the individual is eligible to receive the direct marketing communications of the credit provider; and</w:t>
      </w:r>
    </w:p>
    <w:p w:rsidR="008E28E5" w:rsidRPr="009231E5" w:rsidRDefault="008E28E5" w:rsidP="008E28E5">
      <w:pPr>
        <w:pStyle w:val="paragraph"/>
      </w:pPr>
      <w:r w:rsidRPr="009231E5">
        <w:tab/>
        <w:t>(e)</w:t>
      </w:r>
      <w:r w:rsidRPr="009231E5">
        <w:tab/>
        <w:t xml:space="preserve">the individual has not made a request under </w:t>
      </w:r>
      <w:r w:rsidR="009231E5">
        <w:t>subsection (</w:t>
      </w:r>
      <w:r w:rsidRPr="009231E5">
        <w:t>5); and</w:t>
      </w:r>
    </w:p>
    <w:p w:rsidR="008E28E5" w:rsidRPr="009231E5" w:rsidRDefault="008E28E5" w:rsidP="008E28E5">
      <w:pPr>
        <w:pStyle w:val="paragraph"/>
      </w:pPr>
      <w:r w:rsidRPr="009231E5">
        <w:tab/>
        <w:t>(f)</w:t>
      </w:r>
      <w:r w:rsidRPr="009231E5">
        <w:tab/>
        <w:t>the body complies with any requirements that are set out in the registered CR code.</w:t>
      </w:r>
    </w:p>
    <w:p w:rsidR="008E28E5" w:rsidRPr="009231E5" w:rsidRDefault="008E28E5" w:rsidP="008E28E5">
      <w:pPr>
        <w:pStyle w:val="subsection"/>
      </w:pPr>
      <w:r w:rsidRPr="009231E5">
        <w:tab/>
        <w:t>(3)</w:t>
      </w:r>
      <w:r w:rsidRPr="009231E5">
        <w:tab/>
        <w:t xml:space="preserve">In assessing under </w:t>
      </w:r>
      <w:r w:rsidR="009231E5">
        <w:t>paragraph (</w:t>
      </w:r>
      <w:r w:rsidRPr="009231E5">
        <w:t>2)(d) whether or not the individual is eligible to receive the direct marketing communications of the credit provider, the credit reporting body must have regard to the eligibility requirements nominated by the provider.</w:t>
      </w:r>
    </w:p>
    <w:p w:rsidR="008E28E5" w:rsidRPr="009231E5" w:rsidRDefault="008E28E5" w:rsidP="008E28E5">
      <w:pPr>
        <w:pStyle w:val="subsection"/>
      </w:pPr>
      <w:r w:rsidRPr="009231E5">
        <w:tab/>
        <w:t>(4)</w:t>
      </w:r>
      <w:r w:rsidRPr="009231E5">
        <w:tab/>
        <w:t xml:space="preserve">An assessment under </w:t>
      </w:r>
      <w:r w:rsidR="009231E5">
        <w:t>paragraph (</w:t>
      </w:r>
      <w:r w:rsidRPr="009231E5">
        <w:t>2)(d) is not credit reporting information about the individual.</w:t>
      </w:r>
    </w:p>
    <w:p w:rsidR="008E28E5" w:rsidRPr="009231E5" w:rsidRDefault="008E28E5" w:rsidP="008E28E5">
      <w:pPr>
        <w:pStyle w:val="SubsectionHead"/>
      </w:pPr>
      <w:r w:rsidRPr="009231E5">
        <w:t>Request not to use information for pre</w:t>
      </w:r>
      <w:r w:rsidR="009231E5">
        <w:noBreakHyphen/>
      </w:r>
      <w:r w:rsidRPr="009231E5">
        <w:t>screening</w:t>
      </w:r>
    </w:p>
    <w:p w:rsidR="008E28E5" w:rsidRPr="009231E5" w:rsidRDefault="008E28E5" w:rsidP="008E28E5">
      <w:pPr>
        <w:pStyle w:val="subsection"/>
      </w:pPr>
      <w:r w:rsidRPr="009231E5">
        <w:tab/>
        <w:t>(5)</w:t>
      </w:r>
      <w:r w:rsidRPr="009231E5">
        <w:tab/>
        <w:t xml:space="preserve">An individual may request a credit reporting body that holds credit information about the individual not to use the information under </w:t>
      </w:r>
      <w:r w:rsidR="009231E5">
        <w:t>subsection (</w:t>
      </w:r>
      <w:r w:rsidRPr="009231E5">
        <w:t>2).</w:t>
      </w:r>
    </w:p>
    <w:p w:rsidR="008E28E5" w:rsidRPr="009231E5" w:rsidRDefault="008E28E5" w:rsidP="008E28E5">
      <w:pPr>
        <w:pStyle w:val="subsection"/>
      </w:pPr>
      <w:r w:rsidRPr="009231E5">
        <w:tab/>
        <w:t>(6)</w:t>
      </w:r>
      <w:r w:rsidRPr="009231E5">
        <w:tab/>
        <w:t xml:space="preserve">If the individual makes a request under </w:t>
      </w:r>
      <w:r w:rsidR="009231E5">
        <w:t>subsection (</w:t>
      </w:r>
      <w:r w:rsidRPr="009231E5">
        <w:t>5), the credit reporting body must not charge the individual for the making of the request or to give effect to the request.</w:t>
      </w:r>
    </w:p>
    <w:p w:rsidR="008E28E5" w:rsidRPr="009231E5" w:rsidRDefault="008E28E5" w:rsidP="008E28E5">
      <w:pPr>
        <w:pStyle w:val="SubsectionHead"/>
      </w:pPr>
      <w:r w:rsidRPr="009231E5">
        <w:t>Written note of use</w:t>
      </w:r>
    </w:p>
    <w:p w:rsidR="008E28E5" w:rsidRPr="009231E5" w:rsidRDefault="008E28E5" w:rsidP="008E28E5">
      <w:pPr>
        <w:pStyle w:val="subsection"/>
      </w:pPr>
      <w:r w:rsidRPr="009231E5">
        <w:tab/>
        <w:t>(7)</w:t>
      </w:r>
      <w:r w:rsidRPr="009231E5">
        <w:tab/>
        <w:t xml:space="preserve">If a credit reporting body uses credit information under </w:t>
      </w:r>
      <w:r w:rsidR="009231E5">
        <w:t>subsection (</w:t>
      </w:r>
      <w:r w:rsidRPr="009231E5">
        <w:t>2), the body must make a written note of that use.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ActHead5"/>
      </w:pPr>
      <w:bookmarkStart w:id="85" w:name="_Toc400456064"/>
      <w:r w:rsidRPr="009231E5">
        <w:rPr>
          <w:rStyle w:val="CharSectno"/>
        </w:rPr>
        <w:lastRenderedPageBreak/>
        <w:t>20H</w:t>
      </w:r>
      <w:r w:rsidRPr="009231E5">
        <w:t xml:space="preserve">  Use or disclosure of pre</w:t>
      </w:r>
      <w:r w:rsidR="009231E5">
        <w:noBreakHyphen/>
      </w:r>
      <w:r w:rsidRPr="009231E5">
        <w:t>screening assessments</w:t>
      </w:r>
      <w:bookmarkEnd w:id="85"/>
    </w:p>
    <w:p w:rsidR="008E28E5" w:rsidRPr="009231E5" w:rsidRDefault="008E28E5" w:rsidP="008E28E5">
      <w:pPr>
        <w:pStyle w:val="SubsectionHead"/>
      </w:pPr>
      <w:r w:rsidRPr="009231E5">
        <w:t>Use or disclosure by credit reporting bodies</w:t>
      </w:r>
    </w:p>
    <w:p w:rsidR="008E28E5" w:rsidRPr="009231E5" w:rsidRDefault="008E28E5" w:rsidP="008E28E5">
      <w:pPr>
        <w:pStyle w:val="subsection"/>
      </w:pPr>
      <w:r w:rsidRPr="009231E5">
        <w:tab/>
        <w:t>(1)</w:t>
      </w:r>
      <w:r w:rsidRPr="009231E5">
        <w:tab/>
        <w:t>If a credit reporting body makes a pre</w:t>
      </w:r>
      <w:r w:rsidR="009231E5">
        <w:noBreakHyphen/>
      </w:r>
      <w:r w:rsidRPr="009231E5">
        <w:t>screening assessment in relation to direct marketing by, or on behalf of, a credit provider, the body must not use or disclose the assessment.</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(2)</w:t>
      </w:r>
      <w:r w:rsidRPr="009231E5">
        <w:tab/>
      </w:r>
      <w:r w:rsidR="009231E5">
        <w:t>Subsection (</w:t>
      </w:r>
      <w:r w:rsidRPr="009231E5">
        <w:t>1) does not apply if:</w:t>
      </w:r>
    </w:p>
    <w:p w:rsidR="008E28E5" w:rsidRPr="009231E5" w:rsidRDefault="008E28E5" w:rsidP="008E28E5">
      <w:pPr>
        <w:pStyle w:val="paragraph"/>
      </w:pPr>
      <w:r w:rsidRPr="009231E5">
        <w:tab/>
        <w:t>(a)</w:t>
      </w:r>
      <w:r w:rsidRPr="009231E5">
        <w:tab/>
        <w:t>the credit reporting body discloses the pre</w:t>
      </w:r>
      <w:r w:rsidR="009231E5">
        <w:noBreakHyphen/>
      </w:r>
      <w:r w:rsidRPr="009231E5">
        <w:t>screening assessment for the purposes of the direct marketing by, or on behalf of, the credit provider; and</w:t>
      </w:r>
    </w:p>
    <w:p w:rsidR="008E28E5" w:rsidRPr="009231E5" w:rsidRDefault="008E28E5" w:rsidP="008E28E5">
      <w:pPr>
        <w:pStyle w:val="paragraph"/>
      </w:pPr>
      <w:r w:rsidRPr="009231E5">
        <w:tab/>
        <w:t>(b)</w:t>
      </w:r>
      <w:r w:rsidRPr="009231E5">
        <w:tab/>
        <w:t>the recipient of the assessment is an entity (other than the provider) that has an Australian link.</w:t>
      </w:r>
    </w:p>
    <w:p w:rsidR="008E28E5" w:rsidRPr="009231E5" w:rsidRDefault="008E28E5" w:rsidP="008E28E5">
      <w:pPr>
        <w:pStyle w:val="subsection"/>
      </w:pPr>
      <w:r w:rsidRPr="009231E5">
        <w:tab/>
        <w:t>(3)</w:t>
      </w:r>
      <w:r w:rsidRPr="009231E5">
        <w:tab/>
        <w:t>If the credit reporting body discloses the pre</w:t>
      </w:r>
      <w:r w:rsidR="009231E5">
        <w:noBreakHyphen/>
      </w:r>
      <w:r w:rsidRPr="009231E5">
        <w:t xml:space="preserve">screening assessment under </w:t>
      </w:r>
      <w:r w:rsidR="009231E5">
        <w:t>subsection (</w:t>
      </w:r>
      <w:r w:rsidRPr="009231E5">
        <w:t>2), the body must make a written note of that disclosure.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Head"/>
      </w:pPr>
      <w:r w:rsidRPr="009231E5">
        <w:t>Use or disclosure by recipients</w:t>
      </w:r>
    </w:p>
    <w:p w:rsidR="008E28E5" w:rsidRPr="009231E5" w:rsidRDefault="008E28E5" w:rsidP="008E28E5">
      <w:pPr>
        <w:pStyle w:val="subsection"/>
      </w:pPr>
      <w:r w:rsidRPr="009231E5">
        <w:tab/>
        <w:t>(4)</w:t>
      </w:r>
      <w:r w:rsidRPr="009231E5">
        <w:tab/>
        <w:t>If the credit reporting body discloses the pre</w:t>
      </w:r>
      <w:r w:rsidR="009231E5">
        <w:noBreakHyphen/>
      </w:r>
      <w:r w:rsidRPr="009231E5">
        <w:t xml:space="preserve">screening assessment under </w:t>
      </w:r>
      <w:r w:rsidR="009231E5">
        <w:t>subsection (</w:t>
      </w:r>
      <w:r w:rsidRPr="009231E5">
        <w:t>2), the recipient must not use or disclose the assessment.</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tab/>
        <w:t>(5)</w:t>
      </w:r>
      <w:r w:rsidRPr="009231E5">
        <w:tab/>
      </w:r>
      <w:r w:rsidR="009231E5">
        <w:t>Subsection (</w:t>
      </w:r>
      <w:r w:rsidRPr="009231E5">
        <w:t>4) does not apply if the recipient uses the pre</w:t>
      </w:r>
      <w:r w:rsidR="009231E5">
        <w:noBreakHyphen/>
      </w:r>
      <w:r w:rsidRPr="009231E5">
        <w:t>screening assessment for the purposes of the direct marketing by, or on behalf of, the credit provider.</w:t>
      </w:r>
    </w:p>
    <w:p w:rsidR="008E28E5" w:rsidRPr="009231E5" w:rsidRDefault="008E28E5" w:rsidP="008E28E5">
      <w:pPr>
        <w:pStyle w:val="subsection"/>
      </w:pPr>
      <w:r w:rsidRPr="009231E5">
        <w:tab/>
        <w:t>(6)</w:t>
      </w:r>
      <w:r w:rsidRPr="009231E5">
        <w:tab/>
        <w:t>If the recipient uses the pre</w:t>
      </w:r>
      <w:r w:rsidR="009231E5">
        <w:noBreakHyphen/>
      </w:r>
      <w:r w:rsidRPr="009231E5">
        <w:t xml:space="preserve">screening assessment under </w:t>
      </w:r>
      <w:r w:rsidR="009231E5">
        <w:t>subsection (</w:t>
      </w:r>
      <w:r w:rsidRPr="009231E5">
        <w:t>5), the recipient must make a written note of that use.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Head"/>
      </w:pPr>
      <w:r w:rsidRPr="009231E5">
        <w:lastRenderedPageBreak/>
        <w:t>Interaction with the Australian Privacy Principles</w:t>
      </w:r>
    </w:p>
    <w:p w:rsidR="008E28E5" w:rsidRPr="009231E5" w:rsidRDefault="008E28E5" w:rsidP="008E28E5">
      <w:pPr>
        <w:pStyle w:val="subsection"/>
      </w:pPr>
      <w:r w:rsidRPr="009231E5">
        <w:tab/>
        <w:t>(7)</w:t>
      </w:r>
      <w:r w:rsidRPr="009231E5">
        <w:tab/>
        <w:t>If the recipient is an APP entity, Australian Privacy Principles</w:t>
      </w:r>
      <w:r w:rsidR="009231E5">
        <w:t> </w:t>
      </w:r>
      <w:r w:rsidRPr="009231E5">
        <w:t>6, 7 and 8 do not apply to the recipient in relation to a pre</w:t>
      </w:r>
      <w:r w:rsidR="009231E5">
        <w:noBreakHyphen/>
      </w:r>
      <w:r w:rsidRPr="009231E5">
        <w:t>screening assessment.</w:t>
      </w:r>
    </w:p>
    <w:p w:rsidR="008E28E5" w:rsidRPr="009231E5" w:rsidRDefault="008E28E5" w:rsidP="008E28E5">
      <w:pPr>
        <w:pStyle w:val="ActHead5"/>
      </w:pPr>
      <w:bookmarkStart w:id="86" w:name="_Toc400456065"/>
      <w:r w:rsidRPr="009231E5">
        <w:rPr>
          <w:rStyle w:val="CharSectno"/>
        </w:rPr>
        <w:t>20J</w:t>
      </w:r>
      <w:r w:rsidRPr="009231E5">
        <w:t xml:space="preserve">  Destruction of pre</w:t>
      </w:r>
      <w:r w:rsidR="009231E5">
        <w:noBreakHyphen/>
      </w:r>
      <w:r w:rsidRPr="009231E5">
        <w:t>screening assessment</w:t>
      </w:r>
      <w:bookmarkEnd w:id="86"/>
    </w:p>
    <w:p w:rsidR="008E28E5" w:rsidRPr="009231E5" w:rsidRDefault="008E28E5" w:rsidP="008E28E5">
      <w:pPr>
        <w:pStyle w:val="subsection"/>
      </w:pPr>
      <w:r w:rsidRPr="009231E5">
        <w:tab/>
        <w:t>(1)</w:t>
      </w:r>
      <w:r w:rsidRPr="009231E5">
        <w:tab/>
        <w:t>If an entity has possession or control of a pre</w:t>
      </w:r>
      <w:r w:rsidR="009231E5">
        <w:noBreakHyphen/>
      </w:r>
      <w:r w:rsidRPr="009231E5">
        <w:t>screening assessment, the entity must destroy the assessment if:</w:t>
      </w:r>
    </w:p>
    <w:p w:rsidR="008E28E5" w:rsidRPr="009231E5" w:rsidRDefault="008E28E5" w:rsidP="008E28E5">
      <w:pPr>
        <w:pStyle w:val="paragraph"/>
      </w:pPr>
      <w:r w:rsidRPr="009231E5">
        <w:tab/>
        <w:t>(a)</w:t>
      </w:r>
      <w:r w:rsidRPr="009231E5">
        <w:tab/>
        <w:t>the entity no longer needs the assessment for any purpose for which it may be used or disclosed under section</w:t>
      </w:r>
      <w:r w:rsidR="009231E5">
        <w:t> </w:t>
      </w:r>
      <w:r w:rsidRPr="009231E5">
        <w:t>20H; and</w:t>
      </w:r>
    </w:p>
    <w:p w:rsidR="008E28E5" w:rsidRPr="009231E5" w:rsidRDefault="008E28E5" w:rsidP="008E28E5">
      <w:pPr>
        <w:pStyle w:val="paragraph"/>
      </w:pPr>
      <w:r w:rsidRPr="009231E5">
        <w:tab/>
        <w:t>(b)</w:t>
      </w:r>
      <w:r w:rsidRPr="009231E5">
        <w:tab/>
        <w:t>the entity is not required by or under an Australian law, or a court/tribunal order, to retain the assessment.</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tab/>
        <w:t>(2)</w:t>
      </w:r>
      <w:r w:rsidRPr="009231E5">
        <w:tab/>
        <w:t>If the entity is an APP entity but not a credit reporting body, Australian Privacy Principle</w:t>
      </w:r>
      <w:r w:rsidR="009231E5">
        <w:t> </w:t>
      </w:r>
      <w:r w:rsidRPr="009231E5">
        <w:t>11.2 does not apply to the entity in relation to the pre</w:t>
      </w:r>
      <w:r w:rsidR="009231E5">
        <w:noBreakHyphen/>
      </w:r>
      <w:r w:rsidRPr="009231E5">
        <w:t>screening assessment.</w:t>
      </w:r>
    </w:p>
    <w:p w:rsidR="008E28E5" w:rsidRPr="009231E5" w:rsidRDefault="008E28E5" w:rsidP="008E28E5">
      <w:pPr>
        <w:pStyle w:val="ActHead5"/>
      </w:pPr>
      <w:bookmarkStart w:id="87" w:name="_Toc400456066"/>
      <w:r w:rsidRPr="009231E5">
        <w:rPr>
          <w:rStyle w:val="CharSectno"/>
        </w:rPr>
        <w:t>20K</w:t>
      </w:r>
      <w:r w:rsidRPr="009231E5">
        <w:t xml:space="preserve">  No use or disclosure of credit reporting information during a ban period</w:t>
      </w:r>
      <w:bookmarkEnd w:id="87"/>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a credit reporting body holds credit reporting information about an individual; and</w:t>
      </w:r>
    </w:p>
    <w:p w:rsidR="008E28E5" w:rsidRPr="009231E5" w:rsidRDefault="008E28E5" w:rsidP="008E28E5">
      <w:pPr>
        <w:pStyle w:val="paragraph"/>
      </w:pPr>
      <w:r w:rsidRPr="009231E5">
        <w:tab/>
        <w:t>(b)</w:t>
      </w:r>
      <w:r w:rsidRPr="009231E5">
        <w:tab/>
        <w:t>the individual believes on reasonable grounds that the individual has been, or is likely to be, a victim of fraud (including identity fraud); and</w:t>
      </w:r>
    </w:p>
    <w:p w:rsidR="008E28E5" w:rsidRPr="009231E5" w:rsidRDefault="008E28E5" w:rsidP="008E28E5">
      <w:pPr>
        <w:pStyle w:val="paragraph"/>
      </w:pPr>
      <w:r w:rsidRPr="009231E5">
        <w:tab/>
        <w:t>(c)</w:t>
      </w:r>
      <w:r w:rsidRPr="009231E5">
        <w:tab/>
        <w:t>the individual requests the body not to use or disclose the information under this Division;</w:t>
      </w:r>
    </w:p>
    <w:p w:rsidR="008E28E5" w:rsidRPr="009231E5" w:rsidRDefault="008E28E5" w:rsidP="008E28E5">
      <w:pPr>
        <w:pStyle w:val="subsection2"/>
      </w:pPr>
      <w:r w:rsidRPr="009231E5">
        <w:t>then, despite any other provision of this Division, the body must not use or disclose the information during the ban period for the information.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(2)</w:t>
      </w:r>
      <w:r w:rsidRPr="009231E5">
        <w:tab/>
      </w:r>
      <w:r w:rsidR="009231E5">
        <w:t>Subsection (</w:t>
      </w:r>
      <w:r w:rsidRPr="009231E5">
        <w:t>1) does not apply if:</w:t>
      </w:r>
    </w:p>
    <w:p w:rsidR="008E28E5" w:rsidRPr="009231E5" w:rsidRDefault="008E28E5" w:rsidP="008E28E5">
      <w:pPr>
        <w:pStyle w:val="paragraph"/>
      </w:pPr>
      <w:r w:rsidRPr="009231E5">
        <w:lastRenderedPageBreak/>
        <w:tab/>
        <w:t>(a)</w:t>
      </w:r>
      <w:r w:rsidRPr="009231E5">
        <w:tab/>
        <w:t>the individual expressly consents, in writing, to the use or disclosure of the credit reporting information under this Division; or</w:t>
      </w:r>
    </w:p>
    <w:p w:rsidR="008E28E5" w:rsidRPr="009231E5" w:rsidRDefault="008E28E5" w:rsidP="008E28E5">
      <w:pPr>
        <w:pStyle w:val="paragraph"/>
      </w:pPr>
      <w:r w:rsidRPr="009231E5">
        <w:tab/>
        <w:t>(b)</w:t>
      </w:r>
      <w:r w:rsidRPr="009231E5">
        <w:tab/>
        <w:t>the use or disclosure of the credit reporting information is required by or under an Australian law or a court/tribunal order.</w:t>
      </w:r>
    </w:p>
    <w:p w:rsidR="008E28E5" w:rsidRPr="009231E5" w:rsidRDefault="008E28E5" w:rsidP="008E28E5">
      <w:pPr>
        <w:pStyle w:val="SubsectionHead"/>
      </w:pPr>
      <w:r w:rsidRPr="009231E5">
        <w:t>Ban period</w:t>
      </w:r>
    </w:p>
    <w:p w:rsidR="008E28E5" w:rsidRPr="009231E5" w:rsidRDefault="008E28E5" w:rsidP="008E28E5">
      <w:pPr>
        <w:pStyle w:val="subsection"/>
      </w:pPr>
      <w:r w:rsidRPr="009231E5">
        <w:tab/>
        <w:t>(3)</w:t>
      </w:r>
      <w:r w:rsidRPr="009231E5">
        <w:tab/>
        <w:t xml:space="preserve">The </w:t>
      </w:r>
      <w:r w:rsidRPr="009231E5">
        <w:rPr>
          <w:b/>
          <w:i/>
        </w:rPr>
        <w:t>ban period</w:t>
      </w:r>
      <w:r w:rsidRPr="009231E5">
        <w:t xml:space="preserve"> for credit reporting information about an individual is the period that:</w:t>
      </w:r>
    </w:p>
    <w:p w:rsidR="008E28E5" w:rsidRPr="009231E5" w:rsidRDefault="008E28E5" w:rsidP="008E28E5">
      <w:pPr>
        <w:pStyle w:val="paragraph"/>
      </w:pPr>
      <w:r w:rsidRPr="009231E5">
        <w:tab/>
        <w:t>(a)</w:t>
      </w:r>
      <w:r w:rsidRPr="009231E5">
        <w:tab/>
        <w:t xml:space="preserve">starts when the individual makes a request under </w:t>
      </w:r>
      <w:r w:rsidR="009231E5">
        <w:t>paragraph (</w:t>
      </w:r>
      <w:r w:rsidRPr="009231E5">
        <w:t>1)(c); and</w:t>
      </w:r>
    </w:p>
    <w:p w:rsidR="008E28E5" w:rsidRPr="009231E5" w:rsidRDefault="008E28E5" w:rsidP="008E28E5">
      <w:pPr>
        <w:pStyle w:val="paragraph"/>
      </w:pPr>
      <w:r w:rsidRPr="009231E5">
        <w:tab/>
        <w:t>(b)</w:t>
      </w:r>
      <w:r w:rsidRPr="009231E5">
        <w:tab/>
        <w:t>ends:</w:t>
      </w:r>
    </w:p>
    <w:p w:rsidR="008E28E5" w:rsidRPr="009231E5" w:rsidRDefault="008E28E5" w:rsidP="008E28E5">
      <w:pPr>
        <w:pStyle w:val="paragraphsub"/>
      </w:pPr>
      <w:r w:rsidRPr="009231E5">
        <w:tab/>
        <w:t>(i)</w:t>
      </w:r>
      <w:r w:rsidRPr="009231E5">
        <w:tab/>
        <w:t>21 days after the day on which the request is made; or</w:t>
      </w:r>
    </w:p>
    <w:p w:rsidR="008E28E5" w:rsidRPr="009231E5" w:rsidRDefault="008E28E5" w:rsidP="008E28E5">
      <w:pPr>
        <w:pStyle w:val="paragraphsub"/>
      </w:pPr>
      <w:r w:rsidRPr="009231E5">
        <w:tab/>
        <w:t>(ii)</w:t>
      </w:r>
      <w:r w:rsidRPr="009231E5">
        <w:tab/>
        <w:t xml:space="preserve">if the period is extended under </w:t>
      </w:r>
      <w:r w:rsidR="009231E5">
        <w:t>subsection (</w:t>
      </w:r>
      <w:r w:rsidRPr="009231E5">
        <w:t>4)—on the day after the extended period ends.</w:t>
      </w:r>
    </w:p>
    <w:p w:rsidR="008E28E5" w:rsidRPr="009231E5" w:rsidRDefault="008E28E5" w:rsidP="008E28E5">
      <w:pPr>
        <w:pStyle w:val="subsection"/>
      </w:pPr>
      <w:r w:rsidRPr="009231E5">
        <w:tab/>
        <w:t>(4)</w:t>
      </w:r>
      <w:r w:rsidRPr="009231E5">
        <w:tab/>
        <w:t>If:</w:t>
      </w:r>
    </w:p>
    <w:p w:rsidR="008E28E5" w:rsidRPr="009231E5" w:rsidRDefault="008E28E5" w:rsidP="008E28E5">
      <w:pPr>
        <w:pStyle w:val="paragraph"/>
      </w:pPr>
      <w:r w:rsidRPr="009231E5">
        <w:tab/>
        <w:t>(a)</w:t>
      </w:r>
      <w:r w:rsidRPr="009231E5">
        <w:tab/>
        <w:t>there is a ban period for credit reporting information about an individual that is held by a credit reporting body; and</w:t>
      </w:r>
    </w:p>
    <w:p w:rsidR="008E28E5" w:rsidRPr="009231E5" w:rsidRDefault="008E28E5" w:rsidP="008E28E5">
      <w:pPr>
        <w:pStyle w:val="paragraph"/>
      </w:pPr>
      <w:r w:rsidRPr="009231E5">
        <w:tab/>
        <w:t>(b)</w:t>
      </w:r>
      <w:r w:rsidRPr="009231E5">
        <w:tab/>
        <w:t>before the ban period ends, the individual requests the body to extend that period; and</w:t>
      </w:r>
    </w:p>
    <w:p w:rsidR="008E28E5" w:rsidRPr="009231E5" w:rsidRDefault="008E28E5" w:rsidP="008E28E5">
      <w:pPr>
        <w:pStyle w:val="paragraph"/>
      </w:pPr>
      <w:r w:rsidRPr="009231E5">
        <w:tab/>
        <w:t>(c)</w:t>
      </w:r>
      <w:r w:rsidRPr="009231E5">
        <w:tab/>
        <w:t>the body believes on reasonable grounds that the individual has been, or is likely to be, a victim of fraud (including identity fraud);</w:t>
      </w:r>
    </w:p>
    <w:p w:rsidR="008E28E5" w:rsidRPr="009231E5" w:rsidRDefault="008E28E5" w:rsidP="008E28E5">
      <w:pPr>
        <w:pStyle w:val="subsection2"/>
      </w:pPr>
      <w:r w:rsidRPr="009231E5">
        <w:t>the body must:</w:t>
      </w:r>
    </w:p>
    <w:p w:rsidR="008E28E5" w:rsidRPr="009231E5" w:rsidRDefault="008E28E5" w:rsidP="008E28E5">
      <w:pPr>
        <w:pStyle w:val="paragraph"/>
      </w:pPr>
      <w:r w:rsidRPr="009231E5">
        <w:tab/>
        <w:t>(d)</w:t>
      </w:r>
      <w:r w:rsidRPr="009231E5">
        <w:tab/>
        <w:t>extend the ban period by such period as the body considers is reasonable in the circumstances; and</w:t>
      </w:r>
    </w:p>
    <w:p w:rsidR="008E28E5" w:rsidRPr="009231E5" w:rsidRDefault="008E28E5" w:rsidP="008E28E5">
      <w:pPr>
        <w:pStyle w:val="paragraph"/>
      </w:pPr>
      <w:r w:rsidRPr="009231E5">
        <w:tab/>
        <w:t>(e)</w:t>
      </w:r>
      <w:r w:rsidRPr="009231E5">
        <w:tab/>
        <w:t>give the individual written notification of the extension.</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tab/>
        <w:t>(5)</w:t>
      </w:r>
      <w:r w:rsidRPr="009231E5">
        <w:tab/>
        <w:t xml:space="preserve">A ban period for credit reporting information may be extended more than once under </w:t>
      </w:r>
      <w:r w:rsidR="009231E5">
        <w:t>subsection (</w:t>
      </w:r>
      <w:r w:rsidRPr="009231E5">
        <w:t>4).</w:t>
      </w:r>
    </w:p>
    <w:p w:rsidR="008E28E5" w:rsidRPr="009231E5" w:rsidRDefault="008E28E5" w:rsidP="008E28E5">
      <w:pPr>
        <w:pStyle w:val="SubsectionHead"/>
      </w:pPr>
      <w:r w:rsidRPr="009231E5">
        <w:lastRenderedPageBreak/>
        <w:t>No charge for request etc.</w:t>
      </w:r>
    </w:p>
    <w:p w:rsidR="008E28E5" w:rsidRPr="009231E5" w:rsidRDefault="008E28E5" w:rsidP="008E28E5">
      <w:pPr>
        <w:pStyle w:val="subsection"/>
      </w:pPr>
      <w:r w:rsidRPr="009231E5">
        <w:tab/>
        <w:t>(6)</w:t>
      </w:r>
      <w:r w:rsidRPr="009231E5">
        <w:tab/>
        <w:t xml:space="preserve">If an individual makes a request under </w:t>
      </w:r>
      <w:r w:rsidR="009231E5">
        <w:t>paragraph (</w:t>
      </w:r>
      <w:r w:rsidRPr="009231E5">
        <w:t>1)(c) or (4)(b), a credit reporting body must not charge the individual for the making of the request or to give effect to the request.</w:t>
      </w:r>
    </w:p>
    <w:p w:rsidR="008E28E5" w:rsidRPr="009231E5" w:rsidRDefault="008E28E5" w:rsidP="008E28E5">
      <w:pPr>
        <w:pStyle w:val="ActHead5"/>
      </w:pPr>
      <w:bookmarkStart w:id="88" w:name="_Toc400456067"/>
      <w:r w:rsidRPr="009231E5">
        <w:rPr>
          <w:rStyle w:val="CharSectno"/>
        </w:rPr>
        <w:t>20L</w:t>
      </w:r>
      <w:r w:rsidRPr="009231E5">
        <w:t xml:space="preserve">  Adoption of government related identifiers</w:t>
      </w:r>
      <w:bookmarkEnd w:id="88"/>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a credit reporting body holds credit reporting information about an individual; and</w:t>
      </w:r>
    </w:p>
    <w:p w:rsidR="008E28E5" w:rsidRPr="009231E5" w:rsidRDefault="008E28E5" w:rsidP="008E28E5">
      <w:pPr>
        <w:pStyle w:val="paragraph"/>
      </w:pPr>
      <w:r w:rsidRPr="009231E5">
        <w:tab/>
        <w:t>(b)</w:t>
      </w:r>
      <w:r w:rsidRPr="009231E5">
        <w:tab/>
        <w:t>the information is a government related identifier of the individual;</w:t>
      </w:r>
    </w:p>
    <w:p w:rsidR="008E28E5" w:rsidRPr="009231E5" w:rsidRDefault="008E28E5" w:rsidP="008E28E5">
      <w:pPr>
        <w:pStyle w:val="subsection2"/>
      </w:pPr>
      <w:r w:rsidRPr="009231E5">
        <w:t>the body must not adopt the government related identifier as its own identifier of the individual.</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(2)</w:t>
      </w:r>
      <w:r w:rsidRPr="009231E5">
        <w:tab/>
      </w:r>
      <w:r w:rsidR="009231E5">
        <w:t>Subsection (</w:t>
      </w:r>
      <w:r w:rsidRPr="009231E5">
        <w:t>1) does not apply if the adoption of the government related identifier is required or authorised by or under an Australian law or a court/tribunal order.</w:t>
      </w:r>
    </w:p>
    <w:p w:rsidR="008E28E5" w:rsidRPr="009231E5" w:rsidRDefault="008E28E5" w:rsidP="008E28E5">
      <w:pPr>
        <w:pStyle w:val="ActHead5"/>
      </w:pPr>
      <w:bookmarkStart w:id="89" w:name="_Toc400456068"/>
      <w:r w:rsidRPr="009231E5">
        <w:rPr>
          <w:rStyle w:val="CharSectno"/>
        </w:rPr>
        <w:t>20M</w:t>
      </w:r>
      <w:r w:rsidRPr="009231E5">
        <w:t xml:space="preserve">  Use or disclosure of credit reporting information that is de</w:t>
      </w:r>
      <w:r w:rsidR="009231E5">
        <w:noBreakHyphen/>
      </w:r>
      <w:r w:rsidRPr="009231E5">
        <w:t>identified</w:t>
      </w:r>
      <w:bookmarkEnd w:id="89"/>
    </w:p>
    <w:p w:rsidR="008E28E5" w:rsidRPr="009231E5" w:rsidRDefault="008E28E5" w:rsidP="008E28E5">
      <w:pPr>
        <w:pStyle w:val="SubsectionHead"/>
      </w:pPr>
      <w:r w:rsidRPr="009231E5">
        <w:t>Use or disclosure</w:t>
      </w:r>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a credit reporting body holds credit reporting information; and</w:t>
      </w:r>
    </w:p>
    <w:p w:rsidR="008E28E5" w:rsidRPr="009231E5" w:rsidRDefault="008E28E5" w:rsidP="008E28E5">
      <w:pPr>
        <w:pStyle w:val="paragraph"/>
      </w:pPr>
      <w:r w:rsidRPr="009231E5">
        <w:tab/>
        <w:t>(b)</w:t>
      </w:r>
      <w:r w:rsidRPr="009231E5">
        <w:tab/>
        <w:t xml:space="preserve">the information (the </w:t>
      </w:r>
      <w:r w:rsidRPr="009231E5">
        <w:rPr>
          <w:b/>
          <w:i/>
        </w:rPr>
        <w:t>de</w:t>
      </w:r>
      <w:r w:rsidR="009231E5">
        <w:rPr>
          <w:b/>
          <w:i/>
        </w:rPr>
        <w:noBreakHyphen/>
      </w:r>
      <w:r w:rsidRPr="009231E5">
        <w:rPr>
          <w:b/>
          <w:i/>
        </w:rPr>
        <w:t>identified information</w:t>
      </w:r>
      <w:r w:rsidRPr="009231E5">
        <w:t>) is de</w:t>
      </w:r>
      <w:r w:rsidR="009231E5">
        <w:noBreakHyphen/>
      </w:r>
      <w:r w:rsidRPr="009231E5">
        <w:t>identified;</w:t>
      </w:r>
    </w:p>
    <w:p w:rsidR="008E28E5" w:rsidRPr="009231E5" w:rsidRDefault="008E28E5" w:rsidP="008E28E5">
      <w:pPr>
        <w:pStyle w:val="subsection2"/>
      </w:pPr>
      <w:r w:rsidRPr="009231E5">
        <w:t>the body must not use or disclose the de</w:t>
      </w:r>
      <w:r w:rsidR="009231E5">
        <w:noBreakHyphen/>
      </w:r>
      <w:r w:rsidRPr="009231E5">
        <w:t>identified information.</w:t>
      </w:r>
    </w:p>
    <w:p w:rsidR="008E28E5" w:rsidRPr="009231E5" w:rsidRDefault="008E28E5" w:rsidP="008E28E5">
      <w:pPr>
        <w:pStyle w:val="subsection"/>
      </w:pPr>
      <w:r w:rsidRPr="009231E5">
        <w:tab/>
        <w:t>(2)</w:t>
      </w:r>
      <w:r w:rsidRPr="009231E5">
        <w:tab/>
      </w:r>
      <w:r w:rsidR="009231E5">
        <w:t>Subsection (</w:t>
      </w:r>
      <w:r w:rsidRPr="009231E5">
        <w:t>1) does not apply to the use or disclosure of the de</w:t>
      </w:r>
      <w:r w:rsidR="009231E5">
        <w:noBreakHyphen/>
      </w:r>
      <w:r w:rsidRPr="009231E5">
        <w:t>identified information if:</w:t>
      </w:r>
    </w:p>
    <w:p w:rsidR="008E28E5" w:rsidRPr="009231E5" w:rsidRDefault="008E28E5" w:rsidP="008E28E5">
      <w:pPr>
        <w:pStyle w:val="paragraph"/>
      </w:pPr>
      <w:r w:rsidRPr="009231E5">
        <w:tab/>
        <w:t>(a)</w:t>
      </w:r>
      <w:r w:rsidRPr="009231E5">
        <w:tab/>
        <w:t>the use or disclosure is for the purposes of conducting research in relation to credit; and</w:t>
      </w:r>
    </w:p>
    <w:p w:rsidR="008E28E5" w:rsidRPr="009231E5" w:rsidRDefault="008E28E5" w:rsidP="008E28E5">
      <w:pPr>
        <w:pStyle w:val="paragraph"/>
      </w:pPr>
      <w:r w:rsidRPr="009231E5">
        <w:tab/>
        <w:t>(b)</w:t>
      </w:r>
      <w:r w:rsidRPr="009231E5">
        <w:tab/>
        <w:t xml:space="preserve">the credit reporting body complies with the rules made under </w:t>
      </w:r>
      <w:r w:rsidR="009231E5">
        <w:t>subsection (</w:t>
      </w:r>
      <w:r w:rsidRPr="009231E5">
        <w:t>3).</w:t>
      </w:r>
    </w:p>
    <w:p w:rsidR="008E28E5" w:rsidRPr="009231E5" w:rsidRDefault="008E28E5" w:rsidP="008E28E5">
      <w:pPr>
        <w:pStyle w:val="SubsectionHead"/>
      </w:pPr>
      <w:r w:rsidRPr="009231E5">
        <w:lastRenderedPageBreak/>
        <w:t>Commissioner may make rules</w:t>
      </w:r>
    </w:p>
    <w:p w:rsidR="008E28E5" w:rsidRPr="009231E5" w:rsidRDefault="008E28E5" w:rsidP="008E28E5">
      <w:pPr>
        <w:pStyle w:val="subsection"/>
      </w:pPr>
      <w:r w:rsidRPr="009231E5">
        <w:tab/>
        <w:t>(3)</w:t>
      </w:r>
      <w:r w:rsidRPr="009231E5">
        <w:tab/>
        <w:t>The Commissioner may, by legislative instrument, make rules relating to the use or disclosure by a credit reporting body of de</w:t>
      </w:r>
      <w:r w:rsidR="009231E5">
        <w:noBreakHyphen/>
      </w:r>
      <w:r w:rsidRPr="009231E5">
        <w:t>identified information for the purposes of conducting research in relation to credit.</w:t>
      </w:r>
    </w:p>
    <w:p w:rsidR="008E28E5" w:rsidRPr="009231E5" w:rsidRDefault="008E28E5" w:rsidP="008E28E5">
      <w:pPr>
        <w:pStyle w:val="subsection"/>
      </w:pPr>
      <w:r w:rsidRPr="009231E5">
        <w:tab/>
        <w:t>(4)</w:t>
      </w:r>
      <w:r w:rsidRPr="009231E5">
        <w:tab/>
        <w:t xml:space="preserve">Without limiting </w:t>
      </w:r>
      <w:r w:rsidR="009231E5">
        <w:t>subsection (</w:t>
      </w:r>
      <w:r w:rsidRPr="009231E5">
        <w:t>3), the rules may relate to the following matters:</w:t>
      </w:r>
    </w:p>
    <w:p w:rsidR="008E28E5" w:rsidRPr="009231E5" w:rsidRDefault="008E28E5" w:rsidP="008E28E5">
      <w:pPr>
        <w:pStyle w:val="paragraph"/>
      </w:pPr>
      <w:r w:rsidRPr="009231E5">
        <w:tab/>
        <w:t>(a)</w:t>
      </w:r>
      <w:r w:rsidRPr="009231E5">
        <w:tab/>
        <w:t>the kinds of de</w:t>
      </w:r>
      <w:r w:rsidR="009231E5">
        <w:noBreakHyphen/>
      </w:r>
      <w:r w:rsidRPr="009231E5">
        <w:t>identified information that may or may not be used or disclosed for the purposes of conducting the research;</w:t>
      </w:r>
    </w:p>
    <w:p w:rsidR="008E28E5" w:rsidRPr="009231E5" w:rsidRDefault="008E28E5" w:rsidP="008E28E5">
      <w:pPr>
        <w:pStyle w:val="paragraph"/>
      </w:pPr>
      <w:r w:rsidRPr="009231E5">
        <w:tab/>
        <w:t>(b)</w:t>
      </w:r>
      <w:r w:rsidRPr="009231E5">
        <w:tab/>
        <w:t>whether or not the research is research in relation to credit;</w:t>
      </w:r>
    </w:p>
    <w:p w:rsidR="008E28E5" w:rsidRPr="009231E5" w:rsidRDefault="008E28E5" w:rsidP="008E28E5">
      <w:pPr>
        <w:pStyle w:val="paragraph"/>
      </w:pPr>
      <w:r w:rsidRPr="009231E5">
        <w:tab/>
        <w:t>(c)</w:t>
      </w:r>
      <w:r w:rsidRPr="009231E5">
        <w:tab/>
        <w:t>the purposes of conducting the research;</w:t>
      </w:r>
    </w:p>
    <w:p w:rsidR="008E28E5" w:rsidRPr="009231E5" w:rsidRDefault="008E28E5" w:rsidP="008E28E5">
      <w:pPr>
        <w:pStyle w:val="paragraph"/>
      </w:pPr>
      <w:r w:rsidRPr="009231E5">
        <w:tab/>
        <w:t>(d)</w:t>
      </w:r>
      <w:r w:rsidRPr="009231E5">
        <w:tab/>
        <w:t>consultation about the research;</w:t>
      </w:r>
    </w:p>
    <w:p w:rsidR="008E28E5" w:rsidRPr="009231E5" w:rsidRDefault="008E28E5" w:rsidP="008E28E5">
      <w:pPr>
        <w:pStyle w:val="paragraph"/>
      </w:pPr>
      <w:r w:rsidRPr="009231E5">
        <w:tab/>
        <w:t>(e)</w:t>
      </w:r>
      <w:r w:rsidRPr="009231E5">
        <w:tab/>
        <w:t>how the research is conducted.</w:t>
      </w:r>
    </w:p>
    <w:p w:rsidR="008E28E5" w:rsidRPr="009231E5" w:rsidRDefault="008E28E5" w:rsidP="008E28E5">
      <w:pPr>
        <w:pStyle w:val="ActHead4"/>
      </w:pPr>
      <w:bookmarkStart w:id="90" w:name="_Toc400456069"/>
      <w:r w:rsidRPr="009231E5">
        <w:rPr>
          <w:rStyle w:val="CharSubdNo"/>
        </w:rPr>
        <w:t>Subdivision E</w:t>
      </w:r>
      <w:r w:rsidRPr="009231E5">
        <w:t>—</w:t>
      </w:r>
      <w:r w:rsidRPr="009231E5">
        <w:rPr>
          <w:rStyle w:val="CharSubdText"/>
        </w:rPr>
        <w:t>Integrity of credit reporting information</w:t>
      </w:r>
      <w:bookmarkEnd w:id="90"/>
    </w:p>
    <w:p w:rsidR="008E28E5" w:rsidRPr="009231E5" w:rsidRDefault="008E28E5" w:rsidP="008E28E5">
      <w:pPr>
        <w:pStyle w:val="ActHead5"/>
      </w:pPr>
      <w:bookmarkStart w:id="91" w:name="_Toc400456070"/>
      <w:r w:rsidRPr="009231E5">
        <w:rPr>
          <w:rStyle w:val="CharSectno"/>
        </w:rPr>
        <w:t>20N</w:t>
      </w:r>
      <w:r w:rsidRPr="009231E5">
        <w:t xml:space="preserve">  Quality of credit reporting information</w:t>
      </w:r>
      <w:bookmarkEnd w:id="91"/>
    </w:p>
    <w:p w:rsidR="008E28E5" w:rsidRPr="009231E5" w:rsidRDefault="008E28E5" w:rsidP="008E28E5">
      <w:pPr>
        <w:pStyle w:val="subsection"/>
      </w:pPr>
      <w:r w:rsidRPr="009231E5">
        <w:tab/>
        <w:t>(1)</w:t>
      </w:r>
      <w:r w:rsidRPr="009231E5">
        <w:tab/>
        <w:t>A credit reporting body must take such steps as are reasonable in the circumstances to ensure that the credit information the body collects is accurate, up</w:t>
      </w:r>
      <w:r w:rsidR="009231E5">
        <w:noBreakHyphen/>
      </w:r>
      <w:r w:rsidRPr="009231E5">
        <w:t>to</w:t>
      </w:r>
      <w:r w:rsidR="009231E5">
        <w:noBreakHyphen/>
      </w:r>
      <w:r w:rsidRPr="009231E5">
        <w:t>date and complete.</w:t>
      </w:r>
    </w:p>
    <w:p w:rsidR="008E28E5" w:rsidRPr="009231E5" w:rsidRDefault="008E28E5" w:rsidP="008E28E5">
      <w:pPr>
        <w:pStyle w:val="subsection"/>
      </w:pPr>
      <w:r w:rsidRPr="009231E5">
        <w:tab/>
        <w:t>(2)</w:t>
      </w:r>
      <w:r w:rsidRPr="009231E5">
        <w:tab/>
        <w:t>A credit reporting body must take such steps as are reasonable in the circumstances to ensure that the credit reporting information the body uses or discloses is, having regard to the purpose of the use or disclosure, accurate, up</w:t>
      </w:r>
      <w:r w:rsidR="009231E5">
        <w:noBreakHyphen/>
      </w:r>
      <w:r w:rsidRPr="009231E5">
        <w:t>to</w:t>
      </w:r>
      <w:r w:rsidR="009231E5">
        <w:noBreakHyphen/>
      </w:r>
      <w:r w:rsidRPr="009231E5">
        <w:t>date, complete and relevant.</w:t>
      </w:r>
    </w:p>
    <w:p w:rsidR="008E28E5" w:rsidRPr="009231E5" w:rsidRDefault="008E28E5" w:rsidP="008E28E5">
      <w:pPr>
        <w:pStyle w:val="subsection"/>
      </w:pPr>
      <w:r w:rsidRPr="009231E5">
        <w:tab/>
        <w:t>(3)</w:t>
      </w:r>
      <w:r w:rsidRPr="009231E5">
        <w:tab/>
        <w:t>Wit</w:t>
      </w:r>
      <w:r w:rsidRPr="009231E5">
        <w:rPr>
          <w:lang w:eastAsia="en-US"/>
        </w:rPr>
        <w:t>h</w:t>
      </w:r>
      <w:r w:rsidRPr="009231E5">
        <w:t xml:space="preserve">out limiting </w:t>
      </w:r>
      <w:r w:rsidR="009231E5">
        <w:t>subsections (</w:t>
      </w:r>
      <w:r w:rsidRPr="009231E5">
        <w:t>1) and (2), a credit reporting body must:</w:t>
      </w:r>
    </w:p>
    <w:p w:rsidR="008E28E5" w:rsidRPr="009231E5" w:rsidRDefault="008E28E5" w:rsidP="008E28E5">
      <w:pPr>
        <w:pStyle w:val="paragraph"/>
      </w:pPr>
      <w:r w:rsidRPr="009231E5">
        <w:tab/>
        <w:t>(a)</w:t>
      </w:r>
      <w:r w:rsidRPr="009231E5">
        <w:tab/>
        <w:t>enter into agreements with credit providers that require the providers to ensure that credit information that they disclose to the body under section</w:t>
      </w:r>
      <w:r w:rsidR="009231E5">
        <w:t> </w:t>
      </w:r>
      <w:r w:rsidRPr="009231E5">
        <w:t>21D is accurate, up</w:t>
      </w:r>
      <w:r w:rsidR="009231E5">
        <w:noBreakHyphen/>
      </w:r>
      <w:r w:rsidRPr="009231E5">
        <w:t>to</w:t>
      </w:r>
      <w:r w:rsidR="009231E5">
        <w:noBreakHyphen/>
      </w:r>
      <w:r w:rsidRPr="009231E5">
        <w:t>date and complete; and</w:t>
      </w:r>
    </w:p>
    <w:p w:rsidR="008E28E5" w:rsidRPr="009231E5" w:rsidRDefault="008E28E5" w:rsidP="008E28E5">
      <w:pPr>
        <w:pStyle w:val="paragraph"/>
      </w:pPr>
      <w:r w:rsidRPr="009231E5">
        <w:tab/>
        <w:t>(b)</w:t>
      </w:r>
      <w:r w:rsidRPr="009231E5">
        <w:tab/>
        <w:t>ensure that regular audits are conducted by an independent person to determine whether those agreements are being complied with; and</w:t>
      </w:r>
    </w:p>
    <w:p w:rsidR="008E28E5" w:rsidRPr="009231E5" w:rsidRDefault="008E28E5" w:rsidP="008E28E5">
      <w:pPr>
        <w:pStyle w:val="paragraph"/>
      </w:pPr>
      <w:r w:rsidRPr="009231E5">
        <w:lastRenderedPageBreak/>
        <w:tab/>
        <w:t>(c)</w:t>
      </w:r>
      <w:r w:rsidRPr="009231E5">
        <w:tab/>
        <w:t>identify and deal with suspected breaches of those agreements.</w:t>
      </w:r>
    </w:p>
    <w:p w:rsidR="008E28E5" w:rsidRPr="009231E5" w:rsidRDefault="008E28E5" w:rsidP="008E28E5">
      <w:pPr>
        <w:pStyle w:val="ActHead5"/>
      </w:pPr>
      <w:bookmarkStart w:id="92" w:name="_Toc400456071"/>
      <w:r w:rsidRPr="009231E5">
        <w:rPr>
          <w:rStyle w:val="CharSectno"/>
        </w:rPr>
        <w:t>20P</w:t>
      </w:r>
      <w:r w:rsidRPr="009231E5">
        <w:t xml:space="preserve">  False or misleading credit reporting information</w:t>
      </w:r>
      <w:bookmarkEnd w:id="92"/>
    </w:p>
    <w:p w:rsidR="008E28E5" w:rsidRPr="009231E5" w:rsidRDefault="008E28E5" w:rsidP="008E28E5">
      <w:pPr>
        <w:pStyle w:val="SubsectionHead"/>
      </w:pPr>
      <w:r w:rsidRPr="009231E5">
        <w:t>Offence</w:t>
      </w:r>
    </w:p>
    <w:p w:rsidR="008E28E5" w:rsidRPr="009231E5" w:rsidRDefault="008E28E5" w:rsidP="008E28E5">
      <w:pPr>
        <w:pStyle w:val="subsection"/>
      </w:pPr>
      <w:r w:rsidRPr="009231E5">
        <w:tab/>
        <w:t>(1)</w:t>
      </w:r>
      <w:r w:rsidRPr="009231E5">
        <w:tab/>
        <w:t>A credit reporting body commits an offence if:</w:t>
      </w:r>
    </w:p>
    <w:p w:rsidR="008E28E5" w:rsidRPr="009231E5" w:rsidRDefault="008E28E5" w:rsidP="008E28E5">
      <w:pPr>
        <w:pStyle w:val="paragraph"/>
      </w:pPr>
      <w:r w:rsidRPr="009231E5">
        <w:tab/>
        <w:t>(a)</w:t>
      </w:r>
      <w:r w:rsidRPr="009231E5">
        <w:tab/>
        <w:t>the body uses or discloses credit reporting information under this Division (other than subsections</w:t>
      </w:r>
      <w:r w:rsidR="009231E5">
        <w:t> </w:t>
      </w:r>
      <w:r w:rsidRPr="009231E5">
        <w:t>20D(2) and 20T(4)); and</w:t>
      </w:r>
    </w:p>
    <w:p w:rsidR="008E28E5" w:rsidRPr="009231E5" w:rsidRDefault="008E28E5" w:rsidP="008E28E5">
      <w:pPr>
        <w:pStyle w:val="paragraph"/>
      </w:pPr>
      <w:r w:rsidRPr="009231E5">
        <w:tab/>
        <w:t>(b)</w:t>
      </w:r>
      <w:r w:rsidRPr="009231E5">
        <w:tab/>
        <w:t>the information is false or misleading in a material particular.</w:t>
      </w:r>
    </w:p>
    <w:p w:rsidR="008E28E5" w:rsidRPr="009231E5" w:rsidRDefault="008E28E5" w:rsidP="008E28E5">
      <w:pPr>
        <w:pStyle w:val="Penalty"/>
      </w:pPr>
      <w:r w:rsidRPr="009231E5">
        <w:t>Penalty:</w:t>
      </w:r>
      <w:r w:rsidRPr="009231E5">
        <w:tab/>
        <w:t>200 penalty units.</w:t>
      </w:r>
    </w:p>
    <w:p w:rsidR="008E28E5" w:rsidRPr="009231E5" w:rsidRDefault="008E28E5" w:rsidP="008E28E5">
      <w:pPr>
        <w:pStyle w:val="SubsectionHead"/>
      </w:pPr>
      <w:r w:rsidRPr="009231E5">
        <w:t>Civil penalty</w:t>
      </w:r>
    </w:p>
    <w:p w:rsidR="008E28E5" w:rsidRPr="009231E5" w:rsidRDefault="008E28E5" w:rsidP="008E28E5">
      <w:pPr>
        <w:pStyle w:val="subsection"/>
      </w:pPr>
      <w:r w:rsidRPr="009231E5">
        <w:tab/>
        <w:t>(2)</w:t>
      </w:r>
      <w:r w:rsidRPr="009231E5">
        <w:tab/>
        <w:t>A credit reporting body must not use or disclose credit reporting information under this Division (other than subsections</w:t>
      </w:r>
      <w:r w:rsidR="009231E5">
        <w:t> </w:t>
      </w:r>
      <w:r w:rsidRPr="009231E5">
        <w:t>20D(2) and 20T(4)) if the information is false or misleading in a material particular.</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ActHead5"/>
      </w:pPr>
      <w:bookmarkStart w:id="93" w:name="_Toc400456072"/>
      <w:r w:rsidRPr="009231E5">
        <w:rPr>
          <w:rStyle w:val="CharSectno"/>
        </w:rPr>
        <w:t>20Q</w:t>
      </w:r>
      <w:r w:rsidRPr="009231E5">
        <w:t xml:space="preserve">  Security of credit reporting information</w:t>
      </w:r>
      <w:bookmarkEnd w:id="93"/>
    </w:p>
    <w:p w:rsidR="008E28E5" w:rsidRPr="009231E5" w:rsidRDefault="008E28E5" w:rsidP="008E28E5">
      <w:pPr>
        <w:pStyle w:val="subsection"/>
      </w:pPr>
      <w:r w:rsidRPr="009231E5">
        <w:tab/>
        <w:t>(1)</w:t>
      </w:r>
      <w:r w:rsidRPr="009231E5">
        <w:tab/>
        <w:t>If a credit reporting body holds credit reporting information, the body must take such steps as are reasonable in the circumstances to protect the information:</w:t>
      </w:r>
    </w:p>
    <w:p w:rsidR="008E28E5" w:rsidRPr="009231E5" w:rsidRDefault="008E28E5" w:rsidP="008E28E5">
      <w:pPr>
        <w:pStyle w:val="paragraph"/>
      </w:pPr>
      <w:r w:rsidRPr="009231E5">
        <w:tab/>
        <w:t>(a)</w:t>
      </w:r>
      <w:r w:rsidRPr="009231E5">
        <w:tab/>
        <w:t>from misuse, interference and loss; and</w:t>
      </w:r>
    </w:p>
    <w:p w:rsidR="008E28E5" w:rsidRPr="009231E5" w:rsidRDefault="008E28E5" w:rsidP="008E28E5">
      <w:pPr>
        <w:pStyle w:val="paragraph"/>
      </w:pPr>
      <w:r w:rsidRPr="009231E5">
        <w:tab/>
        <w:t>(b)</w:t>
      </w:r>
      <w:r w:rsidRPr="009231E5">
        <w:tab/>
        <w:t>from unauthorised access, modification or disclosure.</w:t>
      </w:r>
    </w:p>
    <w:p w:rsidR="008E28E5" w:rsidRPr="009231E5" w:rsidRDefault="008E28E5" w:rsidP="008E28E5">
      <w:pPr>
        <w:pStyle w:val="subsection"/>
      </w:pPr>
      <w:r w:rsidRPr="009231E5">
        <w:tab/>
        <w:t>(2)</w:t>
      </w:r>
      <w:r w:rsidRPr="009231E5">
        <w:tab/>
        <w:t xml:space="preserve">Without limiting </w:t>
      </w:r>
      <w:r w:rsidR="009231E5">
        <w:t>subsection (</w:t>
      </w:r>
      <w:r w:rsidRPr="009231E5">
        <w:t>1), a credit reporting body must:</w:t>
      </w:r>
    </w:p>
    <w:p w:rsidR="008E28E5" w:rsidRPr="009231E5" w:rsidRDefault="008E28E5" w:rsidP="008E28E5">
      <w:pPr>
        <w:pStyle w:val="paragraph"/>
      </w:pPr>
      <w:r w:rsidRPr="009231E5">
        <w:tab/>
        <w:t>(a)</w:t>
      </w:r>
      <w:r w:rsidRPr="009231E5">
        <w:tab/>
        <w:t>enter into agreements with credit providers that require the providers to protect credit reporting information that is disclosed to them under this Division:</w:t>
      </w:r>
    </w:p>
    <w:p w:rsidR="008E28E5" w:rsidRPr="009231E5" w:rsidRDefault="008E28E5" w:rsidP="008E28E5">
      <w:pPr>
        <w:pStyle w:val="paragraphsub"/>
      </w:pPr>
      <w:r w:rsidRPr="009231E5">
        <w:tab/>
        <w:t>(i)</w:t>
      </w:r>
      <w:r w:rsidRPr="009231E5">
        <w:tab/>
        <w:t>from misuse, interference and loss; and</w:t>
      </w:r>
    </w:p>
    <w:p w:rsidR="008E28E5" w:rsidRPr="009231E5" w:rsidRDefault="008E28E5" w:rsidP="008E28E5">
      <w:pPr>
        <w:pStyle w:val="paragraphsub"/>
      </w:pPr>
      <w:r w:rsidRPr="009231E5">
        <w:tab/>
        <w:t>(ii)</w:t>
      </w:r>
      <w:r w:rsidRPr="009231E5">
        <w:tab/>
        <w:t>from unauthorised access, modification or disclosure; and</w:t>
      </w:r>
    </w:p>
    <w:p w:rsidR="008E28E5" w:rsidRPr="009231E5" w:rsidRDefault="008E28E5" w:rsidP="008E28E5">
      <w:pPr>
        <w:pStyle w:val="paragraph"/>
      </w:pPr>
      <w:r w:rsidRPr="009231E5">
        <w:lastRenderedPageBreak/>
        <w:tab/>
        <w:t>(b)</w:t>
      </w:r>
      <w:r w:rsidRPr="009231E5">
        <w:tab/>
        <w:t>ensure that regular audits are conducted by an independent person to determine whether those agreements are being complied with; and</w:t>
      </w:r>
    </w:p>
    <w:p w:rsidR="008E28E5" w:rsidRPr="009231E5" w:rsidRDefault="008E28E5" w:rsidP="008E28E5">
      <w:pPr>
        <w:pStyle w:val="paragraph"/>
      </w:pPr>
      <w:r w:rsidRPr="009231E5">
        <w:tab/>
        <w:t>(c)</w:t>
      </w:r>
      <w:r w:rsidRPr="009231E5">
        <w:tab/>
        <w:t>identify and deal with suspected breaches of those agreements.</w:t>
      </w:r>
    </w:p>
    <w:p w:rsidR="008E28E5" w:rsidRPr="009231E5" w:rsidRDefault="008E28E5" w:rsidP="008E28E5">
      <w:pPr>
        <w:pStyle w:val="ActHead4"/>
      </w:pPr>
      <w:bookmarkStart w:id="94" w:name="_Toc400456073"/>
      <w:r w:rsidRPr="009231E5">
        <w:rPr>
          <w:rStyle w:val="CharSubdNo"/>
        </w:rPr>
        <w:t>Subdivision F</w:t>
      </w:r>
      <w:r w:rsidRPr="009231E5">
        <w:t>—</w:t>
      </w:r>
      <w:r w:rsidRPr="009231E5">
        <w:rPr>
          <w:rStyle w:val="CharSubdText"/>
        </w:rPr>
        <w:t>Access to, and correction of, information</w:t>
      </w:r>
      <w:bookmarkEnd w:id="94"/>
    </w:p>
    <w:p w:rsidR="008E28E5" w:rsidRPr="009231E5" w:rsidRDefault="008E28E5" w:rsidP="008E28E5">
      <w:pPr>
        <w:pStyle w:val="ActHead5"/>
      </w:pPr>
      <w:bookmarkStart w:id="95" w:name="_Toc400456074"/>
      <w:r w:rsidRPr="009231E5">
        <w:rPr>
          <w:rStyle w:val="CharSectno"/>
        </w:rPr>
        <w:t>20R</w:t>
      </w:r>
      <w:r w:rsidRPr="009231E5">
        <w:t xml:space="preserve">  Access to credit reporting information</w:t>
      </w:r>
      <w:bookmarkEnd w:id="95"/>
    </w:p>
    <w:p w:rsidR="008E28E5" w:rsidRPr="009231E5" w:rsidRDefault="008E28E5" w:rsidP="008E28E5">
      <w:pPr>
        <w:pStyle w:val="SubsectionHead"/>
      </w:pPr>
      <w:r w:rsidRPr="009231E5">
        <w:t>Access</w:t>
      </w:r>
    </w:p>
    <w:p w:rsidR="008E28E5" w:rsidRPr="009231E5" w:rsidRDefault="008E28E5" w:rsidP="008E28E5">
      <w:pPr>
        <w:pStyle w:val="subsection"/>
      </w:pPr>
      <w:r w:rsidRPr="009231E5">
        <w:tab/>
        <w:t>(1)</w:t>
      </w:r>
      <w:r w:rsidRPr="009231E5">
        <w:tab/>
        <w:t>If a credit reporting body holds credit reporting information about an individual, the body must, on request by an access seeker in relation to the information, give the access seeker access to the information.</w:t>
      </w:r>
    </w:p>
    <w:p w:rsidR="008E28E5" w:rsidRPr="009231E5" w:rsidRDefault="008E28E5" w:rsidP="008E28E5">
      <w:pPr>
        <w:pStyle w:val="SubsectionHead"/>
      </w:pPr>
      <w:r w:rsidRPr="009231E5">
        <w:t>Exceptions to access</w:t>
      </w:r>
    </w:p>
    <w:p w:rsidR="008E28E5" w:rsidRPr="009231E5" w:rsidRDefault="008E28E5" w:rsidP="008E28E5">
      <w:pPr>
        <w:pStyle w:val="subsection"/>
      </w:pPr>
      <w:r w:rsidRPr="009231E5">
        <w:tab/>
        <w:t>(2)</w:t>
      </w:r>
      <w:r w:rsidRPr="009231E5">
        <w:tab/>
        <w:t xml:space="preserve">Despite </w:t>
      </w:r>
      <w:r w:rsidR="009231E5">
        <w:t>subsection (</w:t>
      </w:r>
      <w:r w:rsidRPr="009231E5">
        <w:t>1), the credit reporting body is not required to give the access seeker access to the credit reporting information to the extent that:</w:t>
      </w:r>
    </w:p>
    <w:p w:rsidR="008E28E5" w:rsidRPr="009231E5" w:rsidRDefault="008E28E5" w:rsidP="008E28E5">
      <w:pPr>
        <w:pStyle w:val="paragraph"/>
      </w:pPr>
      <w:r w:rsidRPr="009231E5">
        <w:tab/>
        <w:t>(a)</w:t>
      </w:r>
      <w:r w:rsidRPr="009231E5">
        <w:tab/>
        <w:t>giving access would be unlawful; or</w:t>
      </w:r>
    </w:p>
    <w:p w:rsidR="008E28E5" w:rsidRPr="009231E5" w:rsidRDefault="008E28E5" w:rsidP="008E28E5">
      <w:pPr>
        <w:pStyle w:val="paragraph"/>
      </w:pPr>
      <w:r w:rsidRPr="009231E5">
        <w:tab/>
        <w:t>(b)</w:t>
      </w:r>
      <w:r w:rsidRPr="009231E5">
        <w:tab/>
        <w:t>denying access is required or authorised by or under an Australian law or a court/tribunal order; or</w:t>
      </w:r>
    </w:p>
    <w:p w:rsidR="008E28E5" w:rsidRPr="009231E5" w:rsidRDefault="008E28E5" w:rsidP="008E28E5">
      <w:pPr>
        <w:pStyle w:val="paragraph"/>
      </w:pPr>
      <w:r w:rsidRPr="009231E5">
        <w:tab/>
        <w:t>(c)</w:t>
      </w:r>
      <w:r w:rsidRPr="009231E5">
        <w:tab/>
        <w:t>giving access would be likely to prejudice one or more enforcement related activities conducted by, or on behalf of, an enforcement body.</w:t>
      </w:r>
    </w:p>
    <w:p w:rsidR="008E28E5" w:rsidRPr="009231E5" w:rsidRDefault="008E28E5" w:rsidP="008E28E5">
      <w:pPr>
        <w:pStyle w:val="SubsectionHead"/>
      </w:pPr>
      <w:r w:rsidRPr="009231E5">
        <w:t>Dealing with requests for access</w:t>
      </w:r>
    </w:p>
    <w:p w:rsidR="008E28E5" w:rsidRPr="009231E5" w:rsidRDefault="008E28E5" w:rsidP="008E28E5">
      <w:pPr>
        <w:pStyle w:val="subsection"/>
      </w:pPr>
      <w:r w:rsidRPr="009231E5">
        <w:tab/>
        <w:t>(3)</w:t>
      </w:r>
      <w:r w:rsidRPr="009231E5">
        <w:tab/>
        <w:t>The credit reporting body must respond to the request within a reasonable period, but not longer than 10 days, after the request is made.</w:t>
      </w:r>
    </w:p>
    <w:p w:rsidR="008E28E5" w:rsidRPr="009231E5" w:rsidRDefault="008E28E5" w:rsidP="008E28E5">
      <w:pPr>
        <w:pStyle w:val="SubsectionHead"/>
      </w:pPr>
      <w:r w:rsidRPr="009231E5">
        <w:t>Means of access</w:t>
      </w:r>
    </w:p>
    <w:p w:rsidR="008E28E5" w:rsidRPr="009231E5" w:rsidRDefault="008E28E5" w:rsidP="008E28E5">
      <w:pPr>
        <w:pStyle w:val="subsection"/>
      </w:pPr>
      <w:r w:rsidRPr="009231E5">
        <w:tab/>
        <w:t>(4)</w:t>
      </w:r>
      <w:r w:rsidRPr="009231E5">
        <w:tab/>
        <w:t>If the credit reporting body gives access to the credit reporting information, the access must be given in the manner set out in the registered CR code.</w:t>
      </w:r>
    </w:p>
    <w:p w:rsidR="008E28E5" w:rsidRPr="009231E5" w:rsidRDefault="008E28E5" w:rsidP="008E28E5">
      <w:pPr>
        <w:pStyle w:val="SubsectionHead"/>
      </w:pPr>
      <w:r w:rsidRPr="009231E5">
        <w:lastRenderedPageBreak/>
        <w:t>Access charges</w:t>
      </w:r>
    </w:p>
    <w:p w:rsidR="008E28E5" w:rsidRPr="009231E5" w:rsidRDefault="008E28E5" w:rsidP="008E28E5">
      <w:pPr>
        <w:pStyle w:val="subsection"/>
      </w:pPr>
      <w:r w:rsidRPr="009231E5">
        <w:tab/>
        <w:t>(5)</w:t>
      </w:r>
      <w:r w:rsidRPr="009231E5">
        <w:tab/>
        <w:t xml:space="preserve">If a request under </w:t>
      </w:r>
      <w:r w:rsidR="009231E5">
        <w:t>subsection (</w:t>
      </w:r>
      <w:r w:rsidRPr="009231E5">
        <w:t>1) in relation to the individual has not been made to the credit reporting body in the previous 12 months, the body must not charge the access seeker for the making of the request or for giving access to the information.</w:t>
      </w:r>
    </w:p>
    <w:p w:rsidR="008E28E5" w:rsidRPr="009231E5" w:rsidRDefault="008E28E5" w:rsidP="008E28E5">
      <w:pPr>
        <w:pStyle w:val="subsection"/>
      </w:pPr>
      <w:r w:rsidRPr="009231E5">
        <w:tab/>
        <w:t>(6)</w:t>
      </w:r>
      <w:r w:rsidRPr="009231E5">
        <w:tab/>
        <w:t xml:space="preserve">If </w:t>
      </w:r>
      <w:r w:rsidR="009231E5">
        <w:t>subsection (</w:t>
      </w:r>
      <w:r w:rsidRPr="009231E5">
        <w:t>5) does not apply, any charge by the credit reporting body for giving access to the information must not be excessive and must not apply to the making of the request.</w:t>
      </w:r>
    </w:p>
    <w:p w:rsidR="008E28E5" w:rsidRPr="009231E5" w:rsidRDefault="008E28E5" w:rsidP="008E28E5">
      <w:pPr>
        <w:pStyle w:val="SubsectionHead"/>
      </w:pPr>
      <w:r w:rsidRPr="009231E5">
        <w:t>Refusal to give access</w:t>
      </w:r>
    </w:p>
    <w:p w:rsidR="008E28E5" w:rsidRPr="009231E5" w:rsidRDefault="008E28E5" w:rsidP="008E28E5">
      <w:pPr>
        <w:pStyle w:val="subsection"/>
      </w:pPr>
      <w:r w:rsidRPr="009231E5">
        <w:tab/>
        <w:t>(7)</w:t>
      </w:r>
      <w:r w:rsidRPr="009231E5">
        <w:tab/>
        <w:t xml:space="preserve">If the credit reporting body refuses to give access to the information because of </w:t>
      </w:r>
      <w:r w:rsidR="009231E5">
        <w:t>subsection (</w:t>
      </w:r>
      <w:r w:rsidRPr="009231E5">
        <w:t>2), the body must give the access seeker a written notice that:</w:t>
      </w:r>
    </w:p>
    <w:p w:rsidR="008E28E5" w:rsidRPr="009231E5" w:rsidRDefault="008E28E5" w:rsidP="008E28E5">
      <w:pPr>
        <w:pStyle w:val="paragraph"/>
      </w:pPr>
      <w:r w:rsidRPr="009231E5">
        <w:tab/>
        <w:t>(a)</w:t>
      </w:r>
      <w:r w:rsidRPr="009231E5">
        <w:tab/>
        <w:t>sets out the reasons for the refusal except to the extent that, having regard to the grounds for the refusal, it would be unreasonable to do so; and</w:t>
      </w:r>
    </w:p>
    <w:p w:rsidR="008E28E5" w:rsidRPr="009231E5" w:rsidRDefault="008E28E5" w:rsidP="008E28E5">
      <w:pPr>
        <w:pStyle w:val="paragraph"/>
      </w:pPr>
      <w:r w:rsidRPr="009231E5">
        <w:tab/>
        <w:t>(b)</w:t>
      </w:r>
      <w:r w:rsidRPr="009231E5">
        <w:tab/>
        <w:t>states that, if the access seeker is not satisfied with the response to the request, the access seeker may:</w:t>
      </w:r>
    </w:p>
    <w:p w:rsidR="008E28E5" w:rsidRPr="009231E5" w:rsidRDefault="008E28E5" w:rsidP="008E28E5">
      <w:pPr>
        <w:pStyle w:val="paragraphsub"/>
      </w:pPr>
      <w:r w:rsidRPr="009231E5">
        <w:tab/>
        <w:t>(i)</w:t>
      </w:r>
      <w:r w:rsidRPr="009231E5">
        <w:tab/>
        <w:t>access a recognised external dispute resolution scheme of which the body is a member; or</w:t>
      </w:r>
    </w:p>
    <w:p w:rsidR="008E28E5" w:rsidRPr="009231E5" w:rsidRDefault="008E28E5" w:rsidP="008E28E5">
      <w:pPr>
        <w:pStyle w:val="paragraphsub"/>
      </w:pPr>
      <w:r w:rsidRPr="009231E5">
        <w:tab/>
        <w:t>(ii)</w:t>
      </w:r>
      <w:r w:rsidRPr="009231E5">
        <w:tab/>
        <w:t>make a complaint to the Commissioner under Part V.</w:t>
      </w:r>
    </w:p>
    <w:p w:rsidR="008E28E5" w:rsidRPr="009231E5" w:rsidRDefault="008E28E5" w:rsidP="008E28E5">
      <w:pPr>
        <w:pStyle w:val="ActHead5"/>
      </w:pPr>
      <w:bookmarkStart w:id="96" w:name="_Toc400456075"/>
      <w:r w:rsidRPr="009231E5">
        <w:rPr>
          <w:rStyle w:val="CharSectno"/>
        </w:rPr>
        <w:t>20S</w:t>
      </w:r>
      <w:r w:rsidRPr="009231E5">
        <w:t xml:space="preserve">  Correction of credit reporting information</w:t>
      </w:r>
      <w:bookmarkEnd w:id="96"/>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a credit reporting body holds credit reporting information about an individual; and</w:t>
      </w:r>
    </w:p>
    <w:p w:rsidR="008E28E5" w:rsidRPr="009231E5" w:rsidRDefault="008E28E5" w:rsidP="008E28E5">
      <w:pPr>
        <w:pStyle w:val="paragraph"/>
      </w:pPr>
      <w:r w:rsidRPr="009231E5">
        <w:tab/>
        <w:t>(b)</w:t>
      </w:r>
      <w:r w:rsidRPr="009231E5">
        <w:tab/>
        <w:t>the body is satisfied that, having regard to a purpose for which the information is held by the body, the information is inaccurate, out</w:t>
      </w:r>
      <w:r w:rsidR="009231E5">
        <w:noBreakHyphen/>
      </w:r>
      <w:r w:rsidRPr="009231E5">
        <w:t>of</w:t>
      </w:r>
      <w:r w:rsidR="009231E5">
        <w:noBreakHyphen/>
      </w:r>
      <w:r w:rsidRPr="009231E5">
        <w:t>date, incomplete, irrelevant or misleading;</w:t>
      </w:r>
    </w:p>
    <w:p w:rsidR="008E28E5" w:rsidRPr="009231E5" w:rsidRDefault="008E28E5" w:rsidP="008E28E5">
      <w:pPr>
        <w:pStyle w:val="subsection2"/>
      </w:pPr>
      <w:r w:rsidRPr="009231E5">
        <w:t>the body must take such steps (if any) as are reasonable in the circumstances to correct the information to ensure that, having regard to the purpose for which it is held, the information is accurate, up</w:t>
      </w:r>
      <w:r w:rsidR="009231E5">
        <w:noBreakHyphen/>
      </w:r>
      <w:r w:rsidRPr="009231E5">
        <w:t>to</w:t>
      </w:r>
      <w:r w:rsidR="009231E5">
        <w:noBreakHyphen/>
      </w:r>
      <w:r w:rsidRPr="009231E5">
        <w:t>date, complete, relevant and not misleading.</w:t>
      </w:r>
    </w:p>
    <w:p w:rsidR="008E28E5" w:rsidRPr="009231E5" w:rsidRDefault="008E28E5" w:rsidP="008E28E5">
      <w:pPr>
        <w:pStyle w:val="subsection"/>
      </w:pPr>
      <w:r w:rsidRPr="009231E5">
        <w:tab/>
        <w:t>(2)</w:t>
      </w:r>
      <w:r w:rsidRPr="009231E5">
        <w:tab/>
        <w:t>If:</w:t>
      </w:r>
    </w:p>
    <w:p w:rsidR="008E28E5" w:rsidRPr="009231E5" w:rsidRDefault="008E28E5" w:rsidP="008E28E5">
      <w:pPr>
        <w:pStyle w:val="paragraph"/>
      </w:pPr>
      <w:r w:rsidRPr="009231E5">
        <w:lastRenderedPageBreak/>
        <w:tab/>
        <w:t>(a)</w:t>
      </w:r>
      <w:r w:rsidRPr="009231E5">
        <w:tab/>
        <w:t xml:space="preserve">the credit reporting body corrects credit reporting information under </w:t>
      </w:r>
      <w:r w:rsidR="009231E5">
        <w:t>subsection (</w:t>
      </w:r>
      <w:r w:rsidRPr="009231E5">
        <w:t>1); and</w:t>
      </w:r>
    </w:p>
    <w:p w:rsidR="008E28E5" w:rsidRPr="009231E5" w:rsidRDefault="008E28E5" w:rsidP="008E28E5">
      <w:pPr>
        <w:pStyle w:val="paragraph"/>
      </w:pPr>
      <w:r w:rsidRPr="009231E5">
        <w:tab/>
        <w:t>(b)</w:t>
      </w:r>
      <w:r w:rsidRPr="009231E5">
        <w:tab/>
        <w:t>the body has previously disclosed the information under this Division (other than subsections</w:t>
      </w:r>
      <w:r w:rsidR="009231E5">
        <w:t> </w:t>
      </w:r>
      <w:r w:rsidRPr="009231E5">
        <w:t>20D(2) and 20T(4));</w:t>
      </w:r>
    </w:p>
    <w:p w:rsidR="008E28E5" w:rsidRPr="009231E5" w:rsidRDefault="008E28E5" w:rsidP="008E28E5">
      <w:pPr>
        <w:pStyle w:val="subsection2"/>
      </w:pPr>
      <w:r w:rsidRPr="009231E5">
        <w:t>the body must, within a reasonable period, give each recipient of the information written notice of the correction.</w:t>
      </w:r>
    </w:p>
    <w:p w:rsidR="008E28E5" w:rsidRPr="009231E5" w:rsidRDefault="008E28E5" w:rsidP="008E28E5">
      <w:pPr>
        <w:pStyle w:val="subsection"/>
      </w:pPr>
      <w:r w:rsidRPr="009231E5">
        <w:tab/>
        <w:t>(3)</w:t>
      </w:r>
      <w:r w:rsidRPr="009231E5">
        <w:tab/>
      </w:r>
      <w:r w:rsidR="009231E5">
        <w:t>Subsection (</w:t>
      </w:r>
      <w:r w:rsidRPr="009231E5">
        <w:t>2) does not apply if:</w:t>
      </w:r>
    </w:p>
    <w:p w:rsidR="008E28E5" w:rsidRPr="009231E5" w:rsidRDefault="008E28E5" w:rsidP="008E28E5">
      <w:pPr>
        <w:pStyle w:val="paragraph"/>
      </w:pPr>
      <w:r w:rsidRPr="009231E5">
        <w:tab/>
        <w:t>(a)</w:t>
      </w:r>
      <w:r w:rsidRPr="009231E5">
        <w:tab/>
        <w:t>it is impracticable for the credit reporting body to give the notice under that subsection; or</w:t>
      </w:r>
    </w:p>
    <w:p w:rsidR="008E28E5" w:rsidRPr="009231E5" w:rsidRDefault="008E28E5" w:rsidP="008E28E5">
      <w:pPr>
        <w:pStyle w:val="paragraph"/>
      </w:pPr>
      <w:r w:rsidRPr="009231E5">
        <w:tab/>
        <w:t>(b)</w:t>
      </w:r>
      <w:r w:rsidRPr="009231E5">
        <w:tab/>
        <w:t>the credit reporting body is required by or under an Australian law, or a court/tribunal order, not to give the notice under that subsection.</w:t>
      </w:r>
    </w:p>
    <w:p w:rsidR="008E28E5" w:rsidRPr="009231E5" w:rsidRDefault="008E28E5" w:rsidP="008E28E5">
      <w:pPr>
        <w:pStyle w:val="ActHead5"/>
      </w:pPr>
      <w:bookmarkStart w:id="97" w:name="_Toc400456076"/>
      <w:r w:rsidRPr="009231E5">
        <w:rPr>
          <w:rStyle w:val="CharSectno"/>
        </w:rPr>
        <w:t>20T</w:t>
      </w:r>
      <w:r w:rsidRPr="009231E5">
        <w:t xml:space="preserve">  Individual may request the correction of credit information etc.</w:t>
      </w:r>
      <w:bookmarkEnd w:id="97"/>
    </w:p>
    <w:p w:rsidR="008E28E5" w:rsidRPr="009231E5" w:rsidRDefault="008E28E5" w:rsidP="008E28E5">
      <w:pPr>
        <w:pStyle w:val="SubsectionHead"/>
      </w:pPr>
      <w:r w:rsidRPr="009231E5">
        <w:t>Request</w:t>
      </w:r>
    </w:p>
    <w:p w:rsidR="008E28E5" w:rsidRPr="009231E5" w:rsidRDefault="008E28E5" w:rsidP="008E28E5">
      <w:pPr>
        <w:pStyle w:val="subsection"/>
      </w:pPr>
      <w:r w:rsidRPr="009231E5">
        <w:tab/>
        <w:t>(1)</w:t>
      </w:r>
      <w:r w:rsidRPr="009231E5">
        <w:tab/>
        <w:t>An individual may request a credit reporting body to correct personal information about the individual if:</w:t>
      </w:r>
    </w:p>
    <w:p w:rsidR="008E28E5" w:rsidRPr="009231E5" w:rsidRDefault="008E28E5" w:rsidP="008E28E5">
      <w:pPr>
        <w:pStyle w:val="paragraph"/>
      </w:pPr>
      <w:r w:rsidRPr="009231E5">
        <w:tab/>
        <w:t>(a)</w:t>
      </w:r>
      <w:r w:rsidRPr="009231E5">
        <w:tab/>
        <w:t>the personal information is:</w:t>
      </w:r>
    </w:p>
    <w:p w:rsidR="008E28E5" w:rsidRPr="009231E5" w:rsidRDefault="008E28E5" w:rsidP="008E28E5">
      <w:pPr>
        <w:pStyle w:val="paragraphsub"/>
      </w:pPr>
      <w:r w:rsidRPr="009231E5">
        <w:tab/>
        <w:t>(i)</w:t>
      </w:r>
      <w:r w:rsidRPr="009231E5">
        <w:tab/>
        <w:t>credit information about the individual; or</w:t>
      </w:r>
    </w:p>
    <w:p w:rsidR="008E28E5" w:rsidRPr="009231E5" w:rsidRDefault="008E28E5" w:rsidP="008E28E5">
      <w:pPr>
        <w:pStyle w:val="paragraphsub"/>
      </w:pPr>
      <w:r w:rsidRPr="009231E5">
        <w:tab/>
        <w:t>(ii)</w:t>
      </w:r>
      <w:r w:rsidRPr="009231E5">
        <w:tab/>
        <w:t>CRB derived information about the individual; or</w:t>
      </w:r>
    </w:p>
    <w:p w:rsidR="008E28E5" w:rsidRPr="009231E5" w:rsidRDefault="008E28E5" w:rsidP="008E28E5">
      <w:pPr>
        <w:pStyle w:val="paragraphsub"/>
      </w:pPr>
      <w:r w:rsidRPr="009231E5">
        <w:tab/>
        <w:t>(iii)</w:t>
      </w:r>
      <w:r w:rsidRPr="009231E5">
        <w:tab/>
        <w:t>CP derived information about the individual; and</w:t>
      </w:r>
    </w:p>
    <w:p w:rsidR="008E28E5" w:rsidRPr="009231E5" w:rsidRDefault="008E28E5" w:rsidP="008E28E5">
      <w:pPr>
        <w:pStyle w:val="paragraph"/>
      </w:pPr>
      <w:r w:rsidRPr="009231E5">
        <w:tab/>
        <w:t>(b)</w:t>
      </w:r>
      <w:r w:rsidRPr="009231E5">
        <w:tab/>
        <w:t xml:space="preserve">the body holds at least one kind of the personal information referred to in </w:t>
      </w:r>
      <w:r w:rsidR="009231E5">
        <w:t>paragraph (</w:t>
      </w:r>
      <w:r w:rsidRPr="009231E5">
        <w:t>a).</w:t>
      </w:r>
    </w:p>
    <w:p w:rsidR="008E28E5" w:rsidRPr="009231E5" w:rsidRDefault="008E28E5" w:rsidP="008E28E5">
      <w:pPr>
        <w:pStyle w:val="SubsectionHead"/>
      </w:pPr>
      <w:r w:rsidRPr="009231E5">
        <w:t>Correction</w:t>
      </w:r>
    </w:p>
    <w:p w:rsidR="008E28E5" w:rsidRPr="009231E5" w:rsidRDefault="008E28E5" w:rsidP="008E28E5">
      <w:pPr>
        <w:pStyle w:val="subsection"/>
      </w:pPr>
      <w:r w:rsidRPr="009231E5">
        <w:tab/>
        <w:t>(2)</w:t>
      </w:r>
      <w:r w:rsidRPr="009231E5">
        <w:tab/>
        <w:t>If the credit reporting body is satisfied that the personal information is inaccurate, out</w:t>
      </w:r>
      <w:r w:rsidR="009231E5">
        <w:noBreakHyphen/>
      </w:r>
      <w:r w:rsidRPr="009231E5">
        <w:t>of</w:t>
      </w:r>
      <w:r w:rsidR="009231E5">
        <w:noBreakHyphen/>
      </w:r>
      <w:r w:rsidRPr="009231E5">
        <w:t>date, incomplete, irrelevant or misleading, the body must take such steps (if any) as are reasonable in the circumstances to correct the information within:</w:t>
      </w:r>
    </w:p>
    <w:p w:rsidR="008E28E5" w:rsidRPr="009231E5" w:rsidRDefault="008E28E5" w:rsidP="008E28E5">
      <w:pPr>
        <w:pStyle w:val="paragraph"/>
      </w:pPr>
      <w:r w:rsidRPr="009231E5">
        <w:tab/>
        <w:t>(a)</w:t>
      </w:r>
      <w:r w:rsidRPr="009231E5">
        <w:tab/>
        <w:t>the period of 30 days that starts on the day on which the request is made; or</w:t>
      </w:r>
    </w:p>
    <w:p w:rsidR="008E28E5" w:rsidRPr="009231E5" w:rsidRDefault="008E28E5" w:rsidP="008E28E5">
      <w:pPr>
        <w:pStyle w:val="paragraph"/>
      </w:pPr>
      <w:r w:rsidRPr="009231E5">
        <w:tab/>
        <w:t>(b)</w:t>
      </w:r>
      <w:r w:rsidRPr="009231E5">
        <w:tab/>
        <w:t>such longer period as the individual has agreed to in writing.</w:t>
      </w:r>
    </w:p>
    <w:p w:rsidR="008E28E5" w:rsidRPr="009231E5" w:rsidRDefault="008E28E5" w:rsidP="008E28E5">
      <w:pPr>
        <w:pStyle w:val="SubsectionHead"/>
      </w:pPr>
      <w:r w:rsidRPr="009231E5">
        <w:lastRenderedPageBreak/>
        <w:t>Consultation</w:t>
      </w:r>
    </w:p>
    <w:p w:rsidR="008E28E5" w:rsidRPr="009231E5" w:rsidRDefault="008E28E5" w:rsidP="008E28E5">
      <w:pPr>
        <w:pStyle w:val="subsection"/>
      </w:pPr>
      <w:r w:rsidRPr="009231E5">
        <w:tab/>
        <w:t>(3)</w:t>
      </w:r>
      <w:r w:rsidRPr="009231E5">
        <w:tab/>
        <w:t xml:space="preserve">If the credit reporting body considers that the body cannot be satisfied of the matter referred to in </w:t>
      </w:r>
      <w:r w:rsidR="009231E5">
        <w:t>subsection (</w:t>
      </w:r>
      <w:r w:rsidRPr="009231E5">
        <w:t xml:space="preserve">2) in relation to the personal information without consulting either or both of the following (the </w:t>
      </w:r>
      <w:r w:rsidRPr="009231E5">
        <w:rPr>
          <w:b/>
          <w:i/>
        </w:rPr>
        <w:t>interested party</w:t>
      </w:r>
      <w:r w:rsidRPr="009231E5">
        <w:t>):</w:t>
      </w:r>
    </w:p>
    <w:p w:rsidR="008E28E5" w:rsidRPr="009231E5" w:rsidRDefault="008E28E5" w:rsidP="008E28E5">
      <w:pPr>
        <w:pStyle w:val="paragraph"/>
      </w:pPr>
      <w:r w:rsidRPr="009231E5">
        <w:tab/>
        <w:t>(a)</w:t>
      </w:r>
      <w:r w:rsidRPr="009231E5">
        <w:tab/>
        <w:t>another credit reporting body that holds or held the information and that has an Australian link;</w:t>
      </w:r>
    </w:p>
    <w:p w:rsidR="008E28E5" w:rsidRPr="009231E5" w:rsidRDefault="008E28E5" w:rsidP="008E28E5">
      <w:pPr>
        <w:pStyle w:val="paragraph"/>
      </w:pPr>
      <w:r w:rsidRPr="009231E5">
        <w:tab/>
        <w:t>(b)</w:t>
      </w:r>
      <w:r w:rsidRPr="009231E5">
        <w:tab/>
        <w:t>a credit provider that holds or held the information and that has an Australian link;</w:t>
      </w:r>
    </w:p>
    <w:p w:rsidR="008E28E5" w:rsidRPr="009231E5" w:rsidRDefault="008E28E5" w:rsidP="008E28E5">
      <w:pPr>
        <w:pStyle w:val="subsection2"/>
      </w:pPr>
      <w:r w:rsidRPr="009231E5">
        <w:t>the body must consult that interested party, or those interested parties, about the individual’s request.</w:t>
      </w:r>
    </w:p>
    <w:p w:rsidR="008E28E5" w:rsidRPr="009231E5" w:rsidRDefault="008E28E5" w:rsidP="008E28E5">
      <w:pPr>
        <w:pStyle w:val="subsection"/>
      </w:pPr>
      <w:r w:rsidRPr="009231E5">
        <w:tab/>
        <w:t>(4)</w:t>
      </w:r>
      <w:r w:rsidRPr="009231E5">
        <w:tab/>
        <w:t>The use or disclosure of personal information about the individual for the purposes of the consultation is taken, for the purposes of this Act, to be a use or disclosure that is authorised by this subsection.</w:t>
      </w:r>
    </w:p>
    <w:p w:rsidR="008E28E5" w:rsidRPr="009231E5" w:rsidRDefault="008E28E5" w:rsidP="008E28E5">
      <w:pPr>
        <w:pStyle w:val="SubsectionHead"/>
      </w:pPr>
      <w:r w:rsidRPr="009231E5">
        <w:t>No charge</w:t>
      </w:r>
    </w:p>
    <w:p w:rsidR="008E28E5" w:rsidRPr="009231E5" w:rsidRDefault="008E28E5" w:rsidP="008E28E5">
      <w:pPr>
        <w:pStyle w:val="subsection"/>
      </w:pPr>
      <w:r w:rsidRPr="009231E5">
        <w:tab/>
        <w:t>(5)</w:t>
      </w:r>
      <w:r w:rsidRPr="009231E5">
        <w:tab/>
        <w:t>The credit reporting body must not charge the individual for the making of the request or for correcting the information.</w:t>
      </w:r>
    </w:p>
    <w:p w:rsidR="008E28E5" w:rsidRPr="009231E5" w:rsidRDefault="008E28E5" w:rsidP="008E28E5">
      <w:pPr>
        <w:pStyle w:val="ActHead5"/>
      </w:pPr>
      <w:bookmarkStart w:id="98" w:name="_Toc400456077"/>
      <w:r w:rsidRPr="009231E5">
        <w:rPr>
          <w:rStyle w:val="CharSectno"/>
        </w:rPr>
        <w:t>20U</w:t>
      </w:r>
      <w:r w:rsidRPr="009231E5">
        <w:t xml:space="preserve">  Notice of correction etc. must be given</w:t>
      </w:r>
      <w:bookmarkEnd w:id="98"/>
    </w:p>
    <w:p w:rsidR="008E28E5" w:rsidRPr="009231E5" w:rsidRDefault="008E28E5" w:rsidP="008E28E5">
      <w:pPr>
        <w:pStyle w:val="subsection"/>
      </w:pPr>
      <w:r w:rsidRPr="009231E5">
        <w:tab/>
        <w:t>(1)</w:t>
      </w:r>
      <w:r w:rsidRPr="009231E5">
        <w:tab/>
        <w:t>This section applies if an individual requests a credit reporting body to correct personal information under subsection</w:t>
      </w:r>
      <w:r w:rsidR="009231E5">
        <w:t> </w:t>
      </w:r>
      <w:r w:rsidRPr="009231E5">
        <w:t>20T(1).</w:t>
      </w:r>
    </w:p>
    <w:p w:rsidR="008E28E5" w:rsidRPr="009231E5" w:rsidRDefault="008E28E5" w:rsidP="008E28E5">
      <w:pPr>
        <w:pStyle w:val="SubsectionHead"/>
      </w:pPr>
      <w:r w:rsidRPr="009231E5">
        <w:t>Notice of correction etc.</w:t>
      </w:r>
    </w:p>
    <w:p w:rsidR="008E28E5" w:rsidRPr="009231E5" w:rsidRDefault="008E28E5" w:rsidP="008E28E5">
      <w:pPr>
        <w:pStyle w:val="subsection"/>
      </w:pPr>
      <w:r w:rsidRPr="009231E5">
        <w:tab/>
        <w:t>(2)</w:t>
      </w:r>
      <w:r w:rsidRPr="009231E5">
        <w:tab/>
        <w:t>If the credit reporting body corrects the personal information under subsection</w:t>
      </w:r>
      <w:r w:rsidR="009231E5">
        <w:t> </w:t>
      </w:r>
      <w:r w:rsidRPr="009231E5">
        <w:t>20T(2), the body must, within a reasonable period:</w:t>
      </w:r>
    </w:p>
    <w:p w:rsidR="008E28E5" w:rsidRPr="009231E5" w:rsidRDefault="008E28E5" w:rsidP="008E28E5">
      <w:pPr>
        <w:pStyle w:val="paragraph"/>
      </w:pPr>
      <w:r w:rsidRPr="009231E5">
        <w:tab/>
        <w:t>(a)</w:t>
      </w:r>
      <w:r w:rsidRPr="009231E5">
        <w:tab/>
        <w:t>give the individual written notice of the correction; and</w:t>
      </w:r>
    </w:p>
    <w:p w:rsidR="008E28E5" w:rsidRPr="009231E5" w:rsidRDefault="008E28E5" w:rsidP="008E28E5">
      <w:pPr>
        <w:pStyle w:val="paragraph"/>
      </w:pPr>
      <w:r w:rsidRPr="009231E5">
        <w:tab/>
        <w:t>(b)</w:t>
      </w:r>
      <w:r w:rsidRPr="009231E5">
        <w:tab/>
        <w:t>if the body consulted an interested party under subsection</w:t>
      </w:r>
      <w:r w:rsidR="009231E5">
        <w:t> </w:t>
      </w:r>
      <w:r w:rsidRPr="009231E5">
        <w:t>20T(3) about the individual’s request—give the party written notice of the correction; and</w:t>
      </w:r>
    </w:p>
    <w:p w:rsidR="008E28E5" w:rsidRPr="009231E5" w:rsidRDefault="008E28E5" w:rsidP="008E28E5">
      <w:pPr>
        <w:pStyle w:val="paragraph"/>
      </w:pPr>
      <w:r w:rsidRPr="009231E5">
        <w:tab/>
        <w:t>(c)</w:t>
      </w:r>
      <w:r w:rsidRPr="009231E5">
        <w:tab/>
        <w:t>if the correction relates to information that the body has previously disclosed under this Division (other than subsections</w:t>
      </w:r>
      <w:r w:rsidR="009231E5">
        <w:t> </w:t>
      </w:r>
      <w:r w:rsidRPr="009231E5">
        <w:t>20D(2) and 20T(4))—give each recipient of the information written notice of the correction.</w:t>
      </w:r>
    </w:p>
    <w:p w:rsidR="008E28E5" w:rsidRPr="009231E5" w:rsidRDefault="008E28E5" w:rsidP="008E28E5">
      <w:pPr>
        <w:pStyle w:val="subsection"/>
      </w:pPr>
      <w:r w:rsidRPr="009231E5">
        <w:lastRenderedPageBreak/>
        <w:tab/>
        <w:t>(3)</w:t>
      </w:r>
      <w:r w:rsidRPr="009231E5">
        <w:tab/>
        <w:t>If the credit reporting body does not correct the personal information under subsection</w:t>
      </w:r>
      <w:r w:rsidR="009231E5">
        <w:t> </w:t>
      </w:r>
      <w:r w:rsidRPr="009231E5">
        <w:t>20T(2), the body must, within a reasonable period, give the individual written notice that:</w:t>
      </w:r>
    </w:p>
    <w:p w:rsidR="008E28E5" w:rsidRPr="009231E5" w:rsidRDefault="008E28E5" w:rsidP="008E28E5">
      <w:pPr>
        <w:pStyle w:val="paragraph"/>
      </w:pPr>
      <w:r w:rsidRPr="009231E5">
        <w:tab/>
        <w:t>(a)</w:t>
      </w:r>
      <w:r w:rsidRPr="009231E5">
        <w:tab/>
        <w:t>states that the correction has not been made; and</w:t>
      </w:r>
    </w:p>
    <w:p w:rsidR="008E28E5" w:rsidRPr="009231E5" w:rsidRDefault="008E28E5" w:rsidP="008E28E5">
      <w:pPr>
        <w:pStyle w:val="paragraph"/>
      </w:pPr>
      <w:r w:rsidRPr="009231E5">
        <w:tab/>
        <w:t>(b)</w:t>
      </w:r>
      <w:r w:rsidRPr="009231E5">
        <w:tab/>
        <w:t>sets out the body’s reasons for not correcting the information (including evidence substantiating the correctness of the information); and</w:t>
      </w:r>
    </w:p>
    <w:p w:rsidR="008E28E5" w:rsidRPr="009231E5" w:rsidRDefault="008E28E5" w:rsidP="008E28E5">
      <w:pPr>
        <w:pStyle w:val="paragraph"/>
      </w:pPr>
      <w:r w:rsidRPr="009231E5">
        <w:tab/>
        <w:t>(c)</w:t>
      </w:r>
      <w:r w:rsidRPr="009231E5">
        <w:tab/>
        <w:t>states that, if the individual is not satisfied with the response to the request, the individual may:</w:t>
      </w:r>
    </w:p>
    <w:p w:rsidR="008E28E5" w:rsidRPr="009231E5" w:rsidRDefault="008E28E5" w:rsidP="008E28E5">
      <w:pPr>
        <w:pStyle w:val="paragraphsub"/>
      </w:pPr>
      <w:r w:rsidRPr="009231E5">
        <w:tab/>
        <w:t>(i)</w:t>
      </w:r>
      <w:r w:rsidRPr="009231E5">
        <w:tab/>
        <w:t>access a recognised external dispute resolution scheme of which the body is a member; or</w:t>
      </w:r>
    </w:p>
    <w:p w:rsidR="008E28E5" w:rsidRPr="009231E5" w:rsidRDefault="008E28E5" w:rsidP="008E28E5">
      <w:pPr>
        <w:pStyle w:val="paragraphsub"/>
      </w:pPr>
      <w:r w:rsidRPr="009231E5">
        <w:tab/>
        <w:t>(ii)</w:t>
      </w:r>
      <w:r w:rsidRPr="009231E5">
        <w:tab/>
        <w:t>make a complaint to the Commissioner under Part V.</w:t>
      </w:r>
    </w:p>
    <w:p w:rsidR="008E28E5" w:rsidRPr="009231E5" w:rsidRDefault="008E28E5" w:rsidP="008E28E5">
      <w:pPr>
        <w:pStyle w:val="SubsectionHead"/>
      </w:pPr>
      <w:r w:rsidRPr="009231E5">
        <w:t>Exceptions</w:t>
      </w:r>
    </w:p>
    <w:p w:rsidR="008E28E5" w:rsidRPr="009231E5" w:rsidRDefault="008E28E5" w:rsidP="008E28E5">
      <w:pPr>
        <w:pStyle w:val="subsection"/>
      </w:pPr>
      <w:r w:rsidRPr="009231E5">
        <w:tab/>
        <w:t>(4)</w:t>
      </w:r>
      <w:r w:rsidRPr="009231E5">
        <w:tab/>
      </w:r>
      <w:r w:rsidR="009231E5">
        <w:t>Paragraph (</w:t>
      </w:r>
      <w:r w:rsidRPr="009231E5">
        <w:t>2)(c) does not apply if it is impracticable for the credit reporting body to give the notice under that paragraph.</w:t>
      </w:r>
    </w:p>
    <w:p w:rsidR="008E28E5" w:rsidRPr="009231E5" w:rsidRDefault="008E28E5" w:rsidP="008E28E5">
      <w:pPr>
        <w:pStyle w:val="subsection"/>
      </w:pPr>
      <w:r w:rsidRPr="009231E5">
        <w:tab/>
        <w:t>(5)</w:t>
      </w:r>
      <w:r w:rsidRPr="009231E5">
        <w:tab/>
      </w:r>
      <w:r w:rsidR="009231E5">
        <w:t>Subsection (</w:t>
      </w:r>
      <w:r w:rsidRPr="009231E5">
        <w:t>2) or (3) does not apply if the credit reporting body is required by or under an Australian law, or a court/tribunal order, not to give the notice under that subsection.</w:t>
      </w:r>
    </w:p>
    <w:p w:rsidR="008E28E5" w:rsidRPr="009231E5" w:rsidRDefault="008E28E5" w:rsidP="008E28E5">
      <w:pPr>
        <w:pStyle w:val="ActHead4"/>
      </w:pPr>
      <w:bookmarkStart w:id="99" w:name="_Toc400456078"/>
      <w:r w:rsidRPr="009231E5">
        <w:rPr>
          <w:rStyle w:val="CharSubdNo"/>
        </w:rPr>
        <w:t>Subdivision G</w:t>
      </w:r>
      <w:r w:rsidRPr="009231E5">
        <w:t>—</w:t>
      </w:r>
      <w:r w:rsidRPr="009231E5">
        <w:rPr>
          <w:rStyle w:val="CharSubdText"/>
        </w:rPr>
        <w:t>Dealing with credit reporting information after the retention period ends etc.</w:t>
      </w:r>
      <w:bookmarkEnd w:id="99"/>
    </w:p>
    <w:p w:rsidR="008E28E5" w:rsidRPr="009231E5" w:rsidRDefault="008E28E5" w:rsidP="008E28E5">
      <w:pPr>
        <w:pStyle w:val="ActHead5"/>
      </w:pPr>
      <w:bookmarkStart w:id="100" w:name="_Toc400456079"/>
      <w:r w:rsidRPr="009231E5">
        <w:rPr>
          <w:rStyle w:val="CharSectno"/>
        </w:rPr>
        <w:t>20V</w:t>
      </w:r>
      <w:r w:rsidRPr="009231E5">
        <w:t xml:space="preserve">  Destruction etc. of credit reporting information after the retention period ends</w:t>
      </w:r>
      <w:bookmarkEnd w:id="100"/>
    </w:p>
    <w:p w:rsidR="008E28E5" w:rsidRPr="009231E5" w:rsidRDefault="008E28E5" w:rsidP="008E28E5">
      <w:pPr>
        <w:pStyle w:val="subsection"/>
      </w:pPr>
      <w:r w:rsidRPr="009231E5">
        <w:tab/>
        <w:t>(1)</w:t>
      </w:r>
      <w:r w:rsidRPr="009231E5">
        <w:tab/>
        <w:t>This section applies if:</w:t>
      </w:r>
    </w:p>
    <w:p w:rsidR="008E28E5" w:rsidRPr="009231E5" w:rsidRDefault="008E28E5" w:rsidP="008E28E5">
      <w:pPr>
        <w:pStyle w:val="paragraph"/>
      </w:pPr>
      <w:r w:rsidRPr="009231E5">
        <w:tab/>
        <w:t>(a)</w:t>
      </w:r>
      <w:r w:rsidRPr="009231E5">
        <w:tab/>
        <w:t>a credit reporting body holds credit information about an individual; and</w:t>
      </w:r>
    </w:p>
    <w:p w:rsidR="008E28E5" w:rsidRPr="009231E5" w:rsidRDefault="008E28E5" w:rsidP="008E28E5">
      <w:pPr>
        <w:pStyle w:val="paragraph"/>
      </w:pPr>
      <w:r w:rsidRPr="009231E5">
        <w:tab/>
        <w:t>(b)</w:t>
      </w:r>
      <w:r w:rsidRPr="009231E5">
        <w:tab/>
        <w:t>the retention period for the information ends.</w:t>
      </w:r>
    </w:p>
    <w:p w:rsidR="008E28E5" w:rsidRPr="009231E5" w:rsidRDefault="008E28E5" w:rsidP="008E28E5">
      <w:pPr>
        <w:pStyle w:val="notetext"/>
      </w:pPr>
      <w:r w:rsidRPr="009231E5">
        <w:t>Note:</w:t>
      </w:r>
      <w:r w:rsidRPr="009231E5">
        <w:tab/>
        <w:t>There is no retention period for identification information or credit information of a kind referred to in paragraph</w:t>
      </w:r>
      <w:r w:rsidR="009231E5">
        <w:t> </w:t>
      </w:r>
      <w:r w:rsidRPr="009231E5">
        <w:t>6N(k).</w:t>
      </w:r>
    </w:p>
    <w:p w:rsidR="008E28E5" w:rsidRPr="009231E5" w:rsidRDefault="008E28E5" w:rsidP="008E28E5">
      <w:pPr>
        <w:pStyle w:val="SubsectionHead"/>
      </w:pPr>
      <w:r w:rsidRPr="009231E5">
        <w:lastRenderedPageBreak/>
        <w:t>Destruction etc. of credit information</w:t>
      </w:r>
    </w:p>
    <w:p w:rsidR="008E28E5" w:rsidRPr="009231E5" w:rsidRDefault="008E28E5" w:rsidP="008E28E5">
      <w:pPr>
        <w:pStyle w:val="subsection"/>
      </w:pPr>
      <w:r w:rsidRPr="009231E5">
        <w:tab/>
        <w:t>(2)</w:t>
      </w:r>
      <w:r w:rsidRPr="009231E5">
        <w:tab/>
        <w:t>The credit reporting body must destroy the credit information, or ensure that the information is de</w:t>
      </w:r>
      <w:r w:rsidR="009231E5">
        <w:noBreakHyphen/>
      </w:r>
      <w:r w:rsidRPr="009231E5">
        <w:t>identified, within 1 month after the retention period for the information ends.</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tab/>
        <w:t>(3)</w:t>
      </w:r>
      <w:r w:rsidRPr="009231E5">
        <w:tab/>
        <w:t xml:space="preserve">Despite </w:t>
      </w:r>
      <w:r w:rsidR="009231E5">
        <w:t>subsection (</w:t>
      </w:r>
      <w:r w:rsidRPr="009231E5">
        <w:t>2), the credit reporting body must neither destroy the credit information nor ensure that the information is de</w:t>
      </w:r>
      <w:r w:rsidR="009231E5">
        <w:noBreakHyphen/>
      </w:r>
      <w:r w:rsidRPr="009231E5">
        <w:t>identified, if immediately before the retention period ends:</w:t>
      </w:r>
    </w:p>
    <w:p w:rsidR="008E28E5" w:rsidRPr="009231E5" w:rsidRDefault="008E28E5" w:rsidP="008E28E5">
      <w:pPr>
        <w:pStyle w:val="paragraph"/>
      </w:pPr>
      <w:r w:rsidRPr="009231E5">
        <w:tab/>
        <w:t>(a)</w:t>
      </w:r>
      <w:r w:rsidRPr="009231E5">
        <w:tab/>
        <w:t>there is a pending correction request in relation to the information; or</w:t>
      </w:r>
    </w:p>
    <w:p w:rsidR="008E28E5" w:rsidRPr="009231E5" w:rsidRDefault="008E28E5" w:rsidP="008E28E5">
      <w:pPr>
        <w:pStyle w:val="paragraph"/>
      </w:pPr>
      <w:r w:rsidRPr="009231E5">
        <w:tab/>
        <w:t>(b)</w:t>
      </w:r>
      <w:r w:rsidRPr="009231E5">
        <w:tab/>
        <w:t>there is a pending dispute in relation to the information.</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
      </w:pPr>
      <w:r w:rsidRPr="009231E5">
        <w:tab/>
        <w:t>(4)</w:t>
      </w:r>
      <w:r w:rsidRPr="009231E5">
        <w:tab/>
      </w:r>
      <w:r w:rsidR="009231E5">
        <w:t>Subsection (</w:t>
      </w:r>
      <w:r w:rsidRPr="009231E5">
        <w:t>2) does not apply if the credit reporting body is required by or under an Australian law, or a court/tribunal order, to retain the credit information.</w:t>
      </w:r>
    </w:p>
    <w:p w:rsidR="008E28E5" w:rsidRPr="009231E5" w:rsidRDefault="008E28E5" w:rsidP="008E28E5">
      <w:pPr>
        <w:pStyle w:val="SubsectionHead"/>
      </w:pPr>
      <w:r w:rsidRPr="009231E5">
        <w:t>Destruction etc. of CRB derived information</w:t>
      </w:r>
    </w:p>
    <w:p w:rsidR="008E28E5" w:rsidRPr="009231E5" w:rsidRDefault="008E28E5" w:rsidP="008E28E5">
      <w:pPr>
        <w:pStyle w:val="subsection"/>
      </w:pPr>
      <w:r w:rsidRPr="009231E5">
        <w:tab/>
        <w:t>(5)</w:t>
      </w:r>
      <w:r w:rsidRPr="009231E5">
        <w:tab/>
        <w:t>The credit reporting body must destroy any CRB derived information about the individual that was derived from the credit information, or ensure that the CRB derived information is de</w:t>
      </w:r>
      <w:r w:rsidR="009231E5">
        <w:noBreakHyphen/>
      </w:r>
      <w:r w:rsidRPr="009231E5">
        <w:t>identified:</w:t>
      </w:r>
    </w:p>
    <w:p w:rsidR="008E28E5" w:rsidRPr="009231E5" w:rsidRDefault="008E28E5" w:rsidP="008E28E5">
      <w:pPr>
        <w:pStyle w:val="paragraph"/>
      </w:pPr>
      <w:r w:rsidRPr="009231E5">
        <w:tab/>
        <w:t>(a)</w:t>
      </w:r>
      <w:r w:rsidRPr="009231E5">
        <w:tab/>
        <w:t>if:</w:t>
      </w:r>
    </w:p>
    <w:p w:rsidR="008E28E5" w:rsidRPr="009231E5" w:rsidRDefault="008E28E5" w:rsidP="008E28E5">
      <w:pPr>
        <w:pStyle w:val="paragraphsub"/>
      </w:pPr>
      <w:r w:rsidRPr="009231E5">
        <w:tab/>
        <w:t>(i)</w:t>
      </w:r>
      <w:r w:rsidRPr="009231E5">
        <w:tab/>
        <w:t>the CRB derived information was derived from 2 or more kinds of credit information; and</w:t>
      </w:r>
    </w:p>
    <w:p w:rsidR="008E28E5" w:rsidRPr="009231E5" w:rsidRDefault="008E28E5" w:rsidP="008E28E5">
      <w:pPr>
        <w:pStyle w:val="paragraphsub"/>
      </w:pPr>
      <w:r w:rsidRPr="009231E5">
        <w:tab/>
        <w:t>(ii)</w:t>
      </w:r>
      <w:r w:rsidRPr="009231E5">
        <w:tab/>
        <w:t xml:space="preserve">the body is required to do a thing referred to in </w:t>
      </w:r>
      <w:r w:rsidR="009231E5">
        <w:t>subsection (</w:t>
      </w:r>
      <w:r w:rsidRPr="009231E5">
        <w:t>2) to one of those kinds of credit information;</w:t>
      </w:r>
    </w:p>
    <w:p w:rsidR="008E28E5" w:rsidRPr="009231E5" w:rsidRDefault="008E28E5" w:rsidP="008E28E5">
      <w:pPr>
        <w:pStyle w:val="paragraph"/>
      </w:pPr>
      <w:r w:rsidRPr="009231E5">
        <w:tab/>
      </w:r>
      <w:r w:rsidRPr="009231E5">
        <w:tab/>
        <w:t>at the same time that the body does that thing to that credit information; or</w:t>
      </w:r>
    </w:p>
    <w:p w:rsidR="008E28E5" w:rsidRPr="009231E5" w:rsidRDefault="008E28E5" w:rsidP="008E28E5">
      <w:pPr>
        <w:pStyle w:val="paragraph"/>
      </w:pPr>
      <w:r w:rsidRPr="009231E5">
        <w:tab/>
        <w:t>(b)</w:t>
      </w:r>
      <w:r w:rsidRPr="009231E5">
        <w:tab/>
        <w:t xml:space="preserve">otherwise—at the same time that the body is required to do a thing referred to in </w:t>
      </w:r>
      <w:r w:rsidR="009231E5">
        <w:t>subsection (</w:t>
      </w:r>
      <w:r w:rsidRPr="009231E5">
        <w:t>2) to the credit information from which the CRB derived information was derived.</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lastRenderedPageBreak/>
        <w:tab/>
        <w:t>(6)</w:t>
      </w:r>
      <w:r w:rsidRPr="009231E5">
        <w:tab/>
        <w:t xml:space="preserve">Despite </w:t>
      </w:r>
      <w:r w:rsidR="009231E5">
        <w:t>subsection (</w:t>
      </w:r>
      <w:r w:rsidRPr="009231E5">
        <w:t>5), the credit reporting body must neither destroy the CRB derived information nor ensure that the information is de</w:t>
      </w:r>
      <w:r w:rsidR="009231E5">
        <w:noBreakHyphen/>
      </w:r>
      <w:r w:rsidRPr="009231E5">
        <w:t>identified, if immediately before the retention period ends:</w:t>
      </w:r>
    </w:p>
    <w:p w:rsidR="008E28E5" w:rsidRPr="009231E5" w:rsidRDefault="008E28E5" w:rsidP="008E28E5">
      <w:pPr>
        <w:pStyle w:val="paragraph"/>
      </w:pPr>
      <w:r w:rsidRPr="009231E5">
        <w:tab/>
        <w:t>(a)</w:t>
      </w:r>
      <w:r w:rsidRPr="009231E5">
        <w:tab/>
        <w:t>there is a pending correction request in relation to the information; or</w:t>
      </w:r>
    </w:p>
    <w:p w:rsidR="008E28E5" w:rsidRPr="009231E5" w:rsidRDefault="008E28E5" w:rsidP="008E28E5">
      <w:pPr>
        <w:pStyle w:val="paragraph"/>
      </w:pPr>
      <w:r w:rsidRPr="009231E5">
        <w:tab/>
        <w:t>(b)</w:t>
      </w:r>
      <w:r w:rsidRPr="009231E5">
        <w:tab/>
        <w:t>there is a pending dispute in relation to the information.</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
      </w:pPr>
      <w:r w:rsidRPr="009231E5">
        <w:tab/>
        <w:t>(7)</w:t>
      </w:r>
      <w:r w:rsidRPr="009231E5">
        <w:tab/>
      </w:r>
      <w:r w:rsidR="009231E5">
        <w:t>Subsection (</w:t>
      </w:r>
      <w:r w:rsidRPr="009231E5">
        <w:t>5) does not apply if the credit reporting body is required by or under an Australian law, or a court/tribunal order, to retain the CRB derived information.</w:t>
      </w:r>
    </w:p>
    <w:p w:rsidR="008E28E5" w:rsidRPr="009231E5" w:rsidRDefault="008E28E5" w:rsidP="008E28E5">
      <w:pPr>
        <w:pStyle w:val="ActHead5"/>
      </w:pPr>
      <w:bookmarkStart w:id="101" w:name="_Toc400456080"/>
      <w:r w:rsidRPr="009231E5">
        <w:rPr>
          <w:rStyle w:val="CharSectno"/>
        </w:rPr>
        <w:t>20W</w:t>
      </w:r>
      <w:r w:rsidRPr="009231E5">
        <w:t xml:space="preserve">  Retention period for credit information—general</w:t>
      </w:r>
      <w:bookmarkEnd w:id="101"/>
    </w:p>
    <w:p w:rsidR="008E28E5" w:rsidRPr="009231E5" w:rsidRDefault="008E28E5" w:rsidP="008E28E5">
      <w:pPr>
        <w:pStyle w:val="subsection"/>
      </w:pPr>
      <w:r w:rsidRPr="009231E5">
        <w:tab/>
      </w:r>
      <w:r w:rsidRPr="009231E5">
        <w:tab/>
        <w:t xml:space="preserve">The following table sets out the </w:t>
      </w:r>
      <w:r w:rsidRPr="009231E5">
        <w:rPr>
          <w:b/>
          <w:i/>
        </w:rPr>
        <w:t>retention period</w:t>
      </w:r>
      <w:r w:rsidRPr="009231E5">
        <w:t xml:space="preserve"> for credit information:</w:t>
      </w:r>
    </w:p>
    <w:p w:rsidR="008E28E5" w:rsidRPr="009231E5" w:rsidRDefault="008E28E5" w:rsidP="008E28E5">
      <w:pPr>
        <w:pStyle w:val="paragraph"/>
      </w:pPr>
      <w:r w:rsidRPr="009231E5">
        <w:tab/>
        <w:t>(a)</w:t>
      </w:r>
      <w:r w:rsidRPr="009231E5">
        <w:tab/>
        <w:t>that is information of a kind referred to in an item of the table; and</w:t>
      </w:r>
    </w:p>
    <w:p w:rsidR="008E28E5" w:rsidRPr="009231E5" w:rsidRDefault="008E28E5" w:rsidP="008E28E5">
      <w:pPr>
        <w:pStyle w:val="paragraph"/>
      </w:pPr>
      <w:r w:rsidRPr="009231E5">
        <w:tab/>
        <w:t>(b)</w:t>
      </w:r>
      <w:r w:rsidRPr="009231E5">
        <w:tab/>
        <w:t>that is held by a credit reporting body.</w:t>
      </w:r>
    </w:p>
    <w:p w:rsidR="008E28E5" w:rsidRPr="009231E5"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9231E5" w:rsidTr="00D875AA">
        <w:trPr>
          <w:tblHeader/>
        </w:trPr>
        <w:tc>
          <w:tcPr>
            <w:tcW w:w="7086" w:type="dxa"/>
            <w:gridSpan w:val="3"/>
            <w:tcBorders>
              <w:top w:val="single" w:sz="12" w:space="0" w:color="auto"/>
              <w:bottom w:val="single" w:sz="6" w:space="0" w:color="auto"/>
            </w:tcBorders>
            <w:shd w:val="clear" w:color="auto" w:fill="auto"/>
          </w:tcPr>
          <w:p w:rsidR="008E28E5" w:rsidRPr="009231E5" w:rsidRDefault="008E28E5" w:rsidP="00D875AA">
            <w:pPr>
              <w:pStyle w:val="Tabletext"/>
              <w:keepNext/>
              <w:rPr>
                <w:b/>
              </w:rPr>
            </w:pPr>
            <w:r w:rsidRPr="009231E5">
              <w:rPr>
                <w:b/>
              </w:rPr>
              <w:t>Retention period</w:t>
            </w:r>
          </w:p>
        </w:tc>
      </w:tr>
      <w:tr w:rsidR="008E28E5" w:rsidRPr="009231E5" w:rsidTr="00D875AA">
        <w:trPr>
          <w:tblHeader/>
        </w:trPr>
        <w:tc>
          <w:tcPr>
            <w:tcW w:w="714"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Item</w:t>
            </w:r>
          </w:p>
        </w:tc>
        <w:tc>
          <w:tcPr>
            <w:tcW w:w="2825"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If the credit information is ...</w:t>
            </w:r>
          </w:p>
        </w:tc>
        <w:tc>
          <w:tcPr>
            <w:tcW w:w="3547"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 xml:space="preserve">the </w:t>
            </w:r>
            <w:r w:rsidRPr="009231E5">
              <w:rPr>
                <w:b/>
                <w:i/>
              </w:rPr>
              <w:t>retention period</w:t>
            </w:r>
            <w:r w:rsidRPr="009231E5">
              <w:rPr>
                <w:b/>
              </w:rPr>
              <w:t xml:space="preserve"> for the information is ...</w:t>
            </w:r>
          </w:p>
        </w:tc>
      </w:tr>
      <w:tr w:rsidR="008E28E5" w:rsidRPr="009231E5" w:rsidTr="00D875AA">
        <w:tc>
          <w:tcPr>
            <w:tcW w:w="714" w:type="dxa"/>
            <w:tcBorders>
              <w:top w:val="single" w:sz="12" w:space="0" w:color="auto"/>
            </w:tcBorders>
            <w:shd w:val="clear" w:color="auto" w:fill="auto"/>
          </w:tcPr>
          <w:p w:rsidR="008E28E5" w:rsidRPr="009231E5" w:rsidRDefault="008E28E5" w:rsidP="00D875AA">
            <w:pPr>
              <w:pStyle w:val="Tabletext"/>
            </w:pPr>
            <w:r w:rsidRPr="009231E5">
              <w:t>1</w:t>
            </w:r>
          </w:p>
        </w:tc>
        <w:tc>
          <w:tcPr>
            <w:tcW w:w="2825" w:type="dxa"/>
            <w:tcBorders>
              <w:top w:val="single" w:sz="12" w:space="0" w:color="auto"/>
            </w:tcBorders>
            <w:shd w:val="clear" w:color="auto" w:fill="auto"/>
          </w:tcPr>
          <w:p w:rsidR="008E28E5" w:rsidRPr="009231E5" w:rsidRDefault="008E28E5" w:rsidP="00D875AA">
            <w:pPr>
              <w:pStyle w:val="Tabletext"/>
            </w:pPr>
            <w:r w:rsidRPr="009231E5">
              <w:t>consumer credit liability information</w:t>
            </w:r>
          </w:p>
        </w:tc>
        <w:tc>
          <w:tcPr>
            <w:tcW w:w="3547" w:type="dxa"/>
            <w:tcBorders>
              <w:top w:val="single" w:sz="12" w:space="0" w:color="auto"/>
            </w:tcBorders>
            <w:shd w:val="clear" w:color="auto" w:fill="auto"/>
          </w:tcPr>
          <w:p w:rsidR="008E28E5" w:rsidRPr="009231E5" w:rsidRDefault="008E28E5" w:rsidP="00D875AA">
            <w:pPr>
              <w:pStyle w:val="Tabletext"/>
            </w:pPr>
            <w:r w:rsidRPr="009231E5">
              <w:t>the period of 2 years that starts on the day on which the consumer credit to which the information relates is terminated or otherwise ceases to be in force.</w:t>
            </w:r>
          </w:p>
        </w:tc>
      </w:tr>
      <w:tr w:rsidR="008E28E5" w:rsidRPr="009231E5" w:rsidTr="008C40BF">
        <w:tc>
          <w:tcPr>
            <w:tcW w:w="714" w:type="dxa"/>
            <w:tcBorders>
              <w:bottom w:val="single" w:sz="4" w:space="0" w:color="auto"/>
            </w:tcBorders>
            <w:shd w:val="clear" w:color="auto" w:fill="auto"/>
          </w:tcPr>
          <w:p w:rsidR="008E28E5" w:rsidRPr="009231E5" w:rsidRDefault="008E28E5" w:rsidP="00D875AA">
            <w:pPr>
              <w:pStyle w:val="Tabletext"/>
            </w:pPr>
            <w:r w:rsidRPr="009231E5">
              <w:t>2</w:t>
            </w:r>
          </w:p>
        </w:tc>
        <w:tc>
          <w:tcPr>
            <w:tcW w:w="2825" w:type="dxa"/>
            <w:tcBorders>
              <w:bottom w:val="single" w:sz="4" w:space="0" w:color="auto"/>
            </w:tcBorders>
            <w:shd w:val="clear" w:color="auto" w:fill="auto"/>
          </w:tcPr>
          <w:p w:rsidR="008E28E5" w:rsidRPr="009231E5" w:rsidRDefault="008E28E5" w:rsidP="00D875AA">
            <w:pPr>
              <w:pStyle w:val="Tabletext"/>
            </w:pPr>
            <w:r w:rsidRPr="009231E5">
              <w:t>repayment history information</w:t>
            </w:r>
          </w:p>
        </w:tc>
        <w:tc>
          <w:tcPr>
            <w:tcW w:w="3547" w:type="dxa"/>
            <w:tcBorders>
              <w:bottom w:val="single" w:sz="4" w:space="0" w:color="auto"/>
            </w:tcBorders>
            <w:shd w:val="clear" w:color="auto" w:fill="auto"/>
          </w:tcPr>
          <w:p w:rsidR="008E28E5" w:rsidRPr="009231E5" w:rsidRDefault="008E28E5" w:rsidP="00D875AA">
            <w:pPr>
              <w:pStyle w:val="Tabletext"/>
            </w:pPr>
            <w:r w:rsidRPr="009231E5">
              <w:t>the period of 2 years that starts on the day on which the monthly payment to which the information relates is due and payable.</w:t>
            </w:r>
          </w:p>
        </w:tc>
      </w:tr>
      <w:tr w:rsidR="008E28E5" w:rsidRPr="009231E5" w:rsidTr="008C40BF">
        <w:tc>
          <w:tcPr>
            <w:tcW w:w="714"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3</w:t>
            </w:r>
          </w:p>
        </w:tc>
        <w:tc>
          <w:tcPr>
            <w:tcW w:w="2825"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information of a kind referred to in paragraph</w:t>
            </w:r>
            <w:r w:rsidR="009231E5">
              <w:t> </w:t>
            </w:r>
            <w:r w:rsidRPr="009231E5">
              <w:t>6N(d) or (e)</w:t>
            </w:r>
          </w:p>
        </w:tc>
        <w:tc>
          <w:tcPr>
            <w:tcW w:w="3547"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the period of 5 years that starts on the day on which the information request to which the information relates is made.</w:t>
            </w:r>
          </w:p>
        </w:tc>
      </w:tr>
      <w:tr w:rsidR="008E28E5" w:rsidRPr="009231E5" w:rsidTr="008C40BF">
        <w:trPr>
          <w:cantSplit/>
        </w:trPr>
        <w:tc>
          <w:tcPr>
            <w:tcW w:w="714" w:type="dxa"/>
            <w:tcBorders>
              <w:top w:val="single" w:sz="4" w:space="0" w:color="auto"/>
            </w:tcBorders>
            <w:shd w:val="clear" w:color="auto" w:fill="auto"/>
          </w:tcPr>
          <w:p w:rsidR="008E28E5" w:rsidRPr="009231E5" w:rsidRDefault="008E28E5" w:rsidP="00D875AA">
            <w:pPr>
              <w:pStyle w:val="Tabletext"/>
            </w:pPr>
            <w:r w:rsidRPr="009231E5">
              <w:lastRenderedPageBreak/>
              <w:t>4</w:t>
            </w:r>
          </w:p>
        </w:tc>
        <w:tc>
          <w:tcPr>
            <w:tcW w:w="2825" w:type="dxa"/>
            <w:tcBorders>
              <w:top w:val="single" w:sz="4" w:space="0" w:color="auto"/>
            </w:tcBorders>
            <w:shd w:val="clear" w:color="auto" w:fill="auto"/>
          </w:tcPr>
          <w:p w:rsidR="008E28E5" w:rsidRPr="009231E5" w:rsidRDefault="008E28E5" w:rsidP="00D875AA">
            <w:pPr>
              <w:pStyle w:val="Tabletext"/>
            </w:pPr>
            <w:r w:rsidRPr="009231E5">
              <w:t>default information</w:t>
            </w:r>
          </w:p>
        </w:tc>
        <w:tc>
          <w:tcPr>
            <w:tcW w:w="3547" w:type="dxa"/>
            <w:tcBorders>
              <w:top w:val="single" w:sz="4" w:space="0" w:color="auto"/>
            </w:tcBorders>
            <w:shd w:val="clear" w:color="auto" w:fill="auto"/>
          </w:tcPr>
          <w:p w:rsidR="008E28E5" w:rsidRPr="009231E5" w:rsidRDefault="008E28E5" w:rsidP="00D875AA">
            <w:pPr>
              <w:pStyle w:val="Tabletext"/>
            </w:pPr>
            <w:r w:rsidRPr="009231E5">
              <w:t>the period of 5 years that starts on the day on which the credit reporting body collects the information.</w:t>
            </w:r>
          </w:p>
        </w:tc>
      </w:tr>
      <w:tr w:rsidR="008E28E5" w:rsidRPr="009231E5" w:rsidTr="00D875AA">
        <w:tc>
          <w:tcPr>
            <w:tcW w:w="714" w:type="dxa"/>
            <w:shd w:val="clear" w:color="auto" w:fill="auto"/>
          </w:tcPr>
          <w:p w:rsidR="008E28E5" w:rsidRPr="009231E5" w:rsidRDefault="008E28E5" w:rsidP="00D875AA">
            <w:pPr>
              <w:pStyle w:val="Tabletext"/>
            </w:pPr>
            <w:r w:rsidRPr="009231E5">
              <w:t>5</w:t>
            </w:r>
          </w:p>
        </w:tc>
        <w:tc>
          <w:tcPr>
            <w:tcW w:w="2825" w:type="dxa"/>
            <w:shd w:val="clear" w:color="auto" w:fill="auto"/>
          </w:tcPr>
          <w:p w:rsidR="008E28E5" w:rsidRPr="009231E5" w:rsidRDefault="008E28E5" w:rsidP="00D875AA">
            <w:pPr>
              <w:pStyle w:val="Tabletext"/>
            </w:pPr>
            <w:r w:rsidRPr="009231E5">
              <w:t>payment information</w:t>
            </w:r>
          </w:p>
        </w:tc>
        <w:tc>
          <w:tcPr>
            <w:tcW w:w="3547" w:type="dxa"/>
            <w:shd w:val="clear" w:color="auto" w:fill="auto"/>
          </w:tcPr>
          <w:p w:rsidR="008E28E5" w:rsidRPr="009231E5" w:rsidRDefault="008E28E5" w:rsidP="00D875AA">
            <w:pPr>
              <w:pStyle w:val="Tabletext"/>
            </w:pPr>
            <w:r w:rsidRPr="009231E5">
              <w:t>the period of 5 years that starts on the day on which the credit reporting body collects the default information to which the payment information relates.</w:t>
            </w:r>
          </w:p>
        </w:tc>
      </w:tr>
      <w:tr w:rsidR="008E28E5" w:rsidRPr="009231E5" w:rsidTr="00D875AA">
        <w:tc>
          <w:tcPr>
            <w:tcW w:w="714" w:type="dxa"/>
            <w:shd w:val="clear" w:color="auto" w:fill="auto"/>
          </w:tcPr>
          <w:p w:rsidR="008E28E5" w:rsidRPr="009231E5" w:rsidRDefault="008E28E5" w:rsidP="00D875AA">
            <w:pPr>
              <w:pStyle w:val="Tabletext"/>
            </w:pPr>
            <w:r w:rsidRPr="009231E5">
              <w:t>6</w:t>
            </w:r>
          </w:p>
        </w:tc>
        <w:tc>
          <w:tcPr>
            <w:tcW w:w="2825" w:type="dxa"/>
            <w:shd w:val="clear" w:color="auto" w:fill="auto"/>
          </w:tcPr>
          <w:p w:rsidR="008E28E5" w:rsidRPr="009231E5" w:rsidRDefault="008E28E5" w:rsidP="00D875AA">
            <w:pPr>
              <w:pStyle w:val="Tabletext"/>
            </w:pPr>
            <w:r w:rsidRPr="009231E5">
              <w:t>new arrangement information within the meaning of subsection</w:t>
            </w:r>
            <w:r w:rsidR="009231E5">
              <w:t> </w:t>
            </w:r>
            <w:r w:rsidRPr="009231E5">
              <w:t>6S(1)</w:t>
            </w:r>
          </w:p>
        </w:tc>
        <w:tc>
          <w:tcPr>
            <w:tcW w:w="3547" w:type="dxa"/>
            <w:shd w:val="clear" w:color="auto" w:fill="auto"/>
          </w:tcPr>
          <w:p w:rsidR="008E28E5" w:rsidRPr="009231E5" w:rsidRDefault="008E28E5" w:rsidP="00D875AA">
            <w:pPr>
              <w:pStyle w:val="Tabletext"/>
            </w:pPr>
            <w:r w:rsidRPr="009231E5">
              <w:t>the period of 2 years that starts on the day on which the credit reporting body collects the default information referred to in that subsection.</w:t>
            </w:r>
          </w:p>
        </w:tc>
      </w:tr>
      <w:tr w:rsidR="008E28E5" w:rsidRPr="009231E5" w:rsidTr="00D875AA">
        <w:tc>
          <w:tcPr>
            <w:tcW w:w="714" w:type="dxa"/>
            <w:shd w:val="clear" w:color="auto" w:fill="auto"/>
          </w:tcPr>
          <w:p w:rsidR="008E28E5" w:rsidRPr="009231E5" w:rsidRDefault="008E28E5" w:rsidP="00D875AA">
            <w:pPr>
              <w:pStyle w:val="Tabletext"/>
            </w:pPr>
            <w:r w:rsidRPr="009231E5">
              <w:t>7</w:t>
            </w:r>
          </w:p>
        </w:tc>
        <w:tc>
          <w:tcPr>
            <w:tcW w:w="2825" w:type="dxa"/>
            <w:shd w:val="clear" w:color="auto" w:fill="auto"/>
          </w:tcPr>
          <w:p w:rsidR="008E28E5" w:rsidRPr="009231E5" w:rsidRDefault="008E28E5" w:rsidP="00D875AA">
            <w:pPr>
              <w:pStyle w:val="Tabletext"/>
            </w:pPr>
            <w:r w:rsidRPr="009231E5">
              <w:t>new arrangement information within the meaning of subsection</w:t>
            </w:r>
            <w:r w:rsidR="009231E5">
              <w:t> </w:t>
            </w:r>
            <w:r w:rsidRPr="009231E5">
              <w:t>6S(2)</w:t>
            </w:r>
          </w:p>
        </w:tc>
        <w:tc>
          <w:tcPr>
            <w:tcW w:w="3547" w:type="dxa"/>
            <w:shd w:val="clear" w:color="auto" w:fill="auto"/>
          </w:tcPr>
          <w:p w:rsidR="008E28E5" w:rsidRPr="009231E5" w:rsidRDefault="008E28E5" w:rsidP="00D875AA">
            <w:pPr>
              <w:pStyle w:val="Tabletext"/>
            </w:pPr>
            <w:r w:rsidRPr="009231E5">
              <w:t>the period of 2 years that starts on the day on which the credit reporting body collects the information about the opinion referred to in that subsection.</w:t>
            </w:r>
          </w:p>
        </w:tc>
      </w:tr>
      <w:tr w:rsidR="008E28E5" w:rsidRPr="009231E5" w:rsidTr="00D875AA">
        <w:tc>
          <w:tcPr>
            <w:tcW w:w="714" w:type="dxa"/>
            <w:tcBorders>
              <w:bottom w:val="single" w:sz="4" w:space="0" w:color="auto"/>
            </w:tcBorders>
            <w:shd w:val="clear" w:color="auto" w:fill="auto"/>
          </w:tcPr>
          <w:p w:rsidR="008E28E5" w:rsidRPr="009231E5" w:rsidRDefault="008E28E5" w:rsidP="00D875AA">
            <w:pPr>
              <w:pStyle w:val="Tabletext"/>
            </w:pPr>
            <w:r w:rsidRPr="009231E5">
              <w:t>8</w:t>
            </w:r>
          </w:p>
        </w:tc>
        <w:tc>
          <w:tcPr>
            <w:tcW w:w="2825" w:type="dxa"/>
            <w:tcBorders>
              <w:bottom w:val="single" w:sz="4" w:space="0" w:color="auto"/>
            </w:tcBorders>
            <w:shd w:val="clear" w:color="auto" w:fill="auto"/>
          </w:tcPr>
          <w:p w:rsidR="008E28E5" w:rsidRPr="009231E5" w:rsidRDefault="008E28E5" w:rsidP="00D875AA">
            <w:pPr>
              <w:pStyle w:val="Tabletext"/>
            </w:pPr>
            <w:r w:rsidRPr="009231E5">
              <w:t>court proceedings information</w:t>
            </w:r>
          </w:p>
        </w:tc>
        <w:tc>
          <w:tcPr>
            <w:tcW w:w="3547" w:type="dxa"/>
            <w:tcBorders>
              <w:bottom w:val="single" w:sz="4" w:space="0" w:color="auto"/>
            </w:tcBorders>
            <w:shd w:val="clear" w:color="auto" w:fill="auto"/>
          </w:tcPr>
          <w:p w:rsidR="008E28E5" w:rsidRPr="009231E5" w:rsidRDefault="008E28E5" w:rsidP="00D875AA">
            <w:pPr>
              <w:pStyle w:val="Tabletext"/>
            </w:pPr>
            <w:r w:rsidRPr="009231E5">
              <w:t>the period of 5 years that starts on the day on which the judgement to which the information relates is made or given.</w:t>
            </w:r>
          </w:p>
        </w:tc>
      </w:tr>
      <w:tr w:rsidR="008E28E5" w:rsidRPr="009231E5" w:rsidTr="00D875AA">
        <w:tc>
          <w:tcPr>
            <w:tcW w:w="714" w:type="dxa"/>
            <w:tcBorders>
              <w:bottom w:val="single" w:sz="12" w:space="0" w:color="auto"/>
            </w:tcBorders>
            <w:shd w:val="clear" w:color="auto" w:fill="auto"/>
          </w:tcPr>
          <w:p w:rsidR="008E28E5" w:rsidRPr="009231E5" w:rsidRDefault="008E28E5" w:rsidP="00D875AA">
            <w:pPr>
              <w:pStyle w:val="Tabletext"/>
            </w:pPr>
            <w:r w:rsidRPr="009231E5">
              <w:t>9</w:t>
            </w:r>
          </w:p>
        </w:tc>
        <w:tc>
          <w:tcPr>
            <w:tcW w:w="2825" w:type="dxa"/>
            <w:tcBorders>
              <w:bottom w:val="single" w:sz="12" w:space="0" w:color="auto"/>
            </w:tcBorders>
            <w:shd w:val="clear" w:color="auto" w:fill="auto"/>
          </w:tcPr>
          <w:p w:rsidR="008E28E5" w:rsidRPr="009231E5" w:rsidRDefault="008E28E5" w:rsidP="00D875AA">
            <w:pPr>
              <w:pStyle w:val="Tabletext"/>
            </w:pPr>
            <w:r w:rsidRPr="009231E5">
              <w:t>information of a kind referred to in paragraph</w:t>
            </w:r>
            <w:r w:rsidR="009231E5">
              <w:t> </w:t>
            </w:r>
            <w:r w:rsidRPr="009231E5">
              <w:t>6N(l)</w:t>
            </w:r>
          </w:p>
        </w:tc>
        <w:tc>
          <w:tcPr>
            <w:tcW w:w="3547" w:type="dxa"/>
            <w:tcBorders>
              <w:bottom w:val="single" w:sz="12" w:space="0" w:color="auto"/>
            </w:tcBorders>
            <w:shd w:val="clear" w:color="auto" w:fill="auto"/>
          </w:tcPr>
          <w:p w:rsidR="008E28E5" w:rsidRPr="009231E5" w:rsidRDefault="008E28E5" w:rsidP="00D875AA">
            <w:pPr>
              <w:pStyle w:val="Tabletext"/>
            </w:pPr>
            <w:r w:rsidRPr="009231E5">
              <w:t>the period of 7 years that starts on the day on which the credit reporting body collects the information.</w:t>
            </w:r>
          </w:p>
        </w:tc>
      </w:tr>
    </w:tbl>
    <w:p w:rsidR="008E28E5" w:rsidRPr="009231E5" w:rsidRDefault="008E28E5" w:rsidP="008E28E5">
      <w:pPr>
        <w:pStyle w:val="ActHead5"/>
      </w:pPr>
      <w:bookmarkStart w:id="102" w:name="_Toc400456081"/>
      <w:r w:rsidRPr="009231E5">
        <w:rPr>
          <w:rStyle w:val="CharSectno"/>
        </w:rPr>
        <w:t>20X</w:t>
      </w:r>
      <w:r w:rsidRPr="009231E5">
        <w:t xml:space="preserve">  Retention period for credit information—personal insolvency information</w:t>
      </w:r>
      <w:bookmarkEnd w:id="102"/>
    </w:p>
    <w:p w:rsidR="008E28E5" w:rsidRPr="009231E5" w:rsidRDefault="008E28E5" w:rsidP="008E28E5">
      <w:pPr>
        <w:pStyle w:val="subsection"/>
      </w:pPr>
      <w:r w:rsidRPr="009231E5">
        <w:tab/>
        <w:t>(1)</w:t>
      </w:r>
      <w:r w:rsidRPr="009231E5">
        <w:tab/>
        <w:t>The following table has effect:</w:t>
      </w:r>
    </w:p>
    <w:p w:rsidR="008E28E5" w:rsidRPr="009231E5"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9231E5" w:rsidTr="00D875AA">
        <w:trPr>
          <w:tblHeader/>
        </w:trPr>
        <w:tc>
          <w:tcPr>
            <w:tcW w:w="714" w:type="dxa"/>
            <w:tcBorders>
              <w:top w:val="single" w:sz="12" w:space="0" w:color="auto"/>
              <w:bottom w:val="single" w:sz="12" w:space="0" w:color="auto"/>
            </w:tcBorders>
            <w:shd w:val="clear" w:color="auto" w:fill="auto"/>
          </w:tcPr>
          <w:p w:rsidR="008E28E5" w:rsidRPr="009231E5" w:rsidRDefault="008E28E5" w:rsidP="00D875AA">
            <w:pPr>
              <w:pStyle w:val="Tabletext"/>
              <w:keepNext/>
              <w:rPr>
                <w:b/>
              </w:rPr>
            </w:pPr>
            <w:r w:rsidRPr="009231E5">
              <w:rPr>
                <w:b/>
              </w:rPr>
              <w:t>Item</w:t>
            </w:r>
          </w:p>
        </w:tc>
        <w:tc>
          <w:tcPr>
            <w:tcW w:w="2825" w:type="dxa"/>
            <w:tcBorders>
              <w:top w:val="single" w:sz="12" w:space="0" w:color="auto"/>
              <w:bottom w:val="single" w:sz="12" w:space="0" w:color="auto"/>
            </w:tcBorders>
            <w:shd w:val="clear" w:color="auto" w:fill="auto"/>
          </w:tcPr>
          <w:p w:rsidR="008E28E5" w:rsidRPr="009231E5" w:rsidRDefault="008E28E5" w:rsidP="00D875AA">
            <w:pPr>
              <w:pStyle w:val="Tabletext"/>
              <w:keepNext/>
              <w:rPr>
                <w:b/>
              </w:rPr>
            </w:pPr>
            <w:r w:rsidRPr="009231E5">
              <w:rPr>
                <w:b/>
              </w:rPr>
              <w:t>If personal insolvency information relates to ...</w:t>
            </w:r>
          </w:p>
        </w:tc>
        <w:tc>
          <w:tcPr>
            <w:tcW w:w="3549" w:type="dxa"/>
            <w:tcBorders>
              <w:top w:val="single" w:sz="12" w:space="0" w:color="auto"/>
              <w:bottom w:val="single" w:sz="12" w:space="0" w:color="auto"/>
            </w:tcBorders>
            <w:shd w:val="clear" w:color="auto" w:fill="auto"/>
          </w:tcPr>
          <w:p w:rsidR="008E28E5" w:rsidRPr="009231E5" w:rsidRDefault="008E28E5" w:rsidP="00D875AA">
            <w:pPr>
              <w:pStyle w:val="Tabletext"/>
              <w:keepNext/>
              <w:rPr>
                <w:b/>
              </w:rPr>
            </w:pPr>
            <w:r w:rsidRPr="009231E5">
              <w:rPr>
                <w:b/>
              </w:rPr>
              <w:t xml:space="preserve">the </w:t>
            </w:r>
            <w:r w:rsidRPr="009231E5">
              <w:rPr>
                <w:b/>
                <w:i/>
              </w:rPr>
              <w:t>retention period</w:t>
            </w:r>
            <w:r w:rsidRPr="009231E5">
              <w:rPr>
                <w:b/>
              </w:rPr>
              <w:t xml:space="preserve"> for the information is whichever of the following periods ends later ...</w:t>
            </w:r>
          </w:p>
        </w:tc>
      </w:tr>
      <w:tr w:rsidR="008E28E5" w:rsidRPr="009231E5" w:rsidTr="00D875AA">
        <w:tc>
          <w:tcPr>
            <w:tcW w:w="714" w:type="dxa"/>
            <w:tcBorders>
              <w:top w:val="single" w:sz="12" w:space="0" w:color="auto"/>
            </w:tcBorders>
            <w:shd w:val="clear" w:color="auto" w:fill="auto"/>
          </w:tcPr>
          <w:p w:rsidR="008E28E5" w:rsidRPr="009231E5" w:rsidRDefault="008E28E5" w:rsidP="00D875AA">
            <w:pPr>
              <w:pStyle w:val="Tabletext"/>
            </w:pPr>
            <w:r w:rsidRPr="009231E5">
              <w:t>1</w:t>
            </w:r>
          </w:p>
        </w:tc>
        <w:tc>
          <w:tcPr>
            <w:tcW w:w="2825" w:type="dxa"/>
            <w:tcBorders>
              <w:top w:val="single" w:sz="12" w:space="0" w:color="auto"/>
            </w:tcBorders>
            <w:shd w:val="clear" w:color="auto" w:fill="auto"/>
          </w:tcPr>
          <w:p w:rsidR="008E28E5" w:rsidRPr="009231E5" w:rsidRDefault="008E28E5" w:rsidP="00D875AA">
            <w:pPr>
              <w:pStyle w:val="Tabletext"/>
            </w:pPr>
            <w:r w:rsidRPr="009231E5">
              <w:t>a bankruptcy of an individual</w:t>
            </w:r>
          </w:p>
        </w:tc>
        <w:tc>
          <w:tcPr>
            <w:tcW w:w="3549" w:type="dxa"/>
            <w:tcBorders>
              <w:top w:val="single" w:sz="12" w:space="0" w:color="auto"/>
            </w:tcBorders>
            <w:shd w:val="clear" w:color="auto" w:fill="auto"/>
          </w:tcPr>
          <w:p w:rsidR="008E28E5" w:rsidRPr="009231E5" w:rsidRDefault="008E28E5" w:rsidP="00D875AA">
            <w:pPr>
              <w:pStyle w:val="Tablea"/>
            </w:pPr>
            <w:r w:rsidRPr="009231E5">
              <w:t>(a)</w:t>
            </w:r>
            <w:r w:rsidRPr="009231E5">
              <w:tab/>
              <w:t>the period of 5 years that starts on the day on which the individual becomes a bankrupt;</w:t>
            </w:r>
          </w:p>
          <w:p w:rsidR="008E28E5" w:rsidRPr="009231E5" w:rsidRDefault="008E28E5" w:rsidP="00D875AA">
            <w:pPr>
              <w:pStyle w:val="Tablea"/>
            </w:pPr>
            <w:r w:rsidRPr="009231E5">
              <w:t>(b)</w:t>
            </w:r>
            <w:r w:rsidRPr="009231E5">
              <w:tab/>
              <w:t>the period of 2 years that starts on the day the bankruptcy ends.</w:t>
            </w:r>
          </w:p>
        </w:tc>
      </w:tr>
      <w:tr w:rsidR="008E28E5" w:rsidRPr="009231E5" w:rsidTr="00D875AA">
        <w:tc>
          <w:tcPr>
            <w:tcW w:w="714" w:type="dxa"/>
            <w:shd w:val="clear" w:color="auto" w:fill="auto"/>
          </w:tcPr>
          <w:p w:rsidR="008E28E5" w:rsidRPr="009231E5" w:rsidRDefault="008E28E5" w:rsidP="00D875AA">
            <w:pPr>
              <w:pStyle w:val="Tabletext"/>
            </w:pPr>
            <w:r w:rsidRPr="009231E5">
              <w:lastRenderedPageBreak/>
              <w:t>2</w:t>
            </w:r>
          </w:p>
        </w:tc>
        <w:tc>
          <w:tcPr>
            <w:tcW w:w="2825" w:type="dxa"/>
            <w:shd w:val="clear" w:color="auto" w:fill="auto"/>
          </w:tcPr>
          <w:p w:rsidR="008E28E5" w:rsidRPr="009231E5" w:rsidRDefault="008E28E5" w:rsidP="00D875AA">
            <w:pPr>
              <w:pStyle w:val="Tabletext"/>
            </w:pPr>
            <w:r w:rsidRPr="009231E5">
              <w:t>a personal insolvency agreement to which item</w:t>
            </w:r>
            <w:r w:rsidR="009231E5">
              <w:t> </w:t>
            </w:r>
            <w:r w:rsidRPr="009231E5">
              <w:t>3 of this table does not apply</w:t>
            </w:r>
          </w:p>
        </w:tc>
        <w:tc>
          <w:tcPr>
            <w:tcW w:w="3549" w:type="dxa"/>
            <w:shd w:val="clear" w:color="auto" w:fill="auto"/>
          </w:tcPr>
          <w:p w:rsidR="008E28E5" w:rsidRPr="009231E5" w:rsidRDefault="008E28E5" w:rsidP="00D875AA">
            <w:pPr>
              <w:pStyle w:val="Tablea"/>
            </w:pPr>
            <w:r w:rsidRPr="009231E5">
              <w:t>(a)</w:t>
            </w:r>
            <w:r w:rsidRPr="009231E5">
              <w:tab/>
              <w:t>the period of 5 years that starts on the day on which the agreement is executed;</w:t>
            </w:r>
          </w:p>
          <w:p w:rsidR="008E28E5" w:rsidRPr="009231E5" w:rsidRDefault="008E28E5" w:rsidP="00D875AA">
            <w:pPr>
              <w:pStyle w:val="Tablea"/>
            </w:pPr>
            <w:r w:rsidRPr="009231E5">
              <w:t>(b)</w:t>
            </w:r>
            <w:r w:rsidRPr="009231E5">
              <w:tab/>
              <w:t>the period of 2 years that starts on the day the agreement is terminated or set aside under the Bankruptcy Act.</w:t>
            </w:r>
          </w:p>
        </w:tc>
      </w:tr>
      <w:tr w:rsidR="008E28E5" w:rsidRPr="009231E5" w:rsidTr="00D875AA">
        <w:tc>
          <w:tcPr>
            <w:tcW w:w="714" w:type="dxa"/>
            <w:shd w:val="clear" w:color="auto" w:fill="auto"/>
          </w:tcPr>
          <w:p w:rsidR="008E28E5" w:rsidRPr="009231E5" w:rsidRDefault="008E28E5" w:rsidP="00D875AA">
            <w:pPr>
              <w:pStyle w:val="Tabletext"/>
            </w:pPr>
            <w:r w:rsidRPr="009231E5">
              <w:t>3</w:t>
            </w:r>
          </w:p>
        </w:tc>
        <w:tc>
          <w:tcPr>
            <w:tcW w:w="2825" w:type="dxa"/>
            <w:shd w:val="clear" w:color="auto" w:fill="auto"/>
          </w:tcPr>
          <w:p w:rsidR="008E28E5" w:rsidRPr="009231E5" w:rsidRDefault="008E28E5" w:rsidP="00D875AA">
            <w:pPr>
              <w:pStyle w:val="Tabletext"/>
            </w:pPr>
            <w:r w:rsidRPr="009231E5">
              <w:t>a personal insolvency agreement in relation to which a certificate has been signed under section</w:t>
            </w:r>
            <w:r w:rsidR="009231E5">
              <w:t> </w:t>
            </w:r>
            <w:r w:rsidRPr="009231E5">
              <w:t>232 of the Bankruptcy Act</w:t>
            </w:r>
          </w:p>
        </w:tc>
        <w:tc>
          <w:tcPr>
            <w:tcW w:w="3549" w:type="dxa"/>
            <w:shd w:val="clear" w:color="auto" w:fill="auto"/>
          </w:tcPr>
          <w:p w:rsidR="008E28E5" w:rsidRPr="009231E5" w:rsidRDefault="008E28E5" w:rsidP="00D875AA">
            <w:pPr>
              <w:pStyle w:val="Tablea"/>
            </w:pPr>
            <w:r w:rsidRPr="009231E5">
              <w:t>(a)</w:t>
            </w:r>
            <w:r w:rsidRPr="009231E5">
              <w:tab/>
              <w:t>the period of 5 years that starts on the day on which the agreement is executed;</w:t>
            </w:r>
          </w:p>
          <w:p w:rsidR="008E28E5" w:rsidRPr="009231E5" w:rsidRDefault="008E28E5" w:rsidP="00D875AA">
            <w:pPr>
              <w:pStyle w:val="Tablea"/>
            </w:pPr>
            <w:r w:rsidRPr="009231E5">
              <w:t>(b) the period that ends on the day on which the certificate is signed.</w:t>
            </w:r>
          </w:p>
        </w:tc>
      </w:tr>
      <w:tr w:rsidR="008E28E5" w:rsidRPr="009231E5" w:rsidTr="00D875AA">
        <w:tc>
          <w:tcPr>
            <w:tcW w:w="714" w:type="dxa"/>
            <w:tcBorders>
              <w:bottom w:val="single" w:sz="4" w:space="0" w:color="auto"/>
            </w:tcBorders>
            <w:shd w:val="clear" w:color="auto" w:fill="auto"/>
          </w:tcPr>
          <w:p w:rsidR="008E28E5" w:rsidRPr="009231E5" w:rsidRDefault="008E28E5" w:rsidP="00D875AA">
            <w:pPr>
              <w:pStyle w:val="Tabletext"/>
            </w:pPr>
            <w:r w:rsidRPr="009231E5">
              <w:t>4</w:t>
            </w:r>
          </w:p>
        </w:tc>
        <w:tc>
          <w:tcPr>
            <w:tcW w:w="2825" w:type="dxa"/>
            <w:tcBorders>
              <w:bottom w:val="single" w:sz="4" w:space="0" w:color="auto"/>
            </w:tcBorders>
            <w:shd w:val="clear" w:color="auto" w:fill="auto"/>
          </w:tcPr>
          <w:p w:rsidR="008E28E5" w:rsidRPr="009231E5" w:rsidRDefault="008E28E5" w:rsidP="00D875AA">
            <w:pPr>
              <w:pStyle w:val="Tabletext"/>
            </w:pPr>
            <w:r w:rsidRPr="009231E5">
              <w:t>a debt agreement to which item</w:t>
            </w:r>
            <w:r w:rsidR="009231E5">
              <w:t> </w:t>
            </w:r>
            <w:r w:rsidRPr="009231E5">
              <w:t>5 of this table does not apply</w:t>
            </w:r>
          </w:p>
        </w:tc>
        <w:tc>
          <w:tcPr>
            <w:tcW w:w="3549" w:type="dxa"/>
            <w:tcBorders>
              <w:bottom w:val="single" w:sz="4" w:space="0" w:color="auto"/>
            </w:tcBorders>
            <w:shd w:val="clear" w:color="auto" w:fill="auto"/>
          </w:tcPr>
          <w:p w:rsidR="008E28E5" w:rsidRPr="009231E5" w:rsidRDefault="008E28E5" w:rsidP="00D875AA">
            <w:pPr>
              <w:pStyle w:val="Tablea"/>
            </w:pPr>
            <w:r w:rsidRPr="009231E5">
              <w:t>(a)</w:t>
            </w:r>
            <w:r w:rsidRPr="009231E5">
              <w:tab/>
              <w:t>the period of 5 years that starts on the day on which the agreement is made;</w:t>
            </w:r>
          </w:p>
          <w:p w:rsidR="008E28E5" w:rsidRPr="009231E5" w:rsidRDefault="008E28E5" w:rsidP="00D875AA">
            <w:pPr>
              <w:pStyle w:val="Tablea"/>
            </w:pPr>
            <w:r w:rsidRPr="009231E5">
              <w:t>(b)</w:t>
            </w:r>
            <w:r w:rsidRPr="009231E5">
              <w:tab/>
              <w:t>the period of 2 years that starts on the day:</w:t>
            </w:r>
          </w:p>
          <w:p w:rsidR="008E28E5" w:rsidRPr="009231E5" w:rsidRDefault="008E28E5" w:rsidP="00D875AA">
            <w:pPr>
              <w:pStyle w:val="Tablei"/>
            </w:pPr>
            <w:r w:rsidRPr="009231E5">
              <w:t>(i)</w:t>
            </w:r>
            <w:r w:rsidRPr="009231E5">
              <w:tab/>
              <w:t>the agreement is terminated under the Bankruptcy Act; or</w:t>
            </w:r>
          </w:p>
          <w:p w:rsidR="008E28E5" w:rsidRPr="009231E5" w:rsidRDefault="008E28E5" w:rsidP="00D875AA">
            <w:pPr>
              <w:pStyle w:val="Tablei"/>
            </w:pPr>
            <w:r w:rsidRPr="009231E5">
              <w:t>(ii)</w:t>
            </w:r>
            <w:r w:rsidRPr="009231E5">
              <w:tab/>
              <w:t>an order declaring that all the agreement is void is made under that Act.</w:t>
            </w:r>
          </w:p>
        </w:tc>
      </w:tr>
      <w:tr w:rsidR="008E28E5" w:rsidRPr="009231E5" w:rsidTr="00D875AA">
        <w:tc>
          <w:tcPr>
            <w:tcW w:w="714" w:type="dxa"/>
            <w:tcBorders>
              <w:bottom w:val="single" w:sz="12" w:space="0" w:color="auto"/>
            </w:tcBorders>
            <w:shd w:val="clear" w:color="auto" w:fill="auto"/>
          </w:tcPr>
          <w:p w:rsidR="008E28E5" w:rsidRPr="009231E5" w:rsidRDefault="008E28E5" w:rsidP="00D875AA">
            <w:pPr>
              <w:pStyle w:val="Tabletext"/>
            </w:pPr>
            <w:r w:rsidRPr="009231E5">
              <w:t>5</w:t>
            </w:r>
          </w:p>
        </w:tc>
        <w:tc>
          <w:tcPr>
            <w:tcW w:w="2825" w:type="dxa"/>
            <w:tcBorders>
              <w:bottom w:val="single" w:sz="12" w:space="0" w:color="auto"/>
            </w:tcBorders>
            <w:shd w:val="clear" w:color="auto" w:fill="auto"/>
          </w:tcPr>
          <w:p w:rsidR="008E28E5" w:rsidRPr="009231E5" w:rsidRDefault="008E28E5" w:rsidP="00D875AA">
            <w:pPr>
              <w:pStyle w:val="Tabletext"/>
            </w:pPr>
            <w:r w:rsidRPr="009231E5">
              <w:t>a debt agreement that ends under section</w:t>
            </w:r>
            <w:r w:rsidR="009231E5">
              <w:t> </w:t>
            </w:r>
            <w:r w:rsidRPr="009231E5">
              <w:t>185N of the Bankruptcy Act</w:t>
            </w:r>
          </w:p>
        </w:tc>
        <w:tc>
          <w:tcPr>
            <w:tcW w:w="3549" w:type="dxa"/>
            <w:tcBorders>
              <w:bottom w:val="single" w:sz="12" w:space="0" w:color="auto"/>
            </w:tcBorders>
            <w:shd w:val="clear" w:color="auto" w:fill="auto"/>
          </w:tcPr>
          <w:p w:rsidR="008E28E5" w:rsidRPr="009231E5" w:rsidRDefault="008E28E5" w:rsidP="00D875AA">
            <w:pPr>
              <w:pStyle w:val="Tablea"/>
            </w:pPr>
            <w:r w:rsidRPr="009231E5">
              <w:t>(a)</w:t>
            </w:r>
            <w:r w:rsidRPr="009231E5">
              <w:tab/>
              <w:t>the period of 5 years that starts on the day on which the agreement is made;</w:t>
            </w:r>
          </w:p>
          <w:p w:rsidR="008E28E5" w:rsidRPr="009231E5" w:rsidRDefault="008E28E5" w:rsidP="00D875AA">
            <w:pPr>
              <w:pStyle w:val="Tablea"/>
            </w:pPr>
            <w:r w:rsidRPr="009231E5">
              <w:t>(b)</w:t>
            </w:r>
            <w:r w:rsidRPr="009231E5">
              <w:tab/>
              <w:t>the period that ends on the day on which the agreement ends.</w:t>
            </w:r>
          </w:p>
        </w:tc>
      </w:tr>
    </w:tbl>
    <w:p w:rsidR="008E28E5" w:rsidRPr="009231E5" w:rsidRDefault="008E28E5" w:rsidP="008E28E5">
      <w:pPr>
        <w:pStyle w:val="SubsectionHead"/>
      </w:pPr>
      <w:r w:rsidRPr="009231E5">
        <w:t>Debt agreement proposals</w:t>
      </w:r>
    </w:p>
    <w:p w:rsidR="008E28E5" w:rsidRPr="009231E5" w:rsidRDefault="008E28E5" w:rsidP="008E28E5">
      <w:pPr>
        <w:pStyle w:val="subsection"/>
      </w:pPr>
      <w:r w:rsidRPr="009231E5">
        <w:tab/>
        <w:t>(2)</w:t>
      </w:r>
      <w:r w:rsidRPr="009231E5">
        <w:tab/>
        <w:t xml:space="preserve">If personal insolvency information relates to a debt agreement proposal, the </w:t>
      </w:r>
      <w:r w:rsidRPr="009231E5">
        <w:rPr>
          <w:b/>
          <w:i/>
        </w:rPr>
        <w:t>retention period</w:t>
      </w:r>
      <w:r w:rsidRPr="009231E5">
        <w:t xml:space="preserve"> for the information is the period that ends on the day on which:</w:t>
      </w:r>
    </w:p>
    <w:p w:rsidR="008E28E5" w:rsidRPr="009231E5" w:rsidRDefault="008E28E5" w:rsidP="008E28E5">
      <w:pPr>
        <w:pStyle w:val="paragraph"/>
      </w:pPr>
      <w:r w:rsidRPr="009231E5">
        <w:tab/>
        <w:t>(a)</w:t>
      </w:r>
      <w:r w:rsidRPr="009231E5">
        <w:tab/>
        <w:t>the proposal is withdrawn; or</w:t>
      </w:r>
    </w:p>
    <w:p w:rsidR="008E28E5" w:rsidRPr="009231E5" w:rsidRDefault="008E28E5" w:rsidP="008E28E5">
      <w:pPr>
        <w:pStyle w:val="paragraph"/>
      </w:pPr>
      <w:r w:rsidRPr="009231E5">
        <w:tab/>
        <w:t>(b)</w:t>
      </w:r>
      <w:r w:rsidRPr="009231E5">
        <w:tab/>
        <w:t>the proposal is not accepted under section</w:t>
      </w:r>
      <w:r w:rsidR="009231E5">
        <w:t> </w:t>
      </w:r>
      <w:r w:rsidRPr="009231E5">
        <w:t>185EC of the Bankruptcy Act; or</w:t>
      </w:r>
    </w:p>
    <w:p w:rsidR="008E28E5" w:rsidRPr="009231E5" w:rsidRDefault="008E28E5" w:rsidP="008E28E5">
      <w:pPr>
        <w:pStyle w:val="paragraph"/>
      </w:pPr>
      <w:r w:rsidRPr="009231E5">
        <w:tab/>
        <w:t>(c)</w:t>
      </w:r>
      <w:r w:rsidRPr="009231E5">
        <w:tab/>
        <w:t>the acceptance of the proposal for processing is cancelled under section</w:t>
      </w:r>
      <w:r w:rsidR="009231E5">
        <w:t> </w:t>
      </w:r>
      <w:r w:rsidRPr="009231E5">
        <w:t>185ED of that Act; or</w:t>
      </w:r>
    </w:p>
    <w:p w:rsidR="008E28E5" w:rsidRPr="009231E5" w:rsidRDefault="008E28E5" w:rsidP="008E28E5">
      <w:pPr>
        <w:pStyle w:val="paragraph"/>
      </w:pPr>
      <w:r w:rsidRPr="009231E5">
        <w:tab/>
        <w:t>(d)</w:t>
      </w:r>
      <w:r w:rsidRPr="009231E5">
        <w:tab/>
        <w:t>the proposal lapses under section</w:t>
      </w:r>
      <w:r w:rsidR="009231E5">
        <w:t> </w:t>
      </w:r>
      <w:r w:rsidRPr="009231E5">
        <w:t>185G of that Act.</w:t>
      </w:r>
    </w:p>
    <w:p w:rsidR="008E28E5" w:rsidRPr="009231E5" w:rsidRDefault="008E28E5" w:rsidP="008E28E5">
      <w:pPr>
        <w:pStyle w:val="SubsectionHead"/>
      </w:pPr>
      <w:r w:rsidRPr="009231E5">
        <w:lastRenderedPageBreak/>
        <w:t>Control of property</w:t>
      </w:r>
    </w:p>
    <w:p w:rsidR="008E28E5" w:rsidRPr="009231E5" w:rsidRDefault="008E28E5" w:rsidP="008E28E5">
      <w:pPr>
        <w:pStyle w:val="subsection"/>
      </w:pPr>
      <w:r w:rsidRPr="009231E5">
        <w:tab/>
        <w:t>(3)</w:t>
      </w:r>
      <w:r w:rsidRPr="009231E5">
        <w:tab/>
        <w:t>If personal insolvency information relates to a direction given, or an order made, under section</w:t>
      </w:r>
      <w:r w:rsidR="009231E5">
        <w:t> </w:t>
      </w:r>
      <w:r w:rsidRPr="009231E5">
        <w:t xml:space="preserve">50 of the Bankruptcy Act, the </w:t>
      </w:r>
      <w:r w:rsidRPr="009231E5">
        <w:rPr>
          <w:b/>
          <w:i/>
        </w:rPr>
        <w:t>retention period</w:t>
      </w:r>
      <w:r w:rsidRPr="009231E5">
        <w:t xml:space="preserve"> for the information is the period that ends on the day on which the control of the property to which the direction or order relates ends.</w:t>
      </w:r>
    </w:p>
    <w:p w:rsidR="008E28E5" w:rsidRPr="009231E5" w:rsidRDefault="008E28E5" w:rsidP="008E28E5">
      <w:pPr>
        <w:pStyle w:val="notetext"/>
      </w:pPr>
      <w:r w:rsidRPr="009231E5">
        <w:t>Note:</w:t>
      </w:r>
      <w:r w:rsidRPr="009231E5">
        <w:tab/>
        <w:t>See subsection</w:t>
      </w:r>
      <w:r w:rsidR="009231E5">
        <w:t> </w:t>
      </w:r>
      <w:r w:rsidRPr="009231E5">
        <w:t>50(1B) of the Bankruptcy Act for when the control of the property ends.</w:t>
      </w:r>
    </w:p>
    <w:p w:rsidR="008E28E5" w:rsidRPr="009231E5" w:rsidRDefault="008E28E5" w:rsidP="008E28E5">
      <w:pPr>
        <w:pStyle w:val="subsection"/>
      </w:pPr>
      <w:r w:rsidRPr="009231E5">
        <w:tab/>
        <w:t>(4)</w:t>
      </w:r>
      <w:r w:rsidRPr="009231E5">
        <w:tab/>
        <w:t>If the personal insolvency information relates to an authority signed under section</w:t>
      </w:r>
      <w:r w:rsidR="009231E5">
        <w:t> </w:t>
      </w:r>
      <w:r w:rsidRPr="009231E5">
        <w:t xml:space="preserve">188 of the Bankruptcy Act, the </w:t>
      </w:r>
      <w:r w:rsidRPr="009231E5">
        <w:rPr>
          <w:b/>
          <w:i/>
        </w:rPr>
        <w:t>retention period</w:t>
      </w:r>
      <w:r w:rsidRPr="009231E5">
        <w:t xml:space="preserve"> for the information is the period that ends on the day on which the property to which the authority relates is no longer subject to control under Division</w:t>
      </w:r>
      <w:r w:rsidR="009231E5">
        <w:t> </w:t>
      </w:r>
      <w:r w:rsidRPr="009231E5">
        <w:t>2 of Part X of that Act.</w:t>
      </w:r>
    </w:p>
    <w:p w:rsidR="008E28E5" w:rsidRPr="009231E5" w:rsidRDefault="008E28E5" w:rsidP="008E28E5">
      <w:pPr>
        <w:pStyle w:val="SubsectionHead"/>
      </w:pPr>
      <w:r w:rsidRPr="009231E5">
        <w:t>Interpretation</w:t>
      </w:r>
    </w:p>
    <w:p w:rsidR="008E28E5" w:rsidRPr="009231E5" w:rsidRDefault="008E28E5" w:rsidP="008E28E5">
      <w:pPr>
        <w:pStyle w:val="subsection"/>
      </w:pPr>
      <w:r w:rsidRPr="009231E5">
        <w:tab/>
        <w:t>(5)</w:t>
      </w:r>
      <w:r w:rsidRPr="009231E5">
        <w:tab/>
        <w:t>An expression used in this section that is also used in the Bankruptcy Act has the same meaning in this section as it has in that Act.</w:t>
      </w:r>
    </w:p>
    <w:p w:rsidR="008E28E5" w:rsidRPr="009231E5" w:rsidRDefault="008E28E5" w:rsidP="008E28E5">
      <w:pPr>
        <w:pStyle w:val="ActHead5"/>
      </w:pPr>
      <w:bookmarkStart w:id="103" w:name="_Toc400456082"/>
      <w:r w:rsidRPr="009231E5">
        <w:rPr>
          <w:rStyle w:val="CharSectno"/>
        </w:rPr>
        <w:t>20Y</w:t>
      </w:r>
      <w:r w:rsidRPr="009231E5">
        <w:t xml:space="preserve">  Destruction of credit reporting information in cases of fraud</w:t>
      </w:r>
      <w:bookmarkEnd w:id="103"/>
    </w:p>
    <w:p w:rsidR="008E28E5" w:rsidRPr="009231E5" w:rsidRDefault="008E28E5" w:rsidP="008E28E5">
      <w:pPr>
        <w:pStyle w:val="subsection"/>
      </w:pPr>
      <w:r w:rsidRPr="009231E5">
        <w:tab/>
        <w:t>(1)</w:t>
      </w:r>
      <w:r w:rsidRPr="009231E5">
        <w:tab/>
        <w:t>This section applies if:</w:t>
      </w:r>
    </w:p>
    <w:p w:rsidR="008E28E5" w:rsidRPr="009231E5" w:rsidRDefault="008E28E5" w:rsidP="008E28E5">
      <w:pPr>
        <w:pStyle w:val="paragraph"/>
      </w:pPr>
      <w:r w:rsidRPr="009231E5">
        <w:tab/>
        <w:t>(a)</w:t>
      </w:r>
      <w:r w:rsidRPr="009231E5">
        <w:tab/>
        <w:t>a credit reporting body holds credit reporting information about an individual; and</w:t>
      </w:r>
    </w:p>
    <w:p w:rsidR="008E28E5" w:rsidRPr="009231E5" w:rsidRDefault="008E28E5" w:rsidP="008E28E5">
      <w:pPr>
        <w:pStyle w:val="paragraph"/>
      </w:pPr>
      <w:r w:rsidRPr="009231E5">
        <w:tab/>
        <w:t>(b)</w:t>
      </w:r>
      <w:r w:rsidRPr="009231E5">
        <w:tab/>
        <w:t>the information relates to consumer credit that has been provided by a credit provider to the individual, or a person purporting to be the individual; and</w:t>
      </w:r>
    </w:p>
    <w:p w:rsidR="008E28E5" w:rsidRPr="009231E5" w:rsidRDefault="008E28E5" w:rsidP="008E28E5">
      <w:pPr>
        <w:pStyle w:val="paragraph"/>
      </w:pPr>
      <w:r w:rsidRPr="009231E5">
        <w:tab/>
        <w:t>(c)</w:t>
      </w:r>
      <w:r w:rsidRPr="009231E5">
        <w:tab/>
        <w:t>the body is satisfied that:</w:t>
      </w:r>
    </w:p>
    <w:p w:rsidR="008E28E5" w:rsidRPr="009231E5" w:rsidRDefault="008E28E5" w:rsidP="008E28E5">
      <w:pPr>
        <w:pStyle w:val="paragraphsub"/>
      </w:pPr>
      <w:r w:rsidRPr="009231E5">
        <w:tab/>
        <w:t>(i)</w:t>
      </w:r>
      <w:r w:rsidRPr="009231E5">
        <w:tab/>
        <w:t>the individual has been a victim of fraud (including identity fraud); and</w:t>
      </w:r>
    </w:p>
    <w:p w:rsidR="008E28E5" w:rsidRPr="009231E5" w:rsidRDefault="008E28E5" w:rsidP="008E28E5">
      <w:pPr>
        <w:pStyle w:val="paragraphsub"/>
      </w:pPr>
      <w:r w:rsidRPr="009231E5">
        <w:tab/>
        <w:t>(ii)</w:t>
      </w:r>
      <w:r w:rsidRPr="009231E5">
        <w:tab/>
        <w:t>the consumer credit was provided as a result of that fraud.</w:t>
      </w:r>
    </w:p>
    <w:p w:rsidR="008E28E5" w:rsidRPr="009231E5" w:rsidRDefault="008E28E5" w:rsidP="008E28E5">
      <w:pPr>
        <w:pStyle w:val="SubsectionHead"/>
      </w:pPr>
      <w:r w:rsidRPr="009231E5">
        <w:t>Destruction of credit reporting information</w:t>
      </w:r>
    </w:p>
    <w:p w:rsidR="008E28E5" w:rsidRPr="009231E5" w:rsidRDefault="008E28E5" w:rsidP="008E28E5">
      <w:pPr>
        <w:pStyle w:val="subsection"/>
      </w:pPr>
      <w:r w:rsidRPr="009231E5">
        <w:tab/>
        <w:t>(2)</w:t>
      </w:r>
      <w:r w:rsidRPr="009231E5">
        <w:tab/>
        <w:t>The credit reporting body must:</w:t>
      </w:r>
    </w:p>
    <w:p w:rsidR="008E28E5" w:rsidRPr="009231E5" w:rsidRDefault="008E28E5" w:rsidP="008E28E5">
      <w:pPr>
        <w:pStyle w:val="paragraph"/>
      </w:pPr>
      <w:r w:rsidRPr="009231E5">
        <w:tab/>
        <w:t>(a)</w:t>
      </w:r>
      <w:r w:rsidRPr="009231E5">
        <w:tab/>
        <w:t>destroy the credit reporting information; and</w:t>
      </w:r>
    </w:p>
    <w:p w:rsidR="008E28E5" w:rsidRPr="009231E5" w:rsidRDefault="008E28E5" w:rsidP="008E28E5">
      <w:pPr>
        <w:pStyle w:val="paragraph"/>
      </w:pPr>
      <w:r w:rsidRPr="009231E5">
        <w:lastRenderedPageBreak/>
        <w:tab/>
        <w:t>(b)</w:t>
      </w:r>
      <w:r w:rsidRPr="009231E5">
        <w:tab/>
        <w:t>within a reasonable period after the information is destroyed:</w:t>
      </w:r>
    </w:p>
    <w:p w:rsidR="008E28E5" w:rsidRPr="009231E5" w:rsidRDefault="008E28E5" w:rsidP="008E28E5">
      <w:pPr>
        <w:pStyle w:val="paragraphsub"/>
      </w:pPr>
      <w:r w:rsidRPr="009231E5">
        <w:tab/>
        <w:t>(i)</w:t>
      </w:r>
      <w:r w:rsidRPr="009231E5">
        <w:tab/>
        <w:t xml:space="preserve">give the individual a written notice that states that the information has been destroyed and sets out the effect of </w:t>
      </w:r>
      <w:r w:rsidR="009231E5">
        <w:t>subsection (</w:t>
      </w:r>
      <w:r w:rsidRPr="009231E5">
        <w:t>4); and</w:t>
      </w:r>
    </w:p>
    <w:p w:rsidR="008E28E5" w:rsidRPr="009231E5" w:rsidRDefault="008E28E5" w:rsidP="008E28E5">
      <w:pPr>
        <w:pStyle w:val="paragraphsub"/>
      </w:pPr>
      <w:r w:rsidRPr="009231E5">
        <w:tab/>
        <w:t>(ii)</w:t>
      </w:r>
      <w:r w:rsidRPr="009231E5">
        <w:tab/>
        <w:t>give the credit provider a written notice that states that the information has been destroyed.</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tab/>
        <w:t>(3)</w:t>
      </w:r>
      <w:r w:rsidRPr="009231E5">
        <w:tab/>
      </w:r>
      <w:r w:rsidR="009231E5">
        <w:t>Subsection (</w:t>
      </w:r>
      <w:r w:rsidRPr="009231E5">
        <w:t>2) does not apply if the credit reporting body is required by or under an Australian law, or a court/tribunal order, to retain the credit reporting information.</w:t>
      </w:r>
    </w:p>
    <w:p w:rsidR="008E28E5" w:rsidRPr="009231E5" w:rsidRDefault="008E28E5" w:rsidP="008E28E5">
      <w:pPr>
        <w:pStyle w:val="SubsectionHead"/>
      </w:pPr>
      <w:r w:rsidRPr="009231E5">
        <w:t>Notification of destruction to third parties</w:t>
      </w:r>
    </w:p>
    <w:p w:rsidR="008E28E5" w:rsidRPr="009231E5" w:rsidRDefault="008E28E5" w:rsidP="008E28E5">
      <w:pPr>
        <w:pStyle w:val="subsection"/>
      </w:pPr>
      <w:r w:rsidRPr="009231E5">
        <w:tab/>
        <w:t>(4)</w:t>
      </w:r>
      <w:r w:rsidRPr="009231E5">
        <w:tab/>
        <w:t>If:</w:t>
      </w:r>
    </w:p>
    <w:p w:rsidR="008E28E5" w:rsidRPr="009231E5" w:rsidRDefault="008E28E5" w:rsidP="008E28E5">
      <w:pPr>
        <w:pStyle w:val="paragraph"/>
      </w:pPr>
      <w:r w:rsidRPr="009231E5">
        <w:tab/>
        <w:t>(a)</w:t>
      </w:r>
      <w:r w:rsidRPr="009231E5">
        <w:tab/>
        <w:t xml:space="preserve">a credit reporting body destroys credit reporting information about an individual under </w:t>
      </w:r>
      <w:r w:rsidR="009231E5">
        <w:t>subsection (</w:t>
      </w:r>
      <w:r w:rsidRPr="009231E5">
        <w:t>2); and</w:t>
      </w:r>
    </w:p>
    <w:p w:rsidR="008E28E5" w:rsidRPr="009231E5" w:rsidRDefault="008E28E5" w:rsidP="008E28E5">
      <w:pPr>
        <w:pStyle w:val="paragraph"/>
      </w:pPr>
      <w:r w:rsidRPr="009231E5">
        <w:tab/>
        <w:t>(b)</w:t>
      </w:r>
      <w:r w:rsidRPr="009231E5">
        <w:tab/>
        <w:t>the body has previously disclosed the information to one or more recipients under Subdivision D of this Division;</w:t>
      </w:r>
    </w:p>
    <w:p w:rsidR="008E28E5" w:rsidRPr="009231E5" w:rsidRDefault="008E28E5" w:rsidP="008E28E5">
      <w:pPr>
        <w:pStyle w:val="subsection2"/>
      </w:pPr>
      <w:r w:rsidRPr="009231E5">
        <w:t xml:space="preserve">the body must, within a reasonable period after the destruction, notify those recipients of the destruction and the matters referred to in </w:t>
      </w:r>
      <w:r w:rsidR="009231E5">
        <w:t>paragraph (</w:t>
      </w:r>
      <w:r w:rsidRPr="009231E5">
        <w:t>1)(c).</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
      </w:pPr>
      <w:r w:rsidRPr="009231E5">
        <w:tab/>
        <w:t>(5)</w:t>
      </w:r>
      <w:r w:rsidRPr="009231E5">
        <w:tab/>
      </w:r>
      <w:r w:rsidR="009231E5">
        <w:t>Subsection (</w:t>
      </w:r>
      <w:r w:rsidRPr="009231E5">
        <w:t>4) does not apply if the credit reporting body is required by or under an Australian law, or a court/tribunal order, not to give the notification.</w:t>
      </w:r>
    </w:p>
    <w:p w:rsidR="008E28E5" w:rsidRPr="009231E5" w:rsidRDefault="008E28E5" w:rsidP="008E28E5">
      <w:pPr>
        <w:pStyle w:val="ActHead5"/>
      </w:pPr>
      <w:bookmarkStart w:id="104" w:name="_Toc400456083"/>
      <w:r w:rsidRPr="009231E5">
        <w:rPr>
          <w:rStyle w:val="CharSectno"/>
        </w:rPr>
        <w:t>20Z</w:t>
      </w:r>
      <w:r w:rsidRPr="009231E5">
        <w:t xml:space="preserve">  Dealing with information if there is a pending correction request etc.</w:t>
      </w:r>
      <w:bookmarkEnd w:id="104"/>
    </w:p>
    <w:p w:rsidR="008E28E5" w:rsidRPr="009231E5" w:rsidRDefault="008E28E5" w:rsidP="008E28E5">
      <w:pPr>
        <w:pStyle w:val="subsection"/>
      </w:pPr>
      <w:r w:rsidRPr="009231E5">
        <w:tab/>
        <w:t>(1)</w:t>
      </w:r>
      <w:r w:rsidRPr="009231E5">
        <w:tab/>
        <w:t>This section applies if a credit reporting body holds credit reporting information about an individual and either:</w:t>
      </w:r>
    </w:p>
    <w:p w:rsidR="008E28E5" w:rsidRPr="009231E5" w:rsidRDefault="008E28E5" w:rsidP="008E28E5">
      <w:pPr>
        <w:pStyle w:val="paragraph"/>
      </w:pPr>
      <w:r w:rsidRPr="009231E5">
        <w:tab/>
        <w:t>(a)</w:t>
      </w:r>
      <w:r w:rsidRPr="009231E5">
        <w:tab/>
        <w:t>subsection</w:t>
      </w:r>
      <w:r w:rsidR="009231E5">
        <w:t> </w:t>
      </w:r>
      <w:r w:rsidRPr="009231E5">
        <w:t>20V(3) applies in relation to the information; or</w:t>
      </w:r>
    </w:p>
    <w:p w:rsidR="008E28E5" w:rsidRPr="009231E5" w:rsidRDefault="008E28E5" w:rsidP="008E28E5">
      <w:pPr>
        <w:pStyle w:val="paragraph"/>
      </w:pPr>
      <w:r w:rsidRPr="009231E5">
        <w:tab/>
        <w:t>(b)</w:t>
      </w:r>
      <w:r w:rsidRPr="009231E5">
        <w:tab/>
        <w:t>subsection</w:t>
      </w:r>
      <w:r w:rsidR="009231E5">
        <w:t> </w:t>
      </w:r>
      <w:r w:rsidRPr="009231E5">
        <w:t>20V(6) applies in relation to the information.</w:t>
      </w:r>
    </w:p>
    <w:p w:rsidR="008E28E5" w:rsidRPr="009231E5" w:rsidRDefault="008E28E5" w:rsidP="008E28E5">
      <w:pPr>
        <w:pStyle w:val="SubsectionHead"/>
      </w:pPr>
      <w:r w:rsidRPr="009231E5">
        <w:lastRenderedPageBreak/>
        <w:t>Notification of Commissioner</w:t>
      </w:r>
    </w:p>
    <w:p w:rsidR="008E28E5" w:rsidRPr="009231E5" w:rsidRDefault="008E28E5" w:rsidP="008E28E5">
      <w:pPr>
        <w:pStyle w:val="subsection"/>
      </w:pPr>
      <w:r w:rsidRPr="009231E5">
        <w:tab/>
        <w:t>(2)</w:t>
      </w:r>
      <w:r w:rsidRPr="009231E5">
        <w:tab/>
        <w:t xml:space="preserve">The credit reporting body must, as soon as practicable, notify in writing the Commissioner of the matter referred to in </w:t>
      </w:r>
      <w:r w:rsidR="009231E5">
        <w:t>paragraph (</w:t>
      </w:r>
      <w:r w:rsidRPr="009231E5">
        <w:t>1)(a) or (b) of this section.</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Head"/>
      </w:pPr>
      <w:r w:rsidRPr="009231E5">
        <w:t>Use or disclosure</w:t>
      </w:r>
    </w:p>
    <w:p w:rsidR="008E28E5" w:rsidRPr="009231E5" w:rsidRDefault="008E28E5" w:rsidP="008E28E5">
      <w:pPr>
        <w:pStyle w:val="subsection"/>
      </w:pPr>
      <w:r w:rsidRPr="009231E5">
        <w:tab/>
        <w:t>(3)</w:t>
      </w:r>
      <w:r w:rsidRPr="009231E5">
        <w:tab/>
        <w:t>The credit reporting body must not use or disclose the information under Subdivision D of this Division.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(4)</w:t>
      </w:r>
      <w:r w:rsidRPr="009231E5">
        <w:tab/>
        <w:t>However, the credit reporting body may use or disclose the information under this subsection if:</w:t>
      </w:r>
    </w:p>
    <w:p w:rsidR="008E28E5" w:rsidRPr="009231E5" w:rsidRDefault="008E28E5" w:rsidP="008E28E5">
      <w:pPr>
        <w:pStyle w:val="paragraph"/>
      </w:pPr>
      <w:r w:rsidRPr="009231E5">
        <w:tab/>
        <w:t>(a)</w:t>
      </w:r>
      <w:r w:rsidRPr="009231E5">
        <w:tab/>
        <w:t>the use or disclosure is for the purposes of the pending correction request, or pending dispute, in relation to the information; or</w:t>
      </w:r>
    </w:p>
    <w:p w:rsidR="008E28E5" w:rsidRPr="009231E5" w:rsidRDefault="008E28E5" w:rsidP="008E28E5">
      <w:pPr>
        <w:pStyle w:val="paragraph"/>
      </w:pPr>
      <w:r w:rsidRPr="009231E5">
        <w:tab/>
        <w:t>(b)</w:t>
      </w:r>
      <w:r w:rsidRPr="009231E5">
        <w:tab/>
        <w:t>the use or disclosure of the information is required by or under an Australian law or a court/tribunal order.</w:t>
      </w:r>
    </w:p>
    <w:p w:rsidR="008E28E5" w:rsidRPr="009231E5" w:rsidRDefault="008E28E5" w:rsidP="008E28E5">
      <w:pPr>
        <w:pStyle w:val="subsection"/>
      </w:pPr>
      <w:r w:rsidRPr="009231E5">
        <w:tab/>
        <w:t>(5)</w:t>
      </w:r>
      <w:r w:rsidRPr="009231E5">
        <w:tab/>
        <w:t xml:space="preserve">If the credit reporting body uses or discloses the information under </w:t>
      </w:r>
      <w:r w:rsidR="009231E5">
        <w:t>subsection (</w:t>
      </w:r>
      <w:r w:rsidRPr="009231E5">
        <w:t>4), the body must make a written note of the use or disclosure.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Head"/>
      </w:pPr>
      <w:r w:rsidRPr="009231E5">
        <w:t>Direction to destroy information etc.</w:t>
      </w:r>
    </w:p>
    <w:p w:rsidR="008E28E5" w:rsidRPr="009231E5" w:rsidRDefault="008E28E5" w:rsidP="008E28E5">
      <w:pPr>
        <w:pStyle w:val="subsection"/>
      </w:pPr>
      <w:r w:rsidRPr="009231E5">
        <w:tab/>
        <w:t>(6)</w:t>
      </w:r>
      <w:r w:rsidRPr="009231E5">
        <w:tab/>
        <w:t>The Commissioner may, by legislative instrument, direct the credit reporting body to destroy the information, or ensure that the information is de</w:t>
      </w:r>
      <w:r w:rsidR="009231E5">
        <w:noBreakHyphen/>
      </w:r>
      <w:r w:rsidRPr="009231E5">
        <w:t>identified, by a specified day.</w:t>
      </w:r>
    </w:p>
    <w:p w:rsidR="008E28E5" w:rsidRPr="009231E5" w:rsidRDefault="008E28E5" w:rsidP="008E28E5">
      <w:pPr>
        <w:pStyle w:val="subsection"/>
      </w:pPr>
      <w:r w:rsidRPr="009231E5">
        <w:tab/>
        <w:t>(7)</w:t>
      </w:r>
      <w:r w:rsidRPr="009231E5">
        <w:tab/>
        <w:t xml:space="preserve">If the Commissioner gives a direction under </w:t>
      </w:r>
      <w:r w:rsidR="009231E5">
        <w:t>subsection (</w:t>
      </w:r>
      <w:r w:rsidRPr="009231E5">
        <w:t>6) to the credit reporting body, the body must comply with the direction.</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lastRenderedPageBreak/>
        <w:tab/>
        <w:t>(8)</w:t>
      </w:r>
      <w:r w:rsidRPr="009231E5">
        <w:tab/>
        <w:t>To avoid doubt, section</w:t>
      </w:r>
      <w:r w:rsidR="009231E5">
        <w:t> </w:t>
      </w:r>
      <w:r w:rsidRPr="009231E5">
        <w:t>20M applies in relation to credit reporting information that is de</w:t>
      </w:r>
      <w:r w:rsidR="009231E5">
        <w:noBreakHyphen/>
      </w:r>
      <w:r w:rsidRPr="009231E5">
        <w:t>identified as a result of the credit reporting body complying with the direction.</w:t>
      </w:r>
    </w:p>
    <w:p w:rsidR="008E28E5" w:rsidRPr="009231E5" w:rsidRDefault="008E28E5" w:rsidP="008E28E5">
      <w:pPr>
        <w:pStyle w:val="ActHead5"/>
      </w:pPr>
      <w:bookmarkStart w:id="105" w:name="_Toc400456084"/>
      <w:r w:rsidRPr="009231E5">
        <w:rPr>
          <w:rStyle w:val="CharSectno"/>
        </w:rPr>
        <w:t>20ZA</w:t>
      </w:r>
      <w:r w:rsidRPr="009231E5">
        <w:t xml:space="preserve">  Dealing with information if an Australian law etc. requires it to be retained</w:t>
      </w:r>
      <w:bookmarkEnd w:id="105"/>
    </w:p>
    <w:p w:rsidR="008E28E5" w:rsidRPr="009231E5" w:rsidRDefault="008E28E5" w:rsidP="008E28E5">
      <w:pPr>
        <w:pStyle w:val="subsection"/>
      </w:pPr>
      <w:r w:rsidRPr="009231E5">
        <w:tab/>
        <w:t>(1)</w:t>
      </w:r>
      <w:r w:rsidRPr="009231E5">
        <w:tab/>
        <w:t>This section applies if a credit reporting body is not required:</w:t>
      </w:r>
    </w:p>
    <w:p w:rsidR="008E28E5" w:rsidRPr="009231E5" w:rsidRDefault="008E28E5" w:rsidP="008E28E5">
      <w:pPr>
        <w:pStyle w:val="paragraph"/>
      </w:pPr>
      <w:r w:rsidRPr="009231E5">
        <w:tab/>
        <w:t>(a)</w:t>
      </w:r>
      <w:r w:rsidRPr="009231E5">
        <w:tab/>
        <w:t>to do a thing referred to in subsection</w:t>
      </w:r>
      <w:r w:rsidR="009231E5">
        <w:t> </w:t>
      </w:r>
      <w:r w:rsidRPr="009231E5">
        <w:t>20V(2) to credit information because of subsection</w:t>
      </w:r>
      <w:r w:rsidR="009231E5">
        <w:t> </w:t>
      </w:r>
      <w:r w:rsidRPr="009231E5">
        <w:t>20V(4); or</w:t>
      </w:r>
    </w:p>
    <w:p w:rsidR="008E28E5" w:rsidRPr="009231E5" w:rsidRDefault="008E28E5" w:rsidP="008E28E5">
      <w:pPr>
        <w:pStyle w:val="paragraph"/>
      </w:pPr>
      <w:r w:rsidRPr="009231E5">
        <w:tab/>
        <w:t>(b)</w:t>
      </w:r>
      <w:r w:rsidRPr="009231E5">
        <w:tab/>
        <w:t>to do a thing referred to in subsection</w:t>
      </w:r>
      <w:r w:rsidR="009231E5">
        <w:t> </w:t>
      </w:r>
      <w:r w:rsidRPr="009231E5">
        <w:t>20V(5) to CRB derived information because of subsection</w:t>
      </w:r>
      <w:r w:rsidR="009231E5">
        <w:t> </w:t>
      </w:r>
      <w:r w:rsidRPr="009231E5">
        <w:t>20V(7); or</w:t>
      </w:r>
    </w:p>
    <w:p w:rsidR="008E28E5" w:rsidRPr="009231E5" w:rsidRDefault="008E28E5" w:rsidP="008E28E5">
      <w:pPr>
        <w:pStyle w:val="paragraph"/>
      </w:pPr>
      <w:r w:rsidRPr="009231E5">
        <w:tab/>
        <w:t>(c)</w:t>
      </w:r>
      <w:r w:rsidRPr="009231E5">
        <w:tab/>
        <w:t>to destroy credit reporting information under subsection</w:t>
      </w:r>
      <w:r w:rsidR="009231E5">
        <w:t> </w:t>
      </w:r>
      <w:r w:rsidRPr="009231E5">
        <w:t>20Y(2) because of subsection</w:t>
      </w:r>
      <w:r w:rsidR="009231E5">
        <w:t> </w:t>
      </w:r>
      <w:r w:rsidRPr="009231E5">
        <w:t>20Y(3).</w:t>
      </w:r>
    </w:p>
    <w:p w:rsidR="008E28E5" w:rsidRPr="009231E5" w:rsidRDefault="008E28E5" w:rsidP="008E28E5">
      <w:pPr>
        <w:pStyle w:val="SubsectionHead"/>
      </w:pPr>
      <w:r w:rsidRPr="009231E5">
        <w:t>Use or disclosure</w:t>
      </w:r>
    </w:p>
    <w:p w:rsidR="008E28E5" w:rsidRPr="009231E5" w:rsidRDefault="008E28E5" w:rsidP="008E28E5">
      <w:pPr>
        <w:pStyle w:val="subsection"/>
      </w:pPr>
      <w:r w:rsidRPr="009231E5">
        <w:tab/>
        <w:t>(2)</w:t>
      </w:r>
      <w:r w:rsidRPr="009231E5">
        <w:tab/>
        <w:t>The credit reporting body must not use or disclose the information under Subdivision D of this Division.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(3)</w:t>
      </w:r>
      <w:r w:rsidRPr="009231E5">
        <w:tab/>
        <w:t>However, the credit reporting body may use or disclose the information under this subsection if the use or disclosure of the information is required by or under an Australian law or a court/tribunal order.</w:t>
      </w:r>
    </w:p>
    <w:p w:rsidR="008E28E5" w:rsidRPr="009231E5" w:rsidRDefault="008E28E5" w:rsidP="008E28E5">
      <w:pPr>
        <w:pStyle w:val="subsection"/>
      </w:pPr>
      <w:r w:rsidRPr="009231E5">
        <w:tab/>
        <w:t>(4)</w:t>
      </w:r>
      <w:r w:rsidRPr="009231E5">
        <w:tab/>
        <w:t xml:space="preserve">If the credit reporting body uses or discloses the information under </w:t>
      </w:r>
      <w:r w:rsidR="009231E5">
        <w:t>subsection (</w:t>
      </w:r>
      <w:r w:rsidRPr="009231E5">
        <w:t>3), the body must make a written note of the use or disclosure.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Head"/>
      </w:pPr>
      <w:r w:rsidRPr="009231E5">
        <w:t>Other requirements</w:t>
      </w:r>
    </w:p>
    <w:p w:rsidR="008E28E5" w:rsidRPr="009231E5" w:rsidRDefault="008E28E5" w:rsidP="008E28E5">
      <w:pPr>
        <w:pStyle w:val="subsection"/>
      </w:pPr>
      <w:r w:rsidRPr="009231E5">
        <w:tab/>
        <w:t>(5)</w:t>
      </w:r>
      <w:r w:rsidRPr="009231E5">
        <w:tab/>
        <w:t>Subdivision E of this Division (other than section</w:t>
      </w:r>
      <w:r w:rsidR="009231E5">
        <w:t> </w:t>
      </w:r>
      <w:r w:rsidRPr="009231E5">
        <w:t>20Q) does not apply in relation to the use or disclosure of the information.</w:t>
      </w:r>
    </w:p>
    <w:p w:rsidR="008E28E5" w:rsidRPr="009231E5" w:rsidRDefault="008E28E5" w:rsidP="008E28E5">
      <w:pPr>
        <w:pStyle w:val="notetext"/>
      </w:pPr>
      <w:r w:rsidRPr="009231E5">
        <w:t>Note:</w:t>
      </w:r>
      <w:r w:rsidRPr="009231E5">
        <w:tab/>
        <w:t>Section</w:t>
      </w:r>
      <w:r w:rsidR="009231E5">
        <w:t> </w:t>
      </w:r>
      <w:r w:rsidRPr="009231E5">
        <w:t>20Q deals with the security of credit reporting information.</w:t>
      </w:r>
    </w:p>
    <w:p w:rsidR="008E28E5" w:rsidRPr="009231E5" w:rsidRDefault="008E28E5" w:rsidP="008E28E5">
      <w:pPr>
        <w:pStyle w:val="subsection"/>
      </w:pPr>
      <w:r w:rsidRPr="009231E5">
        <w:tab/>
        <w:t>(6)</w:t>
      </w:r>
      <w:r w:rsidRPr="009231E5">
        <w:tab/>
        <w:t>Subdivision F of this Division does not apply in relation to the information.</w:t>
      </w:r>
    </w:p>
    <w:p w:rsidR="008E28E5" w:rsidRPr="009231E5" w:rsidRDefault="008E28E5" w:rsidP="00582533">
      <w:pPr>
        <w:pStyle w:val="ActHead3"/>
        <w:pageBreakBefore/>
      </w:pPr>
      <w:bookmarkStart w:id="106" w:name="_Toc400456085"/>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Credit providers</w:t>
      </w:r>
      <w:bookmarkEnd w:id="106"/>
    </w:p>
    <w:p w:rsidR="008E28E5" w:rsidRPr="009231E5" w:rsidRDefault="008E28E5" w:rsidP="008E28E5">
      <w:pPr>
        <w:pStyle w:val="ActHead4"/>
      </w:pPr>
      <w:bookmarkStart w:id="107" w:name="_Toc400456086"/>
      <w:r w:rsidRPr="009231E5">
        <w:rPr>
          <w:rStyle w:val="CharSubdNo"/>
        </w:rPr>
        <w:t>Subdivision A</w:t>
      </w:r>
      <w:r w:rsidRPr="009231E5">
        <w:t>—</w:t>
      </w:r>
      <w:r w:rsidRPr="009231E5">
        <w:rPr>
          <w:rStyle w:val="CharSubdText"/>
        </w:rPr>
        <w:t>Introduction and application of this Division</w:t>
      </w:r>
      <w:bookmarkEnd w:id="107"/>
    </w:p>
    <w:p w:rsidR="008E28E5" w:rsidRPr="009231E5" w:rsidRDefault="008E28E5" w:rsidP="008E28E5">
      <w:pPr>
        <w:pStyle w:val="ActHead5"/>
      </w:pPr>
      <w:bookmarkStart w:id="108" w:name="_Toc400456087"/>
      <w:r w:rsidRPr="009231E5">
        <w:rPr>
          <w:rStyle w:val="CharSectno"/>
        </w:rPr>
        <w:t>21</w:t>
      </w:r>
      <w:r w:rsidRPr="009231E5">
        <w:t xml:space="preserve">  Guide to this Division</w:t>
      </w:r>
      <w:bookmarkEnd w:id="108"/>
    </w:p>
    <w:p w:rsidR="008E28E5" w:rsidRPr="009231E5" w:rsidRDefault="008E28E5" w:rsidP="008E28E5">
      <w:pPr>
        <w:pStyle w:val="BoxText"/>
      </w:pPr>
      <w:r w:rsidRPr="009231E5">
        <w:t>This Division sets out rules that apply to credit providers in relation to their handling of the following:</w:t>
      </w:r>
    </w:p>
    <w:p w:rsidR="008E28E5" w:rsidRPr="009231E5" w:rsidRDefault="008E28E5" w:rsidP="008E28E5">
      <w:pPr>
        <w:pStyle w:val="BoxPara"/>
      </w:pPr>
      <w:r w:rsidRPr="009231E5">
        <w:tab/>
        <w:t>(a)</w:t>
      </w:r>
      <w:r w:rsidRPr="009231E5">
        <w:tab/>
        <w:t>credit information;</w:t>
      </w:r>
    </w:p>
    <w:p w:rsidR="008E28E5" w:rsidRPr="009231E5" w:rsidRDefault="008E28E5" w:rsidP="008E28E5">
      <w:pPr>
        <w:pStyle w:val="BoxPara"/>
      </w:pPr>
      <w:r w:rsidRPr="009231E5">
        <w:tab/>
        <w:t>(b)</w:t>
      </w:r>
      <w:r w:rsidRPr="009231E5">
        <w:tab/>
        <w:t>credit eligibility information;</w:t>
      </w:r>
    </w:p>
    <w:p w:rsidR="008E28E5" w:rsidRPr="009231E5" w:rsidRDefault="008E28E5" w:rsidP="008E28E5">
      <w:pPr>
        <w:pStyle w:val="BoxPara"/>
      </w:pPr>
      <w:r w:rsidRPr="009231E5">
        <w:tab/>
        <w:t>(c)</w:t>
      </w:r>
      <w:r w:rsidRPr="009231E5">
        <w:tab/>
        <w:t>CRB derived information.</w:t>
      </w:r>
    </w:p>
    <w:p w:rsidR="008E28E5" w:rsidRPr="009231E5" w:rsidRDefault="008E28E5" w:rsidP="008E28E5">
      <w:pPr>
        <w:pStyle w:val="BoxText"/>
      </w:pPr>
      <w:r w:rsidRPr="009231E5">
        <w:t>If a credit provider is an APP entity, the rules apply in relation to that information in addition to, or instead of, any relevant Australian Privacy Principles.</w:t>
      </w:r>
    </w:p>
    <w:p w:rsidR="008E28E5" w:rsidRPr="009231E5" w:rsidRDefault="008E28E5" w:rsidP="008E28E5">
      <w:pPr>
        <w:pStyle w:val="ActHead5"/>
      </w:pPr>
      <w:bookmarkStart w:id="109" w:name="_Toc400456088"/>
      <w:r w:rsidRPr="009231E5">
        <w:rPr>
          <w:rStyle w:val="CharSectno"/>
        </w:rPr>
        <w:t>21A</w:t>
      </w:r>
      <w:r w:rsidRPr="009231E5">
        <w:t xml:space="preserve">  Application of this Division to credit providers</w:t>
      </w:r>
      <w:bookmarkEnd w:id="109"/>
    </w:p>
    <w:p w:rsidR="008E28E5" w:rsidRPr="009231E5" w:rsidRDefault="008E28E5" w:rsidP="008E28E5">
      <w:pPr>
        <w:pStyle w:val="subsection"/>
      </w:pPr>
      <w:r w:rsidRPr="009231E5">
        <w:tab/>
        <w:t>(1)</w:t>
      </w:r>
      <w:r w:rsidRPr="009231E5">
        <w:tab/>
        <w:t>This Division applies to a credit provider in relation to the following:</w:t>
      </w:r>
    </w:p>
    <w:p w:rsidR="008E28E5" w:rsidRPr="009231E5" w:rsidRDefault="008E28E5" w:rsidP="008E28E5">
      <w:pPr>
        <w:pStyle w:val="paragraph"/>
      </w:pPr>
      <w:r w:rsidRPr="009231E5">
        <w:tab/>
        <w:t>(a)</w:t>
      </w:r>
      <w:r w:rsidRPr="009231E5">
        <w:tab/>
        <w:t>credit information;</w:t>
      </w:r>
    </w:p>
    <w:p w:rsidR="008E28E5" w:rsidRPr="009231E5" w:rsidRDefault="008E28E5" w:rsidP="008E28E5">
      <w:pPr>
        <w:pStyle w:val="paragraph"/>
      </w:pPr>
      <w:r w:rsidRPr="009231E5">
        <w:tab/>
        <w:t>(b)</w:t>
      </w:r>
      <w:r w:rsidRPr="009231E5">
        <w:tab/>
        <w:t>credit eligibility information;</w:t>
      </w:r>
    </w:p>
    <w:p w:rsidR="008E28E5" w:rsidRPr="009231E5" w:rsidRDefault="008E28E5" w:rsidP="008E28E5">
      <w:pPr>
        <w:pStyle w:val="paragraph"/>
      </w:pPr>
      <w:r w:rsidRPr="009231E5">
        <w:tab/>
        <w:t>(c)</w:t>
      </w:r>
      <w:r w:rsidRPr="009231E5">
        <w:tab/>
        <w:t>CRB derived information.</w:t>
      </w:r>
    </w:p>
    <w:p w:rsidR="008E28E5" w:rsidRPr="009231E5" w:rsidRDefault="008E28E5" w:rsidP="008E28E5">
      <w:pPr>
        <w:pStyle w:val="subsection"/>
      </w:pPr>
      <w:r w:rsidRPr="009231E5">
        <w:tab/>
        <w:t>(2)</w:t>
      </w:r>
      <w:r w:rsidRPr="009231E5">
        <w:tab/>
        <w:t xml:space="preserve">If the credit provider is an APP entity, this Division may apply to the provider in relation to information referred to in </w:t>
      </w:r>
      <w:r w:rsidR="009231E5">
        <w:t>subsection (</w:t>
      </w:r>
      <w:r w:rsidRPr="009231E5">
        <w:t>1) in addition to, or instead of, the Australian Privacy Principles.</w:t>
      </w:r>
    </w:p>
    <w:p w:rsidR="008E28E5" w:rsidRPr="009231E5" w:rsidRDefault="008E28E5" w:rsidP="008E28E5">
      <w:pPr>
        <w:pStyle w:val="ActHead4"/>
      </w:pPr>
      <w:bookmarkStart w:id="110" w:name="_Toc400456089"/>
      <w:r w:rsidRPr="009231E5">
        <w:rPr>
          <w:rStyle w:val="CharSubdNo"/>
        </w:rPr>
        <w:lastRenderedPageBreak/>
        <w:t>Subdivision B</w:t>
      </w:r>
      <w:r w:rsidRPr="009231E5">
        <w:t>—</w:t>
      </w:r>
      <w:r w:rsidRPr="009231E5">
        <w:rPr>
          <w:rStyle w:val="CharSubdText"/>
        </w:rPr>
        <w:t>Consideration of information privacy</w:t>
      </w:r>
      <w:bookmarkEnd w:id="110"/>
    </w:p>
    <w:p w:rsidR="008E28E5" w:rsidRPr="009231E5" w:rsidRDefault="008E28E5" w:rsidP="008E28E5">
      <w:pPr>
        <w:pStyle w:val="ActHead5"/>
      </w:pPr>
      <w:bookmarkStart w:id="111" w:name="_Toc400456090"/>
      <w:r w:rsidRPr="009231E5">
        <w:rPr>
          <w:rStyle w:val="CharSectno"/>
        </w:rPr>
        <w:t>21B</w:t>
      </w:r>
      <w:r w:rsidRPr="009231E5">
        <w:t xml:space="preserve">  Open and transparent management of credit information etc.</w:t>
      </w:r>
      <w:bookmarkEnd w:id="111"/>
    </w:p>
    <w:p w:rsidR="008E28E5" w:rsidRPr="009231E5" w:rsidRDefault="008E28E5" w:rsidP="008E28E5">
      <w:pPr>
        <w:pStyle w:val="subsection"/>
      </w:pPr>
      <w:r w:rsidRPr="009231E5">
        <w:tab/>
        <w:t>(1)</w:t>
      </w:r>
      <w:r w:rsidRPr="009231E5">
        <w:tab/>
        <w:t>The object of this section is to ensure that credit providers manage credit information and credit eligibility information in an open and transparent way.</w:t>
      </w:r>
    </w:p>
    <w:p w:rsidR="008E28E5" w:rsidRPr="009231E5" w:rsidRDefault="008E28E5" w:rsidP="008E28E5">
      <w:pPr>
        <w:pStyle w:val="SubsectionHead"/>
      </w:pPr>
      <w:r w:rsidRPr="009231E5">
        <w:t>Compliance with this Division etc.</w:t>
      </w:r>
    </w:p>
    <w:p w:rsidR="008E28E5" w:rsidRPr="009231E5" w:rsidRDefault="008E28E5" w:rsidP="008E28E5">
      <w:pPr>
        <w:pStyle w:val="subsection"/>
      </w:pPr>
      <w:r w:rsidRPr="009231E5">
        <w:tab/>
        <w:t>(2)</w:t>
      </w:r>
      <w:r w:rsidRPr="009231E5">
        <w:tab/>
        <w:t>A credit provider must take such steps as are reasonable in the circumstances to implement practices, procedures and systems relating to the provider’s functions or activities as a credit provider that:</w:t>
      </w:r>
    </w:p>
    <w:p w:rsidR="008E28E5" w:rsidRPr="009231E5" w:rsidRDefault="008E28E5" w:rsidP="008E28E5">
      <w:pPr>
        <w:pStyle w:val="paragraph"/>
      </w:pPr>
      <w:r w:rsidRPr="009231E5">
        <w:tab/>
        <w:t>(a)</w:t>
      </w:r>
      <w:r w:rsidRPr="009231E5">
        <w:tab/>
        <w:t>will ensure that the provider complies with this Division and the registered CR code if it binds the provider; and</w:t>
      </w:r>
    </w:p>
    <w:p w:rsidR="008E28E5" w:rsidRPr="009231E5" w:rsidRDefault="008E28E5" w:rsidP="008E28E5">
      <w:pPr>
        <w:pStyle w:val="paragraph"/>
      </w:pPr>
      <w:r w:rsidRPr="009231E5">
        <w:tab/>
        <w:t>(b)</w:t>
      </w:r>
      <w:r w:rsidRPr="009231E5">
        <w:tab/>
        <w:t>will enable the provider to deal with inquiries or complaints from individuals about the provider’s compliance with this Division or the registered CR code if it binds the provider.</w:t>
      </w:r>
    </w:p>
    <w:p w:rsidR="008E28E5" w:rsidRPr="009231E5" w:rsidRDefault="008E28E5" w:rsidP="008E28E5">
      <w:pPr>
        <w:pStyle w:val="SubsectionHead"/>
      </w:pPr>
      <w:r w:rsidRPr="009231E5">
        <w:t>Policy about the management of credit information etc.</w:t>
      </w:r>
    </w:p>
    <w:p w:rsidR="008E28E5" w:rsidRPr="009231E5" w:rsidRDefault="008E28E5" w:rsidP="008E28E5">
      <w:pPr>
        <w:pStyle w:val="subsection"/>
      </w:pPr>
      <w:r w:rsidRPr="009231E5">
        <w:tab/>
        <w:t>(3)</w:t>
      </w:r>
      <w:r w:rsidRPr="009231E5">
        <w:tab/>
        <w:t>A credit provider must have a clearly expressed and up</w:t>
      </w:r>
      <w:r w:rsidR="009231E5">
        <w:noBreakHyphen/>
      </w:r>
      <w:r w:rsidRPr="009231E5">
        <w:t>to</w:t>
      </w:r>
      <w:r w:rsidR="009231E5">
        <w:noBreakHyphen/>
      </w:r>
      <w:r w:rsidRPr="009231E5">
        <w:t>date policy about the management of credit information and credit eligibility information by the provider.</w:t>
      </w:r>
    </w:p>
    <w:p w:rsidR="008E28E5" w:rsidRPr="009231E5" w:rsidRDefault="008E28E5" w:rsidP="008E28E5">
      <w:pPr>
        <w:pStyle w:val="subsection"/>
      </w:pPr>
      <w:r w:rsidRPr="009231E5">
        <w:tab/>
        <w:t>(4)</w:t>
      </w:r>
      <w:r w:rsidRPr="009231E5">
        <w:tab/>
        <w:t xml:space="preserve">Without limiting </w:t>
      </w:r>
      <w:r w:rsidR="009231E5">
        <w:t>subsection (</w:t>
      </w:r>
      <w:r w:rsidRPr="009231E5">
        <w:t>3), the policy of the credit provider must contain the following information:</w:t>
      </w:r>
    </w:p>
    <w:p w:rsidR="008E28E5" w:rsidRPr="009231E5" w:rsidRDefault="008E28E5" w:rsidP="008E28E5">
      <w:pPr>
        <w:pStyle w:val="paragraph"/>
      </w:pPr>
      <w:r w:rsidRPr="009231E5">
        <w:tab/>
        <w:t>(a)</w:t>
      </w:r>
      <w:r w:rsidRPr="009231E5">
        <w:tab/>
        <w:t>the kinds of credit information that the provider collects and holds, and how the provider collects and holds that information;</w:t>
      </w:r>
    </w:p>
    <w:p w:rsidR="008E28E5" w:rsidRPr="009231E5" w:rsidRDefault="008E28E5" w:rsidP="008E28E5">
      <w:pPr>
        <w:pStyle w:val="paragraph"/>
      </w:pPr>
      <w:r w:rsidRPr="009231E5">
        <w:tab/>
        <w:t>(b)</w:t>
      </w:r>
      <w:r w:rsidRPr="009231E5">
        <w:tab/>
        <w:t>the kinds of credit eligibility information that the provider holds and how the provider holds that information;</w:t>
      </w:r>
    </w:p>
    <w:p w:rsidR="008E28E5" w:rsidRPr="009231E5" w:rsidRDefault="008E28E5" w:rsidP="008E28E5">
      <w:pPr>
        <w:pStyle w:val="paragraph"/>
      </w:pPr>
      <w:r w:rsidRPr="009231E5">
        <w:tab/>
        <w:t>(c)</w:t>
      </w:r>
      <w:r w:rsidRPr="009231E5">
        <w:tab/>
        <w:t>the kinds of CP derived information that the provider usually derives from credit reporting information disclosed to the provider by a credit reporting body under Division</w:t>
      </w:r>
      <w:r w:rsidR="009231E5">
        <w:t> </w:t>
      </w:r>
      <w:r w:rsidRPr="009231E5">
        <w:t>2 of this Part;</w:t>
      </w:r>
    </w:p>
    <w:p w:rsidR="008E28E5" w:rsidRPr="009231E5" w:rsidRDefault="008E28E5" w:rsidP="008E28E5">
      <w:pPr>
        <w:pStyle w:val="paragraph"/>
      </w:pPr>
      <w:r w:rsidRPr="009231E5">
        <w:tab/>
        <w:t>(d)</w:t>
      </w:r>
      <w:r w:rsidRPr="009231E5">
        <w:tab/>
        <w:t>the purposes for which the provider collects, holds, uses and discloses credit information and credit eligibility information;</w:t>
      </w:r>
    </w:p>
    <w:p w:rsidR="008E28E5" w:rsidRPr="009231E5" w:rsidRDefault="008E28E5" w:rsidP="008E28E5">
      <w:pPr>
        <w:pStyle w:val="paragraph"/>
      </w:pPr>
      <w:r w:rsidRPr="009231E5">
        <w:lastRenderedPageBreak/>
        <w:tab/>
        <w:t>(e)</w:t>
      </w:r>
      <w:r w:rsidRPr="009231E5">
        <w:tab/>
        <w:t>how an individual may access credit eligibility information about the individual that is held by the provider;</w:t>
      </w:r>
    </w:p>
    <w:p w:rsidR="008E28E5" w:rsidRPr="009231E5" w:rsidRDefault="008E28E5" w:rsidP="008E28E5">
      <w:pPr>
        <w:pStyle w:val="paragraph"/>
      </w:pPr>
      <w:r w:rsidRPr="009231E5">
        <w:tab/>
        <w:t>(f)</w:t>
      </w:r>
      <w:r w:rsidRPr="009231E5">
        <w:tab/>
        <w:t>how an individual may seek the correction of credit information or credit eligibility information about the individual that is held by the provider;</w:t>
      </w:r>
    </w:p>
    <w:p w:rsidR="008E28E5" w:rsidRPr="009231E5" w:rsidRDefault="008E28E5" w:rsidP="008E28E5">
      <w:pPr>
        <w:pStyle w:val="paragraph"/>
      </w:pPr>
      <w:r w:rsidRPr="009231E5">
        <w:tab/>
        <w:t>(g)</w:t>
      </w:r>
      <w:r w:rsidRPr="009231E5">
        <w:tab/>
        <w:t>how an individual may complain about a failure of the provider to comply with this Division or the registered CR code if it binds the provider;</w:t>
      </w:r>
    </w:p>
    <w:p w:rsidR="008E28E5" w:rsidRPr="009231E5" w:rsidRDefault="008E28E5" w:rsidP="008E28E5">
      <w:pPr>
        <w:pStyle w:val="paragraph"/>
      </w:pPr>
      <w:r w:rsidRPr="009231E5">
        <w:tab/>
        <w:t>(h)</w:t>
      </w:r>
      <w:r w:rsidRPr="009231E5">
        <w:tab/>
        <w:t>how the provider will deal with such a complaint;</w:t>
      </w:r>
    </w:p>
    <w:p w:rsidR="008E28E5" w:rsidRPr="009231E5" w:rsidRDefault="008E28E5" w:rsidP="008E28E5">
      <w:pPr>
        <w:pStyle w:val="paragraph"/>
      </w:pPr>
      <w:r w:rsidRPr="009231E5">
        <w:tab/>
        <w:t>(i)</w:t>
      </w:r>
      <w:r w:rsidRPr="009231E5">
        <w:tab/>
        <w:t>whether the provider is likely to disclose credit information or credit eligibility information to entities that do not have an Australian link;</w:t>
      </w:r>
    </w:p>
    <w:p w:rsidR="008E28E5" w:rsidRPr="009231E5" w:rsidRDefault="008E28E5" w:rsidP="008E28E5">
      <w:pPr>
        <w:pStyle w:val="paragraph"/>
      </w:pPr>
      <w:r w:rsidRPr="009231E5">
        <w:tab/>
        <w:t>(j)</w:t>
      </w:r>
      <w:r w:rsidRPr="009231E5">
        <w:tab/>
        <w:t>if the provider is likely to disclose credit information or credit eligibility information to such entities—the countries in which those entities are likely to be located if it is practicable to specify those countries in the policy.</w:t>
      </w:r>
    </w:p>
    <w:p w:rsidR="008E28E5" w:rsidRPr="009231E5" w:rsidRDefault="008E28E5" w:rsidP="008E28E5">
      <w:pPr>
        <w:pStyle w:val="SubsectionHead"/>
      </w:pPr>
      <w:r w:rsidRPr="009231E5">
        <w:t>Availability of policy etc.</w:t>
      </w:r>
    </w:p>
    <w:p w:rsidR="008E28E5" w:rsidRPr="009231E5" w:rsidRDefault="008E28E5" w:rsidP="008E28E5">
      <w:pPr>
        <w:pStyle w:val="subsection"/>
      </w:pPr>
      <w:r w:rsidRPr="009231E5">
        <w:tab/>
        <w:t>(5)</w:t>
      </w:r>
      <w:r w:rsidRPr="009231E5">
        <w:tab/>
        <w:t>A credit provider must take such steps as are reasonable in the circumstances to make the policy available:</w:t>
      </w:r>
    </w:p>
    <w:p w:rsidR="008E28E5" w:rsidRPr="009231E5" w:rsidRDefault="008E28E5" w:rsidP="008E28E5">
      <w:pPr>
        <w:pStyle w:val="paragraph"/>
      </w:pPr>
      <w:r w:rsidRPr="009231E5">
        <w:tab/>
        <w:t>(a)</w:t>
      </w:r>
      <w:r w:rsidRPr="009231E5">
        <w:tab/>
        <w:t>free of charge; and</w:t>
      </w:r>
    </w:p>
    <w:p w:rsidR="008E28E5" w:rsidRPr="009231E5" w:rsidRDefault="008E28E5" w:rsidP="008E28E5">
      <w:pPr>
        <w:pStyle w:val="paragraph"/>
      </w:pPr>
      <w:r w:rsidRPr="009231E5">
        <w:tab/>
        <w:t>(b)</w:t>
      </w:r>
      <w:r w:rsidRPr="009231E5">
        <w:tab/>
        <w:t>in such form as is appropriate.</w:t>
      </w:r>
    </w:p>
    <w:p w:rsidR="008E28E5" w:rsidRPr="009231E5" w:rsidRDefault="008E28E5" w:rsidP="008E28E5">
      <w:pPr>
        <w:pStyle w:val="notetext"/>
      </w:pPr>
      <w:r w:rsidRPr="009231E5">
        <w:t>Note:</w:t>
      </w:r>
      <w:r w:rsidRPr="009231E5">
        <w:tab/>
        <w:t>A credit provider will usually make the policy available on the provider’s website.</w:t>
      </w:r>
    </w:p>
    <w:p w:rsidR="008E28E5" w:rsidRPr="009231E5" w:rsidRDefault="008E28E5" w:rsidP="008E28E5">
      <w:pPr>
        <w:pStyle w:val="subsection"/>
      </w:pPr>
      <w:r w:rsidRPr="009231E5">
        <w:tab/>
        <w:t>(6)</w:t>
      </w:r>
      <w:r w:rsidRPr="009231E5">
        <w:tab/>
        <w:t>If a person or body requests a copy, in a particular form, of the policy of a credit provider, the provider must take such steps as are reasonable in the circumstances to give the person or body a copy in that form.</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(7)</w:t>
      </w:r>
      <w:r w:rsidRPr="009231E5">
        <w:tab/>
        <w:t>If a credit provider is an APP entity, Australian Privacy Principles</w:t>
      </w:r>
      <w:r w:rsidR="009231E5">
        <w:t> </w:t>
      </w:r>
      <w:r w:rsidRPr="009231E5">
        <w:t>1.3 and 1.4 do not apply to the provider in relation to credit information or credit eligibility information.</w:t>
      </w:r>
    </w:p>
    <w:p w:rsidR="008E28E5" w:rsidRPr="009231E5" w:rsidRDefault="008E28E5" w:rsidP="008E28E5">
      <w:pPr>
        <w:pStyle w:val="ActHead4"/>
      </w:pPr>
      <w:bookmarkStart w:id="112" w:name="_Toc400456091"/>
      <w:r w:rsidRPr="009231E5">
        <w:rPr>
          <w:rStyle w:val="CharSubdNo"/>
        </w:rPr>
        <w:lastRenderedPageBreak/>
        <w:t>Subdivision C</w:t>
      </w:r>
      <w:r w:rsidRPr="009231E5">
        <w:t>—</w:t>
      </w:r>
      <w:r w:rsidRPr="009231E5">
        <w:rPr>
          <w:rStyle w:val="CharSubdText"/>
        </w:rPr>
        <w:t>Dealing with credit information</w:t>
      </w:r>
      <w:bookmarkEnd w:id="112"/>
    </w:p>
    <w:p w:rsidR="008E28E5" w:rsidRPr="009231E5" w:rsidRDefault="008E28E5" w:rsidP="008E28E5">
      <w:pPr>
        <w:pStyle w:val="ActHead5"/>
      </w:pPr>
      <w:bookmarkStart w:id="113" w:name="_Toc400456092"/>
      <w:r w:rsidRPr="009231E5">
        <w:rPr>
          <w:rStyle w:val="CharSectno"/>
        </w:rPr>
        <w:t>21C</w:t>
      </w:r>
      <w:r w:rsidRPr="009231E5">
        <w:t xml:space="preserve">  Additional notification requirements for the collection of personal information etc.</w:t>
      </w:r>
      <w:bookmarkEnd w:id="113"/>
    </w:p>
    <w:p w:rsidR="008E28E5" w:rsidRPr="009231E5" w:rsidRDefault="008E28E5" w:rsidP="008E28E5">
      <w:pPr>
        <w:pStyle w:val="subsection"/>
      </w:pPr>
      <w:r w:rsidRPr="009231E5">
        <w:tab/>
        <w:t>(1)</w:t>
      </w:r>
      <w:r w:rsidRPr="009231E5">
        <w:tab/>
        <w:t>At or before the time a credit provider collects personal information about an individual that the provider is likely to disclose to a credit reporting body, the provider must:</w:t>
      </w:r>
    </w:p>
    <w:p w:rsidR="008E28E5" w:rsidRPr="009231E5" w:rsidRDefault="008E28E5" w:rsidP="008E28E5">
      <w:pPr>
        <w:pStyle w:val="paragraph"/>
      </w:pPr>
      <w:r w:rsidRPr="009231E5">
        <w:tab/>
        <w:t>(a)</w:t>
      </w:r>
      <w:r w:rsidRPr="009231E5">
        <w:tab/>
        <w:t>notify the individual of the following matters:</w:t>
      </w:r>
    </w:p>
    <w:p w:rsidR="008E28E5" w:rsidRPr="009231E5" w:rsidRDefault="008E28E5" w:rsidP="008E28E5">
      <w:pPr>
        <w:pStyle w:val="paragraphsub"/>
      </w:pPr>
      <w:r w:rsidRPr="009231E5">
        <w:tab/>
        <w:t>(i)</w:t>
      </w:r>
      <w:r w:rsidRPr="009231E5">
        <w:tab/>
        <w:t>the name and contact details of the body;</w:t>
      </w:r>
    </w:p>
    <w:p w:rsidR="008E28E5" w:rsidRPr="009231E5" w:rsidRDefault="008E28E5" w:rsidP="008E28E5">
      <w:pPr>
        <w:pStyle w:val="paragraphsub"/>
      </w:pPr>
      <w:r w:rsidRPr="009231E5">
        <w:tab/>
        <w:t>(ii)</w:t>
      </w:r>
      <w:r w:rsidRPr="009231E5">
        <w:tab/>
        <w:t>any other matter specified in the registered CR code; or</w:t>
      </w:r>
    </w:p>
    <w:p w:rsidR="008E28E5" w:rsidRPr="009231E5" w:rsidRDefault="008E28E5" w:rsidP="008E28E5">
      <w:pPr>
        <w:pStyle w:val="paragraph"/>
      </w:pPr>
      <w:r w:rsidRPr="009231E5">
        <w:tab/>
        <w:t>(b)</w:t>
      </w:r>
      <w:r w:rsidRPr="009231E5">
        <w:tab/>
        <w:t>otherwise ensure that the individual is aware of those matters.</w:t>
      </w:r>
    </w:p>
    <w:p w:rsidR="008E28E5" w:rsidRPr="009231E5" w:rsidRDefault="008E28E5" w:rsidP="008E28E5">
      <w:pPr>
        <w:pStyle w:val="subsection"/>
      </w:pPr>
      <w:r w:rsidRPr="009231E5">
        <w:tab/>
        <w:t>(2)</w:t>
      </w:r>
      <w:r w:rsidRPr="009231E5">
        <w:tab/>
        <w:t xml:space="preserve">If a credit provider is an APP entity, </w:t>
      </w:r>
      <w:r w:rsidR="009231E5">
        <w:t>subsection (</w:t>
      </w:r>
      <w:r w:rsidRPr="009231E5">
        <w:t>1) applies to the provider in relation to personal information in addition to Australian Privacy Principle</w:t>
      </w:r>
      <w:r w:rsidR="009231E5">
        <w:t> </w:t>
      </w:r>
      <w:r w:rsidRPr="009231E5">
        <w:t>5.</w:t>
      </w:r>
    </w:p>
    <w:p w:rsidR="008E28E5" w:rsidRPr="009231E5" w:rsidRDefault="008E28E5" w:rsidP="008E28E5">
      <w:pPr>
        <w:pStyle w:val="subsection"/>
      </w:pPr>
      <w:r w:rsidRPr="009231E5">
        <w:tab/>
        <w:t>(3)</w:t>
      </w:r>
      <w:r w:rsidRPr="009231E5">
        <w:tab/>
        <w:t>If a credit provider is an APP entity, then the matters for the purposes of Australian Privacy Principle</w:t>
      </w:r>
      <w:r w:rsidR="009231E5">
        <w:t> </w:t>
      </w:r>
      <w:r w:rsidRPr="009231E5">
        <w:t>5.1 include the following matters to the extent that the personal information referred to in that principle is credit information or credit eligibility information:</w:t>
      </w:r>
    </w:p>
    <w:p w:rsidR="008E28E5" w:rsidRPr="009231E5" w:rsidRDefault="008E28E5" w:rsidP="008E28E5">
      <w:pPr>
        <w:pStyle w:val="paragraph"/>
      </w:pPr>
      <w:r w:rsidRPr="009231E5">
        <w:tab/>
        <w:t>(a)</w:t>
      </w:r>
      <w:r w:rsidRPr="009231E5">
        <w:tab/>
        <w:t xml:space="preserve">that the policy (the </w:t>
      </w:r>
      <w:r w:rsidRPr="009231E5">
        <w:rPr>
          <w:b/>
          <w:i/>
        </w:rPr>
        <w:t>credit reporting policy</w:t>
      </w:r>
      <w:r w:rsidRPr="009231E5">
        <w:t>) of the provider that is referred to in subsection</w:t>
      </w:r>
      <w:r w:rsidR="009231E5">
        <w:t> </w:t>
      </w:r>
      <w:r w:rsidRPr="009231E5">
        <w:t>21B(3) contains information about how an individual may access the credit eligibility information about the individual that is held by the provider;</w:t>
      </w:r>
    </w:p>
    <w:p w:rsidR="008E28E5" w:rsidRPr="009231E5" w:rsidRDefault="008E28E5" w:rsidP="008E28E5">
      <w:pPr>
        <w:pStyle w:val="paragraph"/>
      </w:pPr>
      <w:r w:rsidRPr="009231E5">
        <w:tab/>
        <w:t>(b)</w:t>
      </w:r>
      <w:r w:rsidRPr="009231E5">
        <w:tab/>
        <w:t>that the credit reporting policy of the provider contains information about how an individual may seek the correction of credit information or credit eligibility information about the individual that is held by the provider;</w:t>
      </w:r>
    </w:p>
    <w:p w:rsidR="008E28E5" w:rsidRPr="009231E5" w:rsidRDefault="008E28E5" w:rsidP="008E28E5">
      <w:pPr>
        <w:pStyle w:val="paragraph"/>
      </w:pPr>
      <w:r w:rsidRPr="009231E5">
        <w:tab/>
        <w:t>(c)</w:t>
      </w:r>
      <w:r w:rsidRPr="009231E5">
        <w:tab/>
        <w:t>that the credit reporting policy of the provider contains information about how an individual may complain about a failure of the provider to comply with this Division or the registered CR code if it binds the provider;</w:t>
      </w:r>
    </w:p>
    <w:p w:rsidR="008E28E5" w:rsidRPr="009231E5" w:rsidRDefault="008E28E5" w:rsidP="008E28E5">
      <w:pPr>
        <w:pStyle w:val="paragraph"/>
      </w:pPr>
      <w:r w:rsidRPr="009231E5">
        <w:tab/>
        <w:t>(d)</w:t>
      </w:r>
      <w:r w:rsidRPr="009231E5">
        <w:tab/>
        <w:t>that the credit reporting policy of the provider contains information about how the provider will deal with such a complaint;</w:t>
      </w:r>
    </w:p>
    <w:p w:rsidR="008E28E5" w:rsidRPr="009231E5" w:rsidRDefault="008E28E5" w:rsidP="008E28E5">
      <w:pPr>
        <w:pStyle w:val="paragraph"/>
      </w:pPr>
      <w:r w:rsidRPr="009231E5">
        <w:tab/>
        <w:t>(e)</w:t>
      </w:r>
      <w:r w:rsidRPr="009231E5">
        <w:tab/>
        <w:t>whether the provider is likely to disclose credit information or credit eligibility information to entities that do not have an Australian link;</w:t>
      </w:r>
    </w:p>
    <w:p w:rsidR="008E28E5" w:rsidRPr="009231E5" w:rsidRDefault="008E28E5" w:rsidP="008E28E5">
      <w:pPr>
        <w:pStyle w:val="paragraph"/>
      </w:pPr>
      <w:r w:rsidRPr="009231E5">
        <w:lastRenderedPageBreak/>
        <w:tab/>
        <w:t>(f)</w:t>
      </w:r>
      <w:r w:rsidRPr="009231E5">
        <w:tab/>
        <w:t>if the provider is likely to disclose credit information or credit eligibility information to such entities—the countries in which those entities are likely to be located if it is practicable to specify those countries in the credit reporting policy.</w:t>
      </w:r>
    </w:p>
    <w:p w:rsidR="008E28E5" w:rsidRPr="009231E5" w:rsidRDefault="008E28E5" w:rsidP="008E28E5">
      <w:pPr>
        <w:pStyle w:val="ActHead5"/>
      </w:pPr>
      <w:bookmarkStart w:id="114" w:name="_Toc400456093"/>
      <w:r w:rsidRPr="009231E5">
        <w:rPr>
          <w:rStyle w:val="CharSectno"/>
        </w:rPr>
        <w:t>21D</w:t>
      </w:r>
      <w:r w:rsidRPr="009231E5">
        <w:t xml:space="preserve">  Disclosure of credit information to a credit reporting body</w:t>
      </w:r>
      <w:bookmarkEnd w:id="114"/>
    </w:p>
    <w:p w:rsidR="008E28E5" w:rsidRPr="009231E5" w:rsidRDefault="008E28E5" w:rsidP="008E28E5">
      <w:pPr>
        <w:pStyle w:val="SubsectionHead"/>
      </w:pPr>
      <w:r w:rsidRPr="009231E5">
        <w:t>Prohibition on disclosure</w:t>
      </w:r>
    </w:p>
    <w:p w:rsidR="008E28E5" w:rsidRPr="009231E5" w:rsidRDefault="008E28E5" w:rsidP="008E28E5">
      <w:pPr>
        <w:pStyle w:val="subsection"/>
      </w:pPr>
      <w:r w:rsidRPr="009231E5">
        <w:tab/>
        <w:t>(1)</w:t>
      </w:r>
      <w:r w:rsidRPr="009231E5">
        <w:tab/>
        <w:t>A credit provider must not disclose credit information about an individual to a credit reporting body (whether or not the body’s credit reporting business is carried on in Australia).</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Head"/>
      </w:pPr>
      <w:r w:rsidRPr="009231E5">
        <w:t>Permitted disclosure</w:t>
      </w:r>
    </w:p>
    <w:p w:rsidR="008E28E5" w:rsidRPr="009231E5" w:rsidRDefault="008E28E5" w:rsidP="008E28E5">
      <w:pPr>
        <w:pStyle w:val="subsection"/>
      </w:pPr>
      <w:r w:rsidRPr="009231E5">
        <w:tab/>
        <w:t>(2)</w:t>
      </w:r>
      <w:r w:rsidRPr="009231E5">
        <w:tab/>
      </w:r>
      <w:r w:rsidR="009231E5">
        <w:t>Subsection (</w:t>
      </w:r>
      <w:r w:rsidRPr="009231E5">
        <w:t>1) does not apply to the disclosure of credit information about the individual if:</w:t>
      </w:r>
    </w:p>
    <w:p w:rsidR="008E28E5" w:rsidRPr="009231E5" w:rsidRDefault="008E28E5" w:rsidP="008E28E5">
      <w:pPr>
        <w:pStyle w:val="paragraph"/>
      </w:pPr>
      <w:r w:rsidRPr="009231E5">
        <w:tab/>
        <w:t>(a)</w:t>
      </w:r>
      <w:r w:rsidRPr="009231E5">
        <w:tab/>
        <w:t>the credit provider:</w:t>
      </w:r>
    </w:p>
    <w:p w:rsidR="008E28E5" w:rsidRPr="009231E5" w:rsidRDefault="008E28E5" w:rsidP="008E28E5">
      <w:pPr>
        <w:pStyle w:val="paragraphsub"/>
      </w:pPr>
      <w:r w:rsidRPr="009231E5">
        <w:tab/>
        <w:t>(i)</w:t>
      </w:r>
      <w:r w:rsidRPr="009231E5">
        <w:tab/>
        <w:t>is a member of a recognised external dispute resolution scheme or is prescribed by the regulations; and</w:t>
      </w:r>
    </w:p>
    <w:p w:rsidR="008E28E5" w:rsidRPr="009231E5" w:rsidRDefault="008E28E5" w:rsidP="008E28E5">
      <w:pPr>
        <w:pStyle w:val="paragraphsub"/>
      </w:pPr>
      <w:r w:rsidRPr="009231E5">
        <w:tab/>
        <w:t>(ii)</w:t>
      </w:r>
      <w:r w:rsidRPr="009231E5">
        <w:tab/>
        <w:t>knows, or believes on reasonable grounds, that the individual is at least 18 years old; and</w:t>
      </w:r>
    </w:p>
    <w:p w:rsidR="008E28E5" w:rsidRPr="009231E5" w:rsidRDefault="008E28E5" w:rsidP="008E28E5">
      <w:pPr>
        <w:pStyle w:val="paragraph"/>
      </w:pPr>
      <w:r w:rsidRPr="009231E5">
        <w:tab/>
        <w:t>(b)</w:t>
      </w:r>
      <w:r w:rsidRPr="009231E5">
        <w:tab/>
        <w:t>the credit reporting body is:</w:t>
      </w:r>
    </w:p>
    <w:p w:rsidR="008E28E5" w:rsidRPr="009231E5" w:rsidRDefault="008E28E5" w:rsidP="008E28E5">
      <w:pPr>
        <w:pStyle w:val="paragraphsub"/>
      </w:pPr>
      <w:r w:rsidRPr="009231E5">
        <w:tab/>
        <w:t>(i)</w:t>
      </w:r>
      <w:r w:rsidRPr="009231E5">
        <w:tab/>
        <w:t>an agency; or</w:t>
      </w:r>
    </w:p>
    <w:p w:rsidR="008E28E5" w:rsidRPr="009231E5" w:rsidRDefault="008E28E5" w:rsidP="008E28E5">
      <w:pPr>
        <w:pStyle w:val="paragraphsub"/>
      </w:pPr>
      <w:r w:rsidRPr="009231E5">
        <w:tab/>
        <w:t>(ii)</w:t>
      </w:r>
      <w:r w:rsidRPr="009231E5">
        <w:tab/>
        <w:t>an organisation that has an Australian link; and</w:t>
      </w:r>
    </w:p>
    <w:p w:rsidR="008E28E5" w:rsidRPr="009231E5" w:rsidRDefault="008E28E5" w:rsidP="008E28E5">
      <w:pPr>
        <w:pStyle w:val="paragraph"/>
      </w:pPr>
      <w:r w:rsidRPr="009231E5">
        <w:tab/>
        <w:t>(c)</w:t>
      </w:r>
      <w:r w:rsidRPr="009231E5">
        <w:tab/>
        <w:t xml:space="preserve">the information meets the requirements of </w:t>
      </w:r>
      <w:r w:rsidR="009231E5">
        <w:t>subsection (</w:t>
      </w:r>
      <w:r w:rsidRPr="009231E5">
        <w:t>3).</w:t>
      </w:r>
    </w:p>
    <w:p w:rsidR="008E28E5" w:rsidRPr="009231E5" w:rsidRDefault="008E28E5" w:rsidP="008E28E5">
      <w:pPr>
        <w:pStyle w:val="notetext"/>
      </w:pPr>
      <w:r w:rsidRPr="009231E5">
        <w:t>Note:</w:t>
      </w:r>
      <w:r w:rsidRPr="009231E5">
        <w:tab/>
        <w:t>Section</w:t>
      </w:r>
      <w:r w:rsidR="009231E5">
        <w:t> </w:t>
      </w:r>
      <w:r w:rsidRPr="009231E5">
        <w:t>21F limits the disclosure of credit information if there is a ban period for the information.</w:t>
      </w:r>
    </w:p>
    <w:p w:rsidR="008E28E5" w:rsidRPr="009231E5" w:rsidRDefault="008E28E5" w:rsidP="008E28E5">
      <w:pPr>
        <w:pStyle w:val="subsection"/>
      </w:pPr>
      <w:r w:rsidRPr="009231E5">
        <w:tab/>
        <w:t>(3)</w:t>
      </w:r>
      <w:r w:rsidRPr="009231E5">
        <w:tab/>
        <w:t>Credit information about an individual meets the requirements of this subsection if:</w:t>
      </w:r>
    </w:p>
    <w:p w:rsidR="008E28E5" w:rsidRPr="009231E5" w:rsidRDefault="008E28E5" w:rsidP="008E28E5">
      <w:pPr>
        <w:pStyle w:val="paragraph"/>
      </w:pPr>
      <w:r w:rsidRPr="009231E5">
        <w:tab/>
        <w:t>(a)</w:t>
      </w:r>
      <w:r w:rsidRPr="009231E5">
        <w:tab/>
        <w:t>the information does not relate to an act, omission, matter or thing that occurred or existed before the individual turned 18; and</w:t>
      </w:r>
    </w:p>
    <w:p w:rsidR="008E28E5" w:rsidRPr="009231E5" w:rsidRDefault="008E28E5" w:rsidP="008E28E5">
      <w:pPr>
        <w:pStyle w:val="paragraph"/>
      </w:pPr>
      <w:r w:rsidRPr="009231E5">
        <w:lastRenderedPageBreak/>
        <w:tab/>
        <w:t>(b)</w:t>
      </w:r>
      <w:r w:rsidRPr="009231E5">
        <w:tab/>
        <w:t>if the information relates to consumer credit or commercial credit—the credit is or has been provided, or applied for, in Australia; and</w:t>
      </w:r>
    </w:p>
    <w:p w:rsidR="008E28E5" w:rsidRPr="009231E5" w:rsidRDefault="008E28E5" w:rsidP="008E28E5">
      <w:pPr>
        <w:pStyle w:val="paragraph"/>
      </w:pPr>
      <w:r w:rsidRPr="009231E5">
        <w:tab/>
        <w:t>(c)</w:t>
      </w:r>
      <w:r w:rsidRPr="009231E5">
        <w:tab/>
        <w:t>if the information is repayment history information about the individual:</w:t>
      </w:r>
    </w:p>
    <w:p w:rsidR="008E28E5" w:rsidRPr="009231E5" w:rsidRDefault="008E28E5" w:rsidP="008E28E5">
      <w:pPr>
        <w:pStyle w:val="paragraphsub"/>
      </w:pPr>
      <w:r w:rsidRPr="009231E5">
        <w:tab/>
        <w:t>(i)</w:t>
      </w:r>
      <w:r w:rsidRPr="009231E5">
        <w:tab/>
        <w:t>the credit provider is a licensee or is prescribed by the regulations; and</w:t>
      </w:r>
    </w:p>
    <w:p w:rsidR="008E28E5" w:rsidRPr="009231E5" w:rsidRDefault="008E28E5" w:rsidP="008E28E5">
      <w:pPr>
        <w:pStyle w:val="paragraphsub"/>
      </w:pPr>
      <w:r w:rsidRPr="009231E5">
        <w:tab/>
        <w:t>(ii)</w:t>
      </w:r>
      <w:r w:rsidRPr="009231E5">
        <w:tab/>
        <w:t>the consumer credit to which the information relates is consumer credit in relation to which the provider also discloses, or a credit provider has previously disclosed, consumer credit liability information about the individual to the credit reporting body; and</w:t>
      </w:r>
    </w:p>
    <w:p w:rsidR="008E28E5" w:rsidRPr="009231E5" w:rsidRDefault="008E28E5" w:rsidP="008E28E5">
      <w:pPr>
        <w:pStyle w:val="paragraphsub"/>
      </w:pPr>
      <w:r w:rsidRPr="009231E5">
        <w:tab/>
        <w:t>(iii)</w:t>
      </w:r>
      <w:r w:rsidRPr="009231E5">
        <w:tab/>
        <w:t>the provider complies with any requirements relating to the disclosure of the information that are prescribed by the regulations; and</w:t>
      </w:r>
    </w:p>
    <w:p w:rsidR="008E28E5" w:rsidRPr="009231E5" w:rsidRDefault="008E28E5" w:rsidP="008E28E5">
      <w:pPr>
        <w:pStyle w:val="paragraph"/>
      </w:pPr>
      <w:r w:rsidRPr="009231E5">
        <w:tab/>
        <w:t>(d)</w:t>
      </w:r>
      <w:r w:rsidRPr="009231E5">
        <w:tab/>
        <w:t>if the information is default information about the individual:</w:t>
      </w:r>
    </w:p>
    <w:p w:rsidR="008E28E5" w:rsidRPr="009231E5" w:rsidRDefault="008E28E5" w:rsidP="008E28E5">
      <w:pPr>
        <w:pStyle w:val="paragraphsub"/>
      </w:pPr>
      <w:r w:rsidRPr="009231E5">
        <w:tab/>
        <w:t>(i)</w:t>
      </w:r>
      <w:r w:rsidRPr="009231E5">
        <w:tab/>
        <w:t>the credit provider has given the individual a notice in writing stating that the provider intends to disclose the information to the credit reporting body; and</w:t>
      </w:r>
    </w:p>
    <w:p w:rsidR="008E28E5" w:rsidRPr="009231E5" w:rsidRDefault="008E28E5" w:rsidP="008E28E5">
      <w:pPr>
        <w:pStyle w:val="paragraphsub"/>
      </w:pPr>
      <w:r w:rsidRPr="009231E5">
        <w:tab/>
        <w:t>(ii)</w:t>
      </w:r>
      <w:r w:rsidRPr="009231E5">
        <w:tab/>
        <w:t>at least 14 days have passed since the giving of the notice.</w:t>
      </w:r>
    </w:p>
    <w:p w:rsidR="008E28E5" w:rsidRPr="009231E5" w:rsidRDefault="008E28E5" w:rsidP="008E28E5">
      <w:pPr>
        <w:pStyle w:val="subsection"/>
      </w:pPr>
      <w:r w:rsidRPr="009231E5">
        <w:tab/>
        <w:t>(4)</w:t>
      </w:r>
      <w:r w:rsidRPr="009231E5">
        <w:tab/>
      </w:r>
      <w:r w:rsidR="009231E5">
        <w:t>Paragraph (</w:t>
      </w:r>
      <w:r w:rsidRPr="009231E5">
        <w:t>3)(a) does not apply to identification information about the individual.</w:t>
      </w:r>
    </w:p>
    <w:p w:rsidR="008E28E5" w:rsidRPr="009231E5" w:rsidRDefault="008E28E5" w:rsidP="008E28E5">
      <w:pPr>
        <w:pStyle w:val="subsection"/>
      </w:pPr>
      <w:r w:rsidRPr="009231E5">
        <w:tab/>
        <w:t>(5)</w:t>
      </w:r>
      <w:r w:rsidRPr="009231E5">
        <w:tab/>
        <w:t xml:space="preserve">Despite </w:t>
      </w:r>
      <w:r w:rsidR="009231E5">
        <w:t>paragraph (</w:t>
      </w:r>
      <w:r w:rsidRPr="009231E5">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9231E5" w:rsidRDefault="008E28E5" w:rsidP="008E28E5">
      <w:pPr>
        <w:pStyle w:val="SubsectionHead"/>
      </w:pPr>
      <w:r w:rsidRPr="009231E5">
        <w:t>Written note of disclosure</w:t>
      </w:r>
    </w:p>
    <w:p w:rsidR="008E28E5" w:rsidRPr="009231E5" w:rsidRDefault="008E28E5" w:rsidP="008E28E5">
      <w:pPr>
        <w:pStyle w:val="subsection"/>
      </w:pPr>
      <w:r w:rsidRPr="009231E5">
        <w:tab/>
        <w:t>(6)</w:t>
      </w:r>
      <w:r w:rsidRPr="009231E5">
        <w:tab/>
        <w:t>If a credit provider discloses credit information under this section, the provider must make a written note of that disclosure.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Head"/>
      </w:pPr>
      <w:r w:rsidRPr="009231E5">
        <w:lastRenderedPageBreak/>
        <w:t>Interaction with the Australian Privacy Principles</w:t>
      </w:r>
    </w:p>
    <w:p w:rsidR="008E28E5" w:rsidRPr="009231E5" w:rsidRDefault="008E28E5" w:rsidP="008E28E5">
      <w:pPr>
        <w:pStyle w:val="subsection"/>
      </w:pPr>
      <w:r w:rsidRPr="009231E5">
        <w:tab/>
        <w:t>(7)</w:t>
      </w:r>
      <w:r w:rsidRPr="009231E5">
        <w:tab/>
        <w:t>If a credit provider is an APP entity, Australian Privacy Principles</w:t>
      </w:r>
      <w:r w:rsidR="009231E5">
        <w:t> </w:t>
      </w:r>
      <w:r w:rsidRPr="009231E5">
        <w:t>6 and 8 do not apply to the disclosure by the provider of credit information to a credit reporting body.</w:t>
      </w:r>
    </w:p>
    <w:p w:rsidR="008E28E5" w:rsidRPr="009231E5" w:rsidRDefault="008E28E5" w:rsidP="008E28E5">
      <w:pPr>
        <w:pStyle w:val="ActHead5"/>
      </w:pPr>
      <w:bookmarkStart w:id="115" w:name="_Toc400456094"/>
      <w:r w:rsidRPr="009231E5">
        <w:rPr>
          <w:rStyle w:val="CharSectno"/>
        </w:rPr>
        <w:t>21E</w:t>
      </w:r>
      <w:r w:rsidRPr="009231E5">
        <w:t xml:space="preserve">  Payment information must be disclosed to a credit reporting body</w:t>
      </w:r>
      <w:bookmarkEnd w:id="115"/>
    </w:p>
    <w:p w:rsidR="008E28E5" w:rsidRPr="009231E5" w:rsidRDefault="008E28E5" w:rsidP="008E28E5">
      <w:pPr>
        <w:pStyle w:val="subsection"/>
      </w:pPr>
      <w:r w:rsidRPr="009231E5">
        <w:tab/>
      </w:r>
      <w:r w:rsidRPr="009231E5">
        <w:tab/>
        <w:t>If:</w:t>
      </w:r>
    </w:p>
    <w:p w:rsidR="008E28E5" w:rsidRPr="009231E5" w:rsidRDefault="008E28E5" w:rsidP="008E28E5">
      <w:pPr>
        <w:pStyle w:val="paragraph"/>
      </w:pPr>
      <w:r w:rsidRPr="009231E5">
        <w:tab/>
        <w:t>(a)</w:t>
      </w:r>
      <w:r w:rsidRPr="009231E5">
        <w:tab/>
        <w:t>a credit provider has disclosed default information about an individual to a credit reporting body under section</w:t>
      </w:r>
      <w:r w:rsidR="009231E5">
        <w:t> </w:t>
      </w:r>
      <w:r w:rsidRPr="009231E5">
        <w:t>21D; and</w:t>
      </w:r>
    </w:p>
    <w:p w:rsidR="008E28E5" w:rsidRPr="009231E5" w:rsidRDefault="008E28E5" w:rsidP="008E28E5">
      <w:pPr>
        <w:pStyle w:val="paragraph"/>
      </w:pPr>
      <w:r w:rsidRPr="009231E5">
        <w:tab/>
        <w:t>(b)</w:t>
      </w:r>
      <w:r w:rsidRPr="009231E5">
        <w:tab/>
        <w:t>after the default information was disclosed, the amount of the overdue payment to which the information relates is paid;</w:t>
      </w:r>
    </w:p>
    <w:p w:rsidR="008E28E5" w:rsidRPr="009231E5" w:rsidRDefault="008E28E5" w:rsidP="008E28E5">
      <w:pPr>
        <w:pStyle w:val="subsection2"/>
      </w:pPr>
      <w:r w:rsidRPr="009231E5">
        <w:t>the provider must, within a reasonable period after the amount is paid, disclose payment information about the amount to the body under that section.</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ActHead5"/>
      </w:pPr>
      <w:bookmarkStart w:id="116" w:name="_Toc400456095"/>
      <w:r w:rsidRPr="009231E5">
        <w:rPr>
          <w:rStyle w:val="CharSectno"/>
        </w:rPr>
        <w:t>21F</w:t>
      </w:r>
      <w:r w:rsidRPr="009231E5">
        <w:t xml:space="preserve">  Limitation on the disclosure of credit information during a ban period</w:t>
      </w:r>
      <w:bookmarkEnd w:id="116"/>
    </w:p>
    <w:p w:rsidR="008E28E5" w:rsidRPr="009231E5" w:rsidRDefault="008E28E5" w:rsidP="008E28E5">
      <w:pPr>
        <w:pStyle w:val="subsection"/>
      </w:pPr>
      <w:r w:rsidRPr="009231E5">
        <w:tab/>
        <w:t>(1)</w:t>
      </w:r>
      <w:r w:rsidRPr="009231E5">
        <w:tab/>
        <w:t>This section applies if:</w:t>
      </w:r>
    </w:p>
    <w:p w:rsidR="008E28E5" w:rsidRPr="009231E5" w:rsidRDefault="008E28E5" w:rsidP="008E28E5">
      <w:pPr>
        <w:pStyle w:val="paragraph"/>
      </w:pPr>
      <w:r w:rsidRPr="009231E5">
        <w:tab/>
        <w:t>(a)</w:t>
      </w:r>
      <w:r w:rsidRPr="009231E5">
        <w:tab/>
        <w:t>a credit reporting body holds credit reporting information about an individual; and</w:t>
      </w:r>
    </w:p>
    <w:p w:rsidR="008E28E5" w:rsidRPr="009231E5" w:rsidRDefault="008E28E5" w:rsidP="008E28E5">
      <w:pPr>
        <w:pStyle w:val="paragraph"/>
      </w:pPr>
      <w:r w:rsidRPr="009231E5">
        <w:tab/>
        <w:t>(b)</w:t>
      </w:r>
      <w:r w:rsidRPr="009231E5">
        <w:tab/>
        <w:t>a credit provider requests the body to disclose the information to the provider for the purpose of assessing an application for consumer credit made to the provider by the individual, or a person purporting to be the individual; and</w:t>
      </w:r>
    </w:p>
    <w:p w:rsidR="008E28E5" w:rsidRPr="009231E5" w:rsidRDefault="008E28E5" w:rsidP="008E28E5">
      <w:pPr>
        <w:pStyle w:val="paragraph"/>
      </w:pPr>
      <w:r w:rsidRPr="009231E5">
        <w:tab/>
        <w:t>(c)</w:t>
      </w:r>
      <w:r w:rsidRPr="009231E5">
        <w:tab/>
        <w:t>the body is not permitted to disclose the information because there is a ban period for the information; and</w:t>
      </w:r>
    </w:p>
    <w:p w:rsidR="008E28E5" w:rsidRPr="009231E5" w:rsidRDefault="008E28E5" w:rsidP="008E28E5">
      <w:pPr>
        <w:pStyle w:val="paragraph"/>
      </w:pPr>
      <w:r w:rsidRPr="009231E5">
        <w:tab/>
        <w:t>(d)</w:t>
      </w:r>
      <w:r w:rsidRPr="009231E5">
        <w:tab/>
        <w:t>during the ban period, the provider provides the consumer credit to which the application relates to the individual, or the person purporting to be the individual.</w:t>
      </w:r>
    </w:p>
    <w:p w:rsidR="008E28E5" w:rsidRPr="009231E5" w:rsidRDefault="008E28E5" w:rsidP="008E28E5">
      <w:pPr>
        <w:pStyle w:val="subsection"/>
      </w:pPr>
      <w:r w:rsidRPr="009231E5">
        <w:tab/>
        <w:t>(2)</w:t>
      </w:r>
      <w:r w:rsidRPr="009231E5">
        <w:tab/>
        <w:t xml:space="preserve">If the credit provider holds credit information about the individual that relates to the consumer credit, the provider must not, despite </w:t>
      </w:r>
      <w:r w:rsidRPr="009231E5">
        <w:lastRenderedPageBreak/>
        <w:t>sections</w:t>
      </w:r>
      <w:r w:rsidR="009231E5">
        <w:t> </w:t>
      </w:r>
      <w:r w:rsidRPr="009231E5">
        <w:t>21D and 21E, disclose the information to a credit reporting body.</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(3)</w:t>
      </w:r>
      <w:r w:rsidRPr="009231E5">
        <w:tab/>
      </w:r>
      <w:r w:rsidR="009231E5">
        <w:t>Subsection (</w:t>
      </w:r>
      <w:r w:rsidRPr="009231E5">
        <w:t>2) does not apply if the credit provider has taken such steps as are reasonable in the circumstances to verify the identity of the individual.</w:t>
      </w:r>
    </w:p>
    <w:p w:rsidR="008E28E5" w:rsidRPr="009231E5" w:rsidRDefault="008E28E5" w:rsidP="008E28E5">
      <w:pPr>
        <w:pStyle w:val="ActHead4"/>
      </w:pPr>
      <w:bookmarkStart w:id="117" w:name="_Toc400456096"/>
      <w:r w:rsidRPr="009231E5">
        <w:rPr>
          <w:rStyle w:val="CharSubdNo"/>
        </w:rPr>
        <w:t>Subdivision D</w:t>
      </w:r>
      <w:r w:rsidRPr="009231E5">
        <w:t>—</w:t>
      </w:r>
      <w:r w:rsidRPr="009231E5">
        <w:rPr>
          <w:rStyle w:val="CharSubdText"/>
        </w:rPr>
        <w:t>Dealing with credit eligibility information etc.</w:t>
      </w:r>
      <w:bookmarkEnd w:id="117"/>
    </w:p>
    <w:p w:rsidR="008E28E5" w:rsidRPr="009231E5" w:rsidRDefault="008E28E5" w:rsidP="008E28E5">
      <w:pPr>
        <w:pStyle w:val="ActHead5"/>
      </w:pPr>
      <w:bookmarkStart w:id="118" w:name="_Toc400456097"/>
      <w:r w:rsidRPr="009231E5">
        <w:rPr>
          <w:rStyle w:val="CharSectno"/>
        </w:rPr>
        <w:t>21G</w:t>
      </w:r>
      <w:r w:rsidRPr="009231E5">
        <w:t xml:space="preserve">  Use or disclosure of credit eligibility information</w:t>
      </w:r>
      <w:bookmarkEnd w:id="118"/>
    </w:p>
    <w:p w:rsidR="008E28E5" w:rsidRPr="009231E5" w:rsidRDefault="008E28E5" w:rsidP="008E28E5">
      <w:pPr>
        <w:pStyle w:val="SubsectionHead"/>
      </w:pPr>
      <w:r w:rsidRPr="009231E5">
        <w:t>Prohibition on use or disclosure</w:t>
      </w:r>
    </w:p>
    <w:p w:rsidR="008E28E5" w:rsidRPr="009231E5" w:rsidRDefault="008E28E5" w:rsidP="008E28E5">
      <w:pPr>
        <w:pStyle w:val="subsection"/>
      </w:pPr>
      <w:r w:rsidRPr="009231E5">
        <w:tab/>
        <w:t>(1)</w:t>
      </w:r>
      <w:r w:rsidRPr="009231E5">
        <w:tab/>
        <w:t>If a credit provider holds credit eligibility information about an individual, the provider must not use or disclose the information.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Head"/>
      </w:pPr>
      <w:r w:rsidRPr="009231E5">
        <w:t>Permitted uses</w:t>
      </w:r>
    </w:p>
    <w:p w:rsidR="008E28E5" w:rsidRPr="009231E5" w:rsidRDefault="008E28E5" w:rsidP="008E28E5">
      <w:pPr>
        <w:pStyle w:val="subsection"/>
      </w:pPr>
      <w:r w:rsidRPr="009231E5">
        <w:tab/>
        <w:t>(2)</w:t>
      </w:r>
      <w:r w:rsidRPr="009231E5">
        <w:tab/>
      </w:r>
      <w:r w:rsidR="009231E5">
        <w:t>Subsection (</w:t>
      </w:r>
      <w:r w:rsidRPr="009231E5">
        <w:t>1) does not apply to the use of credit eligibility information</w:t>
      </w:r>
      <w:r w:rsidRPr="009231E5">
        <w:rPr>
          <w:i/>
        </w:rPr>
        <w:t xml:space="preserve"> </w:t>
      </w:r>
      <w:r w:rsidRPr="009231E5">
        <w:t>about the individual if:</w:t>
      </w:r>
    </w:p>
    <w:p w:rsidR="008E28E5" w:rsidRPr="009231E5" w:rsidRDefault="008E28E5" w:rsidP="008E28E5">
      <w:pPr>
        <w:pStyle w:val="paragraph"/>
      </w:pPr>
      <w:r w:rsidRPr="009231E5">
        <w:tab/>
        <w:t>(a)</w:t>
      </w:r>
      <w:r w:rsidRPr="009231E5">
        <w:tab/>
        <w:t>the use is for a consumer credit related purpose of the credit provider in relation to the individual; or</w:t>
      </w:r>
    </w:p>
    <w:p w:rsidR="008E28E5" w:rsidRPr="009231E5" w:rsidRDefault="008E28E5" w:rsidP="008E28E5">
      <w:pPr>
        <w:pStyle w:val="paragraph"/>
      </w:pPr>
      <w:r w:rsidRPr="009231E5">
        <w:tab/>
        <w:t>(b)</w:t>
      </w:r>
      <w:r w:rsidRPr="009231E5">
        <w:tab/>
        <w:t>the use is a permitted CP use in relation to the individual; or</w:t>
      </w:r>
    </w:p>
    <w:p w:rsidR="008E28E5" w:rsidRPr="009231E5" w:rsidRDefault="008E28E5" w:rsidP="008E28E5">
      <w:pPr>
        <w:pStyle w:val="paragraph"/>
      </w:pPr>
      <w:r w:rsidRPr="009231E5">
        <w:tab/>
        <w:t>(c)</w:t>
      </w:r>
      <w:r w:rsidRPr="009231E5">
        <w:tab/>
        <w:t>both of the following apply:</w:t>
      </w:r>
    </w:p>
    <w:p w:rsidR="008E28E5" w:rsidRPr="009231E5" w:rsidRDefault="008E28E5" w:rsidP="008E28E5">
      <w:pPr>
        <w:pStyle w:val="paragraphsub"/>
      </w:pPr>
      <w:r w:rsidRPr="009231E5">
        <w:tab/>
        <w:t>(i)</w:t>
      </w:r>
      <w:r w:rsidRPr="009231E5">
        <w:tab/>
        <w:t>the credit provider believes on reasonable grounds that the individual has committed a serious credit infringement;</w:t>
      </w:r>
    </w:p>
    <w:p w:rsidR="008E28E5" w:rsidRPr="009231E5" w:rsidRDefault="008E28E5" w:rsidP="008E28E5">
      <w:pPr>
        <w:pStyle w:val="paragraphsub"/>
      </w:pPr>
      <w:r w:rsidRPr="009231E5">
        <w:tab/>
        <w:t>(ii)</w:t>
      </w:r>
      <w:r w:rsidRPr="009231E5">
        <w:tab/>
        <w:t>the provider uses the information in connection with the infringement; or</w:t>
      </w:r>
    </w:p>
    <w:p w:rsidR="008E28E5" w:rsidRPr="009231E5" w:rsidRDefault="008E28E5" w:rsidP="008E28E5">
      <w:pPr>
        <w:pStyle w:val="paragraph"/>
        <w:rPr>
          <w:b/>
        </w:rPr>
      </w:pPr>
      <w:r w:rsidRPr="009231E5">
        <w:tab/>
        <w:t>(d)</w:t>
      </w:r>
      <w:r w:rsidRPr="009231E5">
        <w:tab/>
        <w:t>the use is required or authorised by or under an Australian law or a court/tribunal order; or</w:t>
      </w:r>
    </w:p>
    <w:p w:rsidR="008E28E5" w:rsidRPr="009231E5" w:rsidRDefault="008E28E5" w:rsidP="008E28E5">
      <w:pPr>
        <w:pStyle w:val="paragraph"/>
      </w:pPr>
      <w:r w:rsidRPr="009231E5">
        <w:tab/>
        <w:t>(e)</w:t>
      </w:r>
      <w:r w:rsidRPr="009231E5">
        <w:tab/>
        <w:t>the use is a use prescribed by the regulations.</w:t>
      </w:r>
    </w:p>
    <w:p w:rsidR="008E28E5" w:rsidRPr="009231E5" w:rsidRDefault="008E28E5" w:rsidP="008E28E5">
      <w:pPr>
        <w:pStyle w:val="SubsectionHead"/>
      </w:pPr>
      <w:r w:rsidRPr="009231E5">
        <w:lastRenderedPageBreak/>
        <w:t>Permitted disclosures</w:t>
      </w:r>
    </w:p>
    <w:p w:rsidR="008E28E5" w:rsidRPr="009231E5" w:rsidRDefault="008E28E5" w:rsidP="008E28E5">
      <w:pPr>
        <w:pStyle w:val="subsection"/>
      </w:pPr>
      <w:r w:rsidRPr="009231E5">
        <w:tab/>
        <w:t>(3)</w:t>
      </w:r>
      <w:r w:rsidRPr="009231E5">
        <w:tab/>
      </w:r>
      <w:r w:rsidR="009231E5">
        <w:t>Subsection (</w:t>
      </w:r>
      <w:r w:rsidRPr="009231E5">
        <w:t>1) does not apply to the disclosure of credit eligibility information</w:t>
      </w:r>
      <w:r w:rsidRPr="009231E5">
        <w:rPr>
          <w:i/>
        </w:rPr>
        <w:t xml:space="preserve"> </w:t>
      </w:r>
      <w:r w:rsidRPr="009231E5">
        <w:t>about the individual if:</w:t>
      </w:r>
    </w:p>
    <w:p w:rsidR="008E28E5" w:rsidRPr="009231E5" w:rsidRDefault="008E28E5" w:rsidP="008E28E5">
      <w:pPr>
        <w:pStyle w:val="paragraph"/>
      </w:pPr>
      <w:r w:rsidRPr="009231E5">
        <w:tab/>
        <w:t>(a)</w:t>
      </w:r>
      <w:r w:rsidRPr="009231E5">
        <w:tab/>
        <w:t>the disclosure is a permitted CP disclosure in relation to the individual; or</w:t>
      </w:r>
    </w:p>
    <w:p w:rsidR="008E28E5" w:rsidRPr="009231E5" w:rsidRDefault="008E28E5" w:rsidP="008E28E5">
      <w:pPr>
        <w:pStyle w:val="paragraph"/>
      </w:pPr>
      <w:r w:rsidRPr="009231E5">
        <w:tab/>
        <w:t>(b)</w:t>
      </w:r>
      <w:r w:rsidRPr="009231E5">
        <w:tab/>
        <w:t>the disclosure is to a related body corporate of the credit provider; or</w:t>
      </w:r>
    </w:p>
    <w:p w:rsidR="008E28E5" w:rsidRPr="009231E5" w:rsidRDefault="008E28E5" w:rsidP="008E28E5">
      <w:pPr>
        <w:pStyle w:val="paragraph"/>
      </w:pPr>
      <w:r w:rsidRPr="009231E5">
        <w:tab/>
        <w:t>(c)</w:t>
      </w:r>
      <w:r w:rsidRPr="009231E5">
        <w:tab/>
        <w:t>the disclosure is to:</w:t>
      </w:r>
    </w:p>
    <w:p w:rsidR="008E28E5" w:rsidRPr="009231E5" w:rsidRDefault="008E28E5" w:rsidP="008E28E5">
      <w:pPr>
        <w:pStyle w:val="paragraphsub"/>
      </w:pPr>
      <w:r w:rsidRPr="009231E5">
        <w:tab/>
        <w:t>(i)</w:t>
      </w:r>
      <w:r w:rsidRPr="009231E5">
        <w:tab/>
        <w:t>a person for the purpose of processing an application for credit made to the credit provider; or</w:t>
      </w:r>
    </w:p>
    <w:p w:rsidR="008E28E5" w:rsidRPr="009231E5" w:rsidRDefault="008E28E5" w:rsidP="008E28E5">
      <w:pPr>
        <w:pStyle w:val="paragraphsub"/>
      </w:pPr>
      <w:r w:rsidRPr="009231E5">
        <w:tab/>
        <w:t>(ii)</w:t>
      </w:r>
      <w:r w:rsidRPr="009231E5">
        <w:tab/>
        <w:t>a person who manages credit provided by the credit provider for use in managing that credit; or</w:t>
      </w:r>
    </w:p>
    <w:p w:rsidR="008E28E5" w:rsidRPr="009231E5" w:rsidRDefault="008E28E5" w:rsidP="008E28E5">
      <w:pPr>
        <w:pStyle w:val="paragraph"/>
      </w:pPr>
      <w:r w:rsidRPr="009231E5">
        <w:tab/>
        <w:t>(d)</w:t>
      </w:r>
      <w:r w:rsidRPr="009231E5">
        <w:tab/>
        <w:t>both of the following apply:</w:t>
      </w:r>
    </w:p>
    <w:p w:rsidR="008E28E5" w:rsidRPr="009231E5" w:rsidRDefault="008E28E5" w:rsidP="008E28E5">
      <w:pPr>
        <w:pStyle w:val="paragraphsub"/>
      </w:pPr>
      <w:r w:rsidRPr="009231E5">
        <w:tab/>
        <w:t>(i)</w:t>
      </w:r>
      <w:r w:rsidRPr="009231E5">
        <w:tab/>
        <w:t>the credit provider believes on reasonable grounds that the individual has committed a serious credit infringement;</w:t>
      </w:r>
    </w:p>
    <w:p w:rsidR="008E28E5" w:rsidRPr="009231E5" w:rsidRDefault="008E28E5" w:rsidP="008E28E5">
      <w:pPr>
        <w:pStyle w:val="paragraphsub"/>
      </w:pPr>
      <w:r w:rsidRPr="009231E5">
        <w:tab/>
        <w:t>(ii)</w:t>
      </w:r>
      <w:r w:rsidRPr="009231E5">
        <w:tab/>
        <w:t>the provider discloses the information to another credit provider that has an Australian link, or to an enforcement body; or</w:t>
      </w:r>
    </w:p>
    <w:p w:rsidR="008E28E5" w:rsidRPr="009231E5" w:rsidRDefault="008E28E5" w:rsidP="008E28E5">
      <w:pPr>
        <w:pStyle w:val="paragraph"/>
      </w:pPr>
      <w:r w:rsidRPr="009231E5">
        <w:tab/>
        <w:t>(e)</w:t>
      </w:r>
      <w:r w:rsidRPr="009231E5">
        <w:tab/>
        <w:t>both of the following apply:</w:t>
      </w:r>
    </w:p>
    <w:p w:rsidR="008E28E5" w:rsidRPr="009231E5" w:rsidRDefault="008E28E5" w:rsidP="008E28E5">
      <w:pPr>
        <w:pStyle w:val="paragraphsub"/>
      </w:pPr>
      <w:r w:rsidRPr="009231E5">
        <w:tab/>
        <w:t>(i)</w:t>
      </w:r>
      <w:r w:rsidRPr="009231E5">
        <w:tab/>
        <w:t>the disclosure is for the purposes of a recognised external dispute resolution scheme;</w:t>
      </w:r>
    </w:p>
    <w:p w:rsidR="008E28E5" w:rsidRPr="009231E5" w:rsidRDefault="008E28E5" w:rsidP="008E28E5">
      <w:pPr>
        <w:pStyle w:val="paragraphsub"/>
      </w:pPr>
      <w:r w:rsidRPr="009231E5">
        <w:tab/>
        <w:t>(ii)</w:t>
      </w:r>
      <w:r w:rsidRPr="009231E5">
        <w:tab/>
        <w:t>a credit provider or credit reporting body is a member of the scheme; or</w:t>
      </w:r>
    </w:p>
    <w:p w:rsidR="008E28E5" w:rsidRPr="009231E5" w:rsidRDefault="008E28E5" w:rsidP="008E28E5">
      <w:pPr>
        <w:pStyle w:val="paragraph"/>
        <w:rPr>
          <w:b/>
        </w:rPr>
      </w:pPr>
      <w:r w:rsidRPr="009231E5">
        <w:tab/>
        <w:t>(f)</w:t>
      </w:r>
      <w:r w:rsidRPr="009231E5">
        <w:tab/>
        <w:t>the disclosure is required or authorised by or under an Australian law or a court/tribunal order; or</w:t>
      </w:r>
    </w:p>
    <w:p w:rsidR="008E28E5" w:rsidRPr="009231E5" w:rsidRDefault="008E28E5" w:rsidP="008E28E5">
      <w:pPr>
        <w:pStyle w:val="paragraph"/>
      </w:pPr>
      <w:r w:rsidRPr="009231E5">
        <w:tab/>
        <w:t>(g)</w:t>
      </w:r>
      <w:r w:rsidRPr="009231E5">
        <w:tab/>
        <w:t>the disclosure is a disclosure prescribed by the regulations.</w:t>
      </w:r>
    </w:p>
    <w:p w:rsidR="008E28E5" w:rsidRPr="009231E5" w:rsidRDefault="008E28E5" w:rsidP="008E28E5">
      <w:pPr>
        <w:pStyle w:val="notetext"/>
      </w:pPr>
      <w:r w:rsidRPr="009231E5">
        <w:t>Note:</w:t>
      </w:r>
      <w:r w:rsidRPr="009231E5">
        <w:tab/>
        <w:t>See section</w:t>
      </w:r>
      <w:r w:rsidR="009231E5">
        <w:t> </w:t>
      </w:r>
      <w:r w:rsidRPr="009231E5">
        <w:t xml:space="preserve">21NA for additional rules about the disclosure of credit eligibility information under </w:t>
      </w:r>
      <w:r w:rsidR="009231E5">
        <w:t>paragraph (</w:t>
      </w:r>
      <w:r w:rsidRPr="009231E5">
        <w:t>3)(b) or (c).</w:t>
      </w:r>
    </w:p>
    <w:p w:rsidR="008E28E5" w:rsidRPr="009231E5" w:rsidRDefault="008E28E5" w:rsidP="008E28E5">
      <w:pPr>
        <w:pStyle w:val="subsection"/>
      </w:pPr>
      <w:r w:rsidRPr="009231E5">
        <w:tab/>
        <w:t>(4)</w:t>
      </w:r>
      <w:r w:rsidRPr="009231E5">
        <w:tab/>
        <w:t xml:space="preserve">However, if the credit eligibility information about the individual is, or was derived from, repayment history information about the individual, the credit provider must not disclose the information under </w:t>
      </w:r>
      <w:r w:rsidR="009231E5">
        <w:t>subsection (</w:t>
      </w:r>
      <w:r w:rsidRPr="009231E5">
        <w:t>3).</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(5)</w:t>
      </w:r>
      <w:r w:rsidRPr="009231E5">
        <w:tab/>
      </w:r>
      <w:r w:rsidR="009231E5">
        <w:t>Subsection (</w:t>
      </w:r>
      <w:r w:rsidRPr="009231E5">
        <w:t>4) does not apply if:</w:t>
      </w:r>
    </w:p>
    <w:p w:rsidR="008E28E5" w:rsidRPr="009231E5" w:rsidRDefault="008E28E5" w:rsidP="008E28E5">
      <w:pPr>
        <w:pStyle w:val="paragraph"/>
      </w:pPr>
      <w:r w:rsidRPr="009231E5">
        <w:lastRenderedPageBreak/>
        <w:tab/>
        <w:t>(a)</w:t>
      </w:r>
      <w:r w:rsidRPr="009231E5">
        <w:tab/>
        <w:t>the recipient of the credit eligibility information is another credit provider who is a licensee; or</w:t>
      </w:r>
    </w:p>
    <w:p w:rsidR="008E28E5" w:rsidRPr="009231E5" w:rsidRDefault="008E28E5" w:rsidP="008E28E5">
      <w:pPr>
        <w:pStyle w:val="paragraph"/>
      </w:pPr>
      <w:r w:rsidRPr="009231E5">
        <w:tab/>
        <w:t>(b)</w:t>
      </w:r>
      <w:r w:rsidRPr="009231E5">
        <w:tab/>
        <w:t>the disclosure is a permitted CP disclosure within the meaning of section</w:t>
      </w:r>
      <w:r w:rsidR="009231E5">
        <w:t> </w:t>
      </w:r>
      <w:r w:rsidRPr="009231E5">
        <w:t>21L; or</w:t>
      </w:r>
    </w:p>
    <w:p w:rsidR="008E28E5" w:rsidRPr="009231E5" w:rsidRDefault="008E28E5" w:rsidP="008E28E5">
      <w:pPr>
        <w:pStyle w:val="paragraph"/>
      </w:pPr>
      <w:r w:rsidRPr="009231E5">
        <w:tab/>
        <w:t>(c)</w:t>
      </w:r>
      <w:r w:rsidRPr="009231E5">
        <w:tab/>
        <w:t xml:space="preserve">the credit provider discloses the credit eligibility information under </w:t>
      </w:r>
      <w:r w:rsidR="009231E5">
        <w:t>paragraph (</w:t>
      </w:r>
      <w:r w:rsidRPr="009231E5">
        <w:t>3)(b), (c), (e) or (f); or</w:t>
      </w:r>
    </w:p>
    <w:p w:rsidR="008E28E5" w:rsidRPr="009231E5" w:rsidRDefault="008E28E5" w:rsidP="008E28E5">
      <w:pPr>
        <w:pStyle w:val="paragraph"/>
      </w:pPr>
      <w:r w:rsidRPr="009231E5">
        <w:tab/>
        <w:t>(d)</w:t>
      </w:r>
      <w:r w:rsidRPr="009231E5">
        <w:tab/>
        <w:t xml:space="preserve">the credit provider discloses the credit eligibility information under </w:t>
      </w:r>
      <w:r w:rsidR="009231E5">
        <w:t>paragraph (</w:t>
      </w:r>
      <w:r w:rsidRPr="009231E5">
        <w:t>3)(d) to an enforcement body.</w:t>
      </w:r>
    </w:p>
    <w:p w:rsidR="008E28E5" w:rsidRPr="009231E5" w:rsidRDefault="008E28E5" w:rsidP="008E28E5">
      <w:pPr>
        <w:pStyle w:val="SubsectionHead"/>
      </w:pPr>
      <w:r w:rsidRPr="009231E5">
        <w:t>Written note of use or disclosure</w:t>
      </w:r>
    </w:p>
    <w:p w:rsidR="008E28E5" w:rsidRPr="009231E5" w:rsidRDefault="008E28E5" w:rsidP="008E28E5">
      <w:pPr>
        <w:pStyle w:val="subsection"/>
      </w:pPr>
      <w:r w:rsidRPr="009231E5">
        <w:tab/>
        <w:t>(6)</w:t>
      </w:r>
      <w:r w:rsidRPr="009231E5">
        <w:tab/>
        <w:t>If a credit provider uses or discloses credit eligibility information under this section, the provider must make a written note of that use or disclosure.</w:t>
      </w:r>
    </w:p>
    <w:p w:rsidR="008E28E5" w:rsidRPr="009231E5" w:rsidRDefault="008E28E5" w:rsidP="008E28E5">
      <w:pPr>
        <w:pStyle w:val="Penalty"/>
      </w:pPr>
      <w:r w:rsidRPr="009231E5">
        <w:t>Civil penalty:</w:t>
      </w:r>
      <w:r w:rsidRPr="009231E5">
        <w:tab/>
        <w:t>500 penalty units.</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(7)</w:t>
      </w:r>
      <w:r w:rsidRPr="009231E5">
        <w:tab/>
        <w:t>If a credit provider is an APP entity, Australian Privacy Principles</w:t>
      </w:r>
      <w:r w:rsidR="009231E5">
        <w:t> </w:t>
      </w:r>
      <w:r w:rsidRPr="009231E5">
        <w:t>6, 7 and 8 do not apply to the provider in relation to credit eligibility information.</w:t>
      </w:r>
    </w:p>
    <w:p w:rsidR="008E28E5" w:rsidRPr="009231E5" w:rsidRDefault="008E28E5" w:rsidP="008E28E5">
      <w:pPr>
        <w:pStyle w:val="subsection"/>
      </w:pPr>
      <w:r w:rsidRPr="009231E5">
        <w:tab/>
        <w:t>(8)</w:t>
      </w:r>
      <w:r w:rsidRPr="009231E5">
        <w:tab/>
        <w:t>If:</w:t>
      </w:r>
    </w:p>
    <w:p w:rsidR="008E28E5" w:rsidRPr="009231E5" w:rsidRDefault="008E28E5" w:rsidP="008E28E5">
      <w:pPr>
        <w:pStyle w:val="paragraph"/>
      </w:pPr>
      <w:r w:rsidRPr="009231E5">
        <w:tab/>
        <w:t>(a)</w:t>
      </w:r>
      <w:r w:rsidRPr="009231E5">
        <w:tab/>
        <w:t>a credit provider is an APP entity; and</w:t>
      </w:r>
    </w:p>
    <w:p w:rsidR="008E28E5" w:rsidRPr="009231E5" w:rsidRDefault="008E28E5" w:rsidP="008E28E5">
      <w:pPr>
        <w:pStyle w:val="paragraph"/>
      </w:pPr>
      <w:r w:rsidRPr="009231E5">
        <w:tab/>
        <w:t>(b)</w:t>
      </w:r>
      <w:r w:rsidRPr="009231E5">
        <w:tab/>
        <w:t>the credit eligibility information is a government related identifier of the individual;</w:t>
      </w:r>
    </w:p>
    <w:p w:rsidR="008E28E5" w:rsidRPr="009231E5" w:rsidRDefault="008E28E5" w:rsidP="008E28E5">
      <w:pPr>
        <w:pStyle w:val="subsection2"/>
      </w:pPr>
      <w:r w:rsidRPr="009231E5">
        <w:t>Australian Privacy Principle</w:t>
      </w:r>
      <w:r w:rsidR="009231E5">
        <w:t> </w:t>
      </w:r>
      <w:r w:rsidRPr="009231E5">
        <w:t>9.2 does not apply to the provider in relation to the information.</w:t>
      </w:r>
    </w:p>
    <w:p w:rsidR="008E28E5" w:rsidRPr="009231E5" w:rsidRDefault="008E28E5" w:rsidP="008E28E5">
      <w:pPr>
        <w:pStyle w:val="ActHead5"/>
      </w:pPr>
      <w:bookmarkStart w:id="119" w:name="_Toc400456098"/>
      <w:r w:rsidRPr="009231E5">
        <w:rPr>
          <w:rStyle w:val="CharSectno"/>
        </w:rPr>
        <w:t>21H</w:t>
      </w:r>
      <w:r w:rsidRPr="009231E5">
        <w:t xml:space="preserve">  Permitted CP uses in relation to individuals</w:t>
      </w:r>
      <w:bookmarkEnd w:id="119"/>
    </w:p>
    <w:p w:rsidR="008E28E5" w:rsidRPr="009231E5" w:rsidRDefault="008E28E5" w:rsidP="008E28E5">
      <w:pPr>
        <w:pStyle w:val="subsection"/>
      </w:pPr>
      <w:r w:rsidRPr="009231E5">
        <w:tab/>
      </w:r>
      <w:r w:rsidRPr="009231E5">
        <w:tab/>
        <w:t xml:space="preserve">A use by a credit provider of credit eligibility information about an individual is a </w:t>
      </w:r>
      <w:r w:rsidRPr="009231E5">
        <w:rPr>
          <w:b/>
          <w:i/>
        </w:rPr>
        <w:t>permitted CP use</w:t>
      </w:r>
      <w:r w:rsidRPr="009231E5">
        <w:t xml:space="preserve"> in relation to the individual if:</w:t>
      </w:r>
    </w:p>
    <w:p w:rsidR="008E28E5" w:rsidRPr="009231E5" w:rsidRDefault="008E28E5" w:rsidP="008E28E5">
      <w:pPr>
        <w:pStyle w:val="paragraph"/>
      </w:pPr>
      <w:r w:rsidRPr="009231E5">
        <w:tab/>
        <w:t>(a)</w:t>
      </w:r>
      <w:r w:rsidRPr="009231E5">
        <w:tab/>
        <w:t>the relevant credit reporting information was disclosed to the provider under a provision specified in column 1 of the table for the purpose (if any) specified in that column; and</w:t>
      </w:r>
    </w:p>
    <w:p w:rsidR="008E28E5" w:rsidRPr="009231E5" w:rsidRDefault="008E28E5" w:rsidP="008E28E5">
      <w:pPr>
        <w:pStyle w:val="paragraph"/>
      </w:pPr>
      <w:r w:rsidRPr="009231E5">
        <w:tab/>
        <w:t>(b)</w:t>
      </w:r>
      <w:r w:rsidRPr="009231E5">
        <w:tab/>
        <w:t>the provider uses the credit eligibility information for the purpose specified in column 2 of the table.</w:t>
      </w:r>
    </w:p>
    <w:p w:rsidR="008E28E5" w:rsidRPr="009231E5"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9231E5" w:rsidTr="00D875AA">
        <w:trPr>
          <w:tblHeader/>
        </w:trPr>
        <w:tc>
          <w:tcPr>
            <w:tcW w:w="7086" w:type="dxa"/>
            <w:gridSpan w:val="3"/>
            <w:tcBorders>
              <w:top w:val="single" w:sz="12" w:space="0" w:color="auto"/>
              <w:bottom w:val="single" w:sz="6" w:space="0" w:color="auto"/>
            </w:tcBorders>
            <w:shd w:val="clear" w:color="auto" w:fill="auto"/>
          </w:tcPr>
          <w:p w:rsidR="008E28E5" w:rsidRPr="009231E5" w:rsidRDefault="008E28E5" w:rsidP="00D875AA">
            <w:pPr>
              <w:pStyle w:val="Tabletext"/>
              <w:keepNext/>
              <w:rPr>
                <w:b/>
              </w:rPr>
            </w:pPr>
            <w:r w:rsidRPr="009231E5">
              <w:rPr>
                <w:b/>
              </w:rPr>
              <w:t>Permitted CP uses</w:t>
            </w:r>
          </w:p>
        </w:tc>
      </w:tr>
      <w:tr w:rsidR="008E28E5" w:rsidRPr="009231E5" w:rsidTr="00D875AA">
        <w:trPr>
          <w:tblHeader/>
        </w:trPr>
        <w:tc>
          <w:tcPr>
            <w:tcW w:w="714" w:type="dxa"/>
            <w:tcBorders>
              <w:top w:val="single" w:sz="6" w:space="0" w:color="auto"/>
              <w:bottom w:val="single" w:sz="6" w:space="0" w:color="auto"/>
            </w:tcBorders>
            <w:shd w:val="clear" w:color="auto" w:fill="auto"/>
          </w:tcPr>
          <w:p w:rsidR="008E28E5" w:rsidRPr="009231E5" w:rsidRDefault="008E28E5" w:rsidP="00D875AA">
            <w:pPr>
              <w:pStyle w:val="Tabletext"/>
              <w:keepNext/>
              <w:rPr>
                <w:b/>
              </w:rPr>
            </w:pPr>
          </w:p>
        </w:tc>
        <w:tc>
          <w:tcPr>
            <w:tcW w:w="2967" w:type="dxa"/>
            <w:tcBorders>
              <w:top w:val="single" w:sz="6" w:space="0" w:color="auto"/>
              <w:bottom w:val="single" w:sz="6" w:space="0" w:color="auto"/>
            </w:tcBorders>
            <w:shd w:val="clear" w:color="auto" w:fill="auto"/>
          </w:tcPr>
          <w:p w:rsidR="008E28E5" w:rsidRPr="009231E5" w:rsidRDefault="008E28E5" w:rsidP="00D875AA">
            <w:pPr>
              <w:pStyle w:val="Tabletext"/>
              <w:keepNext/>
              <w:rPr>
                <w:b/>
              </w:rPr>
            </w:pPr>
            <w:r w:rsidRPr="009231E5">
              <w:rPr>
                <w:b/>
              </w:rPr>
              <w:t>Column 1</w:t>
            </w:r>
          </w:p>
        </w:tc>
        <w:tc>
          <w:tcPr>
            <w:tcW w:w="3405" w:type="dxa"/>
            <w:tcBorders>
              <w:top w:val="single" w:sz="6" w:space="0" w:color="auto"/>
              <w:bottom w:val="single" w:sz="6" w:space="0" w:color="auto"/>
            </w:tcBorders>
            <w:shd w:val="clear" w:color="auto" w:fill="auto"/>
          </w:tcPr>
          <w:p w:rsidR="008E28E5" w:rsidRPr="009231E5" w:rsidRDefault="008E28E5" w:rsidP="00D875AA">
            <w:pPr>
              <w:pStyle w:val="Tabletext"/>
              <w:keepNext/>
              <w:rPr>
                <w:b/>
              </w:rPr>
            </w:pPr>
            <w:r w:rsidRPr="009231E5">
              <w:rPr>
                <w:b/>
              </w:rPr>
              <w:t>Column 2</w:t>
            </w:r>
          </w:p>
        </w:tc>
      </w:tr>
      <w:tr w:rsidR="008E28E5" w:rsidRPr="009231E5" w:rsidTr="00D875AA">
        <w:trPr>
          <w:tblHeader/>
        </w:trPr>
        <w:tc>
          <w:tcPr>
            <w:tcW w:w="714"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Item</w:t>
            </w:r>
          </w:p>
        </w:tc>
        <w:tc>
          <w:tcPr>
            <w:tcW w:w="2967"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rsidR="008E28E5" w:rsidRPr="009231E5" w:rsidRDefault="008E28E5" w:rsidP="00D875AA">
            <w:pPr>
              <w:pStyle w:val="Tabletext"/>
              <w:keepNext/>
              <w:rPr>
                <w:b/>
              </w:rPr>
            </w:pPr>
            <w:r w:rsidRPr="009231E5">
              <w:rPr>
                <w:b/>
              </w:rPr>
              <w:t>The credit provider uses the credit eligibility information for ...</w:t>
            </w:r>
          </w:p>
        </w:tc>
      </w:tr>
      <w:tr w:rsidR="008E28E5" w:rsidRPr="009231E5" w:rsidTr="00D875AA">
        <w:tc>
          <w:tcPr>
            <w:tcW w:w="714" w:type="dxa"/>
            <w:tcBorders>
              <w:top w:val="single" w:sz="12" w:space="0" w:color="auto"/>
            </w:tcBorders>
            <w:shd w:val="clear" w:color="auto" w:fill="auto"/>
          </w:tcPr>
          <w:p w:rsidR="008E28E5" w:rsidRPr="009231E5" w:rsidRDefault="008E28E5" w:rsidP="00D875AA">
            <w:pPr>
              <w:pStyle w:val="Tabletext"/>
            </w:pPr>
            <w:r w:rsidRPr="009231E5">
              <w:t>1</w:t>
            </w:r>
          </w:p>
        </w:tc>
        <w:tc>
          <w:tcPr>
            <w:tcW w:w="2967" w:type="dxa"/>
            <w:tcBorders>
              <w:top w:val="single" w:sz="12" w:space="0" w:color="auto"/>
            </w:tcBorders>
            <w:shd w:val="clear" w:color="auto" w:fill="auto"/>
          </w:tcPr>
          <w:p w:rsidR="008E28E5" w:rsidRPr="009231E5" w:rsidRDefault="008E28E5" w:rsidP="00D875AA">
            <w:pPr>
              <w:pStyle w:val="Tabletext"/>
            </w:pPr>
            <w:r w:rsidRPr="009231E5">
              <w:t>item</w:t>
            </w:r>
            <w:r w:rsidR="009231E5">
              <w:t> </w:t>
            </w:r>
            <w:r w:rsidRPr="009231E5">
              <w:t>1 of the table in subsection</w:t>
            </w:r>
            <w:r w:rsidR="009231E5">
              <w:t> </w:t>
            </w:r>
            <w:r w:rsidRPr="009231E5">
              <w:t>20F(1) for the purpose of assessing an application for consumer credit made by the individual to the provider.</w:t>
            </w:r>
          </w:p>
        </w:tc>
        <w:tc>
          <w:tcPr>
            <w:tcW w:w="3405" w:type="dxa"/>
            <w:tcBorders>
              <w:top w:val="single" w:sz="12" w:space="0" w:color="auto"/>
            </w:tcBorders>
            <w:shd w:val="clear" w:color="auto" w:fill="auto"/>
          </w:tcPr>
          <w:p w:rsidR="008E28E5" w:rsidRPr="009231E5" w:rsidRDefault="008E28E5" w:rsidP="00D875AA">
            <w:pPr>
              <w:pStyle w:val="Tablea"/>
            </w:pPr>
            <w:r w:rsidRPr="009231E5">
              <w:t>(a) a securitisation related purpose of the provider in relation to the individual; or</w:t>
            </w:r>
          </w:p>
          <w:p w:rsidR="008E28E5" w:rsidRPr="009231E5" w:rsidRDefault="008E28E5" w:rsidP="00D875AA">
            <w:pPr>
              <w:pStyle w:val="Tablea"/>
            </w:pPr>
            <w:r w:rsidRPr="009231E5">
              <w:t>(b) the internal management purposes of the provider that are directly related to the provision or management of consumer credit by the provider.</w:t>
            </w:r>
          </w:p>
        </w:tc>
      </w:tr>
      <w:tr w:rsidR="008E28E5" w:rsidRPr="009231E5" w:rsidTr="00D875AA">
        <w:tc>
          <w:tcPr>
            <w:tcW w:w="714" w:type="dxa"/>
            <w:shd w:val="clear" w:color="auto" w:fill="auto"/>
          </w:tcPr>
          <w:p w:rsidR="008E28E5" w:rsidRPr="009231E5" w:rsidRDefault="008E28E5" w:rsidP="00D875AA">
            <w:pPr>
              <w:pStyle w:val="Tabletext"/>
            </w:pPr>
            <w:r w:rsidRPr="009231E5">
              <w:t>2</w:t>
            </w:r>
          </w:p>
        </w:tc>
        <w:tc>
          <w:tcPr>
            <w:tcW w:w="2967" w:type="dxa"/>
            <w:shd w:val="clear" w:color="auto" w:fill="auto"/>
          </w:tcPr>
          <w:p w:rsidR="008E28E5" w:rsidRPr="009231E5" w:rsidRDefault="008E28E5" w:rsidP="00D875AA">
            <w:pPr>
              <w:pStyle w:val="Tabletext"/>
            </w:pPr>
            <w:r w:rsidRPr="009231E5">
              <w:t>item</w:t>
            </w:r>
            <w:r w:rsidR="009231E5">
              <w:t> </w:t>
            </w:r>
            <w:r w:rsidRPr="009231E5">
              <w:t>2 of the table in subsection</w:t>
            </w:r>
            <w:r w:rsidR="009231E5">
              <w:t> </w:t>
            </w:r>
            <w:r w:rsidRPr="009231E5">
              <w:t>20F(1) for a particular commercial credit related purpose of the provider in relation to the individual.</w:t>
            </w:r>
          </w:p>
        </w:tc>
        <w:tc>
          <w:tcPr>
            <w:tcW w:w="3405" w:type="dxa"/>
            <w:shd w:val="clear" w:color="auto" w:fill="auto"/>
          </w:tcPr>
          <w:p w:rsidR="008E28E5" w:rsidRPr="009231E5" w:rsidRDefault="008E28E5" w:rsidP="00D875AA">
            <w:pPr>
              <w:pStyle w:val="Tabletext"/>
            </w:pPr>
            <w:r w:rsidRPr="009231E5">
              <w:t>that particular commercial credit related purpose.</w:t>
            </w:r>
          </w:p>
          <w:p w:rsidR="008E28E5" w:rsidRPr="009231E5" w:rsidRDefault="008E28E5" w:rsidP="00D875AA">
            <w:pPr>
              <w:pStyle w:val="Tablea"/>
            </w:pPr>
          </w:p>
        </w:tc>
      </w:tr>
      <w:tr w:rsidR="008E28E5" w:rsidRPr="009231E5" w:rsidTr="00D875AA">
        <w:tc>
          <w:tcPr>
            <w:tcW w:w="714" w:type="dxa"/>
            <w:shd w:val="clear" w:color="auto" w:fill="auto"/>
          </w:tcPr>
          <w:p w:rsidR="008E28E5" w:rsidRPr="009231E5" w:rsidRDefault="008E28E5" w:rsidP="00D875AA">
            <w:pPr>
              <w:pStyle w:val="Tabletext"/>
            </w:pPr>
            <w:r w:rsidRPr="009231E5">
              <w:t>3</w:t>
            </w:r>
          </w:p>
        </w:tc>
        <w:tc>
          <w:tcPr>
            <w:tcW w:w="2967" w:type="dxa"/>
            <w:shd w:val="clear" w:color="auto" w:fill="auto"/>
          </w:tcPr>
          <w:p w:rsidR="008E28E5" w:rsidRPr="009231E5" w:rsidRDefault="008E28E5" w:rsidP="00D875AA">
            <w:pPr>
              <w:pStyle w:val="Tabletext"/>
            </w:pPr>
            <w:r w:rsidRPr="009231E5">
              <w:t>item</w:t>
            </w:r>
            <w:r w:rsidR="009231E5">
              <w:t> </w:t>
            </w:r>
            <w:r w:rsidRPr="009231E5">
              <w:t>2 of the table in subsection</w:t>
            </w:r>
            <w:r w:rsidR="009231E5">
              <w:t> </w:t>
            </w:r>
            <w:r w:rsidRPr="009231E5">
              <w:t>20F(1) for the purpose of assessing an application for commercial credit made by a person to the provider.</w:t>
            </w:r>
          </w:p>
        </w:tc>
        <w:tc>
          <w:tcPr>
            <w:tcW w:w="3405" w:type="dxa"/>
            <w:shd w:val="clear" w:color="auto" w:fill="auto"/>
          </w:tcPr>
          <w:p w:rsidR="008E28E5" w:rsidRPr="009231E5" w:rsidRDefault="008E28E5" w:rsidP="00D875AA">
            <w:pPr>
              <w:pStyle w:val="Tabletext"/>
            </w:pPr>
            <w:r w:rsidRPr="009231E5">
              <w:t>the internal management purposes of the provider that are directly related to the provision or management of commercial credit by the provider.</w:t>
            </w:r>
          </w:p>
        </w:tc>
      </w:tr>
      <w:tr w:rsidR="008E28E5" w:rsidRPr="009231E5" w:rsidTr="008C40BF">
        <w:tc>
          <w:tcPr>
            <w:tcW w:w="714" w:type="dxa"/>
            <w:tcBorders>
              <w:bottom w:val="single" w:sz="4" w:space="0" w:color="auto"/>
            </w:tcBorders>
            <w:shd w:val="clear" w:color="auto" w:fill="auto"/>
          </w:tcPr>
          <w:p w:rsidR="008E28E5" w:rsidRPr="009231E5" w:rsidRDefault="008E28E5" w:rsidP="00D875AA">
            <w:pPr>
              <w:pStyle w:val="Tabletext"/>
            </w:pPr>
            <w:r w:rsidRPr="009231E5">
              <w:t>4</w:t>
            </w:r>
          </w:p>
        </w:tc>
        <w:tc>
          <w:tcPr>
            <w:tcW w:w="2967" w:type="dxa"/>
            <w:tcBorders>
              <w:bottom w:val="single" w:sz="4" w:space="0" w:color="auto"/>
            </w:tcBorders>
            <w:shd w:val="clear" w:color="auto" w:fill="auto"/>
          </w:tcPr>
          <w:p w:rsidR="008E28E5" w:rsidRPr="009231E5" w:rsidRDefault="008E28E5" w:rsidP="00D875AA">
            <w:pPr>
              <w:pStyle w:val="Tabletext"/>
            </w:pPr>
            <w:r w:rsidRPr="009231E5">
              <w:t>item</w:t>
            </w:r>
            <w:r w:rsidR="009231E5">
              <w:t> </w:t>
            </w:r>
            <w:r w:rsidRPr="009231E5">
              <w:t>3 of the table in subsection</w:t>
            </w:r>
            <w:r w:rsidR="009231E5">
              <w:t> </w:t>
            </w:r>
            <w:r w:rsidRPr="009231E5">
              <w:t>20F(1) for a credit guarantee purpose of the provider in relation to the individual.</w:t>
            </w:r>
          </w:p>
        </w:tc>
        <w:tc>
          <w:tcPr>
            <w:tcW w:w="3405" w:type="dxa"/>
            <w:tcBorders>
              <w:bottom w:val="single" w:sz="4" w:space="0" w:color="auto"/>
            </w:tcBorders>
            <w:shd w:val="clear" w:color="auto" w:fill="auto"/>
          </w:tcPr>
          <w:p w:rsidR="008E28E5" w:rsidRPr="009231E5" w:rsidRDefault="008E28E5" w:rsidP="00D875AA">
            <w:pPr>
              <w:pStyle w:val="Tablea"/>
            </w:pPr>
            <w:r w:rsidRPr="009231E5">
              <w:t>(a) the credit guarantee purpose; or</w:t>
            </w:r>
          </w:p>
          <w:p w:rsidR="008E28E5" w:rsidRPr="009231E5" w:rsidRDefault="008E28E5" w:rsidP="00D875AA">
            <w:pPr>
              <w:pStyle w:val="Tablea"/>
            </w:pPr>
            <w:r w:rsidRPr="009231E5">
              <w:t>(b) the internal management purposes of the provider that are directly related to the provision or management of any credit by the provider.</w:t>
            </w:r>
          </w:p>
        </w:tc>
      </w:tr>
      <w:tr w:rsidR="008E28E5" w:rsidRPr="009231E5" w:rsidTr="008C40BF">
        <w:tc>
          <w:tcPr>
            <w:tcW w:w="714"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5</w:t>
            </w:r>
          </w:p>
        </w:tc>
        <w:tc>
          <w:tcPr>
            <w:tcW w:w="2967"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item</w:t>
            </w:r>
            <w:r w:rsidR="009231E5">
              <w:t> </w:t>
            </w:r>
            <w:r w:rsidRPr="009231E5">
              <w:t>5 of the table in subsection</w:t>
            </w:r>
            <w:r w:rsidR="009231E5">
              <w:t> </w:t>
            </w:r>
            <w:r w:rsidRPr="009231E5">
              <w:t>20F(1).</w:t>
            </w:r>
          </w:p>
        </w:tc>
        <w:tc>
          <w:tcPr>
            <w:tcW w:w="3405" w:type="dxa"/>
            <w:tcBorders>
              <w:top w:val="single" w:sz="4" w:space="0" w:color="auto"/>
              <w:bottom w:val="single" w:sz="4" w:space="0" w:color="auto"/>
            </w:tcBorders>
            <w:shd w:val="clear" w:color="auto" w:fill="auto"/>
          </w:tcPr>
          <w:p w:rsidR="008E28E5" w:rsidRPr="009231E5" w:rsidRDefault="008E28E5" w:rsidP="00D875AA">
            <w:pPr>
              <w:pStyle w:val="Tabletext"/>
            </w:pPr>
            <w:r w:rsidRPr="009231E5">
              <w:t>the purpose of assisting the individual to avoid defaulting on his or her obligations in relation to consumer credit provided by the provider to the individual.</w:t>
            </w:r>
          </w:p>
        </w:tc>
      </w:tr>
      <w:tr w:rsidR="008E28E5" w:rsidRPr="009231E5" w:rsidTr="008C40BF">
        <w:trPr>
          <w:cantSplit/>
        </w:trPr>
        <w:tc>
          <w:tcPr>
            <w:tcW w:w="714" w:type="dxa"/>
            <w:tcBorders>
              <w:top w:val="single" w:sz="4" w:space="0" w:color="auto"/>
              <w:bottom w:val="single" w:sz="12" w:space="0" w:color="auto"/>
            </w:tcBorders>
            <w:shd w:val="clear" w:color="auto" w:fill="auto"/>
          </w:tcPr>
          <w:p w:rsidR="008E28E5" w:rsidRPr="009231E5" w:rsidRDefault="008E28E5" w:rsidP="00D875AA">
            <w:pPr>
              <w:pStyle w:val="Tabletext"/>
            </w:pPr>
            <w:r w:rsidRPr="009231E5">
              <w:lastRenderedPageBreak/>
              <w:t>6</w:t>
            </w:r>
          </w:p>
        </w:tc>
        <w:tc>
          <w:tcPr>
            <w:tcW w:w="2967" w:type="dxa"/>
            <w:tcBorders>
              <w:top w:val="single" w:sz="4" w:space="0" w:color="auto"/>
              <w:bottom w:val="single" w:sz="12" w:space="0" w:color="auto"/>
            </w:tcBorders>
            <w:shd w:val="clear" w:color="auto" w:fill="auto"/>
          </w:tcPr>
          <w:p w:rsidR="008E28E5" w:rsidRPr="009231E5" w:rsidRDefault="008E28E5" w:rsidP="00D875AA">
            <w:pPr>
              <w:pStyle w:val="Tabletext"/>
            </w:pPr>
            <w:r w:rsidRPr="009231E5">
              <w:t>item</w:t>
            </w:r>
            <w:r w:rsidR="009231E5">
              <w:t> </w:t>
            </w:r>
            <w:r w:rsidRPr="009231E5">
              <w:t>6 of the table in subsection</w:t>
            </w:r>
            <w:r w:rsidR="009231E5">
              <w:t> </w:t>
            </w:r>
            <w:r w:rsidRPr="009231E5">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rsidR="008E28E5" w:rsidRPr="009231E5" w:rsidRDefault="008E28E5" w:rsidP="00D875AA">
            <w:pPr>
              <w:pStyle w:val="Tabletext"/>
            </w:pPr>
            <w:r w:rsidRPr="009231E5">
              <w:t>that particular securitisation related purpose.</w:t>
            </w:r>
          </w:p>
        </w:tc>
      </w:tr>
    </w:tbl>
    <w:p w:rsidR="008E28E5" w:rsidRPr="009231E5" w:rsidRDefault="008E28E5" w:rsidP="008E28E5">
      <w:pPr>
        <w:pStyle w:val="ActHead5"/>
      </w:pPr>
      <w:bookmarkStart w:id="120" w:name="_Toc400456099"/>
      <w:r w:rsidRPr="009231E5">
        <w:rPr>
          <w:rStyle w:val="CharSectno"/>
        </w:rPr>
        <w:t>21J</w:t>
      </w:r>
      <w:r w:rsidRPr="009231E5">
        <w:t xml:space="preserve">  Permitted CP disclosures between credit providers</w:t>
      </w:r>
      <w:bookmarkEnd w:id="120"/>
    </w:p>
    <w:p w:rsidR="008E28E5" w:rsidRPr="009231E5" w:rsidRDefault="008E28E5" w:rsidP="008E28E5">
      <w:pPr>
        <w:pStyle w:val="SubsectionHead"/>
      </w:pPr>
      <w:r w:rsidRPr="009231E5">
        <w:t>Consent</w:t>
      </w:r>
    </w:p>
    <w:p w:rsidR="008E28E5" w:rsidRPr="009231E5" w:rsidRDefault="008E28E5" w:rsidP="008E28E5">
      <w:pPr>
        <w:pStyle w:val="subsection"/>
      </w:pPr>
      <w:r w:rsidRPr="009231E5">
        <w:tab/>
        <w:t>(1)</w:t>
      </w:r>
      <w:r w:rsidRPr="009231E5">
        <w:tab/>
        <w:t xml:space="preserve">A disclosure by a credit provider of credit eligibility information about an individual is a </w:t>
      </w:r>
      <w:r w:rsidRPr="009231E5">
        <w:rPr>
          <w:b/>
          <w:i/>
        </w:rPr>
        <w:t xml:space="preserve">permitted CP disclosure </w:t>
      </w:r>
      <w:r w:rsidRPr="009231E5">
        <w:t>in relation to the individual if:</w:t>
      </w:r>
    </w:p>
    <w:p w:rsidR="008E28E5" w:rsidRPr="009231E5" w:rsidRDefault="008E28E5" w:rsidP="008E28E5">
      <w:pPr>
        <w:pStyle w:val="paragraph"/>
      </w:pPr>
      <w:r w:rsidRPr="009231E5">
        <w:tab/>
        <w:t>(a)</w:t>
      </w:r>
      <w:r w:rsidRPr="009231E5">
        <w:tab/>
        <w:t xml:space="preserve">the disclosure is to another credit provider (the </w:t>
      </w:r>
      <w:r w:rsidRPr="009231E5">
        <w:rPr>
          <w:b/>
          <w:i/>
        </w:rPr>
        <w:t>recipient</w:t>
      </w:r>
      <w:r w:rsidRPr="009231E5">
        <w:t>) for a particular purpose; and</w:t>
      </w:r>
    </w:p>
    <w:p w:rsidR="008E28E5" w:rsidRPr="009231E5" w:rsidRDefault="008E28E5" w:rsidP="008E28E5">
      <w:pPr>
        <w:pStyle w:val="paragraph"/>
      </w:pPr>
      <w:r w:rsidRPr="009231E5">
        <w:tab/>
        <w:t>(b)</w:t>
      </w:r>
      <w:r w:rsidRPr="009231E5">
        <w:tab/>
        <w:t>the recipient has an Australian link; and</w:t>
      </w:r>
    </w:p>
    <w:p w:rsidR="008E28E5" w:rsidRPr="009231E5" w:rsidRDefault="008E28E5" w:rsidP="008E28E5">
      <w:pPr>
        <w:pStyle w:val="paragraph"/>
      </w:pPr>
      <w:r w:rsidRPr="009231E5">
        <w:tab/>
        <w:t>(c)</w:t>
      </w:r>
      <w:r w:rsidRPr="009231E5">
        <w:tab/>
        <w:t>the individual expressly consents to the disclosure of the information to the recipient for that purpose.</w:t>
      </w:r>
    </w:p>
    <w:p w:rsidR="008E28E5" w:rsidRPr="009231E5" w:rsidRDefault="008E28E5" w:rsidP="008E28E5">
      <w:pPr>
        <w:pStyle w:val="subsection"/>
      </w:pPr>
      <w:r w:rsidRPr="009231E5">
        <w:tab/>
        <w:t>(2)</w:t>
      </w:r>
      <w:r w:rsidRPr="009231E5">
        <w:tab/>
        <w:t xml:space="preserve">The consent of the individual under </w:t>
      </w:r>
      <w:r w:rsidR="009231E5">
        <w:t>paragraph (</w:t>
      </w:r>
      <w:r w:rsidRPr="009231E5">
        <w:t>1)(c):</w:t>
      </w:r>
    </w:p>
    <w:p w:rsidR="008E28E5" w:rsidRPr="009231E5" w:rsidRDefault="008E28E5" w:rsidP="008E28E5">
      <w:pPr>
        <w:pStyle w:val="paragraph"/>
      </w:pPr>
      <w:r w:rsidRPr="009231E5">
        <w:tab/>
        <w:t>(a)</w:t>
      </w:r>
      <w:r w:rsidRPr="009231E5">
        <w:tab/>
        <w:t>must be given in writing unless:</w:t>
      </w:r>
    </w:p>
    <w:p w:rsidR="008E28E5" w:rsidRPr="009231E5" w:rsidRDefault="008E28E5" w:rsidP="008E28E5">
      <w:pPr>
        <w:pStyle w:val="paragraphsub"/>
      </w:pPr>
      <w:r w:rsidRPr="009231E5">
        <w:tab/>
        <w:t>(i)</w:t>
      </w:r>
      <w:r w:rsidRPr="009231E5">
        <w:tab/>
        <w:t>the disclosure of the information to the recipient is for the purpose of assessing an application for consumer credit or commercial credit made to the recipient; and</w:t>
      </w:r>
    </w:p>
    <w:p w:rsidR="008E28E5" w:rsidRPr="009231E5" w:rsidRDefault="008E28E5" w:rsidP="008E28E5">
      <w:pPr>
        <w:pStyle w:val="paragraphsub"/>
      </w:pPr>
      <w:r w:rsidRPr="009231E5">
        <w:tab/>
        <w:t>(ii)</w:t>
      </w:r>
      <w:r w:rsidRPr="009231E5">
        <w:tab/>
        <w:t>the application has not been made in writing; and</w:t>
      </w:r>
    </w:p>
    <w:p w:rsidR="008E28E5" w:rsidRPr="009231E5" w:rsidRDefault="008E28E5" w:rsidP="008E28E5">
      <w:pPr>
        <w:pStyle w:val="paragraph"/>
      </w:pPr>
      <w:r w:rsidRPr="009231E5">
        <w:tab/>
        <w:t>(b)</w:t>
      </w:r>
      <w:r w:rsidRPr="009231E5">
        <w:tab/>
        <w:t>must be given to the credit provider or recipient.</w:t>
      </w:r>
    </w:p>
    <w:p w:rsidR="008E28E5" w:rsidRPr="009231E5" w:rsidRDefault="008E28E5" w:rsidP="008E28E5">
      <w:pPr>
        <w:pStyle w:val="SubsectionHead"/>
      </w:pPr>
      <w:r w:rsidRPr="009231E5">
        <w:t>Agents of credit providers</w:t>
      </w:r>
    </w:p>
    <w:p w:rsidR="008E28E5" w:rsidRPr="009231E5" w:rsidRDefault="008E28E5" w:rsidP="008E28E5">
      <w:pPr>
        <w:pStyle w:val="subsection"/>
      </w:pPr>
      <w:r w:rsidRPr="009231E5">
        <w:tab/>
        <w:t>(3)</w:t>
      </w:r>
      <w:r w:rsidRPr="009231E5">
        <w:tab/>
        <w:t xml:space="preserve">A disclosure by a credit provider of credit eligibility information about an individual is a </w:t>
      </w:r>
      <w:r w:rsidRPr="009231E5">
        <w:rPr>
          <w:b/>
          <w:i/>
        </w:rPr>
        <w:t xml:space="preserve">permitted CP disclosure </w:t>
      </w:r>
      <w:r w:rsidRPr="009231E5">
        <w:t>in relation to the individual if:</w:t>
      </w:r>
    </w:p>
    <w:p w:rsidR="008E28E5" w:rsidRPr="009231E5" w:rsidRDefault="008E28E5" w:rsidP="008E28E5">
      <w:pPr>
        <w:pStyle w:val="paragraph"/>
      </w:pPr>
      <w:r w:rsidRPr="009231E5">
        <w:lastRenderedPageBreak/>
        <w:tab/>
        <w:t>(a)</w:t>
      </w:r>
      <w:r w:rsidRPr="009231E5">
        <w:tab/>
        <w:t>the provider is acting as an agent of another credit provider that has an Australian link; and</w:t>
      </w:r>
    </w:p>
    <w:p w:rsidR="008E28E5" w:rsidRPr="009231E5" w:rsidRDefault="008E28E5" w:rsidP="008E28E5">
      <w:pPr>
        <w:pStyle w:val="paragraph"/>
      </w:pPr>
      <w:r w:rsidRPr="009231E5">
        <w:tab/>
        <w:t>(b)</w:t>
      </w:r>
      <w:r w:rsidRPr="009231E5">
        <w:tab/>
        <w:t>while the provider is so acting, the provider is a credit provider under subsection</w:t>
      </w:r>
      <w:r w:rsidR="009231E5">
        <w:t> </w:t>
      </w:r>
      <w:r w:rsidRPr="009231E5">
        <w:t>6H(1); and</w:t>
      </w:r>
    </w:p>
    <w:p w:rsidR="008E28E5" w:rsidRPr="009231E5" w:rsidRDefault="008E28E5" w:rsidP="008E28E5">
      <w:pPr>
        <w:pStyle w:val="paragraph"/>
      </w:pPr>
      <w:r w:rsidRPr="009231E5">
        <w:tab/>
        <w:t>(c)</w:t>
      </w:r>
      <w:r w:rsidRPr="009231E5">
        <w:tab/>
        <w:t>the provider discloses the information to the other credit provider in the provider’s capacity as such an agent.</w:t>
      </w:r>
    </w:p>
    <w:p w:rsidR="008E28E5" w:rsidRPr="009231E5" w:rsidRDefault="008E28E5" w:rsidP="008E28E5">
      <w:pPr>
        <w:pStyle w:val="SubsectionHead"/>
      </w:pPr>
      <w:r w:rsidRPr="009231E5">
        <w:t>Securitisation arrangements etc.</w:t>
      </w:r>
    </w:p>
    <w:p w:rsidR="008E28E5" w:rsidRPr="009231E5" w:rsidRDefault="008E28E5" w:rsidP="008E28E5">
      <w:pPr>
        <w:pStyle w:val="subsection"/>
      </w:pPr>
      <w:r w:rsidRPr="009231E5">
        <w:tab/>
        <w:t>(4)</w:t>
      </w:r>
      <w:r w:rsidRPr="009231E5">
        <w:tab/>
        <w:t xml:space="preserve">A disclosure by a credit provider of credit eligibility information about an individual is a </w:t>
      </w:r>
      <w:r w:rsidRPr="009231E5">
        <w:rPr>
          <w:b/>
          <w:i/>
        </w:rPr>
        <w:t xml:space="preserve">permitted CP disclosure </w:t>
      </w:r>
      <w:r w:rsidRPr="009231E5">
        <w:t>in relation to the individual if:</w:t>
      </w:r>
    </w:p>
    <w:p w:rsidR="008E28E5" w:rsidRPr="009231E5" w:rsidRDefault="008E28E5" w:rsidP="008E28E5">
      <w:pPr>
        <w:pStyle w:val="paragraph"/>
      </w:pPr>
      <w:r w:rsidRPr="009231E5">
        <w:tab/>
        <w:t>(a)</w:t>
      </w:r>
      <w:r w:rsidRPr="009231E5">
        <w:tab/>
        <w:t>the provider is a credit provider under subsection</w:t>
      </w:r>
      <w:r w:rsidR="009231E5">
        <w:t> </w:t>
      </w:r>
      <w:r w:rsidRPr="009231E5">
        <w:t>6J(1) in relation to credit; and</w:t>
      </w:r>
    </w:p>
    <w:p w:rsidR="008E28E5" w:rsidRPr="009231E5" w:rsidRDefault="008E28E5" w:rsidP="008E28E5">
      <w:pPr>
        <w:pStyle w:val="paragraph"/>
      </w:pPr>
      <w:r w:rsidRPr="009231E5">
        <w:tab/>
        <w:t>(b)</w:t>
      </w:r>
      <w:r w:rsidRPr="009231E5">
        <w:tab/>
        <w:t xml:space="preserve">the credit has been provided by, or is credit for which an application has been made to, another credit provider (the </w:t>
      </w:r>
      <w:r w:rsidRPr="009231E5">
        <w:rPr>
          <w:b/>
          <w:i/>
        </w:rPr>
        <w:t>original credit provider</w:t>
      </w:r>
      <w:r w:rsidRPr="009231E5">
        <w:t>) that has an Australian link; and</w:t>
      </w:r>
    </w:p>
    <w:p w:rsidR="008E28E5" w:rsidRPr="009231E5" w:rsidRDefault="008E28E5" w:rsidP="008E28E5">
      <w:pPr>
        <w:pStyle w:val="paragraph"/>
      </w:pPr>
      <w:r w:rsidRPr="009231E5">
        <w:tab/>
        <w:t>(c)</w:t>
      </w:r>
      <w:r w:rsidRPr="009231E5">
        <w:tab/>
        <w:t>the original credit provider is not a credit provider under that subsection; and</w:t>
      </w:r>
    </w:p>
    <w:p w:rsidR="008E28E5" w:rsidRPr="009231E5" w:rsidRDefault="008E28E5" w:rsidP="008E28E5">
      <w:pPr>
        <w:pStyle w:val="paragraph"/>
      </w:pPr>
      <w:r w:rsidRPr="009231E5">
        <w:tab/>
        <w:t>(d)</w:t>
      </w:r>
      <w:r w:rsidRPr="009231E5">
        <w:tab/>
        <w:t>the information is disclosed to:</w:t>
      </w:r>
    </w:p>
    <w:p w:rsidR="008E28E5" w:rsidRPr="009231E5" w:rsidRDefault="008E28E5" w:rsidP="008E28E5">
      <w:pPr>
        <w:pStyle w:val="paragraphsub"/>
      </w:pPr>
      <w:r w:rsidRPr="009231E5">
        <w:tab/>
        <w:t>(i)</w:t>
      </w:r>
      <w:r w:rsidRPr="009231E5">
        <w:tab/>
        <w:t>the original credit provider; or</w:t>
      </w:r>
    </w:p>
    <w:p w:rsidR="008E28E5" w:rsidRPr="009231E5" w:rsidRDefault="008E28E5" w:rsidP="008E28E5">
      <w:pPr>
        <w:pStyle w:val="paragraphsub"/>
      </w:pPr>
      <w:r w:rsidRPr="009231E5">
        <w:tab/>
        <w:t>(ii)</w:t>
      </w:r>
      <w:r w:rsidRPr="009231E5">
        <w:tab/>
        <w:t>another credit provider that is a credit provider under that subsection in relation to the credit and that has an Australian link; and</w:t>
      </w:r>
    </w:p>
    <w:p w:rsidR="008E28E5" w:rsidRPr="009231E5" w:rsidRDefault="008E28E5" w:rsidP="008E28E5">
      <w:pPr>
        <w:pStyle w:val="paragraph"/>
      </w:pPr>
      <w:r w:rsidRPr="009231E5">
        <w:tab/>
        <w:t>(e)</w:t>
      </w:r>
      <w:r w:rsidRPr="009231E5">
        <w:tab/>
        <w:t>the disclosure of the information is reasonably necessary for:</w:t>
      </w:r>
    </w:p>
    <w:p w:rsidR="008E28E5" w:rsidRPr="009231E5" w:rsidRDefault="008E28E5" w:rsidP="008E28E5">
      <w:pPr>
        <w:pStyle w:val="paragraphsub"/>
      </w:pPr>
      <w:r w:rsidRPr="009231E5">
        <w:tab/>
        <w:t>(i)</w:t>
      </w:r>
      <w:r w:rsidRPr="009231E5">
        <w:tab/>
        <w:t>purchasing, funding or managing, or processing an application for, the credit by means of a securitisation arrangement; or</w:t>
      </w:r>
    </w:p>
    <w:p w:rsidR="008E28E5" w:rsidRPr="009231E5" w:rsidRDefault="008E28E5" w:rsidP="008E28E5">
      <w:pPr>
        <w:pStyle w:val="paragraphsub"/>
      </w:pPr>
      <w:r w:rsidRPr="009231E5">
        <w:tab/>
        <w:t>(ii)</w:t>
      </w:r>
      <w:r w:rsidRPr="009231E5">
        <w:tab/>
        <w:t>undertaking credit enhancement in relation to the credit.</w:t>
      </w:r>
    </w:p>
    <w:p w:rsidR="008E28E5" w:rsidRPr="009231E5" w:rsidRDefault="008E28E5" w:rsidP="008E28E5">
      <w:pPr>
        <w:pStyle w:val="SubsectionHead"/>
      </w:pPr>
      <w:r w:rsidRPr="009231E5">
        <w:t>Mortgage credit secured by the same real property</w:t>
      </w:r>
    </w:p>
    <w:p w:rsidR="008E28E5" w:rsidRPr="009231E5" w:rsidRDefault="008E28E5" w:rsidP="008E28E5">
      <w:pPr>
        <w:pStyle w:val="subsection"/>
      </w:pPr>
      <w:r w:rsidRPr="009231E5">
        <w:tab/>
        <w:t>(5)</w:t>
      </w:r>
      <w:r w:rsidRPr="009231E5">
        <w:tab/>
        <w:t xml:space="preserve">A disclosure by a credit provider of credit eligibility information about an individual is a </w:t>
      </w:r>
      <w:r w:rsidRPr="009231E5">
        <w:rPr>
          <w:b/>
          <w:i/>
        </w:rPr>
        <w:t xml:space="preserve">permitted CP disclosure </w:t>
      </w:r>
      <w:r w:rsidRPr="009231E5">
        <w:t>in relation to the individual if:</w:t>
      </w:r>
    </w:p>
    <w:p w:rsidR="008E28E5" w:rsidRPr="009231E5" w:rsidRDefault="008E28E5" w:rsidP="008E28E5">
      <w:pPr>
        <w:pStyle w:val="paragraph"/>
      </w:pPr>
      <w:r w:rsidRPr="009231E5">
        <w:tab/>
        <w:t>(a)</w:t>
      </w:r>
      <w:r w:rsidRPr="009231E5">
        <w:tab/>
        <w:t>the disclosure is to another credit provider that has an Australian link; and</w:t>
      </w:r>
    </w:p>
    <w:p w:rsidR="008E28E5" w:rsidRPr="009231E5" w:rsidRDefault="008E28E5" w:rsidP="008E28E5">
      <w:pPr>
        <w:pStyle w:val="paragraph"/>
      </w:pPr>
      <w:r w:rsidRPr="009231E5">
        <w:lastRenderedPageBreak/>
        <w:tab/>
        <w:t>(b)</w:t>
      </w:r>
      <w:r w:rsidRPr="009231E5">
        <w:tab/>
        <w:t>both credit providers have provided mortgage credit to the individual in relation to which the same real property forms all or part of the security; and</w:t>
      </w:r>
    </w:p>
    <w:p w:rsidR="008E28E5" w:rsidRPr="009231E5" w:rsidRDefault="008E28E5" w:rsidP="008E28E5">
      <w:pPr>
        <w:pStyle w:val="paragraph"/>
      </w:pPr>
      <w:r w:rsidRPr="009231E5">
        <w:tab/>
        <w:t>(c)</w:t>
      </w:r>
      <w:r w:rsidRPr="009231E5">
        <w:tab/>
        <w:t>the individual is at least 60 days overdue in making a payment in relation to the mortgage credit provided by either provider; and</w:t>
      </w:r>
    </w:p>
    <w:p w:rsidR="008E28E5" w:rsidRPr="009231E5" w:rsidRDefault="008E28E5" w:rsidP="008E28E5">
      <w:pPr>
        <w:pStyle w:val="paragraph"/>
      </w:pPr>
      <w:r w:rsidRPr="009231E5">
        <w:tab/>
        <w:t>(d)</w:t>
      </w:r>
      <w:r w:rsidRPr="009231E5">
        <w:tab/>
        <w:t>the information is disclosed for the purpose of either provider deciding what action to take in relation to the overdue payment.</w:t>
      </w:r>
    </w:p>
    <w:p w:rsidR="008E28E5" w:rsidRPr="009231E5" w:rsidRDefault="008E28E5" w:rsidP="008E28E5">
      <w:pPr>
        <w:pStyle w:val="ActHead5"/>
      </w:pPr>
      <w:bookmarkStart w:id="121" w:name="_Toc400456100"/>
      <w:r w:rsidRPr="009231E5">
        <w:rPr>
          <w:rStyle w:val="CharSectno"/>
        </w:rPr>
        <w:t>21K</w:t>
      </w:r>
      <w:r w:rsidRPr="009231E5">
        <w:t xml:space="preserve">  Permitted CP disclosures relating to guarantees etc.</w:t>
      </w:r>
      <w:bookmarkEnd w:id="121"/>
    </w:p>
    <w:p w:rsidR="008E28E5" w:rsidRPr="009231E5" w:rsidRDefault="008E28E5" w:rsidP="008E28E5">
      <w:pPr>
        <w:pStyle w:val="SubsectionHead"/>
      </w:pPr>
      <w:r w:rsidRPr="009231E5">
        <w:t>Offer to act as a guarantor etc.</w:t>
      </w:r>
    </w:p>
    <w:p w:rsidR="008E28E5" w:rsidRPr="009231E5" w:rsidRDefault="008E28E5" w:rsidP="008E28E5">
      <w:pPr>
        <w:pStyle w:val="subsection"/>
      </w:pPr>
      <w:r w:rsidRPr="009231E5">
        <w:tab/>
        <w:t>(1)</w:t>
      </w:r>
      <w:r w:rsidRPr="009231E5">
        <w:tab/>
        <w:t xml:space="preserve">A disclosure by a credit provider of credit eligibility information about an individual is a </w:t>
      </w:r>
      <w:r w:rsidRPr="009231E5">
        <w:rPr>
          <w:b/>
          <w:i/>
        </w:rPr>
        <w:t>permitted CP disclosure</w:t>
      </w:r>
      <w:r w:rsidRPr="009231E5">
        <w:t xml:space="preserve"> in relation to the individual if:</w:t>
      </w:r>
    </w:p>
    <w:p w:rsidR="008E28E5" w:rsidRPr="009231E5" w:rsidRDefault="008E28E5" w:rsidP="008E28E5">
      <w:pPr>
        <w:pStyle w:val="paragraph"/>
      </w:pPr>
      <w:r w:rsidRPr="009231E5">
        <w:tab/>
        <w:t>(a)</w:t>
      </w:r>
      <w:r w:rsidRPr="009231E5">
        <w:tab/>
        <w:t>either:</w:t>
      </w:r>
    </w:p>
    <w:p w:rsidR="008E28E5" w:rsidRPr="009231E5" w:rsidRDefault="008E28E5" w:rsidP="008E28E5">
      <w:pPr>
        <w:pStyle w:val="paragraphsub"/>
      </w:pPr>
      <w:r w:rsidRPr="009231E5">
        <w:tab/>
        <w:t>(i)</w:t>
      </w:r>
      <w:r w:rsidRPr="009231E5">
        <w:tab/>
        <w:t>the provider has provided credit to the individual; or</w:t>
      </w:r>
    </w:p>
    <w:p w:rsidR="008E28E5" w:rsidRPr="009231E5" w:rsidRDefault="008E28E5" w:rsidP="008E28E5">
      <w:pPr>
        <w:pStyle w:val="paragraphsub"/>
      </w:pPr>
      <w:r w:rsidRPr="009231E5">
        <w:tab/>
        <w:t>(ii)</w:t>
      </w:r>
      <w:r w:rsidRPr="009231E5">
        <w:tab/>
        <w:t>the individual has applied to the provider for credit; and</w:t>
      </w:r>
    </w:p>
    <w:p w:rsidR="008E28E5" w:rsidRPr="009231E5" w:rsidRDefault="008E28E5" w:rsidP="008E28E5">
      <w:pPr>
        <w:pStyle w:val="paragraph"/>
      </w:pPr>
      <w:r w:rsidRPr="009231E5">
        <w:tab/>
        <w:t>(b)</w:t>
      </w:r>
      <w:r w:rsidRPr="009231E5">
        <w:tab/>
        <w:t>the disclosure is to a person for the purpose of that person considering whether:</w:t>
      </w:r>
    </w:p>
    <w:p w:rsidR="008E28E5" w:rsidRPr="009231E5" w:rsidRDefault="008E28E5" w:rsidP="008E28E5">
      <w:pPr>
        <w:pStyle w:val="paragraphsub"/>
      </w:pPr>
      <w:r w:rsidRPr="009231E5">
        <w:tab/>
        <w:t>(i)</w:t>
      </w:r>
      <w:r w:rsidRPr="009231E5">
        <w:tab/>
        <w:t>to offer to act as a guarantor in relation to the credit; or</w:t>
      </w:r>
    </w:p>
    <w:p w:rsidR="008E28E5" w:rsidRPr="009231E5" w:rsidRDefault="008E28E5" w:rsidP="008E28E5">
      <w:pPr>
        <w:pStyle w:val="paragraphsub"/>
      </w:pPr>
      <w:r w:rsidRPr="009231E5">
        <w:tab/>
        <w:t>(ii)</w:t>
      </w:r>
      <w:r w:rsidRPr="009231E5">
        <w:tab/>
        <w:t>to offer property as security for the credit; and</w:t>
      </w:r>
    </w:p>
    <w:p w:rsidR="008E28E5" w:rsidRPr="009231E5" w:rsidRDefault="008E28E5" w:rsidP="008E28E5">
      <w:pPr>
        <w:pStyle w:val="paragraph"/>
      </w:pPr>
      <w:r w:rsidRPr="009231E5">
        <w:tab/>
        <w:t>(c)</w:t>
      </w:r>
      <w:r w:rsidRPr="009231E5">
        <w:tab/>
        <w:t>the person has an Australian link; and</w:t>
      </w:r>
    </w:p>
    <w:p w:rsidR="008E28E5" w:rsidRPr="009231E5" w:rsidRDefault="008E28E5" w:rsidP="008E28E5">
      <w:pPr>
        <w:pStyle w:val="paragraph"/>
      </w:pPr>
      <w:r w:rsidRPr="009231E5">
        <w:tab/>
        <w:t>(d)</w:t>
      </w:r>
      <w:r w:rsidRPr="009231E5">
        <w:tab/>
        <w:t>the individual expressly consents to the disclosure of the information to the person for that purpose.</w:t>
      </w:r>
    </w:p>
    <w:p w:rsidR="008E28E5" w:rsidRPr="009231E5" w:rsidRDefault="008E28E5" w:rsidP="008E28E5">
      <w:pPr>
        <w:pStyle w:val="subsection"/>
      </w:pPr>
      <w:r w:rsidRPr="009231E5">
        <w:tab/>
        <w:t>(2)</w:t>
      </w:r>
      <w:r w:rsidRPr="009231E5">
        <w:tab/>
        <w:t xml:space="preserve">The consent of the individual under </w:t>
      </w:r>
      <w:r w:rsidR="009231E5">
        <w:t>paragraph (</w:t>
      </w:r>
      <w:r w:rsidRPr="009231E5">
        <w:t>1)(d) must be given in writing unless:</w:t>
      </w:r>
    </w:p>
    <w:p w:rsidR="008E28E5" w:rsidRPr="009231E5" w:rsidRDefault="008E28E5" w:rsidP="008E28E5">
      <w:pPr>
        <w:pStyle w:val="paragraph"/>
      </w:pPr>
      <w:r w:rsidRPr="009231E5">
        <w:tab/>
        <w:t>(a)</w:t>
      </w:r>
      <w:r w:rsidRPr="009231E5">
        <w:tab/>
        <w:t xml:space="preserve">if </w:t>
      </w:r>
      <w:r w:rsidR="009231E5">
        <w:t>subparagraph (</w:t>
      </w:r>
      <w:r w:rsidRPr="009231E5">
        <w:t>1)(a)(i) applies—the application for the credit was not made in writing; or</w:t>
      </w:r>
    </w:p>
    <w:p w:rsidR="008E28E5" w:rsidRPr="009231E5" w:rsidRDefault="008E28E5" w:rsidP="008E28E5">
      <w:pPr>
        <w:pStyle w:val="paragraph"/>
      </w:pPr>
      <w:r w:rsidRPr="009231E5">
        <w:tab/>
        <w:t>(b)</w:t>
      </w:r>
      <w:r w:rsidRPr="009231E5">
        <w:tab/>
        <w:t xml:space="preserve">if </w:t>
      </w:r>
      <w:r w:rsidR="009231E5">
        <w:t>subparagraph (</w:t>
      </w:r>
      <w:r w:rsidRPr="009231E5">
        <w:t>1)(a)(ii) applies—the application for the credit has not been made in writing.</w:t>
      </w:r>
    </w:p>
    <w:p w:rsidR="008E28E5" w:rsidRPr="009231E5" w:rsidRDefault="008E28E5" w:rsidP="008E28E5">
      <w:pPr>
        <w:pStyle w:val="SubsectionHead"/>
      </w:pPr>
      <w:r w:rsidRPr="009231E5">
        <w:lastRenderedPageBreak/>
        <w:t>Guarantors etc.</w:t>
      </w:r>
    </w:p>
    <w:p w:rsidR="008E28E5" w:rsidRPr="009231E5" w:rsidRDefault="008E28E5" w:rsidP="008E28E5">
      <w:pPr>
        <w:pStyle w:val="subsection"/>
      </w:pPr>
      <w:r w:rsidRPr="009231E5">
        <w:tab/>
        <w:t>(3)</w:t>
      </w:r>
      <w:r w:rsidRPr="009231E5">
        <w:tab/>
        <w:t xml:space="preserve">A disclosure by a credit provider of credit eligibility information about an individual is a </w:t>
      </w:r>
      <w:r w:rsidRPr="009231E5">
        <w:rPr>
          <w:b/>
          <w:i/>
        </w:rPr>
        <w:t>permitted CP disclosure</w:t>
      </w:r>
      <w:r w:rsidRPr="009231E5">
        <w:t xml:space="preserve"> in relation to the individual if:</w:t>
      </w:r>
    </w:p>
    <w:p w:rsidR="008E28E5" w:rsidRPr="009231E5" w:rsidRDefault="008E28E5" w:rsidP="008E28E5">
      <w:pPr>
        <w:pStyle w:val="paragraph"/>
      </w:pPr>
      <w:r w:rsidRPr="009231E5">
        <w:tab/>
        <w:t>(a)</w:t>
      </w:r>
      <w:r w:rsidRPr="009231E5">
        <w:tab/>
        <w:t>the disclosure is to a person who:</w:t>
      </w:r>
    </w:p>
    <w:p w:rsidR="008E28E5" w:rsidRPr="009231E5" w:rsidRDefault="008E28E5" w:rsidP="008E28E5">
      <w:pPr>
        <w:pStyle w:val="paragraphsub"/>
      </w:pPr>
      <w:r w:rsidRPr="009231E5">
        <w:tab/>
        <w:t>(i)</w:t>
      </w:r>
      <w:r w:rsidRPr="009231E5">
        <w:tab/>
        <w:t>is a guarantor in relation to credit provided by the provider to the individual; or</w:t>
      </w:r>
    </w:p>
    <w:p w:rsidR="008E28E5" w:rsidRPr="009231E5" w:rsidRDefault="008E28E5" w:rsidP="008E28E5">
      <w:pPr>
        <w:pStyle w:val="paragraphsub"/>
      </w:pPr>
      <w:r w:rsidRPr="009231E5">
        <w:tab/>
        <w:t>(ii)</w:t>
      </w:r>
      <w:r w:rsidRPr="009231E5">
        <w:tab/>
        <w:t>has provided property as security for such credit; and</w:t>
      </w:r>
    </w:p>
    <w:p w:rsidR="008E28E5" w:rsidRPr="009231E5" w:rsidRDefault="008E28E5" w:rsidP="008E28E5">
      <w:pPr>
        <w:pStyle w:val="paragraph"/>
      </w:pPr>
      <w:r w:rsidRPr="009231E5">
        <w:tab/>
        <w:t>(b)</w:t>
      </w:r>
      <w:r w:rsidRPr="009231E5">
        <w:tab/>
        <w:t>the person has an Australian link; and</w:t>
      </w:r>
    </w:p>
    <w:p w:rsidR="008E28E5" w:rsidRPr="009231E5" w:rsidRDefault="008E28E5" w:rsidP="008E28E5">
      <w:pPr>
        <w:pStyle w:val="paragraph"/>
      </w:pPr>
      <w:r w:rsidRPr="009231E5">
        <w:tab/>
        <w:t>(c)</w:t>
      </w:r>
      <w:r w:rsidRPr="009231E5">
        <w:tab/>
        <w:t>either:</w:t>
      </w:r>
    </w:p>
    <w:p w:rsidR="008E28E5" w:rsidRPr="009231E5" w:rsidRDefault="008E28E5" w:rsidP="008E28E5">
      <w:pPr>
        <w:pStyle w:val="paragraphsub"/>
      </w:pPr>
      <w:r w:rsidRPr="009231E5">
        <w:tab/>
        <w:t>(i)</w:t>
      </w:r>
      <w:r w:rsidRPr="009231E5">
        <w:tab/>
        <w:t>the individual expressly consents to the disclosure of the information to the person; or</w:t>
      </w:r>
    </w:p>
    <w:p w:rsidR="008E28E5" w:rsidRPr="009231E5" w:rsidRDefault="008E28E5" w:rsidP="008E28E5">
      <w:pPr>
        <w:pStyle w:val="paragraphsub"/>
      </w:pPr>
      <w:r w:rsidRPr="009231E5">
        <w:tab/>
        <w:t>(ii)</w:t>
      </w:r>
      <w:r w:rsidRPr="009231E5">
        <w:tab/>
        <w:t xml:space="preserve">if </w:t>
      </w:r>
      <w:r w:rsidR="009231E5">
        <w:t>subparagraph (</w:t>
      </w:r>
      <w:r w:rsidRPr="009231E5">
        <w:t>a)(i) applies—the information is disclosed to the person for a purpose related to the enforcement, or proposed enforcement, of the guarantee.</w:t>
      </w:r>
    </w:p>
    <w:p w:rsidR="008E28E5" w:rsidRPr="009231E5" w:rsidRDefault="008E28E5" w:rsidP="008E28E5">
      <w:pPr>
        <w:pStyle w:val="subsection"/>
      </w:pPr>
      <w:r w:rsidRPr="009231E5">
        <w:tab/>
        <w:t>(4)</w:t>
      </w:r>
      <w:r w:rsidRPr="009231E5">
        <w:tab/>
        <w:t xml:space="preserve">The consent of the individual under </w:t>
      </w:r>
      <w:r w:rsidR="009231E5">
        <w:t>subparagraph (</w:t>
      </w:r>
      <w:r w:rsidRPr="009231E5">
        <w:t>3)(c)(i) must be given in writing unless the application for the credit was not made in writing.</w:t>
      </w:r>
    </w:p>
    <w:p w:rsidR="008E28E5" w:rsidRPr="009231E5" w:rsidRDefault="008E28E5" w:rsidP="008E28E5">
      <w:pPr>
        <w:pStyle w:val="ActHead5"/>
      </w:pPr>
      <w:bookmarkStart w:id="122" w:name="_Toc400456101"/>
      <w:r w:rsidRPr="009231E5">
        <w:rPr>
          <w:rStyle w:val="CharSectno"/>
        </w:rPr>
        <w:t>21L</w:t>
      </w:r>
      <w:r w:rsidRPr="009231E5">
        <w:t xml:space="preserve">  Permitted CP disclosures to mortgage insurers</w:t>
      </w:r>
      <w:bookmarkEnd w:id="122"/>
    </w:p>
    <w:p w:rsidR="008E28E5" w:rsidRPr="009231E5" w:rsidRDefault="008E28E5" w:rsidP="008E28E5">
      <w:pPr>
        <w:pStyle w:val="subsection"/>
      </w:pPr>
      <w:r w:rsidRPr="009231E5">
        <w:tab/>
      </w:r>
      <w:r w:rsidRPr="009231E5">
        <w:tab/>
        <w:t xml:space="preserve">A disclosure by a credit provider of credit eligibility information about an individual is a </w:t>
      </w:r>
      <w:r w:rsidRPr="009231E5">
        <w:rPr>
          <w:b/>
          <w:i/>
        </w:rPr>
        <w:t>permitted CP disclosure</w:t>
      </w:r>
      <w:r w:rsidRPr="009231E5">
        <w:t xml:space="preserve"> in relation to the individual if the disclosure is to a mortgage insurer that has an Australian link for:</w:t>
      </w:r>
    </w:p>
    <w:p w:rsidR="008E28E5" w:rsidRPr="009231E5" w:rsidRDefault="008E28E5" w:rsidP="008E28E5">
      <w:pPr>
        <w:pStyle w:val="paragraph"/>
      </w:pPr>
      <w:r w:rsidRPr="009231E5">
        <w:tab/>
        <w:t>(a)</w:t>
      </w:r>
      <w:r w:rsidRPr="009231E5">
        <w:tab/>
        <w:t>a mortgage insurance purpose of the insurer in relation to the individual; or</w:t>
      </w:r>
    </w:p>
    <w:p w:rsidR="008E28E5" w:rsidRPr="009231E5" w:rsidRDefault="008E28E5" w:rsidP="008E28E5">
      <w:pPr>
        <w:pStyle w:val="paragraph"/>
      </w:pPr>
      <w:r w:rsidRPr="009231E5">
        <w:tab/>
        <w:t>(b)</w:t>
      </w:r>
      <w:r w:rsidRPr="009231E5">
        <w:tab/>
        <w:t>any purpose arising under a contract for mortgage insurance that has been entered into between the provider and the insurer.</w:t>
      </w:r>
    </w:p>
    <w:p w:rsidR="008E28E5" w:rsidRPr="009231E5" w:rsidRDefault="008E28E5" w:rsidP="008E28E5">
      <w:pPr>
        <w:pStyle w:val="ActHead5"/>
      </w:pPr>
      <w:bookmarkStart w:id="123" w:name="_Toc400456102"/>
      <w:r w:rsidRPr="009231E5">
        <w:rPr>
          <w:rStyle w:val="CharSectno"/>
        </w:rPr>
        <w:t>21M</w:t>
      </w:r>
      <w:r w:rsidRPr="009231E5">
        <w:t xml:space="preserve">  Permitted CP disclosures to debt collectors</w:t>
      </w:r>
      <w:bookmarkEnd w:id="123"/>
    </w:p>
    <w:p w:rsidR="008E28E5" w:rsidRPr="009231E5" w:rsidRDefault="008E28E5" w:rsidP="008E28E5">
      <w:pPr>
        <w:pStyle w:val="subsection"/>
      </w:pPr>
      <w:r w:rsidRPr="009231E5">
        <w:tab/>
        <w:t>(1)</w:t>
      </w:r>
      <w:r w:rsidRPr="009231E5">
        <w:tab/>
        <w:t xml:space="preserve">A disclosure by a credit provider of credit eligibility information about an individual is a </w:t>
      </w:r>
      <w:r w:rsidRPr="009231E5">
        <w:rPr>
          <w:b/>
          <w:i/>
        </w:rPr>
        <w:t>permitted CP disclosure</w:t>
      </w:r>
      <w:r w:rsidRPr="009231E5">
        <w:t xml:space="preserve"> in relation to the individual if:</w:t>
      </w:r>
    </w:p>
    <w:p w:rsidR="008E28E5" w:rsidRPr="009231E5" w:rsidRDefault="008E28E5" w:rsidP="008E28E5">
      <w:pPr>
        <w:pStyle w:val="paragraph"/>
      </w:pPr>
      <w:r w:rsidRPr="009231E5">
        <w:lastRenderedPageBreak/>
        <w:tab/>
        <w:t>(a)</w:t>
      </w:r>
      <w:r w:rsidRPr="009231E5">
        <w:tab/>
        <w:t>the disclosure is to a person or body that carries on a business or undertaking that involves the collection of debts on behalf of others; and</w:t>
      </w:r>
    </w:p>
    <w:p w:rsidR="008E28E5" w:rsidRPr="009231E5" w:rsidRDefault="008E28E5" w:rsidP="008E28E5">
      <w:pPr>
        <w:pStyle w:val="paragraph"/>
      </w:pPr>
      <w:r w:rsidRPr="009231E5">
        <w:tab/>
        <w:t>(c)</w:t>
      </w:r>
      <w:r w:rsidRPr="009231E5">
        <w:tab/>
        <w:t xml:space="preserve">the information is disclosed </w:t>
      </w:r>
      <w:r w:rsidRPr="009231E5">
        <w:rPr>
          <w:szCs w:val="24"/>
        </w:rPr>
        <w:t>to the person or body for the primary purpose of the person or body collecting payments</w:t>
      </w:r>
      <w:r w:rsidRPr="009231E5">
        <w:t xml:space="preserve"> that are overdue in relation to:</w:t>
      </w:r>
    </w:p>
    <w:p w:rsidR="008E28E5" w:rsidRPr="009231E5" w:rsidRDefault="008E28E5" w:rsidP="008E28E5">
      <w:pPr>
        <w:pStyle w:val="paragraphsub"/>
      </w:pPr>
      <w:r w:rsidRPr="009231E5">
        <w:tab/>
        <w:t>(i)</w:t>
      </w:r>
      <w:r w:rsidRPr="009231E5">
        <w:tab/>
        <w:t>consumer credit provided by the provider to the individual; or</w:t>
      </w:r>
    </w:p>
    <w:p w:rsidR="008E28E5" w:rsidRPr="009231E5" w:rsidRDefault="008E28E5" w:rsidP="008E28E5">
      <w:pPr>
        <w:pStyle w:val="paragraphsub"/>
      </w:pPr>
      <w:r w:rsidRPr="009231E5">
        <w:tab/>
        <w:t>(ii)</w:t>
      </w:r>
      <w:r w:rsidRPr="009231E5">
        <w:tab/>
        <w:t>commercial credit provided by the provider to a person; and</w:t>
      </w:r>
    </w:p>
    <w:p w:rsidR="008E28E5" w:rsidRPr="009231E5" w:rsidRDefault="008E28E5" w:rsidP="008E28E5">
      <w:pPr>
        <w:pStyle w:val="paragraph"/>
      </w:pPr>
      <w:r w:rsidRPr="009231E5">
        <w:tab/>
        <w:t>(d)</w:t>
      </w:r>
      <w:r w:rsidRPr="009231E5">
        <w:tab/>
        <w:t xml:space="preserve">the information is information of a kind referred to in </w:t>
      </w:r>
      <w:r w:rsidR="009231E5">
        <w:t>subsection (</w:t>
      </w:r>
      <w:r w:rsidRPr="009231E5">
        <w:t>2).</w:t>
      </w:r>
    </w:p>
    <w:p w:rsidR="008E28E5" w:rsidRPr="009231E5" w:rsidRDefault="008E28E5" w:rsidP="008E28E5">
      <w:pPr>
        <w:pStyle w:val="notetext"/>
      </w:pPr>
      <w:r w:rsidRPr="009231E5">
        <w:t>Note:</w:t>
      </w:r>
      <w:r w:rsidRPr="009231E5">
        <w:tab/>
        <w:t>See section</w:t>
      </w:r>
      <w:r w:rsidR="009231E5">
        <w:t> </w:t>
      </w:r>
      <w:r w:rsidRPr="009231E5">
        <w:t>21NA for additional rules about the disclosure of credit eligibility information under this subsection.</w:t>
      </w:r>
    </w:p>
    <w:p w:rsidR="008E28E5" w:rsidRPr="009231E5" w:rsidRDefault="008E28E5" w:rsidP="008E28E5">
      <w:pPr>
        <w:pStyle w:val="subsection"/>
      </w:pPr>
      <w:r w:rsidRPr="009231E5">
        <w:tab/>
        <w:t>(2)</w:t>
      </w:r>
      <w:r w:rsidRPr="009231E5">
        <w:tab/>
        <w:t xml:space="preserve">The information for the purposes of </w:t>
      </w:r>
      <w:r w:rsidR="009231E5">
        <w:t>paragraph (</w:t>
      </w:r>
      <w:r w:rsidRPr="009231E5">
        <w:t>1)(d) is:</w:t>
      </w:r>
    </w:p>
    <w:p w:rsidR="008E28E5" w:rsidRPr="009231E5" w:rsidRDefault="008E28E5" w:rsidP="008E28E5">
      <w:pPr>
        <w:pStyle w:val="paragraph"/>
      </w:pPr>
      <w:r w:rsidRPr="009231E5">
        <w:tab/>
        <w:t>(a)</w:t>
      </w:r>
      <w:r w:rsidRPr="009231E5">
        <w:tab/>
        <w:t>identification information about the individual; or</w:t>
      </w:r>
    </w:p>
    <w:p w:rsidR="008E28E5" w:rsidRPr="009231E5" w:rsidRDefault="008E28E5" w:rsidP="008E28E5">
      <w:pPr>
        <w:pStyle w:val="paragraph"/>
      </w:pPr>
      <w:r w:rsidRPr="009231E5">
        <w:tab/>
        <w:t>(b)</w:t>
      </w:r>
      <w:r w:rsidRPr="009231E5">
        <w:tab/>
        <w:t>court proceedings information about the individual; or</w:t>
      </w:r>
    </w:p>
    <w:p w:rsidR="008E28E5" w:rsidRPr="009231E5" w:rsidRDefault="008E28E5" w:rsidP="008E28E5">
      <w:pPr>
        <w:pStyle w:val="paragraph"/>
      </w:pPr>
      <w:r w:rsidRPr="009231E5">
        <w:tab/>
        <w:t>(c)</w:t>
      </w:r>
      <w:r w:rsidRPr="009231E5">
        <w:tab/>
        <w:t>personal insolvency information about the individual; or</w:t>
      </w:r>
    </w:p>
    <w:p w:rsidR="008E28E5" w:rsidRPr="009231E5" w:rsidRDefault="008E28E5" w:rsidP="008E28E5">
      <w:pPr>
        <w:pStyle w:val="paragraph"/>
      </w:pPr>
      <w:r w:rsidRPr="009231E5">
        <w:tab/>
        <w:t>(d)</w:t>
      </w:r>
      <w:r w:rsidRPr="009231E5">
        <w:tab/>
        <w:t xml:space="preserve">if </w:t>
      </w:r>
      <w:r w:rsidR="009231E5">
        <w:t>subparagraph (</w:t>
      </w:r>
      <w:r w:rsidRPr="009231E5">
        <w:t>1)(c)(i) applies—default information about the individual if:</w:t>
      </w:r>
    </w:p>
    <w:p w:rsidR="008E28E5" w:rsidRPr="009231E5" w:rsidRDefault="008E28E5" w:rsidP="008E28E5">
      <w:pPr>
        <w:pStyle w:val="paragraphsub"/>
      </w:pPr>
      <w:r w:rsidRPr="009231E5">
        <w:tab/>
        <w:t>(i)</w:t>
      </w:r>
      <w:r w:rsidRPr="009231E5">
        <w:tab/>
        <w:t>the information relates to a payment that the individual is overdue in making in relation to consumer credit that has been provided by the credit provider to the individual; and</w:t>
      </w:r>
    </w:p>
    <w:p w:rsidR="008E28E5" w:rsidRPr="009231E5" w:rsidRDefault="008E28E5" w:rsidP="008E28E5">
      <w:pPr>
        <w:pStyle w:val="paragraphsub"/>
      </w:pPr>
      <w:r w:rsidRPr="009231E5">
        <w:tab/>
        <w:t>(ii)</w:t>
      </w:r>
      <w:r w:rsidRPr="009231E5">
        <w:tab/>
        <w:t>the provider does not hold, or has not held, payment information about the individual that relates to that overdue payment.</w:t>
      </w:r>
    </w:p>
    <w:p w:rsidR="008E28E5" w:rsidRPr="009231E5" w:rsidRDefault="008E28E5" w:rsidP="008E28E5">
      <w:pPr>
        <w:pStyle w:val="ActHead5"/>
      </w:pPr>
      <w:bookmarkStart w:id="124" w:name="_Toc400456103"/>
      <w:r w:rsidRPr="009231E5">
        <w:rPr>
          <w:rStyle w:val="CharSectno"/>
        </w:rPr>
        <w:t>21N</w:t>
      </w:r>
      <w:r w:rsidRPr="009231E5">
        <w:t xml:space="preserve">  Permitted CP disclosures to other recipients</w:t>
      </w:r>
      <w:bookmarkEnd w:id="124"/>
    </w:p>
    <w:p w:rsidR="008E28E5" w:rsidRPr="009231E5" w:rsidRDefault="008E28E5" w:rsidP="008E28E5">
      <w:pPr>
        <w:pStyle w:val="SubsectionHead"/>
      </w:pPr>
      <w:r w:rsidRPr="009231E5">
        <w:t>Mortgage credit assistance schemes</w:t>
      </w:r>
    </w:p>
    <w:p w:rsidR="008E28E5" w:rsidRPr="009231E5" w:rsidRDefault="008E28E5" w:rsidP="008E28E5">
      <w:pPr>
        <w:pStyle w:val="subsection"/>
      </w:pPr>
      <w:r w:rsidRPr="009231E5">
        <w:tab/>
        <w:t>(1)</w:t>
      </w:r>
      <w:r w:rsidRPr="009231E5">
        <w:tab/>
        <w:t xml:space="preserve">A disclosure by a credit provider of credit eligibility information about an individual is a </w:t>
      </w:r>
      <w:r w:rsidRPr="009231E5">
        <w:rPr>
          <w:b/>
          <w:i/>
        </w:rPr>
        <w:t>permitted CP disclosure</w:t>
      </w:r>
      <w:r w:rsidRPr="009231E5">
        <w:t xml:space="preserve"> in relation to the individual if:</w:t>
      </w:r>
    </w:p>
    <w:p w:rsidR="008E28E5" w:rsidRPr="009231E5" w:rsidRDefault="008E28E5" w:rsidP="008E28E5">
      <w:pPr>
        <w:pStyle w:val="paragraph"/>
      </w:pPr>
      <w:r w:rsidRPr="009231E5">
        <w:tab/>
        <w:t>(a)</w:t>
      </w:r>
      <w:r w:rsidRPr="009231E5">
        <w:tab/>
        <w:t>the disclosure is to a State or Territory authority; and</w:t>
      </w:r>
    </w:p>
    <w:p w:rsidR="008E28E5" w:rsidRPr="009231E5" w:rsidRDefault="008E28E5" w:rsidP="008E28E5">
      <w:pPr>
        <w:pStyle w:val="paragraph"/>
      </w:pPr>
      <w:r w:rsidRPr="009231E5">
        <w:tab/>
        <w:t>(b)</w:t>
      </w:r>
      <w:r w:rsidRPr="009231E5">
        <w:tab/>
        <w:t>the functions or responsibilities of the authority include:</w:t>
      </w:r>
    </w:p>
    <w:p w:rsidR="008E28E5" w:rsidRPr="009231E5" w:rsidRDefault="008E28E5" w:rsidP="008E28E5">
      <w:pPr>
        <w:pStyle w:val="paragraphsub"/>
      </w:pPr>
      <w:r w:rsidRPr="009231E5">
        <w:lastRenderedPageBreak/>
        <w:tab/>
        <w:t>(i)</w:t>
      </w:r>
      <w:r w:rsidRPr="009231E5">
        <w:tab/>
        <w:t>giving assistance (directly or indirectly) that facilitates the provision of mortgage credit to individuals; or</w:t>
      </w:r>
    </w:p>
    <w:p w:rsidR="008E28E5" w:rsidRPr="009231E5" w:rsidRDefault="008E28E5" w:rsidP="008E28E5">
      <w:pPr>
        <w:pStyle w:val="paragraphsub"/>
      </w:pPr>
      <w:r w:rsidRPr="009231E5">
        <w:tab/>
        <w:t>(ii)</w:t>
      </w:r>
      <w:r w:rsidRPr="009231E5">
        <w:tab/>
        <w:t>the management or supervision of schemes or arrangements under which such assistance is given; and</w:t>
      </w:r>
    </w:p>
    <w:p w:rsidR="008E28E5" w:rsidRPr="009231E5" w:rsidRDefault="008E28E5" w:rsidP="008E28E5">
      <w:pPr>
        <w:pStyle w:val="paragraph"/>
      </w:pPr>
      <w:r w:rsidRPr="009231E5">
        <w:tab/>
        <w:t>(c)</w:t>
      </w:r>
      <w:r w:rsidRPr="009231E5">
        <w:tab/>
        <w:t>the information is disclosed for the purpose of enabling the authority:</w:t>
      </w:r>
    </w:p>
    <w:p w:rsidR="008E28E5" w:rsidRPr="009231E5" w:rsidRDefault="008E28E5" w:rsidP="008E28E5">
      <w:pPr>
        <w:pStyle w:val="paragraphsub"/>
      </w:pPr>
      <w:r w:rsidRPr="009231E5">
        <w:tab/>
        <w:t>(i)</w:t>
      </w:r>
      <w:r w:rsidRPr="009231E5">
        <w:tab/>
        <w:t>to determine the extent of the assistance (if any) to give in relation to the provision of mortgage credit to the individual; or</w:t>
      </w:r>
    </w:p>
    <w:p w:rsidR="008E28E5" w:rsidRPr="009231E5" w:rsidRDefault="008E28E5" w:rsidP="008E28E5">
      <w:pPr>
        <w:pStyle w:val="paragraphsub"/>
      </w:pPr>
      <w:r w:rsidRPr="009231E5">
        <w:tab/>
        <w:t>(ii)</w:t>
      </w:r>
      <w:r w:rsidRPr="009231E5">
        <w:tab/>
        <w:t>to manage or supervise such a scheme or arrangement.</w:t>
      </w:r>
    </w:p>
    <w:p w:rsidR="008E28E5" w:rsidRPr="009231E5" w:rsidRDefault="008E28E5" w:rsidP="008E28E5">
      <w:pPr>
        <w:pStyle w:val="SubsectionHead"/>
      </w:pPr>
      <w:r w:rsidRPr="009231E5">
        <w:t>Assignment of debts owed to credit providers etc.</w:t>
      </w:r>
    </w:p>
    <w:p w:rsidR="008E28E5" w:rsidRPr="009231E5" w:rsidRDefault="008E28E5" w:rsidP="008E28E5">
      <w:pPr>
        <w:pStyle w:val="subsection"/>
      </w:pPr>
      <w:r w:rsidRPr="009231E5">
        <w:tab/>
        <w:t>(2)</w:t>
      </w:r>
      <w:r w:rsidRPr="009231E5">
        <w:tab/>
        <w:t xml:space="preserve">A disclosure by a credit provider of credit eligibility information about an individual is a </w:t>
      </w:r>
      <w:r w:rsidRPr="009231E5">
        <w:rPr>
          <w:b/>
          <w:i/>
        </w:rPr>
        <w:t>permitted CP disclosure</w:t>
      </w:r>
      <w:r w:rsidRPr="009231E5">
        <w:t xml:space="preserve"> in relation to the individual if:</w:t>
      </w:r>
    </w:p>
    <w:p w:rsidR="008E28E5" w:rsidRPr="009231E5" w:rsidRDefault="008E28E5" w:rsidP="008E28E5">
      <w:pPr>
        <w:pStyle w:val="paragraph"/>
      </w:pPr>
      <w:r w:rsidRPr="009231E5">
        <w:tab/>
        <w:t>(a)</w:t>
      </w:r>
      <w:r w:rsidRPr="009231E5">
        <w:tab/>
        <w:t xml:space="preserve">the disclosure is to one or more of the following (the </w:t>
      </w:r>
      <w:r w:rsidRPr="009231E5">
        <w:rPr>
          <w:b/>
          <w:i/>
        </w:rPr>
        <w:t>recipient</w:t>
      </w:r>
      <w:r w:rsidRPr="009231E5">
        <w:t>):</w:t>
      </w:r>
    </w:p>
    <w:p w:rsidR="008E28E5" w:rsidRPr="009231E5" w:rsidRDefault="008E28E5" w:rsidP="008E28E5">
      <w:pPr>
        <w:pStyle w:val="paragraphsub"/>
      </w:pPr>
      <w:r w:rsidRPr="009231E5">
        <w:tab/>
        <w:t>(i)</w:t>
      </w:r>
      <w:r w:rsidRPr="009231E5">
        <w:tab/>
        <w:t>an entity;</w:t>
      </w:r>
    </w:p>
    <w:p w:rsidR="008E28E5" w:rsidRPr="009231E5" w:rsidRDefault="008E28E5" w:rsidP="008E28E5">
      <w:pPr>
        <w:pStyle w:val="paragraphsub"/>
      </w:pPr>
      <w:r w:rsidRPr="009231E5">
        <w:tab/>
        <w:t>(ii)</w:t>
      </w:r>
      <w:r w:rsidRPr="009231E5">
        <w:tab/>
        <w:t>a professional legal adviser of the entity;</w:t>
      </w:r>
    </w:p>
    <w:p w:rsidR="008E28E5" w:rsidRPr="009231E5" w:rsidRDefault="008E28E5" w:rsidP="008E28E5">
      <w:pPr>
        <w:pStyle w:val="paragraphsub"/>
      </w:pPr>
      <w:r w:rsidRPr="009231E5">
        <w:tab/>
        <w:t>(iii)</w:t>
      </w:r>
      <w:r w:rsidRPr="009231E5">
        <w:tab/>
        <w:t>a professional financial adviser of the entity; and</w:t>
      </w:r>
    </w:p>
    <w:p w:rsidR="008E28E5" w:rsidRPr="009231E5" w:rsidRDefault="008E28E5" w:rsidP="008E28E5">
      <w:pPr>
        <w:pStyle w:val="paragraph"/>
      </w:pPr>
      <w:r w:rsidRPr="009231E5">
        <w:tab/>
        <w:t>(b)</w:t>
      </w:r>
      <w:r w:rsidRPr="009231E5">
        <w:tab/>
        <w:t>the recipient has an Australian link; and</w:t>
      </w:r>
    </w:p>
    <w:p w:rsidR="008E28E5" w:rsidRPr="009231E5" w:rsidRDefault="008E28E5" w:rsidP="008E28E5">
      <w:pPr>
        <w:pStyle w:val="paragraph"/>
      </w:pPr>
      <w:r w:rsidRPr="009231E5">
        <w:tab/>
        <w:t>(c)</w:t>
      </w:r>
      <w:r w:rsidRPr="009231E5">
        <w:tab/>
      </w:r>
      <w:r w:rsidR="009231E5">
        <w:t>subsection (</w:t>
      </w:r>
      <w:r w:rsidRPr="009231E5">
        <w:t>3) applies to the information.</w:t>
      </w:r>
    </w:p>
    <w:p w:rsidR="008E28E5" w:rsidRPr="009231E5" w:rsidRDefault="008E28E5" w:rsidP="008E28E5">
      <w:pPr>
        <w:pStyle w:val="subsection"/>
      </w:pPr>
      <w:r w:rsidRPr="009231E5">
        <w:tab/>
        <w:t>(3)</w:t>
      </w:r>
      <w:r w:rsidRPr="009231E5">
        <w:tab/>
        <w:t>This subsection applies to the credit eligibility information if the recipient proposes to use the information:</w:t>
      </w:r>
    </w:p>
    <w:p w:rsidR="008E28E5" w:rsidRPr="009231E5" w:rsidRDefault="008E28E5" w:rsidP="008E28E5">
      <w:pPr>
        <w:pStyle w:val="paragraph"/>
      </w:pPr>
      <w:r w:rsidRPr="009231E5">
        <w:tab/>
        <w:t>(a)</w:t>
      </w:r>
      <w:r w:rsidRPr="009231E5">
        <w:tab/>
        <w:t>in the process of the entity considering whether to:</w:t>
      </w:r>
    </w:p>
    <w:p w:rsidR="008E28E5" w:rsidRPr="009231E5" w:rsidRDefault="008E28E5" w:rsidP="008E28E5">
      <w:pPr>
        <w:pStyle w:val="paragraphsub"/>
      </w:pPr>
      <w:r w:rsidRPr="009231E5">
        <w:tab/>
        <w:t>(i)</w:t>
      </w:r>
      <w:r w:rsidRPr="009231E5">
        <w:tab/>
        <w:t>accept an assignment of a debt owed to the credit provider; or</w:t>
      </w:r>
    </w:p>
    <w:p w:rsidR="008E28E5" w:rsidRPr="009231E5" w:rsidRDefault="008E28E5" w:rsidP="008E28E5">
      <w:pPr>
        <w:pStyle w:val="paragraphsub"/>
      </w:pPr>
      <w:r w:rsidRPr="009231E5">
        <w:tab/>
        <w:t>(ii)</w:t>
      </w:r>
      <w:r w:rsidRPr="009231E5">
        <w:tab/>
        <w:t>accept a debt owed to the provider as security for credit provided to the provider; or</w:t>
      </w:r>
    </w:p>
    <w:p w:rsidR="008E28E5" w:rsidRPr="009231E5" w:rsidRDefault="008E28E5" w:rsidP="008E28E5">
      <w:pPr>
        <w:pStyle w:val="paragraphsub"/>
      </w:pPr>
      <w:r w:rsidRPr="009231E5">
        <w:tab/>
        <w:t>(iii)</w:t>
      </w:r>
      <w:r w:rsidRPr="009231E5">
        <w:tab/>
        <w:t>purchase an interest in the provider or a related body corporate of the provider; or</w:t>
      </w:r>
    </w:p>
    <w:p w:rsidR="008E28E5" w:rsidRPr="009231E5" w:rsidRDefault="008E28E5" w:rsidP="008E28E5">
      <w:pPr>
        <w:pStyle w:val="paragraph"/>
      </w:pPr>
      <w:r w:rsidRPr="009231E5">
        <w:tab/>
        <w:t>(b)</w:t>
      </w:r>
      <w:r w:rsidRPr="009231E5">
        <w:tab/>
        <w:t>in connection with exercising rights arising from the acceptance of such an assignment or debt, or the purchase of such an interest.</w:t>
      </w:r>
    </w:p>
    <w:p w:rsidR="008E28E5" w:rsidRPr="009231E5" w:rsidRDefault="008E28E5" w:rsidP="008E28E5">
      <w:pPr>
        <w:pStyle w:val="ActHead5"/>
      </w:pPr>
      <w:bookmarkStart w:id="125" w:name="_Toc400456104"/>
      <w:r w:rsidRPr="009231E5">
        <w:rPr>
          <w:rStyle w:val="CharSectno"/>
        </w:rPr>
        <w:lastRenderedPageBreak/>
        <w:t>21NA</w:t>
      </w:r>
      <w:r w:rsidRPr="009231E5">
        <w:t xml:space="preserve">  Disclosures to certain persons and bodies that do not have an Australian link</w:t>
      </w:r>
      <w:bookmarkEnd w:id="125"/>
    </w:p>
    <w:p w:rsidR="008E28E5" w:rsidRPr="009231E5" w:rsidRDefault="008E28E5" w:rsidP="008E28E5">
      <w:pPr>
        <w:pStyle w:val="SubsectionHead"/>
      </w:pPr>
      <w:r w:rsidRPr="009231E5">
        <w:t>Related bodies corporate and credit managers etc.</w:t>
      </w:r>
    </w:p>
    <w:p w:rsidR="008E28E5" w:rsidRPr="009231E5" w:rsidRDefault="008E28E5" w:rsidP="008E28E5">
      <w:pPr>
        <w:pStyle w:val="subsection"/>
      </w:pPr>
      <w:r w:rsidRPr="009231E5">
        <w:tab/>
        <w:t>(1)</w:t>
      </w:r>
      <w:r w:rsidRPr="009231E5">
        <w:tab/>
        <w:t>Before a credit provider discloses credit eligibility information under paragraph</w:t>
      </w:r>
      <w:r w:rsidR="009231E5">
        <w:t> </w:t>
      </w:r>
      <w:r w:rsidRPr="009231E5">
        <w:t xml:space="preserve">21G(3)(b) or (c) to a related body corporate, or person, that does not have an Australian link, the provider must take such steps as are reasonable in the circumstances to ensure that the body or person does not breach the following provisions (the </w:t>
      </w:r>
      <w:r w:rsidRPr="009231E5">
        <w:rPr>
          <w:b/>
          <w:i/>
        </w:rPr>
        <w:t>relevant provisions</w:t>
      </w:r>
      <w:r w:rsidRPr="009231E5">
        <w:t>) in relation to the information:</w:t>
      </w:r>
    </w:p>
    <w:p w:rsidR="008E28E5" w:rsidRPr="009231E5" w:rsidRDefault="008E28E5" w:rsidP="008E28E5">
      <w:pPr>
        <w:pStyle w:val="paragraph"/>
      </w:pPr>
      <w:r w:rsidRPr="009231E5">
        <w:tab/>
        <w:t>(a)</w:t>
      </w:r>
      <w:r w:rsidRPr="009231E5">
        <w:tab/>
        <w:t>for a disclosure under paragraph</w:t>
      </w:r>
      <w:r w:rsidR="009231E5">
        <w:t> </w:t>
      </w:r>
      <w:r w:rsidRPr="009231E5">
        <w:t>21G(3)(b)—section</w:t>
      </w:r>
      <w:r w:rsidR="009231E5">
        <w:t> </w:t>
      </w:r>
      <w:r w:rsidRPr="009231E5">
        <w:t>22D;</w:t>
      </w:r>
    </w:p>
    <w:p w:rsidR="008E28E5" w:rsidRPr="009231E5" w:rsidRDefault="008E28E5" w:rsidP="008E28E5">
      <w:pPr>
        <w:pStyle w:val="paragraph"/>
      </w:pPr>
      <w:r w:rsidRPr="009231E5">
        <w:tab/>
        <w:t>(b)</w:t>
      </w:r>
      <w:r w:rsidRPr="009231E5">
        <w:tab/>
        <w:t>for a disclosure under paragraph</w:t>
      </w:r>
      <w:r w:rsidR="009231E5">
        <w:t> </w:t>
      </w:r>
      <w:r w:rsidRPr="009231E5">
        <w:t>21G(3)(c)—section</w:t>
      </w:r>
      <w:r w:rsidR="009231E5">
        <w:t> </w:t>
      </w:r>
      <w:r w:rsidRPr="009231E5">
        <w:t>22E;</w:t>
      </w:r>
    </w:p>
    <w:p w:rsidR="008E28E5" w:rsidRPr="009231E5" w:rsidRDefault="008E28E5" w:rsidP="008E28E5">
      <w:pPr>
        <w:pStyle w:val="paragraph"/>
      </w:pPr>
      <w:r w:rsidRPr="009231E5">
        <w:tab/>
        <w:t>(c)</w:t>
      </w:r>
      <w:r w:rsidRPr="009231E5">
        <w:tab/>
        <w:t>in both cases—the Australian Privacy Principles (other than Australian Privacy Principles</w:t>
      </w:r>
      <w:r w:rsidR="009231E5">
        <w:t> </w:t>
      </w:r>
      <w:r w:rsidRPr="009231E5">
        <w:t>1, 6, 7, 8 and 9.2).</w:t>
      </w:r>
    </w:p>
    <w:p w:rsidR="008E28E5" w:rsidRPr="009231E5" w:rsidRDefault="008E28E5" w:rsidP="008E28E5">
      <w:pPr>
        <w:pStyle w:val="subsection"/>
      </w:pPr>
      <w:r w:rsidRPr="009231E5">
        <w:tab/>
        <w:t>(2)</w:t>
      </w:r>
      <w:r w:rsidRPr="009231E5">
        <w:tab/>
        <w:t>If:</w:t>
      </w:r>
    </w:p>
    <w:p w:rsidR="008E28E5" w:rsidRPr="009231E5" w:rsidRDefault="008E28E5" w:rsidP="008E28E5">
      <w:pPr>
        <w:pStyle w:val="paragraph"/>
      </w:pPr>
      <w:r w:rsidRPr="009231E5">
        <w:tab/>
        <w:t>(a)</w:t>
      </w:r>
      <w:r w:rsidRPr="009231E5">
        <w:tab/>
        <w:t>a credit provider discloses credit eligibility information under paragraph</w:t>
      </w:r>
      <w:r w:rsidR="009231E5">
        <w:t> </w:t>
      </w:r>
      <w:r w:rsidRPr="009231E5">
        <w:t>21G(3)(b) or (c) to a related body corporate, or person, that does not have an Australian link; and</w:t>
      </w:r>
    </w:p>
    <w:p w:rsidR="008E28E5" w:rsidRPr="009231E5" w:rsidRDefault="008E28E5" w:rsidP="008E28E5">
      <w:pPr>
        <w:pStyle w:val="paragraph"/>
      </w:pPr>
      <w:r w:rsidRPr="009231E5">
        <w:tab/>
        <w:t>(b)</w:t>
      </w:r>
      <w:r w:rsidRPr="009231E5">
        <w:tab/>
        <w:t>the relevant provisions do not apply, under this Act, to an act done, or a practice engaged in, by the body or person in relation to the information; and</w:t>
      </w:r>
    </w:p>
    <w:p w:rsidR="008E28E5" w:rsidRPr="009231E5" w:rsidRDefault="008E28E5" w:rsidP="008E28E5">
      <w:pPr>
        <w:pStyle w:val="paragraph"/>
      </w:pPr>
      <w:r w:rsidRPr="009231E5">
        <w:tab/>
        <w:t>(c)</w:t>
      </w:r>
      <w:r w:rsidRPr="009231E5">
        <w:tab/>
        <w:t>the body or person does an act, or engages in a practice, in relation to the information that would be a breach of the relevant provisions if those provisions applied to the act or practice;</w:t>
      </w:r>
    </w:p>
    <w:p w:rsidR="008E28E5" w:rsidRPr="009231E5" w:rsidRDefault="008E28E5" w:rsidP="008E28E5">
      <w:pPr>
        <w:pStyle w:val="subsection2"/>
      </w:pPr>
      <w:r w:rsidRPr="009231E5">
        <w:t>the act done, or the practice engaged in, by the body or person is taken, for the purposes of this Act, to have been done, or engaged in, by the provider and to be a breach of those provisions by the provider.</w:t>
      </w:r>
    </w:p>
    <w:p w:rsidR="008E28E5" w:rsidRPr="009231E5" w:rsidRDefault="008E28E5" w:rsidP="008E28E5">
      <w:pPr>
        <w:pStyle w:val="SubsectionHead"/>
      </w:pPr>
      <w:r w:rsidRPr="009231E5">
        <w:t>Debt collectors</w:t>
      </w:r>
    </w:p>
    <w:p w:rsidR="008E28E5" w:rsidRPr="009231E5" w:rsidRDefault="008E28E5" w:rsidP="008E28E5">
      <w:pPr>
        <w:pStyle w:val="subsection"/>
      </w:pPr>
      <w:r w:rsidRPr="009231E5">
        <w:tab/>
        <w:t>(3)</w:t>
      </w:r>
      <w:r w:rsidRPr="009231E5">
        <w:tab/>
        <w:t>Before a credit provider discloses credit eligibility information under subsection</w:t>
      </w:r>
      <w:r w:rsidR="009231E5">
        <w:t> </w:t>
      </w:r>
      <w:r w:rsidRPr="009231E5">
        <w:t xml:space="preserve">21M(1) to a person or body that does not have an Australian link, the provider must take such steps as are reasonable in the circumstances to ensure that the person or body does not </w:t>
      </w:r>
      <w:r w:rsidRPr="009231E5">
        <w:lastRenderedPageBreak/>
        <w:t>breach the Australian Privacy Principles (other than Australian Privacy Principle</w:t>
      </w:r>
      <w:r w:rsidR="009231E5">
        <w:t> </w:t>
      </w:r>
      <w:r w:rsidRPr="009231E5">
        <w:t>1) in relation to the information.</w:t>
      </w:r>
    </w:p>
    <w:p w:rsidR="008E28E5" w:rsidRPr="009231E5" w:rsidRDefault="008E28E5" w:rsidP="008E28E5">
      <w:pPr>
        <w:pStyle w:val="subsection"/>
      </w:pPr>
      <w:r w:rsidRPr="009231E5">
        <w:tab/>
        <w:t>(4)</w:t>
      </w:r>
      <w:r w:rsidRPr="009231E5">
        <w:tab/>
        <w:t>If:</w:t>
      </w:r>
    </w:p>
    <w:p w:rsidR="008E28E5" w:rsidRPr="009231E5" w:rsidRDefault="008E28E5" w:rsidP="008E28E5">
      <w:pPr>
        <w:pStyle w:val="paragraph"/>
      </w:pPr>
      <w:r w:rsidRPr="009231E5">
        <w:tab/>
        <w:t>(a)</w:t>
      </w:r>
      <w:r w:rsidRPr="009231E5">
        <w:tab/>
        <w:t>a credit provider discloses credit eligibility information under subsection</w:t>
      </w:r>
      <w:r w:rsidR="009231E5">
        <w:t> </w:t>
      </w:r>
      <w:r w:rsidRPr="009231E5">
        <w:t>21M(1) to a person or body that does not have an Australian link; and</w:t>
      </w:r>
    </w:p>
    <w:p w:rsidR="008E28E5" w:rsidRPr="009231E5" w:rsidRDefault="008E28E5" w:rsidP="008E28E5">
      <w:pPr>
        <w:pStyle w:val="paragraph"/>
      </w:pPr>
      <w:r w:rsidRPr="009231E5">
        <w:tab/>
        <w:t>(b)</w:t>
      </w:r>
      <w:r w:rsidRPr="009231E5">
        <w:tab/>
        <w:t>the Australian Privacy Principles do not apply, under this Act, to an act done, or a practice engaged in, by the person or body in relation to the information; and</w:t>
      </w:r>
    </w:p>
    <w:p w:rsidR="008E28E5" w:rsidRPr="009231E5" w:rsidRDefault="008E28E5" w:rsidP="008E28E5">
      <w:pPr>
        <w:pStyle w:val="paragraph"/>
      </w:pPr>
      <w:r w:rsidRPr="009231E5">
        <w:tab/>
        <w:t>(c)</w:t>
      </w:r>
      <w:r w:rsidRPr="009231E5">
        <w:tab/>
        <w:t>the person or body does an act, or engages in a practice, in relation to the information that would be a breach of the Australian Privacy Principles (other than Australian Privacy Principle</w:t>
      </w:r>
      <w:r w:rsidR="009231E5">
        <w:t> </w:t>
      </w:r>
      <w:r w:rsidRPr="009231E5">
        <w:t>1) if those Australian Privacy Principles applied to the act or practice;</w:t>
      </w:r>
    </w:p>
    <w:p w:rsidR="008E28E5" w:rsidRPr="009231E5" w:rsidRDefault="008E28E5" w:rsidP="008E28E5">
      <w:pPr>
        <w:pStyle w:val="subsection2"/>
      </w:pPr>
      <w:r w:rsidRPr="009231E5">
        <w:t>the act done, or the practice engaged in, by the person or body is taken, for the purposes of this Act, to have been done, or engaged in, by the provider and to be a breach of those Australian Privacy Principles by the provider.</w:t>
      </w:r>
    </w:p>
    <w:p w:rsidR="008E28E5" w:rsidRPr="009231E5" w:rsidRDefault="008E28E5" w:rsidP="008E28E5">
      <w:pPr>
        <w:pStyle w:val="ActHead5"/>
      </w:pPr>
      <w:bookmarkStart w:id="126" w:name="_Toc400456105"/>
      <w:r w:rsidRPr="009231E5">
        <w:rPr>
          <w:rStyle w:val="CharSectno"/>
        </w:rPr>
        <w:t>21P</w:t>
      </w:r>
      <w:r w:rsidRPr="009231E5">
        <w:t xml:space="preserve">  Notification of a refusal of an application for consumer credit</w:t>
      </w:r>
      <w:bookmarkEnd w:id="126"/>
    </w:p>
    <w:p w:rsidR="008E28E5" w:rsidRPr="009231E5" w:rsidRDefault="008E28E5" w:rsidP="008E28E5">
      <w:pPr>
        <w:pStyle w:val="subsection"/>
      </w:pPr>
      <w:r w:rsidRPr="009231E5">
        <w:tab/>
        <w:t>(1)</w:t>
      </w:r>
      <w:r w:rsidRPr="009231E5">
        <w:tab/>
        <w:t>This section applies if:</w:t>
      </w:r>
    </w:p>
    <w:p w:rsidR="008E28E5" w:rsidRPr="009231E5" w:rsidRDefault="008E28E5" w:rsidP="008E28E5">
      <w:pPr>
        <w:pStyle w:val="paragraph"/>
      </w:pPr>
      <w:r w:rsidRPr="009231E5">
        <w:tab/>
        <w:t>(a)</w:t>
      </w:r>
      <w:r w:rsidRPr="009231E5">
        <w:tab/>
        <w:t>a credit provider refuses an application for consumer credit made in Australia:</w:t>
      </w:r>
    </w:p>
    <w:p w:rsidR="008E28E5" w:rsidRPr="009231E5" w:rsidRDefault="008E28E5" w:rsidP="008E28E5">
      <w:pPr>
        <w:pStyle w:val="paragraphsub"/>
      </w:pPr>
      <w:r w:rsidRPr="009231E5">
        <w:tab/>
        <w:t>(i)</w:t>
      </w:r>
      <w:r w:rsidRPr="009231E5">
        <w:tab/>
        <w:t>by an individual; or</w:t>
      </w:r>
    </w:p>
    <w:p w:rsidR="008E28E5" w:rsidRPr="009231E5" w:rsidRDefault="008E28E5" w:rsidP="008E28E5">
      <w:pPr>
        <w:pStyle w:val="paragraphsub"/>
      </w:pPr>
      <w:r w:rsidRPr="009231E5">
        <w:tab/>
        <w:t>(ii)</w:t>
      </w:r>
      <w:r w:rsidRPr="009231E5">
        <w:tab/>
        <w:t xml:space="preserve">jointly by an individual and one or more other persons (the </w:t>
      </w:r>
      <w:r w:rsidRPr="009231E5">
        <w:rPr>
          <w:b/>
          <w:i/>
        </w:rPr>
        <w:t>other applicants</w:t>
      </w:r>
      <w:r w:rsidRPr="009231E5">
        <w:t>); and</w:t>
      </w:r>
    </w:p>
    <w:p w:rsidR="008E28E5" w:rsidRPr="009231E5" w:rsidRDefault="008E28E5" w:rsidP="008E28E5">
      <w:pPr>
        <w:pStyle w:val="paragraph"/>
      </w:pPr>
      <w:r w:rsidRPr="009231E5">
        <w:tab/>
        <w:t>(b)</w:t>
      </w:r>
      <w:r w:rsidRPr="009231E5">
        <w:tab/>
        <w:t>the refusal is based wholly or partly on credit eligibility information about one or more of the following:</w:t>
      </w:r>
    </w:p>
    <w:p w:rsidR="008E28E5" w:rsidRPr="009231E5" w:rsidRDefault="008E28E5" w:rsidP="008E28E5">
      <w:pPr>
        <w:pStyle w:val="paragraphsub"/>
      </w:pPr>
      <w:r w:rsidRPr="009231E5">
        <w:tab/>
        <w:t>(i)</w:t>
      </w:r>
      <w:r w:rsidRPr="009231E5">
        <w:tab/>
        <w:t>the individual;</w:t>
      </w:r>
    </w:p>
    <w:p w:rsidR="008E28E5" w:rsidRPr="009231E5" w:rsidRDefault="008E28E5" w:rsidP="008E28E5">
      <w:pPr>
        <w:pStyle w:val="paragraphsub"/>
      </w:pPr>
      <w:r w:rsidRPr="009231E5">
        <w:tab/>
        <w:t>(ii)</w:t>
      </w:r>
      <w:r w:rsidRPr="009231E5">
        <w:tab/>
        <w:t>a person who is proposing to act as a guarantor in relation to the consumer credit;</w:t>
      </w:r>
    </w:p>
    <w:p w:rsidR="008E28E5" w:rsidRPr="009231E5" w:rsidRDefault="008E28E5" w:rsidP="008E28E5">
      <w:pPr>
        <w:pStyle w:val="paragraphsub"/>
      </w:pPr>
      <w:r w:rsidRPr="009231E5">
        <w:tab/>
        <w:t>(iii)</w:t>
      </w:r>
      <w:r w:rsidRPr="009231E5">
        <w:tab/>
        <w:t xml:space="preserve">if the application is an application of a kind referred to in </w:t>
      </w:r>
      <w:r w:rsidR="009231E5">
        <w:t>subparagraph (</w:t>
      </w:r>
      <w:r w:rsidRPr="009231E5">
        <w:t>a)(ii)—one of the other applicants; and</w:t>
      </w:r>
    </w:p>
    <w:p w:rsidR="008E28E5" w:rsidRPr="009231E5" w:rsidRDefault="008E28E5" w:rsidP="008E28E5">
      <w:pPr>
        <w:pStyle w:val="paragraph"/>
      </w:pPr>
      <w:r w:rsidRPr="009231E5">
        <w:tab/>
        <w:t>(c)</w:t>
      </w:r>
      <w:r w:rsidRPr="009231E5">
        <w:tab/>
        <w:t>a credit reporting body disclosed the relevant credit reporting information to the provider for the purposes of assessing the application.</w:t>
      </w:r>
    </w:p>
    <w:p w:rsidR="008E28E5" w:rsidRPr="009231E5" w:rsidRDefault="008E28E5" w:rsidP="008E28E5">
      <w:pPr>
        <w:pStyle w:val="subsection"/>
      </w:pPr>
      <w:r w:rsidRPr="009231E5">
        <w:lastRenderedPageBreak/>
        <w:tab/>
        <w:t>(2)</w:t>
      </w:r>
      <w:r w:rsidRPr="009231E5">
        <w:tab/>
        <w:t>The credit provider must, within a reasonable period after refusing the application, give the individual a written notice that:</w:t>
      </w:r>
    </w:p>
    <w:p w:rsidR="008E28E5" w:rsidRPr="009231E5" w:rsidRDefault="008E28E5" w:rsidP="008E28E5">
      <w:pPr>
        <w:pStyle w:val="paragraph"/>
      </w:pPr>
      <w:r w:rsidRPr="009231E5">
        <w:tab/>
        <w:t>(a)</w:t>
      </w:r>
      <w:r w:rsidRPr="009231E5">
        <w:tab/>
        <w:t>states that the application has been refused; and</w:t>
      </w:r>
    </w:p>
    <w:p w:rsidR="008E28E5" w:rsidRPr="009231E5" w:rsidRDefault="008E28E5" w:rsidP="008E28E5">
      <w:pPr>
        <w:pStyle w:val="paragraph"/>
      </w:pPr>
      <w:r w:rsidRPr="009231E5">
        <w:tab/>
        <w:t>(b)</w:t>
      </w:r>
      <w:r w:rsidRPr="009231E5">
        <w:tab/>
        <w:t xml:space="preserve">states that the refusal is based wholly or partly on credit eligibility information about one or more of the persons referred to in </w:t>
      </w:r>
      <w:r w:rsidR="009231E5">
        <w:t>paragraph (</w:t>
      </w:r>
      <w:r w:rsidRPr="009231E5">
        <w:t>1)(b); and</w:t>
      </w:r>
    </w:p>
    <w:p w:rsidR="008E28E5" w:rsidRPr="009231E5" w:rsidRDefault="008E28E5" w:rsidP="008E28E5">
      <w:pPr>
        <w:pStyle w:val="paragraph"/>
      </w:pPr>
      <w:r w:rsidRPr="009231E5">
        <w:tab/>
        <w:t>(c)</w:t>
      </w:r>
      <w:r w:rsidRPr="009231E5">
        <w:tab/>
        <w:t>if that information is about the individual—sets out:</w:t>
      </w:r>
    </w:p>
    <w:p w:rsidR="008E28E5" w:rsidRPr="009231E5" w:rsidRDefault="008E28E5" w:rsidP="008E28E5">
      <w:pPr>
        <w:pStyle w:val="paragraphsub"/>
      </w:pPr>
      <w:r w:rsidRPr="009231E5">
        <w:tab/>
        <w:t>(i)</w:t>
      </w:r>
      <w:r w:rsidRPr="009231E5">
        <w:tab/>
        <w:t>the name and contact details of the credit reporting body that disclosed the relevant credit reporting information to the provider; and</w:t>
      </w:r>
    </w:p>
    <w:p w:rsidR="008E28E5" w:rsidRPr="009231E5" w:rsidRDefault="008E28E5" w:rsidP="008E28E5">
      <w:pPr>
        <w:pStyle w:val="paragraphsub"/>
      </w:pPr>
      <w:r w:rsidRPr="009231E5">
        <w:tab/>
        <w:t>(ii)</w:t>
      </w:r>
      <w:r w:rsidRPr="009231E5">
        <w:tab/>
        <w:t>any other matter specified in the registered CR code.</w:t>
      </w:r>
    </w:p>
    <w:p w:rsidR="008E28E5" w:rsidRPr="009231E5" w:rsidRDefault="008E28E5" w:rsidP="008E28E5">
      <w:pPr>
        <w:pStyle w:val="ActHead4"/>
      </w:pPr>
      <w:bookmarkStart w:id="127" w:name="_Toc400456106"/>
      <w:r w:rsidRPr="009231E5">
        <w:rPr>
          <w:rStyle w:val="CharSubdNo"/>
        </w:rPr>
        <w:t>Subdivision E</w:t>
      </w:r>
      <w:r w:rsidRPr="009231E5">
        <w:t>—</w:t>
      </w:r>
      <w:r w:rsidRPr="009231E5">
        <w:rPr>
          <w:rStyle w:val="CharSubdText"/>
        </w:rPr>
        <w:t>Integrity of credit information and credit eligibility information</w:t>
      </w:r>
      <w:bookmarkEnd w:id="127"/>
    </w:p>
    <w:p w:rsidR="008E28E5" w:rsidRPr="009231E5" w:rsidRDefault="008E28E5" w:rsidP="008E28E5">
      <w:pPr>
        <w:pStyle w:val="ActHead5"/>
      </w:pPr>
      <w:bookmarkStart w:id="128" w:name="_Toc400456107"/>
      <w:r w:rsidRPr="009231E5">
        <w:rPr>
          <w:rStyle w:val="CharSectno"/>
        </w:rPr>
        <w:t>21Q</w:t>
      </w:r>
      <w:r w:rsidRPr="009231E5">
        <w:t xml:space="preserve">  Quality of credit eligibility information</w:t>
      </w:r>
      <w:bookmarkEnd w:id="128"/>
    </w:p>
    <w:p w:rsidR="008E28E5" w:rsidRPr="009231E5" w:rsidRDefault="008E28E5" w:rsidP="008E28E5">
      <w:pPr>
        <w:pStyle w:val="subsection"/>
      </w:pPr>
      <w:r w:rsidRPr="009231E5">
        <w:tab/>
        <w:t>(1)</w:t>
      </w:r>
      <w:r w:rsidRPr="009231E5">
        <w:tab/>
        <w:t>A credit provider must take such steps (if any) as are reasonable in the circumstances to ensure that the credit eligibility information the provider collects is accurate, up</w:t>
      </w:r>
      <w:r w:rsidR="009231E5">
        <w:noBreakHyphen/>
      </w:r>
      <w:r w:rsidRPr="009231E5">
        <w:t>to</w:t>
      </w:r>
      <w:r w:rsidR="009231E5">
        <w:noBreakHyphen/>
      </w:r>
      <w:r w:rsidRPr="009231E5">
        <w:t>date and complete.</w:t>
      </w:r>
    </w:p>
    <w:p w:rsidR="008E28E5" w:rsidRPr="009231E5" w:rsidRDefault="008E28E5" w:rsidP="008E28E5">
      <w:pPr>
        <w:pStyle w:val="subsection"/>
      </w:pPr>
      <w:r w:rsidRPr="009231E5">
        <w:tab/>
        <w:t>(2)</w:t>
      </w:r>
      <w:r w:rsidRPr="009231E5">
        <w:tab/>
        <w:t>A credit provider must take such steps (if any) as are reasonable in the circumstances to ensure that the credit eligibility information the provider uses or discloses is, having regard to the purpose of the use or disclosure, accurate, up</w:t>
      </w:r>
      <w:r w:rsidR="009231E5">
        <w:noBreakHyphen/>
      </w:r>
      <w:r w:rsidRPr="009231E5">
        <w:t>to</w:t>
      </w:r>
      <w:r w:rsidR="009231E5">
        <w:noBreakHyphen/>
      </w:r>
      <w:r w:rsidRPr="009231E5">
        <w:t>date, complete and relevant.</w:t>
      </w:r>
    </w:p>
    <w:p w:rsidR="008E28E5" w:rsidRPr="009231E5" w:rsidRDefault="008E28E5" w:rsidP="008E28E5">
      <w:pPr>
        <w:pStyle w:val="subsection"/>
      </w:pPr>
      <w:r w:rsidRPr="009231E5">
        <w:tab/>
        <w:t>(3)</w:t>
      </w:r>
      <w:r w:rsidRPr="009231E5">
        <w:tab/>
        <w:t>If a credit provider is an APP entity, Australian Privacy Principle</w:t>
      </w:r>
      <w:r w:rsidR="009231E5">
        <w:t> </w:t>
      </w:r>
      <w:r w:rsidRPr="009231E5">
        <w:t>10 does not apply to the provider in relation to credit eligibility information.</w:t>
      </w:r>
    </w:p>
    <w:p w:rsidR="008E28E5" w:rsidRPr="009231E5" w:rsidRDefault="008E28E5" w:rsidP="008E28E5">
      <w:pPr>
        <w:pStyle w:val="ActHead5"/>
      </w:pPr>
      <w:bookmarkStart w:id="129" w:name="_Toc400456108"/>
      <w:r w:rsidRPr="009231E5">
        <w:rPr>
          <w:rStyle w:val="CharSectno"/>
        </w:rPr>
        <w:t>21R</w:t>
      </w:r>
      <w:r w:rsidRPr="009231E5">
        <w:t xml:space="preserve">  False or misleading credit information or credit eligibility information</w:t>
      </w:r>
      <w:bookmarkEnd w:id="129"/>
    </w:p>
    <w:p w:rsidR="008E28E5" w:rsidRPr="009231E5" w:rsidRDefault="008E28E5" w:rsidP="008E28E5">
      <w:pPr>
        <w:pStyle w:val="SubsectionHead"/>
      </w:pPr>
      <w:r w:rsidRPr="009231E5">
        <w:t>Offences</w:t>
      </w:r>
    </w:p>
    <w:p w:rsidR="008E28E5" w:rsidRPr="009231E5" w:rsidRDefault="008E28E5" w:rsidP="008E28E5">
      <w:pPr>
        <w:pStyle w:val="subsection"/>
      </w:pPr>
      <w:r w:rsidRPr="009231E5">
        <w:tab/>
        <w:t>(1)</w:t>
      </w:r>
      <w:r w:rsidRPr="009231E5">
        <w:tab/>
        <w:t>A credit provider commits an offence if:</w:t>
      </w:r>
    </w:p>
    <w:p w:rsidR="008E28E5" w:rsidRPr="009231E5" w:rsidRDefault="008E28E5" w:rsidP="008E28E5">
      <w:pPr>
        <w:pStyle w:val="paragraph"/>
      </w:pPr>
      <w:r w:rsidRPr="009231E5">
        <w:tab/>
        <w:t>(a)</w:t>
      </w:r>
      <w:r w:rsidRPr="009231E5">
        <w:tab/>
        <w:t>the provider discloses credit information under section</w:t>
      </w:r>
      <w:r w:rsidR="009231E5">
        <w:t> </w:t>
      </w:r>
      <w:r w:rsidRPr="009231E5">
        <w:t>21D; and</w:t>
      </w:r>
    </w:p>
    <w:p w:rsidR="008E28E5" w:rsidRPr="009231E5" w:rsidRDefault="008E28E5" w:rsidP="008E28E5">
      <w:pPr>
        <w:pStyle w:val="paragraph"/>
      </w:pPr>
      <w:r w:rsidRPr="009231E5">
        <w:tab/>
        <w:t>(b)</w:t>
      </w:r>
      <w:r w:rsidRPr="009231E5">
        <w:tab/>
        <w:t>the information is false or misleading in a material particular.</w:t>
      </w:r>
    </w:p>
    <w:p w:rsidR="008E28E5" w:rsidRPr="009231E5" w:rsidRDefault="008E28E5" w:rsidP="008E28E5">
      <w:pPr>
        <w:pStyle w:val="Penalty"/>
      </w:pPr>
      <w:r w:rsidRPr="009231E5">
        <w:lastRenderedPageBreak/>
        <w:t>Penalty:</w:t>
      </w:r>
      <w:r w:rsidRPr="009231E5">
        <w:tab/>
        <w:t>200 penalty units.</w:t>
      </w:r>
    </w:p>
    <w:p w:rsidR="008E28E5" w:rsidRPr="009231E5" w:rsidRDefault="008E28E5" w:rsidP="008E28E5">
      <w:pPr>
        <w:pStyle w:val="subsection"/>
      </w:pPr>
      <w:r w:rsidRPr="009231E5">
        <w:tab/>
        <w:t>(2)</w:t>
      </w:r>
      <w:r w:rsidRPr="009231E5">
        <w:tab/>
        <w:t>A credit provider commits an offence if:</w:t>
      </w:r>
    </w:p>
    <w:p w:rsidR="008E28E5" w:rsidRPr="009231E5" w:rsidRDefault="008E28E5" w:rsidP="008E28E5">
      <w:pPr>
        <w:pStyle w:val="paragraph"/>
      </w:pPr>
      <w:r w:rsidRPr="009231E5">
        <w:tab/>
        <w:t>(a)</w:t>
      </w:r>
      <w:r w:rsidRPr="009231E5">
        <w:tab/>
        <w:t>the provider uses or discloses credit eligibility information under this Division; and</w:t>
      </w:r>
    </w:p>
    <w:p w:rsidR="008E28E5" w:rsidRPr="009231E5" w:rsidRDefault="008E28E5" w:rsidP="008E28E5">
      <w:pPr>
        <w:pStyle w:val="paragraph"/>
      </w:pPr>
      <w:r w:rsidRPr="009231E5">
        <w:tab/>
        <w:t>(b)</w:t>
      </w:r>
      <w:r w:rsidRPr="009231E5">
        <w:tab/>
        <w:t>the information is false or misleading in a material particular.</w:t>
      </w:r>
    </w:p>
    <w:p w:rsidR="008E28E5" w:rsidRPr="009231E5" w:rsidRDefault="008E28E5" w:rsidP="008E28E5">
      <w:pPr>
        <w:pStyle w:val="Penalty"/>
      </w:pPr>
      <w:r w:rsidRPr="009231E5">
        <w:t>Penalty:</w:t>
      </w:r>
      <w:r w:rsidRPr="009231E5">
        <w:tab/>
        <w:t>200 penalty units.</w:t>
      </w:r>
    </w:p>
    <w:p w:rsidR="008E28E5" w:rsidRPr="009231E5" w:rsidRDefault="008E28E5" w:rsidP="008E28E5">
      <w:pPr>
        <w:pStyle w:val="SubsectionHead"/>
      </w:pPr>
      <w:r w:rsidRPr="009231E5">
        <w:t>Civil penalties</w:t>
      </w:r>
    </w:p>
    <w:p w:rsidR="008E28E5" w:rsidRPr="009231E5" w:rsidRDefault="008E28E5" w:rsidP="008E28E5">
      <w:pPr>
        <w:pStyle w:val="subsection"/>
      </w:pPr>
      <w:r w:rsidRPr="009231E5">
        <w:tab/>
        <w:t>(3)</w:t>
      </w:r>
      <w:r w:rsidRPr="009231E5">
        <w:tab/>
        <w:t>A credit provider must not disclose credit information under section</w:t>
      </w:r>
      <w:r w:rsidR="009231E5">
        <w:t> </w:t>
      </w:r>
      <w:r w:rsidRPr="009231E5">
        <w:t>21D if the information is false or misleading in a material particular.</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(4)</w:t>
      </w:r>
      <w:r w:rsidRPr="009231E5">
        <w:tab/>
        <w:t>A credit provider must not use or disclose credit eligibility information under this Division if the information is false or misleading in a material particular.</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ActHead5"/>
      </w:pPr>
      <w:bookmarkStart w:id="130" w:name="_Toc400456109"/>
      <w:r w:rsidRPr="009231E5">
        <w:rPr>
          <w:rStyle w:val="CharSectno"/>
        </w:rPr>
        <w:t>21S</w:t>
      </w:r>
      <w:r w:rsidRPr="009231E5">
        <w:t xml:space="preserve">  Security of credit eligibility information</w:t>
      </w:r>
      <w:bookmarkEnd w:id="130"/>
    </w:p>
    <w:p w:rsidR="008E28E5" w:rsidRPr="009231E5" w:rsidRDefault="008E28E5" w:rsidP="008E28E5">
      <w:pPr>
        <w:pStyle w:val="subsection"/>
      </w:pPr>
      <w:r w:rsidRPr="009231E5">
        <w:tab/>
        <w:t>(1)</w:t>
      </w:r>
      <w:r w:rsidRPr="009231E5">
        <w:tab/>
        <w:t>If a credit provider holds credit eligibility information, the provider must take such steps as are reasonable in the circumstances to protect the information:</w:t>
      </w:r>
    </w:p>
    <w:p w:rsidR="008E28E5" w:rsidRPr="009231E5" w:rsidRDefault="008E28E5" w:rsidP="008E28E5">
      <w:pPr>
        <w:pStyle w:val="paragraph"/>
      </w:pPr>
      <w:r w:rsidRPr="009231E5">
        <w:tab/>
        <w:t>(a)</w:t>
      </w:r>
      <w:r w:rsidRPr="009231E5">
        <w:tab/>
        <w:t>from misuse, interference and loss; and</w:t>
      </w:r>
    </w:p>
    <w:p w:rsidR="008E28E5" w:rsidRPr="009231E5" w:rsidRDefault="008E28E5" w:rsidP="008E28E5">
      <w:pPr>
        <w:pStyle w:val="paragraph"/>
      </w:pPr>
      <w:r w:rsidRPr="009231E5">
        <w:tab/>
        <w:t>(b)</w:t>
      </w:r>
      <w:r w:rsidRPr="009231E5">
        <w:tab/>
        <w:t>from unauthorised access, modification or disclosure.</w:t>
      </w:r>
    </w:p>
    <w:p w:rsidR="008E28E5" w:rsidRPr="009231E5" w:rsidRDefault="008E28E5" w:rsidP="008E28E5">
      <w:pPr>
        <w:pStyle w:val="subsection"/>
      </w:pPr>
      <w:r w:rsidRPr="009231E5">
        <w:tab/>
        <w:t>(2)</w:t>
      </w:r>
      <w:r w:rsidRPr="009231E5">
        <w:tab/>
        <w:t>If:</w:t>
      </w:r>
    </w:p>
    <w:p w:rsidR="008E28E5" w:rsidRPr="009231E5" w:rsidRDefault="008E28E5" w:rsidP="008E28E5">
      <w:pPr>
        <w:pStyle w:val="paragraph"/>
      </w:pPr>
      <w:r w:rsidRPr="009231E5">
        <w:tab/>
        <w:t>(a)</w:t>
      </w:r>
      <w:r w:rsidRPr="009231E5">
        <w:tab/>
        <w:t>a credit provider holds credit eligibility information about an individual; and</w:t>
      </w:r>
    </w:p>
    <w:p w:rsidR="008E28E5" w:rsidRPr="009231E5" w:rsidRDefault="008E28E5" w:rsidP="008E28E5">
      <w:pPr>
        <w:pStyle w:val="paragraph"/>
      </w:pPr>
      <w:r w:rsidRPr="009231E5">
        <w:tab/>
        <w:t>(b)</w:t>
      </w:r>
      <w:r w:rsidRPr="009231E5">
        <w:tab/>
        <w:t>the provider no longer needs the information for any purpose for which the information may be used or disclosed by the provider under this Division; and</w:t>
      </w:r>
    </w:p>
    <w:p w:rsidR="008E28E5" w:rsidRPr="009231E5" w:rsidRDefault="008E28E5" w:rsidP="008E28E5">
      <w:pPr>
        <w:pStyle w:val="paragraph"/>
      </w:pPr>
      <w:r w:rsidRPr="009231E5">
        <w:tab/>
        <w:t>(c)</w:t>
      </w:r>
      <w:r w:rsidRPr="009231E5">
        <w:tab/>
        <w:t>the provider is not required by or under an Australian law, or a court/tribunal order, to retain the information;</w:t>
      </w:r>
    </w:p>
    <w:p w:rsidR="008E28E5" w:rsidRPr="009231E5" w:rsidRDefault="008E28E5" w:rsidP="008E28E5">
      <w:pPr>
        <w:pStyle w:val="subsection2"/>
      </w:pPr>
      <w:r w:rsidRPr="009231E5">
        <w:lastRenderedPageBreak/>
        <w:t>the provider must take such steps as are reasonable in the circumstances to destroy the information or to ensure that the information is de</w:t>
      </w:r>
      <w:r w:rsidR="009231E5">
        <w:noBreakHyphen/>
      </w:r>
      <w:r w:rsidRPr="009231E5">
        <w:t>identified.</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
      </w:pPr>
      <w:r w:rsidRPr="009231E5">
        <w:tab/>
        <w:t>(3)</w:t>
      </w:r>
      <w:r w:rsidRPr="009231E5">
        <w:tab/>
        <w:t>If a credit provider is an APP entity, Australian Privacy Principle</w:t>
      </w:r>
      <w:r w:rsidR="009231E5">
        <w:t> </w:t>
      </w:r>
      <w:r w:rsidRPr="009231E5">
        <w:t>11 does not apply to the provider in relation to credit eligibility information.</w:t>
      </w:r>
    </w:p>
    <w:p w:rsidR="008E28E5" w:rsidRPr="009231E5" w:rsidRDefault="008E28E5" w:rsidP="008E28E5">
      <w:pPr>
        <w:pStyle w:val="ActHead4"/>
      </w:pPr>
      <w:bookmarkStart w:id="131" w:name="_Toc400456110"/>
      <w:r w:rsidRPr="009231E5">
        <w:rPr>
          <w:rStyle w:val="CharSubdNo"/>
        </w:rPr>
        <w:t>Subdivision F</w:t>
      </w:r>
      <w:r w:rsidRPr="009231E5">
        <w:t>—</w:t>
      </w:r>
      <w:r w:rsidRPr="009231E5">
        <w:rPr>
          <w:rStyle w:val="CharSubdText"/>
        </w:rPr>
        <w:t>Access to, and correction of, information</w:t>
      </w:r>
      <w:bookmarkEnd w:id="131"/>
    </w:p>
    <w:p w:rsidR="008E28E5" w:rsidRPr="009231E5" w:rsidRDefault="008E28E5" w:rsidP="008E28E5">
      <w:pPr>
        <w:pStyle w:val="ActHead5"/>
      </w:pPr>
      <w:bookmarkStart w:id="132" w:name="_Toc400456111"/>
      <w:r w:rsidRPr="009231E5">
        <w:rPr>
          <w:rStyle w:val="CharSectno"/>
        </w:rPr>
        <w:t>21T</w:t>
      </w:r>
      <w:r w:rsidRPr="009231E5">
        <w:t xml:space="preserve">  Access to credit eligibility information</w:t>
      </w:r>
      <w:bookmarkEnd w:id="132"/>
    </w:p>
    <w:p w:rsidR="008E28E5" w:rsidRPr="009231E5" w:rsidRDefault="008E28E5" w:rsidP="008E28E5">
      <w:pPr>
        <w:pStyle w:val="SubsectionHead"/>
      </w:pPr>
      <w:r w:rsidRPr="009231E5">
        <w:t>Access</w:t>
      </w:r>
    </w:p>
    <w:p w:rsidR="008E28E5" w:rsidRPr="009231E5" w:rsidRDefault="008E28E5" w:rsidP="008E28E5">
      <w:pPr>
        <w:pStyle w:val="subsection"/>
      </w:pPr>
      <w:r w:rsidRPr="009231E5">
        <w:tab/>
        <w:t>(1)</w:t>
      </w:r>
      <w:r w:rsidRPr="009231E5">
        <w:tab/>
        <w:t>If a credit provider holds credit eligibility information about an individual, the provider must, on request by an access seeker in relation to the information, give the access seeker access to the information.</w:t>
      </w:r>
    </w:p>
    <w:p w:rsidR="008E28E5" w:rsidRPr="009231E5" w:rsidRDefault="008E28E5" w:rsidP="008E28E5">
      <w:pPr>
        <w:pStyle w:val="SubsectionHead"/>
      </w:pPr>
      <w:r w:rsidRPr="009231E5">
        <w:t>Exceptions to access</w:t>
      </w:r>
    </w:p>
    <w:p w:rsidR="008E28E5" w:rsidRPr="009231E5" w:rsidRDefault="008E28E5" w:rsidP="008E28E5">
      <w:pPr>
        <w:pStyle w:val="subsection"/>
      </w:pPr>
      <w:r w:rsidRPr="009231E5">
        <w:tab/>
        <w:t>(2)</w:t>
      </w:r>
      <w:r w:rsidRPr="009231E5">
        <w:tab/>
        <w:t xml:space="preserve">Despite </w:t>
      </w:r>
      <w:r w:rsidR="009231E5">
        <w:t>subsection (</w:t>
      </w:r>
      <w:r w:rsidRPr="009231E5">
        <w:t>1), the credit provider is not required to give the access seeker access to the credit eligibility information to the extent that:</w:t>
      </w:r>
    </w:p>
    <w:p w:rsidR="008E28E5" w:rsidRPr="009231E5" w:rsidRDefault="008E28E5" w:rsidP="008E28E5">
      <w:pPr>
        <w:pStyle w:val="paragraph"/>
      </w:pPr>
      <w:r w:rsidRPr="009231E5">
        <w:tab/>
        <w:t>(a)</w:t>
      </w:r>
      <w:r w:rsidRPr="009231E5">
        <w:tab/>
        <w:t>giving access would be unlawful; or</w:t>
      </w:r>
    </w:p>
    <w:p w:rsidR="008E28E5" w:rsidRPr="009231E5" w:rsidRDefault="008E28E5" w:rsidP="008E28E5">
      <w:pPr>
        <w:pStyle w:val="paragraph"/>
      </w:pPr>
      <w:r w:rsidRPr="009231E5">
        <w:tab/>
        <w:t>(b)</w:t>
      </w:r>
      <w:r w:rsidRPr="009231E5">
        <w:tab/>
        <w:t>denying access is required or authorised by or under an Australian law or a court/tribunal order; or</w:t>
      </w:r>
    </w:p>
    <w:p w:rsidR="008E28E5" w:rsidRPr="009231E5" w:rsidRDefault="008E28E5" w:rsidP="008E28E5">
      <w:pPr>
        <w:pStyle w:val="paragraph"/>
      </w:pPr>
      <w:r w:rsidRPr="009231E5">
        <w:tab/>
        <w:t>(c)</w:t>
      </w:r>
      <w:r w:rsidRPr="009231E5">
        <w:tab/>
        <w:t>giving access would be likely to prejudice one or more enforcement related activities conducted by, or on behalf of, an enforcement body.</w:t>
      </w:r>
    </w:p>
    <w:p w:rsidR="008E28E5" w:rsidRPr="009231E5" w:rsidRDefault="008E28E5" w:rsidP="008E28E5">
      <w:pPr>
        <w:pStyle w:val="SubsectionHead"/>
      </w:pPr>
      <w:r w:rsidRPr="009231E5">
        <w:t>Dealing with requests for access</w:t>
      </w:r>
    </w:p>
    <w:p w:rsidR="008E28E5" w:rsidRPr="009231E5" w:rsidRDefault="008E28E5" w:rsidP="008E28E5">
      <w:pPr>
        <w:pStyle w:val="subsection"/>
      </w:pPr>
      <w:r w:rsidRPr="009231E5">
        <w:tab/>
        <w:t>(3)</w:t>
      </w:r>
      <w:r w:rsidRPr="009231E5">
        <w:tab/>
        <w:t>The credit provider must respond to the request within a reasonable period after the request is made.</w:t>
      </w:r>
    </w:p>
    <w:p w:rsidR="008E28E5" w:rsidRPr="009231E5" w:rsidRDefault="008E28E5" w:rsidP="008E28E5">
      <w:pPr>
        <w:pStyle w:val="SubsectionHead"/>
      </w:pPr>
      <w:r w:rsidRPr="009231E5">
        <w:lastRenderedPageBreak/>
        <w:t>Means of access</w:t>
      </w:r>
    </w:p>
    <w:p w:rsidR="008E28E5" w:rsidRPr="009231E5" w:rsidRDefault="008E28E5" w:rsidP="008E28E5">
      <w:pPr>
        <w:pStyle w:val="subsection"/>
      </w:pPr>
      <w:r w:rsidRPr="009231E5">
        <w:tab/>
        <w:t>(4)</w:t>
      </w:r>
      <w:r w:rsidRPr="009231E5">
        <w:tab/>
        <w:t>If the credit provider gives access to the credit eligibility information, the access must be given in the manner set out in the registered CR code.</w:t>
      </w:r>
    </w:p>
    <w:p w:rsidR="008E28E5" w:rsidRPr="009231E5" w:rsidRDefault="008E28E5" w:rsidP="008E28E5">
      <w:pPr>
        <w:pStyle w:val="SubsectionHead"/>
      </w:pPr>
      <w:r w:rsidRPr="009231E5">
        <w:t>Access charges</w:t>
      </w:r>
    </w:p>
    <w:p w:rsidR="008E28E5" w:rsidRPr="009231E5" w:rsidRDefault="008E28E5" w:rsidP="008E28E5">
      <w:pPr>
        <w:pStyle w:val="subsection"/>
      </w:pPr>
      <w:r w:rsidRPr="009231E5">
        <w:tab/>
        <w:t>(5)</w:t>
      </w:r>
      <w:r w:rsidRPr="009231E5">
        <w:tab/>
        <w:t>If the credit provider is an agency, the provider must not charge the access seeker for the making of the request or for giving access to the information.</w:t>
      </w:r>
    </w:p>
    <w:p w:rsidR="008E28E5" w:rsidRPr="009231E5" w:rsidRDefault="008E28E5" w:rsidP="008E28E5">
      <w:pPr>
        <w:pStyle w:val="subsection"/>
      </w:pPr>
      <w:r w:rsidRPr="009231E5">
        <w:tab/>
        <w:t>(6)</w:t>
      </w:r>
      <w:r w:rsidRPr="009231E5">
        <w:tab/>
        <w:t>If a credit provider is an organisation or small business operator, any charge by the provider for giving access to the information must not be excessive and must not apply to the making of the request.</w:t>
      </w:r>
    </w:p>
    <w:p w:rsidR="008E28E5" w:rsidRPr="009231E5" w:rsidRDefault="008E28E5" w:rsidP="008E28E5">
      <w:pPr>
        <w:pStyle w:val="SubsectionHead"/>
      </w:pPr>
      <w:r w:rsidRPr="009231E5">
        <w:t>Refusal to give access</w:t>
      </w:r>
    </w:p>
    <w:p w:rsidR="008E28E5" w:rsidRPr="009231E5" w:rsidRDefault="008E28E5" w:rsidP="008E28E5">
      <w:pPr>
        <w:pStyle w:val="subsection"/>
      </w:pPr>
      <w:r w:rsidRPr="009231E5">
        <w:tab/>
        <w:t>(7)</w:t>
      </w:r>
      <w:r w:rsidRPr="009231E5">
        <w:tab/>
        <w:t xml:space="preserve">If the provider refuses to give access to the information because of </w:t>
      </w:r>
      <w:r w:rsidR="009231E5">
        <w:t>subsection (</w:t>
      </w:r>
      <w:r w:rsidRPr="009231E5">
        <w:t>2), the provider must give the access seeker a written notice that:</w:t>
      </w:r>
    </w:p>
    <w:p w:rsidR="008E28E5" w:rsidRPr="009231E5" w:rsidRDefault="008E28E5" w:rsidP="008E28E5">
      <w:pPr>
        <w:pStyle w:val="paragraph"/>
      </w:pPr>
      <w:r w:rsidRPr="009231E5">
        <w:tab/>
        <w:t>(a)</w:t>
      </w:r>
      <w:r w:rsidRPr="009231E5">
        <w:tab/>
        <w:t>sets out the reasons for the refusal except to the extent that, having regard to the grounds for the refusal, it would be unreasonable to do so; and</w:t>
      </w:r>
    </w:p>
    <w:p w:rsidR="008E28E5" w:rsidRPr="009231E5" w:rsidRDefault="008E28E5" w:rsidP="008E28E5">
      <w:pPr>
        <w:pStyle w:val="paragraph"/>
      </w:pPr>
      <w:r w:rsidRPr="009231E5">
        <w:tab/>
        <w:t>(b)</w:t>
      </w:r>
      <w:r w:rsidRPr="009231E5">
        <w:tab/>
        <w:t>states that, if the access seeker is not satisfied with the response to the request, the access seeker may:</w:t>
      </w:r>
    </w:p>
    <w:p w:rsidR="008E28E5" w:rsidRPr="009231E5" w:rsidRDefault="008E28E5" w:rsidP="008E28E5">
      <w:pPr>
        <w:pStyle w:val="paragraphsub"/>
      </w:pPr>
      <w:r w:rsidRPr="009231E5">
        <w:tab/>
        <w:t>(i)</w:t>
      </w:r>
      <w:r w:rsidRPr="009231E5">
        <w:tab/>
        <w:t>access a recognised external dispute resolution scheme of which the provider is a member; or</w:t>
      </w:r>
    </w:p>
    <w:p w:rsidR="008E28E5" w:rsidRPr="009231E5" w:rsidRDefault="008E28E5" w:rsidP="008E28E5">
      <w:pPr>
        <w:pStyle w:val="paragraphsub"/>
      </w:pPr>
      <w:r w:rsidRPr="009231E5">
        <w:tab/>
        <w:t>(ii)</w:t>
      </w:r>
      <w:r w:rsidRPr="009231E5">
        <w:tab/>
        <w:t>make a complaint to the Commissioner under Part V.</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(8)</w:t>
      </w:r>
      <w:r w:rsidRPr="009231E5">
        <w:tab/>
        <w:t>If a credit provider is an APP entity, Australian Privacy Principle</w:t>
      </w:r>
      <w:r w:rsidR="009231E5">
        <w:t> </w:t>
      </w:r>
      <w:r w:rsidRPr="009231E5">
        <w:t>12 does not apply to the provider in relation to credit eligibility information.</w:t>
      </w:r>
    </w:p>
    <w:p w:rsidR="008E28E5" w:rsidRPr="009231E5" w:rsidRDefault="008E28E5" w:rsidP="008C40BF">
      <w:pPr>
        <w:pStyle w:val="ActHead5"/>
      </w:pPr>
      <w:bookmarkStart w:id="133" w:name="_Toc400456112"/>
      <w:r w:rsidRPr="009231E5">
        <w:rPr>
          <w:rStyle w:val="CharSectno"/>
        </w:rPr>
        <w:lastRenderedPageBreak/>
        <w:t>21U</w:t>
      </w:r>
      <w:r w:rsidRPr="009231E5">
        <w:t xml:space="preserve">  Correction of credit information or credit eligibility information</w:t>
      </w:r>
      <w:bookmarkEnd w:id="133"/>
    </w:p>
    <w:p w:rsidR="008E28E5" w:rsidRPr="009231E5" w:rsidRDefault="008E28E5" w:rsidP="008C40BF">
      <w:pPr>
        <w:pStyle w:val="subsection"/>
        <w:keepNext/>
        <w:keepLines/>
      </w:pPr>
      <w:r w:rsidRPr="009231E5">
        <w:tab/>
        <w:t>(1)</w:t>
      </w:r>
      <w:r w:rsidRPr="009231E5">
        <w:tab/>
        <w:t>If:</w:t>
      </w:r>
    </w:p>
    <w:p w:rsidR="008E28E5" w:rsidRPr="009231E5" w:rsidRDefault="008E28E5" w:rsidP="008C40BF">
      <w:pPr>
        <w:pStyle w:val="paragraph"/>
        <w:keepNext/>
        <w:keepLines/>
      </w:pPr>
      <w:r w:rsidRPr="009231E5">
        <w:tab/>
        <w:t>(a)</w:t>
      </w:r>
      <w:r w:rsidRPr="009231E5">
        <w:tab/>
        <w:t>a credit provider holds credit information or credit eligibility information about an individual; and</w:t>
      </w:r>
    </w:p>
    <w:p w:rsidR="008E28E5" w:rsidRPr="009231E5" w:rsidRDefault="008E28E5" w:rsidP="008E28E5">
      <w:pPr>
        <w:pStyle w:val="paragraph"/>
      </w:pPr>
      <w:r w:rsidRPr="009231E5">
        <w:tab/>
        <w:t>(b)</w:t>
      </w:r>
      <w:r w:rsidRPr="009231E5">
        <w:tab/>
        <w:t>the provider is satisfied that, having regard to a purpose for which the information is held by the provider, the information is inaccurate, out</w:t>
      </w:r>
      <w:r w:rsidR="009231E5">
        <w:noBreakHyphen/>
      </w:r>
      <w:r w:rsidRPr="009231E5">
        <w:t>of</w:t>
      </w:r>
      <w:r w:rsidR="009231E5">
        <w:noBreakHyphen/>
      </w:r>
      <w:r w:rsidRPr="009231E5">
        <w:t>date, incomplete, irrelevant or misleading;</w:t>
      </w:r>
    </w:p>
    <w:p w:rsidR="008E28E5" w:rsidRPr="009231E5" w:rsidRDefault="008E28E5" w:rsidP="008E28E5">
      <w:pPr>
        <w:pStyle w:val="subsection2"/>
      </w:pPr>
      <w:r w:rsidRPr="009231E5">
        <w:t>the provider must take such steps (if any) as are reasonable in the circumstances to correct the information to ensure that, having regard to the purpose for which it is held, the information is accurate, up</w:t>
      </w:r>
      <w:r w:rsidR="009231E5">
        <w:noBreakHyphen/>
      </w:r>
      <w:r w:rsidRPr="009231E5">
        <w:t>to</w:t>
      </w:r>
      <w:r w:rsidR="009231E5">
        <w:noBreakHyphen/>
      </w:r>
      <w:r w:rsidRPr="009231E5">
        <w:t>date, complete, relevant and not misleading.</w:t>
      </w:r>
    </w:p>
    <w:p w:rsidR="008E28E5" w:rsidRPr="009231E5" w:rsidRDefault="008E28E5" w:rsidP="008E28E5">
      <w:pPr>
        <w:pStyle w:val="SubsectionHead"/>
      </w:pPr>
      <w:r w:rsidRPr="009231E5">
        <w:t>Notice of correction</w:t>
      </w:r>
    </w:p>
    <w:p w:rsidR="008E28E5" w:rsidRPr="009231E5" w:rsidRDefault="008E28E5" w:rsidP="008E28E5">
      <w:pPr>
        <w:pStyle w:val="subsection"/>
      </w:pPr>
      <w:r w:rsidRPr="009231E5">
        <w:tab/>
        <w:t>(2)</w:t>
      </w:r>
      <w:r w:rsidRPr="009231E5">
        <w:tab/>
        <w:t>If:</w:t>
      </w:r>
    </w:p>
    <w:p w:rsidR="008E28E5" w:rsidRPr="009231E5" w:rsidRDefault="008E28E5" w:rsidP="008E28E5">
      <w:pPr>
        <w:pStyle w:val="paragraph"/>
      </w:pPr>
      <w:r w:rsidRPr="009231E5">
        <w:tab/>
        <w:t>(a)</w:t>
      </w:r>
      <w:r w:rsidRPr="009231E5">
        <w:tab/>
        <w:t xml:space="preserve">the credit provider corrects credit information or credit eligibility information under </w:t>
      </w:r>
      <w:r w:rsidR="009231E5">
        <w:t>subsection (</w:t>
      </w:r>
      <w:r w:rsidRPr="009231E5">
        <w:t>1); and</w:t>
      </w:r>
    </w:p>
    <w:p w:rsidR="008E28E5" w:rsidRPr="009231E5" w:rsidRDefault="008E28E5" w:rsidP="008E28E5">
      <w:pPr>
        <w:pStyle w:val="paragraph"/>
      </w:pPr>
      <w:r w:rsidRPr="009231E5">
        <w:tab/>
        <w:t>(b)</w:t>
      </w:r>
      <w:r w:rsidRPr="009231E5">
        <w:tab/>
        <w:t>the provider has previously disclosed the information under:</w:t>
      </w:r>
    </w:p>
    <w:p w:rsidR="008E28E5" w:rsidRPr="009231E5" w:rsidRDefault="008E28E5" w:rsidP="008E28E5">
      <w:pPr>
        <w:pStyle w:val="paragraphsub"/>
      </w:pPr>
      <w:r w:rsidRPr="009231E5">
        <w:tab/>
        <w:t>(i)</w:t>
      </w:r>
      <w:r w:rsidRPr="009231E5">
        <w:tab/>
        <w:t>this Division (other than subsection</w:t>
      </w:r>
      <w:r w:rsidR="009231E5">
        <w:t> </w:t>
      </w:r>
      <w:r w:rsidRPr="009231E5">
        <w:t>21V(4)); or</w:t>
      </w:r>
    </w:p>
    <w:p w:rsidR="008E28E5" w:rsidRPr="009231E5" w:rsidRDefault="008E28E5" w:rsidP="008E28E5">
      <w:pPr>
        <w:pStyle w:val="paragraphsub"/>
      </w:pPr>
      <w:r w:rsidRPr="009231E5">
        <w:tab/>
        <w:t>(ii)</w:t>
      </w:r>
      <w:r w:rsidRPr="009231E5">
        <w:tab/>
        <w:t>the Australian Privacy Principles (other than Australian Privacy Principle</w:t>
      </w:r>
      <w:r w:rsidR="009231E5">
        <w:t> </w:t>
      </w:r>
      <w:r w:rsidRPr="009231E5">
        <w:t>4.2);</w:t>
      </w:r>
    </w:p>
    <w:p w:rsidR="008E28E5" w:rsidRPr="009231E5" w:rsidRDefault="008E28E5" w:rsidP="008E28E5">
      <w:pPr>
        <w:pStyle w:val="subsection2"/>
      </w:pPr>
      <w:r w:rsidRPr="009231E5">
        <w:t>the provider must, within a reasonable period, give each recipient of the information written notice of the correction.</w:t>
      </w:r>
    </w:p>
    <w:p w:rsidR="008E28E5" w:rsidRPr="009231E5" w:rsidRDefault="008E28E5" w:rsidP="008E28E5">
      <w:pPr>
        <w:pStyle w:val="subsection"/>
      </w:pPr>
      <w:r w:rsidRPr="009231E5">
        <w:tab/>
        <w:t>(3)</w:t>
      </w:r>
      <w:r w:rsidRPr="009231E5">
        <w:tab/>
      </w:r>
      <w:r w:rsidR="009231E5">
        <w:t>Subsection (</w:t>
      </w:r>
      <w:r w:rsidRPr="009231E5">
        <w:t>2) does not apply if:</w:t>
      </w:r>
    </w:p>
    <w:p w:rsidR="008E28E5" w:rsidRPr="009231E5" w:rsidRDefault="008E28E5" w:rsidP="008E28E5">
      <w:pPr>
        <w:pStyle w:val="paragraph"/>
      </w:pPr>
      <w:r w:rsidRPr="009231E5">
        <w:tab/>
        <w:t>(a)</w:t>
      </w:r>
      <w:r w:rsidRPr="009231E5">
        <w:tab/>
        <w:t>it is impracticable for the credit provider to give the notice under that subsection; or</w:t>
      </w:r>
    </w:p>
    <w:p w:rsidR="008E28E5" w:rsidRPr="009231E5" w:rsidRDefault="008E28E5" w:rsidP="008E28E5">
      <w:pPr>
        <w:pStyle w:val="paragraph"/>
      </w:pPr>
      <w:r w:rsidRPr="009231E5">
        <w:tab/>
        <w:t>(b)</w:t>
      </w:r>
      <w:r w:rsidRPr="009231E5">
        <w:tab/>
        <w:t>the credit provider is required by or under an Australian law, or a court/tribunal order, not to give the notice under that subsection.</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(4)</w:t>
      </w:r>
      <w:r w:rsidRPr="009231E5">
        <w:tab/>
        <w:t>If a credit provider is an APP entity, Australian Privacy Principle</w:t>
      </w:r>
      <w:r w:rsidR="009231E5">
        <w:t> </w:t>
      </w:r>
      <w:r w:rsidRPr="009231E5">
        <w:t>13:</w:t>
      </w:r>
    </w:p>
    <w:p w:rsidR="008E28E5" w:rsidRPr="009231E5" w:rsidRDefault="008E28E5" w:rsidP="008E28E5">
      <w:pPr>
        <w:pStyle w:val="paragraph"/>
      </w:pPr>
      <w:r w:rsidRPr="009231E5">
        <w:lastRenderedPageBreak/>
        <w:tab/>
        <w:t>(a)</w:t>
      </w:r>
      <w:r w:rsidRPr="009231E5">
        <w:tab/>
        <w:t>applies to the provider in relation to credit information or credit eligibility information that is identification information; but</w:t>
      </w:r>
    </w:p>
    <w:p w:rsidR="008E28E5" w:rsidRPr="009231E5" w:rsidRDefault="008E28E5" w:rsidP="008E28E5">
      <w:pPr>
        <w:pStyle w:val="paragraph"/>
      </w:pPr>
      <w:r w:rsidRPr="009231E5">
        <w:tab/>
        <w:t>(b)</w:t>
      </w:r>
      <w:r w:rsidRPr="009231E5">
        <w:tab/>
        <w:t>does not apply to the provider in relation to any other kind of credit information or credit eligibility information.</w:t>
      </w:r>
    </w:p>
    <w:p w:rsidR="008E28E5" w:rsidRPr="009231E5" w:rsidRDefault="008E28E5" w:rsidP="008E28E5">
      <w:pPr>
        <w:pStyle w:val="notetext"/>
      </w:pPr>
      <w:r w:rsidRPr="009231E5">
        <w:t>Note:</w:t>
      </w:r>
      <w:r w:rsidRPr="009231E5">
        <w:tab/>
        <w:t>Identification information may be corrected under this section or Australian Privacy Principle</w:t>
      </w:r>
      <w:r w:rsidR="009231E5">
        <w:t> </w:t>
      </w:r>
      <w:r w:rsidRPr="009231E5">
        <w:t>13.</w:t>
      </w:r>
    </w:p>
    <w:p w:rsidR="008E28E5" w:rsidRPr="009231E5" w:rsidRDefault="008E28E5" w:rsidP="008E28E5">
      <w:pPr>
        <w:pStyle w:val="ActHead5"/>
      </w:pPr>
      <w:bookmarkStart w:id="134" w:name="_Toc400456113"/>
      <w:r w:rsidRPr="009231E5">
        <w:rPr>
          <w:rStyle w:val="CharSectno"/>
        </w:rPr>
        <w:t>21V</w:t>
      </w:r>
      <w:r w:rsidRPr="009231E5">
        <w:t xml:space="preserve">  Individual may request the correction of credit information etc.</w:t>
      </w:r>
      <w:bookmarkEnd w:id="134"/>
    </w:p>
    <w:p w:rsidR="008E28E5" w:rsidRPr="009231E5" w:rsidRDefault="008E28E5" w:rsidP="008E28E5">
      <w:pPr>
        <w:pStyle w:val="SubsectionHead"/>
      </w:pPr>
      <w:r w:rsidRPr="009231E5">
        <w:t>Request</w:t>
      </w:r>
    </w:p>
    <w:p w:rsidR="008E28E5" w:rsidRPr="009231E5" w:rsidRDefault="008E28E5" w:rsidP="008E28E5">
      <w:pPr>
        <w:pStyle w:val="subsection"/>
      </w:pPr>
      <w:r w:rsidRPr="009231E5">
        <w:tab/>
        <w:t>(1)</w:t>
      </w:r>
      <w:r w:rsidRPr="009231E5">
        <w:tab/>
        <w:t>An individual may request a credit provider to correct personal information about the individual if:</w:t>
      </w:r>
    </w:p>
    <w:p w:rsidR="008E28E5" w:rsidRPr="009231E5" w:rsidRDefault="008E28E5" w:rsidP="008E28E5">
      <w:pPr>
        <w:pStyle w:val="paragraph"/>
      </w:pPr>
      <w:r w:rsidRPr="009231E5">
        <w:tab/>
        <w:t>(a)</w:t>
      </w:r>
      <w:r w:rsidRPr="009231E5">
        <w:tab/>
        <w:t>the personal information is:</w:t>
      </w:r>
    </w:p>
    <w:p w:rsidR="008E28E5" w:rsidRPr="009231E5" w:rsidRDefault="008E28E5" w:rsidP="008E28E5">
      <w:pPr>
        <w:pStyle w:val="paragraphsub"/>
      </w:pPr>
      <w:r w:rsidRPr="009231E5">
        <w:tab/>
        <w:t>(i)</w:t>
      </w:r>
      <w:r w:rsidRPr="009231E5">
        <w:tab/>
        <w:t>credit information about the individual; or</w:t>
      </w:r>
    </w:p>
    <w:p w:rsidR="008E28E5" w:rsidRPr="009231E5" w:rsidRDefault="008E28E5" w:rsidP="008E28E5">
      <w:pPr>
        <w:pStyle w:val="paragraphsub"/>
      </w:pPr>
      <w:r w:rsidRPr="009231E5">
        <w:tab/>
        <w:t>(ii)</w:t>
      </w:r>
      <w:r w:rsidRPr="009231E5">
        <w:tab/>
        <w:t>CRB derived information about the individual; or</w:t>
      </w:r>
    </w:p>
    <w:p w:rsidR="008E28E5" w:rsidRPr="009231E5" w:rsidRDefault="008E28E5" w:rsidP="008E28E5">
      <w:pPr>
        <w:pStyle w:val="paragraphsub"/>
      </w:pPr>
      <w:r w:rsidRPr="009231E5">
        <w:tab/>
        <w:t>(iii)</w:t>
      </w:r>
      <w:r w:rsidRPr="009231E5">
        <w:tab/>
        <w:t>CP derived information about the individual; and</w:t>
      </w:r>
    </w:p>
    <w:p w:rsidR="008E28E5" w:rsidRPr="009231E5" w:rsidRDefault="008E28E5" w:rsidP="008E28E5">
      <w:pPr>
        <w:pStyle w:val="paragraph"/>
      </w:pPr>
      <w:r w:rsidRPr="009231E5">
        <w:tab/>
        <w:t>(b)</w:t>
      </w:r>
      <w:r w:rsidRPr="009231E5">
        <w:tab/>
        <w:t xml:space="preserve">the provider holds at least one kind of the personal information referred to in </w:t>
      </w:r>
      <w:r w:rsidR="009231E5">
        <w:t>paragraph (</w:t>
      </w:r>
      <w:r w:rsidRPr="009231E5">
        <w:t>a).</w:t>
      </w:r>
    </w:p>
    <w:p w:rsidR="008E28E5" w:rsidRPr="009231E5" w:rsidRDefault="008E28E5" w:rsidP="008E28E5">
      <w:pPr>
        <w:pStyle w:val="SubsectionHead"/>
      </w:pPr>
      <w:r w:rsidRPr="009231E5">
        <w:t>Correction</w:t>
      </w:r>
    </w:p>
    <w:p w:rsidR="008E28E5" w:rsidRPr="009231E5" w:rsidRDefault="008E28E5" w:rsidP="008E28E5">
      <w:pPr>
        <w:pStyle w:val="subsection"/>
      </w:pPr>
      <w:r w:rsidRPr="009231E5">
        <w:tab/>
        <w:t>(2)</w:t>
      </w:r>
      <w:r w:rsidRPr="009231E5">
        <w:tab/>
        <w:t>If the credit provider is satisfied that the personal information is inaccurate, out</w:t>
      </w:r>
      <w:r w:rsidR="009231E5">
        <w:noBreakHyphen/>
      </w:r>
      <w:r w:rsidRPr="009231E5">
        <w:t>of</w:t>
      </w:r>
      <w:r w:rsidR="009231E5">
        <w:noBreakHyphen/>
      </w:r>
      <w:r w:rsidRPr="009231E5">
        <w:t>date, incomplete, irrelevant or misleading, the provider must take such steps (if any) as are reasonable in the circumstances to correct the information within:</w:t>
      </w:r>
    </w:p>
    <w:p w:rsidR="008E28E5" w:rsidRPr="009231E5" w:rsidRDefault="008E28E5" w:rsidP="008E28E5">
      <w:pPr>
        <w:pStyle w:val="paragraph"/>
      </w:pPr>
      <w:r w:rsidRPr="009231E5">
        <w:tab/>
        <w:t>(a)</w:t>
      </w:r>
      <w:r w:rsidRPr="009231E5">
        <w:tab/>
        <w:t>the period of 30 days that starts on the day on which the request is made; or</w:t>
      </w:r>
    </w:p>
    <w:p w:rsidR="008E28E5" w:rsidRPr="009231E5" w:rsidRDefault="008E28E5" w:rsidP="008E28E5">
      <w:pPr>
        <w:pStyle w:val="paragraph"/>
      </w:pPr>
      <w:r w:rsidRPr="009231E5">
        <w:tab/>
        <w:t>(b)</w:t>
      </w:r>
      <w:r w:rsidRPr="009231E5">
        <w:tab/>
        <w:t>such longer period as the individual has agreed to in writing.</w:t>
      </w:r>
    </w:p>
    <w:p w:rsidR="008E28E5" w:rsidRPr="009231E5" w:rsidRDefault="008E28E5" w:rsidP="008E28E5">
      <w:pPr>
        <w:pStyle w:val="SubsectionHead"/>
      </w:pPr>
      <w:r w:rsidRPr="009231E5">
        <w:t>Consultation</w:t>
      </w:r>
    </w:p>
    <w:p w:rsidR="008E28E5" w:rsidRPr="009231E5" w:rsidRDefault="008E28E5" w:rsidP="008E28E5">
      <w:pPr>
        <w:pStyle w:val="subsection"/>
      </w:pPr>
      <w:r w:rsidRPr="009231E5">
        <w:tab/>
        <w:t>(3)</w:t>
      </w:r>
      <w:r w:rsidRPr="009231E5">
        <w:tab/>
        <w:t xml:space="preserve">If the credit provider considers that the provider cannot be satisfied of the matter referred to in </w:t>
      </w:r>
      <w:r w:rsidR="009231E5">
        <w:t>subsection (</w:t>
      </w:r>
      <w:r w:rsidRPr="009231E5">
        <w:t xml:space="preserve">2) in relation to the personal information without consulting either or both of the following (the </w:t>
      </w:r>
      <w:r w:rsidRPr="009231E5">
        <w:rPr>
          <w:b/>
          <w:i/>
        </w:rPr>
        <w:t>interested party</w:t>
      </w:r>
      <w:r w:rsidRPr="009231E5">
        <w:t>):</w:t>
      </w:r>
    </w:p>
    <w:p w:rsidR="008E28E5" w:rsidRPr="009231E5" w:rsidRDefault="008E28E5" w:rsidP="008E28E5">
      <w:pPr>
        <w:pStyle w:val="paragraph"/>
      </w:pPr>
      <w:r w:rsidRPr="009231E5">
        <w:tab/>
        <w:t>(a)</w:t>
      </w:r>
      <w:r w:rsidRPr="009231E5">
        <w:tab/>
        <w:t>a credit reporting body that holds or held the information and that has an Australian link;</w:t>
      </w:r>
    </w:p>
    <w:p w:rsidR="008E28E5" w:rsidRPr="009231E5" w:rsidRDefault="008E28E5" w:rsidP="008E28E5">
      <w:pPr>
        <w:pStyle w:val="paragraph"/>
      </w:pPr>
      <w:r w:rsidRPr="009231E5">
        <w:lastRenderedPageBreak/>
        <w:tab/>
        <w:t>(b)</w:t>
      </w:r>
      <w:r w:rsidRPr="009231E5">
        <w:tab/>
        <w:t>another credit provider that holds or held the information and that has an Australian link;</w:t>
      </w:r>
    </w:p>
    <w:p w:rsidR="008E28E5" w:rsidRPr="009231E5" w:rsidRDefault="008E28E5" w:rsidP="008E28E5">
      <w:pPr>
        <w:pStyle w:val="subsection2"/>
      </w:pPr>
      <w:r w:rsidRPr="009231E5">
        <w:t>the provider must consult that interested party, or those interested parties, about the individual’s request.</w:t>
      </w:r>
    </w:p>
    <w:p w:rsidR="008E28E5" w:rsidRPr="009231E5" w:rsidRDefault="008E28E5" w:rsidP="008E28E5">
      <w:pPr>
        <w:pStyle w:val="subsection"/>
      </w:pPr>
      <w:r w:rsidRPr="009231E5">
        <w:tab/>
        <w:t>(4)</w:t>
      </w:r>
      <w:r w:rsidRPr="009231E5">
        <w:tab/>
        <w:t>The use or disclosure of personal information about the individual for the purposes of the consultation is taken, for the purposes of this Act, to be a use or disclosure that is authorised by this subsection.</w:t>
      </w:r>
    </w:p>
    <w:p w:rsidR="008E28E5" w:rsidRPr="009231E5" w:rsidRDefault="008E28E5" w:rsidP="008E28E5">
      <w:pPr>
        <w:pStyle w:val="SubsectionHead"/>
      </w:pPr>
      <w:r w:rsidRPr="009231E5">
        <w:t>No charge</w:t>
      </w:r>
    </w:p>
    <w:p w:rsidR="008E28E5" w:rsidRPr="009231E5" w:rsidRDefault="008E28E5" w:rsidP="008E28E5">
      <w:pPr>
        <w:pStyle w:val="subsection"/>
      </w:pPr>
      <w:r w:rsidRPr="009231E5">
        <w:tab/>
        <w:t>(5)</w:t>
      </w:r>
      <w:r w:rsidRPr="009231E5">
        <w:tab/>
        <w:t>The credit provider must not charge the individual for the making of the request or for correcting the information.</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(6)</w:t>
      </w:r>
      <w:r w:rsidRPr="009231E5">
        <w:tab/>
        <w:t>If a credit provider is an APP entity, Australian Privacy Principle</w:t>
      </w:r>
      <w:r w:rsidR="009231E5">
        <w:t> </w:t>
      </w:r>
      <w:r w:rsidRPr="009231E5">
        <w:t>13:</w:t>
      </w:r>
    </w:p>
    <w:p w:rsidR="008E28E5" w:rsidRPr="009231E5" w:rsidRDefault="008E28E5" w:rsidP="008E28E5">
      <w:pPr>
        <w:pStyle w:val="paragraph"/>
      </w:pPr>
      <w:r w:rsidRPr="009231E5">
        <w:tab/>
        <w:t>(a)</w:t>
      </w:r>
      <w:r w:rsidRPr="009231E5">
        <w:tab/>
        <w:t xml:space="preserve">applies to the provider in relation to personal information referred to in </w:t>
      </w:r>
      <w:r w:rsidR="009231E5">
        <w:t>paragraph (</w:t>
      </w:r>
      <w:r w:rsidRPr="009231E5">
        <w:t>1)(a) that is identification information; but</w:t>
      </w:r>
    </w:p>
    <w:p w:rsidR="008E28E5" w:rsidRPr="009231E5" w:rsidRDefault="008E28E5" w:rsidP="008E28E5">
      <w:pPr>
        <w:pStyle w:val="paragraph"/>
      </w:pPr>
      <w:r w:rsidRPr="009231E5">
        <w:tab/>
        <w:t>(b)</w:t>
      </w:r>
      <w:r w:rsidRPr="009231E5">
        <w:tab/>
        <w:t>does not apply to the provider in relation to any other kind of personal information referred to in that paragraph.</w:t>
      </w:r>
    </w:p>
    <w:p w:rsidR="008E28E5" w:rsidRPr="009231E5" w:rsidRDefault="008E28E5" w:rsidP="008E28E5">
      <w:pPr>
        <w:pStyle w:val="notetext"/>
      </w:pPr>
      <w:r w:rsidRPr="009231E5">
        <w:t>Note:</w:t>
      </w:r>
      <w:r w:rsidRPr="009231E5">
        <w:tab/>
        <w:t>Identification information may be corrected under this section or Australian Privacy Principle</w:t>
      </w:r>
      <w:r w:rsidR="009231E5">
        <w:t> </w:t>
      </w:r>
      <w:r w:rsidRPr="009231E5">
        <w:t>13.</w:t>
      </w:r>
    </w:p>
    <w:p w:rsidR="008E28E5" w:rsidRPr="009231E5" w:rsidRDefault="008E28E5" w:rsidP="008E28E5">
      <w:pPr>
        <w:pStyle w:val="ActHead5"/>
      </w:pPr>
      <w:bookmarkStart w:id="135" w:name="_Toc400456114"/>
      <w:r w:rsidRPr="009231E5">
        <w:rPr>
          <w:rStyle w:val="CharSectno"/>
        </w:rPr>
        <w:t>21W</w:t>
      </w:r>
      <w:r w:rsidRPr="009231E5">
        <w:t xml:space="preserve">  Notice of correction etc. must be given</w:t>
      </w:r>
      <w:bookmarkEnd w:id="135"/>
    </w:p>
    <w:p w:rsidR="008E28E5" w:rsidRPr="009231E5" w:rsidRDefault="008E28E5" w:rsidP="008E28E5">
      <w:pPr>
        <w:pStyle w:val="subsection"/>
      </w:pPr>
      <w:r w:rsidRPr="009231E5">
        <w:tab/>
        <w:t>(1)</w:t>
      </w:r>
      <w:r w:rsidRPr="009231E5">
        <w:tab/>
        <w:t>This section applies if an individual requests a credit provider to correct personal information under subsection</w:t>
      </w:r>
      <w:r w:rsidR="009231E5">
        <w:t> </w:t>
      </w:r>
      <w:r w:rsidRPr="009231E5">
        <w:t>21V(1).</w:t>
      </w:r>
    </w:p>
    <w:p w:rsidR="008E28E5" w:rsidRPr="009231E5" w:rsidRDefault="008E28E5" w:rsidP="008E28E5">
      <w:pPr>
        <w:pStyle w:val="SubsectionHead"/>
      </w:pPr>
      <w:r w:rsidRPr="009231E5">
        <w:t>Notice of correction etc.</w:t>
      </w:r>
    </w:p>
    <w:p w:rsidR="008E28E5" w:rsidRPr="009231E5" w:rsidRDefault="008E28E5" w:rsidP="008E28E5">
      <w:pPr>
        <w:pStyle w:val="subsection"/>
      </w:pPr>
      <w:r w:rsidRPr="009231E5">
        <w:tab/>
        <w:t>(2)</w:t>
      </w:r>
      <w:r w:rsidRPr="009231E5">
        <w:tab/>
        <w:t>If the credit provider corrects personal information about the individual under subsection</w:t>
      </w:r>
      <w:r w:rsidR="009231E5">
        <w:t> </w:t>
      </w:r>
      <w:r w:rsidRPr="009231E5">
        <w:t>21V(2), the provider must, within a reasonable period:</w:t>
      </w:r>
    </w:p>
    <w:p w:rsidR="008E28E5" w:rsidRPr="009231E5" w:rsidRDefault="008E28E5" w:rsidP="008E28E5">
      <w:pPr>
        <w:pStyle w:val="paragraph"/>
      </w:pPr>
      <w:r w:rsidRPr="009231E5">
        <w:tab/>
        <w:t>(a)</w:t>
      </w:r>
      <w:r w:rsidRPr="009231E5">
        <w:tab/>
        <w:t>give the individual written notice of the correction; and</w:t>
      </w:r>
    </w:p>
    <w:p w:rsidR="008E28E5" w:rsidRPr="009231E5" w:rsidRDefault="008E28E5" w:rsidP="008E28E5">
      <w:pPr>
        <w:pStyle w:val="paragraph"/>
      </w:pPr>
      <w:r w:rsidRPr="009231E5">
        <w:lastRenderedPageBreak/>
        <w:tab/>
        <w:t>(b)</w:t>
      </w:r>
      <w:r w:rsidRPr="009231E5">
        <w:tab/>
        <w:t>if the provider consulted an interested party under subsection</w:t>
      </w:r>
      <w:r w:rsidR="009231E5">
        <w:t> </w:t>
      </w:r>
      <w:r w:rsidRPr="009231E5">
        <w:t>21V(3) about the individual’s request—give the party written notice of the correction; and</w:t>
      </w:r>
    </w:p>
    <w:p w:rsidR="008E28E5" w:rsidRPr="009231E5" w:rsidRDefault="008E28E5" w:rsidP="008E28E5">
      <w:pPr>
        <w:pStyle w:val="paragraph"/>
      </w:pPr>
      <w:r w:rsidRPr="009231E5">
        <w:tab/>
        <w:t>(c)</w:t>
      </w:r>
      <w:r w:rsidRPr="009231E5">
        <w:tab/>
        <w:t>if the correction relates to information that the provider has previously disclosed under:</w:t>
      </w:r>
    </w:p>
    <w:p w:rsidR="008E28E5" w:rsidRPr="009231E5" w:rsidRDefault="008E28E5" w:rsidP="008E28E5">
      <w:pPr>
        <w:pStyle w:val="paragraphsub"/>
      </w:pPr>
      <w:r w:rsidRPr="009231E5">
        <w:tab/>
        <w:t>(i)</w:t>
      </w:r>
      <w:r w:rsidRPr="009231E5">
        <w:tab/>
        <w:t>this Division (other than subsection</w:t>
      </w:r>
      <w:r w:rsidR="009231E5">
        <w:t> </w:t>
      </w:r>
      <w:r w:rsidRPr="009231E5">
        <w:t>21V(4)); or</w:t>
      </w:r>
    </w:p>
    <w:p w:rsidR="008E28E5" w:rsidRPr="009231E5" w:rsidRDefault="008E28E5" w:rsidP="008E28E5">
      <w:pPr>
        <w:pStyle w:val="paragraphsub"/>
      </w:pPr>
      <w:r w:rsidRPr="009231E5">
        <w:tab/>
        <w:t>(ii)</w:t>
      </w:r>
      <w:r w:rsidRPr="009231E5">
        <w:tab/>
        <w:t>the Australian Privacy Principles (other than Australian Privacy Principle</w:t>
      </w:r>
      <w:r w:rsidR="009231E5">
        <w:t> </w:t>
      </w:r>
      <w:r w:rsidRPr="009231E5">
        <w:t>4.2);</w:t>
      </w:r>
    </w:p>
    <w:p w:rsidR="008E28E5" w:rsidRPr="009231E5" w:rsidRDefault="008E28E5" w:rsidP="008E28E5">
      <w:pPr>
        <w:pStyle w:val="paragraph"/>
      </w:pPr>
      <w:r w:rsidRPr="009231E5">
        <w:tab/>
      </w:r>
      <w:r w:rsidRPr="009231E5">
        <w:tab/>
        <w:t>give each recipient of the information written notice of the correction.</w:t>
      </w:r>
    </w:p>
    <w:p w:rsidR="008E28E5" w:rsidRPr="009231E5" w:rsidRDefault="008E28E5" w:rsidP="008E28E5">
      <w:pPr>
        <w:pStyle w:val="subsection"/>
      </w:pPr>
      <w:r w:rsidRPr="009231E5">
        <w:tab/>
        <w:t>(3)</w:t>
      </w:r>
      <w:r w:rsidRPr="009231E5">
        <w:tab/>
        <w:t>If the credit provider does not correct the personal information under subsection</w:t>
      </w:r>
      <w:r w:rsidR="009231E5">
        <w:t> </w:t>
      </w:r>
      <w:r w:rsidRPr="009231E5">
        <w:t>21V(2), the provider must, within a reasonable period, give the individual written notice that:</w:t>
      </w:r>
    </w:p>
    <w:p w:rsidR="008E28E5" w:rsidRPr="009231E5" w:rsidRDefault="008E28E5" w:rsidP="008E28E5">
      <w:pPr>
        <w:pStyle w:val="paragraph"/>
      </w:pPr>
      <w:r w:rsidRPr="009231E5">
        <w:tab/>
        <w:t>(a)</w:t>
      </w:r>
      <w:r w:rsidRPr="009231E5">
        <w:tab/>
        <w:t>states that the correction has not been made; and</w:t>
      </w:r>
    </w:p>
    <w:p w:rsidR="008E28E5" w:rsidRPr="009231E5" w:rsidRDefault="008E28E5" w:rsidP="008E28E5">
      <w:pPr>
        <w:pStyle w:val="paragraph"/>
      </w:pPr>
      <w:r w:rsidRPr="009231E5">
        <w:tab/>
        <w:t>(b)</w:t>
      </w:r>
      <w:r w:rsidRPr="009231E5">
        <w:tab/>
        <w:t>sets out the provider’s reasons for not correcting the information (including evidence substantiating the correctness of the information); and</w:t>
      </w:r>
    </w:p>
    <w:p w:rsidR="008E28E5" w:rsidRPr="009231E5" w:rsidRDefault="008E28E5" w:rsidP="008E28E5">
      <w:pPr>
        <w:pStyle w:val="paragraph"/>
      </w:pPr>
      <w:r w:rsidRPr="009231E5">
        <w:tab/>
        <w:t>(c)</w:t>
      </w:r>
      <w:r w:rsidRPr="009231E5">
        <w:tab/>
        <w:t>states that, if the individual is not satisfied with the response to the request, the individual may:</w:t>
      </w:r>
    </w:p>
    <w:p w:rsidR="008E28E5" w:rsidRPr="009231E5" w:rsidRDefault="008E28E5" w:rsidP="008E28E5">
      <w:pPr>
        <w:pStyle w:val="paragraphsub"/>
      </w:pPr>
      <w:r w:rsidRPr="009231E5">
        <w:tab/>
        <w:t>(i)</w:t>
      </w:r>
      <w:r w:rsidRPr="009231E5">
        <w:tab/>
        <w:t>access a recognised external dispute resolution scheme of which the provider is a member; or</w:t>
      </w:r>
    </w:p>
    <w:p w:rsidR="008E28E5" w:rsidRPr="009231E5" w:rsidRDefault="008E28E5" w:rsidP="008E28E5">
      <w:pPr>
        <w:pStyle w:val="paragraphsub"/>
      </w:pPr>
      <w:r w:rsidRPr="009231E5">
        <w:tab/>
        <w:t>(ii)</w:t>
      </w:r>
      <w:r w:rsidRPr="009231E5">
        <w:tab/>
        <w:t>make a complaint to the Commissioner under Part V.</w:t>
      </w:r>
    </w:p>
    <w:p w:rsidR="008E28E5" w:rsidRPr="009231E5" w:rsidRDefault="008E28E5" w:rsidP="008E28E5">
      <w:pPr>
        <w:pStyle w:val="SubsectionHead"/>
      </w:pPr>
      <w:r w:rsidRPr="009231E5">
        <w:t>Exceptions</w:t>
      </w:r>
    </w:p>
    <w:p w:rsidR="008E28E5" w:rsidRPr="009231E5" w:rsidRDefault="008E28E5" w:rsidP="008E28E5">
      <w:pPr>
        <w:pStyle w:val="subsection"/>
      </w:pPr>
      <w:r w:rsidRPr="009231E5">
        <w:tab/>
        <w:t>(4)</w:t>
      </w:r>
      <w:r w:rsidRPr="009231E5">
        <w:tab/>
      </w:r>
      <w:r w:rsidR="009231E5">
        <w:t>Paragraph (</w:t>
      </w:r>
      <w:r w:rsidRPr="009231E5">
        <w:t>2)(c) does not apply if it is impracticable for the credit provider to give the notice under that paragraph.</w:t>
      </w:r>
    </w:p>
    <w:p w:rsidR="008E28E5" w:rsidRPr="009231E5" w:rsidRDefault="008E28E5" w:rsidP="008E28E5">
      <w:pPr>
        <w:pStyle w:val="subsection"/>
      </w:pPr>
      <w:r w:rsidRPr="009231E5">
        <w:tab/>
        <w:t>(5)</w:t>
      </w:r>
      <w:r w:rsidRPr="009231E5">
        <w:tab/>
      </w:r>
      <w:r w:rsidR="009231E5">
        <w:t>Subsection (</w:t>
      </w:r>
      <w:r w:rsidRPr="009231E5">
        <w:t>2) or (3) does not apply if the credit provider is required by or under an Australian law, or a court/tribunal order, not to give the notice under that subsection.</w:t>
      </w:r>
    </w:p>
    <w:p w:rsidR="008E28E5" w:rsidRPr="009231E5" w:rsidRDefault="008E28E5" w:rsidP="00582533">
      <w:pPr>
        <w:pStyle w:val="ActHead3"/>
        <w:pageBreakBefore/>
      </w:pPr>
      <w:bookmarkStart w:id="136" w:name="_Toc400456115"/>
      <w:r w:rsidRPr="009231E5">
        <w:rPr>
          <w:rStyle w:val="CharDivNo"/>
        </w:rPr>
        <w:lastRenderedPageBreak/>
        <w:t>Division</w:t>
      </w:r>
      <w:r w:rsidR="009231E5" w:rsidRPr="009231E5">
        <w:rPr>
          <w:rStyle w:val="CharDivNo"/>
        </w:rPr>
        <w:t> </w:t>
      </w:r>
      <w:r w:rsidRPr="009231E5">
        <w:rPr>
          <w:rStyle w:val="CharDivNo"/>
        </w:rPr>
        <w:t>4</w:t>
      </w:r>
      <w:r w:rsidRPr="009231E5">
        <w:t>—</w:t>
      </w:r>
      <w:r w:rsidRPr="009231E5">
        <w:rPr>
          <w:rStyle w:val="CharDivText"/>
        </w:rPr>
        <w:t>Affected information recipients</w:t>
      </w:r>
      <w:bookmarkEnd w:id="136"/>
    </w:p>
    <w:p w:rsidR="008E28E5" w:rsidRPr="009231E5" w:rsidRDefault="008E28E5" w:rsidP="008E28E5">
      <w:pPr>
        <w:pStyle w:val="ActHead5"/>
      </w:pPr>
      <w:bookmarkStart w:id="137" w:name="_Toc400456116"/>
      <w:r w:rsidRPr="009231E5">
        <w:rPr>
          <w:rStyle w:val="CharSectno"/>
        </w:rPr>
        <w:t>22</w:t>
      </w:r>
      <w:r w:rsidRPr="009231E5">
        <w:t xml:space="preserve">  Guide to this Division</w:t>
      </w:r>
      <w:bookmarkEnd w:id="137"/>
    </w:p>
    <w:p w:rsidR="008E28E5" w:rsidRPr="009231E5" w:rsidRDefault="008E28E5" w:rsidP="008E28E5">
      <w:pPr>
        <w:pStyle w:val="BoxText"/>
      </w:pPr>
      <w:r w:rsidRPr="009231E5">
        <w:t>This Division sets out rules that apply to affected information recipients in relation to their handling of their regulated information.</w:t>
      </w:r>
    </w:p>
    <w:p w:rsidR="008E28E5" w:rsidRPr="009231E5" w:rsidRDefault="008E28E5" w:rsidP="008E28E5">
      <w:pPr>
        <w:pStyle w:val="BoxText"/>
      </w:pPr>
      <w:r w:rsidRPr="009231E5">
        <w:t>If an affected information recipient is an APP entity, the rules apply in relation to the regulated information of the recipient in addition to, or instead of, any relevant Australian Privacy Principles.</w:t>
      </w:r>
    </w:p>
    <w:p w:rsidR="008E28E5" w:rsidRPr="009231E5" w:rsidRDefault="008E28E5" w:rsidP="008E28E5">
      <w:pPr>
        <w:pStyle w:val="ActHead4"/>
      </w:pPr>
      <w:bookmarkStart w:id="138" w:name="_Toc400456117"/>
      <w:r w:rsidRPr="009231E5">
        <w:rPr>
          <w:rStyle w:val="CharSubdNo"/>
        </w:rPr>
        <w:t>Subdivision A</w:t>
      </w:r>
      <w:r w:rsidRPr="009231E5">
        <w:t>—</w:t>
      </w:r>
      <w:r w:rsidRPr="009231E5">
        <w:rPr>
          <w:rStyle w:val="CharSubdText"/>
        </w:rPr>
        <w:t>Consideration of information privacy</w:t>
      </w:r>
      <w:bookmarkEnd w:id="138"/>
    </w:p>
    <w:p w:rsidR="008E28E5" w:rsidRPr="009231E5" w:rsidRDefault="008E28E5" w:rsidP="008E28E5">
      <w:pPr>
        <w:pStyle w:val="ActHead5"/>
      </w:pPr>
      <w:bookmarkStart w:id="139" w:name="_Toc400456118"/>
      <w:r w:rsidRPr="009231E5">
        <w:rPr>
          <w:rStyle w:val="CharSectno"/>
        </w:rPr>
        <w:t>22A</w:t>
      </w:r>
      <w:r w:rsidRPr="009231E5">
        <w:t xml:space="preserve">  Open and transparent management of regulated information</w:t>
      </w:r>
      <w:bookmarkEnd w:id="139"/>
    </w:p>
    <w:p w:rsidR="008E28E5" w:rsidRPr="009231E5" w:rsidRDefault="008E28E5" w:rsidP="008E28E5">
      <w:pPr>
        <w:pStyle w:val="subsection"/>
      </w:pPr>
      <w:r w:rsidRPr="009231E5">
        <w:tab/>
        <w:t>(1)</w:t>
      </w:r>
      <w:r w:rsidRPr="009231E5">
        <w:tab/>
        <w:t>The object of this section is to ensure that an affected information recipient manages the regulated information of the recipient in an open and transparent way.</w:t>
      </w:r>
    </w:p>
    <w:p w:rsidR="008E28E5" w:rsidRPr="009231E5" w:rsidRDefault="008E28E5" w:rsidP="008E28E5">
      <w:pPr>
        <w:pStyle w:val="SubsectionHead"/>
      </w:pPr>
      <w:r w:rsidRPr="009231E5">
        <w:t>Compliance with this Division etc.</w:t>
      </w:r>
    </w:p>
    <w:p w:rsidR="008E28E5" w:rsidRPr="009231E5" w:rsidRDefault="008E28E5" w:rsidP="008E28E5">
      <w:pPr>
        <w:pStyle w:val="subsection"/>
      </w:pPr>
      <w:r w:rsidRPr="009231E5">
        <w:tab/>
        <w:t>(2)</w:t>
      </w:r>
      <w:r w:rsidRPr="009231E5">
        <w:tab/>
        <w:t>An affected information recipient must take such steps as are reasonable in the circumstances to implement practices, procedures and systems relating to the recipient’s functions or activities that:</w:t>
      </w:r>
    </w:p>
    <w:p w:rsidR="008E28E5" w:rsidRPr="009231E5" w:rsidRDefault="008E28E5" w:rsidP="008E28E5">
      <w:pPr>
        <w:pStyle w:val="paragraph"/>
      </w:pPr>
      <w:r w:rsidRPr="009231E5">
        <w:tab/>
        <w:t>(a)</w:t>
      </w:r>
      <w:r w:rsidRPr="009231E5">
        <w:tab/>
        <w:t>will ensure that the recipient complies with this Division and the registered CR code if it binds the recipient; and</w:t>
      </w:r>
    </w:p>
    <w:p w:rsidR="008E28E5" w:rsidRPr="009231E5" w:rsidRDefault="008E28E5" w:rsidP="008E28E5">
      <w:pPr>
        <w:pStyle w:val="paragraph"/>
      </w:pPr>
      <w:r w:rsidRPr="009231E5">
        <w:tab/>
        <w:t>(b)</w:t>
      </w:r>
      <w:r w:rsidRPr="009231E5">
        <w:tab/>
        <w:t>will enable the recipient to deal with inquiries or complaints from individuals about the recipient’s compliance with this Division or the registered CR code if it binds the recipient.</w:t>
      </w:r>
    </w:p>
    <w:p w:rsidR="008E28E5" w:rsidRPr="009231E5" w:rsidRDefault="008E28E5" w:rsidP="008E28E5">
      <w:pPr>
        <w:pStyle w:val="SubsectionHead"/>
      </w:pPr>
      <w:r w:rsidRPr="009231E5">
        <w:t>Policy about the management of regulated information</w:t>
      </w:r>
    </w:p>
    <w:p w:rsidR="008E28E5" w:rsidRPr="009231E5" w:rsidRDefault="008E28E5" w:rsidP="008E28E5">
      <w:pPr>
        <w:pStyle w:val="subsection"/>
      </w:pPr>
      <w:r w:rsidRPr="009231E5">
        <w:tab/>
        <w:t>(3)</w:t>
      </w:r>
      <w:r w:rsidRPr="009231E5">
        <w:tab/>
        <w:t>An affected information recipient must have a clearly expressed and up</w:t>
      </w:r>
      <w:r w:rsidR="009231E5">
        <w:noBreakHyphen/>
      </w:r>
      <w:r w:rsidRPr="009231E5">
        <w:t>to</w:t>
      </w:r>
      <w:r w:rsidR="009231E5">
        <w:noBreakHyphen/>
      </w:r>
      <w:r w:rsidRPr="009231E5">
        <w:t>date policy about the recipient’s management of the regulated information of the recipient.</w:t>
      </w:r>
    </w:p>
    <w:p w:rsidR="008E28E5" w:rsidRPr="009231E5" w:rsidRDefault="008E28E5" w:rsidP="008E28E5">
      <w:pPr>
        <w:pStyle w:val="subsection"/>
      </w:pPr>
      <w:r w:rsidRPr="009231E5">
        <w:lastRenderedPageBreak/>
        <w:tab/>
        <w:t>(4)</w:t>
      </w:r>
      <w:r w:rsidRPr="009231E5">
        <w:tab/>
        <w:t xml:space="preserve">Without limiting </w:t>
      </w:r>
      <w:r w:rsidR="009231E5">
        <w:t>subsection (</w:t>
      </w:r>
      <w:r w:rsidRPr="009231E5">
        <w:t>3), the policy of the affected information recipient must contain the following information:</w:t>
      </w:r>
    </w:p>
    <w:p w:rsidR="008E28E5" w:rsidRPr="009231E5" w:rsidRDefault="008E28E5" w:rsidP="008E28E5">
      <w:pPr>
        <w:pStyle w:val="paragraph"/>
      </w:pPr>
      <w:r w:rsidRPr="009231E5">
        <w:tab/>
        <w:t>(a)</w:t>
      </w:r>
      <w:r w:rsidRPr="009231E5">
        <w:tab/>
        <w:t>the kinds of regulated information that the recipient collects and holds, and how the recipient collects and holds that information;</w:t>
      </w:r>
    </w:p>
    <w:p w:rsidR="008E28E5" w:rsidRPr="009231E5" w:rsidRDefault="008E28E5" w:rsidP="008E28E5">
      <w:pPr>
        <w:pStyle w:val="paragraph"/>
      </w:pPr>
      <w:r w:rsidRPr="009231E5">
        <w:tab/>
        <w:t>(b)</w:t>
      </w:r>
      <w:r w:rsidRPr="009231E5">
        <w:tab/>
        <w:t>the purposes for which the recipient collects, holds, uses and discloses regulated information;</w:t>
      </w:r>
    </w:p>
    <w:p w:rsidR="008E28E5" w:rsidRPr="009231E5" w:rsidRDefault="008E28E5" w:rsidP="008E28E5">
      <w:pPr>
        <w:pStyle w:val="paragraph"/>
      </w:pPr>
      <w:r w:rsidRPr="009231E5">
        <w:tab/>
        <w:t>(c)</w:t>
      </w:r>
      <w:r w:rsidRPr="009231E5">
        <w:tab/>
        <w:t>how an individual may access regulated information about the individual that is held by the recipient and seek the correction of such information;</w:t>
      </w:r>
    </w:p>
    <w:p w:rsidR="008E28E5" w:rsidRPr="009231E5" w:rsidRDefault="008E28E5" w:rsidP="008E28E5">
      <w:pPr>
        <w:pStyle w:val="paragraph"/>
      </w:pPr>
      <w:r w:rsidRPr="009231E5">
        <w:tab/>
        <w:t>(d)</w:t>
      </w:r>
      <w:r w:rsidRPr="009231E5">
        <w:tab/>
        <w:t>how an individual may complain about a failure of the recipient to comply with this Division or the registered CR code if it binds the recipient;</w:t>
      </w:r>
    </w:p>
    <w:p w:rsidR="008E28E5" w:rsidRPr="009231E5" w:rsidRDefault="008E28E5" w:rsidP="008E28E5">
      <w:pPr>
        <w:pStyle w:val="paragraph"/>
      </w:pPr>
      <w:r w:rsidRPr="009231E5">
        <w:tab/>
        <w:t>(e)</w:t>
      </w:r>
      <w:r w:rsidRPr="009231E5">
        <w:tab/>
        <w:t>how the recipient will deal with such a complaint.</w:t>
      </w:r>
    </w:p>
    <w:p w:rsidR="008E28E5" w:rsidRPr="009231E5" w:rsidRDefault="008E28E5" w:rsidP="008E28E5">
      <w:pPr>
        <w:pStyle w:val="SubsectionHead"/>
      </w:pPr>
      <w:r w:rsidRPr="009231E5">
        <w:t>Availability of policy etc.</w:t>
      </w:r>
    </w:p>
    <w:p w:rsidR="008E28E5" w:rsidRPr="009231E5" w:rsidRDefault="008E28E5" w:rsidP="008E28E5">
      <w:pPr>
        <w:pStyle w:val="subsection"/>
      </w:pPr>
      <w:r w:rsidRPr="009231E5">
        <w:tab/>
        <w:t>(5)</w:t>
      </w:r>
      <w:r w:rsidRPr="009231E5">
        <w:tab/>
        <w:t>An affected information recipient must take such steps as are reasonable in the circumstances to make the policy available:</w:t>
      </w:r>
    </w:p>
    <w:p w:rsidR="008E28E5" w:rsidRPr="009231E5" w:rsidRDefault="008E28E5" w:rsidP="008E28E5">
      <w:pPr>
        <w:pStyle w:val="paragraph"/>
      </w:pPr>
      <w:r w:rsidRPr="009231E5">
        <w:tab/>
        <w:t>(a)</w:t>
      </w:r>
      <w:r w:rsidRPr="009231E5">
        <w:tab/>
        <w:t>free of charge; and</w:t>
      </w:r>
    </w:p>
    <w:p w:rsidR="008E28E5" w:rsidRPr="009231E5" w:rsidRDefault="008E28E5" w:rsidP="008E28E5">
      <w:pPr>
        <w:pStyle w:val="paragraph"/>
      </w:pPr>
      <w:r w:rsidRPr="009231E5">
        <w:tab/>
        <w:t>(b)</w:t>
      </w:r>
      <w:r w:rsidRPr="009231E5">
        <w:tab/>
        <w:t>in such form as is appropriate.</w:t>
      </w:r>
    </w:p>
    <w:p w:rsidR="008E28E5" w:rsidRPr="009231E5" w:rsidRDefault="008E28E5" w:rsidP="008E28E5">
      <w:pPr>
        <w:pStyle w:val="notetext"/>
      </w:pPr>
      <w:r w:rsidRPr="009231E5">
        <w:t>Note:</w:t>
      </w:r>
      <w:r w:rsidRPr="009231E5">
        <w:tab/>
        <w:t>An affected information recipient will usually make the policy available on the recipient’s website.</w:t>
      </w:r>
    </w:p>
    <w:p w:rsidR="008E28E5" w:rsidRPr="009231E5" w:rsidRDefault="008E28E5" w:rsidP="008E28E5">
      <w:pPr>
        <w:pStyle w:val="subsection"/>
      </w:pPr>
      <w:r w:rsidRPr="009231E5">
        <w:tab/>
        <w:t>(6)</w:t>
      </w:r>
      <w:r w:rsidRPr="009231E5">
        <w:tab/>
        <w:t>If a person or body requests a copy, in a particular form, of the policy of an affected information recipient, the recipient must take such steps as are reasonable in the circumstances to give the person or body a copy in that form.</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(7)</w:t>
      </w:r>
      <w:r w:rsidRPr="009231E5">
        <w:tab/>
        <w:t>If an affected information recipient is an APP entity, Australian Privacy Principles</w:t>
      </w:r>
      <w:r w:rsidR="009231E5">
        <w:t> </w:t>
      </w:r>
      <w:r w:rsidRPr="009231E5">
        <w:t>1.3 and 1.4 do not apply to the recipient in relation to the regulated information of the recipient.</w:t>
      </w:r>
    </w:p>
    <w:p w:rsidR="008E28E5" w:rsidRPr="009231E5" w:rsidRDefault="008E28E5" w:rsidP="008E28E5">
      <w:pPr>
        <w:pStyle w:val="ActHead4"/>
      </w:pPr>
      <w:bookmarkStart w:id="140" w:name="_Toc400456119"/>
      <w:r w:rsidRPr="009231E5">
        <w:rPr>
          <w:rStyle w:val="CharSubdNo"/>
        </w:rPr>
        <w:lastRenderedPageBreak/>
        <w:t>Subdivision B</w:t>
      </w:r>
      <w:r w:rsidRPr="009231E5">
        <w:t>—</w:t>
      </w:r>
      <w:r w:rsidRPr="009231E5">
        <w:rPr>
          <w:rStyle w:val="CharSubdText"/>
        </w:rPr>
        <w:t>Dealing with regulated information</w:t>
      </w:r>
      <w:bookmarkEnd w:id="140"/>
    </w:p>
    <w:p w:rsidR="008E28E5" w:rsidRPr="009231E5" w:rsidRDefault="008E28E5" w:rsidP="008E28E5">
      <w:pPr>
        <w:pStyle w:val="ActHead5"/>
      </w:pPr>
      <w:bookmarkStart w:id="141" w:name="_Toc400456120"/>
      <w:r w:rsidRPr="009231E5">
        <w:rPr>
          <w:rStyle w:val="CharSectno"/>
        </w:rPr>
        <w:t>22B</w:t>
      </w:r>
      <w:r w:rsidRPr="009231E5">
        <w:t xml:space="preserve">  Additional notification requirements for affected information recipients</w:t>
      </w:r>
      <w:bookmarkEnd w:id="141"/>
    </w:p>
    <w:p w:rsidR="008E28E5" w:rsidRPr="009231E5" w:rsidRDefault="008E28E5" w:rsidP="008E28E5">
      <w:pPr>
        <w:pStyle w:val="subsection"/>
      </w:pPr>
      <w:r w:rsidRPr="009231E5">
        <w:tab/>
      </w:r>
      <w:r w:rsidRPr="009231E5">
        <w:tab/>
        <w:t>If an affected information recipient is an APP entity, then the matters for the purposes of Australian Privacy Principle</w:t>
      </w:r>
      <w:r w:rsidR="009231E5">
        <w:t> </w:t>
      </w:r>
      <w:r w:rsidRPr="009231E5">
        <w:t>5.1 include the following matters to the extent that the personal information referred to in that principle is regulated information of the recipient:</w:t>
      </w:r>
    </w:p>
    <w:p w:rsidR="008E28E5" w:rsidRPr="009231E5" w:rsidRDefault="008E28E5" w:rsidP="008E28E5">
      <w:pPr>
        <w:pStyle w:val="paragraph"/>
      </w:pPr>
      <w:r w:rsidRPr="009231E5">
        <w:tab/>
        <w:t>(a)</w:t>
      </w:r>
      <w:r w:rsidRPr="009231E5">
        <w:tab/>
        <w:t xml:space="preserve">that the policy (the </w:t>
      </w:r>
      <w:r w:rsidRPr="009231E5">
        <w:rPr>
          <w:b/>
          <w:i/>
        </w:rPr>
        <w:t>credit reporting policy</w:t>
      </w:r>
      <w:r w:rsidRPr="009231E5">
        <w:t>) of the recipient that is referred to in subsection</w:t>
      </w:r>
      <w:r w:rsidR="009231E5">
        <w:t> </w:t>
      </w:r>
      <w:r w:rsidRPr="009231E5">
        <w:t>22A(3) contains information about how an individual may access the regulated information about the individual that is held by the recipient, and seek the correction of such information;</w:t>
      </w:r>
    </w:p>
    <w:p w:rsidR="008E28E5" w:rsidRPr="009231E5" w:rsidRDefault="008E28E5" w:rsidP="008E28E5">
      <w:pPr>
        <w:pStyle w:val="paragraph"/>
      </w:pPr>
      <w:r w:rsidRPr="009231E5">
        <w:tab/>
        <w:t>(b)</w:t>
      </w:r>
      <w:r w:rsidRPr="009231E5">
        <w:tab/>
        <w:t>that the credit reporting policy of the recipient contains information about how an individual may complain about a failure of the recipient to comply with this Division or the registered CR code if it binds the recipient; and</w:t>
      </w:r>
    </w:p>
    <w:p w:rsidR="008E28E5" w:rsidRPr="009231E5" w:rsidRDefault="008E28E5" w:rsidP="008E28E5">
      <w:pPr>
        <w:pStyle w:val="paragraph"/>
      </w:pPr>
      <w:r w:rsidRPr="009231E5">
        <w:tab/>
        <w:t>(c)</w:t>
      </w:r>
      <w:r w:rsidRPr="009231E5">
        <w:tab/>
        <w:t>that the credit reporting policy of the recipient contains information about how the recipient will deal with such a complaint.</w:t>
      </w:r>
    </w:p>
    <w:p w:rsidR="008E28E5" w:rsidRPr="009231E5" w:rsidRDefault="008E28E5" w:rsidP="008E28E5">
      <w:pPr>
        <w:pStyle w:val="ActHead5"/>
      </w:pPr>
      <w:bookmarkStart w:id="142" w:name="_Toc400456121"/>
      <w:r w:rsidRPr="009231E5">
        <w:rPr>
          <w:rStyle w:val="CharSectno"/>
        </w:rPr>
        <w:t>22C</w:t>
      </w:r>
      <w:r w:rsidRPr="009231E5">
        <w:t xml:space="preserve">  Use or disclosure of information by mortgage insurers or trade insurers</w:t>
      </w:r>
      <w:bookmarkEnd w:id="142"/>
    </w:p>
    <w:p w:rsidR="008E28E5" w:rsidRPr="009231E5" w:rsidRDefault="008E28E5" w:rsidP="008E28E5">
      <w:pPr>
        <w:pStyle w:val="SubsectionHead"/>
      </w:pPr>
      <w:r w:rsidRPr="009231E5">
        <w:t>Prohibition on use or disclosure</w:t>
      </w:r>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a mortgage insurer or trade insurer holds or held personal information about an individual; and</w:t>
      </w:r>
    </w:p>
    <w:p w:rsidR="008E28E5" w:rsidRPr="009231E5" w:rsidRDefault="008E28E5" w:rsidP="008E28E5">
      <w:pPr>
        <w:pStyle w:val="paragraph"/>
      </w:pPr>
      <w:r w:rsidRPr="009231E5">
        <w:tab/>
        <w:t>(b)</w:t>
      </w:r>
      <w:r w:rsidRPr="009231E5">
        <w:tab/>
        <w:t>the information was disclosed to the insurer by a credit reporting body or credit provider under Division</w:t>
      </w:r>
      <w:r w:rsidR="009231E5">
        <w:t> </w:t>
      </w:r>
      <w:r w:rsidRPr="009231E5">
        <w:t>2 or 3 of this Part;</w:t>
      </w:r>
    </w:p>
    <w:p w:rsidR="008E28E5" w:rsidRPr="009231E5" w:rsidRDefault="008E28E5" w:rsidP="008E28E5">
      <w:pPr>
        <w:pStyle w:val="subsection2"/>
      </w:pPr>
      <w:r w:rsidRPr="009231E5">
        <w:t>the insurer must not use or disclose the information, or any personal information about the individual derived from that information.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Head"/>
      </w:pPr>
      <w:r w:rsidRPr="009231E5">
        <w:lastRenderedPageBreak/>
        <w:t>Permitted uses</w:t>
      </w:r>
    </w:p>
    <w:p w:rsidR="008E28E5" w:rsidRPr="009231E5" w:rsidRDefault="008E28E5" w:rsidP="008E28E5">
      <w:pPr>
        <w:pStyle w:val="subsection"/>
      </w:pPr>
      <w:r w:rsidRPr="009231E5">
        <w:tab/>
        <w:t>(2)</w:t>
      </w:r>
      <w:r w:rsidRPr="009231E5">
        <w:tab/>
      </w:r>
      <w:r w:rsidR="009231E5">
        <w:t>Subsection (</w:t>
      </w:r>
      <w:r w:rsidRPr="009231E5">
        <w:t>1) does not apply to the use of the information if:</w:t>
      </w:r>
    </w:p>
    <w:p w:rsidR="008E28E5" w:rsidRPr="009231E5" w:rsidRDefault="008E28E5" w:rsidP="008E28E5">
      <w:pPr>
        <w:pStyle w:val="paragraph"/>
      </w:pPr>
      <w:r w:rsidRPr="009231E5">
        <w:tab/>
        <w:t>(a)</w:t>
      </w:r>
      <w:r w:rsidRPr="009231E5">
        <w:tab/>
        <w:t>for a mortgage insurer—the use is for:</w:t>
      </w:r>
    </w:p>
    <w:p w:rsidR="008E28E5" w:rsidRPr="009231E5" w:rsidRDefault="008E28E5" w:rsidP="008E28E5">
      <w:pPr>
        <w:pStyle w:val="paragraphsub"/>
      </w:pPr>
      <w:r w:rsidRPr="009231E5">
        <w:tab/>
        <w:t>(i)</w:t>
      </w:r>
      <w:r w:rsidRPr="009231E5">
        <w:tab/>
        <w:t>a mortgage insurance purpose of the insurer in relation to the individual; or</w:t>
      </w:r>
    </w:p>
    <w:p w:rsidR="008E28E5" w:rsidRPr="009231E5" w:rsidRDefault="008E28E5" w:rsidP="008E28E5">
      <w:pPr>
        <w:pStyle w:val="paragraphsub"/>
      </w:pPr>
      <w:r w:rsidRPr="009231E5">
        <w:tab/>
        <w:t>(ii)</w:t>
      </w:r>
      <w:r w:rsidRPr="009231E5">
        <w:tab/>
        <w:t>any purpose arising under a contract for mortgage insurance that has been entered into between the credit provider and the insurer; or</w:t>
      </w:r>
    </w:p>
    <w:p w:rsidR="008E28E5" w:rsidRPr="009231E5" w:rsidRDefault="008E28E5" w:rsidP="008E28E5">
      <w:pPr>
        <w:pStyle w:val="paragraph"/>
      </w:pPr>
      <w:r w:rsidRPr="009231E5">
        <w:tab/>
        <w:t>(b)</w:t>
      </w:r>
      <w:r w:rsidRPr="009231E5">
        <w:tab/>
        <w:t>for a trade insurer—the use is for a trade insurance purpose of the insurer in relation to the individual; or</w:t>
      </w:r>
    </w:p>
    <w:p w:rsidR="008E28E5" w:rsidRPr="009231E5" w:rsidRDefault="008E28E5" w:rsidP="008E28E5">
      <w:pPr>
        <w:pStyle w:val="paragraph"/>
      </w:pPr>
      <w:r w:rsidRPr="009231E5">
        <w:tab/>
        <w:t>(c)</w:t>
      </w:r>
      <w:r w:rsidRPr="009231E5">
        <w:tab/>
        <w:t>the use is required or authorised by or under an Australian law or a court/tribunal order.</w:t>
      </w:r>
    </w:p>
    <w:p w:rsidR="008E28E5" w:rsidRPr="009231E5" w:rsidRDefault="008E28E5" w:rsidP="008E28E5">
      <w:pPr>
        <w:pStyle w:val="SubsectionHead"/>
      </w:pPr>
      <w:r w:rsidRPr="009231E5">
        <w:t>Permitted disclosure</w:t>
      </w:r>
    </w:p>
    <w:p w:rsidR="008E28E5" w:rsidRPr="009231E5" w:rsidRDefault="008E28E5" w:rsidP="008E28E5">
      <w:pPr>
        <w:pStyle w:val="subsection"/>
      </w:pPr>
      <w:r w:rsidRPr="009231E5">
        <w:tab/>
        <w:t>(3)</w:t>
      </w:r>
      <w:r w:rsidRPr="009231E5">
        <w:tab/>
      </w:r>
      <w:r w:rsidR="009231E5">
        <w:t>Subsection (</w:t>
      </w:r>
      <w:r w:rsidRPr="009231E5">
        <w:t>1) does not apply to the disclosure of the information if the disclosure is required or authorised by or under an Australian law or a court/tribunal order.</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(4)</w:t>
      </w:r>
      <w:r w:rsidRPr="009231E5">
        <w:tab/>
        <w:t>If the mortgage insurer or trade insurer is an APP entity, Australian Privacy Principles</w:t>
      </w:r>
      <w:r w:rsidR="009231E5">
        <w:t> </w:t>
      </w:r>
      <w:r w:rsidRPr="009231E5">
        <w:t>6, 7 and 8 do not apply to the insurer in relation to the information.</w:t>
      </w:r>
    </w:p>
    <w:p w:rsidR="008E28E5" w:rsidRPr="009231E5" w:rsidRDefault="008E28E5" w:rsidP="008E28E5">
      <w:pPr>
        <w:pStyle w:val="subsection"/>
      </w:pPr>
      <w:r w:rsidRPr="009231E5">
        <w:tab/>
        <w:t>(5)</w:t>
      </w:r>
      <w:r w:rsidRPr="009231E5">
        <w:tab/>
        <w:t>If:</w:t>
      </w:r>
    </w:p>
    <w:p w:rsidR="008E28E5" w:rsidRPr="009231E5" w:rsidRDefault="008E28E5" w:rsidP="008E28E5">
      <w:pPr>
        <w:pStyle w:val="paragraph"/>
      </w:pPr>
      <w:r w:rsidRPr="009231E5">
        <w:tab/>
        <w:t>(a)</w:t>
      </w:r>
      <w:r w:rsidRPr="009231E5">
        <w:tab/>
        <w:t>the mortgage insurer or trade insurer is an APP entity; and</w:t>
      </w:r>
    </w:p>
    <w:p w:rsidR="008E28E5" w:rsidRPr="009231E5" w:rsidRDefault="008E28E5" w:rsidP="008E28E5">
      <w:pPr>
        <w:pStyle w:val="paragraph"/>
      </w:pPr>
      <w:r w:rsidRPr="009231E5">
        <w:tab/>
        <w:t>(b)</w:t>
      </w:r>
      <w:r w:rsidRPr="009231E5">
        <w:tab/>
        <w:t>the information is a government related identifier of the individual;</w:t>
      </w:r>
    </w:p>
    <w:p w:rsidR="008E28E5" w:rsidRPr="009231E5" w:rsidRDefault="008E28E5" w:rsidP="008E28E5">
      <w:pPr>
        <w:pStyle w:val="subsection2"/>
      </w:pPr>
      <w:r w:rsidRPr="009231E5">
        <w:t>Australian Privacy Principle</w:t>
      </w:r>
      <w:r w:rsidR="009231E5">
        <w:t> </w:t>
      </w:r>
      <w:r w:rsidRPr="009231E5">
        <w:t>9.2 does not apply to the insurer in relation to the information.</w:t>
      </w:r>
    </w:p>
    <w:p w:rsidR="008E28E5" w:rsidRPr="009231E5" w:rsidRDefault="008E28E5" w:rsidP="008E28E5">
      <w:pPr>
        <w:pStyle w:val="ActHead5"/>
      </w:pPr>
      <w:bookmarkStart w:id="143" w:name="_Toc400456122"/>
      <w:r w:rsidRPr="009231E5">
        <w:rPr>
          <w:rStyle w:val="CharSectno"/>
        </w:rPr>
        <w:t>22D</w:t>
      </w:r>
      <w:r w:rsidRPr="009231E5">
        <w:t xml:space="preserve">  Use or disclosure of information by a related body corporate</w:t>
      </w:r>
      <w:bookmarkEnd w:id="143"/>
    </w:p>
    <w:p w:rsidR="008E28E5" w:rsidRPr="009231E5" w:rsidRDefault="008E28E5" w:rsidP="008E28E5">
      <w:pPr>
        <w:pStyle w:val="SubsectionHead"/>
      </w:pPr>
      <w:r w:rsidRPr="009231E5">
        <w:t>Prohibition on use or disclosure</w:t>
      </w:r>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a body corporate holds or held credit eligibility information about an individual; and</w:t>
      </w:r>
    </w:p>
    <w:p w:rsidR="008E28E5" w:rsidRPr="009231E5" w:rsidRDefault="008E28E5" w:rsidP="008E28E5">
      <w:pPr>
        <w:pStyle w:val="paragraph"/>
      </w:pPr>
      <w:r w:rsidRPr="009231E5">
        <w:lastRenderedPageBreak/>
        <w:tab/>
        <w:t>(b)</w:t>
      </w:r>
      <w:r w:rsidRPr="009231E5">
        <w:tab/>
        <w:t>the information was disclosed to the body by a credit provider under paragraph</w:t>
      </w:r>
      <w:r w:rsidR="009231E5">
        <w:t> </w:t>
      </w:r>
      <w:r w:rsidRPr="009231E5">
        <w:t>21G(3)(b);</w:t>
      </w:r>
    </w:p>
    <w:p w:rsidR="008E28E5" w:rsidRPr="009231E5" w:rsidRDefault="008E28E5" w:rsidP="008E28E5">
      <w:pPr>
        <w:pStyle w:val="subsection2"/>
      </w:pPr>
      <w:r w:rsidRPr="009231E5">
        <w:t>the body must not use or disclose the information, or any personal information about the individual derived from that information.</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Head"/>
      </w:pPr>
      <w:r w:rsidRPr="009231E5">
        <w:t>Permitted use or disclosure</w:t>
      </w:r>
    </w:p>
    <w:p w:rsidR="008E28E5" w:rsidRPr="009231E5" w:rsidRDefault="008E28E5" w:rsidP="008E28E5">
      <w:pPr>
        <w:pStyle w:val="subsection"/>
      </w:pPr>
      <w:r w:rsidRPr="009231E5">
        <w:tab/>
        <w:t>(2)</w:t>
      </w:r>
      <w:r w:rsidRPr="009231E5">
        <w:tab/>
      </w:r>
      <w:r w:rsidR="009231E5">
        <w:t>Subsection (</w:t>
      </w:r>
      <w:r w:rsidRPr="009231E5">
        <w:t>1) does not apply to the use or disclosure of the information by the body corporate if the body would be permitted to use or disclose the information under section</w:t>
      </w:r>
      <w:r w:rsidR="009231E5">
        <w:t> </w:t>
      </w:r>
      <w:r w:rsidRPr="009231E5">
        <w:t>21G if the body were the credit provider.</w:t>
      </w:r>
    </w:p>
    <w:p w:rsidR="008E28E5" w:rsidRPr="009231E5" w:rsidRDefault="008E28E5" w:rsidP="008E28E5">
      <w:pPr>
        <w:pStyle w:val="subsection"/>
      </w:pPr>
      <w:r w:rsidRPr="009231E5">
        <w:tab/>
        <w:t>(3)</w:t>
      </w:r>
      <w:r w:rsidRPr="009231E5">
        <w:tab/>
        <w:t>In determining whether the body corporate would be permitted to use or disclose the information under section</w:t>
      </w:r>
      <w:r w:rsidR="009231E5">
        <w:t> </w:t>
      </w:r>
      <w:r w:rsidRPr="009231E5">
        <w:t>21G, assume that the body is whichever of the following is applicable:</w:t>
      </w:r>
    </w:p>
    <w:p w:rsidR="008E28E5" w:rsidRPr="009231E5" w:rsidRDefault="008E28E5" w:rsidP="008E28E5">
      <w:pPr>
        <w:pStyle w:val="paragraph"/>
      </w:pPr>
      <w:r w:rsidRPr="009231E5">
        <w:tab/>
        <w:t>(a)</w:t>
      </w:r>
      <w:r w:rsidRPr="009231E5">
        <w:tab/>
        <w:t>the credit provider that has provided the relevant credit to the individual;</w:t>
      </w:r>
    </w:p>
    <w:p w:rsidR="008E28E5" w:rsidRPr="009231E5" w:rsidRDefault="008E28E5" w:rsidP="008E28E5">
      <w:pPr>
        <w:pStyle w:val="paragraph"/>
      </w:pPr>
      <w:r w:rsidRPr="009231E5">
        <w:tab/>
        <w:t>(b)</w:t>
      </w:r>
      <w:r w:rsidRPr="009231E5">
        <w:tab/>
        <w:t>the credit provider to which the relevant application for credit was made by the individual.</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(4)</w:t>
      </w:r>
      <w:r w:rsidRPr="009231E5">
        <w:tab/>
        <w:t>If the body corporate is an APP entity, Australian Privacy Principles</w:t>
      </w:r>
      <w:r w:rsidR="009231E5">
        <w:t> </w:t>
      </w:r>
      <w:r w:rsidRPr="009231E5">
        <w:t>6, 7 and 8 do not apply to the body in relation to the information.</w:t>
      </w:r>
    </w:p>
    <w:p w:rsidR="008E28E5" w:rsidRPr="009231E5" w:rsidRDefault="008E28E5" w:rsidP="008E28E5">
      <w:pPr>
        <w:pStyle w:val="subsection"/>
      </w:pPr>
      <w:r w:rsidRPr="009231E5">
        <w:tab/>
        <w:t>(5)</w:t>
      </w:r>
      <w:r w:rsidRPr="009231E5">
        <w:tab/>
        <w:t>If:</w:t>
      </w:r>
    </w:p>
    <w:p w:rsidR="008E28E5" w:rsidRPr="009231E5" w:rsidRDefault="008E28E5" w:rsidP="008E28E5">
      <w:pPr>
        <w:pStyle w:val="paragraph"/>
      </w:pPr>
      <w:r w:rsidRPr="009231E5">
        <w:tab/>
        <w:t>(a)</w:t>
      </w:r>
      <w:r w:rsidRPr="009231E5">
        <w:tab/>
        <w:t>the body corporate is an APP entity; and</w:t>
      </w:r>
    </w:p>
    <w:p w:rsidR="008E28E5" w:rsidRPr="009231E5" w:rsidRDefault="008E28E5" w:rsidP="008E28E5">
      <w:pPr>
        <w:pStyle w:val="paragraph"/>
      </w:pPr>
      <w:r w:rsidRPr="009231E5">
        <w:tab/>
        <w:t>(b)</w:t>
      </w:r>
      <w:r w:rsidRPr="009231E5">
        <w:tab/>
        <w:t>the information is a government related identifier of the individual;</w:t>
      </w:r>
    </w:p>
    <w:p w:rsidR="008E28E5" w:rsidRPr="009231E5" w:rsidRDefault="008E28E5" w:rsidP="008E28E5">
      <w:pPr>
        <w:pStyle w:val="subsection2"/>
      </w:pPr>
      <w:r w:rsidRPr="009231E5">
        <w:t>Australian Privacy Principle</w:t>
      </w:r>
      <w:r w:rsidR="009231E5">
        <w:t> </w:t>
      </w:r>
      <w:r w:rsidRPr="009231E5">
        <w:t>9.2 does not apply to the body in relation to the information.</w:t>
      </w:r>
    </w:p>
    <w:p w:rsidR="008E28E5" w:rsidRPr="009231E5" w:rsidRDefault="008E28E5" w:rsidP="008E28E5">
      <w:pPr>
        <w:pStyle w:val="ActHead5"/>
      </w:pPr>
      <w:bookmarkStart w:id="144" w:name="_Toc400456123"/>
      <w:r w:rsidRPr="009231E5">
        <w:rPr>
          <w:rStyle w:val="CharSectno"/>
        </w:rPr>
        <w:t>22E</w:t>
      </w:r>
      <w:r w:rsidRPr="009231E5">
        <w:t xml:space="preserve">  Use or disclosure of information by credit managers </w:t>
      </w:r>
      <w:r w:rsidRPr="009231E5">
        <w:rPr>
          <w:bCs/>
          <w:color w:val="000000"/>
          <w:szCs w:val="22"/>
        </w:rPr>
        <w:t>etc.</w:t>
      </w:r>
      <w:bookmarkEnd w:id="144"/>
    </w:p>
    <w:p w:rsidR="008E28E5" w:rsidRPr="009231E5" w:rsidRDefault="008E28E5" w:rsidP="008E28E5">
      <w:pPr>
        <w:pStyle w:val="SubsectionHead"/>
      </w:pPr>
      <w:r w:rsidRPr="009231E5">
        <w:t>Prohibition on use or disclosure</w:t>
      </w:r>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lastRenderedPageBreak/>
        <w:tab/>
        <w:t>(a)</w:t>
      </w:r>
      <w:r w:rsidRPr="009231E5">
        <w:tab/>
        <w:t>a person holds or held credit eligibility information about an individual; and</w:t>
      </w:r>
    </w:p>
    <w:p w:rsidR="008E28E5" w:rsidRPr="009231E5" w:rsidRDefault="008E28E5" w:rsidP="008E28E5">
      <w:pPr>
        <w:pStyle w:val="paragraph"/>
      </w:pPr>
      <w:r w:rsidRPr="009231E5">
        <w:tab/>
        <w:t>(b)</w:t>
      </w:r>
      <w:r w:rsidRPr="009231E5">
        <w:tab/>
        <w:t>the information was disclosed to the person by a credit provider under paragraph</w:t>
      </w:r>
      <w:r w:rsidR="009231E5">
        <w:t> </w:t>
      </w:r>
      <w:r w:rsidRPr="009231E5">
        <w:t>21G(3)(c);</w:t>
      </w:r>
    </w:p>
    <w:p w:rsidR="008E28E5" w:rsidRPr="009231E5" w:rsidRDefault="008E28E5" w:rsidP="008E28E5">
      <w:pPr>
        <w:pStyle w:val="subsection2"/>
      </w:pPr>
      <w:r w:rsidRPr="009231E5">
        <w:t>the person must not use or disclose the information, or any personal information about the individual derived from that information.</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Head"/>
      </w:pPr>
      <w:r w:rsidRPr="009231E5">
        <w:t>Permitted uses</w:t>
      </w:r>
    </w:p>
    <w:p w:rsidR="008E28E5" w:rsidRPr="009231E5" w:rsidRDefault="008E28E5" w:rsidP="008E28E5">
      <w:pPr>
        <w:pStyle w:val="subsection"/>
      </w:pPr>
      <w:r w:rsidRPr="009231E5">
        <w:tab/>
        <w:t>(2)</w:t>
      </w:r>
      <w:r w:rsidRPr="009231E5">
        <w:tab/>
      </w:r>
      <w:r w:rsidR="009231E5">
        <w:t>Subsection (</w:t>
      </w:r>
      <w:r w:rsidRPr="009231E5">
        <w:t>1) does not apply to the use of the information if:</w:t>
      </w:r>
    </w:p>
    <w:p w:rsidR="008E28E5" w:rsidRPr="009231E5" w:rsidRDefault="008E28E5" w:rsidP="008E28E5">
      <w:pPr>
        <w:pStyle w:val="paragraph"/>
      </w:pPr>
      <w:r w:rsidRPr="009231E5">
        <w:tab/>
        <w:t>(a)</w:t>
      </w:r>
      <w:r w:rsidRPr="009231E5">
        <w:tab/>
        <w:t>the person uses the information for the purpose for which it was disclosed to the person under paragraph</w:t>
      </w:r>
      <w:r w:rsidR="009231E5">
        <w:t> </w:t>
      </w:r>
      <w:r w:rsidRPr="009231E5">
        <w:t>21G(3)(c); or</w:t>
      </w:r>
    </w:p>
    <w:p w:rsidR="008E28E5" w:rsidRPr="009231E5" w:rsidRDefault="008E28E5" w:rsidP="008E28E5">
      <w:pPr>
        <w:pStyle w:val="paragraph"/>
      </w:pPr>
      <w:r w:rsidRPr="009231E5">
        <w:tab/>
        <w:t>(b)</w:t>
      </w:r>
      <w:r w:rsidRPr="009231E5">
        <w:tab/>
        <w:t>the use is required or authorised by or under an Australian law or a court/tribunal order.</w:t>
      </w:r>
    </w:p>
    <w:p w:rsidR="008E28E5" w:rsidRPr="009231E5" w:rsidRDefault="008E28E5" w:rsidP="008E28E5">
      <w:pPr>
        <w:pStyle w:val="SubsectionHead"/>
      </w:pPr>
      <w:r w:rsidRPr="009231E5">
        <w:t>Permitted disclosure</w:t>
      </w:r>
    </w:p>
    <w:p w:rsidR="008E28E5" w:rsidRPr="009231E5" w:rsidRDefault="008E28E5" w:rsidP="008E28E5">
      <w:pPr>
        <w:pStyle w:val="subsection"/>
      </w:pPr>
      <w:r w:rsidRPr="009231E5">
        <w:tab/>
        <w:t>(3)</w:t>
      </w:r>
      <w:r w:rsidRPr="009231E5">
        <w:tab/>
      </w:r>
      <w:r w:rsidR="009231E5">
        <w:t>Subsection (</w:t>
      </w:r>
      <w:r w:rsidRPr="009231E5">
        <w:t>1) does not apply to the disclosure of the information if:</w:t>
      </w:r>
    </w:p>
    <w:p w:rsidR="008E28E5" w:rsidRPr="009231E5" w:rsidRDefault="008E28E5" w:rsidP="008E28E5">
      <w:pPr>
        <w:pStyle w:val="paragraph"/>
      </w:pPr>
      <w:r w:rsidRPr="009231E5">
        <w:tab/>
        <w:t>(a)</w:t>
      </w:r>
      <w:r w:rsidRPr="009231E5">
        <w:tab/>
        <w:t>the disclosure is to the credit provider; or</w:t>
      </w:r>
    </w:p>
    <w:p w:rsidR="008E28E5" w:rsidRPr="009231E5" w:rsidRDefault="008E28E5" w:rsidP="008E28E5">
      <w:pPr>
        <w:pStyle w:val="paragraph"/>
      </w:pPr>
      <w:r w:rsidRPr="009231E5">
        <w:tab/>
        <w:t>(b)</w:t>
      </w:r>
      <w:r w:rsidRPr="009231E5">
        <w:tab/>
        <w:t>the disclosure is required or authorised by or under an Australian law or a court/tribunal order.</w:t>
      </w:r>
    </w:p>
    <w:p w:rsidR="008E28E5" w:rsidRPr="009231E5" w:rsidRDefault="008E28E5" w:rsidP="008E28E5">
      <w:pPr>
        <w:pStyle w:val="SubsectionHead"/>
      </w:pPr>
      <w:r w:rsidRPr="009231E5">
        <w:t>Interaction with the Australian Privacy Principles</w:t>
      </w:r>
    </w:p>
    <w:p w:rsidR="008E28E5" w:rsidRPr="009231E5" w:rsidRDefault="008E28E5" w:rsidP="008E28E5">
      <w:pPr>
        <w:pStyle w:val="subsection"/>
      </w:pPr>
      <w:r w:rsidRPr="009231E5">
        <w:tab/>
        <w:t>(4)</w:t>
      </w:r>
      <w:r w:rsidRPr="009231E5">
        <w:tab/>
        <w:t>If the person is an APP entity, Australian Privacy Principles</w:t>
      </w:r>
      <w:r w:rsidR="009231E5">
        <w:t> </w:t>
      </w:r>
      <w:r w:rsidRPr="009231E5">
        <w:t>6, 7 and 8 do not apply to the person in relation to the information.</w:t>
      </w:r>
    </w:p>
    <w:p w:rsidR="008E28E5" w:rsidRPr="009231E5" w:rsidRDefault="008E28E5" w:rsidP="008E28E5">
      <w:pPr>
        <w:pStyle w:val="subsection"/>
      </w:pPr>
      <w:r w:rsidRPr="009231E5">
        <w:tab/>
        <w:t>(5)</w:t>
      </w:r>
      <w:r w:rsidRPr="009231E5">
        <w:tab/>
        <w:t>If:</w:t>
      </w:r>
    </w:p>
    <w:p w:rsidR="008E28E5" w:rsidRPr="009231E5" w:rsidRDefault="008E28E5" w:rsidP="008E28E5">
      <w:pPr>
        <w:pStyle w:val="paragraph"/>
      </w:pPr>
      <w:r w:rsidRPr="009231E5">
        <w:tab/>
        <w:t>(a)</w:t>
      </w:r>
      <w:r w:rsidRPr="009231E5">
        <w:tab/>
        <w:t>the person is an APP entity; and</w:t>
      </w:r>
    </w:p>
    <w:p w:rsidR="008E28E5" w:rsidRPr="009231E5" w:rsidRDefault="008E28E5" w:rsidP="008E28E5">
      <w:pPr>
        <w:pStyle w:val="paragraph"/>
      </w:pPr>
      <w:r w:rsidRPr="009231E5">
        <w:tab/>
        <w:t>(b)</w:t>
      </w:r>
      <w:r w:rsidRPr="009231E5">
        <w:tab/>
        <w:t>the information is a government related identifier of the individual;</w:t>
      </w:r>
    </w:p>
    <w:p w:rsidR="008E28E5" w:rsidRPr="009231E5" w:rsidRDefault="008E28E5" w:rsidP="008E28E5">
      <w:pPr>
        <w:pStyle w:val="subsection2"/>
      </w:pPr>
      <w:r w:rsidRPr="009231E5">
        <w:t>Australian Privacy Principle</w:t>
      </w:r>
      <w:r w:rsidR="009231E5">
        <w:t> </w:t>
      </w:r>
      <w:r w:rsidRPr="009231E5">
        <w:t>9.2 does not apply to the person in relation to the information.</w:t>
      </w:r>
    </w:p>
    <w:p w:rsidR="008E28E5" w:rsidRPr="009231E5" w:rsidRDefault="008E28E5" w:rsidP="008E28E5">
      <w:pPr>
        <w:pStyle w:val="ActHead5"/>
      </w:pPr>
      <w:bookmarkStart w:id="145" w:name="_Toc400456124"/>
      <w:r w:rsidRPr="009231E5">
        <w:rPr>
          <w:rStyle w:val="CharSectno"/>
        </w:rPr>
        <w:lastRenderedPageBreak/>
        <w:t>22F</w:t>
      </w:r>
      <w:r w:rsidRPr="009231E5">
        <w:t xml:space="preserve">  Use or disclosure of information by advisers etc.</w:t>
      </w:r>
      <w:bookmarkEnd w:id="145"/>
    </w:p>
    <w:p w:rsidR="008E28E5" w:rsidRPr="009231E5" w:rsidRDefault="008E28E5" w:rsidP="008E28E5">
      <w:pPr>
        <w:pStyle w:val="SubsectionHead"/>
      </w:pPr>
      <w:r w:rsidRPr="009231E5">
        <w:t>Prohibition on use or disclosure</w:t>
      </w:r>
    </w:p>
    <w:p w:rsidR="008E28E5" w:rsidRPr="009231E5" w:rsidRDefault="008E28E5" w:rsidP="008E28E5">
      <w:pPr>
        <w:pStyle w:val="subsection"/>
      </w:pPr>
      <w:r w:rsidRPr="009231E5">
        <w:tab/>
        <w:t>(1)</w:t>
      </w:r>
      <w:r w:rsidRPr="009231E5">
        <w:tab/>
        <w:t>If:</w:t>
      </w:r>
    </w:p>
    <w:p w:rsidR="008E28E5" w:rsidRPr="009231E5" w:rsidRDefault="008E28E5" w:rsidP="008E28E5">
      <w:pPr>
        <w:pStyle w:val="paragraph"/>
      </w:pPr>
      <w:r w:rsidRPr="009231E5">
        <w:tab/>
        <w:t>(a)</w:t>
      </w:r>
      <w:r w:rsidRPr="009231E5">
        <w:tab/>
        <w:t xml:space="preserve">any of the following (the </w:t>
      </w:r>
      <w:r w:rsidRPr="009231E5">
        <w:rPr>
          <w:b/>
          <w:i/>
        </w:rPr>
        <w:t>recipient</w:t>
      </w:r>
      <w:r w:rsidRPr="009231E5">
        <w:t>) holds or held credit eligibility information about an individual:</w:t>
      </w:r>
    </w:p>
    <w:p w:rsidR="008E28E5" w:rsidRPr="009231E5" w:rsidRDefault="008E28E5" w:rsidP="008E28E5">
      <w:pPr>
        <w:pStyle w:val="paragraphsub"/>
      </w:pPr>
      <w:r w:rsidRPr="009231E5">
        <w:tab/>
        <w:t>(i)</w:t>
      </w:r>
      <w:r w:rsidRPr="009231E5">
        <w:tab/>
        <w:t>an entity;</w:t>
      </w:r>
    </w:p>
    <w:p w:rsidR="008E28E5" w:rsidRPr="009231E5" w:rsidRDefault="008E28E5" w:rsidP="008E28E5">
      <w:pPr>
        <w:pStyle w:val="paragraphsub"/>
      </w:pPr>
      <w:r w:rsidRPr="009231E5">
        <w:tab/>
        <w:t>(ii)</w:t>
      </w:r>
      <w:r w:rsidRPr="009231E5">
        <w:tab/>
        <w:t>a professional legal adviser of the entity;</w:t>
      </w:r>
    </w:p>
    <w:p w:rsidR="008E28E5" w:rsidRPr="009231E5" w:rsidRDefault="008E28E5" w:rsidP="008E28E5">
      <w:pPr>
        <w:pStyle w:val="paragraphsub"/>
      </w:pPr>
      <w:r w:rsidRPr="009231E5">
        <w:tab/>
        <w:t>(iii)</w:t>
      </w:r>
      <w:r w:rsidRPr="009231E5">
        <w:tab/>
        <w:t>a professional financial adviser of the entity; and</w:t>
      </w:r>
    </w:p>
    <w:p w:rsidR="008E28E5" w:rsidRPr="009231E5" w:rsidRDefault="008E28E5" w:rsidP="008E28E5">
      <w:pPr>
        <w:pStyle w:val="paragraph"/>
      </w:pPr>
      <w:r w:rsidRPr="009231E5">
        <w:tab/>
        <w:t>(b)</w:t>
      </w:r>
      <w:r w:rsidRPr="009231E5">
        <w:tab/>
        <w:t>the information was disclosed to the recipient by a credit provider under subsection</w:t>
      </w:r>
      <w:r w:rsidR="009231E5">
        <w:t> </w:t>
      </w:r>
      <w:r w:rsidRPr="009231E5">
        <w:t>21N(2);</w:t>
      </w:r>
    </w:p>
    <w:p w:rsidR="008E28E5" w:rsidRPr="009231E5" w:rsidRDefault="008E28E5" w:rsidP="008E28E5">
      <w:pPr>
        <w:pStyle w:val="subsection2"/>
      </w:pPr>
      <w:r w:rsidRPr="009231E5">
        <w:t>the recipient must not use or disclose the information, or any personal information about the individual derived from that information.</w:t>
      </w:r>
    </w:p>
    <w:p w:rsidR="008E28E5" w:rsidRPr="009231E5" w:rsidRDefault="008E28E5" w:rsidP="008E28E5">
      <w:pPr>
        <w:pStyle w:val="Penalty"/>
      </w:pPr>
      <w:r w:rsidRPr="009231E5">
        <w:t>Civil penalty:</w:t>
      </w:r>
      <w:r w:rsidRPr="009231E5">
        <w:tab/>
        <w:t>1,000 penalty units.</w:t>
      </w:r>
    </w:p>
    <w:p w:rsidR="008E28E5" w:rsidRPr="009231E5" w:rsidRDefault="008E28E5" w:rsidP="008E28E5">
      <w:pPr>
        <w:pStyle w:val="SubsectionHead"/>
      </w:pPr>
      <w:r w:rsidRPr="009231E5">
        <w:t>Permitted uses</w:t>
      </w:r>
    </w:p>
    <w:p w:rsidR="008E28E5" w:rsidRPr="009231E5" w:rsidRDefault="008E28E5" w:rsidP="008E28E5">
      <w:pPr>
        <w:pStyle w:val="subsection"/>
      </w:pPr>
      <w:r w:rsidRPr="009231E5">
        <w:tab/>
        <w:t>(2)</w:t>
      </w:r>
      <w:r w:rsidRPr="009231E5">
        <w:tab/>
      </w:r>
      <w:r w:rsidR="009231E5">
        <w:t>Subsection (</w:t>
      </w:r>
      <w:r w:rsidRPr="009231E5">
        <w:t>1) does not apply to the use of the information if:</w:t>
      </w:r>
    </w:p>
    <w:p w:rsidR="008E28E5" w:rsidRPr="009231E5" w:rsidRDefault="008E28E5" w:rsidP="008E28E5">
      <w:pPr>
        <w:pStyle w:val="paragraph"/>
      </w:pPr>
      <w:r w:rsidRPr="009231E5">
        <w:tab/>
        <w:t>(a)</w:t>
      </w:r>
      <w:r w:rsidRPr="009231E5">
        <w:tab/>
        <w:t>for a recipient that is the entity—the information is used for a matter referred to in subsection</w:t>
      </w:r>
      <w:r w:rsidR="009231E5">
        <w:t> </w:t>
      </w:r>
      <w:r w:rsidRPr="009231E5">
        <w:t>21N(3); or</w:t>
      </w:r>
    </w:p>
    <w:p w:rsidR="008E28E5" w:rsidRPr="009231E5" w:rsidRDefault="008E28E5" w:rsidP="008E28E5">
      <w:pPr>
        <w:pStyle w:val="paragraph"/>
      </w:pPr>
      <w:r w:rsidRPr="009231E5">
        <w:tab/>
        <w:t>(b)</w:t>
      </w:r>
      <w:r w:rsidRPr="009231E5">
        <w:tab/>
        <w:t>for a recipient that is the professional legal adviser, or professional financial adviser, of the entity—the information is used:</w:t>
      </w:r>
    </w:p>
    <w:p w:rsidR="008E28E5" w:rsidRPr="009231E5" w:rsidRDefault="008E28E5" w:rsidP="008E28E5">
      <w:pPr>
        <w:pStyle w:val="paragraphsub"/>
      </w:pPr>
      <w:r w:rsidRPr="009231E5">
        <w:tab/>
        <w:t>(i)</w:t>
      </w:r>
      <w:r w:rsidRPr="009231E5">
        <w:tab/>
        <w:t>in the adviser’s capacity as an adviser of the entity; and</w:t>
      </w:r>
    </w:p>
    <w:p w:rsidR="008E28E5" w:rsidRPr="009231E5" w:rsidRDefault="008E28E5" w:rsidP="008E28E5">
      <w:pPr>
        <w:pStyle w:val="paragraphsub"/>
      </w:pPr>
      <w:r w:rsidRPr="009231E5">
        <w:tab/>
        <w:t>(ii)</w:t>
      </w:r>
      <w:r w:rsidRPr="009231E5">
        <w:tab/>
        <w:t>in connection with advising the entity about a matter referred to in subsection</w:t>
      </w:r>
      <w:r w:rsidR="009231E5">
        <w:t> </w:t>
      </w:r>
      <w:r w:rsidRPr="009231E5">
        <w:t>21N(3); or</w:t>
      </w:r>
    </w:p>
    <w:p w:rsidR="008E28E5" w:rsidRPr="009231E5" w:rsidRDefault="008E28E5" w:rsidP="008E28E5">
      <w:pPr>
        <w:pStyle w:val="paragraph"/>
      </w:pPr>
      <w:r w:rsidRPr="009231E5">
        <w:tab/>
        <w:t>(c)</w:t>
      </w:r>
      <w:r w:rsidRPr="009231E5">
        <w:tab/>
        <w:t>the use is required or authorised by or under an Australian law or a court/tribunal order.</w:t>
      </w:r>
    </w:p>
    <w:p w:rsidR="008E28E5" w:rsidRPr="009231E5" w:rsidRDefault="008E28E5" w:rsidP="008E28E5">
      <w:pPr>
        <w:pStyle w:val="SubsectionHead"/>
      </w:pPr>
      <w:r w:rsidRPr="009231E5">
        <w:t>Permitted disclosure</w:t>
      </w:r>
    </w:p>
    <w:p w:rsidR="008E28E5" w:rsidRPr="009231E5" w:rsidRDefault="008E28E5" w:rsidP="008E28E5">
      <w:pPr>
        <w:pStyle w:val="subsection"/>
      </w:pPr>
      <w:r w:rsidRPr="009231E5">
        <w:tab/>
        <w:t>(3)</w:t>
      </w:r>
      <w:r w:rsidRPr="009231E5">
        <w:tab/>
      </w:r>
      <w:r w:rsidR="009231E5">
        <w:t>Subsection (</w:t>
      </w:r>
      <w:r w:rsidRPr="009231E5">
        <w:t>1) does not apply to the disclosure of the information if the disclosure is required or authorised by or under an Australian law or a court/tribunal order.</w:t>
      </w:r>
    </w:p>
    <w:p w:rsidR="008E28E5" w:rsidRPr="009231E5" w:rsidRDefault="008E28E5" w:rsidP="008E28E5">
      <w:pPr>
        <w:pStyle w:val="SubsectionHead"/>
      </w:pPr>
      <w:r w:rsidRPr="009231E5">
        <w:lastRenderedPageBreak/>
        <w:t>Interaction with the Australian Privacy Principles</w:t>
      </w:r>
    </w:p>
    <w:p w:rsidR="008E28E5" w:rsidRPr="009231E5" w:rsidRDefault="008E28E5" w:rsidP="008E28E5">
      <w:pPr>
        <w:pStyle w:val="subsection"/>
      </w:pPr>
      <w:r w:rsidRPr="009231E5">
        <w:tab/>
        <w:t>(4)</w:t>
      </w:r>
      <w:r w:rsidRPr="009231E5">
        <w:tab/>
        <w:t>If the recipient is an APP entity, Australian Privacy Principles</w:t>
      </w:r>
      <w:r w:rsidR="009231E5">
        <w:t> </w:t>
      </w:r>
      <w:r w:rsidRPr="009231E5">
        <w:t>6, 7 and 8 do not apply to the recipient in relation to the information.</w:t>
      </w:r>
    </w:p>
    <w:p w:rsidR="008E28E5" w:rsidRPr="009231E5" w:rsidRDefault="008E28E5" w:rsidP="008E28E5">
      <w:pPr>
        <w:pStyle w:val="subsection"/>
      </w:pPr>
      <w:r w:rsidRPr="009231E5">
        <w:tab/>
        <w:t>(5)</w:t>
      </w:r>
      <w:r w:rsidRPr="009231E5">
        <w:tab/>
        <w:t>If:</w:t>
      </w:r>
    </w:p>
    <w:p w:rsidR="008E28E5" w:rsidRPr="009231E5" w:rsidRDefault="008E28E5" w:rsidP="008E28E5">
      <w:pPr>
        <w:pStyle w:val="paragraph"/>
      </w:pPr>
      <w:r w:rsidRPr="009231E5">
        <w:tab/>
        <w:t>(a)</w:t>
      </w:r>
      <w:r w:rsidRPr="009231E5">
        <w:tab/>
        <w:t>the recipient is an APP entity; and</w:t>
      </w:r>
    </w:p>
    <w:p w:rsidR="008E28E5" w:rsidRPr="009231E5" w:rsidRDefault="008E28E5" w:rsidP="008E28E5">
      <w:pPr>
        <w:pStyle w:val="paragraph"/>
      </w:pPr>
      <w:r w:rsidRPr="009231E5">
        <w:tab/>
        <w:t>(b)</w:t>
      </w:r>
      <w:r w:rsidRPr="009231E5">
        <w:tab/>
        <w:t>the information is a government related identifier of the individual;</w:t>
      </w:r>
    </w:p>
    <w:p w:rsidR="008E28E5" w:rsidRPr="009231E5" w:rsidRDefault="008E28E5" w:rsidP="008E28E5">
      <w:pPr>
        <w:pStyle w:val="subsection2"/>
      </w:pPr>
      <w:r w:rsidRPr="009231E5">
        <w:t>Australian Privacy Principle</w:t>
      </w:r>
      <w:r w:rsidR="009231E5">
        <w:t> </w:t>
      </w:r>
      <w:r w:rsidRPr="009231E5">
        <w:t>9.2 does not apply to the recipient in relation to the information.</w:t>
      </w:r>
    </w:p>
    <w:p w:rsidR="008E28E5" w:rsidRPr="009231E5" w:rsidRDefault="008E28E5" w:rsidP="00582533">
      <w:pPr>
        <w:pStyle w:val="ActHead3"/>
        <w:pageBreakBefore/>
      </w:pPr>
      <w:bookmarkStart w:id="146" w:name="_Toc400456125"/>
      <w:r w:rsidRPr="009231E5">
        <w:rPr>
          <w:rStyle w:val="CharDivNo"/>
        </w:rPr>
        <w:lastRenderedPageBreak/>
        <w:t>Division</w:t>
      </w:r>
      <w:r w:rsidR="009231E5" w:rsidRPr="009231E5">
        <w:rPr>
          <w:rStyle w:val="CharDivNo"/>
        </w:rPr>
        <w:t> </w:t>
      </w:r>
      <w:r w:rsidRPr="009231E5">
        <w:rPr>
          <w:rStyle w:val="CharDivNo"/>
        </w:rPr>
        <w:t>5</w:t>
      </w:r>
      <w:r w:rsidRPr="009231E5">
        <w:t>—</w:t>
      </w:r>
      <w:r w:rsidRPr="009231E5">
        <w:rPr>
          <w:rStyle w:val="CharDivText"/>
        </w:rPr>
        <w:t>Complaints</w:t>
      </w:r>
      <w:bookmarkEnd w:id="146"/>
    </w:p>
    <w:p w:rsidR="008E28E5" w:rsidRPr="009231E5" w:rsidRDefault="008E28E5" w:rsidP="008E28E5">
      <w:pPr>
        <w:pStyle w:val="ActHead5"/>
      </w:pPr>
      <w:bookmarkStart w:id="147" w:name="_Toc400456126"/>
      <w:r w:rsidRPr="009231E5">
        <w:rPr>
          <w:rStyle w:val="CharSectno"/>
        </w:rPr>
        <w:t>23</w:t>
      </w:r>
      <w:r w:rsidRPr="009231E5">
        <w:t xml:space="preserve">  Guide to this Division</w:t>
      </w:r>
      <w:bookmarkEnd w:id="147"/>
    </w:p>
    <w:p w:rsidR="008E28E5" w:rsidRPr="009231E5" w:rsidRDefault="008E28E5" w:rsidP="008E28E5">
      <w:pPr>
        <w:pStyle w:val="BoxText"/>
      </w:pPr>
      <w:r w:rsidRPr="009231E5">
        <w:t>This Division deals with complaints about credit reporting bodies or credit providers.</w:t>
      </w:r>
    </w:p>
    <w:p w:rsidR="008E28E5" w:rsidRPr="009231E5" w:rsidRDefault="008E28E5" w:rsidP="008E28E5">
      <w:pPr>
        <w:pStyle w:val="BoxText"/>
      </w:pPr>
      <w:r w:rsidRPr="009231E5">
        <w:t>Individuals may complain to credit reporting bodies or credit providers about acts or practices that may be a breach of certain provisions of this Part or the registered CR code.</w:t>
      </w:r>
    </w:p>
    <w:p w:rsidR="008E28E5" w:rsidRPr="009231E5" w:rsidRDefault="008E28E5" w:rsidP="008E28E5">
      <w:pPr>
        <w:pStyle w:val="BoxText"/>
      </w:pPr>
      <w:r w:rsidRPr="009231E5">
        <w:t>If a complaint is made, the respondent for the complaint must investigate the complaint and make a decision about the complaint.</w:t>
      </w:r>
    </w:p>
    <w:p w:rsidR="008E28E5" w:rsidRPr="009231E5" w:rsidRDefault="008E28E5" w:rsidP="008E28E5">
      <w:pPr>
        <w:pStyle w:val="ActHead5"/>
      </w:pPr>
      <w:bookmarkStart w:id="148" w:name="_Toc400456127"/>
      <w:r w:rsidRPr="009231E5">
        <w:rPr>
          <w:rStyle w:val="CharSectno"/>
        </w:rPr>
        <w:t>23A</w:t>
      </w:r>
      <w:r w:rsidRPr="009231E5">
        <w:t xml:space="preserve">  Individual may complain about a breach of a provision of this Part etc.</w:t>
      </w:r>
      <w:bookmarkEnd w:id="148"/>
    </w:p>
    <w:p w:rsidR="008E28E5" w:rsidRPr="009231E5" w:rsidRDefault="008E28E5" w:rsidP="008E28E5">
      <w:pPr>
        <w:pStyle w:val="SubsectionHead"/>
      </w:pPr>
      <w:r w:rsidRPr="009231E5">
        <w:t>Complaint</w:t>
      </w:r>
    </w:p>
    <w:p w:rsidR="008E28E5" w:rsidRPr="009231E5" w:rsidRDefault="008E28E5" w:rsidP="008E28E5">
      <w:pPr>
        <w:pStyle w:val="subsection"/>
      </w:pPr>
      <w:r w:rsidRPr="009231E5">
        <w:tab/>
        <w:t>(1)</w:t>
      </w:r>
      <w:r w:rsidRPr="009231E5">
        <w:tab/>
        <w:t>An individual may complain to a credit reporting body about an act or practice engaged in by the body that may be a breach of either of the following provisions in relation to the individual:</w:t>
      </w:r>
    </w:p>
    <w:p w:rsidR="008E28E5" w:rsidRPr="009231E5" w:rsidRDefault="008E28E5" w:rsidP="008E28E5">
      <w:pPr>
        <w:pStyle w:val="paragraph"/>
      </w:pPr>
      <w:r w:rsidRPr="009231E5">
        <w:tab/>
        <w:t>(a)</w:t>
      </w:r>
      <w:r w:rsidRPr="009231E5">
        <w:tab/>
        <w:t>a provision of this Part (other than section</w:t>
      </w:r>
      <w:r w:rsidR="009231E5">
        <w:t> </w:t>
      </w:r>
      <w:r w:rsidRPr="009231E5">
        <w:t>20R or 20T);</w:t>
      </w:r>
    </w:p>
    <w:p w:rsidR="008E28E5" w:rsidRPr="009231E5" w:rsidRDefault="008E28E5" w:rsidP="008E28E5">
      <w:pPr>
        <w:pStyle w:val="paragraph"/>
      </w:pPr>
      <w:r w:rsidRPr="009231E5">
        <w:tab/>
        <w:t>(b)</w:t>
      </w:r>
      <w:r w:rsidRPr="009231E5">
        <w:tab/>
        <w:t>a provision of the registered CR code (other than a provision that relates to that section).</w:t>
      </w:r>
    </w:p>
    <w:p w:rsidR="008E28E5" w:rsidRPr="009231E5" w:rsidRDefault="008E28E5" w:rsidP="008E28E5">
      <w:pPr>
        <w:pStyle w:val="notetext"/>
      </w:pPr>
      <w:r w:rsidRPr="009231E5">
        <w:t>Note:</w:t>
      </w:r>
      <w:r w:rsidRPr="009231E5">
        <w:tab/>
        <w:t>A complaint about a breach of section</w:t>
      </w:r>
      <w:r w:rsidR="009231E5">
        <w:t> </w:t>
      </w:r>
      <w:r w:rsidRPr="009231E5">
        <w:t>20R or 20T, or a provision of the registered CR code that relates to that section, may be made to the Commissioner under Part V.</w:t>
      </w:r>
    </w:p>
    <w:p w:rsidR="008E28E5" w:rsidRPr="009231E5" w:rsidRDefault="008E28E5" w:rsidP="008E28E5">
      <w:pPr>
        <w:pStyle w:val="subsection"/>
      </w:pPr>
      <w:r w:rsidRPr="009231E5">
        <w:tab/>
        <w:t>(2)</w:t>
      </w:r>
      <w:r w:rsidRPr="009231E5">
        <w:tab/>
        <w:t>An individual may complain to a credit provider about an act or practice engaged in by the provider that may be a breach of either of the following provisions in relation to the individual:</w:t>
      </w:r>
    </w:p>
    <w:p w:rsidR="008E28E5" w:rsidRPr="009231E5" w:rsidRDefault="008E28E5" w:rsidP="008E28E5">
      <w:pPr>
        <w:pStyle w:val="paragraph"/>
      </w:pPr>
      <w:r w:rsidRPr="009231E5">
        <w:tab/>
        <w:t>(a)</w:t>
      </w:r>
      <w:r w:rsidRPr="009231E5">
        <w:tab/>
        <w:t>a provision of this Part (other than section</w:t>
      </w:r>
      <w:r w:rsidR="009231E5">
        <w:t> </w:t>
      </w:r>
      <w:r w:rsidRPr="009231E5">
        <w:t>21T or 21V);</w:t>
      </w:r>
    </w:p>
    <w:p w:rsidR="008E28E5" w:rsidRPr="009231E5" w:rsidRDefault="008E28E5" w:rsidP="008E28E5">
      <w:pPr>
        <w:pStyle w:val="paragraph"/>
      </w:pPr>
      <w:r w:rsidRPr="009231E5">
        <w:tab/>
        <w:t>(b)</w:t>
      </w:r>
      <w:r w:rsidRPr="009231E5">
        <w:tab/>
        <w:t>a provision of the registered CR code (other than a provision that relates to that section) if it binds the credit provider.</w:t>
      </w:r>
    </w:p>
    <w:p w:rsidR="008E28E5" w:rsidRPr="009231E5" w:rsidRDefault="008E28E5" w:rsidP="008E28E5">
      <w:pPr>
        <w:pStyle w:val="notetext"/>
      </w:pPr>
      <w:r w:rsidRPr="009231E5">
        <w:lastRenderedPageBreak/>
        <w:t>Note:</w:t>
      </w:r>
      <w:r w:rsidRPr="009231E5">
        <w:tab/>
        <w:t>A complaint about a breach of section</w:t>
      </w:r>
      <w:r w:rsidR="009231E5">
        <w:t> </w:t>
      </w:r>
      <w:r w:rsidRPr="009231E5">
        <w:t>21T or 21V, or a provision of the registered CR code that relates to that section, may be made to the Commissioner under Part V.</w:t>
      </w:r>
    </w:p>
    <w:p w:rsidR="008E28E5" w:rsidRPr="009231E5" w:rsidRDefault="008E28E5" w:rsidP="008E28E5">
      <w:pPr>
        <w:pStyle w:val="SubsectionHead"/>
      </w:pPr>
      <w:r w:rsidRPr="009231E5">
        <w:t>Nature of complaint</w:t>
      </w:r>
    </w:p>
    <w:p w:rsidR="008E28E5" w:rsidRPr="009231E5" w:rsidRDefault="008E28E5" w:rsidP="008E28E5">
      <w:pPr>
        <w:pStyle w:val="subsection"/>
      </w:pPr>
      <w:r w:rsidRPr="009231E5">
        <w:tab/>
        <w:t>(3)</w:t>
      </w:r>
      <w:r w:rsidRPr="009231E5">
        <w:tab/>
        <w:t>If an individual makes a complaint, the individual must specify the nature of the complaint.</w:t>
      </w:r>
    </w:p>
    <w:p w:rsidR="008E28E5" w:rsidRPr="009231E5" w:rsidRDefault="008E28E5" w:rsidP="008E28E5">
      <w:pPr>
        <w:pStyle w:val="subsection"/>
      </w:pPr>
      <w:r w:rsidRPr="009231E5">
        <w:tab/>
        <w:t>(4)</w:t>
      </w:r>
      <w:r w:rsidRPr="009231E5">
        <w:tab/>
        <w:t>The complaint may relate to personal information that has been destroyed or de</w:t>
      </w:r>
      <w:r w:rsidR="009231E5">
        <w:noBreakHyphen/>
      </w:r>
      <w:r w:rsidRPr="009231E5">
        <w:t>identified.</w:t>
      </w:r>
    </w:p>
    <w:p w:rsidR="008E28E5" w:rsidRPr="009231E5" w:rsidRDefault="008E28E5" w:rsidP="008E28E5">
      <w:pPr>
        <w:pStyle w:val="SubsectionHead"/>
      </w:pPr>
      <w:r w:rsidRPr="009231E5">
        <w:t>No charge</w:t>
      </w:r>
    </w:p>
    <w:p w:rsidR="008E28E5" w:rsidRPr="009231E5" w:rsidRDefault="008E28E5" w:rsidP="008E28E5">
      <w:pPr>
        <w:pStyle w:val="subsection"/>
      </w:pPr>
      <w:r w:rsidRPr="009231E5">
        <w:tab/>
        <w:t>(5)</w:t>
      </w:r>
      <w:r w:rsidRPr="009231E5">
        <w:tab/>
        <w:t>The credit reporting body or credit provider must not charge the individual for the making of the complaint or for dealing with the complaint.</w:t>
      </w:r>
    </w:p>
    <w:p w:rsidR="008E28E5" w:rsidRPr="009231E5" w:rsidRDefault="008E28E5" w:rsidP="008E28E5">
      <w:pPr>
        <w:pStyle w:val="ActHead5"/>
      </w:pPr>
      <w:bookmarkStart w:id="149" w:name="_Toc400456128"/>
      <w:r w:rsidRPr="009231E5">
        <w:rPr>
          <w:rStyle w:val="CharSectno"/>
        </w:rPr>
        <w:t>23B</w:t>
      </w:r>
      <w:r w:rsidRPr="009231E5">
        <w:t xml:space="preserve">  Dealing with complaints</w:t>
      </w:r>
      <w:bookmarkEnd w:id="149"/>
    </w:p>
    <w:p w:rsidR="008E28E5" w:rsidRPr="009231E5" w:rsidRDefault="008E28E5" w:rsidP="008E28E5">
      <w:pPr>
        <w:pStyle w:val="subsection"/>
      </w:pPr>
      <w:r w:rsidRPr="009231E5">
        <w:tab/>
        <w:t>(1)</w:t>
      </w:r>
      <w:r w:rsidRPr="009231E5">
        <w:tab/>
        <w:t>If an individual makes a complaint under section</w:t>
      </w:r>
      <w:r w:rsidR="009231E5">
        <w:t> </w:t>
      </w:r>
      <w:r w:rsidRPr="009231E5">
        <w:t>23A, the respondent for the complaint:</w:t>
      </w:r>
    </w:p>
    <w:p w:rsidR="008E28E5" w:rsidRPr="009231E5" w:rsidRDefault="008E28E5" w:rsidP="008E28E5">
      <w:pPr>
        <w:pStyle w:val="paragraph"/>
      </w:pPr>
      <w:r w:rsidRPr="009231E5">
        <w:tab/>
        <w:t>(a)</w:t>
      </w:r>
      <w:r w:rsidRPr="009231E5">
        <w:tab/>
        <w:t>must, within 7 days after the complaint is made, give the individual a written notice that:</w:t>
      </w:r>
    </w:p>
    <w:p w:rsidR="008E28E5" w:rsidRPr="009231E5" w:rsidRDefault="008E28E5" w:rsidP="008E28E5">
      <w:pPr>
        <w:pStyle w:val="paragraphsub"/>
      </w:pPr>
      <w:r w:rsidRPr="009231E5">
        <w:tab/>
        <w:t>(i)</w:t>
      </w:r>
      <w:r w:rsidRPr="009231E5">
        <w:tab/>
        <w:t>acknowledges the making of the complaint; and</w:t>
      </w:r>
    </w:p>
    <w:p w:rsidR="008E28E5" w:rsidRPr="009231E5" w:rsidRDefault="008E28E5" w:rsidP="008E28E5">
      <w:pPr>
        <w:pStyle w:val="paragraphsub"/>
      </w:pPr>
      <w:r w:rsidRPr="009231E5">
        <w:tab/>
        <w:t>(ii)</w:t>
      </w:r>
      <w:r w:rsidRPr="009231E5">
        <w:tab/>
        <w:t>sets out how the respondent will deal with the complaint; and</w:t>
      </w:r>
    </w:p>
    <w:p w:rsidR="008E28E5" w:rsidRPr="009231E5" w:rsidRDefault="008E28E5" w:rsidP="008E28E5">
      <w:pPr>
        <w:pStyle w:val="paragraph"/>
      </w:pPr>
      <w:r w:rsidRPr="009231E5">
        <w:tab/>
        <w:t>(b)</w:t>
      </w:r>
      <w:r w:rsidRPr="009231E5">
        <w:tab/>
        <w:t>must investigate the complaint.</w:t>
      </w:r>
    </w:p>
    <w:p w:rsidR="008E28E5" w:rsidRPr="009231E5" w:rsidRDefault="008E28E5" w:rsidP="008E28E5">
      <w:pPr>
        <w:pStyle w:val="SubsectionHead"/>
      </w:pPr>
      <w:r w:rsidRPr="009231E5">
        <w:t>Consultation about the complaint</w:t>
      </w:r>
    </w:p>
    <w:p w:rsidR="008E28E5" w:rsidRPr="009231E5" w:rsidRDefault="008E28E5" w:rsidP="008E28E5">
      <w:pPr>
        <w:pStyle w:val="subsection"/>
      </w:pPr>
      <w:r w:rsidRPr="009231E5">
        <w:tab/>
        <w:t>(2)</w:t>
      </w:r>
      <w:r w:rsidRPr="009231E5">
        <w:tab/>
        <w:t>If the respondent for the complaint considers that it is necessary to consult a credit reporting body or credit provider about the complaint, the respondent must consult the body or provider.</w:t>
      </w:r>
    </w:p>
    <w:p w:rsidR="008E28E5" w:rsidRPr="009231E5" w:rsidRDefault="008E28E5" w:rsidP="008E28E5">
      <w:pPr>
        <w:pStyle w:val="subsection"/>
      </w:pPr>
      <w:r w:rsidRPr="009231E5">
        <w:tab/>
        <w:t>(3)</w:t>
      </w:r>
      <w:r w:rsidRPr="009231E5">
        <w:tab/>
        <w:t>The use or disclosure of personal information about the individual for the purposes of the consultation is taken, for the purposes of this Act, to be a use or disclosure that is authorised by this subsection.</w:t>
      </w:r>
    </w:p>
    <w:p w:rsidR="008E28E5" w:rsidRPr="009231E5" w:rsidRDefault="008E28E5" w:rsidP="008E28E5">
      <w:pPr>
        <w:pStyle w:val="SubsectionHead"/>
      </w:pPr>
      <w:r w:rsidRPr="009231E5">
        <w:lastRenderedPageBreak/>
        <w:t>Decision about the complaint</w:t>
      </w:r>
    </w:p>
    <w:p w:rsidR="008E28E5" w:rsidRPr="009231E5" w:rsidRDefault="008E28E5" w:rsidP="008E28E5">
      <w:pPr>
        <w:pStyle w:val="subsection"/>
      </w:pPr>
      <w:r w:rsidRPr="009231E5">
        <w:tab/>
        <w:t>(4)</w:t>
      </w:r>
      <w:r w:rsidRPr="009231E5">
        <w:tab/>
        <w:t xml:space="preserve">After investigating the complaint, the respondent must, within the period referred to in </w:t>
      </w:r>
      <w:r w:rsidR="009231E5">
        <w:t>subsection (</w:t>
      </w:r>
      <w:r w:rsidRPr="009231E5">
        <w:t>5), make a decision about the complaint and give the individual a written notice that:</w:t>
      </w:r>
    </w:p>
    <w:p w:rsidR="008E28E5" w:rsidRPr="009231E5" w:rsidRDefault="008E28E5" w:rsidP="008E28E5">
      <w:pPr>
        <w:pStyle w:val="paragraph"/>
      </w:pPr>
      <w:r w:rsidRPr="009231E5">
        <w:tab/>
        <w:t>(a)</w:t>
      </w:r>
      <w:r w:rsidRPr="009231E5">
        <w:tab/>
        <w:t>sets out the decision; and</w:t>
      </w:r>
    </w:p>
    <w:p w:rsidR="008E28E5" w:rsidRPr="009231E5" w:rsidRDefault="008E28E5" w:rsidP="008E28E5">
      <w:pPr>
        <w:pStyle w:val="paragraph"/>
      </w:pPr>
      <w:r w:rsidRPr="009231E5">
        <w:tab/>
        <w:t>(b)</w:t>
      </w:r>
      <w:r w:rsidRPr="009231E5">
        <w:tab/>
        <w:t>states that, if the individual is not satisfied with the decision, the individual may:</w:t>
      </w:r>
    </w:p>
    <w:p w:rsidR="008E28E5" w:rsidRPr="009231E5" w:rsidRDefault="008E28E5" w:rsidP="008E28E5">
      <w:pPr>
        <w:pStyle w:val="paragraphsub"/>
      </w:pPr>
      <w:r w:rsidRPr="009231E5">
        <w:tab/>
        <w:t>(i)</w:t>
      </w:r>
      <w:r w:rsidRPr="009231E5">
        <w:tab/>
        <w:t>access a recognised external dispute resolution scheme of which the respondent is a member; or</w:t>
      </w:r>
    </w:p>
    <w:p w:rsidR="008E28E5" w:rsidRPr="009231E5" w:rsidRDefault="008E28E5" w:rsidP="008E28E5">
      <w:pPr>
        <w:pStyle w:val="paragraphsub"/>
      </w:pPr>
      <w:r w:rsidRPr="009231E5">
        <w:tab/>
        <w:t>(ii)</w:t>
      </w:r>
      <w:r w:rsidRPr="009231E5">
        <w:tab/>
        <w:t>make a complaint to the Commissioner under Part V.</w:t>
      </w:r>
    </w:p>
    <w:p w:rsidR="008E28E5" w:rsidRPr="009231E5" w:rsidRDefault="008E28E5" w:rsidP="008E28E5">
      <w:pPr>
        <w:pStyle w:val="subsection"/>
      </w:pPr>
      <w:r w:rsidRPr="009231E5">
        <w:tab/>
        <w:t>(5)</w:t>
      </w:r>
      <w:r w:rsidRPr="009231E5">
        <w:tab/>
        <w:t xml:space="preserve">The period for the purposes of </w:t>
      </w:r>
      <w:r w:rsidR="009231E5">
        <w:t>subsection (</w:t>
      </w:r>
      <w:r w:rsidRPr="009231E5">
        <w:t>4) is:</w:t>
      </w:r>
    </w:p>
    <w:p w:rsidR="008E28E5" w:rsidRPr="009231E5" w:rsidRDefault="008E28E5" w:rsidP="008E28E5">
      <w:pPr>
        <w:pStyle w:val="paragraph"/>
      </w:pPr>
      <w:r w:rsidRPr="009231E5">
        <w:tab/>
        <w:t>(a)</w:t>
      </w:r>
      <w:r w:rsidRPr="009231E5">
        <w:tab/>
        <w:t>the period of 30 days that starts on the day on which the complaint is made; or</w:t>
      </w:r>
    </w:p>
    <w:p w:rsidR="008E28E5" w:rsidRPr="009231E5" w:rsidRDefault="008E28E5" w:rsidP="008E28E5">
      <w:pPr>
        <w:pStyle w:val="paragraph"/>
      </w:pPr>
      <w:r w:rsidRPr="009231E5">
        <w:tab/>
        <w:t>(b)</w:t>
      </w:r>
      <w:r w:rsidRPr="009231E5">
        <w:tab/>
        <w:t>such longer period as the individual has agreed to in writing.</w:t>
      </w:r>
    </w:p>
    <w:p w:rsidR="008E28E5" w:rsidRPr="009231E5" w:rsidRDefault="008E28E5" w:rsidP="008E28E5">
      <w:pPr>
        <w:pStyle w:val="ActHead5"/>
      </w:pPr>
      <w:bookmarkStart w:id="150" w:name="_Toc400456129"/>
      <w:r w:rsidRPr="009231E5">
        <w:rPr>
          <w:rStyle w:val="CharSectno"/>
        </w:rPr>
        <w:t>23C</w:t>
      </w:r>
      <w:r w:rsidRPr="009231E5">
        <w:t xml:space="preserve">  Notification requirements relating to correction complaints</w:t>
      </w:r>
      <w:bookmarkEnd w:id="150"/>
    </w:p>
    <w:p w:rsidR="008E28E5" w:rsidRPr="009231E5" w:rsidRDefault="008E28E5" w:rsidP="008E28E5">
      <w:pPr>
        <w:pStyle w:val="subsection"/>
      </w:pPr>
      <w:r w:rsidRPr="009231E5">
        <w:tab/>
        <w:t>(1)</w:t>
      </w:r>
      <w:r w:rsidRPr="009231E5">
        <w:tab/>
        <w:t>This section applies if an individual makes a complaint under section</w:t>
      </w:r>
      <w:r w:rsidR="009231E5">
        <w:t> </w:t>
      </w:r>
      <w:r w:rsidRPr="009231E5">
        <w:t>23A about an act or practice that may breach section</w:t>
      </w:r>
      <w:r w:rsidR="009231E5">
        <w:t> </w:t>
      </w:r>
      <w:r w:rsidRPr="009231E5">
        <w:t>20S or 21U (which deal with the correction of personal information by credit reporting bodies and credit providers).</w:t>
      </w:r>
    </w:p>
    <w:p w:rsidR="008E28E5" w:rsidRPr="009231E5" w:rsidRDefault="008E28E5" w:rsidP="008E28E5">
      <w:pPr>
        <w:pStyle w:val="SubsectionHead"/>
      </w:pPr>
      <w:r w:rsidRPr="009231E5">
        <w:t>Notification of complaint etc.</w:t>
      </w:r>
    </w:p>
    <w:p w:rsidR="008E28E5" w:rsidRPr="009231E5" w:rsidRDefault="008E28E5" w:rsidP="008E28E5">
      <w:pPr>
        <w:pStyle w:val="subsection"/>
      </w:pPr>
      <w:r w:rsidRPr="009231E5">
        <w:tab/>
        <w:t>(2)</w:t>
      </w:r>
      <w:r w:rsidRPr="009231E5">
        <w:tab/>
        <w:t>If:</w:t>
      </w:r>
    </w:p>
    <w:p w:rsidR="008E28E5" w:rsidRPr="009231E5" w:rsidRDefault="008E28E5" w:rsidP="008E28E5">
      <w:pPr>
        <w:pStyle w:val="paragraph"/>
      </w:pPr>
      <w:r w:rsidRPr="009231E5">
        <w:tab/>
        <w:t>(a)</w:t>
      </w:r>
      <w:r w:rsidRPr="009231E5">
        <w:tab/>
        <w:t>the respondent for the complaint is a credit reporting body; and</w:t>
      </w:r>
    </w:p>
    <w:p w:rsidR="008E28E5" w:rsidRPr="009231E5" w:rsidRDefault="008E28E5" w:rsidP="008E28E5">
      <w:pPr>
        <w:pStyle w:val="paragraph"/>
      </w:pPr>
      <w:r w:rsidRPr="009231E5">
        <w:tab/>
        <w:t>(b)</w:t>
      </w:r>
      <w:r w:rsidRPr="009231E5">
        <w:tab/>
        <w:t>the complaint relates to credit information or credit eligibility information that a credit provider holds;</w:t>
      </w:r>
    </w:p>
    <w:p w:rsidR="008E28E5" w:rsidRPr="009231E5" w:rsidRDefault="008E28E5" w:rsidP="008E28E5">
      <w:pPr>
        <w:pStyle w:val="subsection2"/>
      </w:pPr>
      <w:r w:rsidRPr="009231E5">
        <w:t>the respondent must, in writing:</w:t>
      </w:r>
    </w:p>
    <w:p w:rsidR="008E28E5" w:rsidRPr="009231E5" w:rsidRDefault="008E28E5" w:rsidP="008E28E5">
      <w:pPr>
        <w:pStyle w:val="paragraph"/>
      </w:pPr>
      <w:r w:rsidRPr="009231E5">
        <w:tab/>
        <w:t>(c)</w:t>
      </w:r>
      <w:r w:rsidRPr="009231E5">
        <w:tab/>
        <w:t>notify the provider of the making of the complaint as soon as practicable after it is made; and</w:t>
      </w:r>
    </w:p>
    <w:p w:rsidR="008E28E5" w:rsidRPr="009231E5" w:rsidRDefault="008E28E5" w:rsidP="008E28E5">
      <w:pPr>
        <w:pStyle w:val="paragraph"/>
      </w:pPr>
      <w:r w:rsidRPr="009231E5">
        <w:tab/>
        <w:t>(d)</w:t>
      </w:r>
      <w:r w:rsidRPr="009231E5">
        <w:tab/>
        <w:t>notify the provider of the making of a decision about the complaint under subsection</w:t>
      </w:r>
      <w:r w:rsidR="009231E5">
        <w:t> </w:t>
      </w:r>
      <w:r w:rsidRPr="009231E5">
        <w:t>23B(4) as soon as practicable after it is made.</w:t>
      </w:r>
    </w:p>
    <w:p w:rsidR="008E28E5" w:rsidRPr="009231E5" w:rsidRDefault="008E28E5" w:rsidP="008E28E5">
      <w:pPr>
        <w:pStyle w:val="subsection"/>
      </w:pPr>
      <w:r w:rsidRPr="009231E5">
        <w:tab/>
        <w:t>(3)</w:t>
      </w:r>
      <w:r w:rsidRPr="009231E5">
        <w:tab/>
        <w:t>If:</w:t>
      </w:r>
    </w:p>
    <w:p w:rsidR="008E28E5" w:rsidRPr="009231E5" w:rsidRDefault="008E28E5" w:rsidP="008E28E5">
      <w:pPr>
        <w:pStyle w:val="paragraph"/>
      </w:pPr>
      <w:r w:rsidRPr="009231E5">
        <w:lastRenderedPageBreak/>
        <w:tab/>
        <w:t>(a)</w:t>
      </w:r>
      <w:r w:rsidRPr="009231E5">
        <w:tab/>
        <w:t>the respondent for the complaint is a credit provider; and</w:t>
      </w:r>
    </w:p>
    <w:p w:rsidR="008E28E5" w:rsidRPr="009231E5" w:rsidRDefault="008E28E5" w:rsidP="008E28E5">
      <w:pPr>
        <w:pStyle w:val="paragraph"/>
      </w:pPr>
      <w:r w:rsidRPr="009231E5">
        <w:tab/>
        <w:t>(b)</w:t>
      </w:r>
      <w:r w:rsidRPr="009231E5">
        <w:tab/>
        <w:t>the complaint relates to:</w:t>
      </w:r>
    </w:p>
    <w:p w:rsidR="008E28E5" w:rsidRPr="009231E5" w:rsidRDefault="008E28E5" w:rsidP="008E28E5">
      <w:pPr>
        <w:pStyle w:val="paragraphsub"/>
      </w:pPr>
      <w:r w:rsidRPr="009231E5">
        <w:tab/>
        <w:t>(i)</w:t>
      </w:r>
      <w:r w:rsidRPr="009231E5">
        <w:tab/>
        <w:t>credit reporting information that a credit reporting body holds; or</w:t>
      </w:r>
    </w:p>
    <w:p w:rsidR="008E28E5" w:rsidRPr="009231E5" w:rsidRDefault="008E28E5" w:rsidP="008E28E5">
      <w:pPr>
        <w:pStyle w:val="paragraphsub"/>
      </w:pPr>
      <w:r w:rsidRPr="009231E5">
        <w:tab/>
        <w:t>(ii)</w:t>
      </w:r>
      <w:r w:rsidRPr="009231E5">
        <w:tab/>
        <w:t>credit information or credit eligibility information that another credit provider holds;</w:t>
      </w:r>
    </w:p>
    <w:p w:rsidR="008E28E5" w:rsidRPr="009231E5" w:rsidRDefault="008E28E5" w:rsidP="008E28E5">
      <w:pPr>
        <w:pStyle w:val="subsection2"/>
      </w:pPr>
      <w:r w:rsidRPr="009231E5">
        <w:t>the respondent must, in writing:</w:t>
      </w:r>
    </w:p>
    <w:p w:rsidR="008E28E5" w:rsidRPr="009231E5" w:rsidRDefault="008E28E5" w:rsidP="008E28E5">
      <w:pPr>
        <w:pStyle w:val="paragraph"/>
      </w:pPr>
      <w:r w:rsidRPr="009231E5">
        <w:tab/>
        <w:t>(c)</w:t>
      </w:r>
      <w:r w:rsidRPr="009231E5">
        <w:tab/>
        <w:t>notify the body or other provider (as the case may be) of the making of the complaint as soon as practicable after it is made; and</w:t>
      </w:r>
    </w:p>
    <w:p w:rsidR="008E28E5" w:rsidRPr="009231E5" w:rsidRDefault="008E28E5" w:rsidP="008E28E5">
      <w:pPr>
        <w:pStyle w:val="paragraph"/>
      </w:pPr>
      <w:r w:rsidRPr="009231E5">
        <w:tab/>
        <w:t>(d)</w:t>
      </w:r>
      <w:r w:rsidRPr="009231E5">
        <w:tab/>
        <w:t>notify the body or other provider (as the case may be) of the making of a decision about the complaint under subsection</w:t>
      </w:r>
      <w:r w:rsidR="009231E5">
        <w:t> </w:t>
      </w:r>
      <w:r w:rsidRPr="009231E5">
        <w:t>23B(4) as soon as practicable after it is made.</w:t>
      </w:r>
    </w:p>
    <w:p w:rsidR="008E28E5" w:rsidRPr="009231E5" w:rsidRDefault="008E28E5" w:rsidP="008E28E5">
      <w:pPr>
        <w:pStyle w:val="SubsectionHead"/>
      </w:pPr>
      <w:r w:rsidRPr="009231E5">
        <w:t>Notification of recipients of disclosed information</w:t>
      </w:r>
    </w:p>
    <w:p w:rsidR="008E28E5" w:rsidRPr="009231E5" w:rsidRDefault="008E28E5" w:rsidP="008E28E5">
      <w:pPr>
        <w:pStyle w:val="subsection"/>
      </w:pPr>
      <w:r w:rsidRPr="009231E5">
        <w:tab/>
        <w:t>(4)</w:t>
      </w:r>
      <w:r w:rsidRPr="009231E5">
        <w:tab/>
        <w:t>If:</w:t>
      </w:r>
    </w:p>
    <w:p w:rsidR="008E28E5" w:rsidRPr="009231E5" w:rsidRDefault="008E28E5" w:rsidP="008E28E5">
      <w:pPr>
        <w:pStyle w:val="paragraph"/>
      </w:pPr>
      <w:r w:rsidRPr="009231E5">
        <w:tab/>
        <w:t>(a)</w:t>
      </w:r>
      <w:r w:rsidRPr="009231E5">
        <w:tab/>
        <w:t>a credit reporting body discloses credit reporting information to which the complaint relates under Division</w:t>
      </w:r>
      <w:r w:rsidR="009231E5">
        <w:t> </w:t>
      </w:r>
      <w:r w:rsidRPr="009231E5">
        <w:t>2 of this Part; and</w:t>
      </w:r>
    </w:p>
    <w:p w:rsidR="008E28E5" w:rsidRPr="009231E5" w:rsidRDefault="008E28E5" w:rsidP="008E28E5">
      <w:pPr>
        <w:pStyle w:val="paragraph"/>
      </w:pPr>
      <w:r w:rsidRPr="009231E5">
        <w:tab/>
        <w:t>(b)</w:t>
      </w:r>
      <w:r w:rsidRPr="009231E5">
        <w:tab/>
        <w:t>at the time of the disclosure, a decision about the complaint under subsection</w:t>
      </w:r>
      <w:r w:rsidR="009231E5">
        <w:t> </w:t>
      </w:r>
      <w:r w:rsidRPr="009231E5">
        <w:t>23B(4) has not been made;</w:t>
      </w:r>
    </w:p>
    <w:p w:rsidR="008E28E5" w:rsidRPr="009231E5" w:rsidRDefault="008E28E5" w:rsidP="008E28E5">
      <w:pPr>
        <w:pStyle w:val="subsection2"/>
      </w:pPr>
      <w:r w:rsidRPr="009231E5">
        <w:t>the body must, at that time, notify in writing the recipient of the information of the complaint.</w:t>
      </w:r>
    </w:p>
    <w:p w:rsidR="008E28E5" w:rsidRPr="009231E5" w:rsidRDefault="008E28E5" w:rsidP="008E28E5">
      <w:pPr>
        <w:pStyle w:val="subsection"/>
      </w:pPr>
      <w:r w:rsidRPr="009231E5">
        <w:tab/>
        <w:t>(5)</w:t>
      </w:r>
      <w:r w:rsidRPr="009231E5">
        <w:tab/>
        <w:t>If:</w:t>
      </w:r>
    </w:p>
    <w:p w:rsidR="008E28E5" w:rsidRPr="009231E5" w:rsidRDefault="008E28E5" w:rsidP="008E28E5">
      <w:pPr>
        <w:pStyle w:val="paragraph"/>
      </w:pPr>
      <w:r w:rsidRPr="009231E5">
        <w:tab/>
        <w:t>(a)</w:t>
      </w:r>
      <w:r w:rsidRPr="009231E5">
        <w:tab/>
        <w:t>a credit provider discloses personal information to which the complaint relates under Division</w:t>
      </w:r>
      <w:r w:rsidR="009231E5">
        <w:t> </w:t>
      </w:r>
      <w:r w:rsidRPr="009231E5">
        <w:t>3 of this Part or under the Australian Privacy Principles; and</w:t>
      </w:r>
    </w:p>
    <w:p w:rsidR="008E28E5" w:rsidRPr="009231E5" w:rsidRDefault="008E28E5" w:rsidP="008E28E5">
      <w:pPr>
        <w:pStyle w:val="paragraph"/>
      </w:pPr>
      <w:r w:rsidRPr="009231E5">
        <w:tab/>
        <w:t>(b)</w:t>
      </w:r>
      <w:r w:rsidRPr="009231E5">
        <w:tab/>
        <w:t>at the time of the disclosure, a decision about the complaint under subsection</w:t>
      </w:r>
      <w:r w:rsidR="009231E5">
        <w:t> </w:t>
      </w:r>
      <w:r w:rsidRPr="009231E5">
        <w:t>23B(4) has not been made;</w:t>
      </w:r>
    </w:p>
    <w:p w:rsidR="008E28E5" w:rsidRPr="009231E5" w:rsidRDefault="008E28E5" w:rsidP="008E28E5">
      <w:pPr>
        <w:pStyle w:val="subsection2"/>
      </w:pPr>
      <w:r w:rsidRPr="009231E5">
        <w:t>the provider must, at that time, notify in writing the recipient of the information of the complaint.</w:t>
      </w:r>
    </w:p>
    <w:p w:rsidR="008E28E5" w:rsidRPr="009231E5" w:rsidRDefault="008E28E5" w:rsidP="008E28E5">
      <w:pPr>
        <w:pStyle w:val="SubsectionHead"/>
      </w:pPr>
      <w:r w:rsidRPr="009231E5">
        <w:t>Exceptions</w:t>
      </w:r>
    </w:p>
    <w:p w:rsidR="008E28E5" w:rsidRPr="009231E5" w:rsidRDefault="008E28E5" w:rsidP="008E28E5">
      <w:pPr>
        <w:pStyle w:val="subsection"/>
      </w:pPr>
      <w:r w:rsidRPr="009231E5">
        <w:tab/>
        <w:t>(6)</w:t>
      </w:r>
      <w:r w:rsidRPr="009231E5">
        <w:tab/>
      </w:r>
      <w:r w:rsidR="009231E5">
        <w:t>Subsection (</w:t>
      </w:r>
      <w:r w:rsidRPr="009231E5">
        <w:t>2), (3), (4) or (5) does not apply if:</w:t>
      </w:r>
    </w:p>
    <w:p w:rsidR="008E28E5" w:rsidRPr="009231E5" w:rsidRDefault="008E28E5" w:rsidP="008E28E5">
      <w:pPr>
        <w:pStyle w:val="paragraph"/>
      </w:pPr>
      <w:r w:rsidRPr="009231E5">
        <w:lastRenderedPageBreak/>
        <w:tab/>
        <w:t>(a)</w:t>
      </w:r>
      <w:r w:rsidRPr="009231E5">
        <w:tab/>
        <w:t>it is impracticable for the credit reporting body or credit provider to give the notification under that subsection; or</w:t>
      </w:r>
    </w:p>
    <w:p w:rsidR="008E28E5" w:rsidRPr="009231E5" w:rsidRDefault="008E28E5" w:rsidP="008E28E5">
      <w:pPr>
        <w:pStyle w:val="paragraph"/>
      </w:pPr>
      <w:r w:rsidRPr="009231E5">
        <w:tab/>
        <w:t>(b)</w:t>
      </w:r>
      <w:r w:rsidRPr="009231E5">
        <w:tab/>
        <w:t>the credit reporting body or credit provider is required by or under an Australian law, or a court/tribunal order, not to give the notification under that subsection.</w:t>
      </w:r>
    </w:p>
    <w:p w:rsidR="008E28E5" w:rsidRPr="009231E5" w:rsidRDefault="008E28E5" w:rsidP="00582533">
      <w:pPr>
        <w:pStyle w:val="ActHead3"/>
        <w:pageBreakBefore/>
      </w:pPr>
      <w:bookmarkStart w:id="151" w:name="_Toc400456130"/>
      <w:r w:rsidRPr="009231E5">
        <w:rPr>
          <w:rStyle w:val="CharDivNo"/>
        </w:rPr>
        <w:lastRenderedPageBreak/>
        <w:t>Division</w:t>
      </w:r>
      <w:r w:rsidR="009231E5" w:rsidRPr="009231E5">
        <w:rPr>
          <w:rStyle w:val="CharDivNo"/>
        </w:rPr>
        <w:t> </w:t>
      </w:r>
      <w:r w:rsidRPr="009231E5">
        <w:rPr>
          <w:rStyle w:val="CharDivNo"/>
        </w:rPr>
        <w:t>6</w:t>
      </w:r>
      <w:r w:rsidRPr="009231E5">
        <w:t>—</w:t>
      </w:r>
      <w:r w:rsidRPr="009231E5">
        <w:rPr>
          <w:rStyle w:val="CharDivText"/>
        </w:rPr>
        <w:t>Unauthorised obtaining of credit reporting information etc.</w:t>
      </w:r>
      <w:bookmarkEnd w:id="151"/>
    </w:p>
    <w:p w:rsidR="008E28E5" w:rsidRPr="009231E5" w:rsidRDefault="008E28E5" w:rsidP="008E28E5">
      <w:pPr>
        <w:pStyle w:val="ActHead5"/>
      </w:pPr>
      <w:bookmarkStart w:id="152" w:name="_Toc400456131"/>
      <w:r w:rsidRPr="009231E5">
        <w:rPr>
          <w:rStyle w:val="CharSectno"/>
        </w:rPr>
        <w:t>24</w:t>
      </w:r>
      <w:r w:rsidRPr="009231E5">
        <w:t xml:space="preserve">  Obtaining credit reporting information from a credit reporting body</w:t>
      </w:r>
      <w:bookmarkEnd w:id="152"/>
    </w:p>
    <w:p w:rsidR="008E28E5" w:rsidRPr="009231E5" w:rsidRDefault="008E28E5" w:rsidP="008E28E5">
      <w:pPr>
        <w:pStyle w:val="SubsectionHead"/>
      </w:pPr>
      <w:r w:rsidRPr="009231E5">
        <w:t>Offences</w:t>
      </w:r>
    </w:p>
    <w:p w:rsidR="008E28E5" w:rsidRPr="009231E5" w:rsidRDefault="008E28E5" w:rsidP="008E28E5">
      <w:pPr>
        <w:pStyle w:val="subsection"/>
      </w:pPr>
      <w:r w:rsidRPr="009231E5">
        <w:tab/>
        <w:t>(1)</w:t>
      </w:r>
      <w:r w:rsidRPr="009231E5">
        <w:tab/>
        <w:t>An entity commits an offence if:</w:t>
      </w:r>
    </w:p>
    <w:p w:rsidR="008E28E5" w:rsidRPr="009231E5" w:rsidRDefault="008E28E5" w:rsidP="008E28E5">
      <w:pPr>
        <w:pStyle w:val="paragraph"/>
      </w:pPr>
      <w:r w:rsidRPr="009231E5">
        <w:tab/>
        <w:t>(a)</w:t>
      </w:r>
      <w:r w:rsidRPr="009231E5">
        <w:tab/>
        <w:t>the entity obtains credit reporting information; and</w:t>
      </w:r>
    </w:p>
    <w:p w:rsidR="008E28E5" w:rsidRPr="009231E5" w:rsidRDefault="008E28E5" w:rsidP="008E28E5">
      <w:pPr>
        <w:pStyle w:val="paragraph"/>
      </w:pPr>
      <w:r w:rsidRPr="009231E5">
        <w:tab/>
        <w:t>(b)</w:t>
      </w:r>
      <w:r w:rsidRPr="009231E5">
        <w:tab/>
        <w:t>the information is obtained from a credit reporting body; and</w:t>
      </w:r>
    </w:p>
    <w:p w:rsidR="008E28E5" w:rsidRPr="009231E5" w:rsidRDefault="008E28E5" w:rsidP="008E28E5">
      <w:pPr>
        <w:pStyle w:val="paragraph"/>
      </w:pPr>
      <w:r w:rsidRPr="009231E5">
        <w:tab/>
        <w:t>(c)</w:t>
      </w:r>
      <w:r w:rsidRPr="009231E5">
        <w:tab/>
        <w:t>the entity is not:</w:t>
      </w:r>
    </w:p>
    <w:p w:rsidR="008E28E5" w:rsidRPr="009231E5" w:rsidRDefault="008E28E5" w:rsidP="008E28E5">
      <w:pPr>
        <w:pStyle w:val="paragraphsub"/>
      </w:pPr>
      <w:r w:rsidRPr="009231E5">
        <w:tab/>
        <w:t>(i)</w:t>
      </w:r>
      <w:r w:rsidRPr="009231E5">
        <w:tab/>
        <w:t>an entity to which the body is permitted to disclose the information under Division</w:t>
      </w:r>
      <w:r w:rsidR="009231E5">
        <w:t> </w:t>
      </w:r>
      <w:r w:rsidRPr="009231E5">
        <w:t>2 of this Part; or</w:t>
      </w:r>
    </w:p>
    <w:p w:rsidR="008E28E5" w:rsidRPr="009231E5" w:rsidRDefault="008E28E5" w:rsidP="008E28E5">
      <w:pPr>
        <w:pStyle w:val="paragraphsub"/>
      </w:pPr>
      <w:r w:rsidRPr="009231E5">
        <w:tab/>
        <w:t>(ii)</w:t>
      </w:r>
      <w:r w:rsidRPr="009231E5">
        <w:tab/>
        <w:t>an access seeker for the information.</w:t>
      </w:r>
    </w:p>
    <w:p w:rsidR="008E28E5" w:rsidRPr="009231E5" w:rsidRDefault="008E28E5" w:rsidP="008E28E5">
      <w:pPr>
        <w:pStyle w:val="Penalty"/>
      </w:pPr>
      <w:r w:rsidRPr="009231E5">
        <w:t>Penalty:</w:t>
      </w:r>
      <w:r w:rsidRPr="009231E5">
        <w:tab/>
        <w:t>200 penalty units.</w:t>
      </w:r>
    </w:p>
    <w:p w:rsidR="008E28E5" w:rsidRPr="009231E5" w:rsidRDefault="008E28E5" w:rsidP="008E28E5">
      <w:pPr>
        <w:pStyle w:val="subsection"/>
      </w:pPr>
      <w:r w:rsidRPr="009231E5">
        <w:tab/>
        <w:t>(2)</w:t>
      </w:r>
      <w:r w:rsidRPr="009231E5">
        <w:tab/>
        <w:t>An entity commits an offence if:</w:t>
      </w:r>
    </w:p>
    <w:p w:rsidR="008E28E5" w:rsidRPr="009231E5" w:rsidRDefault="008E28E5" w:rsidP="008E28E5">
      <w:pPr>
        <w:pStyle w:val="paragraph"/>
      </w:pPr>
      <w:r w:rsidRPr="009231E5">
        <w:tab/>
        <w:t>(a)</w:t>
      </w:r>
      <w:r w:rsidRPr="009231E5">
        <w:tab/>
        <w:t>the entity obtains credit reporting information; and</w:t>
      </w:r>
    </w:p>
    <w:p w:rsidR="008E28E5" w:rsidRPr="009231E5" w:rsidRDefault="008E28E5" w:rsidP="008E28E5">
      <w:pPr>
        <w:pStyle w:val="paragraph"/>
      </w:pPr>
      <w:r w:rsidRPr="009231E5">
        <w:tab/>
        <w:t>(b)</w:t>
      </w:r>
      <w:r w:rsidRPr="009231E5">
        <w:tab/>
        <w:t>the information is obtained from a credit reporting body; and</w:t>
      </w:r>
    </w:p>
    <w:p w:rsidR="008E28E5" w:rsidRPr="009231E5" w:rsidRDefault="008E28E5" w:rsidP="008E28E5">
      <w:pPr>
        <w:pStyle w:val="paragraph"/>
      </w:pPr>
      <w:r w:rsidRPr="009231E5">
        <w:tab/>
        <w:t>(c)</w:t>
      </w:r>
      <w:r w:rsidRPr="009231E5">
        <w:tab/>
        <w:t>the information is obtained by false pretence.</w:t>
      </w:r>
    </w:p>
    <w:p w:rsidR="008E28E5" w:rsidRPr="009231E5" w:rsidRDefault="008E28E5" w:rsidP="008E28E5">
      <w:pPr>
        <w:pStyle w:val="Penalty"/>
      </w:pPr>
      <w:r w:rsidRPr="009231E5">
        <w:t>Penalty:</w:t>
      </w:r>
      <w:r w:rsidRPr="009231E5">
        <w:tab/>
        <w:t>200 penalty units.</w:t>
      </w:r>
    </w:p>
    <w:p w:rsidR="008E28E5" w:rsidRPr="009231E5" w:rsidRDefault="008E28E5" w:rsidP="008E28E5">
      <w:pPr>
        <w:pStyle w:val="SubsectionHead"/>
      </w:pPr>
      <w:r w:rsidRPr="009231E5">
        <w:t>Civil penalties</w:t>
      </w:r>
    </w:p>
    <w:p w:rsidR="008E28E5" w:rsidRPr="009231E5" w:rsidRDefault="008E28E5" w:rsidP="008E28E5">
      <w:pPr>
        <w:pStyle w:val="subsection"/>
      </w:pPr>
      <w:r w:rsidRPr="009231E5">
        <w:tab/>
        <w:t>(3)</w:t>
      </w:r>
      <w:r w:rsidRPr="009231E5">
        <w:tab/>
        <w:t>An entity must not obtain credit reporting information from a credit reporting body if the entity is not:</w:t>
      </w:r>
    </w:p>
    <w:p w:rsidR="008E28E5" w:rsidRPr="009231E5" w:rsidRDefault="008E28E5" w:rsidP="008E28E5">
      <w:pPr>
        <w:pStyle w:val="paragraph"/>
      </w:pPr>
      <w:r w:rsidRPr="009231E5">
        <w:tab/>
        <w:t>(a)</w:t>
      </w:r>
      <w:r w:rsidRPr="009231E5">
        <w:tab/>
        <w:t>an entity to which the body is permitted to disclose the information under Division</w:t>
      </w:r>
      <w:r w:rsidR="009231E5">
        <w:t> </w:t>
      </w:r>
      <w:r w:rsidRPr="009231E5">
        <w:t>2 of this Part; or</w:t>
      </w:r>
    </w:p>
    <w:p w:rsidR="008E28E5" w:rsidRPr="009231E5" w:rsidRDefault="008E28E5" w:rsidP="008E28E5">
      <w:pPr>
        <w:pStyle w:val="paragraph"/>
      </w:pPr>
      <w:r w:rsidRPr="009231E5">
        <w:tab/>
        <w:t>(b)</w:t>
      </w:r>
      <w:r w:rsidRPr="009231E5">
        <w:tab/>
        <w:t>an access seeker for the information.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(4)</w:t>
      </w:r>
      <w:r w:rsidRPr="009231E5">
        <w:tab/>
        <w:t>An entity must not obtain, by false pretence, credit reporting information from a credit reporting body.</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ActHead5"/>
      </w:pPr>
      <w:bookmarkStart w:id="153" w:name="_Toc400456132"/>
      <w:r w:rsidRPr="009231E5">
        <w:rPr>
          <w:rStyle w:val="CharSectno"/>
        </w:rPr>
        <w:lastRenderedPageBreak/>
        <w:t>24A</w:t>
      </w:r>
      <w:r w:rsidRPr="009231E5">
        <w:t xml:space="preserve">  Obtaining credit eligibility information from a credit provider</w:t>
      </w:r>
      <w:bookmarkEnd w:id="153"/>
    </w:p>
    <w:p w:rsidR="008E28E5" w:rsidRPr="009231E5" w:rsidRDefault="008E28E5" w:rsidP="008E28E5">
      <w:pPr>
        <w:pStyle w:val="SubsectionHead"/>
      </w:pPr>
      <w:r w:rsidRPr="009231E5">
        <w:t>Offences</w:t>
      </w:r>
    </w:p>
    <w:p w:rsidR="008E28E5" w:rsidRPr="009231E5" w:rsidRDefault="008E28E5" w:rsidP="008E28E5">
      <w:pPr>
        <w:pStyle w:val="subsection"/>
      </w:pPr>
      <w:r w:rsidRPr="009231E5">
        <w:tab/>
        <w:t>(1)</w:t>
      </w:r>
      <w:r w:rsidRPr="009231E5">
        <w:tab/>
        <w:t>An entity commits an offence if:</w:t>
      </w:r>
    </w:p>
    <w:p w:rsidR="008E28E5" w:rsidRPr="009231E5" w:rsidRDefault="008E28E5" w:rsidP="008E28E5">
      <w:pPr>
        <w:pStyle w:val="paragraph"/>
      </w:pPr>
      <w:r w:rsidRPr="009231E5">
        <w:tab/>
        <w:t>(a)</w:t>
      </w:r>
      <w:r w:rsidRPr="009231E5">
        <w:tab/>
        <w:t>the entity obtains credit eligibility information; and</w:t>
      </w:r>
    </w:p>
    <w:p w:rsidR="008E28E5" w:rsidRPr="009231E5" w:rsidRDefault="008E28E5" w:rsidP="008E28E5">
      <w:pPr>
        <w:pStyle w:val="paragraph"/>
      </w:pPr>
      <w:r w:rsidRPr="009231E5">
        <w:tab/>
        <w:t>(b)</w:t>
      </w:r>
      <w:r w:rsidRPr="009231E5">
        <w:tab/>
        <w:t>the information is obtained from a credit provider; and</w:t>
      </w:r>
    </w:p>
    <w:p w:rsidR="008E28E5" w:rsidRPr="009231E5" w:rsidRDefault="008E28E5" w:rsidP="008E28E5">
      <w:pPr>
        <w:pStyle w:val="paragraph"/>
      </w:pPr>
      <w:r w:rsidRPr="009231E5">
        <w:tab/>
        <w:t>(c)</w:t>
      </w:r>
      <w:r w:rsidRPr="009231E5">
        <w:tab/>
        <w:t>the entity is not:</w:t>
      </w:r>
    </w:p>
    <w:p w:rsidR="008E28E5" w:rsidRPr="009231E5" w:rsidRDefault="008E28E5" w:rsidP="008E28E5">
      <w:pPr>
        <w:pStyle w:val="paragraphsub"/>
      </w:pPr>
      <w:r w:rsidRPr="009231E5">
        <w:tab/>
        <w:t>(i)</w:t>
      </w:r>
      <w:r w:rsidRPr="009231E5">
        <w:tab/>
        <w:t>an entity to which the provider is permitted to disclose the information under Division</w:t>
      </w:r>
      <w:r w:rsidR="009231E5">
        <w:t> </w:t>
      </w:r>
      <w:r w:rsidRPr="009231E5">
        <w:t>3 of this Part; or</w:t>
      </w:r>
    </w:p>
    <w:p w:rsidR="008E28E5" w:rsidRPr="009231E5" w:rsidRDefault="008E28E5" w:rsidP="008E28E5">
      <w:pPr>
        <w:pStyle w:val="paragraphsub"/>
      </w:pPr>
      <w:r w:rsidRPr="009231E5">
        <w:tab/>
        <w:t>(ii)</w:t>
      </w:r>
      <w:r w:rsidRPr="009231E5">
        <w:tab/>
        <w:t>an access seeker for the information.</w:t>
      </w:r>
    </w:p>
    <w:p w:rsidR="008E28E5" w:rsidRPr="009231E5" w:rsidRDefault="008E28E5" w:rsidP="008E28E5">
      <w:pPr>
        <w:pStyle w:val="Penalty"/>
      </w:pPr>
      <w:r w:rsidRPr="009231E5">
        <w:t>Penalty:</w:t>
      </w:r>
      <w:r w:rsidRPr="009231E5">
        <w:tab/>
        <w:t>200 penalty units.</w:t>
      </w:r>
    </w:p>
    <w:p w:rsidR="008E28E5" w:rsidRPr="009231E5" w:rsidRDefault="008E28E5" w:rsidP="008E28E5">
      <w:pPr>
        <w:pStyle w:val="subsection"/>
      </w:pPr>
      <w:r w:rsidRPr="009231E5">
        <w:tab/>
        <w:t>(2)</w:t>
      </w:r>
      <w:r w:rsidRPr="009231E5">
        <w:tab/>
        <w:t>An entity commits an offence if:</w:t>
      </w:r>
    </w:p>
    <w:p w:rsidR="008E28E5" w:rsidRPr="009231E5" w:rsidRDefault="008E28E5" w:rsidP="008E28E5">
      <w:pPr>
        <w:pStyle w:val="paragraph"/>
      </w:pPr>
      <w:r w:rsidRPr="009231E5">
        <w:tab/>
        <w:t>(a)</w:t>
      </w:r>
      <w:r w:rsidRPr="009231E5">
        <w:tab/>
        <w:t>the entity obtains credit eligibility information; and</w:t>
      </w:r>
    </w:p>
    <w:p w:rsidR="008E28E5" w:rsidRPr="009231E5" w:rsidRDefault="008E28E5" w:rsidP="008E28E5">
      <w:pPr>
        <w:pStyle w:val="paragraph"/>
      </w:pPr>
      <w:r w:rsidRPr="009231E5">
        <w:tab/>
        <w:t>(b)</w:t>
      </w:r>
      <w:r w:rsidRPr="009231E5">
        <w:tab/>
        <w:t>the information is obtained from a credit provider; and</w:t>
      </w:r>
    </w:p>
    <w:p w:rsidR="008E28E5" w:rsidRPr="009231E5" w:rsidRDefault="008E28E5" w:rsidP="008E28E5">
      <w:pPr>
        <w:pStyle w:val="paragraph"/>
      </w:pPr>
      <w:r w:rsidRPr="009231E5">
        <w:tab/>
        <w:t>(c)</w:t>
      </w:r>
      <w:r w:rsidRPr="009231E5">
        <w:tab/>
        <w:t>the information is obtained by false pretence.</w:t>
      </w:r>
    </w:p>
    <w:p w:rsidR="008E28E5" w:rsidRPr="009231E5" w:rsidRDefault="008E28E5" w:rsidP="008E28E5">
      <w:pPr>
        <w:pStyle w:val="Penalty"/>
      </w:pPr>
      <w:r w:rsidRPr="009231E5">
        <w:t>Penalty:</w:t>
      </w:r>
      <w:r w:rsidRPr="009231E5">
        <w:tab/>
        <w:t>200 penalty units.</w:t>
      </w:r>
    </w:p>
    <w:p w:rsidR="008E28E5" w:rsidRPr="009231E5" w:rsidRDefault="008E28E5" w:rsidP="008E28E5">
      <w:pPr>
        <w:pStyle w:val="SubsectionHead"/>
      </w:pPr>
      <w:r w:rsidRPr="009231E5">
        <w:t>Civil penalties</w:t>
      </w:r>
    </w:p>
    <w:p w:rsidR="008E28E5" w:rsidRPr="009231E5" w:rsidRDefault="008E28E5" w:rsidP="008E28E5">
      <w:pPr>
        <w:pStyle w:val="subsection"/>
      </w:pPr>
      <w:r w:rsidRPr="009231E5">
        <w:tab/>
        <w:t>(3)</w:t>
      </w:r>
      <w:r w:rsidRPr="009231E5">
        <w:tab/>
        <w:t>An entity must not obtain credit eligibility information from a credit provider if the entity is not:</w:t>
      </w:r>
    </w:p>
    <w:p w:rsidR="008E28E5" w:rsidRPr="009231E5" w:rsidRDefault="008E28E5" w:rsidP="008E28E5">
      <w:pPr>
        <w:pStyle w:val="paragraph"/>
      </w:pPr>
      <w:r w:rsidRPr="009231E5">
        <w:tab/>
        <w:t>(a)</w:t>
      </w:r>
      <w:r w:rsidRPr="009231E5">
        <w:tab/>
        <w:t>an entity to which the provider is permitted to disclose the information under Division</w:t>
      </w:r>
      <w:r w:rsidR="009231E5">
        <w:t> </w:t>
      </w:r>
      <w:r w:rsidRPr="009231E5">
        <w:t>3 of this Part; or</w:t>
      </w:r>
    </w:p>
    <w:p w:rsidR="008E28E5" w:rsidRPr="009231E5" w:rsidRDefault="008E28E5" w:rsidP="008E28E5">
      <w:pPr>
        <w:pStyle w:val="paragraph"/>
      </w:pPr>
      <w:r w:rsidRPr="009231E5">
        <w:tab/>
        <w:t>(b)</w:t>
      </w:r>
      <w:r w:rsidRPr="009231E5">
        <w:tab/>
        <w:t>an access seeker for the information.</w:t>
      </w:r>
    </w:p>
    <w:p w:rsidR="008E28E5" w:rsidRPr="009231E5" w:rsidRDefault="008E28E5" w:rsidP="008E28E5">
      <w:pPr>
        <w:pStyle w:val="Penalty"/>
      </w:pPr>
      <w:r w:rsidRPr="009231E5">
        <w:t>Civil penalty:</w:t>
      </w:r>
      <w:r w:rsidRPr="009231E5">
        <w:tab/>
        <w:t>2,000 penalty units.</w:t>
      </w:r>
    </w:p>
    <w:p w:rsidR="008E28E5" w:rsidRPr="009231E5" w:rsidRDefault="008E28E5" w:rsidP="008E28E5">
      <w:pPr>
        <w:pStyle w:val="subsection"/>
      </w:pPr>
      <w:r w:rsidRPr="009231E5">
        <w:tab/>
        <w:t>(4)</w:t>
      </w:r>
      <w:r w:rsidRPr="009231E5">
        <w:tab/>
        <w:t>An entity must not obtain, by false pretence, credit eligibility information from a credit provider.</w:t>
      </w:r>
    </w:p>
    <w:p w:rsidR="008E28E5" w:rsidRPr="009231E5" w:rsidRDefault="008E28E5" w:rsidP="008E28E5">
      <w:pPr>
        <w:pStyle w:val="Penalty"/>
      </w:pPr>
      <w:r w:rsidRPr="009231E5">
        <w:t>Civil penalty:</w:t>
      </w:r>
      <w:r w:rsidRPr="009231E5">
        <w:tab/>
        <w:t>2,000 penalty units.</w:t>
      </w:r>
    </w:p>
    <w:p w:rsidR="008E28E5" w:rsidRPr="009231E5" w:rsidRDefault="008E28E5" w:rsidP="00582533">
      <w:pPr>
        <w:pStyle w:val="ActHead3"/>
        <w:pageBreakBefore/>
      </w:pPr>
      <w:bookmarkStart w:id="154" w:name="_Toc400456133"/>
      <w:r w:rsidRPr="009231E5">
        <w:rPr>
          <w:rStyle w:val="CharDivNo"/>
        </w:rPr>
        <w:lastRenderedPageBreak/>
        <w:t>Division</w:t>
      </w:r>
      <w:r w:rsidR="009231E5" w:rsidRPr="009231E5">
        <w:rPr>
          <w:rStyle w:val="CharDivNo"/>
        </w:rPr>
        <w:t> </w:t>
      </w:r>
      <w:r w:rsidRPr="009231E5">
        <w:rPr>
          <w:rStyle w:val="CharDivNo"/>
        </w:rPr>
        <w:t>7</w:t>
      </w:r>
      <w:r w:rsidRPr="009231E5">
        <w:t>—</w:t>
      </w:r>
      <w:r w:rsidRPr="009231E5">
        <w:rPr>
          <w:rStyle w:val="CharDivText"/>
        </w:rPr>
        <w:t>Court orders</w:t>
      </w:r>
      <w:bookmarkEnd w:id="154"/>
    </w:p>
    <w:p w:rsidR="008E28E5" w:rsidRPr="009231E5" w:rsidRDefault="008E28E5" w:rsidP="008E28E5">
      <w:pPr>
        <w:pStyle w:val="ActHead5"/>
      </w:pPr>
      <w:bookmarkStart w:id="155" w:name="_Toc400456134"/>
      <w:r w:rsidRPr="009231E5">
        <w:rPr>
          <w:rStyle w:val="CharSectno"/>
        </w:rPr>
        <w:t>25</w:t>
      </w:r>
      <w:r w:rsidRPr="009231E5">
        <w:t xml:space="preserve">  Compensation orders</w:t>
      </w:r>
      <w:bookmarkEnd w:id="155"/>
    </w:p>
    <w:p w:rsidR="008E28E5" w:rsidRPr="009231E5" w:rsidRDefault="008E28E5" w:rsidP="008E28E5">
      <w:pPr>
        <w:pStyle w:val="subsection"/>
      </w:pPr>
      <w:r w:rsidRPr="009231E5">
        <w:tab/>
        <w:t>(1)</w:t>
      </w:r>
      <w:r w:rsidRPr="009231E5">
        <w:tab/>
        <w:t xml:space="preserve">The Federal Court or the </w:t>
      </w:r>
      <w:r w:rsidR="00155276" w:rsidRPr="009231E5">
        <w:t>Federal Circuit Court</w:t>
      </w:r>
      <w:r w:rsidRPr="009231E5">
        <w:t xml:space="preserve"> may order an entity to compensate a person for loss or damage (including injury to the person’s feelings or humiliation) suffered by the person if:</w:t>
      </w:r>
    </w:p>
    <w:p w:rsidR="008E28E5" w:rsidRPr="009231E5" w:rsidRDefault="008E28E5" w:rsidP="008E28E5">
      <w:pPr>
        <w:pStyle w:val="paragraph"/>
      </w:pPr>
      <w:r w:rsidRPr="009231E5">
        <w:tab/>
        <w:t>(a)</w:t>
      </w:r>
      <w:r w:rsidRPr="009231E5">
        <w:tab/>
        <w:t>either:</w:t>
      </w:r>
    </w:p>
    <w:p w:rsidR="008E28E5" w:rsidRPr="009231E5" w:rsidRDefault="008E28E5" w:rsidP="008E28E5">
      <w:pPr>
        <w:pStyle w:val="paragraphsub"/>
      </w:pPr>
      <w:r w:rsidRPr="009231E5">
        <w:tab/>
        <w:t>(i)</w:t>
      </w:r>
      <w:r w:rsidRPr="009231E5">
        <w:tab/>
        <w:t>a civil penalty order has been made against the entity for a contravention of a civil penalty provision (other than section</w:t>
      </w:r>
      <w:r w:rsidR="009231E5">
        <w:t> </w:t>
      </w:r>
      <w:r w:rsidRPr="009231E5">
        <w:t>13G); or</w:t>
      </w:r>
    </w:p>
    <w:p w:rsidR="008E28E5" w:rsidRPr="009231E5" w:rsidRDefault="008E28E5" w:rsidP="008E28E5">
      <w:pPr>
        <w:pStyle w:val="paragraphsub"/>
      </w:pPr>
      <w:r w:rsidRPr="009231E5">
        <w:tab/>
        <w:t>(ii)</w:t>
      </w:r>
      <w:r w:rsidRPr="009231E5">
        <w:tab/>
        <w:t>the entity is found guilty of an offence against this Part; and</w:t>
      </w:r>
    </w:p>
    <w:p w:rsidR="008E28E5" w:rsidRPr="009231E5" w:rsidRDefault="008E28E5" w:rsidP="008E28E5">
      <w:pPr>
        <w:pStyle w:val="paragraph"/>
      </w:pPr>
      <w:r w:rsidRPr="009231E5">
        <w:tab/>
        <w:t>(b)</w:t>
      </w:r>
      <w:r w:rsidRPr="009231E5">
        <w:tab/>
        <w:t>that loss or damage resulted from the contravention or commission of the offence.</w:t>
      </w:r>
    </w:p>
    <w:p w:rsidR="008E28E5" w:rsidRPr="009231E5" w:rsidRDefault="008E28E5" w:rsidP="008E28E5">
      <w:pPr>
        <w:pStyle w:val="subsection2"/>
      </w:pPr>
      <w:r w:rsidRPr="009231E5">
        <w:t>The order must specify the amount of compensation.</w:t>
      </w:r>
    </w:p>
    <w:p w:rsidR="008E28E5" w:rsidRPr="009231E5" w:rsidRDefault="008E28E5" w:rsidP="008E28E5">
      <w:pPr>
        <w:pStyle w:val="subsection"/>
      </w:pPr>
      <w:r w:rsidRPr="009231E5">
        <w:tab/>
        <w:t>(2)</w:t>
      </w:r>
      <w:r w:rsidRPr="009231E5">
        <w:tab/>
        <w:t>The court may make the order only if:</w:t>
      </w:r>
    </w:p>
    <w:p w:rsidR="008E28E5" w:rsidRPr="009231E5" w:rsidRDefault="008E28E5" w:rsidP="008E28E5">
      <w:pPr>
        <w:pStyle w:val="paragraph"/>
      </w:pPr>
      <w:r w:rsidRPr="009231E5">
        <w:tab/>
        <w:t>(a)</w:t>
      </w:r>
      <w:r w:rsidRPr="009231E5">
        <w:tab/>
        <w:t>the person applies for an order under this section; and</w:t>
      </w:r>
    </w:p>
    <w:p w:rsidR="008E28E5" w:rsidRPr="009231E5" w:rsidRDefault="008E28E5" w:rsidP="008E28E5">
      <w:pPr>
        <w:pStyle w:val="paragraph"/>
      </w:pPr>
      <w:r w:rsidRPr="009231E5">
        <w:tab/>
        <w:t>(b)</w:t>
      </w:r>
      <w:r w:rsidRPr="009231E5">
        <w:tab/>
        <w:t>the application is made within 6 years of the day the cause of action that relates to the contravention or commission of the offence accrued.</w:t>
      </w:r>
    </w:p>
    <w:p w:rsidR="008E28E5" w:rsidRPr="009231E5" w:rsidRDefault="008E28E5" w:rsidP="008E28E5">
      <w:pPr>
        <w:pStyle w:val="subsection"/>
      </w:pPr>
      <w:r w:rsidRPr="009231E5">
        <w:tab/>
        <w:t>(3)</w:t>
      </w:r>
      <w:r w:rsidRPr="009231E5">
        <w:tab/>
        <w:t>If the court makes the order, the amount of compensation specified in the order that is to be paid to the person may be recovered as a debt due to the person.</w:t>
      </w:r>
    </w:p>
    <w:p w:rsidR="008E28E5" w:rsidRPr="009231E5" w:rsidRDefault="008E28E5" w:rsidP="008E28E5">
      <w:pPr>
        <w:pStyle w:val="ActHead5"/>
      </w:pPr>
      <w:bookmarkStart w:id="156" w:name="_Toc400456135"/>
      <w:r w:rsidRPr="009231E5">
        <w:rPr>
          <w:rStyle w:val="CharSectno"/>
        </w:rPr>
        <w:t>25A</w:t>
      </w:r>
      <w:r w:rsidRPr="009231E5">
        <w:t xml:space="preserve">  Other orders to compensate loss or damage</w:t>
      </w:r>
      <w:bookmarkEnd w:id="156"/>
    </w:p>
    <w:p w:rsidR="008E28E5" w:rsidRPr="009231E5" w:rsidRDefault="008E28E5" w:rsidP="008E28E5">
      <w:pPr>
        <w:pStyle w:val="subsection"/>
      </w:pPr>
      <w:r w:rsidRPr="009231E5">
        <w:tab/>
        <w:t>(1)</w:t>
      </w:r>
      <w:r w:rsidRPr="009231E5">
        <w:tab/>
        <w:t>This section applies if:</w:t>
      </w:r>
    </w:p>
    <w:p w:rsidR="008E28E5" w:rsidRPr="009231E5" w:rsidRDefault="008E28E5" w:rsidP="008E28E5">
      <w:pPr>
        <w:pStyle w:val="paragraph"/>
      </w:pPr>
      <w:r w:rsidRPr="009231E5">
        <w:tab/>
        <w:t>(a)</w:t>
      </w:r>
      <w:r w:rsidRPr="009231E5">
        <w:tab/>
        <w:t>either:</w:t>
      </w:r>
    </w:p>
    <w:p w:rsidR="008E28E5" w:rsidRPr="009231E5" w:rsidRDefault="008E28E5" w:rsidP="008E28E5">
      <w:pPr>
        <w:pStyle w:val="paragraphsub"/>
      </w:pPr>
      <w:r w:rsidRPr="009231E5">
        <w:tab/>
        <w:t>(i)</w:t>
      </w:r>
      <w:r w:rsidRPr="009231E5">
        <w:tab/>
        <w:t>a civil penalty order has been made against an entity for a contravention of a civil penalty provision (other than section</w:t>
      </w:r>
      <w:r w:rsidR="009231E5">
        <w:t> </w:t>
      </w:r>
      <w:r w:rsidRPr="009231E5">
        <w:t>13G); or</w:t>
      </w:r>
    </w:p>
    <w:p w:rsidR="008E28E5" w:rsidRPr="009231E5" w:rsidRDefault="008E28E5" w:rsidP="008E28E5">
      <w:pPr>
        <w:pStyle w:val="paragraphsub"/>
      </w:pPr>
      <w:r w:rsidRPr="009231E5">
        <w:tab/>
        <w:t>(ii)</w:t>
      </w:r>
      <w:r w:rsidRPr="009231E5">
        <w:tab/>
        <w:t>an entity is found guilty of an offence against this Part; and</w:t>
      </w:r>
    </w:p>
    <w:p w:rsidR="008E28E5" w:rsidRPr="009231E5" w:rsidRDefault="008E28E5" w:rsidP="008E28E5">
      <w:pPr>
        <w:pStyle w:val="paragraph"/>
      </w:pPr>
      <w:r w:rsidRPr="009231E5">
        <w:lastRenderedPageBreak/>
        <w:tab/>
        <w:t>(b)</w:t>
      </w:r>
      <w:r w:rsidRPr="009231E5">
        <w:tab/>
        <w:t>a person has suffered, or is likely to suffer, loss or damage (including injury to the person’s feelings or humiliation) as a result of the contravention or commission of the offence.</w:t>
      </w:r>
    </w:p>
    <w:p w:rsidR="008E28E5" w:rsidRPr="009231E5" w:rsidRDefault="008E28E5" w:rsidP="008E28E5">
      <w:pPr>
        <w:pStyle w:val="subsection"/>
      </w:pPr>
      <w:r w:rsidRPr="009231E5">
        <w:tab/>
        <w:t>(2)</w:t>
      </w:r>
      <w:r w:rsidRPr="009231E5">
        <w:tab/>
        <w:t xml:space="preserve">The Federal Court or the </w:t>
      </w:r>
      <w:r w:rsidR="00155276" w:rsidRPr="009231E5">
        <w:t>Federal Circuit Court</w:t>
      </w:r>
      <w:r w:rsidRPr="009231E5">
        <w:t xml:space="preserve"> may make such order as the Court considers appropriate against the entity to:</w:t>
      </w:r>
    </w:p>
    <w:p w:rsidR="008E28E5" w:rsidRPr="009231E5" w:rsidRDefault="008E28E5" w:rsidP="008E28E5">
      <w:pPr>
        <w:pStyle w:val="paragraph"/>
      </w:pPr>
      <w:r w:rsidRPr="009231E5">
        <w:tab/>
        <w:t>(a)</w:t>
      </w:r>
      <w:r w:rsidRPr="009231E5">
        <w:tab/>
        <w:t>compensate the person, in whole or in part, for that loss or damage; or</w:t>
      </w:r>
    </w:p>
    <w:p w:rsidR="008E28E5" w:rsidRPr="009231E5" w:rsidRDefault="008E28E5" w:rsidP="008E28E5">
      <w:pPr>
        <w:pStyle w:val="paragraph"/>
      </w:pPr>
      <w:r w:rsidRPr="009231E5">
        <w:tab/>
        <w:t>(b)</w:t>
      </w:r>
      <w:r w:rsidRPr="009231E5">
        <w:tab/>
        <w:t>prevent or reduce that loss or damage suffered, or likely to be suffered, by the person.</w:t>
      </w:r>
    </w:p>
    <w:p w:rsidR="008E28E5" w:rsidRPr="009231E5" w:rsidRDefault="008E28E5" w:rsidP="008E28E5">
      <w:pPr>
        <w:pStyle w:val="subsection"/>
      </w:pPr>
      <w:r w:rsidRPr="009231E5">
        <w:tab/>
        <w:t>(3)</w:t>
      </w:r>
      <w:r w:rsidRPr="009231E5">
        <w:tab/>
        <w:t xml:space="preserve">Without limiting </w:t>
      </w:r>
      <w:r w:rsidR="009231E5">
        <w:t>subsection (</w:t>
      </w:r>
      <w:r w:rsidRPr="009231E5">
        <w:t>2), examples of orders the court may make include:</w:t>
      </w:r>
    </w:p>
    <w:p w:rsidR="008E28E5" w:rsidRPr="009231E5" w:rsidRDefault="008E28E5" w:rsidP="008E28E5">
      <w:pPr>
        <w:pStyle w:val="paragraph"/>
      </w:pPr>
      <w:r w:rsidRPr="009231E5">
        <w:tab/>
        <w:t>(a)</w:t>
      </w:r>
      <w:r w:rsidRPr="009231E5">
        <w:tab/>
        <w:t>an order directing the entity to perform any reasonable act, or carry out any reasonable course of conduct, to redress the loss or damage suffered by the person; and</w:t>
      </w:r>
    </w:p>
    <w:p w:rsidR="008E28E5" w:rsidRPr="009231E5" w:rsidRDefault="008E28E5" w:rsidP="008E28E5">
      <w:pPr>
        <w:pStyle w:val="paragraph"/>
      </w:pPr>
      <w:r w:rsidRPr="009231E5">
        <w:tab/>
        <w:t>(b)</w:t>
      </w:r>
      <w:r w:rsidRPr="009231E5">
        <w:tab/>
        <w:t>an order directing the entity to pay the person a specified amount to reimburse the person for expenses reasonably incurred by the person in connection with the contravention or commission of the offence; and</w:t>
      </w:r>
    </w:p>
    <w:p w:rsidR="008E28E5" w:rsidRPr="009231E5" w:rsidRDefault="008E28E5" w:rsidP="008E28E5">
      <w:pPr>
        <w:pStyle w:val="paragraph"/>
      </w:pPr>
      <w:r w:rsidRPr="009231E5">
        <w:tab/>
        <w:t>(c)</w:t>
      </w:r>
      <w:r w:rsidRPr="009231E5">
        <w:tab/>
        <w:t>an order directing the defendant to pay to the person the amount of loss or damage the plaintiff suffered.</w:t>
      </w:r>
    </w:p>
    <w:p w:rsidR="008E28E5" w:rsidRPr="009231E5" w:rsidRDefault="008E28E5" w:rsidP="008E28E5">
      <w:pPr>
        <w:pStyle w:val="subsection"/>
      </w:pPr>
      <w:r w:rsidRPr="009231E5">
        <w:tab/>
        <w:t>(4)</w:t>
      </w:r>
      <w:r w:rsidRPr="009231E5">
        <w:tab/>
        <w:t>The court may make the order only if:</w:t>
      </w:r>
    </w:p>
    <w:p w:rsidR="008E28E5" w:rsidRPr="009231E5" w:rsidRDefault="008E28E5" w:rsidP="008E28E5">
      <w:pPr>
        <w:pStyle w:val="paragraph"/>
      </w:pPr>
      <w:r w:rsidRPr="009231E5">
        <w:tab/>
        <w:t>(a)</w:t>
      </w:r>
      <w:r w:rsidRPr="009231E5">
        <w:tab/>
        <w:t>the person applies for an order under this section; and</w:t>
      </w:r>
    </w:p>
    <w:p w:rsidR="008E28E5" w:rsidRPr="009231E5" w:rsidRDefault="008E28E5" w:rsidP="008E28E5">
      <w:pPr>
        <w:pStyle w:val="paragraph"/>
      </w:pPr>
      <w:r w:rsidRPr="009231E5">
        <w:tab/>
        <w:t>(b)</w:t>
      </w:r>
      <w:r w:rsidRPr="009231E5">
        <w:tab/>
        <w:t>the application is made within 6 years of the day the cause of action that relates to the contravention or commission of the offence accrued.</w:t>
      </w:r>
    </w:p>
    <w:p w:rsidR="008E28E5" w:rsidRPr="009231E5" w:rsidRDefault="008E28E5" w:rsidP="008E28E5">
      <w:pPr>
        <w:pStyle w:val="subsection"/>
      </w:pPr>
      <w:r w:rsidRPr="009231E5">
        <w:tab/>
        <w:t>(5)</w:t>
      </w:r>
      <w:r w:rsidRPr="009231E5">
        <w:tab/>
        <w:t>If the court makes an order that the entity pay an amount to the person, the person may recover the amount as a debt due to the person.</w:t>
      </w:r>
    </w:p>
    <w:p w:rsidR="000C3228" w:rsidRPr="009231E5" w:rsidRDefault="000C3228" w:rsidP="00081CA2">
      <w:pPr>
        <w:pStyle w:val="ActHead2"/>
        <w:pageBreakBefore/>
      </w:pPr>
      <w:bookmarkStart w:id="157" w:name="_Toc400456136"/>
      <w:r w:rsidRPr="009231E5">
        <w:rPr>
          <w:rStyle w:val="CharPartNo"/>
        </w:rPr>
        <w:lastRenderedPageBreak/>
        <w:t>Part IIIB</w:t>
      </w:r>
      <w:r w:rsidRPr="009231E5">
        <w:t>—</w:t>
      </w:r>
      <w:r w:rsidRPr="009231E5">
        <w:rPr>
          <w:rStyle w:val="CharPartText"/>
        </w:rPr>
        <w:t>Privacy codes</w:t>
      </w:r>
      <w:bookmarkEnd w:id="157"/>
    </w:p>
    <w:p w:rsidR="000C3228" w:rsidRPr="009231E5" w:rsidRDefault="000C3228" w:rsidP="000C3228">
      <w:pPr>
        <w:pStyle w:val="ActHead3"/>
      </w:pPr>
      <w:bookmarkStart w:id="158" w:name="_Toc400456137"/>
      <w:r w:rsidRPr="009231E5">
        <w:rPr>
          <w:rStyle w:val="CharDivNo"/>
        </w:rPr>
        <w:t>Division</w:t>
      </w:r>
      <w:r w:rsidR="009231E5" w:rsidRPr="009231E5">
        <w:rPr>
          <w:rStyle w:val="CharDivNo"/>
        </w:rPr>
        <w:t> </w:t>
      </w:r>
      <w:r w:rsidRPr="009231E5">
        <w:rPr>
          <w:rStyle w:val="CharDivNo"/>
        </w:rPr>
        <w:t>1</w:t>
      </w:r>
      <w:r w:rsidRPr="009231E5">
        <w:t>—</w:t>
      </w:r>
      <w:r w:rsidRPr="009231E5">
        <w:rPr>
          <w:rStyle w:val="CharDivText"/>
        </w:rPr>
        <w:t>Introduction</w:t>
      </w:r>
      <w:bookmarkEnd w:id="158"/>
    </w:p>
    <w:p w:rsidR="000C3228" w:rsidRPr="009231E5" w:rsidRDefault="000C3228" w:rsidP="000C3228">
      <w:pPr>
        <w:pStyle w:val="ActHead5"/>
      </w:pPr>
      <w:bookmarkStart w:id="159" w:name="_Toc400456138"/>
      <w:r w:rsidRPr="009231E5">
        <w:rPr>
          <w:rStyle w:val="CharSectno"/>
        </w:rPr>
        <w:t>26</w:t>
      </w:r>
      <w:r w:rsidRPr="009231E5">
        <w:t xml:space="preserve">  Guide to this Part</w:t>
      </w:r>
      <w:bookmarkEnd w:id="159"/>
    </w:p>
    <w:p w:rsidR="000C3228" w:rsidRPr="009231E5" w:rsidRDefault="000C3228" w:rsidP="000C3228">
      <w:pPr>
        <w:pStyle w:val="BoxText"/>
      </w:pPr>
      <w:r w:rsidRPr="009231E5">
        <w:t>This Part deals with privacy codes.</w:t>
      </w:r>
    </w:p>
    <w:p w:rsidR="000C3228" w:rsidRPr="009231E5" w:rsidRDefault="000C3228" w:rsidP="000C3228">
      <w:pPr>
        <w:pStyle w:val="BoxText"/>
      </w:pPr>
      <w:r w:rsidRPr="009231E5">
        <w:t>Division</w:t>
      </w:r>
      <w:r w:rsidR="009231E5">
        <w:t> </w:t>
      </w:r>
      <w:r w:rsidRPr="009231E5">
        <w:t>2 deals with codes of practice about information privacy, called APP codes. APP code developers or the Commissioner may develop APP codes, which:</w:t>
      </w:r>
    </w:p>
    <w:p w:rsidR="000C3228" w:rsidRPr="009231E5" w:rsidRDefault="000C3228" w:rsidP="000C3228">
      <w:pPr>
        <w:pStyle w:val="BoxPara"/>
      </w:pPr>
      <w:r w:rsidRPr="009231E5">
        <w:tab/>
        <w:t>(a)</w:t>
      </w:r>
      <w:r w:rsidRPr="009231E5">
        <w:tab/>
        <w:t>must set out how one or more of the Australian Privacy Principles are to be applied or complied with; and</w:t>
      </w:r>
    </w:p>
    <w:p w:rsidR="000C3228" w:rsidRPr="009231E5" w:rsidRDefault="000C3228" w:rsidP="000C3228">
      <w:pPr>
        <w:pStyle w:val="BoxPara"/>
      </w:pPr>
      <w:r w:rsidRPr="009231E5">
        <w:tab/>
        <w:t>(b)</w:t>
      </w:r>
      <w:r w:rsidRPr="009231E5">
        <w:tab/>
        <w:t>may impose additional requirements to those imposed by the Australian Privacy Principles; and</w:t>
      </w:r>
    </w:p>
    <w:p w:rsidR="000C3228" w:rsidRPr="009231E5" w:rsidRDefault="000C3228" w:rsidP="000C3228">
      <w:pPr>
        <w:pStyle w:val="BoxPara"/>
      </w:pPr>
      <w:r w:rsidRPr="009231E5">
        <w:tab/>
        <w:t>(c)</w:t>
      </w:r>
      <w:r w:rsidRPr="009231E5">
        <w:tab/>
        <w:t>may deal with other specified matters.</w:t>
      </w:r>
    </w:p>
    <w:p w:rsidR="000C3228" w:rsidRPr="009231E5" w:rsidRDefault="000C3228" w:rsidP="000C3228">
      <w:pPr>
        <w:pStyle w:val="BoxText"/>
      </w:pPr>
      <w:r w:rsidRPr="009231E5">
        <w:t>If the Commissioner includes an APP code on the Codes Register, an APP entity bound by the code must not breach it. A breach of a registered APP code is an interference with the privacy of an individual.</w:t>
      </w:r>
    </w:p>
    <w:p w:rsidR="000C3228" w:rsidRPr="009231E5" w:rsidRDefault="000C3228" w:rsidP="000C3228">
      <w:pPr>
        <w:pStyle w:val="BoxText"/>
      </w:pPr>
      <w:r w:rsidRPr="009231E5">
        <w:t>Division</w:t>
      </w:r>
      <w:r w:rsidR="009231E5">
        <w:t> </w:t>
      </w:r>
      <w:r w:rsidRPr="009231E5">
        <w:t>3 deals with a code of practice about credit reporting, called a CR code. CR code developers or the Commissioner may develop a CR code, which:</w:t>
      </w:r>
    </w:p>
    <w:p w:rsidR="000C3228" w:rsidRPr="009231E5" w:rsidRDefault="000C3228" w:rsidP="000C3228">
      <w:pPr>
        <w:pStyle w:val="BoxPara"/>
      </w:pPr>
      <w:r w:rsidRPr="009231E5">
        <w:tab/>
        <w:t>(a)</w:t>
      </w:r>
      <w:r w:rsidRPr="009231E5">
        <w:tab/>
        <w:t>must set out how one or more of the provisions of Part IIIA are to be applied or complied with; and</w:t>
      </w:r>
    </w:p>
    <w:p w:rsidR="000C3228" w:rsidRPr="009231E5" w:rsidRDefault="000C3228" w:rsidP="000C3228">
      <w:pPr>
        <w:pStyle w:val="BoxPara"/>
      </w:pPr>
      <w:r w:rsidRPr="009231E5">
        <w:tab/>
        <w:t>(b)</w:t>
      </w:r>
      <w:r w:rsidRPr="009231E5">
        <w:tab/>
        <w:t>must deal with matters required or permitted by Part IIIA to be provided for by the registered CR code; and</w:t>
      </w:r>
    </w:p>
    <w:p w:rsidR="000C3228" w:rsidRPr="009231E5" w:rsidRDefault="000C3228" w:rsidP="008C40BF">
      <w:pPr>
        <w:pStyle w:val="BoxPara"/>
        <w:keepNext/>
        <w:keepLines/>
      </w:pPr>
      <w:r w:rsidRPr="009231E5">
        <w:lastRenderedPageBreak/>
        <w:tab/>
        <w:t>(c)</w:t>
      </w:r>
      <w:r w:rsidRPr="009231E5">
        <w:tab/>
        <w:t>may deal with other specified matters.</w:t>
      </w:r>
    </w:p>
    <w:p w:rsidR="000C3228" w:rsidRPr="009231E5" w:rsidRDefault="000C3228" w:rsidP="000C3228">
      <w:pPr>
        <w:pStyle w:val="BoxText"/>
      </w:pPr>
      <w:r w:rsidRPr="009231E5">
        <w:t>If the Commissioner includes a CR code on the Codes Register, an entity bound by the code must not breach it. A breach of the registered CR code is an interference with the privacy of an individual.</w:t>
      </w:r>
    </w:p>
    <w:p w:rsidR="000C3228" w:rsidRPr="009231E5" w:rsidRDefault="000C3228" w:rsidP="000C3228">
      <w:pPr>
        <w:pStyle w:val="BoxText"/>
      </w:pPr>
      <w:r w:rsidRPr="009231E5">
        <w:t>Division</w:t>
      </w:r>
      <w:r w:rsidR="009231E5">
        <w:t> </w:t>
      </w:r>
      <w:r w:rsidRPr="009231E5">
        <w:t>4 deals with the Codes Register, guidelines relating to codes and the review of the operation of registered codes.</w:t>
      </w:r>
    </w:p>
    <w:p w:rsidR="000C3228" w:rsidRPr="009231E5" w:rsidRDefault="000C3228" w:rsidP="00081CA2">
      <w:pPr>
        <w:pStyle w:val="ActHead3"/>
        <w:pageBreakBefore/>
      </w:pPr>
      <w:bookmarkStart w:id="160" w:name="_Toc400456139"/>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Registered APP codes</w:t>
      </w:r>
      <w:bookmarkEnd w:id="160"/>
    </w:p>
    <w:p w:rsidR="000C3228" w:rsidRPr="009231E5" w:rsidRDefault="000C3228" w:rsidP="000C3228">
      <w:pPr>
        <w:pStyle w:val="ActHead4"/>
      </w:pPr>
      <w:bookmarkStart w:id="161" w:name="_Toc400456140"/>
      <w:r w:rsidRPr="009231E5">
        <w:rPr>
          <w:rStyle w:val="CharSubdNo"/>
        </w:rPr>
        <w:t>Subdivision A</w:t>
      </w:r>
      <w:r w:rsidRPr="009231E5">
        <w:t>—</w:t>
      </w:r>
      <w:r w:rsidRPr="009231E5">
        <w:rPr>
          <w:rStyle w:val="CharSubdText"/>
        </w:rPr>
        <w:t>Compliance with registered APP codes etc.</w:t>
      </w:r>
      <w:bookmarkEnd w:id="161"/>
    </w:p>
    <w:p w:rsidR="000C3228" w:rsidRPr="009231E5" w:rsidRDefault="000C3228" w:rsidP="000C3228">
      <w:pPr>
        <w:pStyle w:val="ActHead5"/>
      </w:pPr>
      <w:bookmarkStart w:id="162" w:name="_Toc400456141"/>
      <w:r w:rsidRPr="009231E5">
        <w:rPr>
          <w:rStyle w:val="CharSectno"/>
        </w:rPr>
        <w:t>26A</w:t>
      </w:r>
      <w:r w:rsidRPr="009231E5">
        <w:t xml:space="preserve">  APP entities to comply with binding registered APP codes</w:t>
      </w:r>
      <w:bookmarkEnd w:id="162"/>
    </w:p>
    <w:p w:rsidR="000C3228" w:rsidRPr="009231E5" w:rsidRDefault="000C3228" w:rsidP="000C3228">
      <w:pPr>
        <w:pStyle w:val="subsection"/>
      </w:pPr>
      <w:r w:rsidRPr="009231E5">
        <w:tab/>
      </w:r>
      <w:r w:rsidRPr="009231E5">
        <w:tab/>
        <w:t>An APP entity must not do an act, or engage in a practice, that breaches a registered APP code that binds the entity.</w:t>
      </w:r>
    </w:p>
    <w:p w:rsidR="000C3228" w:rsidRPr="009231E5" w:rsidRDefault="000C3228" w:rsidP="000C3228">
      <w:pPr>
        <w:pStyle w:val="ActHead5"/>
      </w:pPr>
      <w:bookmarkStart w:id="163" w:name="_Toc400456142"/>
      <w:r w:rsidRPr="009231E5">
        <w:rPr>
          <w:rStyle w:val="CharSectno"/>
        </w:rPr>
        <w:t>26B</w:t>
      </w:r>
      <w:r w:rsidRPr="009231E5">
        <w:t xml:space="preserve">  What is a </w:t>
      </w:r>
      <w:r w:rsidRPr="009231E5">
        <w:rPr>
          <w:i/>
        </w:rPr>
        <w:t>registered APP code</w:t>
      </w:r>
      <w:bookmarkEnd w:id="163"/>
    </w:p>
    <w:p w:rsidR="000C3228" w:rsidRPr="009231E5" w:rsidRDefault="000C3228" w:rsidP="000C3228">
      <w:pPr>
        <w:pStyle w:val="subsection"/>
      </w:pPr>
      <w:r w:rsidRPr="009231E5">
        <w:tab/>
        <w:t>(1)</w:t>
      </w:r>
      <w:r w:rsidRPr="009231E5">
        <w:tab/>
        <w:t xml:space="preserve">A </w:t>
      </w:r>
      <w:r w:rsidRPr="009231E5">
        <w:rPr>
          <w:b/>
          <w:i/>
        </w:rPr>
        <w:t>registered APP code</w:t>
      </w:r>
      <w:r w:rsidRPr="009231E5">
        <w:t xml:space="preserve"> is an APP code:</w:t>
      </w:r>
    </w:p>
    <w:p w:rsidR="000C3228" w:rsidRPr="009231E5" w:rsidRDefault="000C3228" w:rsidP="000C3228">
      <w:pPr>
        <w:pStyle w:val="paragraph"/>
      </w:pPr>
      <w:r w:rsidRPr="009231E5">
        <w:tab/>
        <w:t>(a)</w:t>
      </w:r>
      <w:r w:rsidRPr="009231E5">
        <w:tab/>
        <w:t>that is included on the Codes Register; and</w:t>
      </w:r>
    </w:p>
    <w:p w:rsidR="000C3228" w:rsidRPr="009231E5" w:rsidRDefault="000C3228" w:rsidP="000C3228">
      <w:pPr>
        <w:pStyle w:val="paragraph"/>
      </w:pPr>
      <w:r w:rsidRPr="009231E5">
        <w:tab/>
        <w:t>(b)</w:t>
      </w:r>
      <w:r w:rsidRPr="009231E5">
        <w:tab/>
        <w:t>that is in force.</w:t>
      </w:r>
    </w:p>
    <w:p w:rsidR="000C3228" w:rsidRPr="009231E5" w:rsidRDefault="000C3228" w:rsidP="000C3228">
      <w:pPr>
        <w:pStyle w:val="subsection"/>
      </w:pPr>
      <w:r w:rsidRPr="009231E5">
        <w:tab/>
        <w:t>(2)</w:t>
      </w:r>
      <w:r w:rsidRPr="009231E5">
        <w:tab/>
        <w:t>A registered APP code is a legislative instrument.</w:t>
      </w:r>
    </w:p>
    <w:p w:rsidR="000C3228" w:rsidRPr="009231E5" w:rsidRDefault="000C3228" w:rsidP="000C3228">
      <w:pPr>
        <w:pStyle w:val="subsection"/>
      </w:pPr>
      <w:r w:rsidRPr="009231E5">
        <w:tab/>
        <w:t>(3)</w:t>
      </w:r>
      <w:r w:rsidRPr="009231E5">
        <w:tab/>
        <w:t>Despite subsection</w:t>
      </w:r>
      <w:r w:rsidR="009231E5">
        <w:t> </w:t>
      </w:r>
      <w:r w:rsidRPr="009231E5">
        <w:t xml:space="preserve">12(2) of the </w:t>
      </w:r>
      <w:r w:rsidRPr="009231E5">
        <w:rPr>
          <w:i/>
        </w:rPr>
        <w:t>Legislative Instruments Act 2003</w:t>
      </w:r>
      <w:r w:rsidRPr="009231E5">
        <w:t>, a registered APP code may be expressed to take effect before the date it is registered under that Act.</w:t>
      </w:r>
    </w:p>
    <w:p w:rsidR="000C3228" w:rsidRPr="009231E5" w:rsidRDefault="000C3228" w:rsidP="000C3228">
      <w:pPr>
        <w:pStyle w:val="notetext"/>
      </w:pPr>
      <w:r w:rsidRPr="009231E5">
        <w:t>Note:</w:t>
      </w:r>
      <w:r w:rsidRPr="009231E5">
        <w:tab/>
        <w:t>An APP code cannot come into force before it is included on the Codes Register: see paragraph</w:t>
      </w:r>
      <w:r w:rsidR="009231E5">
        <w:t> </w:t>
      </w:r>
      <w:r w:rsidRPr="009231E5">
        <w:t>26C(2)(c).</w:t>
      </w:r>
    </w:p>
    <w:p w:rsidR="000C3228" w:rsidRPr="009231E5" w:rsidRDefault="000C3228" w:rsidP="000C3228">
      <w:pPr>
        <w:pStyle w:val="ActHead5"/>
      </w:pPr>
      <w:bookmarkStart w:id="164" w:name="_Toc400456143"/>
      <w:r w:rsidRPr="009231E5">
        <w:rPr>
          <w:rStyle w:val="CharSectno"/>
        </w:rPr>
        <w:t>26C</w:t>
      </w:r>
      <w:r w:rsidRPr="009231E5">
        <w:t xml:space="preserve">  What is an </w:t>
      </w:r>
      <w:r w:rsidRPr="009231E5">
        <w:rPr>
          <w:i/>
        </w:rPr>
        <w:t>APP code</w:t>
      </w:r>
      <w:bookmarkEnd w:id="164"/>
    </w:p>
    <w:p w:rsidR="000C3228" w:rsidRPr="009231E5" w:rsidRDefault="000C3228" w:rsidP="000C3228">
      <w:pPr>
        <w:pStyle w:val="subsection"/>
      </w:pPr>
      <w:r w:rsidRPr="009231E5">
        <w:tab/>
        <w:t>(1)</w:t>
      </w:r>
      <w:r w:rsidRPr="009231E5">
        <w:tab/>
        <w:t xml:space="preserve">An </w:t>
      </w:r>
      <w:r w:rsidRPr="009231E5">
        <w:rPr>
          <w:b/>
          <w:i/>
        </w:rPr>
        <w:t>APP code</w:t>
      </w:r>
      <w:r w:rsidRPr="009231E5">
        <w:t xml:space="preserve"> is a written code of practice about information privacy.</w:t>
      </w:r>
    </w:p>
    <w:p w:rsidR="000C3228" w:rsidRPr="009231E5" w:rsidRDefault="000C3228" w:rsidP="000C3228">
      <w:pPr>
        <w:pStyle w:val="subsection"/>
      </w:pPr>
      <w:r w:rsidRPr="009231E5">
        <w:tab/>
        <w:t>(2)</w:t>
      </w:r>
      <w:r w:rsidRPr="009231E5">
        <w:tab/>
        <w:t>An APP code must:</w:t>
      </w:r>
    </w:p>
    <w:p w:rsidR="000C3228" w:rsidRPr="009231E5" w:rsidRDefault="000C3228" w:rsidP="000C3228">
      <w:pPr>
        <w:pStyle w:val="paragraph"/>
      </w:pPr>
      <w:r w:rsidRPr="009231E5">
        <w:tab/>
        <w:t>(a)</w:t>
      </w:r>
      <w:r w:rsidRPr="009231E5">
        <w:tab/>
        <w:t>set out how one or more of the Australian Privacy Principles are to be applied or complied with; and</w:t>
      </w:r>
    </w:p>
    <w:p w:rsidR="000C3228" w:rsidRPr="009231E5" w:rsidRDefault="000C3228" w:rsidP="000C3228">
      <w:pPr>
        <w:pStyle w:val="paragraph"/>
      </w:pPr>
      <w:r w:rsidRPr="009231E5">
        <w:tab/>
        <w:t>(b)</w:t>
      </w:r>
      <w:r w:rsidRPr="009231E5">
        <w:tab/>
        <w:t>specify the APP entities that are bound by the code, or a way of determining the APP entities that are bound by the code; and</w:t>
      </w:r>
    </w:p>
    <w:p w:rsidR="000C3228" w:rsidRPr="009231E5" w:rsidRDefault="000C3228" w:rsidP="000C3228">
      <w:pPr>
        <w:pStyle w:val="paragraph"/>
      </w:pPr>
      <w:r w:rsidRPr="009231E5">
        <w:tab/>
        <w:t>(c)</w:t>
      </w:r>
      <w:r w:rsidRPr="009231E5">
        <w:tab/>
        <w:t>set out the period during which the code is in force (which must not start before the day the code is registered under section</w:t>
      </w:r>
      <w:r w:rsidR="009231E5">
        <w:t> </w:t>
      </w:r>
      <w:r w:rsidRPr="009231E5">
        <w:t>26H).</w:t>
      </w:r>
    </w:p>
    <w:p w:rsidR="000C3228" w:rsidRPr="009231E5" w:rsidRDefault="000C3228" w:rsidP="000C3228">
      <w:pPr>
        <w:pStyle w:val="subsection"/>
      </w:pPr>
      <w:r w:rsidRPr="009231E5">
        <w:tab/>
        <w:t>(3)</w:t>
      </w:r>
      <w:r w:rsidRPr="009231E5">
        <w:tab/>
        <w:t>An APP code may do one or more of the following:</w:t>
      </w:r>
    </w:p>
    <w:p w:rsidR="000C3228" w:rsidRPr="009231E5" w:rsidRDefault="000C3228" w:rsidP="000C3228">
      <w:pPr>
        <w:pStyle w:val="paragraph"/>
      </w:pPr>
      <w:r w:rsidRPr="009231E5">
        <w:lastRenderedPageBreak/>
        <w:tab/>
        <w:t>(a)</w:t>
      </w:r>
      <w:r w:rsidRPr="009231E5">
        <w:tab/>
        <w:t>impose additional requirements to those imposed by one or more of the Australian Privacy Principles, so long as the additional requirements are not contrary to, or inconsistent with, those principles;</w:t>
      </w:r>
    </w:p>
    <w:p w:rsidR="000C3228" w:rsidRPr="009231E5" w:rsidRDefault="000C3228" w:rsidP="000C3228">
      <w:pPr>
        <w:pStyle w:val="paragraph"/>
      </w:pPr>
      <w:r w:rsidRPr="009231E5">
        <w:tab/>
        <w:t>(b)</w:t>
      </w:r>
      <w:r w:rsidRPr="009231E5">
        <w:tab/>
        <w:t>cover an act or practice that is exempt within the meaning of subsection</w:t>
      </w:r>
      <w:r w:rsidR="009231E5">
        <w:t> </w:t>
      </w:r>
      <w:r w:rsidRPr="009231E5">
        <w:t>7B(1), (2) or (3);</w:t>
      </w:r>
    </w:p>
    <w:p w:rsidR="000C3228" w:rsidRPr="009231E5" w:rsidRDefault="000C3228" w:rsidP="000C3228">
      <w:pPr>
        <w:pStyle w:val="paragraph"/>
      </w:pPr>
      <w:r w:rsidRPr="009231E5">
        <w:tab/>
        <w:t>(c)</w:t>
      </w:r>
      <w:r w:rsidRPr="009231E5">
        <w:tab/>
        <w:t>deal with the internal handling of complaints;</w:t>
      </w:r>
    </w:p>
    <w:p w:rsidR="000C3228" w:rsidRPr="009231E5" w:rsidRDefault="000C3228" w:rsidP="000C3228">
      <w:pPr>
        <w:pStyle w:val="paragraph"/>
      </w:pPr>
      <w:r w:rsidRPr="009231E5">
        <w:tab/>
        <w:t>(d)</w:t>
      </w:r>
      <w:r w:rsidRPr="009231E5">
        <w:tab/>
        <w:t>provide for the reporting to the Commissioner about complaints;</w:t>
      </w:r>
    </w:p>
    <w:p w:rsidR="000C3228" w:rsidRPr="009231E5" w:rsidRDefault="000C3228" w:rsidP="000C3228">
      <w:pPr>
        <w:pStyle w:val="paragraph"/>
      </w:pPr>
      <w:r w:rsidRPr="009231E5">
        <w:tab/>
        <w:t>(e)</w:t>
      </w:r>
      <w:r w:rsidRPr="009231E5">
        <w:tab/>
        <w:t>deal with any other relevant matters.</w:t>
      </w:r>
    </w:p>
    <w:p w:rsidR="000C3228" w:rsidRPr="009231E5" w:rsidRDefault="000C3228" w:rsidP="000C3228">
      <w:pPr>
        <w:pStyle w:val="subsection"/>
      </w:pPr>
      <w:r w:rsidRPr="009231E5">
        <w:tab/>
        <w:t>(4)</w:t>
      </w:r>
      <w:r w:rsidRPr="009231E5">
        <w:tab/>
        <w:t>An APP code may be expressed to apply to any one or more of the following:</w:t>
      </w:r>
    </w:p>
    <w:p w:rsidR="000C3228" w:rsidRPr="009231E5" w:rsidRDefault="000C3228" w:rsidP="000C3228">
      <w:pPr>
        <w:pStyle w:val="paragraph"/>
      </w:pPr>
      <w:r w:rsidRPr="009231E5">
        <w:tab/>
        <w:t>(a)</w:t>
      </w:r>
      <w:r w:rsidRPr="009231E5">
        <w:tab/>
        <w:t>all personal information or a specified type of personal information;</w:t>
      </w:r>
    </w:p>
    <w:p w:rsidR="000C3228" w:rsidRPr="009231E5" w:rsidRDefault="000C3228" w:rsidP="000C3228">
      <w:pPr>
        <w:pStyle w:val="paragraph"/>
      </w:pPr>
      <w:r w:rsidRPr="009231E5">
        <w:tab/>
        <w:t>(b)</w:t>
      </w:r>
      <w:r w:rsidRPr="009231E5">
        <w:tab/>
        <w:t>a specified activity, or a specified class of activities, of an APP entity;</w:t>
      </w:r>
    </w:p>
    <w:p w:rsidR="000C3228" w:rsidRPr="009231E5" w:rsidRDefault="000C3228" w:rsidP="000C3228">
      <w:pPr>
        <w:pStyle w:val="paragraph"/>
      </w:pPr>
      <w:r w:rsidRPr="009231E5">
        <w:tab/>
        <w:t>(c)</w:t>
      </w:r>
      <w:r w:rsidRPr="009231E5">
        <w:tab/>
        <w:t>a specified industry sector or profession, or a specified class of industry sectors or professions;</w:t>
      </w:r>
    </w:p>
    <w:p w:rsidR="000C3228" w:rsidRPr="009231E5" w:rsidRDefault="000C3228" w:rsidP="000C3228">
      <w:pPr>
        <w:pStyle w:val="paragraph"/>
      </w:pPr>
      <w:r w:rsidRPr="009231E5">
        <w:tab/>
        <w:t>(d)</w:t>
      </w:r>
      <w:r w:rsidRPr="009231E5">
        <w:tab/>
        <w:t>APP entities that use technology of a specified kind.</w:t>
      </w:r>
    </w:p>
    <w:p w:rsidR="000C3228" w:rsidRPr="009231E5" w:rsidRDefault="000C3228" w:rsidP="000C3228">
      <w:pPr>
        <w:pStyle w:val="subsection"/>
      </w:pPr>
      <w:r w:rsidRPr="009231E5">
        <w:tab/>
        <w:t>(5)</w:t>
      </w:r>
      <w:r w:rsidRPr="009231E5">
        <w:tab/>
        <w:t>An APP code is not a legislative instrument.</w:t>
      </w:r>
    </w:p>
    <w:p w:rsidR="000C3228" w:rsidRPr="009231E5" w:rsidRDefault="000C3228" w:rsidP="000C3228">
      <w:pPr>
        <w:pStyle w:val="ActHead5"/>
      </w:pPr>
      <w:bookmarkStart w:id="165" w:name="_Toc400456144"/>
      <w:r w:rsidRPr="009231E5">
        <w:rPr>
          <w:rStyle w:val="CharSectno"/>
        </w:rPr>
        <w:t>26D</w:t>
      </w:r>
      <w:r w:rsidRPr="009231E5">
        <w:t xml:space="preserve">  Extension of Act to exempt acts or practices covered by registered APP codes</w:t>
      </w:r>
      <w:bookmarkEnd w:id="165"/>
    </w:p>
    <w:p w:rsidR="000C3228" w:rsidRPr="009231E5" w:rsidRDefault="000C3228" w:rsidP="000C3228">
      <w:pPr>
        <w:pStyle w:val="subsection"/>
      </w:pPr>
      <w:r w:rsidRPr="009231E5">
        <w:tab/>
      </w:r>
      <w:r w:rsidRPr="009231E5">
        <w:tab/>
        <w:t>If a registered APP code covers an act or practice that is exempt within the meaning of subsection</w:t>
      </w:r>
      <w:r w:rsidR="009231E5">
        <w:t> </w:t>
      </w:r>
      <w:r w:rsidRPr="009231E5">
        <w:t>7B(1), (2) or (3), this Act applies in relation to the code as if that act or practice were not exempt.</w:t>
      </w:r>
    </w:p>
    <w:p w:rsidR="000C3228" w:rsidRPr="009231E5" w:rsidRDefault="000C3228" w:rsidP="000C3228">
      <w:pPr>
        <w:pStyle w:val="ActHead4"/>
      </w:pPr>
      <w:bookmarkStart w:id="166" w:name="_Toc400456145"/>
      <w:r w:rsidRPr="009231E5">
        <w:rPr>
          <w:rStyle w:val="CharSubdNo"/>
        </w:rPr>
        <w:t>Subdivision B</w:t>
      </w:r>
      <w:r w:rsidRPr="009231E5">
        <w:t>—</w:t>
      </w:r>
      <w:r w:rsidRPr="009231E5">
        <w:rPr>
          <w:rStyle w:val="CharSubdText"/>
        </w:rPr>
        <w:t>Development and registration of APP codes</w:t>
      </w:r>
      <w:bookmarkEnd w:id="166"/>
    </w:p>
    <w:p w:rsidR="000C3228" w:rsidRPr="009231E5" w:rsidRDefault="000C3228" w:rsidP="000C3228">
      <w:pPr>
        <w:pStyle w:val="ActHead5"/>
      </w:pPr>
      <w:bookmarkStart w:id="167" w:name="_Toc400456146"/>
      <w:r w:rsidRPr="009231E5">
        <w:rPr>
          <w:rStyle w:val="CharSectno"/>
        </w:rPr>
        <w:t>26E</w:t>
      </w:r>
      <w:r w:rsidRPr="009231E5">
        <w:t xml:space="preserve">  Development of APP codes by APP code developers</w:t>
      </w:r>
      <w:bookmarkEnd w:id="167"/>
    </w:p>
    <w:p w:rsidR="000C3228" w:rsidRPr="009231E5" w:rsidRDefault="000C3228" w:rsidP="000C3228">
      <w:pPr>
        <w:pStyle w:val="SubsectionHead"/>
      </w:pPr>
      <w:r w:rsidRPr="009231E5">
        <w:t>Own initiative</w:t>
      </w:r>
    </w:p>
    <w:p w:rsidR="000C3228" w:rsidRPr="009231E5" w:rsidRDefault="000C3228" w:rsidP="000C3228">
      <w:pPr>
        <w:pStyle w:val="subsection"/>
      </w:pPr>
      <w:r w:rsidRPr="009231E5">
        <w:tab/>
        <w:t>(1)</w:t>
      </w:r>
      <w:r w:rsidRPr="009231E5">
        <w:tab/>
        <w:t>An APP code developer may develop an APP code.</w:t>
      </w:r>
    </w:p>
    <w:p w:rsidR="000C3228" w:rsidRPr="009231E5" w:rsidRDefault="000C3228" w:rsidP="000C3228">
      <w:pPr>
        <w:pStyle w:val="SubsectionHead"/>
      </w:pPr>
      <w:r w:rsidRPr="009231E5">
        <w:lastRenderedPageBreak/>
        <w:t>At the Commissioner’s request</w:t>
      </w:r>
    </w:p>
    <w:p w:rsidR="000C3228" w:rsidRPr="009231E5" w:rsidRDefault="000C3228" w:rsidP="000C3228">
      <w:pPr>
        <w:pStyle w:val="subsection"/>
      </w:pPr>
      <w:r w:rsidRPr="009231E5">
        <w:tab/>
        <w:t>(2)</w:t>
      </w:r>
      <w:r w:rsidRPr="009231E5">
        <w:tab/>
        <w:t>The Commissioner may, in writing, request an APP code developer to develop an APP code, and apply to the Commissioner for the code to be registered, if the Commissioner is satisfied it is in the public interest for the code to be developed.</w:t>
      </w:r>
    </w:p>
    <w:p w:rsidR="000C3228" w:rsidRPr="009231E5" w:rsidRDefault="000C3228" w:rsidP="000C3228">
      <w:pPr>
        <w:pStyle w:val="subsection"/>
      </w:pPr>
      <w:r w:rsidRPr="009231E5">
        <w:tab/>
        <w:t>(3)</w:t>
      </w:r>
      <w:r w:rsidRPr="009231E5">
        <w:tab/>
        <w:t>The request must:</w:t>
      </w:r>
    </w:p>
    <w:p w:rsidR="000C3228" w:rsidRPr="009231E5" w:rsidRDefault="000C3228" w:rsidP="000C3228">
      <w:pPr>
        <w:pStyle w:val="paragraph"/>
      </w:pPr>
      <w:r w:rsidRPr="009231E5">
        <w:tab/>
        <w:t>(a)</w:t>
      </w:r>
      <w:r w:rsidRPr="009231E5">
        <w:tab/>
        <w:t>specify the period within which the request must be complied with; and</w:t>
      </w:r>
    </w:p>
    <w:p w:rsidR="000C3228" w:rsidRPr="009231E5" w:rsidRDefault="000C3228" w:rsidP="000C3228">
      <w:pPr>
        <w:pStyle w:val="paragraph"/>
      </w:pPr>
      <w:r w:rsidRPr="009231E5">
        <w:tab/>
        <w:t>(b)</w:t>
      </w:r>
      <w:r w:rsidRPr="009231E5">
        <w:tab/>
        <w:t>set out the effect of section</w:t>
      </w:r>
      <w:r w:rsidR="009231E5">
        <w:t> </w:t>
      </w:r>
      <w:r w:rsidRPr="009231E5">
        <w:t>26A.</w:t>
      </w:r>
    </w:p>
    <w:p w:rsidR="000C3228" w:rsidRPr="009231E5" w:rsidRDefault="000C3228" w:rsidP="000C3228">
      <w:pPr>
        <w:pStyle w:val="subsection"/>
      </w:pPr>
      <w:r w:rsidRPr="009231E5">
        <w:tab/>
        <w:t>(4)</w:t>
      </w:r>
      <w:r w:rsidRPr="009231E5">
        <w:tab/>
        <w:t>The period:</w:t>
      </w:r>
    </w:p>
    <w:p w:rsidR="000C3228" w:rsidRPr="009231E5" w:rsidRDefault="000C3228" w:rsidP="000C3228">
      <w:pPr>
        <w:pStyle w:val="paragraph"/>
      </w:pPr>
      <w:r w:rsidRPr="009231E5">
        <w:tab/>
        <w:t>(a)</w:t>
      </w:r>
      <w:r w:rsidRPr="009231E5">
        <w:tab/>
        <w:t>must run for at least 120 days from the date the request is made; and</w:t>
      </w:r>
    </w:p>
    <w:p w:rsidR="000C3228" w:rsidRPr="009231E5" w:rsidRDefault="000C3228" w:rsidP="000C3228">
      <w:pPr>
        <w:pStyle w:val="paragraph"/>
      </w:pPr>
      <w:r w:rsidRPr="009231E5">
        <w:tab/>
        <w:t>(b)</w:t>
      </w:r>
      <w:r w:rsidRPr="009231E5">
        <w:tab/>
        <w:t>may be extended by the Commissioner.</w:t>
      </w:r>
    </w:p>
    <w:p w:rsidR="000C3228" w:rsidRPr="009231E5" w:rsidRDefault="000C3228" w:rsidP="000C3228">
      <w:pPr>
        <w:pStyle w:val="subsection"/>
      </w:pPr>
      <w:r w:rsidRPr="009231E5">
        <w:tab/>
        <w:t>(5)</w:t>
      </w:r>
      <w:r w:rsidRPr="009231E5">
        <w:tab/>
        <w:t>The request may:</w:t>
      </w:r>
    </w:p>
    <w:p w:rsidR="000C3228" w:rsidRPr="009231E5" w:rsidRDefault="000C3228" w:rsidP="000C3228">
      <w:pPr>
        <w:pStyle w:val="paragraph"/>
      </w:pPr>
      <w:r w:rsidRPr="009231E5">
        <w:tab/>
        <w:t>(a)</w:t>
      </w:r>
      <w:r w:rsidRPr="009231E5">
        <w:tab/>
        <w:t>specify one or more matters that the APP code must deal with; and</w:t>
      </w:r>
    </w:p>
    <w:p w:rsidR="000C3228" w:rsidRPr="009231E5" w:rsidRDefault="000C3228" w:rsidP="000C3228">
      <w:pPr>
        <w:pStyle w:val="paragraph"/>
      </w:pPr>
      <w:r w:rsidRPr="009231E5">
        <w:tab/>
        <w:t>(b)</w:t>
      </w:r>
      <w:r w:rsidRPr="009231E5">
        <w:tab/>
        <w:t>specify the APP entities, or a class of APP entities, that should be bound by the code.</w:t>
      </w:r>
    </w:p>
    <w:p w:rsidR="000C3228" w:rsidRPr="009231E5" w:rsidRDefault="000C3228" w:rsidP="000C3228">
      <w:pPr>
        <w:pStyle w:val="subsection"/>
      </w:pPr>
      <w:r w:rsidRPr="009231E5">
        <w:tab/>
        <w:t>(6)</w:t>
      </w:r>
      <w:r w:rsidRPr="009231E5">
        <w:tab/>
        <w:t xml:space="preserve">Despite </w:t>
      </w:r>
      <w:r w:rsidR="009231E5">
        <w:t>paragraph (</w:t>
      </w:r>
      <w:r w:rsidRPr="009231E5">
        <w:t>5)(a), the Commissioner must not require an APP code to cover an act or practice that is exempt within the meaning of subsection</w:t>
      </w:r>
      <w:r w:rsidR="009231E5">
        <w:t> </w:t>
      </w:r>
      <w:r w:rsidRPr="009231E5">
        <w:t>7B(1), (2) or (3). However, the APP code that is developed by the APP code developer may cover such an act or practice.</w:t>
      </w:r>
    </w:p>
    <w:p w:rsidR="000C3228" w:rsidRPr="009231E5" w:rsidRDefault="000C3228" w:rsidP="000C3228">
      <w:pPr>
        <w:pStyle w:val="subsection"/>
      </w:pPr>
      <w:r w:rsidRPr="009231E5">
        <w:tab/>
        <w:t>(7)</w:t>
      </w:r>
      <w:r w:rsidRPr="009231E5">
        <w:tab/>
        <w:t>The Commissioner must make a copy of the request publicly available as soon as practicable after the request is made.</w:t>
      </w:r>
    </w:p>
    <w:p w:rsidR="000C3228" w:rsidRPr="009231E5" w:rsidRDefault="000C3228" w:rsidP="000C3228">
      <w:pPr>
        <w:pStyle w:val="ActHead5"/>
      </w:pPr>
      <w:bookmarkStart w:id="168" w:name="_Toc400456147"/>
      <w:r w:rsidRPr="009231E5">
        <w:rPr>
          <w:rStyle w:val="CharSectno"/>
        </w:rPr>
        <w:t>26F</w:t>
      </w:r>
      <w:r w:rsidRPr="009231E5">
        <w:t xml:space="preserve">  Application for registration of APP codes</w:t>
      </w:r>
      <w:bookmarkEnd w:id="168"/>
    </w:p>
    <w:p w:rsidR="000C3228" w:rsidRPr="009231E5" w:rsidRDefault="000C3228" w:rsidP="000C3228">
      <w:pPr>
        <w:pStyle w:val="subsection"/>
      </w:pPr>
      <w:r w:rsidRPr="009231E5">
        <w:tab/>
        <w:t>(1)</w:t>
      </w:r>
      <w:r w:rsidRPr="009231E5">
        <w:tab/>
        <w:t>If an APP code developer develops an APP code, the developer may apply to the Commissioner for registration of the code.</w:t>
      </w:r>
    </w:p>
    <w:p w:rsidR="000C3228" w:rsidRPr="009231E5" w:rsidRDefault="000C3228" w:rsidP="000C3228">
      <w:pPr>
        <w:pStyle w:val="subsection"/>
      </w:pPr>
      <w:r w:rsidRPr="009231E5">
        <w:tab/>
        <w:t>(2)</w:t>
      </w:r>
      <w:r w:rsidRPr="009231E5">
        <w:tab/>
        <w:t>Before making the application, the APP code developer must:</w:t>
      </w:r>
    </w:p>
    <w:p w:rsidR="000C3228" w:rsidRPr="009231E5" w:rsidRDefault="000C3228" w:rsidP="000C3228">
      <w:pPr>
        <w:pStyle w:val="paragraph"/>
      </w:pPr>
      <w:r w:rsidRPr="009231E5">
        <w:tab/>
        <w:t>(a)</w:t>
      </w:r>
      <w:r w:rsidRPr="009231E5">
        <w:tab/>
        <w:t>make a draft of the APP code publicly available; and</w:t>
      </w:r>
    </w:p>
    <w:p w:rsidR="000C3228" w:rsidRPr="009231E5" w:rsidRDefault="000C3228" w:rsidP="000C3228">
      <w:pPr>
        <w:pStyle w:val="paragraph"/>
      </w:pPr>
      <w:r w:rsidRPr="009231E5">
        <w:lastRenderedPageBreak/>
        <w:tab/>
        <w:t>(b)</w:t>
      </w:r>
      <w:r w:rsidRPr="009231E5">
        <w:tab/>
        <w:t>invite the public to make submissions to the developer about the draft within a specified period (which must run for at least 28 days); and</w:t>
      </w:r>
    </w:p>
    <w:p w:rsidR="000C3228" w:rsidRPr="009231E5" w:rsidRDefault="000C3228" w:rsidP="000C3228">
      <w:pPr>
        <w:pStyle w:val="paragraph"/>
      </w:pPr>
      <w:r w:rsidRPr="009231E5">
        <w:tab/>
        <w:t>(c)</w:t>
      </w:r>
      <w:r w:rsidRPr="009231E5">
        <w:tab/>
        <w:t>give consideration to any submissions made within the specified period.</w:t>
      </w:r>
    </w:p>
    <w:p w:rsidR="000C3228" w:rsidRPr="009231E5" w:rsidRDefault="000C3228" w:rsidP="000C3228">
      <w:pPr>
        <w:pStyle w:val="subsection"/>
      </w:pPr>
      <w:r w:rsidRPr="009231E5">
        <w:tab/>
        <w:t>(3)</w:t>
      </w:r>
      <w:r w:rsidRPr="009231E5">
        <w:tab/>
        <w:t>The application must:</w:t>
      </w:r>
    </w:p>
    <w:p w:rsidR="000C3228" w:rsidRPr="009231E5" w:rsidRDefault="000C3228" w:rsidP="000C3228">
      <w:pPr>
        <w:pStyle w:val="paragraph"/>
      </w:pPr>
      <w:r w:rsidRPr="009231E5">
        <w:tab/>
        <w:t>(a)</w:t>
      </w:r>
      <w:r w:rsidRPr="009231E5">
        <w:tab/>
        <w:t>be made in the form and manner specified by the Commissioner; and</w:t>
      </w:r>
    </w:p>
    <w:p w:rsidR="000C3228" w:rsidRPr="009231E5" w:rsidRDefault="000C3228" w:rsidP="000C3228">
      <w:pPr>
        <w:pStyle w:val="paragraph"/>
      </w:pPr>
      <w:r w:rsidRPr="009231E5">
        <w:tab/>
        <w:t>(b)</w:t>
      </w:r>
      <w:r w:rsidRPr="009231E5">
        <w:tab/>
        <w:t>be accompanied by such information as is specified by the Commissioner.</w:t>
      </w:r>
    </w:p>
    <w:p w:rsidR="000C3228" w:rsidRPr="009231E5" w:rsidRDefault="000C3228" w:rsidP="000C3228">
      <w:pPr>
        <w:pStyle w:val="subsection"/>
      </w:pPr>
      <w:r w:rsidRPr="009231E5">
        <w:tab/>
        <w:t>(4)</w:t>
      </w:r>
      <w:r w:rsidRPr="009231E5">
        <w:tab/>
        <w:t>The APP code developer may vary the APP code at any time before the Commissioner registers the code, but only with the consent of the Commissioner.</w:t>
      </w:r>
    </w:p>
    <w:p w:rsidR="000C3228" w:rsidRPr="009231E5" w:rsidRDefault="000C3228" w:rsidP="000C3228">
      <w:pPr>
        <w:pStyle w:val="ActHead5"/>
      </w:pPr>
      <w:bookmarkStart w:id="169" w:name="_Toc400456148"/>
      <w:r w:rsidRPr="009231E5">
        <w:rPr>
          <w:rStyle w:val="CharSectno"/>
        </w:rPr>
        <w:t>26G</w:t>
      </w:r>
      <w:r w:rsidRPr="009231E5">
        <w:t xml:space="preserve">  Development of APP codes by the Commissioner</w:t>
      </w:r>
      <w:bookmarkEnd w:id="169"/>
    </w:p>
    <w:p w:rsidR="000C3228" w:rsidRPr="009231E5" w:rsidRDefault="000C3228" w:rsidP="000C3228">
      <w:pPr>
        <w:pStyle w:val="subsection"/>
      </w:pPr>
      <w:r w:rsidRPr="009231E5">
        <w:tab/>
        <w:t>(1)</w:t>
      </w:r>
      <w:r w:rsidRPr="009231E5">
        <w:tab/>
        <w:t>This section applies if the Commissioner made a request under subsection</w:t>
      </w:r>
      <w:r w:rsidR="009231E5">
        <w:t> </w:t>
      </w:r>
      <w:r w:rsidRPr="009231E5">
        <w:t>26E(2) and either:</w:t>
      </w:r>
    </w:p>
    <w:p w:rsidR="000C3228" w:rsidRPr="009231E5" w:rsidRDefault="000C3228" w:rsidP="000C3228">
      <w:pPr>
        <w:pStyle w:val="paragraph"/>
      </w:pPr>
      <w:r w:rsidRPr="009231E5">
        <w:tab/>
        <w:t>(a)</w:t>
      </w:r>
      <w:r w:rsidRPr="009231E5">
        <w:tab/>
        <w:t>the request has not been complied with; or</w:t>
      </w:r>
    </w:p>
    <w:p w:rsidR="000C3228" w:rsidRPr="009231E5" w:rsidRDefault="000C3228" w:rsidP="000C3228">
      <w:pPr>
        <w:pStyle w:val="paragraph"/>
      </w:pPr>
      <w:r w:rsidRPr="009231E5">
        <w:tab/>
        <w:t>(b)</w:t>
      </w:r>
      <w:r w:rsidRPr="009231E5">
        <w:tab/>
        <w:t>the request has been complied with but the Commissioner has decided not to register, under section</w:t>
      </w:r>
      <w:r w:rsidR="009231E5">
        <w:t> </w:t>
      </w:r>
      <w:r w:rsidRPr="009231E5">
        <w:t>26H, the APP code that was developed as requested.</w:t>
      </w:r>
    </w:p>
    <w:p w:rsidR="000C3228" w:rsidRPr="009231E5" w:rsidRDefault="000C3228" w:rsidP="000C3228">
      <w:pPr>
        <w:pStyle w:val="subsection"/>
      </w:pPr>
      <w:r w:rsidRPr="009231E5">
        <w:tab/>
        <w:t>(2)</w:t>
      </w:r>
      <w:r w:rsidRPr="009231E5">
        <w:tab/>
        <w:t>The Commissioner may develop an APP code if the Commissioner is satisfied that it is in public interest to develop the code. However, despite subsection</w:t>
      </w:r>
      <w:r w:rsidR="009231E5">
        <w:t> </w:t>
      </w:r>
      <w:r w:rsidRPr="009231E5">
        <w:t>26C(3)(b), the APP code must not cover an act or practice that is exempt within the meaning of subsection</w:t>
      </w:r>
      <w:r w:rsidR="009231E5">
        <w:t> </w:t>
      </w:r>
      <w:r w:rsidRPr="009231E5">
        <w:t>7B(1), (2) or (3).</w:t>
      </w:r>
    </w:p>
    <w:p w:rsidR="000C3228" w:rsidRPr="009231E5" w:rsidRDefault="000C3228" w:rsidP="000C3228">
      <w:pPr>
        <w:pStyle w:val="subsection"/>
      </w:pPr>
      <w:r w:rsidRPr="009231E5">
        <w:tab/>
        <w:t>(3)</w:t>
      </w:r>
      <w:r w:rsidRPr="009231E5">
        <w:tab/>
        <w:t>Before registering the APP code under section</w:t>
      </w:r>
      <w:r w:rsidR="009231E5">
        <w:t> </w:t>
      </w:r>
      <w:r w:rsidRPr="009231E5">
        <w:t>26H, the Commissioner must:</w:t>
      </w:r>
    </w:p>
    <w:p w:rsidR="000C3228" w:rsidRPr="009231E5" w:rsidRDefault="000C3228" w:rsidP="000C3228">
      <w:pPr>
        <w:pStyle w:val="paragraph"/>
      </w:pPr>
      <w:r w:rsidRPr="009231E5">
        <w:tab/>
        <w:t>(a)</w:t>
      </w:r>
      <w:r w:rsidRPr="009231E5">
        <w:tab/>
        <w:t>make a draft of the code publicly available; and</w:t>
      </w:r>
    </w:p>
    <w:p w:rsidR="000C3228" w:rsidRPr="009231E5" w:rsidRDefault="000C3228" w:rsidP="000C3228">
      <w:pPr>
        <w:pStyle w:val="paragraph"/>
      </w:pPr>
      <w:r w:rsidRPr="009231E5">
        <w:tab/>
        <w:t>(b)</w:t>
      </w:r>
      <w:r w:rsidRPr="009231E5">
        <w:tab/>
        <w:t>invite the public to make submissions to the Commissioner about the draft within a specified period (which must run for at least 28 days); and</w:t>
      </w:r>
    </w:p>
    <w:p w:rsidR="000C3228" w:rsidRPr="009231E5" w:rsidRDefault="000C3228" w:rsidP="000C3228">
      <w:pPr>
        <w:pStyle w:val="paragraph"/>
      </w:pPr>
      <w:r w:rsidRPr="009231E5">
        <w:tab/>
        <w:t>(c)</w:t>
      </w:r>
      <w:r w:rsidRPr="009231E5">
        <w:tab/>
        <w:t>give consideration to any submissions made within the specified period.</w:t>
      </w:r>
    </w:p>
    <w:p w:rsidR="000C3228" w:rsidRPr="009231E5" w:rsidRDefault="000C3228" w:rsidP="000C3228">
      <w:pPr>
        <w:pStyle w:val="ActHead5"/>
      </w:pPr>
      <w:bookmarkStart w:id="170" w:name="_Toc400456149"/>
      <w:r w:rsidRPr="009231E5">
        <w:rPr>
          <w:rStyle w:val="CharSectno"/>
        </w:rPr>
        <w:lastRenderedPageBreak/>
        <w:t>26H</w:t>
      </w:r>
      <w:r w:rsidRPr="009231E5">
        <w:t xml:space="preserve">  Commissioner may register APP codes</w:t>
      </w:r>
      <w:bookmarkEnd w:id="170"/>
    </w:p>
    <w:p w:rsidR="000C3228" w:rsidRPr="009231E5" w:rsidRDefault="000C3228" w:rsidP="000C3228">
      <w:pPr>
        <w:pStyle w:val="subsection"/>
      </w:pPr>
      <w:r w:rsidRPr="009231E5">
        <w:tab/>
        <w:t>(1)</w:t>
      </w:r>
      <w:r w:rsidRPr="009231E5">
        <w:tab/>
        <w:t>If:</w:t>
      </w:r>
    </w:p>
    <w:p w:rsidR="000C3228" w:rsidRPr="009231E5" w:rsidRDefault="000C3228" w:rsidP="000C3228">
      <w:pPr>
        <w:pStyle w:val="paragraph"/>
      </w:pPr>
      <w:r w:rsidRPr="009231E5">
        <w:tab/>
        <w:t>(a)</w:t>
      </w:r>
      <w:r w:rsidRPr="009231E5">
        <w:tab/>
        <w:t>an application for registration of an APP code is made under section</w:t>
      </w:r>
      <w:r w:rsidR="009231E5">
        <w:t> </w:t>
      </w:r>
      <w:r w:rsidRPr="009231E5">
        <w:t>26F; or</w:t>
      </w:r>
    </w:p>
    <w:p w:rsidR="000C3228" w:rsidRPr="009231E5" w:rsidRDefault="000C3228" w:rsidP="000C3228">
      <w:pPr>
        <w:pStyle w:val="paragraph"/>
      </w:pPr>
      <w:r w:rsidRPr="009231E5">
        <w:tab/>
        <w:t>(b)</w:t>
      </w:r>
      <w:r w:rsidRPr="009231E5">
        <w:tab/>
        <w:t>the Commissioner develops an APP code under section</w:t>
      </w:r>
      <w:r w:rsidR="009231E5">
        <w:t> </w:t>
      </w:r>
      <w:r w:rsidRPr="009231E5">
        <w:t>26G;</w:t>
      </w:r>
    </w:p>
    <w:p w:rsidR="000C3228" w:rsidRPr="009231E5" w:rsidRDefault="000C3228" w:rsidP="000C3228">
      <w:pPr>
        <w:pStyle w:val="subsection2"/>
      </w:pPr>
      <w:r w:rsidRPr="009231E5">
        <w:t>the Commissioner may register the code by including it on the Codes Register.</w:t>
      </w:r>
    </w:p>
    <w:p w:rsidR="000C3228" w:rsidRPr="009231E5" w:rsidRDefault="000C3228" w:rsidP="000C3228">
      <w:pPr>
        <w:pStyle w:val="subsection"/>
      </w:pPr>
      <w:r w:rsidRPr="009231E5">
        <w:tab/>
        <w:t>(2)</w:t>
      </w:r>
      <w:r w:rsidRPr="009231E5">
        <w:tab/>
        <w:t>In deciding whether to register the APP code, the Commissioner may:</w:t>
      </w:r>
    </w:p>
    <w:p w:rsidR="000C3228" w:rsidRPr="009231E5" w:rsidRDefault="000C3228" w:rsidP="000C3228">
      <w:pPr>
        <w:pStyle w:val="paragraph"/>
      </w:pPr>
      <w:r w:rsidRPr="009231E5">
        <w:tab/>
        <w:t>(a)</w:t>
      </w:r>
      <w:r w:rsidRPr="009231E5">
        <w:tab/>
        <w:t>consult any person the Commissioner considers appropriate; and</w:t>
      </w:r>
    </w:p>
    <w:p w:rsidR="000C3228" w:rsidRPr="009231E5" w:rsidRDefault="000C3228" w:rsidP="000C3228">
      <w:pPr>
        <w:pStyle w:val="paragraph"/>
      </w:pPr>
      <w:r w:rsidRPr="009231E5">
        <w:tab/>
        <w:t>(b)</w:t>
      </w:r>
      <w:r w:rsidRPr="009231E5">
        <w:tab/>
        <w:t>consider the matters specified in any relevant guidelines made under section</w:t>
      </w:r>
      <w:r w:rsidR="009231E5">
        <w:t> </w:t>
      </w:r>
      <w:r w:rsidRPr="009231E5">
        <w:t>26V.</w:t>
      </w:r>
    </w:p>
    <w:p w:rsidR="000C3228" w:rsidRPr="009231E5" w:rsidRDefault="000C3228" w:rsidP="000C3228">
      <w:pPr>
        <w:pStyle w:val="subsection"/>
      </w:pPr>
      <w:r w:rsidRPr="009231E5">
        <w:tab/>
        <w:t>(3)</w:t>
      </w:r>
      <w:r w:rsidRPr="009231E5">
        <w:tab/>
        <w:t>If the Commissioner decides not to register an APP code developed by an APP code developer, the Commissioner must give written notice of the decision to the developer, including reasons for the decision.</w:t>
      </w:r>
    </w:p>
    <w:p w:rsidR="000C3228" w:rsidRPr="009231E5" w:rsidRDefault="000C3228" w:rsidP="000C3228">
      <w:pPr>
        <w:pStyle w:val="ActHead4"/>
      </w:pPr>
      <w:bookmarkStart w:id="171" w:name="_Toc400456150"/>
      <w:r w:rsidRPr="009231E5">
        <w:rPr>
          <w:rStyle w:val="CharSubdNo"/>
        </w:rPr>
        <w:t>Subdivision C</w:t>
      </w:r>
      <w:r w:rsidRPr="009231E5">
        <w:t>—</w:t>
      </w:r>
      <w:r w:rsidRPr="009231E5">
        <w:rPr>
          <w:rStyle w:val="CharSubdText"/>
        </w:rPr>
        <w:t>Variation and removal of registered APP codes</w:t>
      </w:r>
      <w:bookmarkEnd w:id="171"/>
    </w:p>
    <w:p w:rsidR="000C3228" w:rsidRPr="009231E5" w:rsidRDefault="000C3228" w:rsidP="000C3228">
      <w:pPr>
        <w:pStyle w:val="ActHead5"/>
      </w:pPr>
      <w:bookmarkStart w:id="172" w:name="_Toc400456151"/>
      <w:r w:rsidRPr="009231E5">
        <w:rPr>
          <w:rStyle w:val="CharSectno"/>
        </w:rPr>
        <w:t>26J</w:t>
      </w:r>
      <w:r w:rsidRPr="009231E5">
        <w:t xml:space="preserve">  Variation of registered APP codes</w:t>
      </w:r>
      <w:bookmarkEnd w:id="172"/>
    </w:p>
    <w:p w:rsidR="000C3228" w:rsidRPr="009231E5" w:rsidRDefault="000C3228" w:rsidP="000C3228">
      <w:pPr>
        <w:pStyle w:val="subsection"/>
      </w:pPr>
      <w:r w:rsidRPr="009231E5">
        <w:tab/>
        <w:t>(1)</w:t>
      </w:r>
      <w:r w:rsidRPr="009231E5">
        <w:tab/>
        <w:t>The Commissioner may, in writing, approve a variation of a registered APP code:</w:t>
      </w:r>
    </w:p>
    <w:p w:rsidR="000C3228" w:rsidRPr="009231E5" w:rsidRDefault="000C3228" w:rsidP="000C3228">
      <w:pPr>
        <w:pStyle w:val="paragraph"/>
      </w:pPr>
      <w:r w:rsidRPr="009231E5">
        <w:tab/>
        <w:t>(a)</w:t>
      </w:r>
      <w:r w:rsidRPr="009231E5">
        <w:tab/>
        <w:t>on his or her own initiative; or</w:t>
      </w:r>
    </w:p>
    <w:p w:rsidR="000C3228" w:rsidRPr="009231E5" w:rsidRDefault="000C3228" w:rsidP="000C3228">
      <w:pPr>
        <w:pStyle w:val="paragraph"/>
      </w:pPr>
      <w:r w:rsidRPr="009231E5">
        <w:tab/>
        <w:t>(b)</w:t>
      </w:r>
      <w:r w:rsidRPr="009231E5">
        <w:tab/>
        <w:t>on application by an APP entity that is bound by the code; or</w:t>
      </w:r>
    </w:p>
    <w:p w:rsidR="000C3228" w:rsidRPr="009231E5" w:rsidRDefault="000C3228" w:rsidP="000C3228">
      <w:pPr>
        <w:pStyle w:val="paragraph"/>
      </w:pPr>
      <w:r w:rsidRPr="009231E5">
        <w:tab/>
        <w:t>(c)</w:t>
      </w:r>
      <w:r w:rsidRPr="009231E5">
        <w:tab/>
        <w:t>on application by a body or association representing one or more APP entities that are bound by the code.</w:t>
      </w:r>
    </w:p>
    <w:p w:rsidR="000C3228" w:rsidRPr="009231E5" w:rsidRDefault="000C3228" w:rsidP="000C3228">
      <w:pPr>
        <w:pStyle w:val="subsection"/>
      </w:pPr>
      <w:r w:rsidRPr="009231E5">
        <w:tab/>
        <w:t>(2)</w:t>
      </w:r>
      <w:r w:rsidRPr="009231E5">
        <w:tab/>
        <w:t xml:space="preserve">An application under </w:t>
      </w:r>
      <w:r w:rsidR="009231E5">
        <w:t>paragraph (</w:t>
      </w:r>
      <w:r w:rsidRPr="009231E5">
        <w:t>1)(b) or (c) must:</w:t>
      </w:r>
    </w:p>
    <w:p w:rsidR="000C3228" w:rsidRPr="009231E5" w:rsidRDefault="000C3228" w:rsidP="000C3228">
      <w:pPr>
        <w:pStyle w:val="paragraph"/>
      </w:pPr>
      <w:r w:rsidRPr="009231E5">
        <w:tab/>
        <w:t>(a)</w:t>
      </w:r>
      <w:r w:rsidRPr="009231E5">
        <w:tab/>
        <w:t>be made in the form and manner specified by the Commissioner; and</w:t>
      </w:r>
    </w:p>
    <w:p w:rsidR="000C3228" w:rsidRPr="009231E5" w:rsidRDefault="000C3228" w:rsidP="000C3228">
      <w:pPr>
        <w:pStyle w:val="paragraph"/>
      </w:pPr>
      <w:r w:rsidRPr="009231E5">
        <w:tab/>
        <w:t>(b)</w:t>
      </w:r>
      <w:r w:rsidRPr="009231E5">
        <w:tab/>
        <w:t>be accompanied by such information as is specified by the Commissioner.</w:t>
      </w:r>
    </w:p>
    <w:p w:rsidR="000C3228" w:rsidRPr="009231E5" w:rsidRDefault="000C3228" w:rsidP="000C3228">
      <w:pPr>
        <w:pStyle w:val="subsection"/>
      </w:pPr>
      <w:r w:rsidRPr="009231E5">
        <w:lastRenderedPageBreak/>
        <w:tab/>
        <w:t>(3)</w:t>
      </w:r>
      <w:r w:rsidRPr="009231E5">
        <w:tab/>
        <w:t>If the Commissioner varies a registered APP code on his or her own initiative, then, despite subsection</w:t>
      </w:r>
      <w:r w:rsidR="009231E5">
        <w:t> </w:t>
      </w:r>
      <w:r w:rsidRPr="009231E5">
        <w:t>26C(3)(b), the variation must not deal with an act or practice that is exempt within the meaning of subsection</w:t>
      </w:r>
      <w:r w:rsidR="009231E5">
        <w:t> </w:t>
      </w:r>
      <w:r w:rsidRPr="009231E5">
        <w:t>7B(1), (2) or (3).</w:t>
      </w:r>
    </w:p>
    <w:p w:rsidR="000C3228" w:rsidRPr="009231E5" w:rsidRDefault="000C3228" w:rsidP="000C3228">
      <w:pPr>
        <w:pStyle w:val="subsection"/>
      </w:pPr>
      <w:r w:rsidRPr="009231E5">
        <w:tab/>
        <w:t>(4)</w:t>
      </w:r>
      <w:r w:rsidRPr="009231E5">
        <w:tab/>
        <w:t>Before deciding whether to approve a variation, the Commissioner must:</w:t>
      </w:r>
    </w:p>
    <w:p w:rsidR="000C3228" w:rsidRPr="009231E5" w:rsidRDefault="000C3228" w:rsidP="000C3228">
      <w:pPr>
        <w:pStyle w:val="paragraph"/>
      </w:pPr>
      <w:r w:rsidRPr="009231E5">
        <w:tab/>
        <w:t>(a)</w:t>
      </w:r>
      <w:r w:rsidRPr="009231E5">
        <w:tab/>
        <w:t>make a draft of the variation publicly available; and</w:t>
      </w:r>
    </w:p>
    <w:p w:rsidR="000C3228" w:rsidRPr="009231E5" w:rsidRDefault="000C3228" w:rsidP="000C3228">
      <w:pPr>
        <w:pStyle w:val="paragraph"/>
      </w:pPr>
      <w:r w:rsidRPr="009231E5">
        <w:tab/>
        <w:t>(b)</w:t>
      </w:r>
      <w:r w:rsidRPr="009231E5">
        <w:tab/>
        <w:t>consult any person the Commissioner considers appropriate about the variation; and</w:t>
      </w:r>
    </w:p>
    <w:p w:rsidR="000C3228" w:rsidRPr="009231E5" w:rsidRDefault="000C3228" w:rsidP="000C3228">
      <w:pPr>
        <w:pStyle w:val="paragraph"/>
      </w:pPr>
      <w:r w:rsidRPr="009231E5">
        <w:tab/>
        <w:t>(c)</w:t>
      </w:r>
      <w:r w:rsidRPr="009231E5">
        <w:tab/>
        <w:t>consider the extent to which members of the public have been given an opportunity to comment on the variation.</w:t>
      </w:r>
    </w:p>
    <w:p w:rsidR="000C3228" w:rsidRPr="009231E5" w:rsidRDefault="000C3228" w:rsidP="000C3228">
      <w:pPr>
        <w:pStyle w:val="subsection"/>
      </w:pPr>
      <w:r w:rsidRPr="009231E5">
        <w:tab/>
        <w:t>(5)</w:t>
      </w:r>
      <w:r w:rsidRPr="009231E5">
        <w:tab/>
        <w:t>In deciding whether to approve a variation, the Commissioner may consider the matters specified in any relevant guidelines made under section</w:t>
      </w:r>
      <w:r w:rsidR="009231E5">
        <w:t> </w:t>
      </w:r>
      <w:r w:rsidRPr="009231E5">
        <w:t>26V.</w:t>
      </w:r>
    </w:p>
    <w:p w:rsidR="000C3228" w:rsidRPr="009231E5" w:rsidRDefault="000C3228" w:rsidP="000C3228">
      <w:pPr>
        <w:pStyle w:val="subsection"/>
      </w:pPr>
      <w:r w:rsidRPr="009231E5">
        <w:tab/>
        <w:t>(6)</w:t>
      </w:r>
      <w:r w:rsidRPr="009231E5">
        <w:tab/>
        <w:t xml:space="preserve">If the Commissioner approves a variation of a registered APP code (the </w:t>
      </w:r>
      <w:r w:rsidRPr="009231E5">
        <w:rPr>
          <w:b/>
          <w:i/>
        </w:rPr>
        <w:t>original code</w:t>
      </w:r>
      <w:r w:rsidRPr="009231E5">
        <w:t>), the Commissioner must:</w:t>
      </w:r>
    </w:p>
    <w:p w:rsidR="000C3228" w:rsidRPr="009231E5" w:rsidRDefault="000C3228" w:rsidP="000C3228">
      <w:pPr>
        <w:pStyle w:val="paragraph"/>
      </w:pPr>
      <w:r w:rsidRPr="009231E5">
        <w:tab/>
        <w:t>(a)</w:t>
      </w:r>
      <w:r w:rsidRPr="009231E5">
        <w:tab/>
        <w:t>remove the original code from the Codes Register; and</w:t>
      </w:r>
    </w:p>
    <w:p w:rsidR="000C3228" w:rsidRPr="009231E5" w:rsidRDefault="000C3228" w:rsidP="000C3228">
      <w:pPr>
        <w:pStyle w:val="paragraph"/>
      </w:pPr>
      <w:r w:rsidRPr="009231E5">
        <w:tab/>
        <w:t>(b)</w:t>
      </w:r>
      <w:r w:rsidRPr="009231E5">
        <w:tab/>
        <w:t>register the APP code, as varied, by including it on the Register.</w:t>
      </w:r>
    </w:p>
    <w:p w:rsidR="000C3228" w:rsidRPr="009231E5" w:rsidRDefault="000C3228" w:rsidP="000C3228">
      <w:pPr>
        <w:pStyle w:val="subsection"/>
      </w:pPr>
      <w:r w:rsidRPr="009231E5">
        <w:tab/>
        <w:t>(7)</w:t>
      </w:r>
      <w:r w:rsidRPr="009231E5">
        <w:tab/>
        <w:t>If the Commissioner approves a variation, the variation comes into effect on the day specified in the approval, which must not be before the day on which the APP code, as varied, is included on the Codes Register.</w:t>
      </w:r>
    </w:p>
    <w:p w:rsidR="000C3228" w:rsidRPr="009231E5" w:rsidRDefault="000C3228" w:rsidP="000C3228">
      <w:pPr>
        <w:pStyle w:val="subsection"/>
      </w:pPr>
      <w:r w:rsidRPr="009231E5">
        <w:tab/>
        <w:t>(8)</w:t>
      </w:r>
      <w:r w:rsidRPr="009231E5">
        <w:tab/>
        <w:t>An approval is not a legislative instrument.</w:t>
      </w:r>
    </w:p>
    <w:p w:rsidR="000C3228" w:rsidRPr="009231E5" w:rsidRDefault="000C3228" w:rsidP="000C3228">
      <w:pPr>
        <w:pStyle w:val="notetext"/>
      </w:pPr>
      <w:r w:rsidRPr="009231E5">
        <w:t>Note:</w:t>
      </w:r>
      <w:r w:rsidRPr="009231E5">
        <w:tab/>
        <w:t>The APP code, as varied, is a legislative instrument once it is included on the Codes Register: see section</w:t>
      </w:r>
      <w:r w:rsidR="009231E5">
        <w:t> </w:t>
      </w:r>
      <w:r w:rsidRPr="009231E5">
        <w:t>26B.</w:t>
      </w:r>
    </w:p>
    <w:p w:rsidR="000C3228" w:rsidRPr="009231E5" w:rsidRDefault="000C3228" w:rsidP="000C3228">
      <w:pPr>
        <w:pStyle w:val="ActHead5"/>
      </w:pPr>
      <w:bookmarkStart w:id="173" w:name="_Toc400456152"/>
      <w:r w:rsidRPr="009231E5">
        <w:rPr>
          <w:rStyle w:val="CharSectno"/>
        </w:rPr>
        <w:t>26K</w:t>
      </w:r>
      <w:r w:rsidRPr="009231E5">
        <w:t xml:space="preserve">  Removal of registered APP codes</w:t>
      </w:r>
      <w:bookmarkEnd w:id="173"/>
    </w:p>
    <w:p w:rsidR="000C3228" w:rsidRPr="009231E5" w:rsidRDefault="000C3228" w:rsidP="000C3228">
      <w:pPr>
        <w:pStyle w:val="subsection"/>
      </w:pPr>
      <w:r w:rsidRPr="009231E5">
        <w:tab/>
        <w:t>(1)</w:t>
      </w:r>
      <w:r w:rsidRPr="009231E5">
        <w:tab/>
        <w:t>The Commissioner may remove a registered APP code from the Codes Register:</w:t>
      </w:r>
    </w:p>
    <w:p w:rsidR="000C3228" w:rsidRPr="009231E5" w:rsidRDefault="000C3228" w:rsidP="000C3228">
      <w:pPr>
        <w:pStyle w:val="paragraph"/>
      </w:pPr>
      <w:r w:rsidRPr="009231E5">
        <w:tab/>
        <w:t>(a)</w:t>
      </w:r>
      <w:r w:rsidRPr="009231E5">
        <w:tab/>
        <w:t>on his or her own initiative; or</w:t>
      </w:r>
    </w:p>
    <w:p w:rsidR="000C3228" w:rsidRPr="009231E5" w:rsidRDefault="000C3228" w:rsidP="000C3228">
      <w:pPr>
        <w:pStyle w:val="paragraph"/>
      </w:pPr>
      <w:r w:rsidRPr="009231E5">
        <w:tab/>
        <w:t>(b)</w:t>
      </w:r>
      <w:r w:rsidRPr="009231E5">
        <w:tab/>
        <w:t>on application by an APP entity that is bound by the code; or</w:t>
      </w:r>
    </w:p>
    <w:p w:rsidR="000C3228" w:rsidRPr="009231E5" w:rsidRDefault="000C3228" w:rsidP="000C3228">
      <w:pPr>
        <w:pStyle w:val="paragraph"/>
      </w:pPr>
      <w:r w:rsidRPr="009231E5">
        <w:tab/>
        <w:t>(c)</w:t>
      </w:r>
      <w:r w:rsidRPr="009231E5">
        <w:tab/>
        <w:t>on application by a body or association representing one or more APP entities that are bound by the code.</w:t>
      </w:r>
    </w:p>
    <w:p w:rsidR="000C3228" w:rsidRPr="009231E5" w:rsidRDefault="000C3228" w:rsidP="000C3228">
      <w:pPr>
        <w:pStyle w:val="subsection"/>
      </w:pPr>
      <w:r w:rsidRPr="009231E5">
        <w:lastRenderedPageBreak/>
        <w:tab/>
        <w:t>(2)</w:t>
      </w:r>
      <w:r w:rsidRPr="009231E5">
        <w:tab/>
        <w:t xml:space="preserve">An application under </w:t>
      </w:r>
      <w:r w:rsidR="009231E5">
        <w:t>paragraph (</w:t>
      </w:r>
      <w:r w:rsidRPr="009231E5">
        <w:t>1)(b) or (c) must:</w:t>
      </w:r>
    </w:p>
    <w:p w:rsidR="000C3228" w:rsidRPr="009231E5" w:rsidRDefault="000C3228" w:rsidP="000C3228">
      <w:pPr>
        <w:pStyle w:val="paragraph"/>
      </w:pPr>
      <w:r w:rsidRPr="009231E5">
        <w:tab/>
        <w:t>(a)</w:t>
      </w:r>
      <w:r w:rsidRPr="009231E5">
        <w:tab/>
        <w:t>be made in the form and manner specified by the Commissioner; and</w:t>
      </w:r>
    </w:p>
    <w:p w:rsidR="000C3228" w:rsidRPr="009231E5" w:rsidRDefault="000C3228" w:rsidP="000C3228">
      <w:pPr>
        <w:pStyle w:val="paragraph"/>
      </w:pPr>
      <w:r w:rsidRPr="009231E5">
        <w:tab/>
        <w:t>(b)</w:t>
      </w:r>
      <w:r w:rsidRPr="009231E5">
        <w:tab/>
        <w:t>be accompanied by such information as is specified by the Commissioner.</w:t>
      </w:r>
    </w:p>
    <w:p w:rsidR="000C3228" w:rsidRPr="009231E5" w:rsidRDefault="000C3228" w:rsidP="000C3228">
      <w:pPr>
        <w:pStyle w:val="subsection"/>
      </w:pPr>
      <w:r w:rsidRPr="009231E5">
        <w:tab/>
        <w:t>(3)</w:t>
      </w:r>
      <w:r w:rsidRPr="009231E5">
        <w:tab/>
        <w:t>Before deciding whether to remove the registered APP code, the Commissioner must:</w:t>
      </w:r>
    </w:p>
    <w:p w:rsidR="000C3228" w:rsidRPr="009231E5" w:rsidRDefault="000C3228" w:rsidP="000C3228">
      <w:pPr>
        <w:pStyle w:val="paragraph"/>
      </w:pPr>
      <w:r w:rsidRPr="009231E5">
        <w:tab/>
        <w:t>(a)</w:t>
      </w:r>
      <w:r w:rsidRPr="009231E5">
        <w:tab/>
        <w:t>consult any person the Commissioner considers appropriate about the proposed removal; and</w:t>
      </w:r>
    </w:p>
    <w:p w:rsidR="000C3228" w:rsidRPr="009231E5" w:rsidRDefault="000C3228" w:rsidP="000C3228">
      <w:pPr>
        <w:pStyle w:val="paragraph"/>
      </w:pPr>
      <w:r w:rsidRPr="009231E5">
        <w:tab/>
        <w:t>(b)</w:t>
      </w:r>
      <w:r w:rsidRPr="009231E5">
        <w:tab/>
        <w:t>consider the extent to which members of the public have been given an opportunity to comment on the proposed removal.</w:t>
      </w:r>
    </w:p>
    <w:p w:rsidR="000C3228" w:rsidRPr="009231E5" w:rsidRDefault="000C3228" w:rsidP="000C3228">
      <w:pPr>
        <w:pStyle w:val="subsection"/>
      </w:pPr>
      <w:r w:rsidRPr="009231E5">
        <w:tab/>
        <w:t>(4)</w:t>
      </w:r>
      <w:r w:rsidRPr="009231E5">
        <w:tab/>
        <w:t>In deciding whether to remove the registered APP code, the Commissioner may consider the matters specified in any relevant guidelines made under section</w:t>
      </w:r>
      <w:r w:rsidR="009231E5">
        <w:t> </w:t>
      </w:r>
      <w:r w:rsidRPr="009231E5">
        <w:t>26V.</w:t>
      </w:r>
    </w:p>
    <w:p w:rsidR="000C3228" w:rsidRPr="009231E5" w:rsidRDefault="000C3228" w:rsidP="00081CA2">
      <w:pPr>
        <w:pStyle w:val="ActHead3"/>
        <w:pageBreakBefore/>
      </w:pPr>
      <w:bookmarkStart w:id="174" w:name="_Toc400456153"/>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Registered CR code</w:t>
      </w:r>
      <w:bookmarkEnd w:id="174"/>
    </w:p>
    <w:p w:rsidR="000C3228" w:rsidRPr="009231E5" w:rsidRDefault="000C3228" w:rsidP="000C3228">
      <w:pPr>
        <w:pStyle w:val="ActHead4"/>
      </w:pPr>
      <w:bookmarkStart w:id="175" w:name="_Toc400456154"/>
      <w:r w:rsidRPr="009231E5">
        <w:rPr>
          <w:rStyle w:val="CharSubdNo"/>
        </w:rPr>
        <w:t>Subdivision A</w:t>
      </w:r>
      <w:r w:rsidRPr="009231E5">
        <w:t>—</w:t>
      </w:r>
      <w:r w:rsidRPr="009231E5">
        <w:rPr>
          <w:rStyle w:val="CharSubdText"/>
        </w:rPr>
        <w:t>Compliance with the registered CR code</w:t>
      </w:r>
      <w:bookmarkEnd w:id="175"/>
    </w:p>
    <w:p w:rsidR="000C3228" w:rsidRPr="009231E5" w:rsidRDefault="000C3228" w:rsidP="000C3228">
      <w:pPr>
        <w:pStyle w:val="ActHead5"/>
      </w:pPr>
      <w:bookmarkStart w:id="176" w:name="_Toc400456155"/>
      <w:r w:rsidRPr="009231E5">
        <w:rPr>
          <w:rStyle w:val="CharSectno"/>
        </w:rPr>
        <w:t>26L</w:t>
      </w:r>
      <w:r w:rsidRPr="009231E5">
        <w:t xml:space="preserve">  Entities to comply with the registered CR code if bound by the code</w:t>
      </w:r>
      <w:bookmarkEnd w:id="176"/>
    </w:p>
    <w:p w:rsidR="000C3228" w:rsidRPr="009231E5" w:rsidRDefault="000C3228" w:rsidP="000C3228">
      <w:pPr>
        <w:pStyle w:val="subsection"/>
      </w:pPr>
      <w:r w:rsidRPr="009231E5">
        <w:tab/>
      </w:r>
      <w:r w:rsidRPr="009231E5">
        <w:tab/>
        <w:t>If an entity is bound by the registered CR code, the entity must not do an act, or engage in a practice, that breaches the code.</w:t>
      </w:r>
    </w:p>
    <w:p w:rsidR="000C3228" w:rsidRPr="009231E5" w:rsidRDefault="000C3228" w:rsidP="000C3228">
      <w:pPr>
        <w:pStyle w:val="notetext"/>
      </w:pPr>
      <w:r w:rsidRPr="009231E5">
        <w:t>Note:</w:t>
      </w:r>
      <w:r w:rsidRPr="009231E5">
        <w:tab/>
        <w:t>There must always be one, and only one, registered CR code at all times after this Part commences: see subsection</w:t>
      </w:r>
      <w:r w:rsidR="009231E5">
        <w:t> </w:t>
      </w:r>
      <w:r w:rsidRPr="009231E5">
        <w:t>26S(4).</w:t>
      </w:r>
    </w:p>
    <w:p w:rsidR="000C3228" w:rsidRPr="009231E5" w:rsidRDefault="000C3228" w:rsidP="000C3228">
      <w:pPr>
        <w:pStyle w:val="ActHead5"/>
      </w:pPr>
      <w:bookmarkStart w:id="177" w:name="_Toc400456156"/>
      <w:r w:rsidRPr="009231E5">
        <w:rPr>
          <w:rStyle w:val="CharSectno"/>
        </w:rPr>
        <w:t>26M</w:t>
      </w:r>
      <w:r w:rsidRPr="009231E5">
        <w:t xml:space="preserve">  What is the </w:t>
      </w:r>
      <w:r w:rsidRPr="009231E5">
        <w:rPr>
          <w:i/>
        </w:rPr>
        <w:t>registered CR code</w:t>
      </w:r>
      <w:bookmarkEnd w:id="177"/>
    </w:p>
    <w:p w:rsidR="000C3228" w:rsidRPr="009231E5" w:rsidRDefault="000C3228" w:rsidP="000C3228">
      <w:pPr>
        <w:pStyle w:val="subsection"/>
      </w:pPr>
      <w:r w:rsidRPr="009231E5">
        <w:tab/>
        <w:t>(1)</w:t>
      </w:r>
      <w:r w:rsidRPr="009231E5">
        <w:tab/>
        <w:t xml:space="preserve">The </w:t>
      </w:r>
      <w:r w:rsidRPr="009231E5">
        <w:rPr>
          <w:b/>
          <w:i/>
        </w:rPr>
        <w:t>registered CR code</w:t>
      </w:r>
      <w:r w:rsidRPr="009231E5">
        <w:t xml:space="preserve"> is the CR code that is included on the Codes Register.</w:t>
      </w:r>
    </w:p>
    <w:p w:rsidR="000C3228" w:rsidRPr="009231E5" w:rsidRDefault="000C3228" w:rsidP="000C3228">
      <w:pPr>
        <w:pStyle w:val="subsection"/>
      </w:pPr>
      <w:r w:rsidRPr="009231E5">
        <w:tab/>
        <w:t>(2)</w:t>
      </w:r>
      <w:r w:rsidRPr="009231E5">
        <w:tab/>
        <w:t>The registered CR code is a legislative instrument.</w:t>
      </w:r>
    </w:p>
    <w:p w:rsidR="000C3228" w:rsidRPr="009231E5" w:rsidRDefault="000C3228" w:rsidP="000C3228">
      <w:pPr>
        <w:pStyle w:val="subsection"/>
      </w:pPr>
      <w:r w:rsidRPr="009231E5">
        <w:tab/>
        <w:t>(3)</w:t>
      </w:r>
      <w:r w:rsidRPr="009231E5">
        <w:tab/>
        <w:t>Despite subsection</w:t>
      </w:r>
      <w:r w:rsidR="009231E5">
        <w:t> </w:t>
      </w:r>
      <w:r w:rsidRPr="009231E5">
        <w:t xml:space="preserve">12(2) of the </w:t>
      </w:r>
      <w:r w:rsidRPr="009231E5">
        <w:rPr>
          <w:i/>
        </w:rPr>
        <w:t>Legislative Instruments Act 2003</w:t>
      </w:r>
      <w:r w:rsidRPr="009231E5">
        <w:t>, the registered CR code may be expressed to take effect before the date it is registered under that Act.</w:t>
      </w:r>
    </w:p>
    <w:p w:rsidR="000C3228" w:rsidRPr="009231E5" w:rsidRDefault="000C3228" w:rsidP="000C3228">
      <w:pPr>
        <w:pStyle w:val="ActHead5"/>
      </w:pPr>
      <w:bookmarkStart w:id="178" w:name="_Toc400456157"/>
      <w:r w:rsidRPr="009231E5">
        <w:rPr>
          <w:rStyle w:val="CharSectno"/>
        </w:rPr>
        <w:t>26N</w:t>
      </w:r>
      <w:r w:rsidRPr="009231E5">
        <w:t xml:space="preserve">  What is a </w:t>
      </w:r>
      <w:r w:rsidRPr="009231E5">
        <w:rPr>
          <w:i/>
        </w:rPr>
        <w:t>CR code</w:t>
      </w:r>
      <w:bookmarkEnd w:id="178"/>
    </w:p>
    <w:p w:rsidR="000C3228" w:rsidRPr="009231E5" w:rsidRDefault="000C3228" w:rsidP="000C3228">
      <w:pPr>
        <w:pStyle w:val="subsection"/>
      </w:pPr>
      <w:r w:rsidRPr="009231E5">
        <w:tab/>
        <w:t>(1)</w:t>
      </w:r>
      <w:r w:rsidRPr="009231E5">
        <w:tab/>
        <w:t xml:space="preserve">A </w:t>
      </w:r>
      <w:r w:rsidRPr="009231E5">
        <w:rPr>
          <w:b/>
          <w:i/>
        </w:rPr>
        <w:t>CR code</w:t>
      </w:r>
      <w:r w:rsidRPr="009231E5">
        <w:t xml:space="preserve"> is a written code of practice about credit reporting.</w:t>
      </w:r>
    </w:p>
    <w:p w:rsidR="000C3228" w:rsidRPr="009231E5" w:rsidRDefault="000C3228" w:rsidP="000C3228">
      <w:pPr>
        <w:pStyle w:val="subsection"/>
      </w:pPr>
      <w:r w:rsidRPr="009231E5">
        <w:tab/>
        <w:t>(2)</w:t>
      </w:r>
      <w:r w:rsidRPr="009231E5">
        <w:tab/>
        <w:t>A CR code must:</w:t>
      </w:r>
    </w:p>
    <w:p w:rsidR="000C3228" w:rsidRPr="009231E5" w:rsidRDefault="000C3228" w:rsidP="000C3228">
      <w:pPr>
        <w:pStyle w:val="paragraph"/>
      </w:pPr>
      <w:r w:rsidRPr="009231E5">
        <w:tab/>
        <w:t>(a)</w:t>
      </w:r>
      <w:r w:rsidRPr="009231E5">
        <w:tab/>
        <w:t>set out how one or more of the provisions of Part IIIA are to be applied or complied with; and</w:t>
      </w:r>
    </w:p>
    <w:p w:rsidR="000C3228" w:rsidRPr="009231E5" w:rsidRDefault="000C3228" w:rsidP="000C3228">
      <w:pPr>
        <w:pStyle w:val="paragraph"/>
      </w:pPr>
      <w:r w:rsidRPr="009231E5">
        <w:tab/>
        <w:t>(b)</w:t>
      </w:r>
      <w:r w:rsidRPr="009231E5">
        <w:tab/>
        <w:t>make provision for, or in relation to, matters required or permitted by Part IIIA to be provided for by the registered CR code; and</w:t>
      </w:r>
    </w:p>
    <w:p w:rsidR="000C3228" w:rsidRPr="009231E5" w:rsidRDefault="000C3228" w:rsidP="000C3228">
      <w:pPr>
        <w:pStyle w:val="paragraph"/>
      </w:pPr>
      <w:r w:rsidRPr="009231E5">
        <w:tab/>
        <w:t>(c)</w:t>
      </w:r>
      <w:r w:rsidRPr="009231E5">
        <w:tab/>
        <w:t>bind all credit reporting bodies; and</w:t>
      </w:r>
    </w:p>
    <w:p w:rsidR="000C3228" w:rsidRPr="009231E5" w:rsidRDefault="000C3228" w:rsidP="000C3228">
      <w:pPr>
        <w:pStyle w:val="paragraph"/>
      </w:pPr>
      <w:r w:rsidRPr="009231E5">
        <w:tab/>
        <w:t>(d)</w:t>
      </w:r>
      <w:r w:rsidRPr="009231E5">
        <w:tab/>
        <w:t>specify the credit providers that are bound by the code, or a way of determining which credit providers are bound; and</w:t>
      </w:r>
    </w:p>
    <w:p w:rsidR="000C3228" w:rsidRPr="009231E5" w:rsidRDefault="000C3228" w:rsidP="000C3228">
      <w:pPr>
        <w:pStyle w:val="paragraph"/>
      </w:pPr>
      <w:r w:rsidRPr="009231E5">
        <w:lastRenderedPageBreak/>
        <w:tab/>
        <w:t>(e)</w:t>
      </w:r>
      <w:r w:rsidRPr="009231E5">
        <w:tab/>
        <w:t>specify any other entities subject to Part IIIA that are bound by the code, or a way of determining which of those entities are bound.</w:t>
      </w:r>
    </w:p>
    <w:p w:rsidR="000C3228" w:rsidRPr="009231E5" w:rsidRDefault="000C3228" w:rsidP="000C3228">
      <w:pPr>
        <w:pStyle w:val="subsection"/>
      </w:pPr>
      <w:r w:rsidRPr="009231E5">
        <w:tab/>
        <w:t>(3)</w:t>
      </w:r>
      <w:r w:rsidRPr="009231E5">
        <w:tab/>
        <w:t>A CR code may do one or more of the following:</w:t>
      </w:r>
    </w:p>
    <w:p w:rsidR="000C3228" w:rsidRPr="009231E5" w:rsidRDefault="000C3228" w:rsidP="000C3228">
      <w:pPr>
        <w:pStyle w:val="paragraph"/>
      </w:pPr>
      <w:r w:rsidRPr="009231E5">
        <w:tab/>
        <w:t>(a)</w:t>
      </w:r>
      <w:r w:rsidRPr="009231E5">
        <w:tab/>
        <w:t>impose additional requirements to those imposed by Part IIIA, so long as the additional requirements are not contrary to, or inconsistent with, that Part;</w:t>
      </w:r>
    </w:p>
    <w:p w:rsidR="000C3228" w:rsidRPr="009231E5" w:rsidRDefault="000C3228" w:rsidP="000C3228">
      <w:pPr>
        <w:pStyle w:val="paragraph"/>
      </w:pPr>
      <w:r w:rsidRPr="009231E5">
        <w:tab/>
        <w:t>(b)</w:t>
      </w:r>
      <w:r w:rsidRPr="009231E5">
        <w:tab/>
        <w:t>deal with the internal handling of complaints;</w:t>
      </w:r>
    </w:p>
    <w:p w:rsidR="000C3228" w:rsidRPr="009231E5" w:rsidRDefault="000C3228" w:rsidP="000C3228">
      <w:pPr>
        <w:pStyle w:val="paragraph"/>
      </w:pPr>
      <w:r w:rsidRPr="009231E5">
        <w:tab/>
        <w:t>(c)</w:t>
      </w:r>
      <w:r w:rsidRPr="009231E5">
        <w:tab/>
        <w:t>provide for the reporting to the Commissioner about complaints;</w:t>
      </w:r>
    </w:p>
    <w:p w:rsidR="000C3228" w:rsidRPr="009231E5" w:rsidRDefault="000C3228" w:rsidP="000C3228">
      <w:pPr>
        <w:pStyle w:val="paragraph"/>
      </w:pPr>
      <w:r w:rsidRPr="009231E5">
        <w:tab/>
        <w:t>(d)</w:t>
      </w:r>
      <w:r w:rsidRPr="009231E5">
        <w:tab/>
        <w:t>deal with any other relevant matters.</w:t>
      </w:r>
    </w:p>
    <w:p w:rsidR="000C3228" w:rsidRPr="009231E5" w:rsidRDefault="000C3228" w:rsidP="000C3228">
      <w:pPr>
        <w:pStyle w:val="subsection"/>
      </w:pPr>
      <w:r w:rsidRPr="009231E5">
        <w:tab/>
        <w:t>(4)</w:t>
      </w:r>
      <w:r w:rsidRPr="009231E5">
        <w:tab/>
        <w:t>A CR code may be expressed to apply differently in relation to:</w:t>
      </w:r>
    </w:p>
    <w:p w:rsidR="000C3228" w:rsidRPr="009231E5" w:rsidRDefault="000C3228" w:rsidP="000C3228">
      <w:pPr>
        <w:pStyle w:val="paragraph"/>
      </w:pPr>
      <w:r w:rsidRPr="009231E5">
        <w:tab/>
        <w:t>(a)</w:t>
      </w:r>
      <w:r w:rsidRPr="009231E5">
        <w:tab/>
        <w:t>classes of entities that are subject to Part IIIA; and</w:t>
      </w:r>
    </w:p>
    <w:p w:rsidR="000C3228" w:rsidRPr="009231E5" w:rsidRDefault="000C3228" w:rsidP="000C3228">
      <w:pPr>
        <w:pStyle w:val="paragraph"/>
      </w:pPr>
      <w:r w:rsidRPr="009231E5">
        <w:tab/>
        <w:t>(b)</w:t>
      </w:r>
      <w:r w:rsidRPr="009231E5">
        <w:tab/>
        <w:t>specified classes of credit information, credit reporting information or credit eligibility information; and</w:t>
      </w:r>
    </w:p>
    <w:p w:rsidR="000C3228" w:rsidRPr="009231E5" w:rsidRDefault="000C3228" w:rsidP="000C3228">
      <w:pPr>
        <w:pStyle w:val="paragraph"/>
      </w:pPr>
      <w:r w:rsidRPr="009231E5">
        <w:tab/>
        <w:t>(c)</w:t>
      </w:r>
      <w:r w:rsidRPr="009231E5">
        <w:tab/>
        <w:t>specified classes of activities of entities that are subject to Part IIIA.</w:t>
      </w:r>
    </w:p>
    <w:p w:rsidR="000C3228" w:rsidRPr="009231E5" w:rsidRDefault="000C3228" w:rsidP="000C3228">
      <w:pPr>
        <w:pStyle w:val="subsection"/>
      </w:pPr>
      <w:r w:rsidRPr="009231E5">
        <w:tab/>
        <w:t>(5)</w:t>
      </w:r>
      <w:r w:rsidRPr="009231E5">
        <w:tab/>
        <w:t>A CR code is not a legislative instrument.</w:t>
      </w:r>
    </w:p>
    <w:p w:rsidR="000C3228" w:rsidRPr="009231E5" w:rsidRDefault="000C3228" w:rsidP="000C3228">
      <w:pPr>
        <w:pStyle w:val="ActHead4"/>
      </w:pPr>
      <w:bookmarkStart w:id="179" w:name="_Toc400456158"/>
      <w:r w:rsidRPr="009231E5">
        <w:rPr>
          <w:rStyle w:val="CharSubdNo"/>
        </w:rPr>
        <w:t>Subdivision B</w:t>
      </w:r>
      <w:r w:rsidRPr="009231E5">
        <w:t>—</w:t>
      </w:r>
      <w:r w:rsidRPr="009231E5">
        <w:rPr>
          <w:rStyle w:val="CharSubdText"/>
        </w:rPr>
        <w:t>Development and registration of CR code</w:t>
      </w:r>
      <w:bookmarkEnd w:id="179"/>
    </w:p>
    <w:p w:rsidR="000C3228" w:rsidRPr="009231E5" w:rsidRDefault="000C3228" w:rsidP="000C3228">
      <w:pPr>
        <w:pStyle w:val="ActHead5"/>
      </w:pPr>
      <w:bookmarkStart w:id="180" w:name="_Toc400456159"/>
      <w:r w:rsidRPr="009231E5">
        <w:rPr>
          <w:rStyle w:val="CharSectno"/>
        </w:rPr>
        <w:t>26P</w:t>
      </w:r>
      <w:r w:rsidRPr="009231E5">
        <w:t xml:space="preserve">  Development of CR code by CR code developers</w:t>
      </w:r>
      <w:bookmarkEnd w:id="180"/>
    </w:p>
    <w:p w:rsidR="000C3228" w:rsidRPr="009231E5" w:rsidRDefault="000C3228" w:rsidP="000C3228">
      <w:pPr>
        <w:pStyle w:val="subsection"/>
      </w:pPr>
      <w:r w:rsidRPr="009231E5">
        <w:tab/>
        <w:t>(1)</w:t>
      </w:r>
      <w:r w:rsidRPr="009231E5">
        <w:tab/>
        <w:t>The Commissioner may, in writing, request a CR code developer to develop a CR code and apply to the Commissioner for the code to be registered.</w:t>
      </w:r>
    </w:p>
    <w:p w:rsidR="000C3228" w:rsidRPr="009231E5" w:rsidRDefault="000C3228" w:rsidP="000C3228">
      <w:pPr>
        <w:pStyle w:val="subsection"/>
      </w:pPr>
      <w:r w:rsidRPr="009231E5">
        <w:tab/>
        <w:t>(2)</w:t>
      </w:r>
      <w:r w:rsidRPr="009231E5">
        <w:tab/>
        <w:t>The request must:</w:t>
      </w:r>
    </w:p>
    <w:p w:rsidR="000C3228" w:rsidRPr="009231E5" w:rsidRDefault="000C3228" w:rsidP="000C3228">
      <w:pPr>
        <w:pStyle w:val="paragraph"/>
      </w:pPr>
      <w:r w:rsidRPr="009231E5">
        <w:tab/>
        <w:t>(a)</w:t>
      </w:r>
      <w:r w:rsidRPr="009231E5">
        <w:tab/>
        <w:t>specify the period within which the request must be complied with; and</w:t>
      </w:r>
    </w:p>
    <w:p w:rsidR="000C3228" w:rsidRPr="009231E5" w:rsidRDefault="000C3228" w:rsidP="000C3228">
      <w:pPr>
        <w:pStyle w:val="paragraph"/>
      </w:pPr>
      <w:r w:rsidRPr="009231E5">
        <w:tab/>
        <w:t>(b)</w:t>
      </w:r>
      <w:r w:rsidRPr="009231E5">
        <w:tab/>
        <w:t>set out the effect of section</w:t>
      </w:r>
      <w:r w:rsidR="009231E5">
        <w:t> </w:t>
      </w:r>
      <w:r w:rsidRPr="009231E5">
        <w:t>26L.</w:t>
      </w:r>
    </w:p>
    <w:p w:rsidR="000C3228" w:rsidRPr="009231E5" w:rsidRDefault="000C3228" w:rsidP="000C3228">
      <w:pPr>
        <w:pStyle w:val="subsection"/>
      </w:pPr>
      <w:r w:rsidRPr="009231E5">
        <w:tab/>
        <w:t>(3)</w:t>
      </w:r>
      <w:r w:rsidRPr="009231E5">
        <w:tab/>
        <w:t>The period:</w:t>
      </w:r>
    </w:p>
    <w:p w:rsidR="000C3228" w:rsidRPr="009231E5" w:rsidRDefault="000C3228" w:rsidP="000C3228">
      <w:pPr>
        <w:pStyle w:val="paragraph"/>
      </w:pPr>
      <w:r w:rsidRPr="009231E5">
        <w:tab/>
        <w:t>(a)</w:t>
      </w:r>
      <w:r w:rsidRPr="009231E5">
        <w:tab/>
        <w:t>must run for at least 120 days from the date the request is made; and</w:t>
      </w:r>
    </w:p>
    <w:p w:rsidR="000C3228" w:rsidRPr="009231E5" w:rsidRDefault="000C3228" w:rsidP="000C3228">
      <w:pPr>
        <w:pStyle w:val="paragraph"/>
      </w:pPr>
      <w:r w:rsidRPr="009231E5">
        <w:tab/>
        <w:t>(b)</w:t>
      </w:r>
      <w:r w:rsidRPr="009231E5">
        <w:tab/>
        <w:t>may be extended by the Commissioner.</w:t>
      </w:r>
    </w:p>
    <w:p w:rsidR="000C3228" w:rsidRPr="009231E5" w:rsidRDefault="000C3228" w:rsidP="000C3228">
      <w:pPr>
        <w:pStyle w:val="subsection"/>
      </w:pPr>
      <w:r w:rsidRPr="009231E5">
        <w:lastRenderedPageBreak/>
        <w:tab/>
        <w:t>(4)</w:t>
      </w:r>
      <w:r w:rsidRPr="009231E5">
        <w:tab/>
        <w:t>The request may:</w:t>
      </w:r>
    </w:p>
    <w:p w:rsidR="000C3228" w:rsidRPr="009231E5" w:rsidRDefault="000C3228" w:rsidP="000C3228">
      <w:pPr>
        <w:pStyle w:val="paragraph"/>
      </w:pPr>
      <w:r w:rsidRPr="009231E5">
        <w:tab/>
        <w:t>(a)</w:t>
      </w:r>
      <w:r w:rsidRPr="009231E5">
        <w:tab/>
        <w:t>specify one or more matters that the CR code must deal with; and</w:t>
      </w:r>
    </w:p>
    <w:p w:rsidR="000C3228" w:rsidRPr="009231E5" w:rsidRDefault="000C3228" w:rsidP="000C3228">
      <w:pPr>
        <w:pStyle w:val="paragraph"/>
      </w:pPr>
      <w:r w:rsidRPr="009231E5">
        <w:tab/>
        <w:t>(b)</w:t>
      </w:r>
      <w:r w:rsidRPr="009231E5">
        <w:tab/>
        <w:t>specify the credit providers, or a class of credit providers, that should be bound by the code; and</w:t>
      </w:r>
    </w:p>
    <w:p w:rsidR="000C3228" w:rsidRPr="009231E5" w:rsidRDefault="000C3228" w:rsidP="000C3228">
      <w:pPr>
        <w:pStyle w:val="paragraph"/>
      </w:pPr>
      <w:r w:rsidRPr="009231E5">
        <w:tab/>
        <w:t>(c)</w:t>
      </w:r>
      <w:r w:rsidRPr="009231E5">
        <w:tab/>
        <w:t>specify the other entities, or a class of other entities, subject to Part IIIA that should be bound by the code.</w:t>
      </w:r>
    </w:p>
    <w:p w:rsidR="000C3228" w:rsidRPr="009231E5" w:rsidRDefault="000C3228" w:rsidP="000C3228">
      <w:pPr>
        <w:pStyle w:val="subsection"/>
      </w:pPr>
      <w:r w:rsidRPr="009231E5">
        <w:tab/>
        <w:t>(5)</w:t>
      </w:r>
      <w:r w:rsidRPr="009231E5">
        <w:tab/>
        <w:t>The Commissioner must make a copy of the request publicly available as soon as practicable after the request is made.</w:t>
      </w:r>
    </w:p>
    <w:p w:rsidR="000C3228" w:rsidRPr="009231E5" w:rsidRDefault="000C3228" w:rsidP="000C3228">
      <w:pPr>
        <w:pStyle w:val="ActHead5"/>
      </w:pPr>
      <w:bookmarkStart w:id="181" w:name="_Toc400456160"/>
      <w:r w:rsidRPr="009231E5">
        <w:rPr>
          <w:rStyle w:val="CharSectno"/>
        </w:rPr>
        <w:t>26Q</w:t>
      </w:r>
      <w:r w:rsidRPr="009231E5">
        <w:t xml:space="preserve">  Application for registration of CR code</w:t>
      </w:r>
      <w:bookmarkEnd w:id="181"/>
    </w:p>
    <w:p w:rsidR="000C3228" w:rsidRPr="009231E5" w:rsidRDefault="000C3228" w:rsidP="000C3228">
      <w:pPr>
        <w:pStyle w:val="subsection"/>
      </w:pPr>
      <w:r w:rsidRPr="009231E5">
        <w:tab/>
        <w:t>(1)</w:t>
      </w:r>
      <w:r w:rsidRPr="009231E5">
        <w:tab/>
        <w:t>If a CR code developer develops a CR code, the developer may apply to the Commissioner for registration of the code.</w:t>
      </w:r>
    </w:p>
    <w:p w:rsidR="000C3228" w:rsidRPr="009231E5" w:rsidRDefault="000C3228" w:rsidP="000C3228">
      <w:pPr>
        <w:pStyle w:val="subsection"/>
      </w:pPr>
      <w:r w:rsidRPr="009231E5">
        <w:tab/>
        <w:t>(2)</w:t>
      </w:r>
      <w:r w:rsidRPr="009231E5">
        <w:tab/>
        <w:t>Before making the application, the CR code developer must:</w:t>
      </w:r>
    </w:p>
    <w:p w:rsidR="000C3228" w:rsidRPr="009231E5" w:rsidRDefault="000C3228" w:rsidP="000C3228">
      <w:pPr>
        <w:pStyle w:val="paragraph"/>
      </w:pPr>
      <w:r w:rsidRPr="009231E5">
        <w:tab/>
        <w:t>(a)</w:t>
      </w:r>
      <w:r w:rsidRPr="009231E5">
        <w:tab/>
        <w:t>make a draft of the CR code publicly available; and</w:t>
      </w:r>
    </w:p>
    <w:p w:rsidR="000C3228" w:rsidRPr="009231E5" w:rsidRDefault="000C3228" w:rsidP="000C3228">
      <w:pPr>
        <w:pStyle w:val="paragraph"/>
      </w:pPr>
      <w:r w:rsidRPr="009231E5">
        <w:tab/>
        <w:t>(b)</w:t>
      </w:r>
      <w:r w:rsidRPr="009231E5">
        <w:tab/>
        <w:t>invite the public to make submissions to the developer about the draft within a specified period (which must run for at least 28 days); and</w:t>
      </w:r>
    </w:p>
    <w:p w:rsidR="000C3228" w:rsidRPr="009231E5" w:rsidRDefault="000C3228" w:rsidP="000C3228">
      <w:pPr>
        <w:pStyle w:val="paragraph"/>
      </w:pPr>
      <w:r w:rsidRPr="009231E5">
        <w:tab/>
        <w:t>(c)</w:t>
      </w:r>
      <w:r w:rsidRPr="009231E5">
        <w:tab/>
        <w:t>give consideration to any submissions made within the specified period.</w:t>
      </w:r>
    </w:p>
    <w:p w:rsidR="000C3228" w:rsidRPr="009231E5" w:rsidRDefault="000C3228" w:rsidP="000C3228">
      <w:pPr>
        <w:pStyle w:val="subsection"/>
      </w:pPr>
      <w:r w:rsidRPr="009231E5">
        <w:tab/>
        <w:t>(3)</w:t>
      </w:r>
      <w:r w:rsidRPr="009231E5">
        <w:tab/>
        <w:t>The application must:</w:t>
      </w:r>
    </w:p>
    <w:p w:rsidR="000C3228" w:rsidRPr="009231E5" w:rsidRDefault="000C3228" w:rsidP="000C3228">
      <w:pPr>
        <w:pStyle w:val="paragraph"/>
      </w:pPr>
      <w:r w:rsidRPr="009231E5">
        <w:tab/>
        <w:t>(a)</w:t>
      </w:r>
      <w:r w:rsidRPr="009231E5">
        <w:tab/>
        <w:t>be made in the form and manner specified by the Commissioner; and</w:t>
      </w:r>
    </w:p>
    <w:p w:rsidR="000C3228" w:rsidRPr="009231E5" w:rsidRDefault="000C3228" w:rsidP="000C3228">
      <w:pPr>
        <w:pStyle w:val="paragraph"/>
      </w:pPr>
      <w:r w:rsidRPr="009231E5">
        <w:tab/>
        <w:t>(b)</w:t>
      </w:r>
      <w:r w:rsidRPr="009231E5">
        <w:tab/>
        <w:t>be accompanied by such information as is specified by the Commissioner.</w:t>
      </w:r>
    </w:p>
    <w:p w:rsidR="000C3228" w:rsidRPr="009231E5" w:rsidRDefault="000C3228" w:rsidP="000C3228">
      <w:pPr>
        <w:pStyle w:val="subsection"/>
      </w:pPr>
      <w:r w:rsidRPr="009231E5">
        <w:tab/>
        <w:t>(4)</w:t>
      </w:r>
      <w:r w:rsidRPr="009231E5">
        <w:tab/>
        <w:t>The CR code developer may vary the CR code at any time before the Commissioner registers the code, but only with the consent of the Commissioner.</w:t>
      </w:r>
    </w:p>
    <w:p w:rsidR="000C3228" w:rsidRPr="009231E5" w:rsidRDefault="000C3228" w:rsidP="000C3228">
      <w:pPr>
        <w:pStyle w:val="ActHead5"/>
      </w:pPr>
      <w:bookmarkStart w:id="182" w:name="_Toc400456161"/>
      <w:r w:rsidRPr="009231E5">
        <w:rPr>
          <w:rStyle w:val="CharSectno"/>
        </w:rPr>
        <w:t>26R</w:t>
      </w:r>
      <w:r w:rsidRPr="009231E5">
        <w:t xml:space="preserve">  Development of CR code by the Commissioner</w:t>
      </w:r>
      <w:bookmarkEnd w:id="182"/>
    </w:p>
    <w:p w:rsidR="000C3228" w:rsidRPr="009231E5" w:rsidRDefault="000C3228" w:rsidP="000C3228">
      <w:pPr>
        <w:pStyle w:val="subsection"/>
      </w:pPr>
      <w:r w:rsidRPr="009231E5">
        <w:tab/>
        <w:t>(1)</w:t>
      </w:r>
      <w:r w:rsidRPr="009231E5">
        <w:tab/>
        <w:t>The Commissioner may develop a CR code if the Commissioner made a request under section</w:t>
      </w:r>
      <w:r w:rsidR="009231E5">
        <w:t> </w:t>
      </w:r>
      <w:r w:rsidRPr="009231E5">
        <w:t>26P and either:</w:t>
      </w:r>
    </w:p>
    <w:p w:rsidR="000C3228" w:rsidRPr="009231E5" w:rsidRDefault="000C3228" w:rsidP="000C3228">
      <w:pPr>
        <w:pStyle w:val="paragraph"/>
      </w:pPr>
      <w:r w:rsidRPr="009231E5">
        <w:tab/>
        <w:t>(a)</w:t>
      </w:r>
      <w:r w:rsidRPr="009231E5">
        <w:tab/>
        <w:t>the request has not been complied with; or</w:t>
      </w:r>
    </w:p>
    <w:p w:rsidR="000C3228" w:rsidRPr="009231E5" w:rsidRDefault="000C3228" w:rsidP="000C3228">
      <w:pPr>
        <w:pStyle w:val="paragraph"/>
      </w:pPr>
      <w:r w:rsidRPr="009231E5">
        <w:lastRenderedPageBreak/>
        <w:tab/>
        <w:t>(b)</w:t>
      </w:r>
      <w:r w:rsidRPr="009231E5">
        <w:tab/>
        <w:t>the request has been complied with but the Commissioner has decided not to register, under section</w:t>
      </w:r>
      <w:r w:rsidR="009231E5">
        <w:t> </w:t>
      </w:r>
      <w:r w:rsidRPr="009231E5">
        <w:t>26S, the CR code that was developed as requested.</w:t>
      </w:r>
    </w:p>
    <w:p w:rsidR="000C3228" w:rsidRPr="009231E5" w:rsidRDefault="000C3228" w:rsidP="000C3228">
      <w:pPr>
        <w:pStyle w:val="subsection"/>
      </w:pPr>
      <w:r w:rsidRPr="009231E5">
        <w:tab/>
        <w:t>(2)</w:t>
      </w:r>
      <w:r w:rsidRPr="009231E5">
        <w:tab/>
        <w:t>Before registering the CR code under section</w:t>
      </w:r>
      <w:r w:rsidR="009231E5">
        <w:t> </w:t>
      </w:r>
      <w:r w:rsidRPr="009231E5">
        <w:t>26S, the Commissioner must:</w:t>
      </w:r>
    </w:p>
    <w:p w:rsidR="000C3228" w:rsidRPr="009231E5" w:rsidRDefault="000C3228" w:rsidP="000C3228">
      <w:pPr>
        <w:pStyle w:val="paragraph"/>
      </w:pPr>
      <w:r w:rsidRPr="009231E5">
        <w:tab/>
        <w:t>(a)</w:t>
      </w:r>
      <w:r w:rsidRPr="009231E5">
        <w:tab/>
        <w:t>make a draft of the code publicly available; and</w:t>
      </w:r>
    </w:p>
    <w:p w:rsidR="000C3228" w:rsidRPr="009231E5" w:rsidRDefault="000C3228" w:rsidP="000C3228">
      <w:pPr>
        <w:pStyle w:val="paragraph"/>
      </w:pPr>
      <w:r w:rsidRPr="009231E5">
        <w:tab/>
        <w:t>(b)</w:t>
      </w:r>
      <w:r w:rsidRPr="009231E5">
        <w:tab/>
        <w:t>invite the public to make submissions to the Commissioner about the draft within a specified period (which must run for at least 28 days); and</w:t>
      </w:r>
    </w:p>
    <w:p w:rsidR="000C3228" w:rsidRPr="009231E5" w:rsidRDefault="000C3228" w:rsidP="000C3228">
      <w:pPr>
        <w:pStyle w:val="paragraph"/>
      </w:pPr>
      <w:r w:rsidRPr="009231E5">
        <w:tab/>
        <w:t>(c)</w:t>
      </w:r>
      <w:r w:rsidRPr="009231E5">
        <w:tab/>
        <w:t>give consideration to any submissions made within the specified period.</w:t>
      </w:r>
    </w:p>
    <w:p w:rsidR="000C3228" w:rsidRPr="009231E5" w:rsidRDefault="000C3228" w:rsidP="000C3228">
      <w:pPr>
        <w:pStyle w:val="ActHead5"/>
      </w:pPr>
      <w:bookmarkStart w:id="183" w:name="_Toc400456162"/>
      <w:r w:rsidRPr="009231E5">
        <w:rPr>
          <w:rStyle w:val="CharSectno"/>
        </w:rPr>
        <w:t>26S</w:t>
      </w:r>
      <w:r w:rsidRPr="009231E5">
        <w:t xml:space="preserve">  Commissioner may register CR code</w:t>
      </w:r>
      <w:bookmarkEnd w:id="183"/>
    </w:p>
    <w:p w:rsidR="000C3228" w:rsidRPr="009231E5" w:rsidRDefault="000C3228" w:rsidP="000C3228">
      <w:pPr>
        <w:pStyle w:val="subsection"/>
      </w:pPr>
      <w:r w:rsidRPr="009231E5">
        <w:tab/>
        <w:t>(1)</w:t>
      </w:r>
      <w:r w:rsidRPr="009231E5">
        <w:tab/>
        <w:t>If:</w:t>
      </w:r>
    </w:p>
    <w:p w:rsidR="000C3228" w:rsidRPr="009231E5" w:rsidRDefault="000C3228" w:rsidP="000C3228">
      <w:pPr>
        <w:pStyle w:val="paragraph"/>
      </w:pPr>
      <w:r w:rsidRPr="009231E5">
        <w:tab/>
        <w:t>(a)</w:t>
      </w:r>
      <w:r w:rsidRPr="009231E5">
        <w:tab/>
        <w:t>an application for registration of a CR code is made under section</w:t>
      </w:r>
      <w:r w:rsidR="009231E5">
        <w:t> </w:t>
      </w:r>
      <w:r w:rsidRPr="009231E5">
        <w:t>26Q; or</w:t>
      </w:r>
    </w:p>
    <w:p w:rsidR="000C3228" w:rsidRPr="009231E5" w:rsidRDefault="000C3228" w:rsidP="000C3228">
      <w:pPr>
        <w:pStyle w:val="paragraph"/>
      </w:pPr>
      <w:r w:rsidRPr="009231E5">
        <w:tab/>
        <w:t>(b)</w:t>
      </w:r>
      <w:r w:rsidRPr="009231E5">
        <w:tab/>
        <w:t>the Commissioner develops a CR code under section</w:t>
      </w:r>
      <w:r w:rsidR="009231E5">
        <w:t> </w:t>
      </w:r>
      <w:r w:rsidRPr="009231E5">
        <w:t>26R;</w:t>
      </w:r>
    </w:p>
    <w:p w:rsidR="000C3228" w:rsidRPr="009231E5" w:rsidRDefault="000C3228" w:rsidP="000C3228">
      <w:pPr>
        <w:pStyle w:val="subsection2"/>
      </w:pPr>
      <w:r w:rsidRPr="009231E5">
        <w:t>the Commissioner may register the code by including it on the Codes Register.</w:t>
      </w:r>
    </w:p>
    <w:p w:rsidR="000C3228" w:rsidRPr="009231E5" w:rsidRDefault="000C3228" w:rsidP="000C3228">
      <w:pPr>
        <w:pStyle w:val="subsection"/>
      </w:pPr>
      <w:r w:rsidRPr="009231E5">
        <w:tab/>
        <w:t>(2)</w:t>
      </w:r>
      <w:r w:rsidRPr="009231E5">
        <w:tab/>
        <w:t>In deciding whether to register the CR code, the Commissioner may:</w:t>
      </w:r>
    </w:p>
    <w:p w:rsidR="000C3228" w:rsidRPr="009231E5" w:rsidRDefault="000C3228" w:rsidP="000C3228">
      <w:pPr>
        <w:pStyle w:val="paragraph"/>
      </w:pPr>
      <w:r w:rsidRPr="009231E5">
        <w:tab/>
        <w:t>(a)</w:t>
      </w:r>
      <w:r w:rsidRPr="009231E5">
        <w:tab/>
        <w:t>consult any person the Commissioner considers appropriate; and</w:t>
      </w:r>
    </w:p>
    <w:p w:rsidR="000C3228" w:rsidRPr="009231E5" w:rsidRDefault="000C3228" w:rsidP="000C3228">
      <w:pPr>
        <w:pStyle w:val="paragraph"/>
      </w:pPr>
      <w:r w:rsidRPr="009231E5">
        <w:tab/>
        <w:t>(b)</w:t>
      </w:r>
      <w:r w:rsidRPr="009231E5">
        <w:tab/>
        <w:t>consider the matters specified in any guidelines made under section</w:t>
      </w:r>
      <w:r w:rsidR="009231E5">
        <w:t> </w:t>
      </w:r>
      <w:r w:rsidRPr="009231E5">
        <w:t>26V.</w:t>
      </w:r>
    </w:p>
    <w:p w:rsidR="000C3228" w:rsidRPr="009231E5" w:rsidRDefault="000C3228" w:rsidP="000C3228">
      <w:pPr>
        <w:pStyle w:val="subsection"/>
      </w:pPr>
      <w:r w:rsidRPr="009231E5">
        <w:tab/>
        <w:t>(3)</w:t>
      </w:r>
      <w:r w:rsidRPr="009231E5">
        <w:tab/>
        <w:t>If the Commissioner decides not to register a CR code developed by a CR code developer, the Commissioner must give written notice of the decision to the developer, including reasons for the decision.</w:t>
      </w:r>
    </w:p>
    <w:p w:rsidR="000C3228" w:rsidRPr="009231E5" w:rsidRDefault="000C3228" w:rsidP="000C3228">
      <w:pPr>
        <w:pStyle w:val="subsection"/>
      </w:pPr>
      <w:r w:rsidRPr="009231E5">
        <w:tab/>
        <w:t>(4)</w:t>
      </w:r>
      <w:r w:rsidRPr="009231E5">
        <w:tab/>
        <w:t>The Commissioner must ensure that there is one, and only one, registered CR code at all times after this Part commences.</w:t>
      </w:r>
    </w:p>
    <w:p w:rsidR="000C3228" w:rsidRPr="009231E5" w:rsidRDefault="000C3228" w:rsidP="000C3228">
      <w:pPr>
        <w:pStyle w:val="ActHead4"/>
      </w:pPr>
      <w:bookmarkStart w:id="184" w:name="_Toc400456163"/>
      <w:r w:rsidRPr="009231E5">
        <w:rPr>
          <w:rStyle w:val="CharSubdNo"/>
        </w:rPr>
        <w:lastRenderedPageBreak/>
        <w:t>Subdivision C</w:t>
      </w:r>
      <w:r w:rsidRPr="009231E5">
        <w:t>—</w:t>
      </w:r>
      <w:r w:rsidRPr="009231E5">
        <w:rPr>
          <w:rStyle w:val="CharSubdText"/>
        </w:rPr>
        <w:t>Variation of the registered CR code</w:t>
      </w:r>
      <w:bookmarkEnd w:id="184"/>
    </w:p>
    <w:p w:rsidR="000C3228" w:rsidRPr="009231E5" w:rsidRDefault="000C3228" w:rsidP="000C3228">
      <w:pPr>
        <w:pStyle w:val="ActHead5"/>
      </w:pPr>
      <w:bookmarkStart w:id="185" w:name="_Toc400456164"/>
      <w:r w:rsidRPr="009231E5">
        <w:rPr>
          <w:rStyle w:val="CharSectno"/>
        </w:rPr>
        <w:t>26T</w:t>
      </w:r>
      <w:r w:rsidRPr="009231E5">
        <w:t xml:space="preserve">  Variation of the registered CR code</w:t>
      </w:r>
      <w:bookmarkEnd w:id="185"/>
    </w:p>
    <w:p w:rsidR="000C3228" w:rsidRPr="009231E5" w:rsidRDefault="000C3228" w:rsidP="000C3228">
      <w:pPr>
        <w:pStyle w:val="subsection"/>
      </w:pPr>
      <w:r w:rsidRPr="009231E5">
        <w:tab/>
        <w:t>(1)</w:t>
      </w:r>
      <w:r w:rsidRPr="009231E5">
        <w:tab/>
        <w:t>The Commissioner may, in writing, approve a variation of the registered CR code:</w:t>
      </w:r>
    </w:p>
    <w:p w:rsidR="000C3228" w:rsidRPr="009231E5" w:rsidRDefault="000C3228" w:rsidP="000C3228">
      <w:pPr>
        <w:pStyle w:val="paragraph"/>
      </w:pPr>
      <w:r w:rsidRPr="009231E5">
        <w:tab/>
        <w:t>(a)</w:t>
      </w:r>
      <w:r w:rsidRPr="009231E5">
        <w:tab/>
        <w:t>on his or her own initiative; or</w:t>
      </w:r>
    </w:p>
    <w:p w:rsidR="000C3228" w:rsidRPr="009231E5" w:rsidRDefault="000C3228" w:rsidP="000C3228">
      <w:pPr>
        <w:pStyle w:val="paragraph"/>
      </w:pPr>
      <w:r w:rsidRPr="009231E5">
        <w:tab/>
        <w:t>(b)</w:t>
      </w:r>
      <w:r w:rsidRPr="009231E5">
        <w:tab/>
        <w:t>on application by an entity that is bound by the code; or</w:t>
      </w:r>
    </w:p>
    <w:p w:rsidR="000C3228" w:rsidRPr="009231E5" w:rsidRDefault="000C3228" w:rsidP="000C3228">
      <w:pPr>
        <w:pStyle w:val="paragraph"/>
      </w:pPr>
      <w:r w:rsidRPr="009231E5">
        <w:tab/>
        <w:t>(c)</w:t>
      </w:r>
      <w:r w:rsidRPr="009231E5">
        <w:tab/>
        <w:t>on application by a body or association representing one or more of the entities that are bound by the code.</w:t>
      </w:r>
    </w:p>
    <w:p w:rsidR="000C3228" w:rsidRPr="009231E5" w:rsidRDefault="000C3228" w:rsidP="000C3228">
      <w:pPr>
        <w:pStyle w:val="subsection"/>
      </w:pPr>
      <w:r w:rsidRPr="009231E5">
        <w:tab/>
        <w:t>(2)</w:t>
      </w:r>
      <w:r w:rsidRPr="009231E5">
        <w:tab/>
        <w:t xml:space="preserve">An application under </w:t>
      </w:r>
      <w:r w:rsidR="009231E5">
        <w:t>paragraph (</w:t>
      </w:r>
      <w:r w:rsidRPr="009231E5">
        <w:t>1)(b) or (c) must:</w:t>
      </w:r>
    </w:p>
    <w:p w:rsidR="000C3228" w:rsidRPr="009231E5" w:rsidRDefault="000C3228" w:rsidP="000C3228">
      <w:pPr>
        <w:pStyle w:val="paragraph"/>
      </w:pPr>
      <w:r w:rsidRPr="009231E5">
        <w:tab/>
        <w:t>(a)</w:t>
      </w:r>
      <w:r w:rsidRPr="009231E5">
        <w:tab/>
        <w:t>be made in the form and manner specified by the Commissioner; and</w:t>
      </w:r>
    </w:p>
    <w:p w:rsidR="000C3228" w:rsidRPr="009231E5" w:rsidRDefault="000C3228" w:rsidP="000C3228">
      <w:pPr>
        <w:pStyle w:val="paragraph"/>
      </w:pPr>
      <w:r w:rsidRPr="009231E5">
        <w:tab/>
        <w:t>(b)</w:t>
      </w:r>
      <w:r w:rsidRPr="009231E5">
        <w:tab/>
        <w:t>be accompanied by such information as is specified by the Commissioner.</w:t>
      </w:r>
    </w:p>
    <w:p w:rsidR="000C3228" w:rsidRPr="009231E5" w:rsidRDefault="000C3228" w:rsidP="000C3228">
      <w:pPr>
        <w:pStyle w:val="subsection"/>
      </w:pPr>
      <w:r w:rsidRPr="009231E5">
        <w:tab/>
        <w:t>(3)</w:t>
      </w:r>
      <w:r w:rsidRPr="009231E5">
        <w:tab/>
        <w:t>Before deciding whether to approve a variation, the Commissioner must:</w:t>
      </w:r>
    </w:p>
    <w:p w:rsidR="000C3228" w:rsidRPr="009231E5" w:rsidRDefault="000C3228" w:rsidP="000C3228">
      <w:pPr>
        <w:pStyle w:val="paragraph"/>
      </w:pPr>
      <w:r w:rsidRPr="009231E5">
        <w:tab/>
        <w:t>(a)</w:t>
      </w:r>
      <w:r w:rsidRPr="009231E5">
        <w:tab/>
        <w:t>make a draft of the variation publicly available; and</w:t>
      </w:r>
    </w:p>
    <w:p w:rsidR="000C3228" w:rsidRPr="009231E5" w:rsidRDefault="000C3228" w:rsidP="000C3228">
      <w:pPr>
        <w:pStyle w:val="paragraph"/>
      </w:pPr>
      <w:r w:rsidRPr="009231E5">
        <w:tab/>
        <w:t>(b)</w:t>
      </w:r>
      <w:r w:rsidRPr="009231E5">
        <w:tab/>
        <w:t>consult any person the Commissioner considers appropriate about the variation; and</w:t>
      </w:r>
    </w:p>
    <w:p w:rsidR="000C3228" w:rsidRPr="009231E5" w:rsidRDefault="000C3228" w:rsidP="000C3228">
      <w:pPr>
        <w:pStyle w:val="paragraph"/>
      </w:pPr>
      <w:r w:rsidRPr="009231E5">
        <w:tab/>
        <w:t>(c)</w:t>
      </w:r>
      <w:r w:rsidRPr="009231E5">
        <w:tab/>
        <w:t>consider the extent to which members of the public have been given an opportunity to comment on the variation.</w:t>
      </w:r>
    </w:p>
    <w:p w:rsidR="000C3228" w:rsidRPr="009231E5" w:rsidRDefault="000C3228" w:rsidP="000C3228">
      <w:pPr>
        <w:pStyle w:val="subsection"/>
      </w:pPr>
      <w:r w:rsidRPr="009231E5">
        <w:tab/>
        <w:t>(4)</w:t>
      </w:r>
      <w:r w:rsidRPr="009231E5">
        <w:tab/>
        <w:t>In deciding whether to approve a variation, the Commissioner may consider the matters specified in any relevant guidelines made under section</w:t>
      </w:r>
      <w:r w:rsidR="009231E5">
        <w:t> </w:t>
      </w:r>
      <w:r w:rsidRPr="009231E5">
        <w:t>26V.</w:t>
      </w:r>
    </w:p>
    <w:p w:rsidR="000C3228" w:rsidRPr="009231E5" w:rsidRDefault="000C3228" w:rsidP="000C3228">
      <w:pPr>
        <w:pStyle w:val="subsection"/>
      </w:pPr>
      <w:r w:rsidRPr="009231E5">
        <w:tab/>
        <w:t>(5)</w:t>
      </w:r>
      <w:r w:rsidRPr="009231E5">
        <w:tab/>
        <w:t xml:space="preserve">If the Commissioner approves a variation of the registered CR code (the </w:t>
      </w:r>
      <w:r w:rsidRPr="009231E5">
        <w:rPr>
          <w:b/>
          <w:i/>
        </w:rPr>
        <w:t>original code</w:t>
      </w:r>
      <w:r w:rsidRPr="009231E5">
        <w:t>), the Commissioner must:</w:t>
      </w:r>
    </w:p>
    <w:p w:rsidR="000C3228" w:rsidRPr="009231E5" w:rsidRDefault="000C3228" w:rsidP="000C3228">
      <w:pPr>
        <w:pStyle w:val="paragraph"/>
      </w:pPr>
      <w:r w:rsidRPr="009231E5">
        <w:tab/>
        <w:t>(a)</w:t>
      </w:r>
      <w:r w:rsidRPr="009231E5">
        <w:tab/>
        <w:t>remove the original code from the Codes Register; and</w:t>
      </w:r>
    </w:p>
    <w:p w:rsidR="000C3228" w:rsidRPr="009231E5" w:rsidRDefault="000C3228" w:rsidP="000C3228">
      <w:pPr>
        <w:pStyle w:val="paragraph"/>
      </w:pPr>
      <w:r w:rsidRPr="009231E5">
        <w:tab/>
        <w:t>(b)</w:t>
      </w:r>
      <w:r w:rsidRPr="009231E5">
        <w:tab/>
        <w:t>register the CR code, as varied, by including it on the Register.</w:t>
      </w:r>
    </w:p>
    <w:p w:rsidR="000C3228" w:rsidRPr="009231E5" w:rsidRDefault="000C3228" w:rsidP="000C3228">
      <w:pPr>
        <w:pStyle w:val="subsection"/>
      </w:pPr>
      <w:r w:rsidRPr="009231E5">
        <w:tab/>
        <w:t>(6)</w:t>
      </w:r>
      <w:r w:rsidRPr="009231E5">
        <w:tab/>
        <w:t>If the Commissioner approves a variation, the variation comes into effect on the day specified in the approval, which must not be before the day on which the CR code, as varied, is included on the Codes Register.</w:t>
      </w:r>
    </w:p>
    <w:p w:rsidR="000C3228" w:rsidRPr="009231E5" w:rsidRDefault="000C3228" w:rsidP="000C3228">
      <w:pPr>
        <w:pStyle w:val="subsection"/>
      </w:pPr>
      <w:r w:rsidRPr="009231E5">
        <w:lastRenderedPageBreak/>
        <w:tab/>
        <w:t>(7)</w:t>
      </w:r>
      <w:r w:rsidRPr="009231E5">
        <w:tab/>
        <w:t>An approval is not a legislative instrument.</w:t>
      </w:r>
    </w:p>
    <w:p w:rsidR="000C3228" w:rsidRPr="009231E5" w:rsidRDefault="000C3228" w:rsidP="000C3228">
      <w:pPr>
        <w:pStyle w:val="notetext"/>
      </w:pPr>
      <w:r w:rsidRPr="009231E5">
        <w:t>Note:</w:t>
      </w:r>
      <w:r w:rsidRPr="009231E5">
        <w:tab/>
        <w:t>The CR code, as varied, is a legislative instrument once it is included on the Codes Register: see section</w:t>
      </w:r>
      <w:r w:rsidR="009231E5">
        <w:t> </w:t>
      </w:r>
      <w:r w:rsidRPr="009231E5">
        <w:t>26M.</w:t>
      </w:r>
    </w:p>
    <w:p w:rsidR="000C3228" w:rsidRPr="009231E5" w:rsidRDefault="000C3228" w:rsidP="00081CA2">
      <w:pPr>
        <w:pStyle w:val="ActHead3"/>
        <w:pageBreakBefore/>
      </w:pPr>
      <w:bookmarkStart w:id="186" w:name="_Toc400456165"/>
      <w:r w:rsidRPr="009231E5">
        <w:rPr>
          <w:rStyle w:val="CharDivNo"/>
        </w:rPr>
        <w:lastRenderedPageBreak/>
        <w:t>Division</w:t>
      </w:r>
      <w:r w:rsidR="009231E5" w:rsidRPr="009231E5">
        <w:rPr>
          <w:rStyle w:val="CharDivNo"/>
        </w:rPr>
        <w:t> </w:t>
      </w:r>
      <w:r w:rsidRPr="009231E5">
        <w:rPr>
          <w:rStyle w:val="CharDivNo"/>
        </w:rPr>
        <w:t>4</w:t>
      </w:r>
      <w:r w:rsidRPr="009231E5">
        <w:t>—</w:t>
      </w:r>
      <w:r w:rsidRPr="009231E5">
        <w:rPr>
          <w:rStyle w:val="CharDivText"/>
        </w:rPr>
        <w:t>General matters</w:t>
      </w:r>
      <w:bookmarkEnd w:id="186"/>
    </w:p>
    <w:p w:rsidR="000C3228" w:rsidRPr="009231E5" w:rsidRDefault="000C3228" w:rsidP="000C3228">
      <w:pPr>
        <w:pStyle w:val="ActHead5"/>
      </w:pPr>
      <w:bookmarkStart w:id="187" w:name="_Toc400456166"/>
      <w:r w:rsidRPr="009231E5">
        <w:rPr>
          <w:rStyle w:val="CharSectno"/>
        </w:rPr>
        <w:t>26U</w:t>
      </w:r>
      <w:r w:rsidRPr="009231E5">
        <w:t xml:space="preserve">  Codes Register</w:t>
      </w:r>
      <w:bookmarkEnd w:id="187"/>
    </w:p>
    <w:p w:rsidR="000C3228" w:rsidRPr="009231E5" w:rsidRDefault="000C3228" w:rsidP="000C3228">
      <w:pPr>
        <w:pStyle w:val="subsection"/>
      </w:pPr>
      <w:r w:rsidRPr="009231E5">
        <w:tab/>
        <w:t>(1)</w:t>
      </w:r>
      <w:r w:rsidRPr="009231E5">
        <w:tab/>
        <w:t xml:space="preserve">The Commissioner must keep a register (the </w:t>
      </w:r>
      <w:r w:rsidRPr="009231E5">
        <w:rPr>
          <w:b/>
          <w:i/>
        </w:rPr>
        <w:t>Codes Register</w:t>
      </w:r>
      <w:r w:rsidRPr="009231E5">
        <w:t>) which includes:</w:t>
      </w:r>
    </w:p>
    <w:p w:rsidR="000C3228" w:rsidRPr="009231E5" w:rsidRDefault="000C3228" w:rsidP="000C3228">
      <w:pPr>
        <w:pStyle w:val="paragraph"/>
      </w:pPr>
      <w:r w:rsidRPr="009231E5">
        <w:tab/>
        <w:t>(a)</w:t>
      </w:r>
      <w:r w:rsidRPr="009231E5">
        <w:tab/>
        <w:t>the APP codes the Commissioner has decided to register under section</w:t>
      </w:r>
      <w:r w:rsidR="009231E5">
        <w:t> </w:t>
      </w:r>
      <w:r w:rsidRPr="009231E5">
        <w:t>26H; and</w:t>
      </w:r>
    </w:p>
    <w:p w:rsidR="000C3228" w:rsidRPr="009231E5" w:rsidRDefault="000C3228" w:rsidP="000C3228">
      <w:pPr>
        <w:pStyle w:val="paragraph"/>
      </w:pPr>
      <w:r w:rsidRPr="009231E5">
        <w:tab/>
        <w:t>(b)</w:t>
      </w:r>
      <w:r w:rsidRPr="009231E5">
        <w:tab/>
        <w:t>the APP codes the Commissioner must register under section</w:t>
      </w:r>
      <w:r w:rsidR="009231E5">
        <w:t> </w:t>
      </w:r>
      <w:r w:rsidRPr="009231E5">
        <w:t>26J; and</w:t>
      </w:r>
    </w:p>
    <w:p w:rsidR="000C3228" w:rsidRPr="009231E5" w:rsidRDefault="000C3228" w:rsidP="000C3228">
      <w:pPr>
        <w:pStyle w:val="paragraph"/>
      </w:pPr>
      <w:r w:rsidRPr="009231E5">
        <w:tab/>
        <w:t>(c)</w:t>
      </w:r>
      <w:r w:rsidRPr="009231E5">
        <w:tab/>
        <w:t>the CR code the Commissioner has decided to register under section</w:t>
      </w:r>
      <w:r w:rsidR="009231E5">
        <w:t> </w:t>
      </w:r>
      <w:r w:rsidRPr="009231E5">
        <w:t>26S; and</w:t>
      </w:r>
    </w:p>
    <w:p w:rsidR="000C3228" w:rsidRPr="009231E5" w:rsidRDefault="000C3228" w:rsidP="000C3228">
      <w:pPr>
        <w:pStyle w:val="paragraph"/>
      </w:pPr>
      <w:r w:rsidRPr="009231E5">
        <w:tab/>
        <w:t>(d)</w:t>
      </w:r>
      <w:r w:rsidRPr="009231E5">
        <w:tab/>
        <w:t>the CR code the Commissioner must register under section</w:t>
      </w:r>
      <w:r w:rsidR="009231E5">
        <w:t> </w:t>
      </w:r>
      <w:r w:rsidRPr="009231E5">
        <w:t>26T.</w:t>
      </w:r>
    </w:p>
    <w:p w:rsidR="000C3228" w:rsidRPr="009231E5" w:rsidRDefault="000C3228" w:rsidP="000C3228">
      <w:pPr>
        <w:pStyle w:val="subsection"/>
      </w:pPr>
      <w:r w:rsidRPr="009231E5">
        <w:tab/>
        <w:t>(2)</w:t>
      </w:r>
      <w:r w:rsidRPr="009231E5">
        <w:tab/>
        <w:t xml:space="preserve">Despite </w:t>
      </w:r>
      <w:r w:rsidR="009231E5">
        <w:t>subsection (</w:t>
      </w:r>
      <w:r w:rsidRPr="009231E5">
        <w:t>1), the Commissioner is not required to include on the Codes Register:</w:t>
      </w:r>
    </w:p>
    <w:p w:rsidR="000C3228" w:rsidRPr="009231E5" w:rsidRDefault="000C3228" w:rsidP="000C3228">
      <w:pPr>
        <w:pStyle w:val="paragraph"/>
      </w:pPr>
      <w:r w:rsidRPr="009231E5">
        <w:tab/>
        <w:t>(a)</w:t>
      </w:r>
      <w:r w:rsidRPr="009231E5">
        <w:tab/>
        <w:t>an APP code removed from the Register under section</w:t>
      </w:r>
      <w:r w:rsidR="009231E5">
        <w:t> </w:t>
      </w:r>
      <w:r w:rsidRPr="009231E5">
        <w:t>26J or 26K; or</w:t>
      </w:r>
    </w:p>
    <w:p w:rsidR="000C3228" w:rsidRPr="009231E5" w:rsidRDefault="000C3228" w:rsidP="000C3228">
      <w:pPr>
        <w:pStyle w:val="paragraph"/>
      </w:pPr>
      <w:r w:rsidRPr="009231E5">
        <w:tab/>
        <w:t>(b)</w:t>
      </w:r>
      <w:r w:rsidRPr="009231E5">
        <w:tab/>
        <w:t>the CR code removed from the Register under section</w:t>
      </w:r>
      <w:r w:rsidR="009231E5">
        <w:t> </w:t>
      </w:r>
      <w:r w:rsidRPr="009231E5">
        <w:t>26T.</w:t>
      </w:r>
    </w:p>
    <w:p w:rsidR="000C3228" w:rsidRPr="009231E5" w:rsidRDefault="000C3228" w:rsidP="000C3228">
      <w:pPr>
        <w:pStyle w:val="subsection"/>
      </w:pPr>
      <w:r w:rsidRPr="009231E5">
        <w:tab/>
        <w:t>(3)</w:t>
      </w:r>
      <w:r w:rsidRPr="009231E5">
        <w:tab/>
        <w:t>The Commissioner must make the Codes Register available on the Commissioner’s website.</w:t>
      </w:r>
    </w:p>
    <w:p w:rsidR="000C3228" w:rsidRPr="009231E5" w:rsidRDefault="000C3228" w:rsidP="000C3228">
      <w:pPr>
        <w:pStyle w:val="subsection"/>
      </w:pPr>
      <w:r w:rsidRPr="009231E5">
        <w:tab/>
        <w:t>(4)</w:t>
      </w:r>
      <w:r w:rsidRPr="009231E5">
        <w:tab/>
        <w:t>The Commissioner may charge fees for providing copies of, or extracts from, the Codes Register.</w:t>
      </w:r>
    </w:p>
    <w:p w:rsidR="000C3228" w:rsidRPr="009231E5" w:rsidRDefault="000C3228" w:rsidP="000C3228">
      <w:pPr>
        <w:pStyle w:val="ActHead5"/>
      </w:pPr>
      <w:bookmarkStart w:id="188" w:name="_Toc400456167"/>
      <w:r w:rsidRPr="009231E5">
        <w:rPr>
          <w:rStyle w:val="CharSectno"/>
        </w:rPr>
        <w:t>26V</w:t>
      </w:r>
      <w:r w:rsidRPr="009231E5">
        <w:t xml:space="preserve">  Guidelines relating to codes</w:t>
      </w:r>
      <w:bookmarkEnd w:id="188"/>
    </w:p>
    <w:p w:rsidR="000C3228" w:rsidRPr="009231E5" w:rsidRDefault="000C3228" w:rsidP="000C3228">
      <w:pPr>
        <w:pStyle w:val="subsection"/>
      </w:pPr>
      <w:r w:rsidRPr="009231E5">
        <w:tab/>
        <w:t>(1)</w:t>
      </w:r>
      <w:r w:rsidRPr="009231E5">
        <w:tab/>
        <w:t>The Commissioner may make written guidelines:</w:t>
      </w:r>
    </w:p>
    <w:p w:rsidR="000C3228" w:rsidRPr="009231E5" w:rsidRDefault="000C3228" w:rsidP="000C3228">
      <w:pPr>
        <w:pStyle w:val="paragraph"/>
      </w:pPr>
      <w:r w:rsidRPr="009231E5">
        <w:tab/>
        <w:t>(a)</w:t>
      </w:r>
      <w:r w:rsidRPr="009231E5">
        <w:tab/>
        <w:t>to assist APP code developers to develop APP codes; or</w:t>
      </w:r>
    </w:p>
    <w:p w:rsidR="000C3228" w:rsidRPr="009231E5" w:rsidRDefault="000C3228" w:rsidP="000C3228">
      <w:pPr>
        <w:pStyle w:val="paragraph"/>
      </w:pPr>
      <w:r w:rsidRPr="009231E5">
        <w:tab/>
        <w:t>(b)</w:t>
      </w:r>
      <w:r w:rsidRPr="009231E5">
        <w:tab/>
        <w:t>to assist APP entities bound by registered APP codes to apply or comply with the codes; or</w:t>
      </w:r>
    </w:p>
    <w:p w:rsidR="000C3228" w:rsidRPr="009231E5" w:rsidRDefault="000C3228" w:rsidP="000C3228">
      <w:pPr>
        <w:pStyle w:val="paragraph"/>
      </w:pPr>
      <w:r w:rsidRPr="009231E5">
        <w:tab/>
        <w:t>(c)</w:t>
      </w:r>
      <w:r w:rsidRPr="009231E5">
        <w:tab/>
        <w:t>to assist CR code developers to develop a CR code; or</w:t>
      </w:r>
    </w:p>
    <w:p w:rsidR="000C3228" w:rsidRPr="009231E5" w:rsidRDefault="000C3228" w:rsidP="000C3228">
      <w:pPr>
        <w:pStyle w:val="paragraph"/>
      </w:pPr>
      <w:r w:rsidRPr="009231E5">
        <w:tab/>
        <w:t>(d)</w:t>
      </w:r>
      <w:r w:rsidRPr="009231E5">
        <w:tab/>
        <w:t>to assist entities bound by the registered CR code to apply or comply with the code.</w:t>
      </w:r>
    </w:p>
    <w:p w:rsidR="000C3228" w:rsidRPr="009231E5" w:rsidRDefault="000C3228" w:rsidP="000C3228">
      <w:pPr>
        <w:pStyle w:val="subsection"/>
      </w:pPr>
      <w:r w:rsidRPr="009231E5">
        <w:lastRenderedPageBreak/>
        <w:tab/>
        <w:t>(2)</w:t>
      </w:r>
      <w:r w:rsidRPr="009231E5">
        <w:tab/>
        <w:t>The Commissioner may make written guidelines about matters the Commissioner may consider in deciding whether:</w:t>
      </w:r>
    </w:p>
    <w:p w:rsidR="000C3228" w:rsidRPr="009231E5" w:rsidRDefault="000C3228" w:rsidP="000C3228">
      <w:pPr>
        <w:pStyle w:val="paragraph"/>
      </w:pPr>
      <w:r w:rsidRPr="009231E5">
        <w:tab/>
        <w:t>(a)</w:t>
      </w:r>
      <w:r w:rsidRPr="009231E5">
        <w:tab/>
        <w:t>to register an APP code or a CR code; or</w:t>
      </w:r>
    </w:p>
    <w:p w:rsidR="000C3228" w:rsidRPr="009231E5" w:rsidRDefault="000C3228" w:rsidP="000C3228">
      <w:pPr>
        <w:pStyle w:val="paragraph"/>
      </w:pPr>
      <w:r w:rsidRPr="009231E5">
        <w:tab/>
        <w:t>(b)</w:t>
      </w:r>
      <w:r w:rsidRPr="009231E5">
        <w:tab/>
        <w:t>to approve a variation of a registered APP code or the registered CR code; or</w:t>
      </w:r>
    </w:p>
    <w:p w:rsidR="000C3228" w:rsidRPr="009231E5" w:rsidRDefault="000C3228" w:rsidP="000C3228">
      <w:pPr>
        <w:pStyle w:val="paragraph"/>
      </w:pPr>
      <w:r w:rsidRPr="009231E5">
        <w:tab/>
        <w:t>(c)</w:t>
      </w:r>
      <w:r w:rsidRPr="009231E5">
        <w:tab/>
        <w:t>to remove a registered APP code from the Codes Register.</w:t>
      </w:r>
    </w:p>
    <w:p w:rsidR="000C3228" w:rsidRPr="009231E5" w:rsidRDefault="000C3228" w:rsidP="000C3228">
      <w:pPr>
        <w:pStyle w:val="subsection"/>
      </w:pPr>
      <w:r w:rsidRPr="009231E5">
        <w:tab/>
        <w:t>(3)</w:t>
      </w:r>
      <w:r w:rsidRPr="009231E5">
        <w:tab/>
        <w:t>The Commissioner may publish any such guidelines on the Commissioner’s website.</w:t>
      </w:r>
    </w:p>
    <w:p w:rsidR="000C3228" w:rsidRPr="009231E5" w:rsidRDefault="000C3228" w:rsidP="000C3228">
      <w:pPr>
        <w:pStyle w:val="subsection"/>
      </w:pPr>
      <w:r w:rsidRPr="009231E5">
        <w:tab/>
        <w:t>(4)</w:t>
      </w:r>
      <w:r w:rsidRPr="009231E5">
        <w:tab/>
        <w:t>Guidelines are not a legislative instrument.</w:t>
      </w:r>
    </w:p>
    <w:p w:rsidR="000C3228" w:rsidRPr="009231E5" w:rsidRDefault="000C3228" w:rsidP="000C3228">
      <w:pPr>
        <w:pStyle w:val="ActHead5"/>
      </w:pPr>
      <w:bookmarkStart w:id="189" w:name="_Toc400456168"/>
      <w:r w:rsidRPr="009231E5">
        <w:rPr>
          <w:rStyle w:val="CharSectno"/>
        </w:rPr>
        <w:t>26W</w:t>
      </w:r>
      <w:r w:rsidRPr="009231E5">
        <w:t xml:space="preserve">  Review of operation of registered codes</w:t>
      </w:r>
      <w:bookmarkEnd w:id="189"/>
    </w:p>
    <w:p w:rsidR="000C3228" w:rsidRPr="009231E5" w:rsidRDefault="000C3228" w:rsidP="000C3228">
      <w:pPr>
        <w:pStyle w:val="subsection"/>
      </w:pPr>
      <w:r w:rsidRPr="009231E5">
        <w:tab/>
        <w:t>(1)</w:t>
      </w:r>
      <w:r w:rsidRPr="009231E5">
        <w:tab/>
        <w:t>The Commissioner may review the operation of a registered APP code.</w:t>
      </w:r>
    </w:p>
    <w:p w:rsidR="000C3228" w:rsidRPr="009231E5" w:rsidRDefault="000C3228" w:rsidP="000C3228">
      <w:pPr>
        <w:pStyle w:val="notetext"/>
      </w:pPr>
      <w:r w:rsidRPr="009231E5">
        <w:t>Note:</w:t>
      </w:r>
      <w:r w:rsidRPr="009231E5">
        <w:tab/>
        <w:t>The review may inform a decision by the Commissioner to approve a variation of a registered APP code or to remove a registered APP code from the Codes Register.</w:t>
      </w:r>
    </w:p>
    <w:p w:rsidR="000C3228" w:rsidRPr="009231E5" w:rsidRDefault="000C3228" w:rsidP="000C3228">
      <w:pPr>
        <w:pStyle w:val="subsection"/>
      </w:pPr>
      <w:r w:rsidRPr="009231E5">
        <w:tab/>
        <w:t>(2)</w:t>
      </w:r>
      <w:r w:rsidRPr="009231E5">
        <w:tab/>
        <w:t>The Commissioner may review the operation of the registered CR code.</w:t>
      </w:r>
    </w:p>
    <w:p w:rsidR="000C3228" w:rsidRPr="009231E5" w:rsidRDefault="000C3228" w:rsidP="000C3228">
      <w:pPr>
        <w:pStyle w:val="notetext"/>
      </w:pPr>
      <w:r w:rsidRPr="009231E5">
        <w:t>Note:</w:t>
      </w:r>
      <w:r w:rsidRPr="009231E5">
        <w:tab/>
        <w:t>The review may inform a decision by the Commissioner to approve a variation of the registered CR code.</w:t>
      </w:r>
    </w:p>
    <w:p w:rsidR="00310D33" w:rsidRPr="009231E5" w:rsidRDefault="00310D33" w:rsidP="00546303">
      <w:pPr>
        <w:pStyle w:val="ActHead2"/>
        <w:pageBreakBefore/>
      </w:pPr>
      <w:bookmarkStart w:id="190" w:name="_Toc400456169"/>
      <w:r w:rsidRPr="009231E5">
        <w:rPr>
          <w:rStyle w:val="CharPartNo"/>
        </w:rPr>
        <w:lastRenderedPageBreak/>
        <w:t>Part</w:t>
      </w:r>
      <w:r w:rsidR="00546303" w:rsidRPr="009231E5">
        <w:rPr>
          <w:rStyle w:val="CharPartNo"/>
        </w:rPr>
        <w:t> </w:t>
      </w:r>
      <w:r w:rsidRPr="009231E5">
        <w:rPr>
          <w:rStyle w:val="CharPartNo"/>
        </w:rPr>
        <w:t>IV</w:t>
      </w:r>
      <w:r w:rsidRPr="009231E5">
        <w:t>—</w:t>
      </w:r>
      <w:r w:rsidRPr="009231E5">
        <w:rPr>
          <w:rStyle w:val="CharPartText"/>
        </w:rPr>
        <w:t>Functions of the Information Commissioner</w:t>
      </w:r>
      <w:bookmarkEnd w:id="190"/>
    </w:p>
    <w:p w:rsidR="00DC348A" w:rsidRPr="009231E5" w:rsidRDefault="00DC348A" w:rsidP="00DC348A">
      <w:pPr>
        <w:pStyle w:val="ActHead3"/>
      </w:pPr>
      <w:bookmarkStart w:id="191" w:name="_Toc400456170"/>
      <w:r w:rsidRPr="009231E5">
        <w:rPr>
          <w:rStyle w:val="CharDivNo"/>
        </w:rPr>
        <w:t>Division</w:t>
      </w:r>
      <w:r w:rsidR="009231E5" w:rsidRPr="009231E5">
        <w:rPr>
          <w:rStyle w:val="CharDivNo"/>
        </w:rPr>
        <w:t> </w:t>
      </w:r>
      <w:r w:rsidRPr="009231E5">
        <w:rPr>
          <w:rStyle w:val="CharDivNo"/>
        </w:rPr>
        <w:t>2</w:t>
      </w:r>
      <w:r w:rsidRPr="009231E5">
        <w:t>—</w:t>
      </w:r>
      <w:r w:rsidRPr="009231E5">
        <w:rPr>
          <w:rStyle w:val="CharDivText"/>
        </w:rPr>
        <w:t>Functions of Commissioner</w:t>
      </w:r>
      <w:bookmarkEnd w:id="191"/>
    </w:p>
    <w:p w:rsidR="005B3D6C" w:rsidRPr="009231E5" w:rsidRDefault="005B3D6C" w:rsidP="005B3D6C">
      <w:pPr>
        <w:pStyle w:val="ActHead5"/>
      </w:pPr>
      <w:bookmarkStart w:id="192" w:name="_Toc400456171"/>
      <w:r w:rsidRPr="009231E5">
        <w:rPr>
          <w:rStyle w:val="CharSectno"/>
        </w:rPr>
        <w:t>27</w:t>
      </w:r>
      <w:r w:rsidRPr="009231E5">
        <w:t xml:space="preserve">  Functions of the Commissioner</w:t>
      </w:r>
      <w:bookmarkEnd w:id="192"/>
    </w:p>
    <w:p w:rsidR="005B3D6C" w:rsidRPr="009231E5" w:rsidRDefault="005B3D6C" w:rsidP="005B3D6C">
      <w:pPr>
        <w:pStyle w:val="subsection"/>
      </w:pPr>
      <w:r w:rsidRPr="009231E5">
        <w:tab/>
        <w:t>(1)</w:t>
      </w:r>
      <w:r w:rsidRPr="009231E5">
        <w:tab/>
        <w:t>The Commissioner has the following functions:</w:t>
      </w:r>
    </w:p>
    <w:p w:rsidR="005B3D6C" w:rsidRPr="009231E5" w:rsidRDefault="005B3D6C" w:rsidP="005B3D6C">
      <w:pPr>
        <w:pStyle w:val="paragraph"/>
      </w:pPr>
      <w:r w:rsidRPr="009231E5">
        <w:tab/>
        <w:t>(a)</w:t>
      </w:r>
      <w:r w:rsidRPr="009231E5">
        <w:tab/>
        <w:t>the functions that are conferred on the Commissioner by or under:</w:t>
      </w:r>
    </w:p>
    <w:p w:rsidR="005B3D6C" w:rsidRPr="009231E5" w:rsidRDefault="005B3D6C" w:rsidP="005B3D6C">
      <w:pPr>
        <w:pStyle w:val="paragraphsub"/>
      </w:pPr>
      <w:r w:rsidRPr="009231E5">
        <w:tab/>
        <w:t>(i)</w:t>
      </w:r>
      <w:r w:rsidRPr="009231E5">
        <w:tab/>
        <w:t>this Act; or</w:t>
      </w:r>
    </w:p>
    <w:p w:rsidR="005B3D6C" w:rsidRPr="009231E5" w:rsidRDefault="005B3D6C" w:rsidP="005B3D6C">
      <w:pPr>
        <w:pStyle w:val="paragraphsub"/>
      </w:pPr>
      <w:r w:rsidRPr="009231E5">
        <w:tab/>
        <w:t>(ii)</w:t>
      </w:r>
      <w:r w:rsidRPr="009231E5">
        <w:tab/>
        <w:t>any other law of the Commonwealth;</w:t>
      </w:r>
    </w:p>
    <w:p w:rsidR="005B3D6C" w:rsidRPr="009231E5" w:rsidRDefault="005B3D6C" w:rsidP="005B3D6C">
      <w:pPr>
        <w:pStyle w:val="paragraph"/>
      </w:pPr>
      <w:r w:rsidRPr="009231E5">
        <w:tab/>
        <w:t>(b)</w:t>
      </w:r>
      <w:r w:rsidRPr="009231E5">
        <w:tab/>
        <w:t>the guidance related functions;</w:t>
      </w:r>
    </w:p>
    <w:p w:rsidR="005B3D6C" w:rsidRPr="009231E5" w:rsidRDefault="005B3D6C" w:rsidP="005B3D6C">
      <w:pPr>
        <w:pStyle w:val="paragraph"/>
      </w:pPr>
      <w:r w:rsidRPr="009231E5">
        <w:tab/>
        <w:t>(c)</w:t>
      </w:r>
      <w:r w:rsidRPr="009231E5">
        <w:tab/>
        <w:t>the monitoring related functions;</w:t>
      </w:r>
    </w:p>
    <w:p w:rsidR="005B3D6C" w:rsidRPr="009231E5" w:rsidRDefault="005B3D6C" w:rsidP="005B3D6C">
      <w:pPr>
        <w:pStyle w:val="paragraph"/>
      </w:pPr>
      <w:r w:rsidRPr="009231E5">
        <w:tab/>
        <w:t>(d)</w:t>
      </w:r>
      <w:r w:rsidRPr="009231E5">
        <w:tab/>
        <w:t>the advice related functions;</w:t>
      </w:r>
    </w:p>
    <w:p w:rsidR="005B3D6C" w:rsidRPr="009231E5" w:rsidRDefault="005B3D6C" w:rsidP="005B3D6C">
      <w:pPr>
        <w:pStyle w:val="paragraph"/>
      </w:pPr>
      <w:r w:rsidRPr="009231E5">
        <w:tab/>
        <w:t>(e)</w:t>
      </w:r>
      <w:r w:rsidRPr="009231E5">
        <w:tab/>
        <w:t>to do anything incidental or conducive to the performance of any of the above functions.</w:t>
      </w:r>
    </w:p>
    <w:p w:rsidR="005B3D6C" w:rsidRPr="009231E5" w:rsidRDefault="005B3D6C" w:rsidP="005B3D6C">
      <w:pPr>
        <w:pStyle w:val="subsection"/>
      </w:pPr>
      <w:r w:rsidRPr="009231E5">
        <w:tab/>
        <w:t>(2)</w:t>
      </w:r>
      <w:r w:rsidRPr="009231E5">
        <w:tab/>
        <w:t>The Commissioner has power to do all things necessary or convenient to be done for, or in connection with, the performance of the Commissioner’s functions.</w:t>
      </w:r>
    </w:p>
    <w:p w:rsidR="005B3D6C" w:rsidRPr="009231E5" w:rsidRDefault="005B3D6C" w:rsidP="005B3D6C">
      <w:pPr>
        <w:pStyle w:val="subsection"/>
      </w:pPr>
      <w:r w:rsidRPr="009231E5">
        <w:tab/>
        <w:t>(3)</w:t>
      </w:r>
      <w:r w:rsidRPr="009231E5">
        <w:tab/>
        <w:t xml:space="preserve">Without limiting </w:t>
      </w:r>
      <w:r w:rsidR="009231E5">
        <w:t>subsection (</w:t>
      </w:r>
      <w:r w:rsidRPr="009231E5">
        <w:t>2), the Commissioner may establish a panel of persons with expertise in relation to a particular matter to assist the Commissioner in performing any of the Commissioner’s functions.</w:t>
      </w:r>
    </w:p>
    <w:p w:rsidR="005B3D6C" w:rsidRPr="009231E5" w:rsidRDefault="005B3D6C" w:rsidP="005B3D6C">
      <w:pPr>
        <w:pStyle w:val="subsection"/>
      </w:pPr>
      <w:r w:rsidRPr="009231E5">
        <w:tab/>
        <w:t>(4)</w:t>
      </w:r>
      <w:r w:rsidRPr="009231E5">
        <w:tab/>
        <w:t>Section</w:t>
      </w:r>
      <w:r w:rsidR="009231E5">
        <w:t> </w:t>
      </w:r>
      <w:r w:rsidRPr="009231E5">
        <w:t xml:space="preserve">38 of the </w:t>
      </w:r>
      <w:r w:rsidRPr="009231E5">
        <w:rPr>
          <w:i/>
        </w:rPr>
        <w:t>Healthcare Identifiers Act 2010</w:t>
      </w:r>
      <w:r w:rsidRPr="009231E5">
        <w:t>, rather than section</w:t>
      </w:r>
      <w:r w:rsidR="009231E5">
        <w:t> </w:t>
      </w:r>
      <w:r w:rsidRPr="009231E5">
        <w:t>12B of this Act, applies in relation to an investigation of an act or practice referred to in subsection</w:t>
      </w:r>
      <w:r w:rsidR="009231E5">
        <w:t> </w:t>
      </w:r>
      <w:r w:rsidRPr="009231E5">
        <w:t>29(1) of that Act in the same way as it applies to Parts</w:t>
      </w:r>
      <w:r w:rsidR="009231E5">
        <w:t> </w:t>
      </w:r>
      <w:r w:rsidRPr="009231E5">
        <w:t>3 and 4 of that Act.</w:t>
      </w:r>
    </w:p>
    <w:p w:rsidR="005B3D6C" w:rsidRPr="009231E5" w:rsidRDefault="005B3D6C" w:rsidP="005B3D6C">
      <w:pPr>
        <w:pStyle w:val="notetext"/>
      </w:pPr>
      <w:r w:rsidRPr="009231E5">
        <w:t>Note:</w:t>
      </w:r>
      <w:r w:rsidRPr="009231E5">
        <w:tab/>
        <w:t>Section</w:t>
      </w:r>
      <w:r w:rsidR="009231E5">
        <w:t> </w:t>
      </w:r>
      <w:r w:rsidRPr="009231E5">
        <w:t xml:space="preserve">38 of the </w:t>
      </w:r>
      <w:r w:rsidRPr="009231E5">
        <w:rPr>
          <w:i/>
        </w:rPr>
        <w:t>Healthcare Identifiers Act 2010</w:t>
      </w:r>
      <w:r w:rsidRPr="009231E5">
        <w:t xml:space="preserve"> deals with the additional effect of Parts</w:t>
      </w:r>
      <w:r w:rsidR="009231E5">
        <w:t> </w:t>
      </w:r>
      <w:r w:rsidRPr="009231E5">
        <w:t>3 and 4 of that Act.</w:t>
      </w:r>
    </w:p>
    <w:p w:rsidR="005B3D6C" w:rsidRPr="009231E5" w:rsidRDefault="005B3D6C" w:rsidP="005B3D6C">
      <w:pPr>
        <w:pStyle w:val="ActHead5"/>
      </w:pPr>
      <w:bookmarkStart w:id="193" w:name="_Toc400456172"/>
      <w:r w:rsidRPr="009231E5">
        <w:rPr>
          <w:rStyle w:val="CharSectno"/>
        </w:rPr>
        <w:lastRenderedPageBreak/>
        <w:t>28</w:t>
      </w:r>
      <w:r w:rsidRPr="009231E5">
        <w:t xml:space="preserve">  </w:t>
      </w:r>
      <w:r w:rsidRPr="009231E5">
        <w:rPr>
          <w:i/>
        </w:rPr>
        <w:t>Guidance related functions</w:t>
      </w:r>
      <w:r w:rsidRPr="009231E5">
        <w:t xml:space="preserve"> of the Commissioner</w:t>
      </w:r>
      <w:bookmarkEnd w:id="193"/>
    </w:p>
    <w:p w:rsidR="005B3D6C" w:rsidRPr="009231E5" w:rsidRDefault="005B3D6C" w:rsidP="005B3D6C">
      <w:pPr>
        <w:pStyle w:val="subsection"/>
      </w:pPr>
      <w:r w:rsidRPr="009231E5">
        <w:tab/>
        <w:t>(1)</w:t>
      </w:r>
      <w:r w:rsidRPr="009231E5">
        <w:tab/>
        <w:t xml:space="preserve">The following are the </w:t>
      </w:r>
      <w:r w:rsidRPr="009231E5">
        <w:rPr>
          <w:b/>
          <w:i/>
        </w:rPr>
        <w:t>guidance related functions</w:t>
      </w:r>
      <w:r w:rsidRPr="009231E5">
        <w:t xml:space="preserve"> of the Commissioner:</w:t>
      </w:r>
    </w:p>
    <w:p w:rsidR="005B3D6C" w:rsidRPr="009231E5" w:rsidRDefault="005B3D6C" w:rsidP="005B3D6C">
      <w:pPr>
        <w:pStyle w:val="paragraph"/>
      </w:pPr>
      <w:r w:rsidRPr="009231E5">
        <w:tab/>
        <w:t>(a)</w:t>
      </w:r>
      <w:r w:rsidRPr="009231E5">
        <w:tab/>
        <w:t>making guidelines for the avoidance of acts or practices that may or might be interferences with the privacy of individuals, or which may otherwise have any adverse effects on the privacy of individuals;</w:t>
      </w:r>
    </w:p>
    <w:p w:rsidR="005B3D6C" w:rsidRPr="009231E5" w:rsidRDefault="005B3D6C" w:rsidP="005B3D6C">
      <w:pPr>
        <w:pStyle w:val="paragraph"/>
      </w:pPr>
      <w:r w:rsidRPr="009231E5">
        <w:tab/>
        <w:t>(b)</w:t>
      </w:r>
      <w:r w:rsidRPr="009231E5">
        <w:tab/>
        <w:t xml:space="preserve">making, by legislative instrument, guidelines for the purposes of </w:t>
      </w:r>
      <w:r w:rsidR="009231E5">
        <w:t>paragraph (</w:t>
      </w:r>
      <w:r w:rsidRPr="009231E5">
        <w:t>d) of Australian Privacy Principle</w:t>
      </w:r>
      <w:r w:rsidR="009231E5">
        <w:t> </w:t>
      </w:r>
      <w:r w:rsidRPr="009231E5">
        <w:t>6.3;</w:t>
      </w:r>
    </w:p>
    <w:p w:rsidR="005B3D6C" w:rsidRPr="009231E5" w:rsidRDefault="005B3D6C" w:rsidP="005B3D6C">
      <w:pPr>
        <w:pStyle w:val="paragraph"/>
      </w:pPr>
      <w:r w:rsidRPr="009231E5">
        <w:tab/>
        <w:t>(c)</w:t>
      </w:r>
      <w:r w:rsidRPr="009231E5">
        <w:tab/>
        <w:t>promoting an understanding and acceptance of:</w:t>
      </w:r>
    </w:p>
    <w:p w:rsidR="005B3D6C" w:rsidRPr="009231E5" w:rsidRDefault="005B3D6C" w:rsidP="005B3D6C">
      <w:pPr>
        <w:pStyle w:val="paragraphsub"/>
      </w:pPr>
      <w:r w:rsidRPr="009231E5">
        <w:tab/>
        <w:t>(i)</w:t>
      </w:r>
      <w:r w:rsidRPr="009231E5">
        <w:tab/>
        <w:t>the Australian Privacy Principles and the objects of those principles; and</w:t>
      </w:r>
    </w:p>
    <w:p w:rsidR="005B3D6C" w:rsidRPr="009231E5" w:rsidRDefault="005B3D6C" w:rsidP="005B3D6C">
      <w:pPr>
        <w:pStyle w:val="paragraphsub"/>
      </w:pPr>
      <w:r w:rsidRPr="009231E5">
        <w:tab/>
        <w:t>(ii)</w:t>
      </w:r>
      <w:r w:rsidRPr="009231E5">
        <w:tab/>
        <w:t>a registered APP code; and</w:t>
      </w:r>
    </w:p>
    <w:p w:rsidR="005B3D6C" w:rsidRPr="009231E5" w:rsidRDefault="005B3D6C" w:rsidP="005B3D6C">
      <w:pPr>
        <w:pStyle w:val="paragraphsub"/>
      </w:pPr>
      <w:r w:rsidRPr="009231E5">
        <w:tab/>
        <w:t>(iii)</w:t>
      </w:r>
      <w:r w:rsidRPr="009231E5">
        <w:tab/>
        <w:t>the provisions of Part IIIA and the objects of those provisions; and</w:t>
      </w:r>
    </w:p>
    <w:p w:rsidR="005B3D6C" w:rsidRPr="009231E5" w:rsidRDefault="005B3D6C" w:rsidP="005B3D6C">
      <w:pPr>
        <w:pStyle w:val="paragraphsub"/>
      </w:pPr>
      <w:r w:rsidRPr="009231E5">
        <w:tab/>
        <w:t>(iv)</w:t>
      </w:r>
      <w:r w:rsidRPr="009231E5">
        <w:tab/>
        <w:t>the registered CR code;</w:t>
      </w:r>
    </w:p>
    <w:p w:rsidR="005B3D6C" w:rsidRPr="009231E5" w:rsidRDefault="005B3D6C" w:rsidP="005B3D6C">
      <w:pPr>
        <w:pStyle w:val="paragraph"/>
      </w:pPr>
      <w:r w:rsidRPr="009231E5">
        <w:tab/>
        <w:t>(d)</w:t>
      </w:r>
      <w:r w:rsidRPr="009231E5">
        <w:tab/>
        <w:t>undertaking educational programs for the purposes of promoting the protection of individual privacy.</w:t>
      </w:r>
    </w:p>
    <w:p w:rsidR="005B3D6C" w:rsidRPr="009231E5" w:rsidRDefault="005B3D6C" w:rsidP="005B3D6C">
      <w:pPr>
        <w:pStyle w:val="subsection"/>
      </w:pPr>
      <w:r w:rsidRPr="009231E5">
        <w:tab/>
        <w:t>(2)</w:t>
      </w:r>
      <w:r w:rsidRPr="009231E5">
        <w:tab/>
        <w:t xml:space="preserve">The Commissioner may publish the guidelines referred to in </w:t>
      </w:r>
      <w:r w:rsidR="009231E5">
        <w:t>paragraphs (</w:t>
      </w:r>
      <w:r w:rsidRPr="009231E5">
        <w:t>1)(a) and (b) in such manner as the Commissioner considers appropriate.</w:t>
      </w:r>
    </w:p>
    <w:p w:rsidR="005B3D6C" w:rsidRPr="009231E5" w:rsidRDefault="005B3D6C" w:rsidP="005B3D6C">
      <w:pPr>
        <w:pStyle w:val="subsection"/>
      </w:pPr>
      <w:r w:rsidRPr="009231E5">
        <w:tab/>
        <w:t>(3)</w:t>
      </w:r>
      <w:r w:rsidRPr="009231E5">
        <w:tab/>
        <w:t xml:space="preserve">The educational programs referred to in </w:t>
      </w:r>
      <w:r w:rsidR="009231E5">
        <w:t>paragraph (</w:t>
      </w:r>
      <w:r w:rsidRPr="009231E5">
        <w:t>1)(d) may be undertaken by:</w:t>
      </w:r>
    </w:p>
    <w:p w:rsidR="005B3D6C" w:rsidRPr="009231E5" w:rsidRDefault="005B3D6C" w:rsidP="005B3D6C">
      <w:pPr>
        <w:pStyle w:val="paragraph"/>
      </w:pPr>
      <w:r w:rsidRPr="009231E5">
        <w:tab/>
        <w:t>(a)</w:t>
      </w:r>
      <w:r w:rsidRPr="009231E5">
        <w:tab/>
        <w:t>the Commissioner; or</w:t>
      </w:r>
    </w:p>
    <w:p w:rsidR="005B3D6C" w:rsidRPr="009231E5" w:rsidRDefault="005B3D6C" w:rsidP="005B3D6C">
      <w:pPr>
        <w:pStyle w:val="paragraph"/>
      </w:pPr>
      <w:r w:rsidRPr="009231E5">
        <w:tab/>
        <w:t>(b)</w:t>
      </w:r>
      <w:r w:rsidRPr="009231E5">
        <w:tab/>
        <w:t>a person or authority acting on behalf of the Commissioner.</w:t>
      </w:r>
    </w:p>
    <w:p w:rsidR="005B3D6C" w:rsidRPr="009231E5" w:rsidRDefault="005B3D6C" w:rsidP="005B3D6C">
      <w:pPr>
        <w:pStyle w:val="subsection"/>
      </w:pPr>
      <w:r w:rsidRPr="009231E5">
        <w:tab/>
        <w:t>(4)</w:t>
      </w:r>
      <w:r w:rsidRPr="009231E5">
        <w:tab/>
        <w:t xml:space="preserve">Guidelines made under </w:t>
      </w:r>
      <w:r w:rsidR="009231E5">
        <w:t>paragraph (</w:t>
      </w:r>
      <w:r w:rsidRPr="009231E5">
        <w:t>1)(a) are not a legislative instrument.</w:t>
      </w:r>
    </w:p>
    <w:p w:rsidR="005B3D6C" w:rsidRPr="009231E5" w:rsidRDefault="005B3D6C" w:rsidP="005B3D6C">
      <w:pPr>
        <w:pStyle w:val="ActHead5"/>
      </w:pPr>
      <w:bookmarkStart w:id="194" w:name="_Toc400456173"/>
      <w:r w:rsidRPr="009231E5">
        <w:rPr>
          <w:rStyle w:val="CharSectno"/>
        </w:rPr>
        <w:t>28A</w:t>
      </w:r>
      <w:r w:rsidRPr="009231E5">
        <w:t xml:space="preserve">  </w:t>
      </w:r>
      <w:r w:rsidRPr="009231E5">
        <w:rPr>
          <w:i/>
        </w:rPr>
        <w:t>Monitoring related functions</w:t>
      </w:r>
      <w:r w:rsidRPr="009231E5">
        <w:t xml:space="preserve"> of the Commissioner</w:t>
      </w:r>
      <w:bookmarkEnd w:id="194"/>
    </w:p>
    <w:p w:rsidR="005B3D6C" w:rsidRPr="009231E5" w:rsidRDefault="005B3D6C" w:rsidP="005B3D6C">
      <w:pPr>
        <w:pStyle w:val="SubsectionHead"/>
      </w:pPr>
      <w:r w:rsidRPr="009231E5">
        <w:t>Credit reporting and tax file number information</w:t>
      </w:r>
    </w:p>
    <w:p w:rsidR="005B3D6C" w:rsidRPr="009231E5" w:rsidRDefault="005B3D6C" w:rsidP="005B3D6C">
      <w:pPr>
        <w:pStyle w:val="subsection"/>
      </w:pPr>
      <w:r w:rsidRPr="009231E5">
        <w:tab/>
        <w:t>(1)</w:t>
      </w:r>
      <w:r w:rsidRPr="009231E5">
        <w:tab/>
        <w:t xml:space="preserve">The following are the </w:t>
      </w:r>
      <w:r w:rsidRPr="009231E5">
        <w:rPr>
          <w:b/>
          <w:i/>
        </w:rPr>
        <w:t>monitoring related functions</w:t>
      </w:r>
      <w:r w:rsidRPr="009231E5">
        <w:t xml:space="preserve"> of the Commissioner:</w:t>
      </w:r>
    </w:p>
    <w:p w:rsidR="005B3D6C" w:rsidRPr="009231E5" w:rsidRDefault="005B3D6C" w:rsidP="005B3D6C">
      <w:pPr>
        <w:pStyle w:val="paragraph"/>
      </w:pPr>
      <w:r w:rsidRPr="009231E5">
        <w:lastRenderedPageBreak/>
        <w:tab/>
        <w:t>(a)</w:t>
      </w:r>
      <w:r w:rsidRPr="009231E5">
        <w:tab/>
        <w:t>monitoring the security and accuracy of information held by an entity that is information to which Part IIIA applies;</w:t>
      </w:r>
    </w:p>
    <w:p w:rsidR="005B3D6C" w:rsidRPr="009231E5" w:rsidRDefault="005B3D6C" w:rsidP="005B3D6C">
      <w:pPr>
        <w:pStyle w:val="paragraph"/>
      </w:pPr>
      <w:r w:rsidRPr="009231E5">
        <w:tab/>
        <w:t>(b)</w:t>
      </w:r>
      <w:r w:rsidRPr="009231E5">
        <w:tab/>
        <w:t>examining the records of entities to ensure that the entities:</w:t>
      </w:r>
    </w:p>
    <w:p w:rsidR="005B3D6C" w:rsidRPr="009231E5" w:rsidRDefault="005B3D6C" w:rsidP="005B3D6C">
      <w:pPr>
        <w:pStyle w:val="paragraphsub"/>
      </w:pPr>
      <w:r w:rsidRPr="009231E5">
        <w:tab/>
        <w:t>(i)</w:t>
      </w:r>
      <w:r w:rsidRPr="009231E5">
        <w:tab/>
        <w:t>are not using information to which Part IIIA applies for unauthorised purposes; and</w:t>
      </w:r>
    </w:p>
    <w:p w:rsidR="005B3D6C" w:rsidRPr="009231E5" w:rsidRDefault="005B3D6C" w:rsidP="005B3D6C">
      <w:pPr>
        <w:pStyle w:val="paragraphsub"/>
      </w:pPr>
      <w:r w:rsidRPr="009231E5">
        <w:tab/>
        <w:t>(ii)</w:t>
      </w:r>
      <w:r w:rsidRPr="009231E5">
        <w:tab/>
        <w:t>are taking adequate measures to prevent the unlawful disclosure of such information;</w:t>
      </w:r>
    </w:p>
    <w:p w:rsidR="005B3D6C" w:rsidRPr="009231E5" w:rsidRDefault="005B3D6C" w:rsidP="005B3D6C">
      <w:pPr>
        <w:pStyle w:val="paragraph"/>
      </w:pPr>
      <w:r w:rsidRPr="009231E5">
        <w:tab/>
        <w:t>(c)</w:t>
      </w:r>
      <w:r w:rsidRPr="009231E5">
        <w:tab/>
        <w:t>examining the records of the Commissioner of Taxation to ensure that the Commissioner:</w:t>
      </w:r>
    </w:p>
    <w:p w:rsidR="005B3D6C" w:rsidRPr="009231E5" w:rsidRDefault="005B3D6C" w:rsidP="005B3D6C">
      <w:pPr>
        <w:pStyle w:val="paragraphsub"/>
      </w:pPr>
      <w:r w:rsidRPr="009231E5">
        <w:tab/>
        <w:t>(i)</w:t>
      </w:r>
      <w:r w:rsidRPr="009231E5">
        <w:tab/>
        <w:t>is not using tax file number information for purposes beyond his or her powers; and</w:t>
      </w:r>
    </w:p>
    <w:p w:rsidR="005B3D6C" w:rsidRPr="009231E5" w:rsidRDefault="005B3D6C" w:rsidP="005B3D6C">
      <w:pPr>
        <w:pStyle w:val="paragraphsub"/>
      </w:pPr>
      <w:r w:rsidRPr="009231E5">
        <w:tab/>
        <w:t>(ii)</w:t>
      </w:r>
      <w:r w:rsidRPr="009231E5">
        <w:tab/>
        <w:t>is taking adequate measures to prevent the unlawful disclosure of the tax file number information that he or she holds;</w:t>
      </w:r>
    </w:p>
    <w:p w:rsidR="005B3D6C" w:rsidRPr="009231E5" w:rsidRDefault="005B3D6C" w:rsidP="005B3D6C">
      <w:pPr>
        <w:pStyle w:val="paragraph"/>
      </w:pPr>
      <w:r w:rsidRPr="009231E5">
        <w:tab/>
        <w:t>(d)</w:t>
      </w:r>
      <w:r w:rsidRPr="009231E5">
        <w:tab/>
        <w:t>evaluating compliance with the rules issued under section</w:t>
      </w:r>
      <w:r w:rsidR="009231E5">
        <w:t> </w:t>
      </w:r>
      <w:r w:rsidRPr="009231E5">
        <w:t>17;</w:t>
      </w:r>
    </w:p>
    <w:p w:rsidR="005B3D6C" w:rsidRPr="009231E5" w:rsidRDefault="005B3D6C" w:rsidP="005B3D6C">
      <w:pPr>
        <w:pStyle w:val="paragraph"/>
      </w:pPr>
      <w:r w:rsidRPr="009231E5">
        <w:tab/>
        <w:t>(e)</w:t>
      </w:r>
      <w:r w:rsidRPr="009231E5">
        <w:tab/>
        <w:t>monitoring the security and accuracy of tax file number information kept by file number recipients.</w:t>
      </w:r>
    </w:p>
    <w:p w:rsidR="005B3D6C" w:rsidRPr="009231E5" w:rsidRDefault="005B3D6C" w:rsidP="005B3D6C">
      <w:pPr>
        <w:pStyle w:val="SubsectionHead"/>
      </w:pPr>
      <w:r w:rsidRPr="009231E5">
        <w:t>Other matters</w:t>
      </w:r>
    </w:p>
    <w:p w:rsidR="005B3D6C" w:rsidRPr="009231E5" w:rsidRDefault="005B3D6C" w:rsidP="005B3D6C">
      <w:pPr>
        <w:pStyle w:val="subsection"/>
      </w:pPr>
      <w:r w:rsidRPr="009231E5">
        <w:tab/>
        <w:t>(2)</w:t>
      </w:r>
      <w:r w:rsidRPr="009231E5">
        <w:tab/>
        <w:t xml:space="preserve">The following are also the </w:t>
      </w:r>
      <w:r w:rsidRPr="009231E5">
        <w:rPr>
          <w:b/>
          <w:i/>
        </w:rPr>
        <w:t>monitoring related functions</w:t>
      </w:r>
      <w:r w:rsidRPr="009231E5">
        <w:t xml:space="preserve"> of the Commissioner:</w:t>
      </w:r>
    </w:p>
    <w:p w:rsidR="005B3D6C" w:rsidRPr="009231E5" w:rsidRDefault="005B3D6C" w:rsidP="005B3D6C">
      <w:pPr>
        <w:pStyle w:val="paragraph"/>
      </w:pPr>
      <w:r w:rsidRPr="009231E5">
        <w:tab/>
        <w:t>(a)</w:t>
      </w:r>
      <w:r w:rsidRPr="009231E5">
        <w:tab/>
        <w:t>examining a proposed enactment that would require or authorise acts or practices of an entity that might otherwise be interferences with the privacy of individuals, or which may otherwise have any adverse effects on the privacy of individuals;</w:t>
      </w:r>
    </w:p>
    <w:p w:rsidR="005B3D6C" w:rsidRPr="009231E5" w:rsidRDefault="005B3D6C" w:rsidP="005B3D6C">
      <w:pPr>
        <w:pStyle w:val="paragraph"/>
      </w:pPr>
      <w:r w:rsidRPr="009231E5">
        <w:tab/>
        <w:t>(b)</w:t>
      </w:r>
      <w:r w:rsidRPr="009231E5">
        <w:tab/>
        <w:t>examining a proposal for data matching or linkage that may involve an interference with the privacy of individuals, or which may otherwise have any adverse effects on the privacy of individuals;</w:t>
      </w:r>
    </w:p>
    <w:p w:rsidR="005B3D6C" w:rsidRPr="009231E5" w:rsidRDefault="005B3D6C" w:rsidP="005B3D6C">
      <w:pPr>
        <w:pStyle w:val="paragraph"/>
      </w:pPr>
      <w:r w:rsidRPr="009231E5">
        <w:tab/>
        <w:t>(c)</w:t>
      </w:r>
      <w:r w:rsidRPr="009231E5">
        <w:tab/>
        <w:t>ensuring that any adverse effects of the proposed enactment or the proposal on the privacy of individuals are minimised;</w:t>
      </w:r>
    </w:p>
    <w:p w:rsidR="005B3D6C" w:rsidRPr="009231E5" w:rsidRDefault="005B3D6C" w:rsidP="005B3D6C">
      <w:pPr>
        <w:pStyle w:val="paragraph"/>
      </w:pPr>
      <w:r w:rsidRPr="009231E5">
        <w:tab/>
        <w:t>(d)</w:t>
      </w:r>
      <w:r w:rsidRPr="009231E5">
        <w:tab/>
        <w:t>undertaking research into, and monitoring developments in, data processing and technology (including data matching and linkage) to ensure that any adverse effects of such developments on the privacy of individuals are minimised;</w:t>
      </w:r>
    </w:p>
    <w:p w:rsidR="005B3D6C" w:rsidRPr="009231E5" w:rsidRDefault="005B3D6C" w:rsidP="005B3D6C">
      <w:pPr>
        <w:pStyle w:val="paragraph"/>
      </w:pPr>
      <w:r w:rsidRPr="009231E5">
        <w:lastRenderedPageBreak/>
        <w:tab/>
        <w:t>(e)</w:t>
      </w:r>
      <w:r w:rsidRPr="009231E5">
        <w:tab/>
        <w:t>reporting to the Minister the results of that research and monitoring;</w:t>
      </w:r>
    </w:p>
    <w:p w:rsidR="005B3D6C" w:rsidRPr="009231E5" w:rsidRDefault="005B3D6C" w:rsidP="005B3D6C">
      <w:pPr>
        <w:pStyle w:val="paragraph"/>
      </w:pPr>
      <w:r w:rsidRPr="009231E5">
        <w:tab/>
        <w:t>(f)</w:t>
      </w:r>
      <w:r w:rsidRPr="009231E5">
        <w:tab/>
        <w:t>monitoring and reporting on the adequacy of equipment and user safeguards.</w:t>
      </w:r>
    </w:p>
    <w:p w:rsidR="005B3D6C" w:rsidRPr="009231E5" w:rsidRDefault="005B3D6C" w:rsidP="005B3D6C">
      <w:pPr>
        <w:pStyle w:val="subsection"/>
      </w:pPr>
      <w:r w:rsidRPr="009231E5">
        <w:tab/>
        <w:t>(3)</w:t>
      </w:r>
      <w:r w:rsidRPr="009231E5">
        <w:tab/>
        <w:t xml:space="preserve">The functions referred to in </w:t>
      </w:r>
      <w:r w:rsidR="009231E5">
        <w:t>paragraphs (</w:t>
      </w:r>
      <w:r w:rsidRPr="009231E5">
        <w:t>2)(a) and (b) may be performed by the Commissioner:</w:t>
      </w:r>
    </w:p>
    <w:p w:rsidR="005B3D6C" w:rsidRPr="009231E5" w:rsidRDefault="005B3D6C" w:rsidP="005B3D6C">
      <w:pPr>
        <w:pStyle w:val="paragraph"/>
      </w:pPr>
      <w:r w:rsidRPr="009231E5">
        <w:tab/>
        <w:t>(a)</w:t>
      </w:r>
      <w:r w:rsidRPr="009231E5">
        <w:tab/>
        <w:t>on request by a Minister or Norfolk Island Minister; or</w:t>
      </w:r>
    </w:p>
    <w:p w:rsidR="005B3D6C" w:rsidRPr="009231E5" w:rsidRDefault="005B3D6C" w:rsidP="005B3D6C">
      <w:pPr>
        <w:pStyle w:val="paragraph"/>
      </w:pPr>
      <w:r w:rsidRPr="009231E5">
        <w:tab/>
        <w:t>(b)</w:t>
      </w:r>
      <w:r w:rsidRPr="009231E5">
        <w:tab/>
        <w:t>on the Commissioner’s own initiative.</w:t>
      </w:r>
    </w:p>
    <w:p w:rsidR="005B3D6C" w:rsidRPr="009231E5" w:rsidRDefault="005B3D6C" w:rsidP="005B3D6C">
      <w:pPr>
        <w:pStyle w:val="subsection"/>
      </w:pPr>
      <w:r w:rsidRPr="009231E5">
        <w:tab/>
        <w:t>(4)</w:t>
      </w:r>
      <w:r w:rsidRPr="009231E5">
        <w:tab/>
        <w:t xml:space="preserve">If the reporting referred to in </w:t>
      </w:r>
      <w:r w:rsidR="009231E5">
        <w:t>paragraph (</w:t>
      </w:r>
      <w:r w:rsidRPr="009231E5">
        <w:t>2)(e) or (f) is done in writing, the instrument is not a legislative instrument.</w:t>
      </w:r>
    </w:p>
    <w:p w:rsidR="005B3D6C" w:rsidRPr="009231E5" w:rsidRDefault="005B3D6C" w:rsidP="005B3D6C">
      <w:pPr>
        <w:pStyle w:val="ActHead5"/>
      </w:pPr>
      <w:bookmarkStart w:id="195" w:name="_Toc400456174"/>
      <w:r w:rsidRPr="009231E5">
        <w:rPr>
          <w:rStyle w:val="CharSectno"/>
        </w:rPr>
        <w:t>28B</w:t>
      </w:r>
      <w:r w:rsidRPr="009231E5">
        <w:t xml:space="preserve">  </w:t>
      </w:r>
      <w:r w:rsidRPr="009231E5">
        <w:rPr>
          <w:i/>
        </w:rPr>
        <w:t>Advice related functions</w:t>
      </w:r>
      <w:r w:rsidRPr="009231E5">
        <w:t xml:space="preserve"> of the Commissioner</w:t>
      </w:r>
      <w:bookmarkEnd w:id="195"/>
    </w:p>
    <w:p w:rsidR="005B3D6C" w:rsidRPr="009231E5" w:rsidRDefault="005B3D6C" w:rsidP="005B3D6C">
      <w:pPr>
        <w:pStyle w:val="subsection"/>
      </w:pPr>
      <w:r w:rsidRPr="009231E5">
        <w:tab/>
        <w:t>(1)</w:t>
      </w:r>
      <w:r w:rsidRPr="009231E5">
        <w:tab/>
        <w:t>The following are the</w:t>
      </w:r>
      <w:r w:rsidRPr="009231E5">
        <w:rPr>
          <w:b/>
          <w:i/>
        </w:rPr>
        <w:t xml:space="preserve"> advice related functions</w:t>
      </w:r>
      <w:r w:rsidRPr="009231E5">
        <w:t xml:space="preserve"> of the Commissioner:</w:t>
      </w:r>
    </w:p>
    <w:p w:rsidR="005B3D6C" w:rsidRPr="009231E5" w:rsidRDefault="005B3D6C" w:rsidP="005B3D6C">
      <w:pPr>
        <w:pStyle w:val="paragraph"/>
      </w:pPr>
      <w:r w:rsidRPr="009231E5">
        <w:tab/>
        <w:t>(a)</w:t>
      </w:r>
      <w:r w:rsidRPr="009231E5">
        <w:tab/>
        <w:t>providing advice to a Minister, Norfolk Island Minister or entity about any matter relevant to the operation of this Act;</w:t>
      </w:r>
    </w:p>
    <w:p w:rsidR="005B3D6C" w:rsidRPr="009231E5" w:rsidRDefault="005B3D6C" w:rsidP="005B3D6C">
      <w:pPr>
        <w:pStyle w:val="paragraph"/>
      </w:pPr>
      <w:r w:rsidRPr="009231E5">
        <w:tab/>
        <w:t>(b)</w:t>
      </w:r>
      <w:r w:rsidRPr="009231E5">
        <w:tab/>
        <w:t>informing the Minister of action that needs to be taken by an agency in order to comply with the Australian Privacy Principles;</w:t>
      </w:r>
    </w:p>
    <w:p w:rsidR="005B3D6C" w:rsidRPr="009231E5" w:rsidRDefault="005B3D6C" w:rsidP="005B3D6C">
      <w:pPr>
        <w:pStyle w:val="paragraph"/>
      </w:pPr>
      <w:r w:rsidRPr="009231E5">
        <w:tab/>
        <w:t>(c)</w:t>
      </w:r>
      <w:r w:rsidRPr="009231E5">
        <w:tab/>
        <w:t>providing reports and recommendations to the Minister in relation to any matter concerning the need for, or the desirability of, legislative or administrative action in the interests of the privacy of individuals;</w:t>
      </w:r>
    </w:p>
    <w:p w:rsidR="005B3D6C" w:rsidRPr="009231E5" w:rsidRDefault="005B3D6C" w:rsidP="005B3D6C">
      <w:pPr>
        <w:pStyle w:val="paragraph"/>
      </w:pPr>
      <w:r w:rsidRPr="009231E5">
        <w:tab/>
        <w:t>(d)</w:t>
      </w:r>
      <w:r w:rsidRPr="009231E5">
        <w:tab/>
        <w:t>providing advice to file number recipients about:</w:t>
      </w:r>
    </w:p>
    <w:p w:rsidR="005B3D6C" w:rsidRPr="009231E5" w:rsidRDefault="005B3D6C" w:rsidP="005B3D6C">
      <w:pPr>
        <w:pStyle w:val="paragraphsub"/>
      </w:pPr>
      <w:r w:rsidRPr="009231E5">
        <w:tab/>
        <w:t>(i)</w:t>
      </w:r>
      <w:r w:rsidRPr="009231E5">
        <w:tab/>
        <w:t xml:space="preserve">their obligations under the </w:t>
      </w:r>
      <w:r w:rsidRPr="009231E5">
        <w:rPr>
          <w:i/>
        </w:rPr>
        <w:t>Taxation Administration Act 1953</w:t>
      </w:r>
      <w:r w:rsidRPr="009231E5">
        <w:t xml:space="preserve"> in relation to the confidentiality of tax file number information; or</w:t>
      </w:r>
    </w:p>
    <w:p w:rsidR="005B3D6C" w:rsidRPr="009231E5" w:rsidRDefault="005B3D6C" w:rsidP="005B3D6C">
      <w:pPr>
        <w:pStyle w:val="paragraphsub"/>
      </w:pPr>
      <w:r w:rsidRPr="009231E5">
        <w:tab/>
        <w:t>(ii)</w:t>
      </w:r>
      <w:r w:rsidRPr="009231E5">
        <w:tab/>
        <w:t>any matter relevant to the operation of this Act.</w:t>
      </w:r>
    </w:p>
    <w:p w:rsidR="005B3D6C" w:rsidRPr="009231E5" w:rsidRDefault="005B3D6C" w:rsidP="005B3D6C">
      <w:pPr>
        <w:pStyle w:val="subsection"/>
      </w:pPr>
      <w:r w:rsidRPr="009231E5">
        <w:tab/>
        <w:t>(2)</w:t>
      </w:r>
      <w:r w:rsidRPr="009231E5">
        <w:tab/>
        <w:t xml:space="preserve">The functions referred to in </w:t>
      </w:r>
      <w:r w:rsidR="009231E5">
        <w:t>paragraphs (</w:t>
      </w:r>
      <w:r w:rsidRPr="009231E5">
        <w:t>1)(a), (c) and (d) may be performed by the Commissioner on request or on the Commissioner’s own initiative.</w:t>
      </w:r>
    </w:p>
    <w:p w:rsidR="005B3D6C" w:rsidRPr="009231E5" w:rsidRDefault="005B3D6C" w:rsidP="005B3D6C">
      <w:pPr>
        <w:pStyle w:val="subsection"/>
      </w:pPr>
      <w:r w:rsidRPr="009231E5">
        <w:tab/>
        <w:t>(3)</w:t>
      </w:r>
      <w:r w:rsidRPr="009231E5">
        <w:tab/>
        <w:t xml:space="preserve">The Commissioner may perform the function referred to in </w:t>
      </w:r>
      <w:r w:rsidR="009231E5">
        <w:t>paragraph (</w:t>
      </w:r>
      <w:r w:rsidRPr="009231E5">
        <w:t>1)(b) whenever the Commissioners think it is necessary to do so.</w:t>
      </w:r>
    </w:p>
    <w:p w:rsidR="005B3D6C" w:rsidRPr="009231E5" w:rsidRDefault="005B3D6C" w:rsidP="005B3D6C">
      <w:pPr>
        <w:pStyle w:val="subsection"/>
      </w:pPr>
      <w:r w:rsidRPr="009231E5">
        <w:lastRenderedPageBreak/>
        <w:tab/>
        <w:t>(4)</w:t>
      </w:r>
      <w:r w:rsidRPr="009231E5">
        <w:tab/>
        <w:t xml:space="preserve">If the Minister is informed under </w:t>
      </w:r>
      <w:r w:rsidR="009231E5">
        <w:t>paragraph (</w:t>
      </w:r>
      <w:r w:rsidRPr="009231E5">
        <w:t xml:space="preserve">1)(b) in writing, or the report referred to in </w:t>
      </w:r>
      <w:r w:rsidR="009231E5">
        <w:t>paragraph (</w:t>
      </w:r>
      <w:r w:rsidRPr="009231E5">
        <w:t>1)(c) is provided in writing, the instrument is not a legislative instrument.</w:t>
      </w:r>
    </w:p>
    <w:p w:rsidR="005B3D6C" w:rsidRPr="009231E5" w:rsidRDefault="005B3D6C" w:rsidP="005B3D6C">
      <w:pPr>
        <w:pStyle w:val="ActHead5"/>
      </w:pPr>
      <w:bookmarkStart w:id="196" w:name="_Toc400456175"/>
      <w:r w:rsidRPr="009231E5">
        <w:rPr>
          <w:rStyle w:val="CharSectno"/>
        </w:rPr>
        <w:t>29</w:t>
      </w:r>
      <w:r w:rsidRPr="009231E5">
        <w:t xml:space="preserve">  Commissioner must have due regard to the objects of the Act</w:t>
      </w:r>
      <w:bookmarkEnd w:id="196"/>
    </w:p>
    <w:p w:rsidR="005B3D6C" w:rsidRPr="009231E5" w:rsidRDefault="005B3D6C" w:rsidP="005B3D6C">
      <w:pPr>
        <w:pStyle w:val="subsection"/>
      </w:pPr>
      <w:r w:rsidRPr="009231E5">
        <w:tab/>
      </w:r>
      <w:r w:rsidRPr="009231E5">
        <w:tab/>
        <w:t>The Commissioner must have due regard to the objects of this Act in performing the Commissioner’s functions, and exercising the Commissioner’s powers, conferred by this Act.</w:t>
      </w:r>
    </w:p>
    <w:p w:rsidR="005B3D6C" w:rsidRPr="009231E5" w:rsidRDefault="005B3D6C" w:rsidP="005B3D6C">
      <w:pPr>
        <w:pStyle w:val="notetext"/>
      </w:pPr>
      <w:r w:rsidRPr="009231E5">
        <w:t>Note:</w:t>
      </w:r>
      <w:r w:rsidRPr="009231E5">
        <w:tab/>
        <w:t>The objects of this Act are set out in section</w:t>
      </w:r>
      <w:r w:rsidR="009231E5">
        <w:t> </w:t>
      </w:r>
      <w:r w:rsidRPr="009231E5">
        <w:t>2A.</w:t>
      </w:r>
    </w:p>
    <w:p w:rsidR="00DC348A" w:rsidRPr="009231E5" w:rsidRDefault="00DC348A" w:rsidP="00546303">
      <w:pPr>
        <w:pStyle w:val="ActHead3"/>
        <w:pageBreakBefore/>
      </w:pPr>
      <w:bookmarkStart w:id="197" w:name="_Toc400456176"/>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Reports by Commissioner</w:t>
      </w:r>
      <w:bookmarkEnd w:id="197"/>
    </w:p>
    <w:p w:rsidR="00DC348A" w:rsidRPr="009231E5" w:rsidRDefault="00DC348A" w:rsidP="00DC348A">
      <w:pPr>
        <w:pStyle w:val="ActHead5"/>
      </w:pPr>
      <w:bookmarkStart w:id="198" w:name="_Toc400456177"/>
      <w:r w:rsidRPr="009231E5">
        <w:rPr>
          <w:rStyle w:val="CharSectno"/>
        </w:rPr>
        <w:t>30</w:t>
      </w:r>
      <w:r w:rsidRPr="009231E5">
        <w:t xml:space="preserve">  Reports following investigation of act or practice</w:t>
      </w:r>
      <w:bookmarkEnd w:id="198"/>
    </w:p>
    <w:p w:rsidR="00DC348A" w:rsidRPr="009231E5" w:rsidRDefault="00DC348A" w:rsidP="00DC348A">
      <w:pPr>
        <w:pStyle w:val="subsection"/>
      </w:pPr>
      <w:r w:rsidRPr="009231E5">
        <w:tab/>
        <w:t>(1)</w:t>
      </w:r>
      <w:r w:rsidRPr="009231E5">
        <w:tab/>
        <w:t>Where the Commissioner has investigated an act or practice without a complaint having been made under section</w:t>
      </w:r>
      <w:r w:rsidR="009231E5">
        <w:t> </w:t>
      </w:r>
      <w:r w:rsidRPr="009231E5">
        <w:t>36, the Commissioner may report to the Minister about the act or practice, and shall do so:</w:t>
      </w:r>
    </w:p>
    <w:p w:rsidR="00DC348A" w:rsidRPr="009231E5" w:rsidRDefault="00DC348A" w:rsidP="00DC348A">
      <w:pPr>
        <w:pStyle w:val="paragraph"/>
      </w:pPr>
      <w:r w:rsidRPr="009231E5">
        <w:tab/>
        <w:t>(a)</w:t>
      </w:r>
      <w:r w:rsidRPr="009231E5">
        <w:tab/>
        <w:t>if so directed by the Minister; or</w:t>
      </w:r>
    </w:p>
    <w:p w:rsidR="00DC348A" w:rsidRPr="009231E5" w:rsidRDefault="00DC348A" w:rsidP="00DC348A">
      <w:pPr>
        <w:pStyle w:val="paragraph"/>
      </w:pPr>
      <w:r w:rsidRPr="009231E5">
        <w:tab/>
        <w:t>(b)</w:t>
      </w:r>
      <w:r w:rsidRPr="009231E5">
        <w:tab/>
        <w:t>if the Commissioner:</w:t>
      </w:r>
    </w:p>
    <w:p w:rsidR="00DC348A" w:rsidRPr="009231E5" w:rsidRDefault="00DC348A" w:rsidP="00DC348A">
      <w:pPr>
        <w:pStyle w:val="paragraphsub"/>
      </w:pPr>
      <w:r w:rsidRPr="009231E5">
        <w:tab/>
        <w:t>(i)</w:t>
      </w:r>
      <w:r w:rsidRPr="009231E5">
        <w:tab/>
        <w:t>thinks that the act or practice is an interference with the privacy of an individual; and</w:t>
      </w:r>
    </w:p>
    <w:p w:rsidR="00A974DB" w:rsidRPr="009231E5" w:rsidRDefault="00A974DB" w:rsidP="00A974DB">
      <w:pPr>
        <w:pStyle w:val="paragraphsub"/>
      </w:pPr>
      <w:r w:rsidRPr="009231E5">
        <w:tab/>
        <w:t>(ii)</w:t>
      </w:r>
      <w:r w:rsidRPr="009231E5">
        <w:tab/>
        <w:t>does not consider that it is reasonably possible that the matter that gave rise to the investigation can be conciliated successfully or has attempted to conciliate the matter without success.</w:t>
      </w:r>
    </w:p>
    <w:p w:rsidR="00DC348A" w:rsidRPr="009231E5" w:rsidRDefault="00DC348A" w:rsidP="00DC348A">
      <w:pPr>
        <w:pStyle w:val="subsection"/>
      </w:pPr>
      <w:r w:rsidRPr="009231E5">
        <w:tab/>
        <w:t>(2)</w:t>
      </w:r>
      <w:r w:rsidRPr="009231E5">
        <w:tab/>
        <w:t xml:space="preserve">Where the Commissioner reports under </w:t>
      </w:r>
      <w:r w:rsidR="009231E5">
        <w:t>subsection (</w:t>
      </w:r>
      <w:r w:rsidRPr="009231E5">
        <w:t>1) about an act done in accordance with a practice, the Commissioner shall also report to the Minister about the practice.</w:t>
      </w:r>
    </w:p>
    <w:p w:rsidR="00DC348A" w:rsidRPr="009231E5" w:rsidRDefault="00DC348A" w:rsidP="00DC348A">
      <w:pPr>
        <w:pStyle w:val="subsection"/>
      </w:pPr>
      <w:r w:rsidRPr="009231E5">
        <w:tab/>
        <w:t>(3)</w:t>
      </w:r>
      <w:r w:rsidRPr="009231E5">
        <w:tab/>
        <w:t xml:space="preserve">Where, after an investigation of an act or practice of an agency, file number recipient, </w:t>
      </w:r>
      <w:r w:rsidR="0082162D" w:rsidRPr="009231E5">
        <w:t>credit reporting body</w:t>
      </w:r>
      <w:r w:rsidRPr="009231E5">
        <w:t xml:space="preserve"> or credit provider</w:t>
      </w:r>
      <w:r w:rsidR="00A974DB" w:rsidRPr="009231E5">
        <w:t xml:space="preserve"> that is an interference with the privacy of an individual under subsection</w:t>
      </w:r>
      <w:r w:rsidR="009231E5">
        <w:t> </w:t>
      </w:r>
      <w:r w:rsidR="00A974DB" w:rsidRPr="009231E5">
        <w:t>13(1), (2) or (4)</w:t>
      </w:r>
      <w:r w:rsidRPr="009231E5">
        <w:t xml:space="preserve">, the Commissioner is required by virtue of </w:t>
      </w:r>
      <w:r w:rsidR="009231E5">
        <w:t>paragraph (</w:t>
      </w:r>
      <w:r w:rsidRPr="009231E5">
        <w:t>1)(b) of this section to report to the Minister about the act or practice, the Commissioner:</w:t>
      </w:r>
    </w:p>
    <w:p w:rsidR="00DC348A" w:rsidRPr="009231E5" w:rsidRDefault="00DC348A" w:rsidP="00DC348A">
      <w:pPr>
        <w:pStyle w:val="paragraph"/>
      </w:pPr>
      <w:r w:rsidRPr="009231E5">
        <w:tab/>
        <w:t>(a)</w:t>
      </w:r>
      <w:r w:rsidRPr="009231E5">
        <w:tab/>
        <w:t>shall set out in the report his or her findings and the reasons for those findings;</w:t>
      </w:r>
    </w:p>
    <w:p w:rsidR="00DC348A" w:rsidRPr="009231E5" w:rsidRDefault="00DC348A" w:rsidP="00DC348A">
      <w:pPr>
        <w:pStyle w:val="paragraph"/>
      </w:pPr>
      <w:r w:rsidRPr="009231E5">
        <w:tab/>
        <w:t>(b)</w:t>
      </w:r>
      <w:r w:rsidRPr="009231E5">
        <w:tab/>
        <w:t>may include in the report any recommendations by the Commissioner for preventing a repetition of the act or a continuation of the practice;</w:t>
      </w:r>
    </w:p>
    <w:p w:rsidR="00DC348A" w:rsidRPr="009231E5" w:rsidRDefault="00DC348A" w:rsidP="00DC348A">
      <w:pPr>
        <w:pStyle w:val="paragraph"/>
      </w:pPr>
      <w:r w:rsidRPr="009231E5">
        <w:tab/>
        <w:t>(c)</w:t>
      </w:r>
      <w:r w:rsidRPr="009231E5">
        <w:tab/>
        <w:t>may include in the report any recommendation by the Commissioner for either or both of the following:</w:t>
      </w:r>
    </w:p>
    <w:p w:rsidR="00DC348A" w:rsidRPr="009231E5" w:rsidRDefault="00DC348A" w:rsidP="00DC348A">
      <w:pPr>
        <w:pStyle w:val="paragraphsub"/>
      </w:pPr>
      <w:r w:rsidRPr="009231E5">
        <w:tab/>
        <w:t>(i)</w:t>
      </w:r>
      <w:r w:rsidRPr="009231E5">
        <w:tab/>
        <w:t>the payment of compensation in respect of a person who has suffered loss or damage as a result of the act or practice;</w:t>
      </w:r>
    </w:p>
    <w:p w:rsidR="00DC348A" w:rsidRPr="009231E5" w:rsidRDefault="00DC348A" w:rsidP="00DC348A">
      <w:pPr>
        <w:pStyle w:val="paragraphsub"/>
      </w:pPr>
      <w:r w:rsidRPr="009231E5">
        <w:lastRenderedPageBreak/>
        <w:tab/>
        <w:t>(ii)</w:t>
      </w:r>
      <w:r w:rsidRPr="009231E5">
        <w:tab/>
        <w:t>the taking of other action to remedy or reduce loss or damage suffered by a person as a result of the act or practice;</w:t>
      </w:r>
    </w:p>
    <w:p w:rsidR="00DC348A" w:rsidRPr="009231E5" w:rsidRDefault="00DC348A" w:rsidP="00DC348A">
      <w:pPr>
        <w:pStyle w:val="paragraph"/>
      </w:pPr>
      <w:r w:rsidRPr="009231E5">
        <w:tab/>
        <w:t>(d)</w:t>
      </w:r>
      <w:r w:rsidRPr="009231E5">
        <w:tab/>
        <w:t xml:space="preserve">shall serve a copy of the report on the agency, file number recipient, </w:t>
      </w:r>
      <w:r w:rsidR="0082162D" w:rsidRPr="009231E5">
        <w:t>credit reporting body</w:t>
      </w:r>
      <w:r w:rsidRPr="009231E5">
        <w:t xml:space="preserve"> or credit provider concerned and the Minister (if any) </w:t>
      </w:r>
      <w:r w:rsidR="00C44792" w:rsidRPr="009231E5">
        <w:t xml:space="preserve">or Norfolk Island Minister (if any) </w:t>
      </w:r>
      <w:r w:rsidRPr="009231E5">
        <w:t xml:space="preserve">responsible for the agency, recipient, </w:t>
      </w:r>
      <w:r w:rsidR="0082162D" w:rsidRPr="009231E5">
        <w:t>credit reporting body</w:t>
      </w:r>
      <w:r w:rsidRPr="009231E5">
        <w:t xml:space="preserve"> or credit provider; and</w:t>
      </w:r>
    </w:p>
    <w:p w:rsidR="00DC348A" w:rsidRPr="009231E5" w:rsidRDefault="00DC348A" w:rsidP="00DC348A">
      <w:pPr>
        <w:pStyle w:val="paragraph"/>
      </w:pPr>
      <w:r w:rsidRPr="009231E5">
        <w:tab/>
        <w:t>(e)</w:t>
      </w:r>
      <w:r w:rsidRPr="009231E5">
        <w:tab/>
        <w:t>may serve a copy of the report on any person affected by the act or practice.</w:t>
      </w:r>
    </w:p>
    <w:p w:rsidR="00DC348A" w:rsidRPr="009231E5" w:rsidRDefault="00DC348A" w:rsidP="00DC348A">
      <w:pPr>
        <w:pStyle w:val="subsection"/>
      </w:pPr>
      <w:r w:rsidRPr="009231E5">
        <w:tab/>
        <w:t>(4)</w:t>
      </w:r>
      <w:r w:rsidRPr="009231E5">
        <w:tab/>
        <w:t xml:space="preserve">Where, at the end of 60 days after a copy of a report about an act or practice of an agency, file number recipient, </w:t>
      </w:r>
      <w:r w:rsidR="0082162D" w:rsidRPr="009231E5">
        <w:t>credit reporting body</w:t>
      </w:r>
      <w:r w:rsidRPr="009231E5">
        <w:t xml:space="preserve"> or credit provider was served under </w:t>
      </w:r>
      <w:r w:rsidR="009231E5">
        <w:t>subsection (</w:t>
      </w:r>
      <w:r w:rsidRPr="009231E5">
        <w:t>3), the Commissioner:</w:t>
      </w:r>
    </w:p>
    <w:p w:rsidR="00DC348A" w:rsidRPr="009231E5" w:rsidRDefault="00DC348A" w:rsidP="00DC348A">
      <w:pPr>
        <w:pStyle w:val="paragraph"/>
      </w:pPr>
      <w:r w:rsidRPr="009231E5">
        <w:tab/>
        <w:t>(a)</w:t>
      </w:r>
      <w:r w:rsidRPr="009231E5">
        <w:tab/>
        <w:t>still thinks that the act or practice is an interference with the privacy of an individual; and</w:t>
      </w:r>
    </w:p>
    <w:p w:rsidR="00DC348A" w:rsidRPr="009231E5" w:rsidRDefault="00DC348A" w:rsidP="00DC348A">
      <w:pPr>
        <w:pStyle w:val="paragraph"/>
      </w:pPr>
      <w:r w:rsidRPr="009231E5">
        <w:tab/>
        <w:t>(b)</w:t>
      </w:r>
      <w:r w:rsidRPr="009231E5">
        <w:tab/>
        <w:t>is not satisfied that reasonable steps have been taken to prevent a repetition of the act or a continuation of the practice;</w:t>
      </w:r>
    </w:p>
    <w:p w:rsidR="00DC348A" w:rsidRPr="009231E5" w:rsidRDefault="00DC348A" w:rsidP="00DC348A">
      <w:pPr>
        <w:pStyle w:val="subsection2"/>
      </w:pPr>
      <w:r w:rsidRPr="009231E5">
        <w:t>the Commissioner shall give to the Minister a further report that:</w:t>
      </w:r>
    </w:p>
    <w:p w:rsidR="00DC348A" w:rsidRPr="009231E5" w:rsidRDefault="00DC348A" w:rsidP="00DC348A">
      <w:pPr>
        <w:pStyle w:val="paragraph"/>
      </w:pPr>
      <w:r w:rsidRPr="009231E5">
        <w:tab/>
        <w:t>(c)</w:t>
      </w:r>
      <w:r w:rsidRPr="009231E5">
        <w:tab/>
        <w:t>incorporates the first</w:t>
      </w:r>
      <w:r w:rsidR="009231E5">
        <w:noBreakHyphen/>
      </w:r>
      <w:r w:rsidRPr="009231E5">
        <w:t>mentioned report and any document that the Commissioner has received, in response to the first</w:t>
      </w:r>
      <w:r w:rsidR="009231E5">
        <w:noBreakHyphen/>
      </w:r>
      <w:r w:rsidRPr="009231E5">
        <w:t xml:space="preserve">mentioned report, from the agency, file number recipient, </w:t>
      </w:r>
      <w:r w:rsidR="0082162D" w:rsidRPr="009231E5">
        <w:t>credit reporting body</w:t>
      </w:r>
      <w:r w:rsidRPr="009231E5">
        <w:t xml:space="preserve"> or credit provider;</w:t>
      </w:r>
    </w:p>
    <w:p w:rsidR="00DC348A" w:rsidRPr="009231E5" w:rsidRDefault="00DC348A" w:rsidP="00DC348A">
      <w:pPr>
        <w:pStyle w:val="paragraph"/>
      </w:pPr>
      <w:r w:rsidRPr="009231E5">
        <w:tab/>
        <w:t>(d)</w:t>
      </w:r>
      <w:r w:rsidRPr="009231E5">
        <w:tab/>
        <w:t>states whether, to the knowledge of the Commissioner, any action has been taken as a result of the findings, and recommendations (if any), set out in the first</w:t>
      </w:r>
      <w:r w:rsidR="009231E5">
        <w:noBreakHyphen/>
      </w:r>
      <w:r w:rsidRPr="009231E5">
        <w:t>mentioned report and, if so, the nature of that action; and</w:t>
      </w:r>
    </w:p>
    <w:p w:rsidR="00DC348A" w:rsidRPr="009231E5" w:rsidRDefault="00DC348A" w:rsidP="00DC348A">
      <w:pPr>
        <w:pStyle w:val="paragraph"/>
      </w:pPr>
      <w:r w:rsidRPr="009231E5">
        <w:tab/>
        <w:t>(e)</w:t>
      </w:r>
      <w:r w:rsidRPr="009231E5">
        <w:tab/>
        <w:t>states why the Commissioner is not satisfied that reasonable steps have been taken to prevent a repetition of the act or a continuation of the practice;</w:t>
      </w:r>
    </w:p>
    <w:p w:rsidR="00DC348A" w:rsidRPr="009231E5" w:rsidRDefault="00DC348A" w:rsidP="00DC348A">
      <w:pPr>
        <w:pStyle w:val="subsection2"/>
      </w:pPr>
      <w:r w:rsidRPr="009231E5">
        <w:t xml:space="preserve">and shall serve a copy of the report on the Minister (if any) </w:t>
      </w:r>
      <w:r w:rsidR="00EE77D1" w:rsidRPr="009231E5">
        <w:t xml:space="preserve">or Norfolk Island Minister (if any) </w:t>
      </w:r>
      <w:r w:rsidRPr="009231E5">
        <w:t xml:space="preserve">responsible for the agency, recipient, </w:t>
      </w:r>
      <w:r w:rsidR="0082162D" w:rsidRPr="009231E5">
        <w:t>credit reporting body</w:t>
      </w:r>
      <w:r w:rsidRPr="009231E5">
        <w:t xml:space="preserve"> or credit provider.</w:t>
      </w:r>
    </w:p>
    <w:p w:rsidR="00DC348A" w:rsidRPr="009231E5" w:rsidRDefault="00DC348A" w:rsidP="00DC348A">
      <w:pPr>
        <w:pStyle w:val="subsection"/>
      </w:pPr>
      <w:r w:rsidRPr="009231E5">
        <w:tab/>
        <w:t>(5)</w:t>
      </w:r>
      <w:r w:rsidRPr="009231E5">
        <w:tab/>
        <w:t xml:space="preserve">The Minister shall cause a copy of a report given to the Minister under </w:t>
      </w:r>
      <w:r w:rsidR="009231E5">
        <w:t>subsection (</w:t>
      </w:r>
      <w:r w:rsidRPr="009231E5">
        <w:t xml:space="preserve">4) to be laid before each House of the Parliament </w:t>
      </w:r>
      <w:r w:rsidRPr="009231E5">
        <w:lastRenderedPageBreak/>
        <w:t>within 15 sitting days of that House after the report is received by the Minister.</w:t>
      </w:r>
    </w:p>
    <w:p w:rsidR="00DC348A" w:rsidRPr="009231E5" w:rsidRDefault="00DC348A" w:rsidP="00DC348A">
      <w:pPr>
        <w:pStyle w:val="ActHead5"/>
      </w:pPr>
      <w:bookmarkStart w:id="199" w:name="_Toc400456178"/>
      <w:r w:rsidRPr="009231E5">
        <w:rPr>
          <w:rStyle w:val="CharSectno"/>
        </w:rPr>
        <w:t>31</w:t>
      </w:r>
      <w:r w:rsidRPr="009231E5">
        <w:t xml:space="preserve">  Report following examination of proposed enactment</w:t>
      </w:r>
      <w:bookmarkEnd w:id="199"/>
    </w:p>
    <w:p w:rsidR="00DC348A" w:rsidRPr="009231E5" w:rsidRDefault="00DC348A" w:rsidP="00DC348A">
      <w:pPr>
        <w:pStyle w:val="subsection"/>
      </w:pPr>
      <w:r w:rsidRPr="009231E5">
        <w:tab/>
        <w:t>(1)</w:t>
      </w:r>
      <w:r w:rsidRPr="009231E5">
        <w:tab/>
        <w:t xml:space="preserve">Where the Commissioner has examined a proposed enactment under </w:t>
      </w:r>
      <w:r w:rsidR="001562B0" w:rsidRPr="009231E5">
        <w:t>paragraph</w:t>
      </w:r>
      <w:r w:rsidR="009231E5">
        <w:t> </w:t>
      </w:r>
      <w:r w:rsidR="001562B0" w:rsidRPr="009231E5">
        <w:t>28A(2)(a)</w:t>
      </w:r>
      <w:r w:rsidRPr="009231E5">
        <w:t xml:space="preserve">, </w:t>
      </w:r>
      <w:r w:rsidR="009231E5">
        <w:t>subsections (</w:t>
      </w:r>
      <w:r w:rsidRPr="009231E5">
        <w:t>2) and (3) of this section have effect.</w:t>
      </w:r>
    </w:p>
    <w:p w:rsidR="00DC348A" w:rsidRPr="009231E5" w:rsidRDefault="00DC348A" w:rsidP="00DC348A">
      <w:pPr>
        <w:pStyle w:val="subsection"/>
      </w:pPr>
      <w:r w:rsidRPr="009231E5">
        <w:tab/>
        <w:t>(2)</w:t>
      </w:r>
      <w:r w:rsidRPr="009231E5">
        <w:tab/>
        <w:t xml:space="preserve">If the Commissioner thinks that the proposed enactment would require or authorise acts or practices of an </w:t>
      </w:r>
      <w:r w:rsidR="001562B0" w:rsidRPr="009231E5">
        <w:t>entity</w:t>
      </w:r>
      <w:r w:rsidRPr="009231E5">
        <w:t xml:space="preserve"> that would be interferences with the privacy of individuals, the Commissioner shall:</w:t>
      </w:r>
    </w:p>
    <w:p w:rsidR="00DC348A" w:rsidRPr="009231E5" w:rsidRDefault="00DC348A" w:rsidP="00DC348A">
      <w:pPr>
        <w:pStyle w:val="paragraph"/>
      </w:pPr>
      <w:r w:rsidRPr="009231E5">
        <w:tab/>
        <w:t>(a)</w:t>
      </w:r>
      <w:r w:rsidRPr="009231E5">
        <w:tab/>
        <w:t>report to the Minister about the proposed enactment; and</w:t>
      </w:r>
    </w:p>
    <w:p w:rsidR="00DC348A" w:rsidRPr="009231E5" w:rsidRDefault="00DC348A" w:rsidP="00DC348A">
      <w:pPr>
        <w:pStyle w:val="paragraph"/>
      </w:pPr>
      <w:r w:rsidRPr="009231E5">
        <w:tab/>
        <w:t>(b)</w:t>
      </w:r>
      <w:r w:rsidRPr="009231E5">
        <w:tab/>
        <w:t>include in the report any recommendations he or she wishes to make for amendment of the proposed enactment to ensure that it would not require or authorise such acts or practices.</w:t>
      </w:r>
    </w:p>
    <w:p w:rsidR="00DC348A" w:rsidRPr="009231E5" w:rsidRDefault="00DC348A" w:rsidP="00DC348A">
      <w:pPr>
        <w:pStyle w:val="subsection"/>
      </w:pPr>
      <w:r w:rsidRPr="009231E5">
        <w:tab/>
        <w:t>(3)</w:t>
      </w:r>
      <w:r w:rsidRPr="009231E5">
        <w:tab/>
        <w:t>Otherwise, the Commissioner may report to the Minister about the proposed enactment, and shall do so if so directed by the Minister.</w:t>
      </w:r>
    </w:p>
    <w:p w:rsidR="00DC348A" w:rsidRPr="009231E5" w:rsidRDefault="00DC348A" w:rsidP="00DC348A">
      <w:pPr>
        <w:pStyle w:val="subsection"/>
      </w:pPr>
      <w:r w:rsidRPr="009231E5">
        <w:tab/>
        <w:t>(4)</w:t>
      </w:r>
      <w:r w:rsidRPr="009231E5">
        <w:tab/>
        <w:t>Where the Commissioner is of the belief that it is in the public interest that the proposed enactment should be the subject of a further report, the Commissioner may give to the Minister a further report setting out the Commissioner’s reasons for so doing.</w:t>
      </w:r>
    </w:p>
    <w:p w:rsidR="00DC348A" w:rsidRPr="009231E5" w:rsidRDefault="00DC348A" w:rsidP="00DC348A">
      <w:pPr>
        <w:pStyle w:val="subsection"/>
      </w:pPr>
      <w:r w:rsidRPr="009231E5">
        <w:tab/>
        <w:t>(5)</w:t>
      </w:r>
      <w:r w:rsidRPr="009231E5">
        <w:tab/>
        <w:t xml:space="preserve">The Minister shall cause a copy of a report given under </w:t>
      </w:r>
      <w:r w:rsidR="009231E5">
        <w:t>subsection (</w:t>
      </w:r>
      <w:r w:rsidRPr="009231E5">
        <w:t>4) to be laid before each House of the Parliament as soon as practicable, and no later than 15 sitting days of that House, after the report is received by the Minister.</w:t>
      </w:r>
    </w:p>
    <w:p w:rsidR="001562B0" w:rsidRPr="009231E5" w:rsidRDefault="001562B0" w:rsidP="001562B0">
      <w:pPr>
        <w:pStyle w:val="ActHead5"/>
      </w:pPr>
      <w:bookmarkStart w:id="200" w:name="_Toc400456179"/>
      <w:r w:rsidRPr="009231E5">
        <w:rPr>
          <w:rStyle w:val="CharSectno"/>
        </w:rPr>
        <w:t>32</w:t>
      </w:r>
      <w:r w:rsidRPr="009231E5">
        <w:t xml:space="preserve">  Commissioner may report to the Minister if the Commissioner has monitored certain activities etc.</w:t>
      </w:r>
      <w:bookmarkEnd w:id="200"/>
    </w:p>
    <w:p w:rsidR="00B2294E" w:rsidRPr="009231E5" w:rsidRDefault="00B2294E" w:rsidP="00B2294E">
      <w:pPr>
        <w:pStyle w:val="subsection"/>
      </w:pPr>
      <w:r w:rsidRPr="009231E5">
        <w:tab/>
        <w:t>(1)</w:t>
      </w:r>
      <w:r w:rsidRPr="009231E5">
        <w:tab/>
        <w:t>If the Commissioner has:</w:t>
      </w:r>
    </w:p>
    <w:p w:rsidR="00B2294E" w:rsidRPr="009231E5" w:rsidRDefault="00B2294E" w:rsidP="00B2294E">
      <w:pPr>
        <w:pStyle w:val="paragraph"/>
      </w:pPr>
      <w:r w:rsidRPr="009231E5">
        <w:tab/>
        <w:t>(a)</w:t>
      </w:r>
      <w:r w:rsidRPr="009231E5">
        <w:tab/>
        <w:t>monitored an activity in the performance of a function under paragraph</w:t>
      </w:r>
      <w:r w:rsidR="009231E5">
        <w:t> </w:t>
      </w:r>
      <w:r w:rsidRPr="009231E5">
        <w:t>28(1)(d), 28A(1)(a), (b), (d) or (e) or (2)(b), (c) or (d) or 28B(1)(b) or (c); or</w:t>
      </w:r>
    </w:p>
    <w:p w:rsidR="00B2294E" w:rsidRPr="009231E5" w:rsidRDefault="00B2294E" w:rsidP="00B2294E">
      <w:pPr>
        <w:pStyle w:val="paragraph"/>
      </w:pPr>
      <w:r w:rsidRPr="009231E5">
        <w:tab/>
        <w:t>(b)</w:t>
      </w:r>
      <w:r w:rsidRPr="009231E5">
        <w:tab/>
        <w:t>conducted an assessment under section</w:t>
      </w:r>
      <w:r w:rsidR="009231E5">
        <w:t> </w:t>
      </w:r>
      <w:r w:rsidRPr="009231E5">
        <w:t>33C;</w:t>
      </w:r>
    </w:p>
    <w:p w:rsidR="00B2294E" w:rsidRPr="009231E5" w:rsidRDefault="00B2294E" w:rsidP="00B2294E">
      <w:pPr>
        <w:pStyle w:val="subsection2"/>
      </w:pPr>
      <w:r w:rsidRPr="009231E5">
        <w:lastRenderedPageBreak/>
        <w:t>the Commissioner may report to the Minister about the activity or assessment, and must do so if so directed by the Minister.</w:t>
      </w:r>
    </w:p>
    <w:p w:rsidR="00DC348A" w:rsidRPr="009231E5" w:rsidRDefault="00DC348A" w:rsidP="00DC348A">
      <w:pPr>
        <w:pStyle w:val="subsection"/>
      </w:pPr>
      <w:r w:rsidRPr="009231E5">
        <w:tab/>
        <w:t>(2)</w:t>
      </w:r>
      <w:r w:rsidRPr="009231E5">
        <w:tab/>
        <w:t>Where the Commissioner is of the belief that it is in the public interest that the activity</w:t>
      </w:r>
      <w:r w:rsidR="00E51112" w:rsidRPr="009231E5">
        <w:t xml:space="preserve"> or assessment</w:t>
      </w:r>
      <w:r w:rsidRPr="009231E5">
        <w:t xml:space="preserve"> should be the subject of a further report, the Commissioner may give to the Minister a further report setting out the Commissioner’s reasons for so doing.</w:t>
      </w:r>
    </w:p>
    <w:p w:rsidR="00DC348A" w:rsidRPr="009231E5" w:rsidRDefault="00DC348A" w:rsidP="00DC348A">
      <w:pPr>
        <w:pStyle w:val="subsection"/>
      </w:pPr>
      <w:r w:rsidRPr="009231E5">
        <w:tab/>
        <w:t>(3)</w:t>
      </w:r>
      <w:r w:rsidRPr="009231E5">
        <w:tab/>
        <w:t xml:space="preserve">The Minister shall cause a copy of a report given under </w:t>
      </w:r>
      <w:r w:rsidR="009231E5">
        <w:t>subsection (</w:t>
      </w:r>
      <w:r w:rsidRPr="009231E5">
        <w:t>2) to be laid before each House of the Parliament as soon as practicable, and no later than 15 sitting days of that House, after the report is received by the Minister.</w:t>
      </w:r>
    </w:p>
    <w:p w:rsidR="00DC348A" w:rsidRPr="009231E5" w:rsidRDefault="00DC348A" w:rsidP="00DC348A">
      <w:pPr>
        <w:pStyle w:val="ActHead5"/>
      </w:pPr>
      <w:bookmarkStart w:id="201" w:name="_Toc400456180"/>
      <w:r w:rsidRPr="009231E5">
        <w:rPr>
          <w:rStyle w:val="CharSectno"/>
        </w:rPr>
        <w:t>33</w:t>
      </w:r>
      <w:r w:rsidRPr="009231E5">
        <w:t xml:space="preserve">  Exclusion of certain matters from reports</w:t>
      </w:r>
      <w:bookmarkEnd w:id="201"/>
    </w:p>
    <w:p w:rsidR="00DC348A" w:rsidRPr="009231E5" w:rsidRDefault="00DC348A" w:rsidP="00DC348A">
      <w:pPr>
        <w:pStyle w:val="subsection"/>
      </w:pPr>
      <w:r w:rsidRPr="009231E5">
        <w:tab/>
        <w:t>(1)</w:t>
      </w:r>
      <w:r w:rsidRPr="009231E5">
        <w:tab/>
        <w:t>In setting out findings, opinions and reasons in a report to be given under section</w:t>
      </w:r>
      <w:r w:rsidR="009231E5">
        <w:t> </w:t>
      </w:r>
      <w:r w:rsidRPr="009231E5">
        <w:t xml:space="preserve">30, 31 or 32, the Commissioner may exclude a matter if the Commissioner considers it desirable to do so having regard to the obligations of the Commissioner under </w:t>
      </w:r>
      <w:r w:rsidR="009231E5">
        <w:t>subsections (</w:t>
      </w:r>
      <w:r w:rsidRPr="009231E5">
        <w:t>2) and (3).</w:t>
      </w:r>
    </w:p>
    <w:p w:rsidR="00DC348A" w:rsidRPr="009231E5" w:rsidRDefault="00DC348A" w:rsidP="00DC348A">
      <w:pPr>
        <w:pStyle w:val="subsection"/>
      </w:pPr>
      <w:r w:rsidRPr="009231E5">
        <w:tab/>
        <w:t>(2)</w:t>
      </w:r>
      <w:r w:rsidRPr="009231E5">
        <w:tab/>
        <w:t xml:space="preserve">In deciding under </w:t>
      </w:r>
      <w:r w:rsidR="009231E5">
        <w:t>subsection (</w:t>
      </w:r>
      <w:r w:rsidRPr="009231E5">
        <w:t>1) whether or not to exclude matter from a report, the Commissioner shall have regard to the need to prevent:</w:t>
      </w:r>
    </w:p>
    <w:p w:rsidR="00DC348A" w:rsidRPr="009231E5" w:rsidRDefault="00DC348A" w:rsidP="00DC348A">
      <w:pPr>
        <w:pStyle w:val="paragraph"/>
      </w:pPr>
      <w:r w:rsidRPr="009231E5">
        <w:tab/>
        <w:t>(a)</w:t>
      </w:r>
      <w:r w:rsidRPr="009231E5">
        <w:tab/>
        <w:t xml:space="preserve">prejudice to the security, defence or international relations of </w:t>
      </w:r>
      <w:smartTag w:uri="urn:schemas-microsoft-com:office:smarttags" w:element="country-region">
        <w:smartTag w:uri="urn:schemas-microsoft-com:office:smarttags" w:element="place">
          <w:r w:rsidRPr="009231E5">
            <w:t>Australia</w:t>
          </w:r>
        </w:smartTag>
      </w:smartTag>
      <w:r w:rsidRPr="009231E5">
        <w:t>;</w:t>
      </w:r>
    </w:p>
    <w:p w:rsidR="00DC348A" w:rsidRPr="009231E5" w:rsidRDefault="00DC348A" w:rsidP="00DC348A">
      <w:pPr>
        <w:pStyle w:val="paragraph"/>
      </w:pPr>
      <w:r w:rsidRPr="009231E5">
        <w:tab/>
        <w:t>(b)</w:t>
      </w:r>
      <w:r w:rsidRPr="009231E5">
        <w:tab/>
        <w:t>prejudice to relations between the Commonwealth Government and the Government of a State or between the Government of a State and the Government of another State;</w:t>
      </w:r>
    </w:p>
    <w:p w:rsidR="00DC348A" w:rsidRPr="009231E5" w:rsidRDefault="00DC348A" w:rsidP="00DC348A">
      <w:pPr>
        <w:pStyle w:val="paragraph"/>
      </w:pPr>
      <w:r w:rsidRPr="009231E5">
        <w:tab/>
        <w:t>(c)</w:t>
      </w:r>
      <w:r w:rsidRPr="009231E5">
        <w:tab/>
        <w:t>the disclosure of deliberations or decisions of the Cabinet, or of a Committee of the Cabinet, of the Commonwealth or of a State;</w:t>
      </w:r>
    </w:p>
    <w:p w:rsidR="00DC348A" w:rsidRPr="009231E5" w:rsidRDefault="00DC348A" w:rsidP="00DC348A">
      <w:pPr>
        <w:pStyle w:val="paragraph"/>
      </w:pPr>
      <w:r w:rsidRPr="009231E5">
        <w:tab/>
        <w:t>(d)</w:t>
      </w:r>
      <w:r w:rsidRPr="009231E5">
        <w:tab/>
        <w:t>the disclosure of deliberations or advice of the Federal Executive Council or the Executive Council of a State;</w:t>
      </w:r>
    </w:p>
    <w:p w:rsidR="00DC348A" w:rsidRPr="009231E5" w:rsidRDefault="00DC348A" w:rsidP="00DC348A">
      <w:pPr>
        <w:pStyle w:val="paragraph"/>
      </w:pPr>
      <w:r w:rsidRPr="009231E5">
        <w:tab/>
        <w:t>(da)</w:t>
      </w:r>
      <w:r w:rsidRPr="009231E5">
        <w:tab/>
        <w:t>the disclosure of the deliberations or decisions of the Australian Capital Territory Executive or of a committee of that Executive;</w:t>
      </w:r>
    </w:p>
    <w:p w:rsidR="00DC348A" w:rsidRPr="009231E5" w:rsidRDefault="00DC348A" w:rsidP="00DC348A">
      <w:pPr>
        <w:pStyle w:val="paragraph"/>
      </w:pPr>
      <w:r w:rsidRPr="009231E5">
        <w:tab/>
        <w:t>(e)</w:t>
      </w:r>
      <w:r w:rsidRPr="009231E5">
        <w:tab/>
        <w:t>the disclosure, or the ascertaining by a person, of the existence or identity of a confidential source of information in relation to the enforcement of the criminal law;</w:t>
      </w:r>
    </w:p>
    <w:p w:rsidR="00DC348A" w:rsidRPr="009231E5" w:rsidRDefault="00DC348A" w:rsidP="00DC348A">
      <w:pPr>
        <w:pStyle w:val="paragraph"/>
        <w:keepNext/>
        <w:keepLines/>
      </w:pPr>
      <w:r w:rsidRPr="009231E5">
        <w:lastRenderedPageBreak/>
        <w:tab/>
        <w:t>(f)</w:t>
      </w:r>
      <w:r w:rsidRPr="009231E5">
        <w:tab/>
        <w:t>the endangering of the life or safety of any person;</w:t>
      </w:r>
    </w:p>
    <w:p w:rsidR="00DC348A" w:rsidRPr="009231E5" w:rsidRDefault="00DC348A" w:rsidP="00DC348A">
      <w:pPr>
        <w:pStyle w:val="paragraph"/>
      </w:pPr>
      <w:r w:rsidRPr="009231E5">
        <w:tab/>
        <w:t>(g)</w:t>
      </w:r>
      <w:r w:rsidRPr="009231E5">
        <w:tab/>
        <w:t>prejudice to the proper enforcement of the law or the protection of public safety;</w:t>
      </w:r>
    </w:p>
    <w:p w:rsidR="00DC348A" w:rsidRPr="009231E5" w:rsidRDefault="00DC348A" w:rsidP="00DC348A">
      <w:pPr>
        <w:pStyle w:val="paragraph"/>
      </w:pPr>
      <w:r w:rsidRPr="009231E5">
        <w:tab/>
        <w:t>(h)</w:t>
      </w:r>
      <w:r w:rsidRPr="009231E5">
        <w:tab/>
        <w:t>the disclosure of information the disclosure of which is prohibited, absolutely or subject to qualifications, by or under another enactment;</w:t>
      </w:r>
    </w:p>
    <w:p w:rsidR="00DC348A" w:rsidRPr="009231E5" w:rsidRDefault="00DC348A" w:rsidP="00DC348A">
      <w:pPr>
        <w:pStyle w:val="paragraph"/>
      </w:pPr>
      <w:r w:rsidRPr="009231E5">
        <w:tab/>
        <w:t>(j)</w:t>
      </w:r>
      <w:r w:rsidRPr="009231E5">
        <w:tab/>
        <w:t>the unreasonable disclosure of the personal affairs of any person; and</w:t>
      </w:r>
    </w:p>
    <w:p w:rsidR="00DC348A" w:rsidRPr="009231E5" w:rsidRDefault="00DC348A" w:rsidP="00DC348A">
      <w:pPr>
        <w:pStyle w:val="paragraph"/>
      </w:pPr>
      <w:r w:rsidRPr="009231E5">
        <w:tab/>
        <w:t>(k)</w:t>
      </w:r>
      <w:r w:rsidRPr="009231E5">
        <w:tab/>
        <w:t>the unreasonable disclosure of confidential commercial information.</w:t>
      </w:r>
    </w:p>
    <w:p w:rsidR="00DC348A" w:rsidRPr="009231E5" w:rsidRDefault="00DC348A" w:rsidP="00DC348A">
      <w:pPr>
        <w:pStyle w:val="subsection"/>
      </w:pPr>
      <w:r w:rsidRPr="009231E5">
        <w:tab/>
        <w:t>(3)</w:t>
      </w:r>
      <w:r w:rsidRPr="009231E5">
        <w:tab/>
        <w:t xml:space="preserve">The Commissioner shall try to achieve an appropriate balance between meeting the need referred to in </w:t>
      </w:r>
      <w:r w:rsidR="009231E5">
        <w:t>subsection (</w:t>
      </w:r>
      <w:r w:rsidRPr="009231E5">
        <w:t>2) and the desirability of ensuring that interested persons are sufficiently informed of the results of the Commissioner’s investigation, examination or monitoring.</w:t>
      </w:r>
    </w:p>
    <w:p w:rsidR="00DC348A" w:rsidRPr="009231E5" w:rsidRDefault="00DC348A" w:rsidP="00DC348A">
      <w:pPr>
        <w:pStyle w:val="subsection"/>
      </w:pPr>
      <w:r w:rsidRPr="009231E5">
        <w:tab/>
        <w:t>(4)</w:t>
      </w:r>
      <w:r w:rsidRPr="009231E5">
        <w:tab/>
        <w:t>Where the Commissioner excludes a matter from a report, he or she shall give to the Minister a report setting out the excluded matter and his or her reasons for excluding the matter.</w:t>
      </w:r>
    </w:p>
    <w:p w:rsidR="00EE77D1" w:rsidRPr="009231E5" w:rsidRDefault="00EE77D1" w:rsidP="00EE77D1">
      <w:pPr>
        <w:pStyle w:val="SubsectionHead"/>
      </w:pPr>
      <w:r w:rsidRPr="009231E5">
        <w:t>Norfolk Island</w:t>
      </w:r>
    </w:p>
    <w:p w:rsidR="00EE77D1" w:rsidRPr="009231E5" w:rsidRDefault="00EE77D1" w:rsidP="00EE77D1">
      <w:pPr>
        <w:pStyle w:val="subsection"/>
      </w:pPr>
      <w:r w:rsidRPr="009231E5">
        <w:tab/>
        <w:t>(5)</w:t>
      </w:r>
      <w:r w:rsidRPr="009231E5">
        <w:tab/>
        <w:t>In this section:</w:t>
      </w:r>
    </w:p>
    <w:p w:rsidR="00EE77D1" w:rsidRPr="009231E5" w:rsidRDefault="00EE77D1" w:rsidP="00EE77D1">
      <w:pPr>
        <w:pStyle w:val="Definition"/>
      </w:pPr>
      <w:r w:rsidRPr="009231E5">
        <w:rPr>
          <w:b/>
          <w:i/>
        </w:rPr>
        <w:t>State</w:t>
      </w:r>
      <w:r w:rsidRPr="009231E5">
        <w:t xml:space="preserve"> includes Norfolk Island.</w:t>
      </w:r>
    </w:p>
    <w:p w:rsidR="00545B0B" w:rsidRPr="009231E5" w:rsidRDefault="00545B0B" w:rsidP="00545B0B">
      <w:pPr>
        <w:pStyle w:val="ActHead5"/>
      </w:pPr>
      <w:bookmarkStart w:id="202" w:name="_Toc400456181"/>
      <w:r w:rsidRPr="009231E5">
        <w:rPr>
          <w:rStyle w:val="CharSectno"/>
        </w:rPr>
        <w:t>33B</w:t>
      </w:r>
      <w:r w:rsidRPr="009231E5">
        <w:t xml:space="preserve">  Copies of certain reports to be given to the Norfolk Island Justice Minister</w:t>
      </w:r>
      <w:bookmarkEnd w:id="202"/>
    </w:p>
    <w:p w:rsidR="00545B0B" w:rsidRPr="009231E5" w:rsidRDefault="00545B0B" w:rsidP="00545B0B">
      <w:pPr>
        <w:pStyle w:val="subsection"/>
      </w:pPr>
      <w:r w:rsidRPr="009231E5">
        <w:tab/>
        <w:t>(1)</w:t>
      </w:r>
      <w:r w:rsidRPr="009231E5">
        <w:tab/>
        <w:t>If:</w:t>
      </w:r>
    </w:p>
    <w:p w:rsidR="00545B0B" w:rsidRPr="009231E5" w:rsidRDefault="00545B0B" w:rsidP="00545B0B">
      <w:pPr>
        <w:pStyle w:val="paragraph"/>
      </w:pPr>
      <w:r w:rsidRPr="009231E5">
        <w:tab/>
        <w:t>(a)</w:t>
      </w:r>
      <w:r w:rsidRPr="009231E5">
        <w:tab/>
        <w:t>the Commissioner gives a report to the Minister under section</w:t>
      </w:r>
      <w:r w:rsidR="009231E5">
        <w:t> </w:t>
      </w:r>
      <w:r w:rsidRPr="009231E5">
        <w:t>30, 31 or 32; and</w:t>
      </w:r>
    </w:p>
    <w:p w:rsidR="00545B0B" w:rsidRPr="009231E5" w:rsidRDefault="00545B0B" w:rsidP="00545B0B">
      <w:pPr>
        <w:pStyle w:val="paragraph"/>
      </w:pPr>
      <w:r w:rsidRPr="009231E5">
        <w:tab/>
        <w:t>(b)</w:t>
      </w:r>
      <w:r w:rsidRPr="009231E5">
        <w:tab/>
        <w:t>the report relates to a Norfolk Island matter;</w:t>
      </w:r>
    </w:p>
    <w:p w:rsidR="00545B0B" w:rsidRPr="009231E5" w:rsidRDefault="00545B0B" w:rsidP="00545B0B">
      <w:pPr>
        <w:pStyle w:val="subsection2"/>
      </w:pPr>
      <w:r w:rsidRPr="009231E5">
        <w:t>the Commissioner must, at the same time, give a copy of the report to the Norfolk Island Justice Minister.</w:t>
      </w:r>
    </w:p>
    <w:p w:rsidR="00545B0B" w:rsidRPr="009231E5" w:rsidRDefault="00545B0B" w:rsidP="00545B0B">
      <w:pPr>
        <w:pStyle w:val="subsection"/>
      </w:pPr>
      <w:r w:rsidRPr="009231E5">
        <w:tab/>
        <w:t>(2)</w:t>
      </w:r>
      <w:r w:rsidRPr="009231E5">
        <w:tab/>
        <w:t>For the purposes of this section, a report relates to a Norfolk Island matter if:</w:t>
      </w:r>
    </w:p>
    <w:p w:rsidR="00545B0B" w:rsidRPr="009231E5" w:rsidRDefault="00545B0B" w:rsidP="00545B0B">
      <w:pPr>
        <w:pStyle w:val="paragraph"/>
      </w:pPr>
      <w:r w:rsidRPr="009231E5">
        <w:lastRenderedPageBreak/>
        <w:tab/>
        <w:t>(a)</w:t>
      </w:r>
      <w:r w:rsidRPr="009231E5">
        <w:tab/>
        <w:t>in the case of a report under section</w:t>
      </w:r>
      <w:r w:rsidR="009231E5">
        <w:t> </w:t>
      </w:r>
      <w:r w:rsidRPr="009231E5">
        <w:t>30—the report relates to an act or practice of a Norfolk Island agency; or</w:t>
      </w:r>
    </w:p>
    <w:p w:rsidR="00545B0B" w:rsidRPr="009231E5" w:rsidRDefault="00545B0B" w:rsidP="00545B0B">
      <w:pPr>
        <w:pStyle w:val="paragraph"/>
      </w:pPr>
      <w:r w:rsidRPr="009231E5">
        <w:tab/>
        <w:t>(b)</w:t>
      </w:r>
      <w:r w:rsidRPr="009231E5">
        <w:tab/>
        <w:t>in the case of a report under section</w:t>
      </w:r>
      <w:r w:rsidR="009231E5">
        <w:t> </w:t>
      </w:r>
      <w:r w:rsidRPr="009231E5">
        <w:t>31—the report relates to a proposed Norfolk Island enactment; or</w:t>
      </w:r>
    </w:p>
    <w:p w:rsidR="00545B0B" w:rsidRPr="009231E5" w:rsidRDefault="00545B0B" w:rsidP="00545B0B">
      <w:pPr>
        <w:pStyle w:val="paragraph"/>
      </w:pPr>
      <w:r w:rsidRPr="009231E5">
        <w:tab/>
        <w:t>(c)</w:t>
      </w:r>
      <w:r w:rsidRPr="009231E5">
        <w:tab/>
        <w:t>in the case of a report under section</w:t>
      </w:r>
      <w:r w:rsidR="009231E5">
        <w:t> </w:t>
      </w:r>
      <w:r w:rsidRPr="009231E5">
        <w:t>32—the report relates to an activity or audit of a Norfolk Island agency.</w:t>
      </w:r>
    </w:p>
    <w:p w:rsidR="00417C22" w:rsidRPr="009231E5" w:rsidRDefault="00417C22" w:rsidP="00C073BA">
      <w:pPr>
        <w:pStyle w:val="ActHead3"/>
        <w:pageBreakBefore/>
      </w:pPr>
      <w:bookmarkStart w:id="203" w:name="_Toc400456182"/>
      <w:r w:rsidRPr="009231E5">
        <w:rPr>
          <w:rStyle w:val="CharDivNo"/>
        </w:rPr>
        <w:lastRenderedPageBreak/>
        <w:t>Division</w:t>
      </w:r>
      <w:r w:rsidR="009231E5" w:rsidRPr="009231E5">
        <w:rPr>
          <w:rStyle w:val="CharDivNo"/>
        </w:rPr>
        <w:t> </w:t>
      </w:r>
      <w:r w:rsidRPr="009231E5">
        <w:rPr>
          <w:rStyle w:val="CharDivNo"/>
        </w:rPr>
        <w:t>3A</w:t>
      </w:r>
      <w:r w:rsidRPr="009231E5">
        <w:t>—</w:t>
      </w:r>
      <w:r w:rsidRPr="009231E5">
        <w:rPr>
          <w:rStyle w:val="CharDivText"/>
        </w:rPr>
        <w:t>Assessments by, or at the direction of, the Commissioner</w:t>
      </w:r>
      <w:bookmarkEnd w:id="203"/>
    </w:p>
    <w:p w:rsidR="00417C22" w:rsidRPr="009231E5" w:rsidRDefault="00417C22" w:rsidP="00417C22">
      <w:pPr>
        <w:pStyle w:val="ActHead5"/>
      </w:pPr>
      <w:bookmarkStart w:id="204" w:name="_Toc400456183"/>
      <w:r w:rsidRPr="009231E5">
        <w:rPr>
          <w:rStyle w:val="CharSectno"/>
        </w:rPr>
        <w:t>33C</w:t>
      </w:r>
      <w:r w:rsidRPr="009231E5">
        <w:t xml:space="preserve">  Commissioner may conduct an assessment relating to the Australian Privacy Principles etc.</w:t>
      </w:r>
      <w:bookmarkEnd w:id="204"/>
    </w:p>
    <w:p w:rsidR="00417C22" w:rsidRPr="009231E5" w:rsidRDefault="00417C22" w:rsidP="00417C22">
      <w:pPr>
        <w:pStyle w:val="subsection"/>
      </w:pPr>
      <w:r w:rsidRPr="009231E5">
        <w:tab/>
        <w:t>(1)</w:t>
      </w:r>
      <w:r w:rsidRPr="009231E5">
        <w:tab/>
        <w:t>The Commissioner may conduct an assessment of the following matters:</w:t>
      </w:r>
    </w:p>
    <w:p w:rsidR="00417C22" w:rsidRPr="009231E5" w:rsidRDefault="00417C22" w:rsidP="00417C22">
      <w:pPr>
        <w:pStyle w:val="paragraph"/>
      </w:pPr>
      <w:r w:rsidRPr="009231E5">
        <w:tab/>
        <w:t>(a)</w:t>
      </w:r>
      <w:r w:rsidRPr="009231E5">
        <w:tab/>
        <w:t>whether personal information held by an APP entity is being maintained and handled in accordance with the following:</w:t>
      </w:r>
    </w:p>
    <w:p w:rsidR="00417C22" w:rsidRPr="009231E5" w:rsidRDefault="00417C22" w:rsidP="00417C22">
      <w:pPr>
        <w:pStyle w:val="paragraphsub"/>
      </w:pPr>
      <w:r w:rsidRPr="009231E5">
        <w:tab/>
        <w:t>(i)</w:t>
      </w:r>
      <w:r w:rsidRPr="009231E5">
        <w:tab/>
        <w:t>the Australian Privacy Principles;</w:t>
      </w:r>
    </w:p>
    <w:p w:rsidR="00417C22" w:rsidRPr="009231E5" w:rsidRDefault="00417C22" w:rsidP="00417C22">
      <w:pPr>
        <w:pStyle w:val="paragraphsub"/>
      </w:pPr>
      <w:r w:rsidRPr="009231E5">
        <w:tab/>
        <w:t>(ii)</w:t>
      </w:r>
      <w:r w:rsidRPr="009231E5">
        <w:tab/>
        <w:t>a registered APP code that binds the entity;</w:t>
      </w:r>
    </w:p>
    <w:p w:rsidR="00417C22" w:rsidRPr="009231E5" w:rsidRDefault="00417C22" w:rsidP="00417C22">
      <w:pPr>
        <w:pStyle w:val="paragraph"/>
      </w:pPr>
      <w:r w:rsidRPr="009231E5">
        <w:tab/>
        <w:t>(b)</w:t>
      </w:r>
      <w:r w:rsidRPr="009231E5">
        <w:tab/>
        <w:t>whether information held by an entity is being maintained and handled in accordance with the following to the extent that they apply to the information:</w:t>
      </w:r>
    </w:p>
    <w:p w:rsidR="00417C22" w:rsidRPr="009231E5" w:rsidRDefault="00417C22" w:rsidP="00417C22">
      <w:pPr>
        <w:pStyle w:val="paragraphsub"/>
      </w:pPr>
      <w:r w:rsidRPr="009231E5">
        <w:tab/>
        <w:t>(i)</w:t>
      </w:r>
      <w:r w:rsidRPr="009231E5">
        <w:tab/>
        <w:t>the provisions of Part IIIA;</w:t>
      </w:r>
    </w:p>
    <w:p w:rsidR="00417C22" w:rsidRPr="009231E5" w:rsidRDefault="00417C22" w:rsidP="00417C22">
      <w:pPr>
        <w:pStyle w:val="paragraphsub"/>
      </w:pPr>
      <w:r w:rsidRPr="009231E5">
        <w:tab/>
        <w:t>(ii)</w:t>
      </w:r>
      <w:r w:rsidRPr="009231E5">
        <w:tab/>
        <w:t>the registered CR code if it binds the entity;</w:t>
      </w:r>
    </w:p>
    <w:p w:rsidR="00417C22" w:rsidRPr="009231E5" w:rsidRDefault="00417C22" w:rsidP="00417C22">
      <w:pPr>
        <w:pStyle w:val="paragraph"/>
      </w:pPr>
      <w:r w:rsidRPr="009231E5">
        <w:tab/>
        <w:t>(c)</w:t>
      </w:r>
      <w:r w:rsidRPr="009231E5">
        <w:tab/>
        <w:t>whether tax file number information held by a file number recipient is being maintained and handled in accordance with any relevant rules issued under section</w:t>
      </w:r>
      <w:r w:rsidR="009231E5">
        <w:t> </w:t>
      </w:r>
      <w:r w:rsidRPr="009231E5">
        <w:t>17;</w:t>
      </w:r>
    </w:p>
    <w:p w:rsidR="00417C22" w:rsidRPr="009231E5" w:rsidRDefault="00417C22" w:rsidP="00417C22">
      <w:pPr>
        <w:pStyle w:val="paragraph"/>
      </w:pPr>
      <w:r w:rsidRPr="009231E5">
        <w:tab/>
        <w:t>(d)</w:t>
      </w:r>
      <w:r w:rsidRPr="009231E5">
        <w:tab/>
        <w:t xml:space="preserve">whether the data matching program (within the meaning of the </w:t>
      </w:r>
      <w:r w:rsidRPr="009231E5">
        <w:rPr>
          <w:i/>
        </w:rPr>
        <w:t>Data</w:t>
      </w:r>
      <w:r w:rsidR="009231E5">
        <w:rPr>
          <w:i/>
        </w:rPr>
        <w:noBreakHyphen/>
      </w:r>
      <w:r w:rsidRPr="009231E5">
        <w:rPr>
          <w:i/>
        </w:rPr>
        <w:t>matching Program (Assistance and Tax) Act 1990</w:t>
      </w:r>
      <w:r w:rsidRPr="009231E5">
        <w:rPr>
          <w:iCs/>
        </w:rPr>
        <w:t xml:space="preserve">) </w:t>
      </w:r>
      <w:r w:rsidRPr="009231E5">
        <w:t>of an agency complies with Part</w:t>
      </w:r>
      <w:r w:rsidR="009231E5">
        <w:t> </w:t>
      </w:r>
      <w:r w:rsidRPr="009231E5">
        <w:t>2 of that Act and the rules issued under section</w:t>
      </w:r>
      <w:r w:rsidR="009231E5">
        <w:t> </w:t>
      </w:r>
      <w:r w:rsidRPr="009231E5">
        <w:t>12 of that Act;</w:t>
      </w:r>
    </w:p>
    <w:p w:rsidR="00417C22" w:rsidRPr="009231E5" w:rsidRDefault="00417C22" w:rsidP="00417C22">
      <w:pPr>
        <w:pStyle w:val="paragraph"/>
      </w:pPr>
      <w:r w:rsidRPr="009231E5">
        <w:tab/>
        <w:t>(e)</w:t>
      </w:r>
      <w:r w:rsidRPr="009231E5">
        <w:tab/>
        <w:t>whether information to which section</w:t>
      </w:r>
      <w:r w:rsidR="009231E5">
        <w:t> </w:t>
      </w:r>
      <w:r w:rsidRPr="009231E5">
        <w:t xml:space="preserve">135AA of the </w:t>
      </w:r>
      <w:r w:rsidRPr="009231E5">
        <w:rPr>
          <w:i/>
        </w:rPr>
        <w:t>National Health Act 1953</w:t>
      </w:r>
      <w:r w:rsidRPr="009231E5">
        <w:t xml:space="preserve"> applies is being maintained and handled in accordance with the rules issued under that section.</w:t>
      </w:r>
    </w:p>
    <w:p w:rsidR="00417C22" w:rsidRPr="009231E5" w:rsidRDefault="00417C22" w:rsidP="00417C22">
      <w:pPr>
        <w:pStyle w:val="subsection"/>
      </w:pPr>
      <w:r w:rsidRPr="009231E5">
        <w:tab/>
        <w:t>(2)</w:t>
      </w:r>
      <w:r w:rsidRPr="009231E5">
        <w:tab/>
        <w:t>The Commissioner may conduct the assessment in such manner as the Commissioner considers fit.</w:t>
      </w:r>
    </w:p>
    <w:p w:rsidR="00417C22" w:rsidRPr="009231E5" w:rsidRDefault="00417C22" w:rsidP="00417C22">
      <w:pPr>
        <w:pStyle w:val="ActHead5"/>
      </w:pPr>
      <w:bookmarkStart w:id="205" w:name="_Toc400456184"/>
      <w:r w:rsidRPr="009231E5">
        <w:rPr>
          <w:rStyle w:val="CharSectno"/>
        </w:rPr>
        <w:t>33D</w:t>
      </w:r>
      <w:r w:rsidRPr="009231E5">
        <w:t xml:space="preserve">  Commissioner may direct an agency to give a privacy impact assessment</w:t>
      </w:r>
      <w:bookmarkEnd w:id="205"/>
    </w:p>
    <w:p w:rsidR="00417C22" w:rsidRPr="009231E5" w:rsidRDefault="00417C22" w:rsidP="00417C22">
      <w:pPr>
        <w:pStyle w:val="subsection"/>
      </w:pPr>
      <w:r w:rsidRPr="009231E5">
        <w:tab/>
        <w:t>(1)</w:t>
      </w:r>
      <w:r w:rsidRPr="009231E5">
        <w:tab/>
        <w:t>If:</w:t>
      </w:r>
    </w:p>
    <w:p w:rsidR="00417C22" w:rsidRPr="009231E5" w:rsidRDefault="00417C22" w:rsidP="00417C22">
      <w:pPr>
        <w:pStyle w:val="paragraph"/>
      </w:pPr>
      <w:r w:rsidRPr="009231E5">
        <w:lastRenderedPageBreak/>
        <w:tab/>
        <w:t>(a)</w:t>
      </w:r>
      <w:r w:rsidRPr="009231E5">
        <w:tab/>
        <w:t xml:space="preserve">an agency proposes to engage in an activity or function involving the handling </w:t>
      </w:r>
      <w:r w:rsidRPr="009231E5">
        <w:rPr>
          <w:sz w:val="24"/>
        </w:rPr>
        <w:t>of</w:t>
      </w:r>
      <w:r w:rsidRPr="009231E5">
        <w:t xml:space="preserve"> personal information about individuals; and</w:t>
      </w:r>
    </w:p>
    <w:p w:rsidR="00417C22" w:rsidRPr="009231E5" w:rsidRDefault="00417C22" w:rsidP="00417C22">
      <w:pPr>
        <w:pStyle w:val="paragraph"/>
      </w:pPr>
      <w:r w:rsidRPr="009231E5">
        <w:tab/>
        <w:t>(b)</w:t>
      </w:r>
      <w:r w:rsidRPr="009231E5">
        <w:tab/>
        <w:t>the Commissioner considers that the activity or function might have a significant impact on the privacy of individuals;</w:t>
      </w:r>
    </w:p>
    <w:p w:rsidR="00417C22" w:rsidRPr="009231E5" w:rsidRDefault="00417C22" w:rsidP="00417C22">
      <w:pPr>
        <w:pStyle w:val="subsection2"/>
      </w:pPr>
      <w:r w:rsidRPr="009231E5">
        <w:t>the Commissioner may, in writing, direct the agency to give the Commissioner, within a specified period, a privacy impact assessment about the activity or function.</w:t>
      </w:r>
    </w:p>
    <w:p w:rsidR="00417C22" w:rsidRPr="009231E5" w:rsidRDefault="00417C22" w:rsidP="00417C22">
      <w:pPr>
        <w:pStyle w:val="subsection"/>
      </w:pPr>
      <w:r w:rsidRPr="009231E5">
        <w:tab/>
        <w:t>(2)</w:t>
      </w:r>
      <w:r w:rsidRPr="009231E5">
        <w:tab/>
        <w:t xml:space="preserve">A direction under </w:t>
      </w:r>
      <w:r w:rsidR="009231E5">
        <w:t>subsection (</w:t>
      </w:r>
      <w:r w:rsidRPr="009231E5">
        <w:t>1) is not a legislative instrument.</w:t>
      </w:r>
    </w:p>
    <w:p w:rsidR="00417C22" w:rsidRPr="009231E5" w:rsidRDefault="00417C22" w:rsidP="00417C22">
      <w:pPr>
        <w:pStyle w:val="SubsectionHead"/>
      </w:pPr>
      <w:r w:rsidRPr="009231E5">
        <w:t>Privacy impact assessment</w:t>
      </w:r>
    </w:p>
    <w:p w:rsidR="00417C22" w:rsidRPr="009231E5" w:rsidRDefault="00417C22" w:rsidP="00417C22">
      <w:pPr>
        <w:pStyle w:val="subsection"/>
      </w:pPr>
      <w:r w:rsidRPr="009231E5">
        <w:tab/>
        <w:t>(3)</w:t>
      </w:r>
      <w:r w:rsidRPr="009231E5">
        <w:tab/>
        <w:t xml:space="preserve">A </w:t>
      </w:r>
      <w:r w:rsidRPr="009231E5">
        <w:rPr>
          <w:b/>
          <w:i/>
        </w:rPr>
        <w:t>privacy impact assessment</w:t>
      </w:r>
      <w:r w:rsidRPr="009231E5">
        <w:t xml:space="preserve"> is a written assessment of an activity or function that:</w:t>
      </w:r>
    </w:p>
    <w:p w:rsidR="00417C22" w:rsidRPr="009231E5" w:rsidRDefault="00417C22" w:rsidP="00417C22">
      <w:pPr>
        <w:pStyle w:val="paragraph"/>
      </w:pPr>
      <w:r w:rsidRPr="009231E5">
        <w:tab/>
        <w:t>(a)</w:t>
      </w:r>
      <w:r w:rsidRPr="009231E5">
        <w:tab/>
        <w:t>identifies the impact that the activity or function might have on the privacy of individuals; and</w:t>
      </w:r>
    </w:p>
    <w:p w:rsidR="00417C22" w:rsidRPr="009231E5" w:rsidRDefault="00417C22" w:rsidP="00417C22">
      <w:pPr>
        <w:pStyle w:val="paragraph"/>
      </w:pPr>
      <w:r w:rsidRPr="009231E5">
        <w:tab/>
        <w:t>(b)</w:t>
      </w:r>
      <w:r w:rsidRPr="009231E5">
        <w:tab/>
        <w:t>sets out recommendations for managing, minimising or eliminating that impact.</w:t>
      </w:r>
    </w:p>
    <w:p w:rsidR="00417C22" w:rsidRPr="009231E5" w:rsidRDefault="00417C22" w:rsidP="00417C22">
      <w:pPr>
        <w:pStyle w:val="subsection"/>
      </w:pPr>
      <w:r w:rsidRPr="009231E5">
        <w:tab/>
        <w:t>(4)</w:t>
      </w:r>
      <w:r w:rsidRPr="009231E5">
        <w:tab/>
      </w:r>
      <w:r w:rsidR="009231E5">
        <w:t>Subsection (</w:t>
      </w:r>
      <w:r w:rsidRPr="009231E5">
        <w:t>3) does not limit the matters that the privacy impact assessment may deal with.</w:t>
      </w:r>
    </w:p>
    <w:p w:rsidR="00417C22" w:rsidRPr="009231E5" w:rsidRDefault="00417C22" w:rsidP="00417C22">
      <w:pPr>
        <w:pStyle w:val="subsection"/>
      </w:pPr>
      <w:r w:rsidRPr="009231E5">
        <w:tab/>
        <w:t>(5)</w:t>
      </w:r>
      <w:r w:rsidRPr="009231E5">
        <w:tab/>
        <w:t>A privacy impact assessment is not a legislative instrument.</w:t>
      </w:r>
    </w:p>
    <w:p w:rsidR="00417C22" w:rsidRPr="009231E5" w:rsidRDefault="00417C22" w:rsidP="00417C22">
      <w:pPr>
        <w:pStyle w:val="SubsectionHead"/>
      </w:pPr>
      <w:r w:rsidRPr="009231E5">
        <w:t>Failure to comply with a direction</w:t>
      </w:r>
    </w:p>
    <w:p w:rsidR="00417C22" w:rsidRPr="009231E5" w:rsidRDefault="00417C22" w:rsidP="00417C22">
      <w:pPr>
        <w:pStyle w:val="subsection"/>
      </w:pPr>
      <w:r w:rsidRPr="009231E5">
        <w:tab/>
        <w:t>(6)</w:t>
      </w:r>
      <w:r w:rsidRPr="009231E5">
        <w:tab/>
        <w:t xml:space="preserve">If an agency does not comply with a direction under </w:t>
      </w:r>
      <w:r w:rsidR="009231E5">
        <w:t>subsection (</w:t>
      </w:r>
      <w:r w:rsidRPr="009231E5">
        <w:t>1), the Commissioner must advise both of the following of the failure:</w:t>
      </w:r>
    </w:p>
    <w:p w:rsidR="00417C22" w:rsidRPr="009231E5" w:rsidRDefault="00417C22" w:rsidP="00417C22">
      <w:pPr>
        <w:pStyle w:val="paragraph"/>
      </w:pPr>
      <w:r w:rsidRPr="009231E5">
        <w:tab/>
        <w:t>(a)</w:t>
      </w:r>
      <w:r w:rsidRPr="009231E5">
        <w:tab/>
        <w:t>the Minister;</w:t>
      </w:r>
    </w:p>
    <w:p w:rsidR="00417C22" w:rsidRPr="009231E5" w:rsidRDefault="00417C22" w:rsidP="00417C22">
      <w:pPr>
        <w:pStyle w:val="paragraph"/>
      </w:pPr>
      <w:r w:rsidRPr="009231E5">
        <w:tab/>
        <w:t>(b)</w:t>
      </w:r>
      <w:r w:rsidRPr="009231E5">
        <w:tab/>
        <w:t>if another Minister is responsible for the agency—that other Minister.</w:t>
      </w:r>
    </w:p>
    <w:p w:rsidR="00417C22" w:rsidRPr="009231E5" w:rsidRDefault="00417C22" w:rsidP="00417C22">
      <w:pPr>
        <w:pStyle w:val="SubsectionHead"/>
      </w:pPr>
      <w:r w:rsidRPr="009231E5">
        <w:t>Review</w:t>
      </w:r>
    </w:p>
    <w:p w:rsidR="00417C22" w:rsidRPr="009231E5" w:rsidRDefault="00417C22" w:rsidP="00417C22">
      <w:pPr>
        <w:pStyle w:val="subsection"/>
      </w:pPr>
      <w:r w:rsidRPr="009231E5">
        <w:tab/>
        <w:t>(7)</w:t>
      </w:r>
      <w:r w:rsidRPr="009231E5">
        <w:tab/>
        <w:t>Before the fifth anniversary of the commencement of this section, the Minister must cause a review to be undertaken of whether this section should apply in relation to organisations.</w:t>
      </w:r>
    </w:p>
    <w:p w:rsidR="00417C22" w:rsidRPr="009231E5" w:rsidRDefault="00417C22" w:rsidP="00C073BA">
      <w:pPr>
        <w:pStyle w:val="ActHead3"/>
        <w:pageBreakBefore/>
      </w:pPr>
      <w:bookmarkStart w:id="206" w:name="_Toc400456185"/>
      <w:r w:rsidRPr="009231E5">
        <w:rPr>
          <w:rStyle w:val="CharDivNo"/>
        </w:rPr>
        <w:lastRenderedPageBreak/>
        <w:t>Division</w:t>
      </w:r>
      <w:r w:rsidR="009231E5" w:rsidRPr="009231E5">
        <w:rPr>
          <w:rStyle w:val="CharDivNo"/>
        </w:rPr>
        <w:t> </w:t>
      </w:r>
      <w:r w:rsidRPr="009231E5">
        <w:rPr>
          <w:rStyle w:val="CharDivNo"/>
        </w:rPr>
        <w:t>3B</w:t>
      </w:r>
      <w:r w:rsidRPr="009231E5">
        <w:t>—</w:t>
      </w:r>
      <w:r w:rsidRPr="009231E5">
        <w:rPr>
          <w:rStyle w:val="CharDivText"/>
        </w:rPr>
        <w:t>Enforceable undertakings</w:t>
      </w:r>
      <w:bookmarkEnd w:id="206"/>
    </w:p>
    <w:p w:rsidR="00417C22" w:rsidRPr="009231E5" w:rsidRDefault="00417C22" w:rsidP="00417C22">
      <w:pPr>
        <w:pStyle w:val="ActHead5"/>
      </w:pPr>
      <w:bookmarkStart w:id="207" w:name="_Toc400456186"/>
      <w:r w:rsidRPr="009231E5">
        <w:rPr>
          <w:rStyle w:val="CharSectno"/>
        </w:rPr>
        <w:t>33E</w:t>
      </w:r>
      <w:r w:rsidRPr="009231E5">
        <w:t xml:space="preserve">  Commissioner may accept undertakings</w:t>
      </w:r>
      <w:bookmarkEnd w:id="207"/>
    </w:p>
    <w:p w:rsidR="00417C22" w:rsidRPr="009231E5" w:rsidRDefault="00417C22" w:rsidP="00417C22">
      <w:pPr>
        <w:pStyle w:val="subsection"/>
      </w:pPr>
      <w:r w:rsidRPr="009231E5">
        <w:tab/>
        <w:t>(1)</w:t>
      </w:r>
      <w:r w:rsidRPr="009231E5">
        <w:tab/>
        <w:t>The Commissioner may accept any of the following undertakings:</w:t>
      </w:r>
    </w:p>
    <w:p w:rsidR="00417C22" w:rsidRPr="009231E5" w:rsidRDefault="00417C22" w:rsidP="00417C22">
      <w:pPr>
        <w:pStyle w:val="paragraph"/>
      </w:pPr>
      <w:r w:rsidRPr="009231E5">
        <w:tab/>
        <w:t>(a)</w:t>
      </w:r>
      <w:r w:rsidRPr="009231E5">
        <w:tab/>
        <w:t>a written undertaking given by an entity that the entity will, in order to comply with this Act, take specified action;</w:t>
      </w:r>
    </w:p>
    <w:p w:rsidR="00417C22" w:rsidRPr="009231E5" w:rsidRDefault="00417C22" w:rsidP="00417C22">
      <w:pPr>
        <w:pStyle w:val="paragraph"/>
      </w:pPr>
      <w:r w:rsidRPr="009231E5">
        <w:tab/>
        <w:t>(b)</w:t>
      </w:r>
      <w:r w:rsidRPr="009231E5">
        <w:tab/>
        <w:t>a written undertaking given by an entity that the entity will, in order to comply with this Act, refrain from taking specified action;</w:t>
      </w:r>
    </w:p>
    <w:p w:rsidR="00417C22" w:rsidRPr="009231E5" w:rsidRDefault="00417C22" w:rsidP="00417C22">
      <w:pPr>
        <w:pStyle w:val="paragraph"/>
      </w:pPr>
      <w:r w:rsidRPr="009231E5">
        <w:tab/>
        <w:t>(c)</w:t>
      </w:r>
      <w:r w:rsidRPr="009231E5">
        <w:tab/>
        <w:t>a written undertaking given by an entity that the entity will take specified action directed towards ensuring that the entity does not do an act, or engage in a practice, in the future that interferes with the privacy of an individual.</w:t>
      </w:r>
    </w:p>
    <w:p w:rsidR="00417C22" w:rsidRPr="009231E5" w:rsidRDefault="00417C22" w:rsidP="00417C22">
      <w:pPr>
        <w:pStyle w:val="subsection"/>
      </w:pPr>
      <w:r w:rsidRPr="009231E5">
        <w:tab/>
        <w:t>(2)</w:t>
      </w:r>
      <w:r w:rsidRPr="009231E5">
        <w:tab/>
        <w:t>The undertaking must be expressed to be an undertaking under this section.</w:t>
      </w:r>
    </w:p>
    <w:p w:rsidR="00417C22" w:rsidRPr="009231E5" w:rsidRDefault="00417C22" w:rsidP="00417C22">
      <w:pPr>
        <w:pStyle w:val="subsection"/>
      </w:pPr>
      <w:r w:rsidRPr="009231E5">
        <w:tab/>
        <w:t>(3)</w:t>
      </w:r>
      <w:r w:rsidRPr="009231E5">
        <w:tab/>
        <w:t>The entity may withdraw or vary the undertaking at any time, but only with the consent of the Commissioner.</w:t>
      </w:r>
    </w:p>
    <w:p w:rsidR="00417C22" w:rsidRPr="009231E5" w:rsidRDefault="00417C22" w:rsidP="00417C22">
      <w:pPr>
        <w:pStyle w:val="subsection"/>
      </w:pPr>
      <w:r w:rsidRPr="009231E5">
        <w:tab/>
        <w:t>(4)</w:t>
      </w:r>
      <w:r w:rsidRPr="009231E5">
        <w:tab/>
        <w:t>The Commissioner may, by written notice given to the entity, cancel the undertaking.</w:t>
      </w:r>
    </w:p>
    <w:p w:rsidR="00417C22" w:rsidRPr="009231E5" w:rsidRDefault="00417C22" w:rsidP="00417C22">
      <w:pPr>
        <w:pStyle w:val="subsection"/>
      </w:pPr>
      <w:r w:rsidRPr="009231E5">
        <w:tab/>
        <w:t>(5)</w:t>
      </w:r>
      <w:r w:rsidRPr="009231E5">
        <w:tab/>
        <w:t>The Commissioner may publish the undertaking on the Commissioner’s website.</w:t>
      </w:r>
    </w:p>
    <w:p w:rsidR="00417C22" w:rsidRPr="009231E5" w:rsidRDefault="00417C22" w:rsidP="00417C22">
      <w:pPr>
        <w:pStyle w:val="ActHead5"/>
      </w:pPr>
      <w:bookmarkStart w:id="208" w:name="_Toc400456187"/>
      <w:r w:rsidRPr="009231E5">
        <w:rPr>
          <w:rStyle w:val="CharSectno"/>
        </w:rPr>
        <w:t>33F</w:t>
      </w:r>
      <w:r w:rsidRPr="009231E5">
        <w:t xml:space="preserve">  Enforcement of undertakings</w:t>
      </w:r>
      <w:bookmarkEnd w:id="208"/>
    </w:p>
    <w:p w:rsidR="00417C22" w:rsidRPr="009231E5" w:rsidRDefault="00417C22" w:rsidP="00417C22">
      <w:pPr>
        <w:pStyle w:val="subsection"/>
      </w:pPr>
      <w:r w:rsidRPr="009231E5">
        <w:tab/>
        <w:t>(1)</w:t>
      </w:r>
      <w:r w:rsidRPr="009231E5">
        <w:tab/>
        <w:t>If:</w:t>
      </w:r>
    </w:p>
    <w:p w:rsidR="00417C22" w:rsidRPr="009231E5" w:rsidRDefault="00417C22" w:rsidP="00417C22">
      <w:pPr>
        <w:pStyle w:val="paragraph"/>
      </w:pPr>
      <w:r w:rsidRPr="009231E5">
        <w:tab/>
        <w:t>(a)</w:t>
      </w:r>
      <w:r w:rsidRPr="009231E5">
        <w:tab/>
        <w:t>an entity gives an undertaking under section</w:t>
      </w:r>
      <w:r w:rsidR="009231E5">
        <w:t> </w:t>
      </w:r>
      <w:r w:rsidRPr="009231E5">
        <w:t>33E; and</w:t>
      </w:r>
    </w:p>
    <w:p w:rsidR="00417C22" w:rsidRPr="009231E5" w:rsidRDefault="00417C22" w:rsidP="00417C22">
      <w:pPr>
        <w:pStyle w:val="paragraph"/>
      </w:pPr>
      <w:r w:rsidRPr="009231E5">
        <w:tab/>
        <w:t>(b)</w:t>
      </w:r>
      <w:r w:rsidRPr="009231E5">
        <w:tab/>
        <w:t>the undertaking has not been withdrawn or cancelled; and</w:t>
      </w:r>
    </w:p>
    <w:p w:rsidR="00417C22" w:rsidRPr="009231E5" w:rsidRDefault="00417C22" w:rsidP="00417C22">
      <w:pPr>
        <w:pStyle w:val="paragraph"/>
      </w:pPr>
      <w:r w:rsidRPr="009231E5">
        <w:tab/>
        <w:t>(c)</w:t>
      </w:r>
      <w:r w:rsidRPr="009231E5">
        <w:tab/>
        <w:t>the Commissioner considers that the entity has breached the undertaking;</w:t>
      </w:r>
    </w:p>
    <w:p w:rsidR="00417C22" w:rsidRPr="009231E5" w:rsidRDefault="00417C22" w:rsidP="00417C22">
      <w:pPr>
        <w:pStyle w:val="subsection2"/>
      </w:pPr>
      <w:r w:rsidRPr="009231E5">
        <w:t xml:space="preserve">the Commissioner may apply to the Federal Court or </w:t>
      </w:r>
      <w:r w:rsidR="00155276" w:rsidRPr="009231E5">
        <w:t>Federal Circuit Court</w:t>
      </w:r>
      <w:r w:rsidRPr="009231E5">
        <w:t xml:space="preserve"> for an order under </w:t>
      </w:r>
      <w:r w:rsidR="009231E5">
        <w:t>subsection (</w:t>
      </w:r>
      <w:r w:rsidRPr="009231E5">
        <w:t>2).</w:t>
      </w:r>
    </w:p>
    <w:p w:rsidR="00417C22" w:rsidRPr="009231E5" w:rsidRDefault="00417C22" w:rsidP="00417C22">
      <w:pPr>
        <w:pStyle w:val="subsection"/>
      </w:pPr>
      <w:r w:rsidRPr="009231E5">
        <w:tab/>
        <w:t>(2)</w:t>
      </w:r>
      <w:r w:rsidRPr="009231E5">
        <w:tab/>
        <w:t>If the court is satisfied that the entity has breached the undertaking, the court may make any or all of the following orders:</w:t>
      </w:r>
    </w:p>
    <w:p w:rsidR="00417C22" w:rsidRPr="009231E5" w:rsidRDefault="00417C22" w:rsidP="00417C22">
      <w:pPr>
        <w:pStyle w:val="paragraph"/>
      </w:pPr>
      <w:r w:rsidRPr="009231E5">
        <w:lastRenderedPageBreak/>
        <w:tab/>
        <w:t>(a)</w:t>
      </w:r>
      <w:r w:rsidRPr="009231E5">
        <w:tab/>
        <w:t>an order directing the entity to comply with the undertaking;</w:t>
      </w:r>
    </w:p>
    <w:p w:rsidR="00417C22" w:rsidRPr="009231E5" w:rsidRDefault="00417C22" w:rsidP="00417C22">
      <w:pPr>
        <w:pStyle w:val="paragraph"/>
      </w:pPr>
      <w:r w:rsidRPr="009231E5">
        <w:tab/>
        <w:t>(b)</w:t>
      </w:r>
      <w:r w:rsidRPr="009231E5">
        <w:tab/>
        <w:t>any order that the court considers appropriate directing the person to compensate any other person who has suffered loss or damage as a result of the breach;</w:t>
      </w:r>
    </w:p>
    <w:p w:rsidR="00417C22" w:rsidRPr="009231E5" w:rsidRDefault="00417C22" w:rsidP="00417C22">
      <w:pPr>
        <w:pStyle w:val="paragraph"/>
      </w:pPr>
      <w:r w:rsidRPr="009231E5">
        <w:tab/>
        <w:t>(c)</w:t>
      </w:r>
      <w:r w:rsidRPr="009231E5">
        <w:tab/>
        <w:t>any other order that the court considers appropriate.</w:t>
      </w:r>
    </w:p>
    <w:p w:rsidR="00DC348A" w:rsidRPr="009231E5" w:rsidRDefault="00DC348A" w:rsidP="00546303">
      <w:pPr>
        <w:pStyle w:val="ActHead3"/>
        <w:pageBreakBefore/>
      </w:pPr>
      <w:bookmarkStart w:id="209" w:name="_Toc400456188"/>
      <w:r w:rsidRPr="009231E5">
        <w:rPr>
          <w:rStyle w:val="CharDivNo"/>
        </w:rPr>
        <w:lastRenderedPageBreak/>
        <w:t>Division</w:t>
      </w:r>
      <w:r w:rsidR="009231E5" w:rsidRPr="009231E5">
        <w:rPr>
          <w:rStyle w:val="CharDivNo"/>
        </w:rPr>
        <w:t> </w:t>
      </w:r>
      <w:r w:rsidRPr="009231E5">
        <w:rPr>
          <w:rStyle w:val="CharDivNo"/>
        </w:rPr>
        <w:t>4</w:t>
      </w:r>
      <w:r w:rsidRPr="009231E5">
        <w:t>—</w:t>
      </w:r>
      <w:r w:rsidRPr="009231E5">
        <w:rPr>
          <w:rStyle w:val="CharDivText"/>
        </w:rPr>
        <w:t>Miscellaneous</w:t>
      </w:r>
      <w:bookmarkEnd w:id="209"/>
    </w:p>
    <w:p w:rsidR="00DC348A" w:rsidRPr="009231E5" w:rsidRDefault="00DC348A" w:rsidP="00DC348A">
      <w:pPr>
        <w:pStyle w:val="ActHead5"/>
      </w:pPr>
      <w:bookmarkStart w:id="210" w:name="_Toc400456189"/>
      <w:r w:rsidRPr="009231E5">
        <w:rPr>
          <w:rStyle w:val="CharSectno"/>
        </w:rPr>
        <w:t>34</w:t>
      </w:r>
      <w:r w:rsidRPr="009231E5">
        <w:t xml:space="preserve">  Provisions relating to documents exempt under the </w:t>
      </w:r>
      <w:r w:rsidRPr="009231E5">
        <w:rPr>
          <w:i/>
        </w:rPr>
        <w:t>Freedom of Information Act 1982</w:t>
      </w:r>
      <w:bookmarkEnd w:id="210"/>
    </w:p>
    <w:p w:rsidR="00BE481A" w:rsidRPr="009231E5" w:rsidRDefault="00DC348A" w:rsidP="00BE481A">
      <w:pPr>
        <w:pStyle w:val="subsection"/>
      </w:pPr>
      <w:r w:rsidRPr="009231E5">
        <w:tab/>
        <w:t>(1)</w:t>
      </w:r>
      <w:r w:rsidRPr="009231E5">
        <w:tab/>
        <w:t xml:space="preserve">The Commissioner shall not, in connection with the performance of the </w:t>
      </w:r>
      <w:r w:rsidR="00417C22" w:rsidRPr="009231E5">
        <w:t>Commissioner’s functions</w:t>
      </w:r>
      <w:r w:rsidRPr="009231E5">
        <w:t>, give to a person information as to the existence or non</w:t>
      </w:r>
      <w:r w:rsidR="009231E5">
        <w:noBreakHyphen/>
      </w:r>
      <w:r w:rsidRPr="009231E5">
        <w:t>existence of a document where information as to the existence or non</w:t>
      </w:r>
      <w:r w:rsidR="009231E5">
        <w:noBreakHyphen/>
      </w:r>
      <w:r w:rsidRPr="009231E5">
        <w:t>existence of that document would, if included in a document of an agency, cause the last</w:t>
      </w:r>
      <w:r w:rsidR="009231E5">
        <w:noBreakHyphen/>
      </w:r>
      <w:r w:rsidRPr="009231E5">
        <w:t>mentioned document</w:t>
      </w:r>
      <w:r w:rsidR="00BE481A" w:rsidRPr="009231E5">
        <w:t xml:space="preserve"> to be:</w:t>
      </w:r>
    </w:p>
    <w:p w:rsidR="00BE481A" w:rsidRPr="009231E5" w:rsidRDefault="00BE481A" w:rsidP="00BE481A">
      <w:pPr>
        <w:pStyle w:val="paragraph"/>
      </w:pPr>
      <w:r w:rsidRPr="009231E5">
        <w:tab/>
        <w:t>(a)</w:t>
      </w:r>
      <w:r w:rsidRPr="009231E5">
        <w:tab/>
        <w:t>an exempt document by virtue of section</w:t>
      </w:r>
      <w:r w:rsidR="009231E5">
        <w:t> </w:t>
      </w:r>
      <w:r w:rsidRPr="009231E5">
        <w:t>33 or subsection</w:t>
      </w:r>
      <w:r w:rsidR="009231E5">
        <w:t> </w:t>
      </w:r>
      <w:r w:rsidRPr="009231E5">
        <w:t xml:space="preserve">37(1) or 45A(1) of the </w:t>
      </w:r>
      <w:r w:rsidRPr="009231E5">
        <w:rPr>
          <w:i/>
        </w:rPr>
        <w:t>Freedom of Information Act 1982</w:t>
      </w:r>
      <w:r w:rsidRPr="009231E5">
        <w:t>; or</w:t>
      </w:r>
    </w:p>
    <w:p w:rsidR="00BE481A" w:rsidRPr="009231E5" w:rsidRDefault="00BE481A" w:rsidP="00BE481A">
      <w:pPr>
        <w:pStyle w:val="paragraph"/>
      </w:pPr>
      <w:r w:rsidRPr="009231E5">
        <w:tab/>
        <w:t>(b)</w:t>
      </w:r>
      <w:r w:rsidRPr="009231E5">
        <w:tab/>
        <w:t>an exempt document to the extent referred to in subsection</w:t>
      </w:r>
      <w:r w:rsidR="009231E5">
        <w:t> </w:t>
      </w:r>
      <w:r w:rsidRPr="009231E5">
        <w:t>45A(2) or (3) of that Act.</w:t>
      </w:r>
    </w:p>
    <w:p w:rsidR="00DC348A" w:rsidRPr="009231E5" w:rsidRDefault="00DC348A" w:rsidP="00DC348A">
      <w:pPr>
        <w:pStyle w:val="subsection"/>
      </w:pPr>
      <w:r w:rsidRPr="009231E5">
        <w:tab/>
        <w:t>(2)</w:t>
      </w:r>
      <w:r w:rsidRPr="009231E5">
        <w:tab/>
        <w:t xml:space="preserve">The Commissioner shall not, in connection with the performance of the </w:t>
      </w:r>
      <w:r w:rsidR="00417C22" w:rsidRPr="009231E5">
        <w:t>Commissioner’s functions</w:t>
      </w:r>
      <w:r w:rsidRPr="009231E5">
        <w:t>, give to a person information:</w:t>
      </w:r>
    </w:p>
    <w:p w:rsidR="00DC348A" w:rsidRPr="009231E5" w:rsidRDefault="00DC348A" w:rsidP="00DC348A">
      <w:pPr>
        <w:pStyle w:val="paragraph"/>
      </w:pPr>
      <w:r w:rsidRPr="009231E5">
        <w:tab/>
        <w:t>(a)</w:t>
      </w:r>
      <w:r w:rsidRPr="009231E5">
        <w:tab/>
        <w:t>about the contents of a document of an agency, or the contents of an official document of a Minister</w:t>
      </w:r>
      <w:r w:rsidR="001E0B2F" w:rsidRPr="009231E5">
        <w:t xml:space="preserve"> or a Norfolk Island Minister</w:t>
      </w:r>
      <w:r w:rsidRPr="009231E5">
        <w:t>, being a document that is an exempt document; or</w:t>
      </w:r>
    </w:p>
    <w:p w:rsidR="00DC348A" w:rsidRPr="009231E5" w:rsidRDefault="00DC348A" w:rsidP="00DC348A">
      <w:pPr>
        <w:pStyle w:val="paragraph"/>
      </w:pPr>
      <w:r w:rsidRPr="009231E5">
        <w:tab/>
        <w:t>(b)</w:t>
      </w:r>
      <w:r w:rsidRPr="009231E5">
        <w:tab/>
        <w:t>about exempt matter contained in a document of an agency or in an official document of a Minister</w:t>
      </w:r>
      <w:r w:rsidR="0020229B" w:rsidRPr="009231E5">
        <w:t xml:space="preserve"> or a Norfolk Island Minister</w:t>
      </w:r>
      <w:r w:rsidRPr="009231E5">
        <w:t>.</w:t>
      </w:r>
    </w:p>
    <w:p w:rsidR="00DC348A" w:rsidRPr="009231E5" w:rsidRDefault="00DC348A" w:rsidP="00DC348A">
      <w:pPr>
        <w:pStyle w:val="subsection"/>
      </w:pPr>
      <w:r w:rsidRPr="009231E5">
        <w:tab/>
        <w:t>(3)</w:t>
      </w:r>
      <w:r w:rsidRPr="009231E5">
        <w:tab/>
        <w:t xml:space="preserve">An expression used in this section and in the </w:t>
      </w:r>
      <w:r w:rsidRPr="009231E5">
        <w:rPr>
          <w:i/>
        </w:rPr>
        <w:t>Freedom of Information Act 1982</w:t>
      </w:r>
      <w:r w:rsidRPr="009231E5">
        <w:t xml:space="preserve"> has the same meaning in this section as in that Act.</w:t>
      </w:r>
    </w:p>
    <w:p w:rsidR="00DC348A" w:rsidRPr="009231E5" w:rsidRDefault="00DC348A" w:rsidP="00DC348A">
      <w:pPr>
        <w:pStyle w:val="ActHead5"/>
      </w:pPr>
      <w:bookmarkStart w:id="211" w:name="_Toc400456190"/>
      <w:r w:rsidRPr="009231E5">
        <w:rPr>
          <w:rStyle w:val="CharSectno"/>
        </w:rPr>
        <w:t>35</w:t>
      </w:r>
      <w:r w:rsidRPr="009231E5">
        <w:t xml:space="preserve">  Direction where refusal or failure to amend exempt document</w:t>
      </w:r>
      <w:bookmarkEnd w:id="211"/>
    </w:p>
    <w:p w:rsidR="00DC348A" w:rsidRPr="009231E5" w:rsidRDefault="00DC348A" w:rsidP="00DC348A">
      <w:pPr>
        <w:pStyle w:val="subsection"/>
      </w:pPr>
      <w:r w:rsidRPr="009231E5">
        <w:tab/>
        <w:t>(1)</w:t>
      </w:r>
      <w:r w:rsidRPr="009231E5">
        <w:tab/>
        <w:t>Where:</w:t>
      </w:r>
    </w:p>
    <w:p w:rsidR="00DC348A" w:rsidRPr="009231E5" w:rsidRDefault="00DC348A" w:rsidP="00DC348A">
      <w:pPr>
        <w:pStyle w:val="paragraph"/>
      </w:pPr>
      <w:r w:rsidRPr="009231E5">
        <w:tab/>
        <w:t>(a)</w:t>
      </w:r>
      <w:r w:rsidRPr="009231E5">
        <w:tab/>
        <w:t>an application made under subsection</w:t>
      </w:r>
      <w:r w:rsidR="009231E5">
        <w:t> </w:t>
      </w:r>
      <w:r w:rsidRPr="009231E5">
        <w:t xml:space="preserve">55(1) of the </w:t>
      </w:r>
      <w:r w:rsidRPr="009231E5">
        <w:rPr>
          <w:i/>
        </w:rPr>
        <w:t>Freedom of Information Act 1982</w:t>
      </w:r>
      <w:r w:rsidRPr="009231E5">
        <w:t xml:space="preserve"> for review of a decision under that Act refusing access to a document has been finally determined or otherwise disposed of;</w:t>
      </w:r>
    </w:p>
    <w:p w:rsidR="00DC348A" w:rsidRPr="009231E5" w:rsidRDefault="00DC348A" w:rsidP="00DC348A">
      <w:pPr>
        <w:pStyle w:val="paragraph"/>
      </w:pPr>
      <w:r w:rsidRPr="009231E5">
        <w:lastRenderedPageBreak/>
        <w:tab/>
        <w:t>(b)</w:t>
      </w:r>
      <w:r w:rsidRPr="009231E5">
        <w:tab/>
        <w:t>the period within which an appeal may be made to the Federal Court has expired or, if such an appeal has been instituted, the appeal has been determined;</w:t>
      </w:r>
    </w:p>
    <w:p w:rsidR="00DC348A" w:rsidRPr="009231E5" w:rsidRDefault="00DC348A" w:rsidP="00DC348A">
      <w:pPr>
        <w:pStyle w:val="paragraph"/>
      </w:pPr>
      <w:r w:rsidRPr="009231E5">
        <w:tab/>
        <w:t>(c)</w:t>
      </w:r>
      <w:r w:rsidRPr="009231E5">
        <w:tab/>
        <w:t>the effect of the review and any appeal is that access is not to be given to the document;</w:t>
      </w:r>
    </w:p>
    <w:p w:rsidR="00DC348A" w:rsidRPr="009231E5" w:rsidRDefault="00DC348A" w:rsidP="00DC348A">
      <w:pPr>
        <w:pStyle w:val="paragraph"/>
      </w:pPr>
      <w:r w:rsidRPr="009231E5">
        <w:tab/>
        <w:t>(d)</w:t>
      </w:r>
      <w:r w:rsidRPr="009231E5">
        <w:tab/>
        <w:t>the applicant has requested the agency concerned to amend the document;</w:t>
      </w:r>
    </w:p>
    <w:p w:rsidR="00DC348A" w:rsidRPr="009231E5" w:rsidRDefault="00DC348A" w:rsidP="00DC348A">
      <w:pPr>
        <w:pStyle w:val="paragraph"/>
      </w:pPr>
      <w:r w:rsidRPr="009231E5">
        <w:tab/>
        <w:t>(e)</w:t>
      </w:r>
      <w:r w:rsidRPr="009231E5">
        <w:tab/>
        <w:t>the applicant has complained to the Commissioner under this Act about the refusal or failure of the agency to amend the document;</w:t>
      </w:r>
    </w:p>
    <w:p w:rsidR="00DC348A" w:rsidRPr="009231E5" w:rsidRDefault="00DC348A" w:rsidP="00DC348A">
      <w:pPr>
        <w:pStyle w:val="paragraph"/>
      </w:pPr>
      <w:r w:rsidRPr="009231E5">
        <w:tab/>
        <w:t>(f)</w:t>
      </w:r>
      <w:r w:rsidRPr="009231E5">
        <w:tab/>
        <w:t>the Commissioner has, as a result of the complaint, recommended under subsection</w:t>
      </w:r>
      <w:r w:rsidR="009231E5">
        <w:t> </w:t>
      </w:r>
      <w:r w:rsidRPr="009231E5">
        <w:t>30(3) of this Act that the agency amend the document, or amend a part of the document, to which the applicant has been refused access; and</w:t>
      </w:r>
    </w:p>
    <w:p w:rsidR="00DC348A" w:rsidRPr="009231E5" w:rsidRDefault="00DC348A" w:rsidP="00DC348A">
      <w:pPr>
        <w:pStyle w:val="paragraph"/>
      </w:pPr>
      <w:r w:rsidRPr="009231E5">
        <w:tab/>
        <w:t>(g)</w:t>
      </w:r>
      <w:r w:rsidRPr="009231E5">
        <w:tab/>
        <w:t>as at the end of 60 days after a copy of the report containing the recommendation was served on the agency, the Commissioner:</w:t>
      </w:r>
    </w:p>
    <w:p w:rsidR="00DC348A" w:rsidRPr="009231E5" w:rsidRDefault="00DC348A" w:rsidP="00DC348A">
      <w:pPr>
        <w:pStyle w:val="paragraphsub"/>
      </w:pPr>
      <w:r w:rsidRPr="009231E5">
        <w:tab/>
        <w:t>(i)</w:t>
      </w:r>
      <w:r w:rsidRPr="009231E5">
        <w:tab/>
        <w:t>still thinks that the agency should amend the document in a particular manner; and</w:t>
      </w:r>
    </w:p>
    <w:p w:rsidR="00DC348A" w:rsidRPr="009231E5" w:rsidRDefault="00DC348A" w:rsidP="00DC348A">
      <w:pPr>
        <w:pStyle w:val="paragraphsub"/>
      </w:pPr>
      <w:r w:rsidRPr="009231E5">
        <w:tab/>
        <w:t>(ii)</w:t>
      </w:r>
      <w:r w:rsidRPr="009231E5">
        <w:tab/>
        <w:t>is not satisfied that the agency has amended the document in that manner;</w:t>
      </w:r>
    </w:p>
    <w:p w:rsidR="00DC348A" w:rsidRPr="009231E5" w:rsidRDefault="00DC348A" w:rsidP="00DC348A">
      <w:pPr>
        <w:pStyle w:val="subsection2"/>
      </w:pPr>
      <w:r w:rsidRPr="009231E5">
        <w:t>the Commissioner may direct the agency to add to the document an appropriate notation setting out particulars of the amendments of the document that the Commissioner thinks should be made.</w:t>
      </w:r>
    </w:p>
    <w:p w:rsidR="00DC348A" w:rsidRPr="009231E5" w:rsidRDefault="00DC348A" w:rsidP="00DC348A">
      <w:pPr>
        <w:pStyle w:val="subsection"/>
      </w:pPr>
      <w:r w:rsidRPr="009231E5">
        <w:tab/>
        <w:t>(2)</w:t>
      </w:r>
      <w:r w:rsidRPr="009231E5">
        <w:tab/>
        <w:t xml:space="preserve">An agency shall comply with a direction given in accordance with </w:t>
      </w:r>
      <w:r w:rsidR="009231E5">
        <w:t>subsection (</w:t>
      </w:r>
      <w:r w:rsidRPr="009231E5">
        <w:t>1).</w:t>
      </w:r>
    </w:p>
    <w:p w:rsidR="00DC348A" w:rsidRPr="009231E5" w:rsidRDefault="00DC348A" w:rsidP="00DC348A">
      <w:pPr>
        <w:pStyle w:val="subsection"/>
      </w:pPr>
      <w:r w:rsidRPr="009231E5">
        <w:tab/>
        <w:t>(3)</w:t>
      </w:r>
      <w:r w:rsidRPr="009231E5">
        <w:tab/>
        <w:t xml:space="preserve">In </w:t>
      </w:r>
      <w:r w:rsidR="009231E5">
        <w:t>subsection (</w:t>
      </w:r>
      <w:r w:rsidRPr="009231E5">
        <w:t xml:space="preserve">1), </w:t>
      </w:r>
      <w:r w:rsidRPr="009231E5">
        <w:rPr>
          <w:b/>
          <w:i/>
        </w:rPr>
        <w:t>amend</w:t>
      </w:r>
      <w:r w:rsidRPr="009231E5">
        <w:t>, in relation to a document, means amend by making a correction, deletion or addition.</w:t>
      </w:r>
    </w:p>
    <w:p w:rsidR="00DC348A" w:rsidRPr="009231E5" w:rsidRDefault="00DC348A" w:rsidP="00DC348A">
      <w:pPr>
        <w:pStyle w:val="subsection"/>
      </w:pPr>
      <w:r w:rsidRPr="009231E5">
        <w:tab/>
        <w:t>(4)</w:t>
      </w:r>
      <w:r w:rsidRPr="009231E5">
        <w:tab/>
        <w:t xml:space="preserve">An expression used in this section and in the </w:t>
      </w:r>
      <w:r w:rsidRPr="009231E5">
        <w:rPr>
          <w:i/>
        </w:rPr>
        <w:t>Freedom of Information Act 1982</w:t>
      </w:r>
      <w:r w:rsidRPr="009231E5">
        <w:t xml:space="preserve"> has the same meaning in this section as in that Act.</w:t>
      </w:r>
    </w:p>
    <w:p w:rsidR="00417C22" w:rsidRPr="009231E5" w:rsidRDefault="00417C22" w:rsidP="00417C22">
      <w:pPr>
        <w:pStyle w:val="ActHead5"/>
      </w:pPr>
      <w:bookmarkStart w:id="212" w:name="_Toc400456191"/>
      <w:r w:rsidRPr="009231E5">
        <w:rPr>
          <w:rStyle w:val="CharSectno"/>
        </w:rPr>
        <w:lastRenderedPageBreak/>
        <w:t>35A</w:t>
      </w:r>
      <w:r w:rsidRPr="009231E5">
        <w:t xml:space="preserve">  Commissioner may recognise external dispute resolution schemes</w:t>
      </w:r>
      <w:bookmarkEnd w:id="212"/>
    </w:p>
    <w:p w:rsidR="00417C22" w:rsidRPr="009231E5" w:rsidRDefault="00417C22" w:rsidP="00417C22">
      <w:pPr>
        <w:pStyle w:val="subsection"/>
      </w:pPr>
      <w:r w:rsidRPr="009231E5">
        <w:tab/>
        <w:t>(1)</w:t>
      </w:r>
      <w:r w:rsidRPr="009231E5">
        <w:tab/>
        <w:t>The Commissioner may, by written notice, recognise an external dispute resolution scheme:</w:t>
      </w:r>
    </w:p>
    <w:p w:rsidR="00417C22" w:rsidRPr="009231E5" w:rsidRDefault="00417C22" w:rsidP="00417C22">
      <w:pPr>
        <w:pStyle w:val="paragraph"/>
      </w:pPr>
      <w:r w:rsidRPr="009231E5">
        <w:tab/>
        <w:t>(a)</w:t>
      </w:r>
      <w:r w:rsidRPr="009231E5">
        <w:tab/>
        <w:t>for an entity or a class of entities; or</w:t>
      </w:r>
    </w:p>
    <w:p w:rsidR="00417C22" w:rsidRPr="009231E5" w:rsidRDefault="00417C22" w:rsidP="00417C22">
      <w:pPr>
        <w:pStyle w:val="paragraph"/>
      </w:pPr>
      <w:r w:rsidRPr="009231E5">
        <w:tab/>
        <w:t>(b)</w:t>
      </w:r>
      <w:r w:rsidRPr="009231E5">
        <w:tab/>
        <w:t>for a specified purpose.</w:t>
      </w:r>
    </w:p>
    <w:p w:rsidR="00417C22" w:rsidRPr="009231E5" w:rsidRDefault="00417C22" w:rsidP="00417C22">
      <w:pPr>
        <w:pStyle w:val="subsection"/>
      </w:pPr>
      <w:r w:rsidRPr="009231E5">
        <w:tab/>
        <w:t>(2)</w:t>
      </w:r>
      <w:r w:rsidRPr="009231E5">
        <w:tab/>
        <w:t>In considering whether to recognise an external dispute resolution scheme, the Commissioner must take the following matters into account:</w:t>
      </w:r>
    </w:p>
    <w:p w:rsidR="00417C22" w:rsidRPr="009231E5" w:rsidRDefault="00417C22" w:rsidP="00417C22">
      <w:pPr>
        <w:pStyle w:val="paragraph"/>
      </w:pPr>
      <w:r w:rsidRPr="009231E5">
        <w:tab/>
        <w:t>(a)</w:t>
      </w:r>
      <w:r w:rsidRPr="009231E5">
        <w:tab/>
        <w:t>the accessibility of the scheme;</w:t>
      </w:r>
    </w:p>
    <w:p w:rsidR="00417C22" w:rsidRPr="009231E5" w:rsidRDefault="00417C22" w:rsidP="00417C22">
      <w:pPr>
        <w:pStyle w:val="paragraph"/>
      </w:pPr>
      <w:r w:rsidRPr="009231E5">
        <w:tab/>
        <w:t>(b)</w:t>
      </w:r>
      <w:r w:rsidRPr="009231E5">
        <w:tab/>
        <w:t>the independence of the scheme;</w:t>
      </w:r>
    </w:p>
    <w:p w:rsidR="00417C22" w:rsidRPr="009231E5" w:rsidRDefault="00417C22" w:rsidP="00417C22">
      <w:pPr>
        <w:pStyle w:val="paragraph"/>
      </w:pPr>
      <w:r w:rsidRPr="009231E5">
        <w:tab/>
        <w:t>(c)</w:t>
      </w:r>
      <w:r w:rsidRPr="009231E5">
        <w:tab/>
        <w:t>the fairness of the scheme;</w:t>
      </w:r>
    </w:p>
    <w:p w:rsidR="00417C22" w:rsidRPr="009231E5" w:rsidRDefault="00417C22" w:rsidP="00417C22">
      <w:pPr>
        <w:pStyle w:val="paragraph"/>
      </w:pPr>
      <w:r w:rsidRPr="009231E5">
        <w:tab/>
        <w:t>(d)</w:t>
      </w:r>
      <w:r w:rsidRPr="009231E5">
        <w:tab/>
        <w:t>the accountability of the scheme;</w:t>
      </w:r>
    </w:p>
    <w:p w:rsidR="00417C22" w:rsidRPr="009231E5" w:rsidRDefault="00417C22" w:rsidP="00417C22">
      <w:pPr>
        <w:pStyle w:val="paragraph"/>
      </w:pPr>
      <w:r w:rsidRPr="009231E5">
        <w:tab/>
        <w:t>(e)</w:t>
      </w:r>
      <w:r w:rsidRPr="009231E5">
        <w:tab/>
        <w:t>the efficiency of the scheme;</w:t>
      </w:r>
    </w:p>
    <w:p w:rsidR="00417C22" w:rsidRPr="009231E5" w:rsidRDefault="00417C22" w:rsidP="00417C22">
      <w:pPr>
        <w:pStyle w:val="paragraph"/>
      </w:pPr>
      <w:r w:rsidRPr="009231E5">
        <w:tab/>
        <w:t>(f)</w:t>
      </w:r>
      <w:r w:rsidRPr="009231E5">
        <w:tab/>
        <w:t>the effectiveness of the scheme;</w:t>
      </w:r>
    </w:p>
    <w:p w:rsidR="00417C22" w:rsidRPr="009231E5" w:rsidRDefault="00417C22" w:rsidP="00417C22">
      <w:pPr>
        <w:pStyle w:val="paragraph"/>
      </w:pPr>
      <w:r w:rsidRPr="009231E5">
        <w:tab/>
        <w:t>(g)</w:t>
      </w:r>
      <w:r w:rsidRPr="009231E5">
        <w:tab/>
        <w:t>any other matter the Commissioner considers relevant.</w:t>
      </w:r>
    </w:p>
    <w:p w:rsidR="00417C22" w:rsidRPr="009231E5" w:rsidRDefault="00417C22" w:rsidP="00417C22">
      <w:pPr>
        <w:pStyle w:val="subsection"/>
      </w:pPr>
      <w:r w:rsidRPr="009231E5">
        <w:tab/>
        <w:t>(3)</w:t>
      </w:r>
      <w:r w:rsidRPr="009231E5">
        <w:tab/>
        <w:t>The Commissioner may:</w:t>
      </w:r>
    </w:p>
    <w:p w:rsidR="00417C22" w:rsidRPr="009231E5" w:rsidRDefault="00417C22" w:rsidP="00417C22">
      <w:pPr>
        <w:pStyle w:val="paragraph"/>
      </w:pPr>
      <w:r w:rsidRPr="009231E5">
        <w:tab/>
        <w:t>(a)</w:t>
      </w:r>
      <w:r w:rsidRPr="009231E5">
        <w:tab/>
        <w:t>specify a period for which the recognition of an external dispute resolution scheme is in force; and</w:t>
      </w:r>
    </w:p>
    <w:p w:rsidR="00417C22" w:rsidRPr="009231E5" w:rsidRDefault="00417C22" w:rsidP="00417C22">
      <w:pPr>
        <w:pStyle w:val="paragraph"/>
      </w:pPr>
      <w:r w:rsidRPr="009231E5">
        <w:tab/>
        <w:t>(b)</w:t>
      </w:r>
      <w:r w:rsidRPr="009231E5">
        <w:tab/>
        <w:t>make the recognition of an external dispute resolution scheme subject to specified conditions, including conditions relating to the conduct of an independent review of the operation of the scheme; and</w:t>
      </w:r>
    </w:p>
    <w:p w:rsidR="00417C22" w:rsidRPr="009231E5" w:rsidRDefault="00417C22" w:rsidP="00417C22">
      <w:pPr>
        <w:pStyle w:val="paragraph"/>
      </w:pPr>
      <w:r w:rsidRPr="009231E5">
        <w:tab/>
        <w:t>(c)</w:t>
      </w:r>
      <w:r w:rsidRPr="009231E5">
        <w:tab/>
        <w:t>vary or revoke:</w:t>
      </w:r>
    </w:p>
    <w:p w:rsidR="00417C22" w:rsidRPr="009231E5" w:rsidRDefault="00417C22" w:rsidP="00417C22">
      <w:pPr>
        <w:pStyle w:val="paragraphsub"/>
      </w:pPr>
      <w:r w:rsidRPr="009231E5">
        <w:tab/>
        <w:t>(i)</w:t>
      </w:r>
      <w:r w:rsidRPr="009231E5">
        <w:tab/>
        <w:t>the recognition of an external dispute resolution scheme; or</w:t>
      </w:r>
    </w:p>
    <w:p w:rsidR="00417C22" w:rsidRPr="009231E5" w:rsidRDefault="00417C22" w:rsidP="00417C22">
      <w:pPr>
        <w:pStyle w:val="paragraphsub"/>
      </w:pPr>
      <w:r w:rsidRPr="009231E5">
        <w:tab/>
        <w:t>(ii)</w:t>
      </w:r>
      <w:r w:rsidRPr="009231E5">
        <w:tab/>
        <w:t>the period for which the recognition is in force; or</w:t>
      </w:r>
    </w:p>
    <w:p w:rsidR="00417C22" w:rsidRPr="009231E5" w:rsidRDefault="00417C22" w:rsidP="00417C22">
      <w:pPr>
        <w:pStyle w:val="paragraphsub"/>
      </w:pPr>
      <w:r w:rsidRPr="009231E5">
        <w:tab/>
        <w:t>(iii)</w:t>
      </w:r>
      <w:r w:rsidRPr="009231E5">
        <w:tab/>
        <w:t>a condition to which the recognition is subject.</w:t>
      </w:r>
    </w:p>
    <w:p w:rsidR="00417C22" w:rsidRPr="009231E5" w:rsidRDefault="00417C22" w:rsidP="00417C22">
      <w:pPr>
        <w:pStyle w:val="subsection"/>
      </w:pPr>
      <w:r w:rsidRPr="009231E5">
        <w:tab/>
        <w:t>(4)</w:t>
      </w:r>
      <w:r w:rsidRPr="009231E5">
        <w:tab/>
        <w:t xml:space="preserve">A notice under </w:t>
      </w:r>
      <w:r w:rsidR="009231E5">
        <w:t>subsection (</w:t>
      </w:r>
      <w:r w:rsidRPr="009231E5">
        <w:t>1) is not a legislative instrument.</w:t>
      </w:r>
    </w:p>
    <w:p w:rsidR="00AB3DB7" w:rsidRPr="009231E5" w:rsidRDefault="00AB3DB7" w:rsidP="00D41D31">
      <w:pPr>
        <w:pStyle w:val="ActHead2"/>
        <w:pageBreakBefore/>
      </w:pPr>
      <w:bookmarkStart w:id="213" w:name="_Toc400456192"/>
      <w:r w:rsidRPr="009231E5">
        <w:rPr>
          <w:rStyle w:val="CharPartNo"/>
        </w:rPr>
        <w:lastRenderedPageBreak/>
        <w:t>Part V</w:t>
      </w:r>
      <w:r w:rsidRPr="009231E5">
        <w:t>—</w:t>
      </w:r>
      <w:r w:rsidRPr="009231E5">
        <w:rPr>
          <w:rStyle w:val="CharPartText"/>
        </w:rPr>
        <w:t>Investigations etc.</w:t>
      </w:r>
      <w:bookmarkEnd w:id="213"/>
    </w:p>
    <w:p w:rsidR="00AB3DB7" w:rsidRPr="009231E5" w:rsidRDefault="00AB3DB7" w:rsidP="00AB3DB7">
      <w:pPr>
        <w:pStyle w:val="ActHead3"/>
      </w:pPr>
      <w:bookmarkStart w:id="214" w:name="_Toc400456193"/>
      <w:r w:rsidRPr="009231E5">
        <w:rPr>
          <w:rStyle w:val="CharDivNo"/>
        </w:rPr>
        <w:t>Division</w:t>
      </w:r>
      <w:r w:rsidR="009231E5" w:rsidRPr="009231E5">
        <w:rPr>
          <w:rStyle w:val="CharDivNo"/>
        </w:rPr>
        <w:t> </w:t>
      </w:r>
      <w:r w:rsidRPr="009231E5">
        <w:rPr>
          <w:rStyle w:val="CharDivNo"/>
        </w:rPr>
        <w:t>1A</w:t>
      </w:r>
      <w:r w:rsidRPr="009231E5">
        <w:t>—</w:t>
      </w:r>
      <w:r w:rsidRPr="009231E5">
        <w:rPr>
          <w:rStyle w:val="CharDivText"/>
        </w:rPr>
        <w:t>Introduction</w:t>
      </w:r>
      <w:bookmarkEnd w:id="214"/>
    </w:p>
    <w:p w:rsidR="00AB3DB7" w:rsidRPr="009231E5" w:rsidRDefault="00AB3DB7" w:rsidP="00AB3DB7">
      <w:pPr>
        <w:pStyle w:val="ActHead5"/>
      </w:pPr>
      <w:bookmarkStart w:id="215" w:name="_Toc400456194"/>
      <w:r w:rsidRPr="009231E5">
        <w:rPr>
          <w:rStyle w:val="CharSectno"/>
        </w:rPr>
        <w:t>36A</w:t>
      </w:r>
      <w:r w:rsidRPr="009231E5">
        <w:t xml:space="preserve">  Guide to this Part</w:t>
      </w:r>
      <w:bookmarkEnd w:id="215"/>
    </w:p>
    <w:p w:rsidR="00AB3DB7" w:rsidRPr="009231E5" w:rsidRDefault="00AB3DB7" w:rsidP="00AB3DB7">
      <w:pPr>
        <w:pStyle w:val="BoxText"/>
      </w:pPr>
      <w:r w:rsidRPr="009231E5">
        <w:t>In general, this Part deals with complaints and investigations about acts or practices that may be an interference with the privacy of an individual.</w:t>
      </w:r>
    </w:p>
    <w:p w:rsidR="00AB3DB7" w:rsidRPr="009231E5" w:rsidRDefault="00AB3DB7" w:rsidP="00AB3DB7">
      <w:pPr>
        <w:pStyle w:val="BoxText"/>
      </w:pPr>
      <w:r w:rsidRPr="009231E5">
        <w:t>An individual may complain to the Commissioner about an act or practice that may be an interference with the privacy of the individual. If a complaint is made, the Commissioner is required to investigate the act or practice except in certain circumstances.</w:t>
      </w:r>
    </w:p>
    <w:p w:rsidR="00AB3DB7" w:rsidRPr="009231E5" w:rsidRDefault="00AB3DB7" w:rsidP="00AB3DB7">
      <w:pPr>
        <w:pStyle w:val="BoxText"/>
      </w:pPr>
      <w:r w:rsidRPr="009231E5">
        <w:t>The Commissioner may also, on his or her own initiative, investigate an act or practice that may be an interference with the privacy of an individual or a breach of Australian Privacy Principle</w:t>
      </w:r>
      <w:r w:rsidR="009231E5">
        <w:t> </w:t>
      </w:r>
      <w:r w:rsidRPr="009231E5">
        <w:t>1.</w:t>
      </w:r>
    </w:p>
    <w:p w:rsidR="00AB3DB7" w:rsidRPr="009231E5" w:rsidRDefault="00AB3DB7" w:rsidP="00AB3DB7">
      <w:pPr>
        <w:pStyle w:val="BoxText"/>
      </w:pPr>
      <w:r w:rsidRPr="009231E5">
        <w:t>The Commissioner has a range powers relating to the conduct of investigations including powers:</w:t>
      </w:r>
    </w:p>
    <w:p w:rsidR="00AB3DB7" w:rsidRPr="009231E5" w:rsidRDefault="00AB3DB7" w:rsidP="00AB3DB7">
      <w:pPr>
        <w:pStyle w:val="BoxPara"/>
      </w:pPr>
      <w:r w:rsidRPr="009231E5">
        <w:tab/>
        <w:t>(a)</w:t>
      </w:r>
      <w:r w:rsidRPr="009231E5">
        <w:tab/>
        <w:t>to conciliate complaints; and</w:t>
      </w:r>
    </w:p>
    <w:p w:rsidR="00AB3DB7" w:rsidRPr="009231E5" w:rsidRDefault="00AB3DB7" w:rsidP="00AB3DB7">
      <w:pPr>
        <w:pStyle w:val="BoxPara"/>
      </w:pPr>
      <w:r w:rsidRPr="009231E5">
        <w:tab/>
        <w:t>(b)</w:t>
      </w:r>
      <w:r w:rsidRPr="009231E5">
        <w:tab/>
        <w:t>to make preliminary inquiries of any person; and</w:t>
      </w:r>
    </w:p>
    <w:p w:rsidR="00AB3DB7" w:rsidRPr="009231E5" w:rsidRDefault="00AB3DB7" w:rsidP="00AB3DB7">
      <w:pPr>
        <w:pStyle w:val="BoxPara"/>
      </w:pPr>
      <w:r w:rsidRPr="009231E5">
        <w:tab/>
        <w:t>(c)</w:t>
      </w:r>
      <w:r w:rsidRPr="009231E5">
        <w:tab/>
        <w:t>to require a person to give information or documents, or to attend a compulsory conference; and</w:t>
      </w:r>
    </w:p>
    <w:p w:rsidR="00AB3DB7" w:rsidRPr="009231E5" w:rsidRDefault="00AB3DB7" w:rsidP="00AB3DB7">
      <w:pPr>
        <w:pStyle w:val="BoxPara"/>
      </w:pPr>
      <w:r w:rsidRPr="009231E5">
        <w:tab/>
        <w:t>(d)</w:t>
      </w:r>
      <w:r w:rsidRPr="009231E5">
        <w:tab/>
        <w:t>to transfer matters to an alternative complaint body in certain circumstances.</w:t>
      </w:r>
    </w:p>
    <w:p w:rsidR="00AB3DB7" w:rsidRPr="009231E5" w:rsidRDefault="00AB3DB7" w:rsidP="00ED38FF">
      <w:pPr>
        <w:pStyle w:val="BoxText"/>
        <w:keepNext/>
        <w:keepLines/>
      </w:pPr>
      <w:r w:rsidRPr="009231E5">
        <w:lastRenderedPageBreak/>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rsidR="00DC348A" w:rsidRPr="009231E5" w:rsidRDefault="00DC348A" w:rsidP="005A7BCE">
      <w:pPr>
        <w:pStyle w:val="ActHead3"/>
        <w:pageBreakBefore/>
      </w:pPr>
      <w:bookmarkStart w:id="216" w:name="_Toc400456195"/>
      <w:r w:rsidRPr="009231E5">
        <w:rPr>
          <w:rStyle w:val="CharDivNo"/>
        </w:rPr>
        <w:lastRenderedPageBreak/>
        <w:t>Division</w:t>
      </w:r>
      <w:r w:rsidR="009231E5" w:rsidRPr="009231E5">
        <w:rPr>
          <w:rStyle w:val="CharDivNo"/>
        </w:rPr>
        <w:t> </w:t>
      </w:r>
      <w:r w:rsidRPr="009231E5">
        <w:rPr>
          <w:rStyle w:val="CharDivNo"/>
        </w:rPr>
        <w:t>1</w:t>
      </w:r>
      <w:r w:rsidRPr="009231E5">
        <w:t>—</w:t>
      </w:r>
      <w:r w:rsidRPr="009231E5">
        <w:rPr>
          <w:rStyle w:val="CharDivText"/>
        </w:rPr>
        <w:t>Investigation of complaints and investigations on the Commissioner’s initiative</w:t>
      </w:r>
      <w:bookmarkEnd w:id="216"/>
    </w:p>
    <w:p w:rsidR="00DC348A" w:rsidRPr="009231E5" w:rsidRDefault="00DC348A" w:rsidP="00DC348A">
      <w:pPr>
        <w:pStyle w:val="ActHead5"/>
      </w:pPr>
      <w:bookmarkStart w:id="217" w:name="_Toc400456196"/>
      <w:r w:rsidRPr="009231E5">
        <w:rPr>
          <w:rStyle w:val="CharSectno"/>
        </w:rPr>
        <w:t>36</w:t>
      </w:r>
      <w:r w:rsidRPr="009231E5">
        <w:t xml:space="preserve">  Complaints</w:t>
      </w:r>
      <w:bookmarkEnd w:id="217"/>
    </w:p>
    <w:p w:rsidR="00DC348A" w:rsidRPr="009231E5" w:rsidRDefault="00DC348A" w:rsidP="00DC348A">
      <w:pPr>
        <w:pStyle w:val="subsection"/>
      </w:pPr>
      <w:r w:rsidRPr="009231E5">
        <w:tab/>
        <w:t>(1)</w:t>
      </w:r>
      <w:r w:rsidRPr="009231E5">
        <w:tab/>
      </w:r>
      <w:r w:rsidR="00B2505A" w:rsidRPr="009231E5">
        <w:t>An</w:t>
      </w:r>
      <w:r w:rsidRPr="009231E5">
        <w:t xml:space="preserve"> individual may complain to the Commissioner about an act or practice that may be an interference with the privacy of the individual.</w:t>
      </w:r>
    </w:p>
    <w:p w:rsidR="00DC348A" w:rsidRPr="009231E5" w:rsidRDefault="00DC348A" w:rsidP="00DC348A">
      <w:pPr>
        <w:pStyle w:val="subsection"/>
      </w:pPr>
      <w:r w:rsidRPr="009231E5">
        <w:tab/>
        <w:t>(2)</w:t>
      </w:r>
      <w:r w:rsidRPr="009231E5">
        <w:tab/>
        <w:t xml:space="preserve">In the case of an act or practice that may be an interference with the privacy of 2 or more individuals, any one of those individuals may make a complaint under </w:t>
      </w:r>
      <w:r w:rsidR="009231E5">
        <w:t>subsection (</w:t>
      </w:r>
      <w:r w:rsidRPr="009231E5">
        <w:t>1) on behalf of all of the individuals.</w:t>
      </w:r>
    </w:p>
    <w:p w:rsidR="00DC348A" w:rsidRPr="009231E5" w:rsidRDefault="00DC348A" w:rsidP="00DC348A">
      <w:pPr>
        <w:pStyle w:val="subsection"/>
      </w:pPr>
      <w:r w:rsidRPr="009231E5">
        <w:tab/>
        <w:t>(2A)</w:t>
      </w:r>
      <w:r w:rsidRPr="009231E5">
        <w:tab/>
        <w:t>In the case of a representative complaint, this section has effect subject to section</w:t>
      </w:r>
      <w:r w:rsidR="009231E5">
        <w:t> </w:t>
      </w:r>
      <w:r w:rsidRPr="009231E5">
        <w:t>38.</w:t>
      </w:r>
    </w:p>
    <w:p w:rsidR="00DC348A" w:rsidRPr="009231E5" w:rsidRDefault="00DC348A" w:rsidP="00DC348A">
      <w:pPr>
        <w:pStyle w:val="subsection"/>
      </w:pPr>
      <w:r w:rsidRPr="009231E5">
        <w:tab/>
        <w:t>(3)</w:t>
      </w:r>
      <w:r w:rsidRPr="009231E5">
        <w:tab/>
        <w:t>A complaint shall be in writing.</w:t>
      </w:r>
    </w:p>
    <w:p w:rsidR="00DC348A" w:rsidRPr="009231E5" w:rsidRDefault="00DC348A" w:rsidP="00DC348A">
      <w:pPr>
        <w:pStyle w:val="subsection"/>
      </w:pPr>
      <w:r w:rsidRPr="009231E5">
        <w:tab/>
        <w:t>(4)</w:t>
      </w:r>
      <w:r w:rsidRPr="009231E5">
        <w:tab/>
        <w:t>It is the duty of:</w:t>
      </w:r>
    </w:p>
    <w:p w:rsidR="00DC348A" w:rsidRPr="009231E5" w:rsidRDefault="00DC348A" w:rsidP="00DC348A">
      <w:pPr>
        <w:pStyle w:val="paragraph"/>
      </w:pPr>
      <w:r w:rsidRPr="009231E5">
        <w:tab/>
        <w:t>(a)</w:t>
      </w:r>
      <w:r w:rsidRPr="009231E5">
        <w:tab/>
        <w:t>members of the staff of the Commissioner; and</w:t>
      </w:r>
    </w:p>
    <w:p w:rsidR="00DC348A" w:rsidRPr="009231E5" w:rsidRDefault="00DC348A" w:rsidP="00DC348A">
      <w:pPr>
        <w:pStyle w:val="paragraph"/>
      </w:pPr>
      <w:r w:rsidRPr="009231E5">
        <w:tab/>
        <w:t>(b)</w:t>
      </w:r>
      <w:r w:rsidRPr="009231E5">
        <w:tab/>
        <w:t>members of the staff of the Ombudsman who have had powers of the Commissioner delegated to them under section</w:t>
      </w:r>
      <w:r w:rsidR="009231E5">
        <w:t> </w:t>
      </w:r>
      <w:r w:rsidRPr="009231E5">
        <w:t>99;</w:t>
      </w:r>
    </w:p>
    <w:p w:rsidR="00DC348A" w:rsidRPr="009231E5" w:rsidRDefault="00DC348A" w:rsidP="00DC348A">
      <w:pPr>
        <w:pStyle w:val="subsection2"/>
      </w:pPr>
      <w:r w:rsidRPr="009231E5">
        <w:t>to provide appropriate assistance to a person who wishes to make a complaint and requires assistance to formulate the complaint.</w:t>
      </w:r>
    </w:p>
    <w:p w:rsidR="00DC348A" w:rsidRPr="009231E5" w:rsidRDefault="00DC348A" w:rsidP="00DC348A">
      <w:pPr>
        <w:pStyle w:val="subsection"/>
      </w:pPr>
      <w:r w:rsidRPr="009231E5">
        <w:tab/>
        <w:t>(5)</w:t>
      </w:r>
      <w:r w:rsidRPr="009231E5">
        <w:tab/>
        <w:t>The complaint shall specify the respondent to the complaint.</w:t>
      </w:r>
    </w:p>
    <w:p w:rsidR="00DC348A" w:rsidRPr="009231E5" w:rsidRDefault="00DC348A" w:rsidP="00DC348A">
      <w:pPr>
        <w:pStyle w:val="subsection"/>
      </w:pPr>
      <w:r w:rsidRPr="009231E5">
        <w:tab/>
        <w:t>(6)</w:t>
      </w:r>
      <w:r w:rsidRPr="009231E5">
        <w:tab/>
        <w:t>In the case of a complaint about an act or practice of an agency:</w:t>
      </w:r>
    </w:p>
    <w:p w:rsidR="00DC348A" w:rsidRPr="009231E5" w:rsidRDefault="00DC348A" w:rsidP="00DC348A">
      <w:pPr>
        <w:pStyle w:val="paragraph"/>
      </w:pPr>
      <w:r w:rsidRPr="009231E5">
        <w:tab/>
        <w:t>(a)</w:t>
      </w:r>
      <w:r w:rsidRPr="009231E5">
        <w:tab/>
        <w:t>if the agency is an individual or a body corporate, the agency shall be the respondent; and</w:t>
      </w:r>
    </w:p>
    <w:p w:rsidR="00DC348A" w:rsidRPr="009231E5" w:rsidRDefault="00DC348A" w:rsidP="00DC348A">
      <w:pPr>
        <w:pStyle w:val="paragraph"/>
      </w:pPr>
      <w:r w:rsidRPr="009231E5">
        <w:tab/>
        <w:t>(b)</w:t>
      </w:r>
      <w:r w:rsidRPr="009231E5">
        <w:tab/>
        <w:t>if the agency is an unincorporated body, the principal executive of the agency shall be the respondent.</w:t>
      </w:r>
    </w:p>
    <w:p w:rsidR="00DC348A" w:rsidRPr="009231E5" w:rsidRDefault="00DC348A" w:rsidP="00DC348A">
      <w:pPr>
        <w:pStyle w:val="subsection"/>
      </w:pPr>
      <w:r w:rsidRPr="009231E5">
        <w:tab/>
        <w:t>(7)</w:t>
      </w:r>
      <w:r w:rsidRPr="009231E5">
        <w:tab/>
        <w:t>In the case of a complaint about an act or practice of an organisation, the organisation is the respondent.</w:t>
      </w:r>
    </w:p>
    <w:p w:rsidR="00DC348A" w:rsidRPr="009231E5" w:rsidRDefault="00DC348A" w:rsidP="00DC348A">
      <w:pPr>
        <w:pStyle w:val="notetext"/>
      </w:pPr>
      <w:r w:rsidRPr="009231E5">
        <w:t>Note:</w:t>
      </w:r>
      <w:r w:rsidRPr="009231E5">
        <w:tab/>
      </w:r>
      <w:r w:rsidR="009F094A" w:rsidRPr="009231E5">
        <w:t>Sections</w:t>
      </w:r>
      <w:r w:rsidR="009231E5">
        <w:t> </w:t>
      </w:r>
      <w:r w:rsidR="009F094A" w:rsidRPr="009231E5">
        <w:t>98A to 98C contain</w:t>
      </w:r>
      <w:r w:rsidRPr="009231E5">
        <w:t xml:space="preserve"> further rules about how this </w:t>
      </w:r>
      <w:r w:rsidR="005F78D4" w:rsidRPr="009231E5">
        <w:t>Part</w:t>
      </w:r>
      <w:r w:rsidR="00546303" w:rsidRPr="009231E5">
        <w:t xml:space="preserve"> </w:t>
      </w:r>
      <w:r w:rsidRPr="009231E5">
        <w:t>operates in relation to respondent organisations that are not legal persons.</w:t>
      </w:r>
    </w:p>
    <w:p w:rsidR="00DC348A" w:rsidRPr="009231E5" w:rsidRDefault="00DC348A" w:rsidP="00DC348A">
      <w:pPr>
        <w:pStyle w:val="subsection"/>
      </w:pPr>
      <w:r w:rsidRPr="009231E5">
        <w:lastRenderedPageBreak/>
        <w:tab/>
        <w:t>(8)</w:t>
      </w:r>
      <w:r w:rsidRPr="009231E5">
        <w:tab/>
        <w:t xml:space="preserve">The respondent to a complaint about an act or practice described in </w:t>
      </w:r>
      <w:r w:rsidR="00D87106" w:rsidRPr="009231E5">
        <w:t>subsection</w:t>
      </w:r>
      <w:r w:rsidR="009231E5">
        <w:t> </w:t>
      </w:r>
      <w:r w:rsidR="00D87106" w:rsidRPr="009231E5">
        <w:t>13(2), (4) or (5)</w:t>
      </w:r>
      <w:r w:rsidRPr="009231E5">
        <w:t>, other than an act or practice of an agency or organisation, is the person</w:t>
      </w:r>
      <w:r w:rsidR="00D87106" w:rsidRPr="009231E5">
        <w:t xml:space="preserve"> or entity</w:t>
      </w:r>
      <w:r w:rsidRPr="009231E5">
        <w:t xml:space="preserve"> who engaged in the act or practice.</w:t>
      </w:r>
    </w:p>
    <w:p w:rsidR="00DC348A" w:rsidRPr="009231E5" w:rsidRDefault="00DC348A" w:rsidP="00DC348A">
      <w:pPr>
        <w:pStyle w:val="ActHead5"/>
      </w:pPr>
      <w:bookmarkStart w:id="218" w:name="_Toc400456197"/>
      <w:r w:rsidRPr="009231E5">
        <w:rPr>
          <w:rStyle w:val="CharSectno"/>
        </w:rPr>
        <w:t>37</w:t>
      </w:r>
      <w:r w:rsidRPr="009231E5">
        <w:t xml:space="preserve">  Principal executive of agency</w:t>
      </w:r>
      <w:bookmarkEnd w:id="218"/>
    </w:p>
    <w:p w:rsidR="00DC348A" w:rsidRPr="009231E5" w:rsidRDefault="00DC348A" w:rsidP="00DC348A">
      <w:pPr>
        <w:pStyle w:val="subsection"/>
        <w:keepNext/>
      </w:pPr>
      <w:r w:rsidRPr="009231E5">
        <w:tab/>
      </w:r>
      <w:r w:rsidRPr="009231E5">
        <w:tab/>
        <w:t>The principal executive of an agency of a kind specified in column 1 of an item in the following table is the person specified in column 2 of the item:</w:t>
      </w:r>
    </w:p>
    <w:p w:rsidR="005F78D4" w:rsidRPr="009231E5"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9231E5" w:rsidTr="00D0617C">
        <w:trPr>
          <w:tblHeader/>
        </w:trPr>
        <w:tc>
          <w:tcPr>
            <w:tcW w:w="709" w:type="dxa"/>
            <w:tcBorders>
              <w:top w:val="single" w:sz="12" w:space="0" w:color="auto"/>
              <w:bottom w:val="single" w:sz="12" w:space="0" w:color="auto"/>
            </w:tcBorders>
            <w:shd w:val="clear" w:color="auto" w:fill="auto"/>
          </w:tcPr>
          <w:p w:rsidR="00DC348A" w:rsidRPr="009231E5" w:rsidRDefault="00DC348A" w:rsidP="00943683">
            <w:pPr>
              <w:pStyle w:val="Tabletext"/>
              <w:spacing w:after="60"/>
              <w:rPr>
                <w:b/>
              </w:rPr>
            </w:pPr>
            <w:r w:rsidRPr="009231E5">
              <w:rPr>
                <w:b/>
              </w:rPr>
              <w:br/>
              <w:t>Item</w:t>
            </w:r>
          </w:p>
        </w:tc>
        <w:tc>
          <w:tcPr>
            <w:tcW w:w="2672" w:type="dxa"/>
            <w:tcBorders>
              <w:top w:val="single" w:sz="12" w:space="0" w:color="auto"/>
              <w:bottom w:val="single" w:sz="12" w:space="0" w:color="auto"/>
            </w:tcBorders>
            <w:shd w:val="clear" w:color="auto" w:fill="auto"/>
          </w:tcPr>
          <w:p w:rsidR="00DC348A" w:rsidRPr="009231E5" w:rsidRDefault="00DC348A" w:rsidP="00943683">
            <w:pPr>
              <w:pStyle w:val="Tabletext"/>
              <w:spacing w:after="60"/>
              <w:rPr>
                <w:b/>
              </w:rPr>
            </w:pPr>
            <w:r w:rsidRPr="009231E5">
              <w:rPr>
                <w:b/>
              </w:rPr>
              <w:t>Column 1</w:t>
            </w:r>
            <w:r w:rsidRPr="009231E5">
              <w:rPr>
                <w:b/>
              </w:rPr>
              <w:br/>
              <w:t>Agency</w:t>
            </w:r>
          </w:p>
        </w:tc>
        <w:tc>
          <w:tcPr>
            <w:tcW w:w="2573" w:type="dxa"/>
            <w:tcBorders>
              <w:top w:val="single" w:sz="12" w:space="0" w:color="auto"/>
              <w:bottom w:val="single" w:sz="12" w:space="0" w:color="auto"/>
            </w:tcBorders>
            <w:shd w:val="clear" w:color="auto" w:fill="auto"/>
          </w:tcPr>
          <w:p w:rsidR="00DC348A" w:rsidRPr="009231E5" w:rsidRDefault="00DC348A" w:rsidP="00943683">
            <w:pPr>
              <w:pStyle w:val="Tabletext"/>
              <w:spacing w:after="60"/>
              <w:rPr>
                <w:b/>
              </w:rPr>
            </w:pPr>
            <w:r w:rsidRPr="009231E5">
              <w:rPr>
                <w:b/>
              </w:rPr>
              <w:t>Column 2</w:t>
            </w:r>
            <w:r w:rsidRPr="009231E5">
              <w:rPr>
                <w:b/>
              </w:rPr>
              <w:br/>
              <w:t>Principal executive</w:t>
            </w:r>
          </w:p>
        </w:tc>
      </w:tr>
      <w:tr w:rsidR="00DC348A" w:rsidRPr="009231E5" w:rsidTr="00D0617C">
        <w:tc>
          <w:tcPr>
            <w:tcW w:w="709" w:type="dxa"/>
            <w:tcBorders>
              <w:top w:val="single" w:sz="12" w:space="0" w:color="auto"/>
              <w:bottom w:val="single" w:sz="4" w:space="0" w:color="auto"/>
            </w:tcBorders>
            <w:shd w:val="clear" w:color="auto" w:fill="auto"/>
          </w:tcPr>
          <w:p w:rsidR="00DC348A" w:rsidRPr="009231E5" w:rsidRDefault="00DC348A" w:rsidP="004157C0">
            <w:pPr>
              <w:pStyle w:val="Tabletext"/>
            </w:pPr>
            <w:r w:rsidRPr="009231E5">
              <w:t>1</w:t>
            </w:r>
          </w:p>
        </w:tc>
        <w:tc>
          <w:tcPr>
            <w:tcW w:w="2672" w:type="dxa"/>
            <w:tcBorders>
              <w:top w:val="single" w:sz="12" w:space="0" w:color="auto"/>
              <w:bottom w:val="single" w:sz="4" w:space="0" w:color="auto"/>
            </w:tcBorders>
            <w:shd w:val="clear" w:color="auto" w:fill="auto"/>
          </w:tcPr>
          <w:p w:rsidR="00DC348A" w:rsidRPr="009231E5" w:rsidRDefault="00DC348A" w:rsidP="004157C0">
            <w:pPr>
              <w:pStyle w:val="Tabletext"/>
            </w:pPr>
            <w:r w:rsidRPr="009231E5">
              <w:t>Department</w:t>
            </w:r>
          </w:p>
        </w:tc>
        <w:tc>
          <w:tcPr>
            <w:tcW w:w="2573" w:type="dxa"/>
            <w:tcBorders>
              <w:top w:val="single" w:sz="12" w:space="0" w:color="auto"/>
              <w:bottom w:val="single" w:sz="4" w:space="0" w:color="auto"/>
            </w:tcBorders>
            <w:shd w:val="clear" w:color="auto" w:fill="auto"/>
          </w:tcPr>
          <w:p w:rsidR="00DC348A" w:rsidRPr="009231E5" w:rsidRDefault="00DC348A" w:rsidP="004157C0">
            <w:pPr>
              <w:pStyle w:val="Tabletext"/>
            </w:pPr>
            <w:r w:rsidRPr="009231E5">
              <w:t>The Secretary of the Department</w:t>
            </w:r>
          </w:p>
        </w:tc>
      </w:tr>
      <w:tr w:rsidR="00DC348A" w:rsidRPr="009231E5" w:rsidTr="00D0617C">
        <w:tc>
          <w:tcPr>
            <w:tcW w:w="709" w:type="dxa"/>
            <w:tcBorders>
              <w:top w:val="single" w:sz="4" w:space="0" w:color="auto"/>
            </w:tcBorders>
            <w:shd w:val="clear" w:color="auto" w:fill="auto"/>
          </w:tcPr>
          <w:p w:rsidR="00DC348A" w:rsidRPr="009231E5" w:rsidRDefault="00DC348A" w:rsidP="004157C0">
            <w:pPr>
              <w:pStyle w:val="Tabletext"/>
            </w:pPr>
            <w:r w:rsidRPr="009231E5">
              <w:t>2</w:t>
            </w:r>
          </w:p>
        </w:tc>
        <w:tc>
          <w:tcPr>
            <w:tcW w:w="2672" w:type="dxa"/>
            <w:tcBorders>
              <w:top w:val="single" w:sz="4" w:space="0" w:color="auto"/>
            </w:tcBorders>
            <w:shd w:val="clear" w:color="auto" w:fill="auto"/>
          </w:tcPr>
          <w:p w:rsidR="00DC348A" w:rsidRPr="009231E5" w:rsidRDefault="00DC348A" w:rsidP="004157C0">
            <w:pPr>
              <w:pStyle w:val="Tabletext"/>
            </w:pPr>
            <w:r w:rsidRPr="009231E5">
              <w:t xml:space="preserve">An unincorporated body, or a tribunal, referred to in </w:t>
            </w:r>
            <w:r w:rsidR="009231E5">
              <w:t>paragraph (</w:t>
            </w:r>
            <w:r w:rsidRPr="009231E5">
              <w:t xml:space="preserve">c) of the definition of </w:t>
            </w:r>
            <w:r w:rsidRPr="009231E5">
              <w:rPr>
                <w:b/>
                <w:i/>
              </w:rPr>
              <w:t>agency</w:t>
            </w:r>
            <w:r w:rsidRPr="009231E5">
              <w:t xml:space="preserve"> in subsection</w:t>
            </w:r>
            <w:r w:rsidR="009231E5">
              <w:t> </w:t>
            </w:r>
            <w:r w:rsidRPr="009231E5">
              <w:t>6(1)</w:t>
            </w:r>
          </w:p>
        </w:tc>
        <w:tc>
          <w:tcPr>
            <w:tcW w:w="2573" w:type="dxa"/>
            <w:tcBorders>
              <w:top w:val="single" w:sz="4" w:space="0" w:color="auto"/>
            </w:tcBorders>
            <w:shd w:val="clear" w:color="auto" w:fill="auto"/>
          </w:tcPr>
          <w:p w:rsidR="00DC348A" w:rsidRPr="009231E5" w:rsidRDefault="00DC348A" w:rsidP="004157C0">
            <w:pPr>
              <w:pStyle w:val="Tabletext"/>
            </w:pPr>
            <w:r w:rsidRPr="009231E5">
              <w:t>The chief executive officer of the body or tribunal</w:t>
            </w:r>
          </w:p>
        </w:tc>
      </w:tr>
      <w:tr w:rsidR="00DC348A" w:rsidRPr="009231E5" w:rsidTr="005F78D4">
        <w:tc>
          <w:tcPr>
            <w:tcW w:w="709" w:type="dxa"/>
            <w:shd w:val="clear" w:color="auto" w:fill="auto"/>
          </w:tcPr>
          <w:p w:rsidR="00DC348A" w:rsidRPr="009231E5" w:rsidRDefault="00DC348A" w:rsidP="004157C0">
            <w:pPr>
              <w:pStyle w:val="Tabletext"/>
            </w:pPr>
            <w:r w:rsidRPr="009231E5">
              <w:t>3</w:t>
            </w:r>
          </w:p>
        </w:tc>
        <w:tc>
          <w:tcPr>
            <w:tcW w:w="2672" w:type="dxa"/>
            <w:shd w:val="clear" w:color="auto" w:fill="auto"/>
          </w:tcPr>
          <w:p w:rsidR="00DC348A" w:rsidRPr="009231E5" w:rsidRDefault="00DC348A" w:rsidP="004157C0">
            <w:pPr>
              <w:pStyle w:val="Tabletext"/>
            </w:pPr>
            <w:r w:rsidRPr="009231E5">
              <w:t xml:space="preserve">A body referred to in </w:t>
            </w:r>
            <w:r w:rsidR="009231E5">
              <w:t>paragraph (</w:t>
            </w:r>
            <w:r w:rsidRPr="009231E5">
              <w:t xml:space="preserve">d) of the definition of </w:t>
            </w:r>
            <w:r w:rsidRPr="009231E5">
              <w:rPr>
                <w:b/>
                <w:i/>
              </w:rPr>
              <w:t>agency</w:t>
            </w:r>
            <w:r w:rsidRPr="009231E5">
              <w:t xml:space="preserve"> in subsection</w:t>
            </w:r>
            <w:r w:rsidR="009231E5">
              <w:t> </w:t>
            </w:r>
            <w:r w:rsidRPr="009231E5">
              <w:t>6(1)</w:t>
            </w:r>
          </w:p>
        </w:tc>
        <w:tc>
          <w:tcPr>
            <w:tcW w:w="2573" w:type="dxa"/>
            <w:shd w:val="clear" w:color="auto" w:fill="auto"/>
          </w:tcPr>
          <w:p w:rsidR="00DC348A" w:rsidRPr="009231E5" w:rsidRDefault="00DC348A" w:rsidP="004157C0">
            <w:pPr>
              <w:pStyle w:val="Tabletext"/>
            </w:pPr>
            <w:r w:rsidRPr="009231E5">
              <w:t>The chief executive officer of the body</w:t>
            </w:r>
          </w:p>
        </w:tc>
      </w:tr>
      <w:tr w:rsidR="00DC348A" w:rsidRPr="009231E5" w:rsidTr="005F78D4">
        <w:tc>
          <w:tcPr>
            <w:tcW w:w="709" w:type="dxa"/>
            <w:shd w:val="clear" w:color="auto" w:fill="auto"/>
          </w:tcPr>
          <w:p w:rsidR="00DC348A" w:rsidRPr="009231E5" w:rsidRDefault="00DC348A" w:rsidP="004157C0">
            <w:pPr>
              <w:pStyle w:val="Tabletext"/>
            </w:pPr>
            <w:r w:rsidRPr="009231E5">
              <w:t>4</w:t>
            </w:r>
          </w:p>
        </w:tc>
        <w:tc>
          <w:tcPr>
            <w:tcW w:w="2672" w:type="dxa"/>
            <w:shd w:val="clear" w:color="auto" w:fill="auto"/>
          </w:tcPr>
          <w:p w:rsidR="00DC348A" w:rsidRPr="009231E5" w:rsidRDefault="00DC348A" w:rsidP="004157C0">
            <w:pPr>
              <w:pStyle w:val="Tabletext"/>
            </w:pPr>
            <w:r w:rsidRPr="009231E5">
              <w:t>A federal court</w:t>
            </w:r>
          </w:p>
        </w:tc>
        <w:tc>
          <w:tcPr>
            <w:tcW w:w="2573" w:type="dxa"/>
            <w:shd w:val="clear" w:color="auto" w:fill="auto"/>
          </w:tcPr>
          <w:p w:rsidR="00DC348A" w:rsidRPr="009231E5" w:rsidRDefault="00DC348A" w:rsidP="004157C0">
            <w:pPr>
              <w:pStyle w:val="Tabletext"/>
            </w:pPr>
            <w:r w:rsidRPr="009231E5">
              <w:t>The registrar or principal registrar of the court or the person occupying an equivalent office</w:t>
            </w:r>
          </w:p>
        </w:tc>
      </w:tr>
      <w:tr w:rsidR="00DC348A" w:rsidRPr="009231E5" w:rsidTr="00174CAF">
        <w:tc>
          <w:tcPr>
            <w:tcW w:w="709" w:type="dxa"/>
            <w:tcBorders>
              <w:bottom w:val="single" w:sz="4" w:space="0" w:color="auto"/>
            </w:tcBorders>
            <w:shd w:val="clear" w:color="auto" w:fill="auto"/>
          </w:tcPr>
          <w:p w:rsidR="00DC348A" w:rsidRPr="009231E5" w:rsidRDefault="00DC348A" w:rsidP="004157C0">
            <w:pPr>
              <w:pStyle w:val="Tabletext"/>
            </w:pPr>
            <w:r w:rsidRPr="009231E5">
              <w:t>5</w:t>
            </w:r>
          </w:p>
        </w:tc>
        <w:tc>
          <w:tcPr>
            <w:tcW w:w="2672" w:type="dxa"/>
            <w:tcBorders>
              <w:bottom w:val="single" w:sz="4" w:space="0" w:color="auto"/>
            </w:tcBorders>
            <w:shd w:val="clear" w:color="auto" w:fill="auto"/>
          </w:tcPr>
          <w:p w:rsidR="00DC348A" w:rsidRPr="009231E5" w:rsidRDefault="00DC348A" w:rsidP="004157C0">
            <w:pPr>
              <w:pStyle w:val="Tabletext"/>
            </w:pPr>
            <w:r w:rsidRPr="009231E5">
              <w:t>The Australian Federal Police</w:t>
            </w:r>
          </w:p>
        </w:tc>
        <w:tc>
          <w:tcPr>
            <w:tcW w:w="2573" w:type="dxa"/>
            <w:tcBorders>
              <w:bottom w:val="single" w:sz="4" w:space="0" w:color="auto"/>
            </w:tcBorders>
            <w:shd w:val="clear" w:color="auto" w:fill="auto"/>
          </w:tcPr>
          <w:p w:rsidR="00DC348A" w:rsidRPr="009231E5" w:rsidRDefault="00DC348A" w:rsidP="004157C0">
            <w:pPr>
              <w:pStyle w:val="Tabletext"/>
            </w:pPr>
            <w:r w:rsidRPr="009231E5">
              <w:t>The Commissioner of Police</w:t>
            </w:r>
          </w:p>
        </w:tc>
      </w:tr>
      <w:tr w:rsidR="00E94BDB" w:rsidRPr="009231E5" w:rsidTr="00ED38FF">
        <w:tc>
          <w:tcPr>
            <w:tcW w:w="709" w:type="dxa"/>
            <w:tcBorders>
              <w:top w:val="single" w:sz="4" w:space="0" w:color="auto"/>
              <w:bottom w:val="single" w:sz="4" w:space="0" w:color="auto"/>
            </w:tcBorders>
            <w:shd w:val="clear" w:color="auto" w:fill="auto"/>
          </w:tcPr>
          <w:p w:rsidR="00E94BDB" w:rsidRPr="009231E5" w:rsidRDefault="00E94BDB" w:rsidP="004157C0">
            <w:pPr>
              <w:pStyle w:val="Tabletext"/>
            </w:pPr>
            <w:r w:rsidRPr="009231E5">
              <w:t>5A</w:t>
            </w:r>
          </w:p>
        </w:tc>
        <w:tc>
          <w:tcPr>
            <w:tcW w:w="2672" w:type="dxa"/>
            <w:tcBorders>
              <w:top w:val="single" w:sz="4" w:space="0" w:color="auto"/>
              <w:bottom w:val="single" w:sz="4" w:space="0" w:color="auto"/>
            </w:tcBorders>
            <w:shd w:val="clear" w:color="auto" w:fill="auto"/>
          </w:tcPr>
          <w:p w:rsidR="00E94BDB" w:rsidRPr="009231E5" w:rsidRDefault="00E94BDB" w:rsidP="004157C0">
            <w:pPr>
              <w:pStyle w:val="Tabletext"/>
            </w:pPr>
            <w:r w:rsidRPr="009231E5">
              <w:t xml:space="preserve">A public sector agency (within the meaning of the </w:t>
            </w:r>
            <w:r w:rsidRPr="009231E5">
              <w:rPr>
                <w:i/>
              </w:rPr>
              <w:t>Public Sector Management Act 2000</w:t>
            </w:r>
            <w:r w:rsidRPr="009231E5">
              <w:t xml:space="preserve"> of Norfolk Island)</w:t>
            </w:r>
          </w:p>
        </w:tc>
        <w:tc>
          <w:tcPr>
            <w:tcW w:w="2573" w:type="dxa"/>
            <w:tcBorders>
              <w:top w:val="single" w:sz="4" w:space="0" w:color="auto"/>
              <w:bottom w:val="single" w:sz="4" w:space="0" w:color="auto"/>
            </w:tcBorders>
            <w:shd w:val="clear" w:color="auto" w:fill="auto"/>
          </w:tcPr>
          <w:p w:rsidR="00E94BDB" w:rsidRPr="009231E5" w:rsidRDefault="00E94BDB" w:rsidP="004157C0">
            <w:pPr>
              <w:pStyle w:val="Tabletext"/>
            </w:pPr>
            <w:r w:rsidRPr="009231E5">
              <w:t xml:space="preserve">The Chief Executive Officer (within the meaning of the </w:t>
            </w:r>
            <w:r w:rsidRPr="009231E5">
              <w:rPr>
                <w:i/>
              </w:rPr>
              <w:t>Public Sector Management Act 2000</w:t>
            </w:r>
            <w:r w:rsidRPr="009231E5">
              <w:t xml:space="preserve"> of Norfolk Island)</w:t>
            </w:r>
          </w:p>
        </w:tc>
      </w:tr>
      <w:tr w:rsidR="00E94BDB" w:rsidRPr="009231E5" w:rsidTr="00ED38FF">
        <w:trPr>
          <w:cantSplit/>
        </w:trPr>
        <w:tc>
          <w:tcPr>
            <w:tcW w:w="709" w:type="dxa"/>
            <w:tcBorders>
              <w:top w:val="single" w:sz="4" w:space="0" w:color="auto"/>
              <w:bottom w:val="single" w:sz="4" w:space="0" w:color="auto"/>
            </w:tcBorders>
            <w:shd w:val="clear" w:color="auto" w:fill="auto"/>
          </w:tcPr>
          <w:p w:rsidR="00E94BDB" w:rsidRPr="009231E5" w:rsidRDefault="00E94BDB" w:rsidP="004157C0">
            <w:pPr>
              <w:pStyle w:val="Tabletext"/>
            </w:pPr>
            <w:r w:rsidRPr="009231E5">
              <w:t>5B</w:t>
            </w:r>
          </w:p>
        </w:tc>
        <w:tc>
          <w:tcPr>
            <w:tcW w:w="2672" w:type="dxa"/>
            <w:tcBorders>
              <w:top w:val="single" w:sz="4" w:space="0" w:color="auto"/>
              <w:bottom w:val="single" w:sz="4" w:space="0" w:color="auto"/>
            </w:tcBorders>
            <w:shd w:val="clear" w:color="auto" w:fill="auto"/>
          </w:tcPr>
          <w:p w:rsidR="00E94BDB" w:rsidRPr="009231E5" w:rsidRDefault="00E94BDB" w:rsidP="004157C0">
            <w:pPr>
              <w:pStyle w:val="Tabletext"/>
            </w:pPr>
            <w:r w:rsidRPr="009231E5">
              <w:t xml:space="preserve">An unincorporated body, or a tribunal, referred to in </w:t>
            </w:r>
            <w:r w:rsidR="009231E5">
              <w:t>paragraph (</w:t>
            </w:r>
            <w:r w:rsidRPr="009231E5">
              <w:t xml:space="preserve">c) of the definition of </w:t>
            </w:r>
            <w:r w:rsidRPr="009231E5">
              <w:rPr>
                <w:b/>
                <w:i/>
              </w:rPr>
              <w:t>Norfolk Island agency</w:t>
            </w:r>
            <w:r w:rsidRPr="009231E5">
              <w:t xml:space="preserve"> in subsection</w:t>
            </w:r>
            <w:r w:rsidR="009231E5">
              <w:t> </w:t>
            </w:r>
            <w:r w:rsidRPr="009231E5">
              <w:t>6(1)</w:t>
            </w:r>
          </w:p>
        </w:tc>
        <w:tc>
          <w:tcPr>
            <w:tcW w:w="2573" w:type="dxa"/>
            <w:tcBorders>
              <w:top w:val="single" w:sz="4" w:space="0" w:color="auto"/>
              <w:bottom w:val="single" w:sz="4" w:space="0" w:color="auto"/>
            </w:tcBorders>
            <w:shd w:val="clear" w:color="auto" w:fill="auto"/>
          </w:tcPr>
          <w:p w:rsidR="00E94BDB" w:rsidRPr="009231E5" w:rsidRDefault="00E94BDB" w:rsidP="004157C0">
            <w:pPr>
              <w:pStyle w:val="Tabletext"/>
            </w:pPr>
            <w:r w:rsidRPr="009231E5">
              <w:t xml:space="preserve">The Chief Executive Officer (within the meaning of the </w:t>
            </w:r>
            <w:r w:rsidRPr="009231E5">
              <w:rPr>
                <w:i/>
              </w:rPr>
              <w:t>Public Sector Management Act 2000</w:t>
            </w:r>
            <w:r w:rsidRPr="009231E5">
              <w:t xml:space="preserve"> of Norfolk Island)</w:t>
            </w:r>
          </w:p>
        </w:tc>
      </w:tr>
      <w:tr w:rsidR="00E94BDB" w:rsidRPr="009231E5" w:rsidTr="00ED38FF">
        <w:trPr>
          <w:cantSplit/>
        </w:trPr>
        <w:tc>
          <w:tcPr>
            <w:tcW w:w="709" w:type="dxa"/>
            <w:tcBorders>
              <w:top w:val="single" w:sz="4" w:space="0" w:color="auto"/>
            </w:tcBorders>
            <w:shd w:val="clear" w:color="auto" w:fill="auto"/>
          </w:tcPr>
          <w:p w:rsidR="00E94BDB" w:rsidRPr="009231E5" w:rsidRDefault="00E94BDB" w:rsidP="004157C0">
            <w:pPr>
              <w:pStyle w:val="Tabletext"/>
            </w:pPr>
            <w:r w:rsidRPr="009231E5">
              <w:lastRenderedPageBreak/>
              <w:t>5C</w:t>
            </w:r>
          </w:p>
        </w:tc>
        <w:tc>
          <w:tcPr>
            <w:tcW w:w="2672" w:type="dxa"/>
            <w:tcBorders>
              <w:top w:val="single" w:sz="4" w:space="0" w:color="auto"/>
            </w:tcBorders>
            <w:shd w:val="clear" w:color="auto" w:fill="auto"/>
          </w:tcPr>
          <w:p w:rsidR="00E94BDB" w:rsidRPr="009231E5" w:rsidRDefault="00E94BDB" w:rsidP="004157C0">
            <w:pPr>
              <w:pStyle w:val="Tabletext"/>
            </w:pPr>
            <w:r w:rsidRPr="009231E5">
              <w:t xml:space="preserve">A body referred to in </w:t>
            </w:r>
            <w:r w:rsidR="009231E5">
              <w:t>paragraph (</w:t>
            </w:r>
            <w:r w:rsidRPr="009231E5">
              <w:t xml:space="preserve">d) of the definition of </w:t>
            </w:r>
            <w:r w:rsidRPr="009231E5">
              <w:rPr>
                <w:b/>
                <w:i/>
              </w:rPr>
              <w:t>Norfolk Island agency</w:t>
            </w:r>
            <w:r w:rsidRPr="009231E5">
              <w:t xml:space="preserve"> in subsection</w:t>
            </w:r>
            <w:r w:rsidR="009231E5">
              <w:t> </w:t>
            </w:r>
            <w:r w:rsidRPr="009231E5">
              <w:t>6(1)</w:t>
            </w:r>
          </w:p>
        </w:tc>
        <w:tc>
          <w:tcPr>
            <w:tcW w:w="2573" w:type="dxa"/>
            <w:tcBorders>
              <w:top w:val="single" w:sz="4" w:space="0" w:color="auto"/>
            </w:tcBorders>
            <w:shd w:val="clear" w:color="auto" w:fill="auto"/>
          </w:tcPr>
          <w:p w:rsidR="00E94BDB" w:rsidRPr="009231E5" w:rsidRDefault="00E94BDB" w:rsidP="004157C0">
            <w:pPr>
              <w:pStyle w:val="Tabletext"/>
            </w:pPr>
            <w:r w:rsidRPr="009231E5">
              <w:t xml:space="preserve">The Chief Executive Officer (within the meaning of the </w:t>
            </w:r>
            <w:r w:rsidRPr="009231E5">
              <w:rPr>
                <w:i/>
              </w:rPr>
              <w:t>Public Sector Management Act 2000</w:t>
            </w:r>
            <w:r w:rsidRPr="009231E5">
              <w:t xml:space="preserve"> of Norfolk Island)</w:t>
            </w:r>
          </w:p>
        </w:tc>
      </w:tr>
      <w:tr w:rsidR="00E94BDB" w:rsidRPr="009231E5" w:rsidTr="005F78D4">
        <w:tc>
          <w:tcPr>
            <w:tcW w:w="709" w:type="dxa"/>
            <w:shd w:val="clear" w:color="auto" w:fill="auto"/>
          </w:tcPr>
          <w:p w:rsidR="00E94BDB" w:rsidRPr="009231E5" w:rsidRDefault="00E94BDB" w:rsidP="004157C0">
            <w:pPr>
              <w:pStyle w:val="Tabletext"/>
            </w:pPr>
            <w:r w:rsidRPr="009231E5">
              <w:t>5D</w:t>
            </w:r>
          </w:p>
        </w:tc>
        <w:tc>
          <w:tcPr>
            <w:tcW w:w="2672" w:type="dxa"/>
            <w:shd w:val="clear" w:color="auto" w:fill="auto"/>
          </w:tcPr>
          <w:p w:rsidR="00E94BDB" w:rsidRPr="009231E5" w:rsidRDefault="00E94BDB" w:rsidP="004157C0">
            <w:pPr>
              <w:pStyle w:val="Tabletext"/>
            </w:pPr>
            <w:r w:rsidRPr="009231E5">
              <w:t>A court of Norfolk Island</w:t>
            </w:r>
          </w:p>
        </w:tc>
        <w:tc>
          <w:tcPr>
            <w:tcW w:w="2573" w:type="dxa"/>
            <w:shd w:val="clear" w:color="auto" w:fill="auto"/>
          </w:tcPr>
          <w:p w:rsidR="00E94BDB" w:rsidRPr="009231E5" w:rsidRDefault="00E94BDB" w:rsidP="004157C0">
            <w:pPr>
              <w:pStyle w:val="Tabletext"/>
            </w:pPr>
            <w:r w:rsidRPr="009231E5">
              <w:t>The registrar or principal registrar of the court or the person occupying an equivalent office</w:t>
            </w:r>
          </w:p>
        </w:tc>
      </w:tr>
      <w:tr w:rsidR="00E94BDB" w:rsidRPr="009231E5" w:rsidTr="00D0617C">
        <w:tc>
          <w:tcPr>
            <w:tcW w:w="709" w:type="dxa"/>
            <w:tcBorders>
              <w:bottom w:val="single" w:sz="4" w:space="0" w:color="auto"/>
            </w:tcBorders>
            <w:shd w:val="clear" w:color="auto" w:fill="auto"/>
          </w:tcPr>
          <w:p w:rsidR="00E94BDB" w:rsidRPr="009231E5" w:rsidRDefault="00E94BDB" w:rsidP="004157C0">
            <w:pPr>
              <w:pStyle w:val="Tabletext"/>
            </w:pPr>
            <w:r w:rsidRPr="009231E5">
              <w:t>8</w:t>
            </w:r>
          </w:p>
        </w:tc>
        <w:tc>
          <w:tcPr>
            <w:tcW w:w="2672" w:type="dxa"/>
            <w:tcBorders>
              <w:bottom w:val="single" w:sz="4" w:space="0" w:color="auto"/>
            </w:tcBorders>
            <w:shd w:val="clear" w:color="auto" w:fill="auto"/>
          </w:tcPr>
          <w:p w:rsidR="00E94BDB" w:rsidRPr="009231E5" w:rsidRDefault="00E94BDB" w:rsidP="004157C0">
            <w:pPr>
              <w:pStyle w:val="Tabletext"/>
            </w:pPr>
            <w:r w:rsidRPr="009231E5">
              <w:t>The nominated AGHS company</w:t>
            </w:r>
          </w:p>
        </w:tc>
        <w:tc>
          <w:tcPr>
            <w:tcW w:w="2573" w:type="dxa"/>
            <w:tcBorders>
              <w:bottom w:val="single" w:sz="4" w:space="0" w:color="auto"/>
            </w:tcBorders>
            <w:shd w:val="clear" w:color="auto" w:fill="auto"/>
          </w:tcPr>
          <w:p w:rsidR="00E94BDB" w:rsidRPr="009231E5" w:rsidRDefault="00E94BDB" w:rsidP="004157C0">
            <w:pPr>
              <w:pStyle w:val="Tabletext"/>
            </w:pPr>
            <w:r w:rsidRPr="009231E5">
              <w:t>The chief executive officer of the company</w:t>
            </w:r>
          </w:p>
        </w:tc>
      </w:tr>
      <w:tr w:rsidR="00E94BDB" w:rsidRPr="009231E5" w:rsidTr="005F78D4">
        <w:tc>
          <w:tcPr>
            <w:tcW w:w="709" w:type="dxa"/>
            <w:tcBorders>
              <w:bottom w:val="single" w:sz="4" w:space="0" w:color="auto"/>
            </w:tcBorders>
            <w:shd w:val="clear" w:color="auto" w:fill="auto"/>
          </w:tcPr>
          <w:p w:rsidR="00E94BDB" w:rsidRPr="009231E5" w:rsidRDefault="00E94BDB" w:rsidP="004157C0">
            <w:pPr>
              <w:pStyle w:val="Tabletext"/>
            </w:pPr>
            <w:r w:rsidRPr="009231E5">
              <w:t>9</w:t>
            </w:r>
          </w:p>
        </w:tc>
        <w:tc>
          <w:tcPr>
            <w:tcW w:w="2672" w:type="dxa"/>
            <w:tcBorders>
              <w:bottom w:val="single" w:sz="4" w:space="0" w:color="auto"/>
            </w:tcBorders>
            <w:shd w:val="clear" w:color="auto" w:fill="auto"/>
          </w:tcPr>
          <w:p w:rsidR="00E94BDB" w:rsidRPr="009231E5" w:rsidRDefault="00E94BDB" w:rsidP="004157C0">
            <w:pPr>
              <w:pStyle w:val="Tabletext"/>
            </w:pPr>
            <w:r w:rsidRPr="009231E5">
              <w:t>An eligible hearing service provider that is an individual</w:t>
            </w:r>
          </w:p>
        </w:tc>
        <w:tc>
          <w:tcPr>
            <w:tcW w:w="2573" w:type="dxa"/>
            <w:tcBorders>
              <w:bottom w:val="single" w:sz="4" w:space="0" w:color="auto"/>
            </w:tcBorders>
            <w:shd w:val="clear" w:color="auto" w:fill="auto"/>
          </w:tcPr>
          <w:p w:rsidR="00E94BDB" w:rsidRPr="009231E5" w:rsidRDefault="00E94BDB" w:rsidP="004157C0">
            <w:pPr>
              <w:pStyle w:val="Tabletext"/>
            </w:pPr>
            <w:r w:rsidRPr="009231E5">
              <w:t>The individual</w:t>
            </w:r>
          </w:p>
        </w:tc>
      </w:tr>
      <w:tr w:rsidR="00E94BDB" w:rsidRPr="009231E5" w:rsidTr="005F78D4">
        <w:tc>
          <w:tcPr>
            <w:tcW w:w="709" w:type="dxa"/>
            <w:tcBorders>
              <w:bottom w:val="single" w:sz="12" w:space="0" w:color="auto"/>
            </w:tcBorders>
            <w:shd w:val="clear" w:color="auto" w:fill="auto"/>
          </w:tcPr>
          <w:p w:rsidR="00E94BDB" w:rsidRPr="009231E5" w:rsidRDefault="00E94BDB" w:rsidP="005A7BCE">
            <w:pPr>
              <w:pStyle w:val="Tabletext"/>
              <w:spacing w:after="60"/>
            </w:pPr>
            <w:r w:rsidRPr="009231E5">
              <w:t>10</w:t>
            </w:r>
          </w:p>
        </w:tc>
        <w:tc>
          <w:tcPr>
            <w:tcW w:w="2672" w:type="dxa"/>
            <w:tcBorders>
              <w:bottom w:val="single" w:sz="12" w:space="0" w:color="auto"/>
            </w:tcBorders>
            <w:shd w:val="clear" w:color="auto" w:fill="auto"/>
          </w:tcPr>
          <w:p w:rsidR="00E94BDB" w:rsidRPr="009231E5" w:rsidRDefault="00E94BDB" w:rsidP="00943683">
            <w:pPr>
              <w:pStyle w:val="Tabletext"/>
              <w:spacing w:after="60"/>
            </w:pPr>
            <w:r w:rsidRPr="009231E5">
              <w:t>An eligible hearing service provider that is not an individual</w:t>
            </w:r>
          </w:p>
        </w:tc>
        <w:tc>
          <w:tcPr>
            <w:tcW w:w="2573" w:type="dxa"/>
            <w:tcBorders>
              <w:bottom w:val="single" w:sz="12" w:space="0" w:color="auto"/>
            </w:tcBorders>
            <w:shd w:val="clear" w:color="auto" w:fill="auto"/>
          </w:tcPr>
          <w:p w:rsidR="00E94BDB" w:rsidRPr="009231E5" w:rsidRDefault="00E94BDB" w:rsidP="00943683">
            <w:pPr>
              <w:pStyle w:val="Tabletext"/>
              <w:spacing w:after="60"/>
            </w:pPr>
            <w:r w:rsidRPr="009231E5">
              <w:t>The individual primarily responsible for the management of the eligible hearing service provider</w:t>
            </w:r>
          </w:p>
        </w:tc>
      </w:tr>
    </w:tbl>
    <w:p w:rsidR="00DC348A" w:rsidRPr="009231E5" w:rsidRDefault="00DC348A" w:rsidP="00DC348A">
      <w:pPr>
        <w:pStyle w:val="ActHead5"/>
      </w:pPr>
      <w:bookmarkStart w:id="219" w:name="_Toc400456198"/>
      <w:r w:rsidRPr="009231E5">
        <w:rPr>
          <w:rStyle w:val="CharSectno"/>
        </w:rPr>
        <w:t>38</w:t>
      </w:r>
      <w:r w:rsidRPr="009231E5">
        <w:t xml:space="preserve">  Conditions for making a representative complaint</w:t>
      </w:r>
      <w:bookmarkEnd w:id="219"/>
    </w:p>
    <w:p w:rsidR="00DC348A" w:rsidRPr="009231E5" w:rsidRDefault="00DC348A" w:rsidP="00DC348A">
      <w:pPr>
        <w:pStyle w:val="subsection"/>
        <w:keepNext/>
      </w:pPr>
      <w:r w:rsidRPr="009231E5">
        <w:tab/>
        <w:t>(1)</w:t>
      </w:r>
      <w:r w:rsidRPr="009231E5">
        <w:tab/>
        <w:t>A representative complaint may be lodged under section</w:t>
      </w:r>
      <w:r w:rsidR="009231E5">
        <w:t> </w:t>
      </w:r>
      <w:r w:rsidRPr="009231E5">
        <w:t>36 only if:</w:t>
      </w:r>
    </w:p>
    <w:p w:rsidR="00DC348A" w:rsidRPr="009231E5" w:rsidRDefault="00DC348A" w:rsidP="00DC348A">
      <w:pPr>
        <w:pStyle w:val="paragraph"/>
      </w:pPr>
      <w:r w:rsidRPr="009231E5">
        <w:tab/>
        <w:t>(a)</w:t>
      </w:r>
      <w:r w:rsidRPr="009231E5">
        <w:tab/>
        <w:t>the class members have complaints against the same person</w:t>
      </w:r>
      <w:r w:rsidR="00D87106" w:rsidRPr="009231E5">
        <w:t xml:space="preserve"> or entity</w:t>
      </w:r>
      <w:r w:rsidRPr="009231E5">
        <w:t>; and</w:t>
      </w:r>
    </w:p>
    <w:p w:rsidR="00DC348A" w:rsidRPr="009231E5" w:rsidRDefault="00DC348A" w:rsidP="00DC348A">
      <w:pPr>
        <w:pStyle w:val="paragraph"/>
      </w:pPr>
      <w:r w:rsidRPr="009231E5">
        <w:tab/>
        <w:t>(b)</w:t>
      </w:r>
      <w:r w:rsidRPr="009231E5">
        <w:tab/>
        <w:t>all the complaints are in respect of, or arise out of, the same, similar or related circumstances; and</w:t>
      </w:r>
    </w:p>
    <w:p w:rsidR="00DC348A" w:rsidRPr="009231E5" w:rsidRDefault="00DC348A" w:rsidP="00DC348A">
      <w:pPr>
        <w:pStyle w:val="paragraph"/>
      </w:pPr>
      <w:r w:rsidRPr="009231E5">
        <w:tab/>
        <w:t>(c)</w:t>
      </w:r>
      <w:r w:rsidRPr="009231E5">
        <w:tab/>
        <w:t>all the complaints give rise to a substantial common issue of law or fact.</w:t>
      </w:r>
    </w:p>
    <w:p w:rsidR="00DC348A" w:rsidRPr="009231E5" w:rsidRDefault="00DC348A" w:rsidP="00DC348A">
      <w:pPr>
        <w:pStyle w:val="subsection"/>
      </w:pPr>
      <w:r w:rsidRPr="009231E5">
        <w:tab/>
        <w:t>(2)</w:t>
      </w:r>
      <w:r w:rsidRPr="009231E5">
        <w:tab/>
        <w:t>A representative complaint made under section</w:t>
      </w:r>
      <w:r w:rsidR="009231E5">
        <w:t> </w:t>
      </w:r>
      <w:r w:rsidRPr="009231E5">
        <w:t>36 must:</w:t>
      </w:r>
    </w:p>
    <w:p w:rsidR="00DC348A" w:rsidRPr="009231E5" w:rsidRDefault="00DC348A" w:rsidP="00DC348A">
      <w:pPr>
        <w:pStyle w:val="paragraph"/>
      </w:pPr>
      <w:r w:rsidRPr="009231E5">
        <w:tab/>
        <w:t>(a)</w:t>
      </w:r>
      <w:r w:rsidRPr="009231E5">
        <w:tab/>
        <w:t>describe or otherwise identify the class members; and</w:t>
      </w:r>
    </w:p>
    <w:p w:rsidR="00DC348A" w:rsidRPr="009231E5" w:rsidRDefault="00DC348A" w:rsidP="00DC348A">
      <w:pPr>
        <w:pStyle w:val="paragraph"/>
      </w:pPr>
      <w:r w:rsidRPr="009231E5">
        <w:tab/>
        <w:t>(b)</w:t>
      </w:r>
      <w:r w:rsidRPr="009231E5">
        <w:tab/>
        <w:t>specify the nature of the complaints made on behalf of the class members; and</w:t>
      </w:r>
    </w:p>
    <w:p w:rsidR="00DC348A" w:rsidRPr="009231E5" w:rsidRDefault="00DC348A" w:rsidP="00DC348A">
      <w:pPr>
        <w:pStyle w:val="paragraph"/>
      </w:pPr>
      <w:r w:rsidRPr="009231E5">
        <w:tab/>
        <w:t>(c)</w:t>
      </w:r>
      <w:r w:rsidRPr="009231E5">
        <w:tab/>
        <w:t>specify the nature of the relief sought; and</w:t>
      </w:r>
    </w:p>
    <w:p w:rsidR="00DC348A" w:rsidRPr="009231E5" w:rsidRDefault="00DC348A" w:rsidP="00DC348A">
      <w:pPr>
        <w:pStyle w:val="paragraph"/>
      </w:pPr>
      <w:r w:rsidRPr="009231E5">
        <w:tab/>
        <w:t>(d)</w:t>
      </w:r>
      <w:r w:rsidRPr="009231E5">
        <w:tab/>
        <w:t>specify the questions of law or fact that are common to the complaints of the class members.</w:t>
      </w:r>
    </w:p>
    <w:p w:rsidR="00DC348A" w:rsidRPr="009231E5" w:rsidRDefault="00DC348A" w:rsidP="00DC348A">
      <w:pPr>
        <w:pStyle w:val="subsection2"/>
      </w:pPr>
      <w:r w:rsidRPr="009231E5">
        <w:lastRenderedPageBreak/>
        <w:t>In describing or otherwise identifying the class members, it is not necessary to name them or specify how many there are.</w:t>
      </w:r>
    </w:p>
    <w:p w:rsidR="00DC348A" w:rsidRPr="009231E5" w:rsidRDefault="00DC348A" w:rsidP="00DC348A">
      <w:pPr>
        <w:pStyle w:val="subsection"/>
      </w:pPr>
      <w:r w:rsidRPr="009231E5">
        <w:tab/>
        <w:t>(3)</w:t>
      </w:r>
      <w:r w:rsidRPr="009231E5">
        <w:tab/>
        <w:t>A representative complaint may be lodged without the consent of class members.</w:t>
      </w:r>
    </w:p>
    <w:p w:rsidR="00DC348A" w:rsidRPr="009231E5" w:rsidRDefault="00DC348A" w:rsidP="00DC348A">
      <w:pPr>
        <w:pStyle w:val="ActHead5"/>
      </w:pPr>
      <w:bookmarkStart w:id="220" w:name="_Toc400456199"/>
      <w:r w:rsidRPr="009231E5">
        <w:rPr>
          <w:rStyle w:val="CharSectno"/>
        </w:rPr>
        <w:t>38A</w:t>
      </w:r>
      <w:r w:rsidRPr="009231E5">
        <w:t xml:space="preserve">  Commissioner may determine that a complaint is not to continue as a representative complaint</w:t>
      </w:r>
      <w:bookmarkEnd w:id="220"/>
    </w:p>
    <w:p w:rsidR="00DC348A" w:rsidRPr="009231E5" w:rsidRDefault="00DC348A" w:rsidP="00DC348A">
      <w:pPr>
        <w:pStyle w:val="subsection"/>
      </w:pPr>
      <w:r w:rsidRPr="009231E5">
        <w:tab/>
        <w:t>(1)</w:t>
      </w:r>
      <w:r w:rsidRPr="009231E5">
        <w:tab/>
        <w:t>The Commissioner may, on application by the respondent or on his or her own initiative, determine that a complaint should no longer continue as a representative complaint.</w:t>
      </w:r>
    </w:p>
    <w:p w:rsidR="00DC348A" w:rsidRPr="009231E5" w:rsidRDefault="00DC348A" w:rsidP="00DC348A">
      <w:pPr>
        <w:pStyle w:val="subsection"/>
      </w:pPr>
      <w:r w:rsidRPr="009231E5">
        <w:tab/>
        <w:t>(2)</w:t>
      </w:r>
      <w:r w:rsidRPr="009231E5">
        <w:tab/>
        <w:t>The Commissioner may only make such a determination if the Commissioner is satisfied that it is in the interests of justice to do so for any of the following reasons:</w:t>
      </w:r>
    </w:p>
    <w:p w:rsidR="00DC348A" w:rsidRPr="009231E5" w:rsidRDefault="00DC348A" w:rsidP="00DC348A">
      <w:pPr>
        <w:pStyle w:val="paragraph"/>
      </w:pPr>
      <w:r w:rsidRPr="009231E5">
        <w:tab/>
        <w:t>(a)</w:t>
      </w:r>
      <w:r w:rsidRPr="009231E5">
        <w:tab/>
        <w:t>the costs that would be incurred if the complaint were to continue as a representative complaint are likely to exceed the costs that would be incurred if each class member lodged a separate complaint;</w:t>
      </w:r>
    </w:p>
    <w:p w:rsidR="00DC348A" w:rsidRPr="009231E5" w:rsidRDefault="00DC348A" w:rsidP="00DC348A">
      <w:pPr>
        <w:pStyle w:val="paragraph"/>
      </w:pPr>
      <w:r w:rsidRPr="009231E5">
        <w:tab/>
        <w:t>(b)</w:t>
      </w:r>
      <w:r w:rsidRPr="009231E5">
        <w:tab/>
        <w:t>the representative complaint will not provide an efficient and effective means of dealing with the complaints of the class members;</w:t>
      </w:r>
    </w:p>
    <w:p w:rsidR="00DC348A" w:rsidRPr="009231E5" w:rsidRDefault="00DC348A" w:rsidP="00DC348A">
      <w:pPr>
        <w:pStyle w:val="paragraph"/>
      </w:pPr>
      <w:r w:rsidRPr="009231E5">
        <w:tab/>
        <w:t>(c)</w:t>
      </w:r>
      <w:r w:rsidRPr="009231E5">
        <w:tab/>
        <w:t>the complaint was not brought in good faith as a representative complaint;</w:t>
      </w:r>
    </w:p>
    <w:p w:rsidR="00DC348A" w:rsidRPr="009231E5" w:rsidRDefault="00DC348A" w:rsidP="00DC348A">
      <w:pPr>
        <w:pStyle w:val="paragraph"/>
      </w:pPr>
      <w:r w:rsidRPr="009231E5">
        <w:tab/>
        <w:t>(d)</w:t>
      </w:r>
      <w:r w:rsidRPr="009231E5">
        <w:tab/>
        <w:t>it is otherwise inappropriate that the complaints be pursued by means of a representative complaint.</w:t>
      </w:r>
    </w:p>
    <w:p w:rsidR="00DC348A" w:rsidRPr="009231E5" w:rsidRDefault="00DC348A" w:rsidP="00DC348A">
      <w:pPr>
        <w:pStyle w:val="subsection"/>
      </w:pPr>
      <w:r w:rsidRPr="009231E5">
        <w:tab/>
        <w:t>(3)</w:t>
      </w:r>
      <w:r w:rsidRPr="009231E5">
        <w:tab/>
        <w:t>If the Commissioner makes such a determination:</w:t>
      </w:r>
    </w:p>
    <w:p w:rsidR="00DC348A" w:rsidRPr="009231E5" w:rsidRDefault="00DC348A" w:rsidP="00DC348A">
      <w:pPr>
        <w:pStyle w:val="paragraph"/>
      </w:pPr>
      <w:r w:rsidRPr="009231E5">
        <w:tab/>
        <w:t>(a)</w:t>
      </w:r>
      <w:r w:rsidRPr="009231E5">
        <w:tab/>
        <w:t>the complaint may be continued as a complaint by the complainant on his or her own behalf against the respondent; and</w:t>
      </w:r>
    </w:p>
    <w:p w:rsidR="00DC348A" w:rsidRPr="009231E5" w:rsidRDefault="00DC348A" w:rsidP="00DC348A">
      <w:pPr>
        <w:pStyle w:val="paragraph"/>
      </w:pPr>
      <w:r w:rsidRPr="009231E5">
        <w:tab/>
        <w:t>(b)</w:t>
      </w:r>
      <w:r w:rsidRPr="009231E5">
        <w:tab/>
        <w:t xml:space="preserve">on the application of a person who was a class member for the purposes of the former representative complaint, the Commissioner may join that person as a complainant to the complaint as continued under </w:t>
      </w:r>
      <w:r w:rsidR="009231E5">
        <w:t>paragraph (</w:t>
      </w:r>
      <w:r w:rsidRPr="009231E5">
        <w:t>a).</w:t>
      </w:r>
    </w:p>
    <w:p w:rsidR="00DC348A" w:rsidRPr="009231E5" w:rsidRDefault="00DC348A" w:rsidP="00DC348A">
      <w:pPr>
        <w:pStyle w:val="ActHead5"/>
      </w:pPr>
      <w:bookmarkStart w:id="221" w:name="_Toc400456200"/>
      <w:r w:rsidRPr="009231E5">
        <w:rPr>
          <w:rStyle w:val="CharSectno"/>
        </w:rPr>
        <w:lastRenderedPageBreak/>
        <w:t>38B</w:t>
      </w:r>
      <w:r w:rsidRPr="009231E5">
        <w:t xml:space="preserve">  Additional rules applying to the determination of representative complaints</w:t>
      </w:r>
      <w:bookmarkEnd w:id="221"/>
    </w:p>
    <w:p w:rsidR="00DC348A" w:rsidRPr="009231E5" w:rsidRDefault="00DC348A" w:rsidP="00DC348A">
      <w:pPr>
        <w:pStyle w:val="subsection"/>
      </w:pPr>
      <w:r w:rsidRPr="009231E5">
        <w:tab/>
        <w:t>(1)</w:t>
      </w:r>
      <w:r w:rsidRPr="009231E5">
        <w:tab/>
        <w:t>The Commissioner may, on application by a class member, replace the complainant with another class member, where it appears to the Commissioner that the complainant is not able adequately to represent the interests of the class members.</w:t>
      </w:r>
    </w:p>
    <w:p w:rsidR="00DC348A" w:rsidRPr="009231E5" w:rsidRDefault="00DC348A" w:rsidP="00DC348A">
      <w:pPr>
        <w:pStyle w:val="subsection"/>
      </w:pPr>
      <w:r w:rsidRPr="009231E5">
        <w:tab/>
        <w:t>(2)</w:t>
      </w:r>
      <w:r w:rsidRPr="009231E5">
        <w:tab/>
        <w:t xml:space="preserve">A class member may, by notice in writing to the Commissioner, withdraw from a representative </w:t>
      </w:r>
      <w:r w:rsidR="007B7967" w:rsidRPr="009231E5">
        <w:t>complaint:</w:t>
      </w:r>
    </w:p>
    <w:p w:rsidR="00A51CE2" w:rsidRPr="009231E5" w:rsidRDefault="00A51CE2" w:rsidP="00A51CE2">
      <w:pPr>
        <w:pStyle w:val="paragraph"/>
      </w:pPr>
      <w:r w:rsidRPr="009231E5">
        <w:tab/>
        <w:t>(a)</w:t>
      </w:r>
      <w:r w:rsidRPr="009231E5">
        <w:tab/>
        <w:t>if the complaint was lodged without the consent of the member—at any time; or</w:t>
      </w:r>
    </w:p>
    <w:p w:rsidR="00A51CE2" w:rsidRPr="009231E5" w:rsidRDefault="00A51CE2" w:rsidP="00A51CE2">
      <w:pPr>
        <w:pStyle w:val="paragraph"/>
      </w:pPr>
      <w:r w:rsidRPr="009231E5">
        <w:tab/>
        <w:t>(b)</w:t>
      </w:r>
      <w:r w:rsidRPr="009231E5">
        <w:tab/>
        <w:t>otherwise—at any time before the Commissioner begins to hold an inquiry into the complaint.</w:t>
      </w:r>
    </w:p>
    <w:p w:rsidR="00533B15" w:rsidRPr="009231E5" w:rsidRDefault="00533B15" w:rsidP="00533B15">
      <w:pPr>
        <w:pStyle w:val="notetext"/>
      </w:pPr>
      <w:r w:rsidRPr="009231E5">
        <w:t>Note:</w:t>
      </w:r>
      <w:r w:rsidRPr="009231E5">
        <w:tab/>
        <w:t>If a class member withdraws from a representative complaint that relates to a matter, the former member may make a complaint under section</w:t>
      </w:r>
      <w:r w:rsidR="009231E5">
        <w:t> </w:t>
      </w:r>
      <w:r w:rsidRPr="009231E5">
        <w:t>36 that relates to the matter.</w:t>
      </w:r>
    </w:p>
    <w:p w:rsidR="00DC348A" w:rsidRPr="009231E5" w:rsidRDefault="00DC348A" w:rsidP="00DC348A">
      <w:pPr>
        <w:pStyle w:val="subsection"/>
      </w:pPr>
      <w:r w:rsidRPr="009231E5">
        <w:tab/>
        <w:t>(3)</w:t>
      </w:r>
      <w:r w:rsidRPr="009231E5">
        <w:tab/>
        <w:t>The Commissioner may at any stage direct that notice of any matter be given to a class member or class members.</w:t>
      </w:r>
    </w:p>
    <w:p w:rsidR="00DC348A" w:rsidRPr="009231E5" w:rsidRDefault="00DC348A" w:rsidP="00DC348A">
      <w:pPr>
        <w:pStyle w:val="ActHead5"/>
      </w:pPr>
      <w:bookmarkStart w:id="222" w:name="_Toc400456201"/>
      <w:r w:rsidRPr="009231E5">
        <w:rPr>
          <w:rStyle w:val="CharSectno"/>
        </w:rPr>
        <w:t>38C</w:t>
      </w:r>
      <w:r w:rsidRPr="009231E5">
        <w:t xml:space="preserve">  Amendment of representative complaints</w:t>
      </w:r>
      <w:bookmarkEnd w:id="222"/>
    </w:p>
    <w:p w:rsidR="00DC348A" w:rsidRPr="009231E5" w:rsidRDefault="00DC348A" w:rsidP="00DC348A">
      <w:pPr>
        <w:pStyle w:val="subsection"/>
      </w:pPr>
      <w:r w:rsidRPr="009231E5">
        <w:tab/>
      </w:r>
      <w:r w:rsidRPr="009231E5">
        <w:tab/>
        <w:t>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rsidR="00DC348A" w:rsidRPr="009231E5" w:rsidRDefault="00DC348A" w:rsidP="00DC348A">
      <w:pPr>
        <w:pStyle w:val="ActHead5"/>
      </w:pPr>
      <w:bookmarkStart w:id="223" w:name="_Toc400456202"/>
      <w:r w:rsidRPr="009231E5">
        <w:rPr>
          <w:rStyle w:val="CharSectno"/>
        </w:rPr>
        <w:t>39</w:t>
      </w:r>
      <w:r w:rsidRPr="009231E5">
        <w:t xml:space="preserve">  Class member for representative complaint not entitled to lodge individual complaint</w:t>
      </w:r>
      <w:bookmarkEnd w:id="223"/>
    </w:p>
    <w:p w:rsidR="00DC348A" w:rsidRPr="009231E5" w:rsidRDefault="00DC348A" w:rsidP="00DC348A">
      <w:pPr>
        <w:pStyle w:val="subsection"/>
      </w:pPr>
      <w:r w:rsidRPr="009231E5">
        <w:tab/>
      </w:r>
      <w:r w:rsidRPr="009231E5">
        <w:tab/>
        <w:t>A person who is a class member for a representative complaint is not entitled to lodge a complaint in respect of the same subject matter.</w:t>
      </w:r>
    </w:p>
    <w:p w:rsidR="00DC348A" w:rsidRPr="009231E5" w:rsidRDefault="00DC348A" w:rsidP="00DC348A">
      <w:pPr>
        <w:pStyle w:val="ActHead5"/>
      </w:pPr>
      <w:bookmarkStart w:id="224" w:name="_Toc400456203"/>
      <w:r w:rsidRPr="009231E5">
        <w:rPr>
          <w:rStyle w:val="CharSectno"/>
        </w:rPr>
        <w:t>40</w:t>
      </w:r>
      <w:r w:rsidRPr="009231E5">
        <w:t xml:space="preserve">  Investigations</w:t>
      </w:r>
      <w:bookmarkEnd w:id="224"/>
    </w:p>
    <w:p w:rsidR="00DC348A" w:rsidRPr="009231E5" w:rsidRDefault="00DC348A" w:rsidP="00DC348A">
      <w:pPr>
        <w:pStyle w:val="subsection"/>
      </w:pPr>
      <w:r w:rsidRPr="009231E5">
        <w:tab/>
        <w:t>(1)</w:t>
      </w:r>
      <w:r w:rsidRPr="009231E5">
        <w:tab/>
        <w:t xml:space="preserve">Subject to </w:t>
      </w:r>
      <w:r w:rsidR="009231E5">
        <w:t>subsection (</w:t>
      </w:r>
      <w:r w:rsidRPr="009231E5">
        <w:t>1A), the Commissioner shall investigate an act or practice if:</w:t>
      </w:r>
    </w:p>
    <w:p w:rsidR="00DC348A" w:rsidRPr="009231E5" w:rsidRDefault="00DC348A" w:rsidP="00DC348A">
      <w:pPr>
        <w:pStyle w:val="paragraph"/>
      </w:pPr>
      <w:r w:rsidRPr="009231E5">
        <w:lastRenderedPageBreak/>
        <w:tab/>
        <w:t>(a)</w:t>
      </w:r>
      <w:r w:rsidRPr="009231E5">
        <w:tab/>
        <w:t>the act or practice may be an interference with the privacy of an individual; and</w:t>
      </w:r>
    </w:p>
    <w:p w:rsidR="00DC348A" w:rsidRPr="009231E5" w:rsidRDefault="00DC348A" w:rsidP="00DC348A">
      <w:pPr>
        <w:pStyle w:val="paragraph"/>
      </w:pPr>
      <w:r w:rsidRPr="009231E5">
        <w:tab/>
        <w:t>(b)</w:t>
      </w:r>
      <w:r w:rsidRPr="009231E5">
        <w:tab/>
        <w:t>a complaint about the act or practice has been made under section</w:t>
      </w:r>
      <w:r w:rsidR="009231E5">
        <w:t> </w:t>
      </w:r>
      <w:r w:rsidRPr="009231E5">
        <w:t>36.</w:t>
      </w:r>
    </w:p>
    <w:p w:rsidR="00DC348A" w:rsidRPr="009231E5" w:rsidRDefault="00DC348A" w:rsidP="00DC348A">
      <w:pPr>
        <w:pStyle w:val="subsection"/>
      </w:pPr>
      <w:r w:rsidRPr="009231E5">
        <w:tab/>
        <w:t>(1A)</w:t>
      </w:r>
      <w:r w:rsidRPr="009231E5">
        <w:tab/>
        <w:t>The Commissioner must not investigate a complaint if the complainant did not complain to the respondent before making the complaint to the Commissioner under section</w:t>
      </w:r>
      <w:r w:rsidR="009231E5">
        <w:t> </w:t>
      </w:r>
      <w:r w:rsidRPr="009231E5">
        <w:t>36. However, the Commissioner may decide to investigate the complaint if he or she considers that it was not appropriate for the complainant to complain to the respondent.</w:t>
      </w:r>
    </w:p>
    <w:p w:rsidR="00533B15" w:rsidRPr="009231E5" w:rsidRDefault="00533B15" w:rsidP="00533B15">
      <w:pPr>
        <w:pStyle w:val="subsection"/>
      </w:pPr>
      <w:r w:rsidRPr="009231E5">
        <w:tab/>
        <w:t>(1B)</w:t>
      </w:r>
      <w:r w:rsidRPr="009231E5">
        <w:tab/>
      </w:r>
      <w:r w:rsidR="009231E5">
        <w:t>Subsection (</w:t>
      </w:r>
      <w:r w:rsidRPr="009231E5">
        <w:t>1A) does not apply if the complaint is about an act or practice that may breach:</w:t>
      </w:r>
    </w:p>
    <w:p w:rsidR="00533B15" w:rsidRPr="009231E5" w:rsidRDefault="00533B15" w:rsidP="00533B15">
      <w:pPr>
        <w:pStyle w:val="paragraph"/>
      </w:pPr>
      <w:r w:rsidRPr="009231E5">
        <w:tab/>
        <w:t>(a)</w:t>
      </w:r>
      <w:r w:rsidRPr="009231E5">
        <w:tab/>
        <w:t>section</w:t>
      </w:r>
      <w:r w:rsidR="009231E5">
        <w:t> </w:t>
      </w:r>
      <w:r w:rsidRPr="009231E5">
        <w:t>20R, 20T, 21T or 21V (which are about access to, and correction of, credit reporting information etc.); or</w:t>
      </w:r>
    </w:p>
    <w:p w:rsidR="00533B15" w:rsidRPr="009231E5" w:rsidRDefault="00533B15" w:rsidP="00533B15">
      <w:pPr>
        <w:pStyle w:val="paragraph"/>
      </w:pPr>
      <w:r w:rsidRPr="009231E5">
        <w:tab/>
        <w:t>(b)</w:t>
      </w:r>
      <w:r w:rsidRPr="009231E5">
        <w:tab/>
        <w:t>a provision of the registered CR code that relates to that section.</w:t>
      </w:r>
    </w:p>
    <w:p w:rsidR="00DC348A" w:rsidRPr="009231E5" w:rsidRDefault="00DC348A" w:rsidP="00DC348A">
      <w:pPr>
        <w:pStyle w:val="subsection"/>
      </w:pPr>
      <w:r w:rsidRPr="009231E5">
        <w:tab/>
        <w:t>(2)</w:t>
      </w:r>
      <w:r w:rsidRPr="009231E5">
        <w:tab/>
        <w:t>The Commissioner may</w:t>
      </w:r>
      <w:r w:rsidR="009B2438" w:rsidRPr="009231E5">
        <w:t>, on the Commissioner’s own initiative,</w:t>
      </w:r>
      <w:r w:rsidRPr="009231E5">
        <w:t xml:space="preserve"> investigate an act or practice if:</w:t>
      </w:r>
    </w:p>
    <w:p w:rsidR="00DC348A" w:rsidRPr="009231E5" w:rsidRDefault="00DC348A" w:rsidP="00DC348A">
      <w:pPr>
        <w:pStyle w:val="paragraph"/>
      </w:pPr>
      <w:r w:rsidRPr="009231E5">
        <w:tab/>
        <w:t>(a)</w:t>
      </w:r>
      <w:r w:rsidRPr="009231E5">
        <w:tab/>
        <w:t>the act or practice may be an interference with the privacy of an individual</w:t>
      </w:r>
      <w:r w:rsidR="009B2438" w:rsidRPr="009231E5">
        <w:t xml:space="preserve"> or a breach of Australian Privacy Principle</w:t>
      </w:r>
      <w:r w:rsidR="009231E5">
        <w:t> </w:t>
      </w:r>
      <w:r w:rsidR="009B2438" w:rsidRPr="009231E5">
        <w:t>1</w:t>
      </w:r>
      <w:r w:rsidRPr="009231E5">
        <w:t>; and</w:t>
      </w:r>
    </w:p>
    <w:p w:rsidR="00DC348A" w:rsidRPr="009231E5" w:rsidRDefault="00DC348A" w:rsidP="00DC348A">
      <w:pPr>
        <w:pStyle w:val="paragraph"/>
      </w:pPr>
      <w:r w:rsidRPr="009231E5">
        <w:tab/>
        <w:t>(b)</w:t>
      </w:r>
      <w:r w:rsidRPr="009231E5">
        <w:tab/>
        <w:t>the Commissioner thinks it is desirable that the act or practice be investigated.</w:t>
      </w:r>
    </w:p>
    <w:p w:rsidR="00DC348A" w:rsidRPr="009231E5" w:rsidRDefault="00DC348A" w:rsidP="00DC348A">
      <w:pPr>
        <w:pStyle w:val="subsection"/>
      </w:pPr>
      <w:r w:rsidRPr="009231E5">
        <w:tab/>
        <w:t>(3)</w:t>
      </w:r>
      <w:r w:rsidRPr="009231E5">
        <w:tab/>
        <w:t>This section has effect subject to section</w:t>
      </w:r>
      <w:r w:rsidR="009231E5">
        <w:t> </w:t>
      </w:r>
      <w:r w:rsidRPr="009231E5">
        <w:t>41.</w:t>
      </w:r>
    </w:p>
    <w:p w:rsidR="009B2438" w:rsidRPr="009231E5" w:rsidRDefault="009B2438" w:rsidP="009B2438">
      <w:pPr>
        <w:pStyle w:val="ActHead5"/>
      </w:pPr>
      <w:bookmarkStart w:id="225" w:name="_Toc400456204"/>
      <w:r w:rsidRPr="009231E5">
        <w:rPr>
          <w:rStyle w:val="CharSectno"/>
        </w:rPr>
        <w:t>40A</w:t>
      </w:r>
      <w:r w:rsidRPr="009231E5">
        <w:t xml:space="preserve">  Conciliation of complaints</w:t>
      </w:r>
      <w:bookmarkEnd w:id="225"/>
    </w:p>
    <w:p w:rsidR="009B2438" w:rsidRPr="009231E5" w:rsidRDefault="009B2438" w:rsidP="009B2438">
      <w:pPr>
        <w:pStyle w:val="subsection"/>
      </w:pPr>
      <w:r w:rsidRPr="009231E5">
        <w:tab/>
        <w:t>(1)</w:t>
      </w:r>
      <w:r w:rsidRPr="009231E5">
        <w:tab/>
        <w:t>If:</w:t>
      </w:r>
    </w:p>
    <w:p w:rsidR="009B2438" w:rsidRPr="009231E5" w:rsidRDefault="009B2438" w:rsidP="009B2438">
      <w:pPr>
        <w:pStyle w:val="paragraph"/>
      </w:pPr>
      <w:r w:rsidRPr="009231E5">
        <w:tab/>
        <w:t>(a)</w:t>
      </w:r>
      <w:r w:rsidRPr="009231E5">
        <w:tab/>
        <w:t>a complaint about an act or practice is made under section</w:t>
      </w:r>
      <w:r w:rsidR="009231E5">
        <w:t> </w:t>
      </w:r>
      <w:r w:rsidRPr="009231E5">
        <w:t>36; and</w:t>
      </w:r>
    </w:p>
    <w:p w:rsidR="009B2438" w:rsidRPr="009231E5" w:rsidRDefault="009B2438" w:rsidP="009B2438">
      <w:pPr>
        <w:pStyle w:val="paragraph"/>
      </w:pPr>
      <w:r w:rsidRPr="009231E5">
        <w:tab/>
        <w:t>(b)</w:t>
      </w:r>
      <w:r w:rsidRPr="009231E5">
        <w:tab/>
        <w:t>the Commissioner considers it is reasonably possible that the complaint may be conciliated successfully;</w:t>
      </w:r>
    </w:p>
    <w:p w:rsidR="009B2438" w:rsidRPr="009231E5" w:rsidRDefault="009B2438" w:rsidP="009B2438">
      <w:pPr>
        <w:pStyle w:val="subsection2"/>
      </w:pPr>
      <w:r w:rsidRPr="009231E5">
        <w:t>the Commissioner must make a reasonable attempt to conciliate the complaint.</w:t>
      </w:r>
    </w:p>
    <w:p w:rsidR="009B2438" w:rsidRPr="009231E5" w:rsidRDefault="009B2438" w:rsidP="009B2438">
      <w:pPr>
        <w:pStyle w:val="subsection"/>
      </w:pPr>
      <w:r w:rsidRPr="009231E5">
        <w:lastRenderedPageBreak/>
        <w:tab/>
        <w:t>(2)</w:t>
      </w:r>
      <w:r w:rsidRPr="009231E5">
        <w:tab/>
      </w:r>
      <w:r w:rsidR="009231E5">
        <w:t>Subsection (</w:t>
      </w:r>
      <w:r w:rsidRPr="009231E5">
        <w:t>1) does not apply if the Commissioner has decided under section</w:t>
      </w:r>
      <w:r w:rsidR="009231E5">
        <w:t> </w:t>
      </w:r>
      <w:r w:rsidRPr="009231E5">
        <w:t>41 or 50 not to investigate, or not to investigate further, the act or practice.</w:t>
      </w:r>
    </w:p>
    <w:p w:rsidR="009B2438" w:rsidRPr="009231E5" w:rsidRDefault="009B2438" w:rsidP="009B2438">
      <w:pPr>
        <w:pStyle w:val="subsection"/>
      </w:pPr>
      <w:r w:rsidRPr="009231E5">
        <w:tab/>
        <w:t>(3)</w:t>
      </w:r>
      <w:r w:rsidRPr="009231E5">
        <w:tab/>
        <w:t>If the Commissioner is satisfied that there is no reasonable likelihood that the complaint will be resolved by conciliation, the Commissioner must,</w:t>
      </w:r>
      <w:r w:rsidRPr="009231E5">
        <w:rPr>
          <w:i/>
        </w:rPr>
        <w:t xml:space="preserve"> </w:t>
      </w:r>
      <w:r w:rsidRPr="009231E5">
        <w:t>in writing, notify the complainant and respondent of that matter.</w:t>
      </w:r>
    </w:p>
    <w:p w:rsidR="009B2438" w:rsidRPr="009231E5" w:rsidRDefault="009B2438" w:rsidP="009B2438">
      <w:pPr>
        <w:pStyle w:val="subsection"/>
      </w:pPr>
      <w:r w:rsidRPr="009231E5">
        <w:tab/>
        <w:t>(4)</w:t>
      </w:r>
      <w:r w:rsidRPr="009231E5">
        <w:tab/>
        <w:t xml:space="preserve">If a notification is given under </w:t>
      </w:r>
      <w:r w:rsidR="009231E5">
        <w:t>subsection (</w:t>
      </w:r>
      <w:r w:rsidRPr="009231E5">
        <w:t>3), the Commissioner may decide not to investigate, or not to investigate further, the act or practice.</w:t>
      </w:r>
    </w:p>
    <w:p w:rsidR="009B2438" w:rsidRPr="009231E5" w:rsidRDefault="009B2438" w:rsidP="009B2438">
      <w:pPr>
        <w:pStyle w:val="subsection"/>
      </w:pPr>
      <w:r w:rsidRPr="009231E5">
        <w:tab/>
        <w:t>(5)</w:t>
      </w:r>
      <w:r w:rsidRPr="009231E5">
        <w:tab/>
        <w:t>Evidence of anything said or done in the course of the conciliation is not admissible in any hearing before the Commissioner, or in any legal proceedings, relating to complaint or the act or practice unless:</w:t>
      </w:r>
    </w:p>
    <w:p w:rsidR="009B2438" w:rsidRPr="009231E5" w:rsidRDefault="009B2438" w:rsidP="009B2438">
      <w:pPr>
        <w:pStyle w:val="paragraph"/>
      </w:pPr>
      <w:r w:rsidRPr="009231E5">
        <w:tab/>
        <w:t>(a)</w:t>
      </w:r>
      <w:r w:rsidRPr="009231E5">
        <w:tab/>
        <w:t>the complainant and respondent otherwise agree; or</w:t>
      </w:r>
    </w:p>
    <w:p w:rsidR="009B2438" w:rsidRPr="009231E5" w:rsidRDefault="009B2438" w:rsidP="009B2438">
      <w:pPr>
        <w:pStyle w:val="paragraph"/>
      </w:pPr>
      <w:r w:rsidRPr="009231E5">
        <w:tab/>
        <w:t>(b)</w:t>
      </w:r>
      <w:r w:rsidRPr="009231E5">
        <w:tab/>
        <w:t>the thing was said or done in furtherance of the commission of a fraud or an offence, or the commission of an act that renders a person liable to a civil penalty.</w:t>
      </w:r>
    </w:p>
    <w:p w:rsidR="00DF0E30" w:rsidRPr="009231E5" w:rsidRDefault="00DF0E30" w:rsidP="00DF0E30">
      <w:pPr>
        <w:pStyle w:val="ActHead5"/>
      </w:pPr>
      <w:bookmarkStart w:id="226" w:name="_Toc400456205"/>
      <w:r w:rsidRPr="009231E5">
        <w:rPr>
          <w:rStyle w:val="CharSectno"/>
        </w:rPr>
        <w:t>41</w:t>
      </w:r>
      <w:r w:rsidRPr="009231E5">
        <w:t xml:space="preserve">  Commissioner may or must decide not to investigate etc. in certain circumstances</w:t>
      </w:r>
      <w:bookmarkEnd w:id="226"/>
    </w:p>
    <w:p w:rsidR="00DC348A" w:rsidRPr="009231E5" w:rsidRDefault="00DC348A" w:rsidP="00DC348A">
      <w:pPr>
        <w:pStyle w:val="subsection"/>
      </w:pPr>
      <w:r w:rsidRPr="009231E5">
        <w:tab/>
        <w:t>(1)</w:t>
      </w:r>
      <w:r w:rsidRPr="009231E5">
        <w:tab/>
        <w:t>The Commissioner may decide not to investigate, or not to investigate further, an act or practice about which a complaint has been made under section</w:t>
      </w:r>
      <w:r w:rsidR="009231E5">
        <w:t> </w:t>
      </w:r>
      <w:r w:rsidRPr="009231E5">
        <w:t>36 if the Commissioner is satisfied that:</w:t>
      </w:r>
    </w:p>
    <w:p w:rsidR="00DC348A" w:rsidRPr="009231E5" w:rsidRDefault="00DC348A" w:rsidP="00DC348A">
      <w:pPr>
        <w:pStyle w:val="paragraph"/>
      </w:pPr>
      <w:r w:rsidRPr="009231E5">
        <w:tab/>
        <w:t>(a)</w:t>
      </w:r>
      <w:r w:rsidRPr="009231E5">
        <w:tab/>
        <w:t>the act or practice is not an interference with the privacy of an individual;</w:t>
      </w:r>
      <w:r w:rsidR="00DF0E30" w:rsidRPr="009231E5">
        <w:t xml:space="preserve"> or</w:t>
      </w:r>
    </w:p>
    <w:p w:rsidR="00DC348A" w:rsidRPr="009231E5" w:rsidRDefault="00DC348A" w:rsidP="00DC348A">
      <w:pPr>
        <w:pStyle w:val="paragraph"/>
      </w:pPr>
      <w:r w:rsidRPr="009231E5">
        <w:tab/>
        <w:t>(c)</w:t>
      </w:r>
      <w:r w:rsidRPr="009231E5">
        <w:tab/>
        <w:t>the complaint was made more than 12 months after the complainant became aware of the act or practice;</w:t>
      </w:r>
      <w:r w:rsidR="00DF0E30" w:rsidRPr="009231E5">
        <w:t xml:space="preserve"> or</w:t>
      </w:r>
    </w:p>
    <w:p w:rsidR="00DC348A" w:rsidRPr="009231E5" w:rsidRDefault="00DC348A" w:rsidP="00DC348A">
      <w:pPr>
        <w:pStyle w:val="paragraph"/>
      </w:pPr>
      <w:r w:rsidRPr="009231E5">
        <w:tab/>
        <w:t>(d)</w:t>
      </w:r>
      <w:r w:rsidRPr="009231E5">
        <w:tab/>
        <w:t>the complaint is frivolous, vexatious, misconceived</w:t>
      </w:r>
      <w:r w:rsidR="00DF0E30" w:rsidRPr="009231E5">
        <w:t>, lacking in substance or not made in good faith; or</w:t>
      </w:r>
    </w:p>
    <w:p w:rsidR="00DF0E30" w:rsidRPr="009231E5" w:rsidRDefault="00DF0E30" w:rsidP="00DF0E30">
      <w:pPr>
        <w:pStyle w:val="paragraph"/>
      </w:pPr>
      <w:r w:rsidRPr="009231E5">
        <w:tab/>
        <w:t>(da)</w:t>
      </w:r>
      <w:r w:rsidRPr="009231E5">
        <w:tab/>
        <w:t>an investigation, or further investigation, of the act or practice is not warranted having regard to all the circumstances; or</w:t>
      </w:r>
    </w:p>
    <w:p w:rsidR="00DF0E30" w:rsidRPr="009231E5" w:rsidRDefault="00DF0E30" w:rsidP="00DF0E30">
      <w:pPr>
        <w:pStyle w:val="paragraph"/>
      </w:pPr>
      <w:r w:rsidRPr="009231E5">
        <w:lastRenderedPageBreak/>
        <w:tab/>
        <w:t>(db)</w:t>
      </w:r>
      <w:r w:rsidRPr="009231E5">
        <w:tab/>
        <w:t>the complainant has not responded, within the period specified by the Commissioner, to a request for information in relation to the complaint; or</w:t>
      </w:r>
    </w:p>
    <w:p w:rsidR="00DF0E30" w:rsidRPr="009231E5" w:rsidRDefault="00DF0E30" w:rsidP="00DF0E30">
      <w:pPr>
        <w:pStyle w:val="paragraph"/>
      </w:pPr>
      <w:r w:rsidRPr="009231E5">
        <w:tab/>
        <w:t>(dc)</w:t>
      </w:r>
      <w:r w:rsidRPr="009231E5">
        <w:tab/>
        <w:t>the act or practice is being dealt with by a recognised external dispute resolution scheme; or</w:t>
      </w:r>
    </w:p>
    <w:p w:rsidR="00DF0E30" w:rsidRPr="009231E5" w:rsidRDefault="00DF0E30" w:rsidP="00DF0E30">
      <w:pPr>
        <w:pStyle w:val="paragraph"/>
      </w:pPr>
      <w:r w:rsidRPr="009231E5">
        <w:tab/>
        <w:t>(dd)</w:t>
      </w:r>
      <w:r w:rsidRPr="009231E5">
        <w:tab/>
        <w:t>the act or practice would be more effectively or appropriately dealt with by a recognised external dispute resolution scheme; or</w:t>
      </w:r>
    </w:p>
    <w:p w:rsidR="00DC348A" w:rsidRPr="009231E5" w:rsidRDefault="00DC348A" w:rsidP="00DC348A">
      <w:pPr>
        <w:pStyle w:val="paragraph"/>
      </w:pPr>
      <w:r w:rsidRPr="009231E5">
        <w:tab/>
        <w:t>(e)</w:t>
      </w:r>
      <w:r w:rsidRPr="009231E5">
        <w:tab/>
        <w:t>the act or practice is the subject of an application under another Commonwealth law, or a State or Territory law, and the subject</w:t>
      </w:r>
      <w:r w:rsidR="009231E5">
        <w:noBreakHyphen/>
      </w:r>
      <w:r w:rsidRPr="009231E5">
        <w:t>matter of the complaint has been, or is being, dealt with adequately under that law; or</w:t>
      </w:r>
    </w:p>
    <w:p w:rsidR="00DC348A" w:rsidRPr="009231E5" w:rsidRDefault="00DC348A" w:rsidP="00DC348A">
      <w:pPr>
        <w:pStyle w:val="paragraph"/>
      </w:pPr>
      <w:r w:rsidRPr="009231E5">
        <w:tab/>
        <w:t>(f)</w:t>
      </w:r>
      <w:r w:rsidRPr="009231E5">
        <w:tab/>
        <w:t>another Commonwealth law, or a State or Territory law, provides a more appropriate remedy for the act or practice that is the subject of the complaint.</w:t>
      </w:r>
    </w:p>
    <w:p w:rsidR="00DF0E30" w:rsidRPr="009231E5" w:rsidRDefault="00DF0E30" w:rsidP="00DF0E30">
      <w:pPr>
        <w:pStyle w:val="subsection"/>
      </w:pPr>
      <w:r w:rsidRPr="009231E5">
        <w:tab/>
        <w:t>(1A)</w:t>
      </w:r>
      <w:r w:rsidRPr="009231E5">
        <w:tab/>
        <w:t>The Commissioner must not investigate, or investigate further, an act or practice about which a complaint has been made under section</w:t>
      </w:r>
      <w:r w:rsidR="009231E5">
        <w:t> </w:t>
      </w:r>
      <w:r w:rsidRPr="009231E5">
        <w:t>36 if the Commissioner is satisfied that the complainant has withdrawn the complaint.</w:t>
      </w:r>
    </w:p>
    <w:p w:rsidR="00DC348A" w:rsidRPr="009231E5" w:rsidRDefault="00DC348A" w:rsidP="00DC348A">
      <w:pPr>
        <w:pStyle w:val="subsection"/>
      </w:pPr>
      <w:r w:rsidRPr="009231E5">
        <w:tab/>
        <w:t>(2)</w:t>
      </w:r>
      <w:r w:rsidRPr="009231E5">
        <w:tab/>
        <w:t>The Commissioner may decide not to investigate, or not to investigate further, an act or practice about which a complaint has been made under section</w:t>
      </w:r>
      <w:r w:rsidR="009231E5">
        <w:t> </w:t>
      </w:r>
      <w:r w:rsidRPr="009231E5">
        <w:t>36 if the Commissioner is satisfied that the complainant has complained to the respondent about the act or practice and either:</w:t>
      </w:r>
    </w:p>
    <w:p w:rsidR="00DC348A" w:rsidRPr="009231E5" w:rsidRDefault="00DC348A" w:rsidP="00DC348A">
      <w:pPr>
        <w:pStyle w:val="paragraph"/>
      </w:pPr>
      <w:r w:rsidRPr="009231E5">
        <w:tab/>
        <w:t>(a)</w:t>
      </w:r>
      <w:r w:rsidRPr="009231E5">
        <w:tab/>
        <w:t>the respondent has dealt, or is dealing, adequately with the complaint; or</w:t>
      </w:r>
    </w:p>
    <w:p w:rsidR="00DC348A" w:rsidRPr="009231E5" w:rsidRDefault="00DC348A" w:rsidP="00DC348A">
      <w:pPr>
        <w:pStyle w:val="paragraph"/>
      </w:pPr>
      <w:r w:rsidRPr="009231E5">
        <w:tab/>
        <w:t>(b)</w:t>
      </w:r>
      <w:r w:rsidRPr="009231E5">
        <w:tab/>
        <w:t>the respondent has not yet had an adequate opportunity to deal with the complaint.</w:t>
      </w:r>
    </w:p>
    <w:p w:rsidR="00DC348A" w:rsidRPr="009231E5" w:rsidRDefault="00DC348A" w:rsidP="00DC348A">
      <w:pPr>
        <w:pStyle w:val="subsection"/>
      </w:pPr>
      <w:r w:rsidRPr="009231E5">
        <w:tab/>
        <w:t>(3)</w:t>
      </w:r>
      <w:r w:rsidRPr="009231E5">
        <w:tab/>
        <w:t>The Commissioner may defer the investigation or further investigation of an act or practice about which a complaint has been made under section</w:t>
      </w:r>
      <w:r w:rsidR="009231E5">
        <w:t> </w:t>
      </w:r>
      <w:r w:rsidRPr="009231E5">
        <w:t>36 if:</w:t>
      </w:r>
    </w:p>
    <w:p w:rsidR="00DC348A" w:rsidRPr="009231E5" w:rsidRDefault="00DC348A" w:rsidP="00DC348A">
      <w:pPr>
        <w:pStyle w:val="paragraph"/>
      </w:pPr>
      <w:r w:rsidRPr="009231E5">
        <w:tab/>
        <w:t>(a)</w:t>
      </w:r>
      <w:r w:rsidRPr="009231E5">
        <w:tab/>
        <w:t>an application has been made by the respondent for a determination under section</w:t>
      </w:r>
      <w:r w:rsidR="009231E5">
        <w:t> </w:t>
      </w:r>
      <w:r w:rsidRPr="009231E5">
        <w:t>72 in relation to the act or practice; and</w:t>
      </w:r>
    </w:p>
    <w:p w:rsidR="00DC348A" w:rsidRPr="009231E5" w:rsidRDefault="00DC348A" w:rsidP="00ED38FF">
      <w:pPr>
        <w:pStyle w:val="paragraph"/>
        <w:keepNext/>
        <w:keepLines/>
      </w:pPr>
      <w:r w:rsidRPr="009231E5">
        <w:lastRenderedPageBreak/>
        <w:tab/>
        <w:t>(b)</w:t>
      </w:r>
      <w:r w:rsidRPr="009231E5">
        <w:tab/>
        <w:t>the Commissioner is satisfied that the interests of persons affected by the act or practice would not be unreasonably prejudiced if the investigation or further investigation were deferred until the application had been disposed of.</w:t>
      </w:r>
    </w:p>
    <w:p w:rsidR="00DC348A" w:rsidRPr="009231E5" w:rsidRDefault="00DC348A" w:rsidP="00DC348A">
      <w:pPr>
        <w:pStyle w:val="ActHead5"/>
      </w:pPr>
      <w:bookmarkStart w:id="227" w:name="_Toc400456206"/>
      <w:r w:rsidRPr="009231E5">
        <w:rPr>
          <w:rStyle w:val="CharSectno"/>
        </w:rPr>
        <w:t>42</w:t>
      </w:r>
      <w:r w:rsidRPr="009231E5">
        <w:t xml:space="preserve">  Preliminary inquiries</w:t>
      </w:r>
      <w:bookmarkEnd w:id="227"/>
    </w:p>
    <w:p w:rsidR="00DC348A" w:rsidRPr="009231E5" w:rsidRDefault="00DC348A" w:rsidP="00DC348A">
      <w:pPr>
        <w:pStyle w:val="subsection"/>
      </w:pPr>
      <w:r w:rsidRPr="009231E5">
        <w:tab/>
      </w:r>
      <w:r w:rsidR="00034C1B" w:rsidRPr="009231E5">
        <w:t>(1)</w:t>
      </w:r>
      <w:r w:rsidRPr="009231E5">
        <w:tab/>
        <w:t>Where a complaint has been made to the Commissioner, the Commissioner may, for the purpose of determining:</w:t>
      </w:r>
    </w:p>
    <w:p w:rsidR="00DC348A" w:rsidRPr="009231E5" w:rsidRDefault="00DC348A" w:rsidP="00DC348A">
      <w:pPr>
        <w:pStyle w:val="paragraph"/>
      </w:pPr>
      <w:r w:rsidRPr="009231E5">
        <w:tab/>
        <w:t>(a)</w:t>
      </w:r>
      <w:r w:rsidRPr="009231E5">
        <w:tab/>
        <w:t>whether the Commissioner has power to investigate the matter to which the complaint relates; or</w:t>
      </w:r>
    </w:p>
    <w:p w:rsidR="00DC348A" w:rsidRPr="009231E5" w:rsidRDefault="00DC348A" w:rsidP="00DC348A">
      <w:pPr>
        <w:pStyle w:val="paragraph"/>
      </w:pPr>
      <w:r w:rsidRPr="009231E5">
        <w:tab/>
        <w:t>(b)</w:t>
      </w:r>
      <w:r w:rsidRPr="009231E5">
        <w:tab/>
        <w:t>whether the Commissioner may, in his or her discretion, decide not to investigate the matter;</w:t>
      </w:r>
    </w:p>
    <w:p w:rsidR="00DC348A" w:rsidRPr="009231E5" w:rsidRDefault="00DC348A" w:rsidP="00DC348A">
      <w:pPr>
        <w:pStyle w:val="subsection2"/>
      </w:pPr>
      <w:r w:rsidRPr="009231E5">
        <w:t xml:space="preserve">make inquiries of the </w:t>
      </w:r>
      <w:r w:rsidR="00034C1B" w:rsidRPr="009231E5">
        <w:t>respondent or any other person</w:t>
      </w:r>
      <w:r w:rsidRPr="009231E5">
        <w:t>.</w:t>
      </w:r>
    </w:p>
    <w:p w:rsidR="00034C1B" w:rsidRPr="009231E5" w:rsidRDefault="00034C1B" w:rsidP="00034C1B">
      <w:pPr>
        <w:pStyle w:val="subsection"/>
      </w:pPr>
      <w:r w:rsidRPr="009231E5">
        <w:tab/>
        <w:t>(2)</w:t>
      </w:r>
      <w:r w:rsidRPr="009231E5">
        <w:tab/>
        <w:t>The Commissioner may make inquiries of any person for the purpose of determining whether to investigate an act or practice under subsection</w:t>
      </w:r>
      <w:r w:rsidR="009231E5">
        <w:t> </w:t>
      </w:r>
      <w:r w:rsidRPr="009231E5">
        <w:t>40(2).</w:t>
      </w:r>
    </w:p>
    <w:p w:rsidR="00DC348A" w:rsidRPr="009231E5" w:rsidRDefault="00DC348A" w:rsidP="00DC348A">
      <w:pPr>
        <w:pStyle w:val="ActHead5"/>
      </w:pPr>
      <w:bookmarkStart w:id="228" w:name="_Toc400456207"/>
      <w:r w:rsidRPr="009231E5">
        <w:rPr>
          <w:rStyle w:val="CharSectno"/>
        </w:rPr>
        <w:t>43</w:t>
      </w:r>
      <w:r w:rsidRPr="009231E5">
        <w:t xml:space="preserve">  Conduct of investigations</w:t>
      </w:r>
      <w:bookmarkEnd w:id="228"/>
    </w:p>
    <w:p w:rsidR="00DC348A" w:rsidRPr="009231E5" w:rsidRDefault="00DC348A" w:rsidP="00DC348A">
      <w:pPr>
        <w:pStyle w:val="subsection"/>
      </w:pPr>
      <w:r w:rsidRPr="009231E5">
        <w:tab/>
        <w:t>(1)</w:t>
      </w:r>
      <w:r w:rsidRPr="009231E5">
        <w:tab/>
        <w:t>Before commencing an investigation of a matter to which a complaint relates, the Commissioner shall inform the respondent that the matter is to be investigated.</w:t>
      </w:r>
    </w:p>
    <w:p w:rsidR="00034C1B" w:rsidRPr="009231E5" w:rsidRDefault="00034C1B" w:rsidP="00034C1B">
      <w:pPr>
        <w:pStyle w:val="subsection"/>
      </w:pPr>
      <w:r w:rsidRPr="009231E5">
        <w:tab/>
        <w:t>(1AA)</w:t>
      </w:r>
      <w:r w:rsidRPr="009231E5">
        <w:tab/>
        <w:t>Before commencing an investigation of an act or practice of a person or entity under subsection</w:t>
      </w:r>
      <w:r w:rsidR="009231E5">
        <w:t> </w:t>
      </w:r>
      <w:r w:rsidRPr="009231E5">
        <w:t>40(2), the Commissioner must inform the person or entity that the act or practice is to be investigated.</w:t>
      </w:r>
    </w:p>
    <w:p w:rsidR="00DC348A" w:rsidRPr="009231E5" w:rsidRDefault="00DC348A" w:rsidP="00DC348A">
      <w:pPr>
        <w:pStyle w:val="subsection"/>
      </w:pPr>
      <w:r w:rsidRPr="009231E5">
        <w:tab/>
        <w:t>(1A)</w:t>
      </w:r>
      <w:r w:rsidRPr="009231E5">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rsidR="00DC348A" w:rsidRPr="009231E5" w:rsidRDefault="00DC348A" w:rsidP="00DC348A">
      <w:pPr>
        <w:pStyle w:val="notetext"/>
      </w:pPr>
      <w:r w:rsidRPr="009231E5">
        <w:t>Note:</w:t>
      </w:r>
      <w:r w:rsidRPr="009231E5">
        <w:tab/>
        <w:t>See subsection</w:t>
      </w:r>
      <w:r w:rsidR="009231E5">
        <w:t> </w:t>
      </w:r>
      <w:r w:rsidRPr="009231E5">
        <w:t>6(9) about provision of services to an agency.</w:t>
      </w:r>
    </w:p>
    <w:p w:rsidR="00DC348A" w:rsidRPr="009231E5" w:rsidRDefault="00DC348A" w:rsidP="00DC348A">
      <w:pPr>
        <w:pStyle w:val="subsection"/>
      </w:pPr>
      <w:r w:rsidRPr="009231E5">
        <w:tab/>
        <w:t>(2)</w:t>
      </w:r>
      <w:r w:rsidRPr="009231E5">
        <w:tab/>
        <w:t xml:space="preserve">An investigation under this </w:t>
      </w:r>
      <w:r w:rsidR="005F78D4" w:rsidRPr="009231E5">
        <w:t>Division</w:t>
      </w:r>
      <w:r w:rsidR="00546303" w:rsidRPr="009231E5">
        <w:t xml:space="preserve"> </w:t>
      </w:r>
      <w:r w:rsidRPr="009231E5">
        <w:t>shall be conducted in such manner as the Commissioner thinks fit.</w:t>
      </w:r>
    </w:p>
    <w:p w:rsidR="00DC348A" w:rsidRPr="009231E5" w:rsidRDefault="00DC348A" w:rsidP="00DC348A">
      <w:pPr>
        <w:pStyle w:val="subsection"/>
      </w:pPr>
      <w:r w:rsidRPr="009231E5">
        <w:lastRenderedPageBreak/>
        <w:tab/>
        <w:t>(3)</w:t>
      </w:r>
      <w:r w:rsidRPr="009231E5">
        <w:tab/>
        <w:t>The Commissioner may, for the purposes of an investigation, obtain information from such persons, and make such inquiries, as he or she thinks fit.</w:t>
      </w:r>
    </w:p>
    <w:p w:rsidR="001238BB" w:rsidRPr="009231E5" w:rsidRDefault="001238BB" w:rsidP="001238BB">
      <w:pPr>
        <w:pStyle w:val="subsection"/>
      </w:pPr>
      <w:r w:rsidRPr="009231E5">
        <w:tab/>
        <w:t>(4)</w:t>
      </w:r>
      <w:r w:rsidRPr="009231E5">
        <w:tab/>
        <w:t>The Commissioner may make a determination under section</w:t>
      </w:r>
      <w:r w:rsidR="009231E5">
        <w:t> </w:t>
      </w:r>
      <w:r w:rsidRPr="009231E5">
        <w:t>52 in relation to an investigation under this Division without holding a hearing, if:</w:t>
      </w:r>
    </w:p>
    <w:p w:rsidR="001238BB" w:rsidRPr="009231E5" w:rsidRDefault="001238BB" w:rsidP="001238BB">
      <w:pPr>
        <w:pStyle w:val="paragraph"/>
      </w:pPr>
      <w:r w:rsidRPr="009231E5">
        <w:tab/>
        <w:t>(a)</w:t>
      </w:r>
      <w:r w:rsidRPr="009231E5">
        <w:tab/>
        <w:t>it appears to the Commissioner that the matter to which the investigation relates can be adequately determined in the absence of:</w:t>
      </w:r>
    </w:p>
    <w:p w:rsidR="001238BB" w:rsidRPr="009231E5" w:rsidRDefault="001238BB" w:rsidP="001238BB">
      <w:pPr>
        <w:pStyle w:val="paragraphsub"/>
      </w:pPr>
      <w:r w:rsidRPr="009231E5">
        <w:tab/>
        <w:t>(i)</w:t>
      </w:r>
      <w:r w:rsidRPr="009231E5">
        <w:tab/>
        <w:t>in the case of an investigation under subsection</w:t>
      </w:r>
      <w:r w:rsidR="009231E5">
        <w:t> </w:t>
      </w:r>
      <w:r w:rsidRPr="009231E5">
        <w:t>40(1)—the complainant and respondent; or</w:t>
      </w:r>
    </w:p>
    <w:p w:rsidR="001238BB" w:rsidRPr="009231E5" w:rsidRDefault="001238BB" w:rsidP="001238BB">
      <w:pPr>
        <w:pStyle w:val="paragraphsub"/>
      </w:pPr>
      <w:r w:rsidRPr="009231E5">
        <w:tab/>
        <w:t>(ii)</w:t>
      </w:r>
      <w:r w:rsidRPr="009231E5">
        <w:tab/>
        <w:t>otherwise—the person or entity that engaged in the act or practice that is being investigated; and</w:t>
      </w:r>
    </w:p>
    <w:p w:rsidR="001238BB" w:rsidRPr="009231E5" w:rsidRDefault="001238BB" w:rsidP="001238BB">
      <w:pPr>
        <w:pStyle w:val="paragraph"/>
      </w:pPr>
      <w:r w:rsidRPr="009231E5">
        <w:tab/>
        <w:t>(b)</w:t>
      </w:r>
      <w:r w:rsidRPr="009231E5">
        <w:tab/>
        <w:t>the Commissioner is satisfied that there are no unusual circumstances that would warrant the Commissioner holding a hearing; and</w:t>
      </w:r>
    </w:p>
    <w:p w:rsidR="001238BB" w:rsidRPr="009231E5" w:rsidRDefault="001238BB" w:rsidP="001238BB">
      <w:pPr>
        <w:pStyle w:val="paragraph"/>
      </w:pPr>
      <w:r w:rsidRPr="009231E5">
        <w:tab/>
        <w:t>(c)</w:t>
      </w:r>
      <w:r w:rsidRPr="009231E5">
        <w:tab/>
        <w:t>an application for a hearing has not been made under section</w:t>
      </w:r>
      <w:r w:rsidR="009231E5">
        <w:t> </w:t>
      </w:r>
      <w:r w:rsidRPr="009231E5">
        <w:t>43A.</w:t>
      </w:r>
    </w:p>
    <w:p w:rsidR="00DC348A" w:rsidRPr="009231E5" w:rsidRDefault="00DC348A" w:rsidP="00DC348A">
      <w:pPr>
        <w:pStyle w:val="subsection"/>
      </w:pPr>
      <w:r w:rsidRPr="009231E5">
        <w:tab/>
        <w:t>(7)</w:t>
      </w:r>
      <w:r w:rsidRPr="009231E5">
        <w:tab/>
        <w:t xml:space="preserve">Where, in connection with an investigation of a matter under this Division, the Commissioner proposes to </w:t>
      </w:r>
      <w:r w:rsidR="001238BB" w:rsidRPr="009231E5">
        <w:t>hold a hearing</w:t>
      </w:r>
      <w:r w:rsidRPr="009231E5">
        <w:t>, or proposes to make a requirement of a person under section</w:t>
      </w:r>
      <w:r w:rsidR="009231E5">
        <w:t> </w:t>
      </w:r>
      <w:r w:rsidRPr="009231E5">
        <w:t>44, the Commissioner shall, if he or she has not previously informed the responsible Minister (if any)</w:t>
      </w:r>
      <w:r w:rsidR="004B301A" w:rsidRPr="009231E5">
        <w:t xml:space="preserve"> or Norfolk Island Minister (if any)</w:t>
      </w:r>
      <w:r w:rsidRPr="009231E5">
        <w:t xml:space="preserve"> that the matter is being investigated, inform that Minister accordingly.</w:t>
      </w:r>
    </w:p>
    <w:p w:rsidR="00DC348A" w:rsidRPr="009231E5" w:rsidRDefault="00DC348A" w:rsidP="00DC348A">
      <w:pPr>
        <w:pStyle w:val="subsection"/>
      </w:pPr>
      <w:r w:rsidRPr="009231E5">
        <w:tab/>
        <w:t>(8)</w:t>
      </w:r>
      <w:r w:rsidRPr="009231E5">
        <w:tab/>
        <w:t xml:space="preserve">The Commissioner may, either before or after the completion of an investigation under this Division, discuss any matter that is relevant to the investigation with a Minister </w:t>
      </w:r>
      <w:r w:rsidR="00381450" w:rsidRPr="009231E5">
        <w:t xml:space="preserve">or a Norfolk Island Minister </w:t>
      </w:r>
      <w:r w:rsidRPr="009231E5">
        <w:t>concerned with the matter.</w:t>
      </w:r>
    </w:p>
    <w:p w:rsidR="00DC348A" w:rsidRPr="009231E5" w:rsidRDefault="00DC348A" w:rsidP="00DC348A">
      <w:pPr>
        <w:pStyle w:val="subsection"/>
      </w:pPr>
      <w:r w:rsidRPr="009231E5">
        <w:tab/>
        <w:t>(8A)</w:t>
      </w:r>
      <w:r w:rsidRPr="009231E5">
        <w:tab/>
      </w:r>
      <w:r w:rsidR="009231E5">
        <w:t>Subsection (</w:t>
      </w:r>
      <w:r w:rsidRPr="009231E5">
        <w:t xml:space="preserve">8) does not allow the Commissioner to discuss a matter relevant to an investigation of a breach of </w:t>
      </w:r>
      <w:r w:rsidR="001238BB" w:rsidRPr="009231E5">
        <w:t>the Australian Privacy Principles or a registered APP code</w:t>
      </w:r>
      <w:r w:rsidRPr="009231E5">
        <w:t xml:space="preserve"> with a Minister</w:t>
      </w:r>
      <w:r w:rsidR="00381450" w:rsidRPr="009231E5">
        <w:t xml:space="preserve"> or a Norfolk Island Minister</w:t>
      </w:r>
      <w:r w:rsidRPr="009231E5">
        <w:t>, unless the investigation is of an act done, or practice engaged in:</w:t>
      </w:r>
    </w:p>
    <w:p w:rsidR="00DC348A" w:rsidRPr="009231E5" w:rsidRDefault="00DC348A" w:rsidP="00DC348A">
      <w:pPr>
        <w:pStyle w:val="paragraph"/>
      </w:pPr>
      <w:r w:rsidRPr="009231E5">
        <w:lastRenderedPageBreak/>
        <w:tab/>
        <w:t>(a)</w:t>
      </w:r>
      <w:r w:rsidRPr="009231E5">
        <w:tab/>
        <w:t>by a contracted service provider for a Commonwealth contract; and</w:t>
      </w:r>
    </w:p>
    <w:p w:rsidR="00DC348A" w:rsidRPr="009231E5" w:rsidRDefault="00DC348A" w:rsidP="00DC348A">
      <w:pPr>
        <w:pStyle w:val="paragraph"/>
      </w:pPr>
      <w:r w:rsidRPr="009231E5">
        <w:tab/>
        <w:t>(b)</w:t>
      </w:r>
      <w:r w:rsidRPr="009231E5">
        <w:tab/>
        <w:t>for the purpose of providing a service to an agency to meet (directly or indirectly) an obligation under the contract.</w:t>
      </w:r>
    </w:p>
    <w:p w:rsidR="00DC348A" w:rsidRPr="009231E5" w:rsidRDefault="00DC348A" w:rsidP="00DC348A">
      <w:pPr>
        <w:pStyle w:val="subsection"/>
      </w:pPr>
      <w:r w:rsidRPr="009231E5">
        <w:tab/>
        <w:t>(9)</w:t>
      </w:r>
      <w:r w:rsidRPr="009231E5">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rsidR="00DC348A" w:rsidRPr="009231E5" w:rsidRDefault="00DC348A" w:rsidP="00DC348A">
      <w:pPr>
        <w:pStyle w:val="paragraph"/>
      </w:pPr>
      <w:r w:rsidRPr="009231E5">
        <w:tab/>
        <w:t>(a)</w:t>
      </w:r>
      <w:r w:rsidRPr="009231E5">
        <w:tab/>
        <w:t>an appropriate officer of an agency; or</w:t>
      </w:r>
    </w:p>
    <w:p w:rsidR="00DC348A" w:rsidRPr="009231E5" w:rsidRDefault="00DC348A" w:rsidP="00DC348A">
      <w:pPr>
        <w:pStyle w:val="paragraph"/>
      </w:pPr>
      <w:r w:rsidRPr="009231E5">
        <w:tab/>
        <w:t>(b)</w:t>
      </w:r>
      <w:r w:rsidRPr="009231E5">
        <w:tab/>
        <w:t>if the Commissioner thinks that there is no officer of an agency to whose notice the evidence may appropriately be drawn—an appropriate Minister</w:t>
      </w:r>
      <w:r w:rsidR="00D66FCB" w:rsidRPr="009231E5">
        <w:t xml:space="preserve"> or Norfolk Island Minister</w:t>
      </w:r>
      <w:r w:rsidRPr="009231E5">
        <w:t>.</w:t>
      </w:r>
    </w:p>
    <w:p w:rsidR="001238BB" w:rsidRPr="009231E5" w:rsidRDefault="001238BB" w:rsidP="001238BB">
      <w:pPr>
        <w:pStyle w:val="ActHead5"/>
      </w:pPr>
      <w:bookmarkStart w:id="229" w:name="_Toc400456208"/>
      <w:r w:rsidRPr="009231E5">
        <w:rPr>
          <w:rStyle w:val="CharSectno"/>
        </w:rPr>
        <w:t>43A</w:t>
      </w:r>
      <w:r w:rsidRPr="009231E5">
        <w:t xml:space="preserve">  Interested party may request a hearing</w:t>
      </w:r>
      <w:bookmarkEnd w:id="229"/>
    </w:p>
    <w:p w:rsidR="001238BB" w:rsidRPr="009231E5" w:rsidRDefault="001238BB" w:rsidP="001238BB">
      <w:pPr>
        <w:pStyle w:val="subsection"/>
      </w:pPr>
      <w:r w:rsidRPr="009231E5">
        <w:tab/>
        <w:t>(1)</w:t>
      </w:r>
      <w:r w:rsidRPr="009231E5">
        <w:tab/>
        <w:t>An interested party in relation to an investigation under this Division may, in writing, request that the Commissioner hold a hearing before the Commissioner makes a determination under section</w:t>
      </w:r>
      <w:r w:rsidR="009231E5">
        <w:t> </w:t>
      </w:r>
      <w:r w:rsidRPr="009231E5">
        <w:t>52 in relation to the investigation.</w:t>
      </w:r>
    </w:p>
    <w:p w:rsidR="001238BB" w:rsidRPr="009231E5" w:rsidRDefault="001238BB" w:rsidP="001238BB">
      <w:pPr>
        <w:pStyle w:val="subsection"/>
      </w:pPr>
      <w:r w:rsidRPr="009231E5">
        <w:tab/>
        <w:t>(2)</w:t>
      </w:r>
      <w:r w:rsidRPr="009231E5">
        <w:tab/>
        <w:t xml:space="preserve">If an interested party makes request under </w:t>
      </w:r>
      <w:r w:rsidR="009231E5">
        <w:t>subsection (</w:t>
      </w:r>
      <w:r w:rsidRPr="009231E5">
        <w:t>1), the Commissioner must:</w:t>
      </w:r>
    </w:p>
    <w:p w:rsidR="001238BB" w:rsidRPr="009231E5" w:rsidRDefault="001238BB" w:rsidP="001238BB">
      <w:pPr>
        <w:pStyle w:val="paragraph"/>
      </w:pPr>
      <w:r w:rsidRPr="009231E5">
        <w:tab/>
        <w:t>(a)</w:t>
      </w:r>
      <w:r w:rsidRPr="009231E5">
        <w:tab/>
        <w:t>notify any other interested party of the request; and</w:t>
      </w:r>
    </w:p>
    <w:p w:rsidR="001238BB" w:rsidRPr="009231E5" w:rsidRDefault="001238BB" w:rsidP="001238BB">
      <w:pPr>
        <w:pStyle w:val="paragraph"/>
      </w:pPr>
      <w:r w:rsidRPr="009231E5">
        <w:tab/>
        <w:t>(b)</w:t>
      </w:r>
      <w:r w:rsidRPr="009231E5">
        <w:tab/>
        <w:t>give all interested parties a reasonable opportunity to make a submission about the request; and</w:t>
      </w:r>
    </w:p>
    <w:p w:rsidR="001238BB" w:rsidRPr="009231E5" w:rsidRDefault="001238BB" w:rsidP="001238BB">
      <w:pPr>
        <w:pStyle w:val="paragraph"/>
      </w:pPr>
      <w:r w:rsidRPr="009231E5">
        <w:tab/>
        <w:t>(c)</w:t>
      </w:r>
      <w:r w:rsidRPr="009231E5">
        <w:tab/>
        <w:t>decide whether or not to hold a hearing.</w:t>
      </w:r>
    </w:p>
    <w:p w:rsidR="001238BB" w:rsidRPr="009231E5" w:rsidRDefault="001238BB" w:rsidP="001238BB">
      <w:pPr>
        <w:pStyle w:val="subsection"/>
      </w:pPr>
      <w:r w:rsidRPr="009231E5">
        <w:tab/>
        <w:t>(3)</w:t>
      </w:r>
      <w:r w:rsidRPr="009231E5">
        <w:tab/>
        <w:t>In this section:</w:t>
      </w:r>
    </w:p>
    <w:p w:rsidR="001238BB" w:rsidRPr="009231E5" w:rsidRDefault="001238BB" w:rsidP="001238BB">
      <w:pPr>
        <w:pStyle w:val="Definition"/>
      </w:pPr>
      <w:r w:rsidRPr="009231E5">
        <w:rPr>
          <w:b/>
          <w:i/>
        </w:rPr>
        <w:t>interested party</w:t>
      </w:r>
      <w:r w:rsidRPr="009231E5">
        <w:t xml:space="preserve"> in relation to an investigation means:</w:t>
      </w:r>
    </w:p>
    <w:p w:rsidR="001238BB" w:rsidRPr="009231E5" w:rsidRDefault="001238BB" w:rsidP="001238BB">
      <w:pPr>
        <w:pStyle w:val="paragraph"/>
      </w:pPr>
      <w:r w:rsidRPr="009231E5">
        <w:tab/>
        <w:t>(a)</w:t>
      </w:r>
      <w:r w:rsidRPr="009231E5">
        <w:tab/>
        <w:t>in the case of an investigation under subsection</w:t>
      </w:r>
      <w:r w:rsidR="009231E5">
        <w:t> </w:t>
      </w:r>
      <w:r w:rsidRPr="009231E5">
        <w:t>40(1)—the complainant or respondent; or</w:t>
      </w:r>
    </w:p>
    <w:p w:rsidR="001238BB" w:rsidRPr="009231E5" w:rsidRDefault="001238BB" w:rsidP="001238BB">
      <w:pPr>
        <w:pStyle w:val="paragraph"/>
      </w:pPr>
      <w:r w:rsidRPr="009231E5">
        <w:tab/>
        <w:t>(b)</w:t>
      </w:r>
      <w:r w:rsidRPr="009231E5">
        <w:tab/>
        <w:t>otherwise—the person or entity that engaged in the act or practice that is being investigated.</w:t>
      </w:r>
    </w:p>
    <w:p w:rsidR="00DC348A" w:rsidRPr="009231E5" w:rsidRDefault="00DC348A" w:rsidP="00DC348A">
      <w:pPr>
        <w:pStyle w:val="ActHead5"/>
      </w:pPr>
      <w:bookmarkStart w:id="230" w:name="_Toc400456209"/>
      <w:r w:rsidRPr="009231E5">
        <w:rPr>
          <w:rStyle w:val="CharSectno"/>
        </w:rPr>
        <w:lastRenderedPageBreak/>
        <w:t>44</w:t>
      </w:r>
      <w:r w:rsidRPr="009231E5">
        <w:t xml:space="preserve">  Power to obtain information and documents</w:t>
      </w:r>
      <w:bookmarkEnd w:id="230"/>
    </w:p>
    <w:p w:rsidR="00DC348A" w:rsidRPr="009231E5" w:rsidRDefault="00DC348A" w:rsidP="00DC348A">
      <w:pPr>
        <w:pStyle w:val="subsection"/>
      </w:pPr>
      <w:r w:rsidRPr="009231E5">
        <w:tab/>
        <w:t>(1)</w:t>
      </w:r>
      <w:r w:rsidRPr="009231E5">
        <w:tab/>
        <w:t>If the Commissioner has reason to believe that a person has information or a document relevant to an investigation under this Division, the Commissioner may give to the person a written notice requiring the person:</w:t>
      </w:r>
    </w:p>
    <w:p w:rsidR="00DC348A" w:rsidRPr="009231E5" w:rsidRDefault="00DC348A" w:rsidP="00DC348A">
      <w:pPr>
        <w:pStyle w:val="paragraph"/>
      </w:pPr>
      <w:r w:rsidRPr="009231E5">
        <w:tab/>
        <w:t>(a)</w:t>
      </w:r>
      <w:r w:rsidRPr="009231E5">
        <w:tab/>
        <w:t>to give the information to the Commissioner in writing signed by the person or, in the case of a body corporate, by an officer of the body corporate; or</w:t>
      </w:r>
    </w:p>
    <w:p w:rsidR="00DC348A" w:rsidRPr="009231E5" w:rsidRDefault="00DC348A" w:rsidP="00DC348A">
      <w:pPr>
        <w:pStyle w:val="paragraph"/>
      </w:pPr>
      <w:r w:rsidRPr="009231E5">
        <w:tab/>
        <w:t>(b)</w:t>
      </w:r>
      <w:r w:rsidRPr="009231E5">
        <w:tab/>
        <w:t>to produce the document to the Commissioner.</w:t>
      </w:r>
    </w:p>
    <w:p w:rsidR="00DC348A" w:rsidRPr="009231E5" w:rsidRDefault="00DC348A" w:rsidP="00DC348A">
      <w:pPr>
        <w:pStyle w:val="subsection"/>
      </w:pPr>
      <w:r w:rsidRPr="009231E5">
        <w:tab/>
        <w:t>(2)</w:t>
      </w:r>
      <w:r w:rsidRPr="009231E5">
        <w:tab/>
        <w:t xml:space="preserve">A notice given by the Commissioner under </w:t>
      </w:r>
      <w:r w:rsidR="009231E5">
        <w:t>subsection (</w:t>
      </w:r>
      <w:r w:rsidRPr="009231E5">
        <w:t>1) shall state:</w:t>
      </w:r>
    </w:p>
    <w:p w:rsidR="00DC348A" w:rsidRPr="009231E5" w:rsidRDefault="00DC348A" w:rsidP="00DC348A">
      <w:pPr>
        <w:pStyle w:val="paragraph"/>
      </w:pPr>
      <w:r w:rsidRPr="009231E5">
        <w:tab/>
        <w:t>(a)</w:t>
      </w:r>
      <w:r w:rsidRPr="009231E5">
        <w:tab/>
        <w:t>the place at which the information or document is to be given or produced to the Commissioner; and</w:t>
      </w:r>
    </w:p>
    <w:p w:rsidR="00DC348A" w:rsidRPr="009231E5" w:rsidRDefault="00DC348A" w:rsidP="00DC348A">
      <w:pPr>
        <w:pStyle w:val="paragraph"/>
      </w:pPr>
      <w:r w:rsidRPr="009231E5">
        <w:tab/>
        <w:t>(b)</w:t>
      </w:r>
      <w:r w:rsidRPr="009231E5">
        <w:tab/>
        <w:t>the time at which, or the period within which, the information or document is to be given or produced.</w:t>
      </w:r>
    </w:p>
    <w:p w:rsidR="00DC348A" w:rsidRPr="009231E5" w:rsidRDefault="00DC348A" w:rsidP="00DC348A">
      <w:pPr>
        <w:pStyle w:val="subsection"/>
      </w:pPr>
      <w:r w:rsidRPr="009231E5">
        <w:tab/>
        <w:t>(2A)</w:t>
      </w:r>
      <w:r w:rsidRPr="009231E5">
        <w:tab/>
        <w:t xml:space="preserve">If documents are produced to the Commissioner in accordance with a requirement under </w:t>
      </w:r>
      <w:r w:rsidR="009231E5">
        <w:t>subsection (</w:t>
      </w:r>
      <w:r w:rsidRPr="009231E5">
        <w:t>1), the Commissioner:</w:t>
      </w:r>
    </w:p>
    <w:p w:rsidR="00DC348A" w:rsidRPr="009231E5" w:rsidRDefault="00DC348A" w:rsidP="00DC348A">
      <w:pPr>
        <w:pStyle w:val="paragraph"/>
      </w:pPr>
      <w:r w:rsidRPr="009231E5">
        <w:tab/>
        <w:t>(a)</w:t>
      </w:r>
      <w:r w:rsidRPr="009231E5">
        <w:tab/>
        <w:t>may take possession of, and may make copies of, or take extracts from, the documents; and</w:t>
      </w:r>
    </w:p>
    <w:p w:rsidR="00DC348A" w:rsidRPr="009231E5" w:rsidRDefault="00DC348A" w:rsidP="00DC348A">
      <w:pPr>
        <w:pStyle w:val="paragraph"/>
      </w:pPr>
      <w:r w:rsidRPr="009231E5">
        <w:tab/>
        <w:t>(b)</w:t>
      </w:r>
      <w:r w:rsidRPr="009231E5">
        <w:tab/>
        <w:t>may retain possession of the documents for any period that is necessary for the purposes of the investigation to which the documents relate; and</w:t>
      </w:r>
    </w:p>
    <w:p w:rsidR="00DC348A" w:rsidRPr="009231E5" w:rsidRDefault="00DC348A" w:rsidP="00DC348A">
      <w:pPr>
        <w:pStyle w:val="paragraph"/>
      </w:pPr>
      <w:r w:rsidRPr="009231E5">
        <w:tab/>
        <w:t>(c)</w:t>
      </w:r>
      <w:r w:rsidRPr="009231E5">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DC348A" w:rsidRPr="009231E5" w:rsidRDefault="00DC348A" w:rsidP="00DC348A">
      <w:pPr>
        <w:pStyle w:val="subsection"/>
      </w:pPr>
      <w:r w:rsidRPr="009231E5">
        <w:tab/>
        <w:t>(3)</w:t>
      </w:r>
      <w:r w:rsidRPr="009231E5">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rsidR="00DC348A" w:rsidRPr="009231E5" w:rsidRDefault="00DC348A" w:rsidP="00DC348A">
      <w:pPr>
        <w:pStyle w:val="subsection"/>
      </w:pPr>
      <w:r w:rsidRPr="009231E5">
        <w:lastRenderedPageBreak/>
        <w:tab/>
        <w:t>(4)</w:t>
      </w:r>
      <w:r w:rsidRPr="009231E5">
        <w:tab/>
        <w:t xml:space="preserve">This section is subject to </w:t>
      </w:r>
      <w:r w:rsidR="00D822DA" w:rsidRPr="009231E5">
        <w:t>section</w:t>
      </w:r>
      <w:r w:rsidR="009231E5">
        <w:t> </w:t>
      </w:r>
      <w:r w:rsidRPr="009231E5">
        <w:t>70 but it has effect regardless of any other enactment.</w:t>
      </w:r>
    </w:p>
    <w:p w:rsidR="00DC348A" w:rsidRPr="009231E5" w:rsidRDefault="00DC348A" w:rsidP="00DC348A">
      <w:pPr>
        <w:pStyle w:val="subsection"/>
      </w:pPr>
      <w:r w:rsidRPr="009231E5">
        <w:tab/>
        <w:t>(5)</w:t>
      </w:r>
      <w:r w:rsidRPr="009231E5">
        <w:tab/>
        <w:t>A person is not liable to a penalty under the provisions of any other enactment because he or she gives information, produces a document or answers a question when required to do so under this Division.</w:t>
      </w:r>
    </w:p>
    <w:p w:rsidR="00DC348A" w:rsidRPr="009231E5" w:rsidRDefault="00DC348A" w:rsidP="00DC348A">
      <w:pPr>
        <w:pStyle w:val="ActHead5"/>
      </w:pPr>
      <w:bookmarkStart w:id="231" w:name="_Toc400456210"/>
      <w:r w:rsidRPr="009231E5">
        <w:rPr>
          <w:rStyle w:val="CharSectno"/>
        </w:rPr>
        <w:t>45</w:t>
      </w:r>
      <w:r w:rsidRPr="009231E5">
        <w:t xml:space="preserve">  Power to examine witnesses</w:t>
      </w:r>
      <w:bookmarkEnd w:id="231"/>
    </w:p>
    <w:p w:rsidR="00DC348A" w:rsidRPr="009231E5" w:rsidRDefault="00DC348A" w:rsidP="00DC348A">
      <w:pPr>
        <w:pStyle w:val="subsection"/>
      </w:pPr>
      <w:r w:rsidRPr="009231E5">
        <w:tab/>
        <w:t>(1)</w:t>
      </w:r>
      <w:r w:rsidRPr="009231E5">
        <w:tab/>
        <w:t>The Commissioner may administer an oath or affirmation to a person required under section</w:t>
      </w:r>
      <w:r w:rsidR="009231E5">
        <w:t> </w:t>
      </w:r>
      <w:r w:rsidRPr="009231E5">
        <w:t>44 to attend before the Commissioner and may examine such a person on oath or affirmation.</w:t>
      </w:r>
    </w:p>
    <w:p w:rsidR="00DC348A" w:rsidRPr="009231E5" w:rsidRDefault="00DC348A" w:rsidP="00DC348A">
      <w:pPr>
        <w:pStyle w:val="subsection"/>
      </w:pPr>
      <w:r w:rsidRPr="009231E5">
        <w:tab/>
        <w:t>(2)</w:t>
      </w:r>
      <w:r w:rsidRPr="009231E5">
        <w:tab/>
        <w:t>The oath or affirmation to be taken or made by a person for the purposes of this section is an oath or affirmation that the answers the person will give will be true.</w:t>
      </w:r>
    </w:p>
    <w:p w:rsidR="00DC348A" w:rsidRPr="009231E5" w:rsidRDefault="00DC348A" w:rsidP="00DC348A">
      <w:pPr>
        <w:pStyle w:val="ActHead5"/>
      </w:pPr>
      <w:bookmarkStart w:id="232" w:name="_Toc400456211"/>
      <w:r w:rsidRPr="009231E5">
        <w:rPr>
          <w:rStyle w:val="CharSectno"/>
        </w:rPr>
        <w:t>46</w:t>
      </w:r>
      <w:r w:rsidRPr="009231E5">
        <w:t xml:space="preserve">  Directions to persons to attend compulsory conference</w:t>
      </w:r>
      <w:bookmarkEnd w:id="232"/>
    </w:p>
    <w:p w:rsidR="00DC348A" w:rsidRPr="009231E5" w:rsidRDefault="00DC348A" w:rsidP="00DC348A">
      <w:pPr>
        <w:pStyle w:val="subsection"/>
      </w:pPr>
      <w:r w:rsidRPr="009231E5">
        <w:tab/>
        <w:t>(1)</w:t>
      </w:r>
      <w:r w:rsidRPr="009231E5">
        <w:tab/>
        <w:t>For the purposes of performing the Commissioner’s functions in relation to a complaint, the Commissioner may, by written notice, direct:</w:t>
      </w:r>
    </w:p>
    <w:p w:rsidR="00DC348A" w:rsidRPr="009231E5" w:rsidRDefault="00DC348A" w:rsidP="00DC348A">
      <w:pPr>
        <w:pStyle w:val="paragraph"/>
      </w:pPr>
      <w:r w:rsidRPr="009231E5">
        <w:tab/>
        <w:t>(a)</w:t>
      </w:r>
      <w:r w:rsidRPr="009231E5">
        <w:tab/>
        <w:t>the complainant;</w:t>
      </w:r>
    </w:p>
    <w:p w:rsidR="00DC348A" w:rsidRPr="009231E5" w:rsidRDefault="00DC348A" w:rsidP="00DC348A">
      <w:pPr>
        <w:pStyle w:val="paragraph"/>
      </w:pPr>
      <w:r w:rsidRPr="009231E5">
        <w:tab/>
        <w:t>(b)</w:t>
      </w:r>
      <w:r w:rsidRPr="009231E5">
        <w:tab/>
        <w:t>the respondent; and</w:t>
      </w:r>
    </w:p>
    <w:p w:rsidR="00DC348A" w:rsidRPr="009231E5" w:rsidRDefault="00DC348A" w:rsidP="00DC348A">
      <w:pPr>
        <w:pStyle w:val="paragraph"/>
      </w:pPr>
      <w:r w:rsidRPr="009231E5">
        <w:tab/>
        <w:t>(c)</w:t>
      </w:r>
      <w:r w:rsidRPr="009231E5">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rsidR="00DC348A" w:rsidRPr="009231E5" w:rsidRDefault="00DC348A" w:rsidP="00DC348A">
      <w:pPr>
        <w:pStyle w:val="subsection2"/>
      </w:pPr>
      <w:r w:rsidRPr="009231E5">
        <w:t>to attend, at a time and place specified in the notice, a conference presided over by the Commissioner.</w:t>
      </w:r>
    </w:p>
    <w:p w:rsidR="00DC348A" w:rsidRPr="009231E5" w:rsidRDefault="00DC348A" w:rsidP="00DC348A">
      <w:pPr>
        <w:pStyle w:val="subsection"/>
      </w:pPr>
      <w:r w:rsidRPr="009231E5">
        <w:tab/>
        <w:t>(2)</w:t>
      </w:r>
      <w:r w:rsidRPr="009231E5">
        <w:tab/>
        <w:t>A person who has been directed to attend a conference and who:</w:t>
      </w:r>
    </w:p>
    <w:p w:rsidR="00DC348A" w:rsidRPr="009231E5" w:rsidRDefault="00DC348A" w:rsidP="00DC348A">
      <w:pPr>
        <w:pStyle w:val="paragraph"/>
      </w:pPr>
      <w:r w:rsidRPr="009231E5">
        <w:tab/>
        <w:t>(a)</w:t>
      </w:r>
      <w:r w:rsidRPr="009231E5">
        <w:tab/>
        <w:t>fails to attend as required by the direction; or</w:t>
      </w:r>
    </w:p>
    <w:p w:rsidR="00DC348A" w:rsidRPr="009231E5" w:rsidRDefault="00DC348A" w:rsidP="00DC348A">
      <w:pPr>
        <w:pStyle w:val="paragraph"/>
      </w:pPr>
      <w:r w:rsidRPr="009231E5">
        <w:tab/>
        <w:t>(b)</w:t>
      </w:r>
      <w:r w:rsidRPr="009231E5">
        <w:tab/>
        <w:t>fails to attend from day to day unless excused, or released from further attendance, by the Commissioner;</w:t>
      </w:r>
    </w:p>
    <w:p w:rsidR="00DC348A" w:rsidRPr="009231E5" w:rsidRDefault="00DC348A" w:rsidP="00DC348A">
      <w:pPr>
        <w:pStyle w:val="subsection2"/>
      </w:pPr>
      <w:r w:rsidRPr="009231E5">
        <w:lastRenderedPageBreak/>
        <w:t>is guilty of an offence punishable on conviction:</w:t>
      </w:r>
    </w:p>
    <w:p w:rsidR="00DC348A" w:rsidRPr="009231E5" w:rsidRDefault="00DC348A" w:rsidP="00DC348A">
      <w:pPr>
        <w:pStyle w:val="paragraph"/>
      </w:pPr>
      <w:r w:rsidRPr="009231E5">
        <w:tab/>
        <w:t>(c)</w:t>
      </w:r>
      <w:r w:rsidRPr="009231E5">
        <w:tab/>
        <w:t>in the case of an individual—by a fine not exceeding $1,000 or imprisonment for a period not exceeding 6 months, or both; or</w:t>
      </w:r>
    </w:p>
    <w:p w:rsidR="00DC348A" w:rsidRPr="009231E5" w:rsidRDefault="00DC348A" w:rsidP="00DC348A">
      <w:pPr>
        <w:pStyle w:val="paragraph"/>
      </w:pPr>
      <w:r w:rsidRPr="009231E5">
        <w:tab/>
        <w:t>(d)</w:t>
      </w:r>
      <w:r w:rsidRPr="009231E5">
        <w:tab/>
        <w:t>in the case of a body corporate—by a fine not exceeding $5,000.</w:t>
      </w:r>
    </w:p>
    <w:p w:rsidR="00DC348A" w:rsidRPr="009231E5" w:rsidRDefault="00DC348A" w:rsidP="00DC348A">
      <w:pPr>
        <w:pStyle w:val="subsection"/>
      </w:pPr>
      <w:r w:rsidRPr="009231E5">
        <w:tab/>
        <w:t>(2A)</w:t>
      </w:r>
      <w:r w:rsidRPr="009231E5">
        <w:tab/>
      </w:r>
      <w:r w:rsidR="009231E5">
        <w:t>Subsection (</w:t>
      </w:r>
      <w:r w:rsidRPr="009231E5">
        <w:t>2) does not apply if the person has a reasonable excuse.</w:t>
      </w:r>
    </w:p>
    <w:p w:rsidR="00DC348A" w:rsidRPr="009231E5" w:rsidRDefault="00DC348A" w:rsidP="00DC348A">
      <w:pPr>
        <w:pStyle w:val="notetext"/>
      </w:pPr>
      <w:r w:rsidRPr="009231E5">
        <w:t>Note:</w:t>
      </w:r>
      <w:r w:rsidRPr="009231E5">
        <w:tab/>
        <w:t xml:space="preserve">A defendant bears an evidential burden in relation to the matter in </w:t>
      </w:r>
      <w:r w:rsidR="009231E5">
        <w:t>subsection (</w:t>
      </w:r>
      <w:r w:rsidRPr="009231E5">
        <w:t>2A</w:t>
      </w:r>
      <w:r w:rsidR="005F78D4" w:rsidRPr="009231E5">
        <w:t>) (s</w:t>
      </w:r>
      <w:r w:rsidRPr="009231E5">
        <w:t>ee subsection</w:t>
      </w:r>
      <w:r w:rsidR="009231E5">
        <w:t> </w:t>
      </w:r>
      <w:r w:rsidRPr="009231E5">
        <w:t xml:space="preserve">13.3(3) of the </w:t>
      </w:r>
      <w:r w:rsidRPr="009231E5">
        <w:rPr>
          <w:i/>
        </w:rPr>
        <w:t>Criminal Code</w:t>
      </w:r>
      <w:r w:rsidRPr="009231E5">
        <w:t>).</w:t>
      </w:r>
    </w:p>
    <w:p w:rsidR="00DC348A" w:rsidRPr="009231E5" w:rsidRDefault="00DC348A" w:rsidP="00DC348A">
      <w:pPr>
        <w:pStyle w:val="subsection"/>
      </w:pPr>
      <w:r w:rsidRPr="009231E5">
        <w:tab/>
        <w:t>(3)</w:t>
      </w:r>
      <w:r w:rsidRPr="009231E5">
        <w:tab/>
        <w:t xml:space="preserve">A person who has been directed under </w:t>
      </w:r>
      <w:r w:rsidR="009231E5">
        <w:t>subsection (</w:t>
      </w:r>
      <w:r w:rsidRPr="009231E5">
        <w:t>1) to attend a conference is entitled to be paid by the Commonwealth a reasonable sum for the person’s attendance at the conference.</w:t>
      </w:r>
    </w:p>
    <w:p w:rsidR="00DC348A" w:rsidRPr="009231E5" w:rsidRDefault="00DC348A" w:rsidP="00DC348A">
      <w:pPr>
        <w:pStyle w:val="subsection"/>
      </w:pPr>
      <w:r w:rsidRPr="009231E5">
        <w:tab/>
        <w:t>(4)</w:t>
      </w:r>
      <w:r w:rsidRPr="009231E5">
        <w:tab/>
        <w:t xml:space="preserve">The Commissioner may, in a notice given to a person under </w:t>
      </w:r>
      <w:r w:rsidR="009231E5">
        <w:t>subsection (</w:t>
      </w:r>
      <w:r w:rsidRPr="009231E5">
        <w:t>1), require the person to produce such documents at the conference as are specified in the notice.</w:t>
      </w:r>
    </w:p>
    <w:p w:rsidR="00DC348A" w:rsidRPr="009231E5" w:rsidRDefault="00DC348A" w:rsidP="00DC348A">
      <w:pPr>
        <w:pStyle w:val="ActHead5"/>
      </w:pPr>
      <w:bookmarkStart w:id="233" w:name="_Toc400456212"/>
      <w:r w:rsidRPr="009231E5">
        <w:rPr>
          <w:rStyle w:val="CharSectno"/>
        </w:rPr>
        <w:t>47</w:t>
      </w:r>
      <w:r w:rsidRPr="009231E5">
        <w:t xml:space="preserve">  Conduct of compulsory conference</w:t>
      </w:r>
      <w:bookmarkEnd w:id="233"/>
    </w:p>
    <w:p w:rsidR="00DC348A" w:rsidRPr="009231E5" w:rsidRDefault="00DC348A" w:rsidP="00DC348A">
      <w:pPr>
        <w:pStyle w:val="subsection"/>
      </w:pPr>
      <w:r w:rsidRPr="009231E5">
        <w:tab/>
        <w:t>(1)</w:t>
      </w:r>
      <w:r w:rsidRPr="009231E5">
        <w:tab/>
        <w:t xml:space="preserve">The Commissioner may require a person attending a conference under this </w:t>
      </w:r>
      <w:r w:rsidR="005F78D4" w:rsidRPr="009231E5">
        <w:t>Division</w:t>
      </w:r>
      <w:r w:rsidR="00546303" w:rsidRPr="009231E5">
        <w:t xml:space="preserve"> </w:t>
      </w:r>
      <w:r w:rsidRPr="009231E5">
        <w:t>to produce a document.</w:t>
      </w:r>
    </w:p>
    <w:p w:rsidR="00DC348A" w:rsidRPr="009231E5" w:rsidRDefault="00DC348A" w:rsidP="00DC348A">
      <w:pPr>
        <w:pStyle w:val="subsection"/>
      </w:pPr>
      <w:r w:rsidRPr="009231E5">
        <w:tab/>
        <w:t>(2)</w:t>
      </w:r>
      <w:r w:rsidRPr="009231E5">
        <w:tab/>
        <w:t xml:space="preserve">A conference under this </w:t>
      </w:r>
      <w:r w:rsidR="005F78D4" w:rsidRPr="009231E5">
        <w:t>Division</w:t>
      </w:r>
      <w:r w:rsidR="00546303" w:rsidRPr="009231E5">
        <w:t xml:space="preserve"> </w:t>
      </w:r>
      <w:r w:rsidRPr="009231E5">
        <w:t>shall be held in private and shall be conducted in such manner as the Commissioner thinks fit.</w:t>
      </w:r>
    </w:p>
    <w:p w:rsidR="00DC348A" w:rsidRPr="009231E5" w:rsidRDefault="00DC348A" w:rsidP="00DC348A">
      <w:pPr>
        <w:pStyle w:val="subsection"/>
        <w:keepLines/>
      </w:pPr>
      <w:r w:rsidRPr="009231E5">
        <w:tab/>
        <w:t>(3)</w:t>
      </w:r>
      <w:r w:rsidRPr="009231E5">
        <w:tab/>
        <w:t>A body of persons, whether corporate or unincorporate, that is directed under section</w:t>
      </w:r>
      <w:r w:rsidR="009231E5">
        <w:t> </w:t>
      </w:r>
      <w:r w:rsidRPr="009231E5">
        <w:t>46 to attend a conference shall be deemed to attend if a member, officer or employee of that body attends on behalf of that body.</w:t>
      </w:r>
    </w:p>
    <w:p w:rsidR="00DC348A" w:rsidRPr="009231E5" w:rsidRDefault="00DC348A" w:rsidP="00DC348A">
      <w:pPr>
        <w:pStyle w:val="subsection"/>
      </w:pPr>
      <w:r w:rsidRPr="009231E5">
        <w:tab/>
        <w:t>(4)</w:t>
      </w:r>
      <w:r w:rsidRPr="009231E5">
        <w:tab/>
        <w:t>Except with the consent of the Commissioner:</w:t>
      </w:r>
    </w:p>
    <w:p w:rsidR="00DC348A" w:rsidRPr="009231E5" w:rsidRDefault="00DC348A" w:rsidP="00DC348A">
      <w:pPr>
        <w:pStyle w:val="paragraph"/>
      </w:pPr>
      <w:r w:rsidRPr="009231E5">
        <w:tab/>
        <w:t>(a)</w:t>
      </w:r>
      <w:r w:rsidRPr="009231E5">
        <w:tab/>
        <w:t>an individual is not entitled to be represented at the conference by another person; and</w:t>
      </w:r>
    </w:p>
    <w:p w:rsidR="00DC348A" w:rsidRPr="009231E5" w:rsidRDefault="00DC348A" w:rsidP="00DC348A">
      <w:pPr>
        <w:pStyle w:val="paragraph"/>
      </w:pPr>
      <w:r w:rsidRPr="009231E5">
        <w:tab/>
        <w:t>(b)</w:t>
      </w:r>
      <w:r w:rsidRPr="009231E5">
        <w:tab/>
        <w:t>a body of persons, whether corporate or unincorporate, is not entitled to be represented at the conference by a person other than a member, officer or employee of that body.</w:t>
      </w:r>
    </w:p>
    <w:p w:rsidR="00DC348A" w:rsidRPr="009231E5" w:rsidRDefault="00DC348A" w:rsidP="00DC348A">
      <w:pPr>
        <w:pStyle w:val="ActHead5"/>
      </w:pPr>
      <w:bookmarkStart w:id="234" w:name="_Toc400456213"/>
      <w:r w:rsidRPr="009231E5">
        <w:rPr>
          <w:rStyle w:val="CharSectno"/>
        </w:rPr>
        <w:lastRenderedPageBreak/>
        <w:t>48</w:t>
      </w:r>
      <w:r w:rsidRPr="009231E5">
        <w:t xml:space="preserve">  Complainant and certain other persons to be informed of various matters</w:t>
      </w:r>
      <w:bookmarkEnd w:id="234"/>
    </w:p>
    <w:p w:rsidR="00DC348A" w:rsidRPr="009231E5" w:rsidRDefault="00DC348A" w:rsidP="00DC348A">
      <w:pPr>
        <w:pStyle w:val="subsection"/>
      </w:pPr>
      <w:r w:rsidRPr="009231E5">
        <w:tab/>
        <w:t>(1)</w:t>
      </w:r>
      <w:r w:rsidRPr="009231E5">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rsidR="00DC348A" w:rsidRPr="009231E5" w:rsidRDefault="00DC348A" w:rsidP="00DC348A">
      <w:pPr>
        <w:pStyle w:val="subsection"/>
      </w:pPr>
      <w:r w:rsidRPr="009231E5">
        <w:tab/>
        <w:t>(2)</w:t>
      </w:r>
      <w:r w:rsidRPr="009231E5">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rsidR="00DC348A" w:rsidRPr="009231E5" w:rsidRDefault="00DC348A" w:rsidP="00DC348A">
      <w:pPr>
        <w:pStyle w:val="notetext"/>
      </w:pPr>
      <w:r w:rsidRPr="009231E5">
        <w:t>Note:</w:t>
      </w:r>
      <w:r w:rsidRPr="009231E5">
        <w:tab/>
        <w:t>See subsection</w:t>
      </w:r>
      <w:r w:rsidR="009231E5">
        <w:t> </w:t>
      </w:r>
      <w:r w:rsidRPr="009231E5">
        <w:t>6(9) about provision of services to an agency.</w:t>
      </w:r>
    </w:p>
    <w:p w:rsidR="00DC348A" w:rsidRPr="009231E5" w:rsidRDefault="00DC348A" w:rsidP="00DC348A">
      <w:pPr>
        <w:pStyle w:val="ActHead5"/>
      </w:pPr>
      <w:bookmarkStart w:id="235" w:name="_Toc400456214"/>
      <w:r w:rsidRPr="009231E5">
        <w:rPr>
          <w:rStyle w:val="CharSectno"/>
        </w:rPr>
        <w:t>49</w:t>
      </w:r>
      <w:r w:rsidRPr="009231E5">
        <w:t xml:space="preserve">  Investigation under section</w:t>
      </w:r>
      <w:r w:rsidR="009231E5">
        <w:t> </w:t>
      </w:r>
      <w:r w:rsidRPr="009231E5">
        <w:t>40 to cease if certain offences may have been committed</w:t>
      </w:r>
      <w:bookmarkEnd w:id="235"/>
    </w:p>
    <w:p w:rsidR="00DC348A" w:rsidRPr="009231E5" w:rsidRDefault="00DC348A" w:rsidP="00DC348A">
      <w:pPr>
        <w:pStyle w:val="subsection"/>
      </w:pPr>
      <w:r w:rsidRPr="009231E5">
        <w:tab/>
        <w:t>(1)</w:t>
      </w:r>
      <w:r w:rsidRPr="009231E5">
        <w:tab/>
        <w:t>Where, in the course of an investigation under section</w:t>
      </w:r>
      <w:r w:rsidR="009231E5">
        <w:t> </w:t>
      </w:r>
      <w:r w:rsidRPr="009231E5">
        <w:t>40, the Commissioner forms the opinion that a tax file number offence</w:t>
      </w:r>
      <w:r w:rsidR="00FC44DA" w:rsidRPr="009231E5">
        <w:t>, a healthcare identifier offence</w:t>
      </w:r>
      <w:r w:rsidR="00F96A0B" w:rsidRPr="009231E5">
        <w:t>, an AML/CTF verification offence</w:t>
      </w:r>
      <w:r w:rsidRPr="009231E5">
        <w:t xml:space="preserve"> or a credit reporting offence may have been committed, the Commissioner shall:</w:t>
      </w:r>
    </w:p>
    <w:p w:rsidR="00DC348A" w:rsidRPr="009231E5" w:rsidRDefault="00DC348A" w:rsidP="00DC348A">
      <w:pPr>
        <w:pStyle w:val="paragraph"/>
      </w:pPr>
      <w:r w:rsidRPr="009231E5">
        <w:tab/>
        <w:t>(a)</w:t>
      </w:r>
      <w:r w:rsidRPr="009231E5">
        <w:tab/>
        <w:t>inform the Commissioner of Police or the Director of Public Prosecutions of that opinion;</w:t>
      </w:r>
    </w:p>
    <w:p w:rsidR="00DC348A" w:rsidRPr="009231E5" w:rsidRDefault="00DC348A" w:rsidP="00DC348A">
      <w:pPr>
        <w:pStyle w:val="paragraph"/>
      </w:pPr>
      <w:r w:rsidRPr="009231E5">
        <w:tab/>
        <w:t>(b)</w:t>
      </w:r>
      <w:r w:rsidRPr="009231E5">
        <w:tab/>
        <w:t>in the case of an investigation under subsection</w:t>
      </w:r>
      <w:r w:rsidR="009231E5">
        <w:t> </w:t>
      </w:r>
      <w:r w:rsidRPr="009231E5">
        <w:t>40(1), give a copy of the complaint to the Commissioner of Police or the Director of Public Prosecutions, as the case may be; and</w:t>
      </w:r>
    </w:p>
    <w:p w:rsidR="00DC348A" w:rsidRPr="009231E5" w:rsidRDefault="00DC348A" w:rsidP="00DC348A">
      <w:pPr>
        <w:pStyle w:val="paragraph"/>
      </w:pPr>
      <w:r w:rsidRPr="009231E5">
        <w:tab/>
        <w:t>(c)</w:t>
      </w:r>
      <w:r w:rsidRPr="009231E5">
        <w:tab/>
        <w:t xml:space="preserve">subject to </w:t>
      </w:r>
      <w:r w:rsidR="009231E5">
        <w:t>subsection (</w:t>
      </w:r>
      <w:r w:rsidRPr="009231E5">
        <w:t>3), discontinue the investigation except to the extent that it concerns matters unconnected with the offence that the Commissioner believes may have been committed.</w:t>
      </w:r>
    </w:p>
    <w:p w:rsidR="00DC348A" w:rsidRPr="009231E5" w:rsidRDefault="00DC348A" w:rsidP="00DC348A">
      <w:pPr>
        <w:pStyle w:val="subsection"/>
      </w:pPr>
      <w:r w:rsidRPr="009231E5">
        <w:tab/>
        <w:t>(2)</w:t>
      </w:r>
      <w:r w:rsidRPr="009231E5">
        <w:tab/>
        <w:t xml:space="preserve">If, after having been informed of the Commissioner’s opinion under </w:t>
      </w:r>
      <w:r w:rsidR="009231E5">
        <w:t>paragraph (</w:t>
      </w:r>
      <w:r w:rsidRPr="009231E5">
        <w:t xml:space="preserve">1)(a), the Commissioner of Police or the Director of Public Prosecutions, as the case may be, decides that the matter will not be, or will no longer be, the subject of proceedings for an </w:t>
      </w:r>
      <w:r w:rsidRPr="009231E5">
        <w:lastRenderedPageBreak/>
        <w:t>offence, he or she shall give a written notice to that effect to the Commissioner.</w:t>
      </w:r>
    </w:p>
    <w:p w:rsidR="00DC348A" w:rsidRPr="009231E5" w:rsidRDefault="00DC348A" w:rsidP="00DC348A">
      <w:pPr>
        <w:pStyle w:val="subsection"/>
      </w:pPr>
      <w:r w:rsidRPr="009231E5">
        <w:tab/>
        <w:t>(3)</w:t>
      </w:r>
      <w:r w:rsidRPr="009231E5">
        <w:tab/>
        <w:t xml:space="preserve">Upon receiving such a notice the Commissioner may continue the investigation discontinued under </w:t>
      </w:r>
      <w:r w:rsidR="009231E5">
        <w:t>paragraph (</w:t>
      </w:r>
      <w:r w:rsidRPr="009231E5">
        <w:t>1)(c).</w:t>
      </w:r>
    </w:p>
    <w:p w:rsidR="00DC348A" w:rsidRPr="009231E5" w:rsidRDefault="00DC348A" w:rsidP="00DC348A">
      <w:pPr>
        <w:pStyle w:val="subsection"/>
      </w:pPr>
      <w:r w:rsidRPr="009231E5">
        <w:tab/>
        <w:t>(4)</w:t>
      </w:r>
      <w:r w:rsidRPr="009231E5">
        <w:tab/>
        <w:t xml:space="preserve">In </w:t>
      </w:r>
      <w:r w:rsidR="009231E5">
        <w:t>subsection (</w:t>
      </w:r>
      <w:r w:rsidRPr="009231E5">
        <w:t>1):</w:t>
      </w:r>
    </w:p>
    <w:p w:rsidR="00F96A0B" w:rsidRPr="009231E5" w:rsidRDefault="00F96A0B" w:rsidP="00F96A0B">
      <w:pPr>
        <w:pStyle w:val="Definition"/>
      </w:pPr>
      <w:r w:rsidRPr="009231E5">
        <w:rPr>
          <w:b/>
          <w:i/>
        </w:rPr>
        <w:t>AML/CTF verification offence</w:t>
      </w:r>
      <w:r w:rsidRPr="009231E5">
        <w:t xml:space="preserve"> (short for anti</w:t>
      </w:r>
      <w:r w:rsidR="009231E5">
        <w:noBreakHyphen/>
      </w:r>
      <w:r w:rsidRPr="009231E5">
        <w:t>money laundering and counter</w:t>
      </w:r>
      <w:r w:rsidR="009231E5">
        <w:noBreakHyphen/>
      </w:r>
      <w:r w:rsidRPr="009231E5">
        <w:t>terrorism financing</w:t>
      </w:r>
      <w:r w:rsidRPr="009231E5">
        <w:rPr>
          <w:i/>
        </w:rPr>
        <w:t xml:space="preserve"> </w:t>
      </w:r>
      <w:r w:rsidRPr="009231E5">
        <w:t>offence) means an offence against section</w:t>
      </w:r>
      <w:r w:rsidR="009231E5">
        <w:t> </w:t>
      </w:r>
      <w:r w:rsidRPr="009231E5">
        <w:t xml:space="preserve">35H, 35J or 35K of the </w:t>
      </w:r>
      <w:r w:rsidRPr="009231E5">
        <w:rPr>
          <w:i/>
        </w:rPr>
        <w:t>Anti</w:t>
      </w:r>
      <w:r w:rsidR="009231E5">
        <w:rPr>
          <w:i/>
        </w:rPr>
        <w:noBreakHyphen/>
      </w:r>
      <w:r w:rsidRPr="009231E5">
        <w:rPr>
          <w:i/>
        </w:rPr>
        <w:t>Money Laundering and Counter</w:t>
      </w:r>
      <w:r w:rsidR="009231E5">
        <w:rPr>
          <w:i/>
        </w:rPr>
        <w:noBreakHyphen/>
      </w:r>
      <w:r w:rsidRPr="009231E5">
        <w:rPr>
          <w:i/>
        </w:rPr>
        <w:t>Terrorism Financing Act 2006</w:t>
      </w:r>
      <w:r w:rsidRPr="009231E5">
        <w:t>.</w:t>
      </w:r>
    </w:p>
    <w:p w:rsidR="00DC348A" w:rsidRPr="009231E5" w:rsidRDefault="00DC348A" w:rsidP="00DC348A">
      <w:pPr>
        <w:pStyle w:val="Definition"/>
      </w:pPr>
      <w:r w:rsidRPr="009231E5">
        <w:rPr>
          <w:b/>
          <w:i/>
        </w:rPr>
        <w:t>credit reporting offence</w:t>
      </w:r>
      <w:r w:rsidRPr="009231E5">
        <w:t xml:space="preserve"> means:</w:t>
      </w:r>
    </w:p>
    <w:p w:rsidR="00DC348A" w:rsidRPr="009231E5" w:rsidRDefault="00DC348A" w:rsidP="00DC348A">
      <w:pPr>
        <w:pStyle w:val="paragraph"/>
      </w:pPr>
      <w:r w:rsidRPr="009231E5">
        <w:tab/>
        <w:t>(a)</w:t>
      </w:r>
      <w:r w:rsidRPr="009231E5">
        <w:tab/>
        <w:t>an offence against subsection</w:t>
      </w:r>
      <w:r w:rsidR="009231E5">
        <w:t> </w:t>
      </w:r>
      <w:r w:rsidR="00711047" w:rsidRPr="009231E5">
        <w:t>20P(1), 21R(1) or (2), 24(1) or (2) or 24A(1) or (2)</w:t>
      </w:r>
      <w:r w:rsidRPr="009231E5">
        <w:t>; or</w:t>
      </w:r>
    </w:p>
    <w:p w:rsidR="00DC348A" w:rsidRPr="009231E5" w:rsidRDefault="00DC348A" w:rsidP="00DC348A">
      <w:pPr>
        <w:pStyle w:val="paragraph"/>
      </w:pPr>
      <w:r w:rsidRPr="009231E5">
        <w:tab/>
        <w:t>(b)</w:t>
      </w:r>
      <w:r w:rsidRPr="009231E5">
        <w:tab/>
        <w:t>an offence against section</w:t>
      </w:r>
      <w:r w:rsidR="009231E5">
        <w:t> </w:t>
      </w:r>
      <w:r w:rsidRPr="009231E5">
        <w:t xml:space="preserve">6 of the </w:t>
      </w:r>
      <w:r w:rsidRPr="009231E5">
        <w:rPr>
          <w:i/>
        </w:rPr>
        <w:t>Crimes Act 1914</w:t>
      </w:r>
      <w:r w:rsidRPr="009231E5">
        <w:t>, or section</w:t>
      </w:r>
      <w:r w:rsidR="009231E5">
        <w:t> </w:t>
      </w:r>
      <w:r w:rsidRPr="009231E5">
        <w:t xml:space="preserve">11.1, 11.4 or 11.5 of the </w:t>
      </w:r>
      <w:r w:rsidRPr="009231E5">
        <w:rPr>
          <w:i/>
        </w:rPr>
        <w:t>Criminal Code</w:t>
      </w:r>
      <w:r w:rsidRPr="009231E5">
        <w:t xml:space="preserve">, being an offence that relates to an offence referred to in </w:t>
      </w:r>
      <w:r w:rsidR="009231E5">
        <w:t>paragraph (</w:t>
      </w:r>
      <w:r w:rsidRPr="009231E5">
        <w:t>a) of this definition.</w:t>
      </w:r>
    </w:p>
    <w:p w:rsidR="00DC348A" w:rsidRPr="009231E5" w:rsidRDefault="00DC348A" w:rsidP="00DC348A">
      <w:pPr>
        <w:pStyle w:val="Definition"/>
      </w:pPr>
      <w:r w:rsidRPr="009231E5">
        <w:rPr>
          <w:b/>
          <w:i/>
        </w:rPr>
        <w:t>tax file number offence</w:t>
      </w:r>
      <w:r w:rsidRPr="009231E5">
        <w:t xml:space="preserve"> means:</w:t>
      </w:r>
    </w:p>
    <w:p w:rsidR="00DC348A" w:rsidRPr="009231E5" w:rsidRDefault="00DC348A" w:rsidP="00DC348A">
      <w:pPr>
        <w:pStyle w:val="paragraph"/>
      </w:pPr>
      <w:r w:rsidRPr="009231E5">
        <w:tab/>
        <w:t>(a)</w:t>
      </w:r>
      <w:r w:rsidRPr="009231E5">
        <w:tab/>
        <w:t>an offence against section</w:t>
      </w:r>
      <w:r w:rsidR="009231E5">
        <w:t> </w:t>
      </w:r>
      <w:r w:rsidRPr="009231E5">
        <w:t xml:space="preserve">8WA or 8WB of the </w:t>
      </w:r>
      <w:r w:rsidRPr="009231E5">
        <w:rPr>
          <w:i/>
        </w:rPr>
        <w:t>Taxation Administration Act 1953</w:t>
      </w:r>
      <w:r w:rsidRPr="009231E5">
        <w:t>; or</w:t>
      </w:r>
    </w:p>
    <w:p w:rsidR="00DC348A" w:rsidRPr="009231E5" w:rsidRDefault="00DC348A" w:rsidP="00DC348A">
      <w:pPr>
        <w:pStyle w:val="paragraph"/>
      </w:pPr>
      <w:r w:rsidRPr="009231E5">
        <w:tab/>
        <w:t>(b)</w:t>
      </w:r>
      <w:r w:rsidRPr="009231E5">
        <w:tab/>
        <w:t>an offence against section</w:t>
      </w:r>
      <w:r w:rsidR="009231E5">
        <w:t> </w:t>
      </w:r>
      <w:r w:rsidRPr="009231E5">
        <w:t xml:space="preserve">6 of the </w:t>
      </w:r>
      <w:r w:rsidRPr="009231E5">
        <w:rPr>
          <w:i/>
        </w:rPr>
        <w:t>Crimes Act 1914</w:t>
      </w:r>
      <w:r w:rsidRPr="009231E5">
        <w:t>, or section</w:t>
      </w:r>
      <w:r w:rsidR="009231E5">
        <w:t> </w:t>
      </w:r>
      <w:r w:rsidRPr="009231E5">
        <w:t xml:space="preserve">11.1, 11.4 or 11.5 of the </w:t>
      </w:r>
      <w:r w:rsidRPr="009231E5">
        <w:rPr>
          <w:i/>
        </w:rPr>
        <w:t>Criminal Code</w:t>
      </w:r>
      <w:r w:rsidRPr="009231E5">
        <w:t xml:space="preserve">, being an offence that relates to an offence referred to in </w:t>
      </w:r>
      <w:r w:rsidR="009231E5">
        <w:t>paragraph (</w:t>
      </w:r>
      <w:r w:rsidRPr="009231E5">
        <w:t>a) of this definition.</w:t>
      </w:r>
    </w:p>
    <w:p w:rsidR="00991A4D" w:rsidRPr="009231E5" w:rsidRDefault="00991A4D" w:rsidP="00991A4D">
      <w:pPr>
        <w:pStyle w:val="ActHead5"/>
      </w:pPr>
      <w:bookmarkStart w:id="236" w:name="_Toc400456215"/>
      <w:r w:rsidRPr="009231E5">
        <w:rPr>
          <w:rStyle w:val="CharSectno"/>
        </w:rPr>
        <w:t>49A</w:t>
      </w:r>
      <w:r w:rsidRPr="009231E5">
        <w:t xml:space="preserve">  Investigation under section</w:t>
      </w:r>
      <w:r w:rsidR="009231E5">
        <w:t> </w:t>
      </w:r>
      <w:r w:rsidRPr="009231E5">
        <w:t xml:space="preserve">40 to cease if civil penalty provision under </w:t>
      </w:r>
      <w:r w:rsidRPr="009231E5">
        <w:rPr>
          <w:i/>
        </w:rPr>
        <w:t>Personal Property Securities Act 2009</w:t>
      </w:r>
      <w:r w:rsidRPr="009231E5">
        <w:t xml:space="preserve"> may have been contravened</w:t>
      </w:r>
      <w:bookmarkEnd w:id="236"/>
    </w:p>
    <w:p w:rsidR="00991A4D" w:rsidRPr="009231E5" w:rsidRDefault="00991A4D" w:rsidP="00991A4D">
      <w:pPr>
        <w:pStyle w:val="subsection"/>
      </w:pPr>
      <w:r w:rsidRPr="009231E5">
        <w:tab/>
        <w:t>(1)</w:t>
      </w:r>
      <w:r w:rsidRPr="009231E5">
        <w:tab/>
        <w:t>If, in the course of an investigation under section</w:t>
      </w:r>
      <w:r w:rsidR="009231E5">
        <w:t> </w:t>
      </w:r>
      <w:r w:rsidRPr="009231E5">
        <w:t>40, the Commissioner forms the opinion that subsection</w:t>
      </w:r>
      <w:r w:rsidR="009231E5">
        <w:t> </w:t>
      </w:r>
      <w:r w:rsidRPr="009231E5">
        <w:t xml:space="preserve">172(3) of the </w:t>
      </w:r>
      <w:r w:rsidRPr="009231E5">
        <w:rPr>
          <w:i/>
        </w:rPr>
        <w:t>Personal Property Securities Act 2009</w:t>
      </w:r>
      <w:r w:rsidRPr="009231E5">
        <w:t xml:space="preserve"> (civil penalty for searching otherwise than for authorised purposes) may have been contravened, the Commissioner must:</w:t>
      </w:r>
    </w:p>
    <w:p w:rsidR="00991A4D" w:rsidRPr="009231E5" w:rsidRDefault="00991A4D" w:rsidP="00991A4D">
      <w:pPr>
        <w:pStyle w:val="paragraph"/>
      </w:pPr>
      <w:r w:rsidRPr="009231E5">
        <w:lastRenderedPageBreak/>
        <w:tab/>
        <w:t>(a)</w:t>
      </w:r>
      <w:r w:rsidRPr="009231E5">
        <w:tab/>
        <w:t xml:space="preserve">inform the Registrar of Personal Property Securities under the </w:t>
      </w:r>
      <w:r w:rsidRPr="009231E5">
        <w:rPr>
          <w:i/>
        </w:rPr>
        <w:t>Personal Property Securities Act 2009</w:t>
      </w:r>
      <w:r w:rsidRPr="009231E5">
        <w:t xml:space="preserve"> of that opinion; and</w:t>
      </w:r>
    </w:p>
    <w:p w:rsidR="00991A4D" w:rsidRPr="009231E5" w:rsidRDefault="00991A4D" w:rsidP="00991A4D">
      <w:pPr>
        <w:pStyle w:val="paragraph"/>
      </w:pPr>
      <w:r w:rsidRPr="009231E5">
        <w:tab/>
        <w:t>(b)</w:t>
      </w:r>
      <w:r w:rsidRPr="009231E5">
        <w:tab/>
        <w:t>in the case of an investigation under subsection</w:t>
      </w:r>
      <w:r w:rsidR="009231E5">
        <w:t> </w:t>
      </w:r>
      <w:r w:rsidRPr="009231E5">
        <w:t>40(1), give a copy of the complaint to the Registrar of Personal Property Securities; and</w:t>
      </w:r>
    </w:p>
    <w:p w:rsidR="00991A4D" w:rsidRPr="009231E5" w:rsidRDefault="00991A4D" w:rsidP="00991A4D">
      <w:pPr>
        <w:pStyle w:val="paragraph"/>
      </w:pPr>
      <w:r w:rsidRPr="009231E5">
        <w:tab/>
        <w:t>(c)</w:t>
      </w:r>
      <w:r w:rsidRPr="009231E5">
        <w:tab/>
        <w:t>discontinue the investigation except to the extent that it concerns matters unconnected with the contravention that the Commissioner believes may have taken place.</w:t>
      </w:r>
    </w:p>
    <w:p w:rsidR="00991A4D" w:rsidRPr="009231E5" w:rsidRDefault="00991A4D" w:rsidP="00991A4D">
      <w:pPr>
        <w:pStyle w:val="subsection"/>
      </w:pPr>
      <w:r w:rsidRPr="009231E5">
        <w:tab/>
        <w:t>(2)</w:t>
      </w:r>
      <w:r w:rsidRPr="009231E5">
        <w:tab/>
        <w:t xml:space="preserve">The Registrar of Personal Property Securities must notify the Commissioner in writing if, after having been informed of the Commissioner’s opinion under </w:t>
      </w:r>
      <w:r w:rsidR="009231E5">
        <w:t>paragraph (</w:t>
      </w:r>
      <w:r w:rsidRPr="009231E5">
        <w:t>1)(a), the Registrar decides:</w:t>
      </w:r>
    </w:p>
    <w:p w:rsidR="00991A4D" w:rsidRPr="009231E5" w:rsidRDefault="00991A4D" w:rsidP="00991A4D">
      <w:pPr>
        <w:pStyle w:val="paragraph"/>
      </w:pPr>
      <w:r w:rsidRPr="009231E5">
        <w:tab/>
        <w:t>(a)</w:t>
      </w:r>
      <w:r w:rsidRPr="009231E5">
        <w:tab/>
        <w:t>not to apply for an order under section</w:t>
      </w:r>
      <w:r w:rsidR="009231E5">
        <w:t> </w:t>
      </w:r>
      <w:r w:rsidRPr="009231E5">
        <w:t xml:space="preserve">222 of the </w:t>
      </w:r>
      <w:r w:rsidRPr="009231E5">
        <w:rPr>
          <w:i/>
        </w:rPr>
        <w:t>Personal Property Securities Act 2009</w:t>
      </w:r>
      <w:r w:rsidRPr="009231E5">
        <w:t>; or</w:t>
      </w:r>
    </w:p>
    <w:p w:rsidR="00991A4D" w:rsidRPr="009231E5" w:rsidRDefault="00991A4D" w:rsidP="00991A4D">
      <w:pPr>
        <w:pStyle w:val="paragraph"/>
      </w:pPr>
      <w:r w:rsidRPr="009231E5">
        <w:tab/>
        <w:t>(b)</w:t>
      </w:r>
      <w:r w:rsidRPr="009231E5">
        <w:tab/>
        <w:t>to discontinue a proceeding that is an application for an order under section</w:t>
      </w:r>
      <w:r w:rsidR="009231E5">
        <w:t> </w:t>
      </w:r>
      <w:r w:rsidRPr="009231E5">
        <w:t>222 of that Act.</w:t>
      </w:r>
    </w:p>
    <w:p w:rsidR="00991A4D" w:rsidRPr="009231E5" w:rsidRDefault="00991A4D" w:rsidP="00991A4D">
      <w:pPr>
        <w:pStyle w:val="subsection"/>
      </w:pPr>
      <w:r w:rsidRPr="009231E5">
        <w:tab/>
        <w:t>(3)</w:t>
      </w:r>
      <w:r w:rsidRPr="009231E5">
        <w:tab/>
        <w:t xml:space="preserve">Upon receiving a notice under </w:t>
      </w:r>
      <w:r w:rsidR="009231E5">
        <w:t>subsection (</w:t>
      </w:r>
      <w:r w:rsidRPr="009231E5">
        <w:t xml:space="preserve">2), the Commissioner may continue an investigation discontinued under </w:t>
      </w:r>
      <w:r w:rsidR="009231E5">
        <w:t>paragraph (</w:t>
      </w:r>
      <w:r w:rsidRPr="009231E5">
        <w:t>1)(c).</w:t>
      </w:r>
    </w:p>
    <w:p w:rsidR="00DC348A" w:rsidRPr="009231E5" w:rsidRDefault="00DC348A" w:rsidP="00DC348A">
      <w:pPr>
        <w:pStyle w:val="ActHead5"/>
      </w:pPr>
      <w:bookmarkStart w:id="237" w:name="_Toc400456216"/>
      <w:r w:rsidRPr="009231E5">
        <w:rPr>
          <w:rStyle w:val="CharSectno"/>
        </w:rPr>
        <w:t>50</w:t>
      </w:r>
      <w:r w:rsidRPr="009231E5">
        <w:t xml:space="preserve">  Reference of matters to other authorities</w:t>
      </w:r>
      <w:bookmarkEnd w:id="237"/>
    </w:p>
    <w:p w:rsidR="00DC348A" w:rsidRPr="009231E5" w:rsidRDefault="00DC348A" w:rsidP="00DC348A">
      <w:pPr>
        <w:pStyle w:val="subsection"/>
      </w:pPr>
      <w:r w:rsidRPr="009231E5">
        <w:tab/>
        <w:t>(1)</w:t>
      </w:r>
      <w:r w:rsidRPr="009231E5">
        <w:tab/>
        <w:t>In this section:</w:t>
      </w:r>
    </w:p>
    <w:p w:rsidR="00D822DA" w:rsidRPr="009231E5" w:rsidRDefault="00D822DA" w:rsidP="00D822DA">
      <w:pPr>
        <w:pStyle w:val="Definition"/>
      </w:pPr>
      <w:r w:rsidRPr="009231E5">
        <w:rPr>
          <w:b/>
          <w:i/>
        </w:rPr>
        <w:t>alternative complaint body</w:t>
      </w:r>
      <w:r w:rsidRPr="009231E5">
        <w:t xml:space="preserve"> means:</w:t>
      </w:r>
    </w:p>
    <w:p w:rsidR="00D822DA" w:rsidRPr="009231E5" w:rsidRDefault="00D822DA" w:rsidP="00D822DA">
      <w:pPr>
        <w:pStyle w:val="paragraph"/>
      </w:pPr>
      <w:r w:rsidRPr="009231E5">
        <w:tab/>
        <w:t>(a)</w:t>
      </w:r>
      <w:r w:rsidRPr="009231E5">
        <w:tab/>
        <w:t>the Australian Human Rights Commission; or</w:t>
      </w:r>
    </w:p>
    <w:p w:rsidR="00D822DA" w:rsidRPr="009231E5" w:rsidRDefault="00D822DA" w:rsidP="00D822DA">
      <w:pPr>
        <w:pStyle w:val="paragraph"/>
      </w:pPr>
      <w:r w:rsidRPr="009231E5">
        <w:tab/>
        <w:t>(b)</w:t>
      </w:r>
      <w:r w:rsidRPr="009231E5">
        <w:tab/>
        <w:t>the Ombudsman; or</w:t>
      </w:r>
    </w:p>
    <w:p w:rsidR="00D822DA" w:rsidRPr="009231E5" w:rsidRDefault="00D822DA" w:rsidP="00D822DA">
      <w:pPr>
        <w:pStyle w:val="paragraph"/>
      </w:pPr>
      <w:r w:rsidRPr="009231E5">
        <w:tab/>
        <w:t>(c)</w:t>
      </w:r>
      <w:r w:rsidRPr="009231E5">
        <w:tab/>
        <w:t>the Postal Industry Ombudsman; or</w:t>
      </w:r>
    </w:p>
    <w:p w:rsidR="00D822DA" w:rsidRPr="009231E5" w:rsidRDefault="00D822DA" w:rsidP="00D822DA">
      <w:pPr>
        <w:pStyle w:val="paragraph"/>
      </w:pPr>
      <w:r w:rsidRPr="009231E5">
        <w:tab/>
        <w:t>(d)</w:t>
      </w:r>
      <w:r w:rsidRPr="009231E5">
        <w:tab/>
        <w:t>the Overseas Students Ombudsman; or</w:t>
      </w:r>
    </w:p>
    <w:p w:rsidR="00D822DA" w:rsidRPr="009231E5" w:rsidRDefault="00D822DA" w:rsidP="00D822DA">
      <w:pPr>
        <w:pStyle w:val="paragraph"/>
      </w:pPr>
      <w:r w:rsidRPr="009231E5">
        <w:tab/>
        <w:t>(e)</w:t>
      </w:r>
      <w:r w:rsidRPr="009231E5">
        <w:tab/>
        <w:t>the Public Service Commissioner; or</w:t>
      </w:r>
    </w:p>
    <w:p w:rsidR="00D822DA" w:rsidRPr="009231E5" w:rsidRDefault="00D822DA" w:rsidP="00D822DA">
      <w:pPr>
        <w:pStyle w:val="paragraph"/>
      </w:pPr>
      <w:r w:rsidRPr="009231E5">
        <w:tab/>
        <w:t>(f)</w:t>
      </w:r>
      <w:r w:rsidRPr="009231E5">
        <w:tab/>
        <w:t>the Norfolk Island Public Service Board; or</w:t>
      </w:r>
    </w:p>
    <w:p w:rsidR="00D822DA" w:rsidRPr="009231E5" w:rsidRDefault="00D822DA" w:rsidP="00D822DA">
      <w:pPr>
        <w:pStyle w:val="paragraph"/>
      </w:pPr>
      <w:r w:rsidRPr="009231E5">
        <w:tab/>
        <w:t>(g)</w:t>
      </w:r>
      <w:r w:rsidRPr="009231E5">
        <w:tab/>
        <w:t>a recognised external dispute resolution scheme.</w:t>
      </w:r>
    </w:p>
    <w:p w:rsidR="00183793" w:rsidRPr="009231E5" w:rsidRDefault="00183793" w:rsidP="00183793">
      <w:pPr>
        <w:pStyle w:val="Definition"/>
      </w:pPr>
      <w:r w:rsidRPr="009231E5">
        <w:rPr>
          <w:b/>
          <w:i/>
        </w:rPr>
        <w:t>Australian Human Rights Commission</w:t>
      </w:r>
      <w:r w:rsidRPr="009231E5">
        <w:t xml:space="preserve"> includes a person performing functions of that Commission.</w:t>
      </w:r>
    </w:p>
    <w:p w:rsidR="00D66FCB" w:rsidRPr="009231E5" w:rsidRDefault="00D66FCB" w:rsidP="00D66FCB">
      <w:pPr>
        <w:pStyle w:val="Definition"/>
      </w:pPr>
      <w:r w:rsidRPr="009231E5">
        <w:rPr>
          <w:b/>
          <w:i/>
        </w:rPr>
        <w:lastRenderedPageBreak/>
        <w:t>Norfolk Island Public Service Board</w:t>
      </w:r>
      <w:r w:rsidRPr="009231E5">
        <w:t xml:space="preserve"> means the Public Service Board established under the </w:t>
      </w:r>
      <w:r w:rsidRPr="009231E5">
        <w:rPr>
          <w:i/>
        </w:rPr>
        <w:t>Public Sector Management Act 2000</w:t>
      </w:r>
      <w:r w:rsidRPr="009231E5">
        <w:t xml:space="preserve"> of Norfolk Island.</w:t>
      </w:r>
    </w:p>
    <w:p w:rsidR="00DC348A" w:rsidRPr="009231E5" w:rsidRDefault="00DC348A" w:rsidP="00DC348A">
      <w:pPr>
        <w:pStyle w:val="Definition"/>
      </w:pPr>
      <w:r w:rsidRPr="009231E5">
        <w:rPr>
          <w:b/>
          <w:i/>
        </w:rPr>
        <w:t>Ombudsman</w:t>
      </w:r>
      <w:r w:rsidRPr="009231E5">
        <w:t xml:space="preserve"> means the Commonwealth Ombudsman.</w:t>
      </w:r>
    </w:p>
    <w:p w:rsidR="00DC348A" w:rsidRPr="009231E5" w:rsidRDefault="00DC348A" w:rsidP="00DC348A">
      <w:pPr>
        <w:pStyle w:val="subsection"/>
      </w:pPr>
      <w:r w:rsidRPr="009231E5">
        <w:tab/>
        <w:t>(2)</w:t>
      </w:r>
      <w:r w:rsidRPr="009231E5">
        <w:tab/>
        <w:t>Where, before the Commissioner commences, or after the Commissioner has commenced, to investigate a matter to which a complaint relates, the Commissioner forms the opinion that:</w:t>
      </w:r>
    </w:p>
    <w:p w:rsidR="00DC348A" w:rsidRPr="009231E5" w:rsidRDefault="00DC348A" w:rsidP="00DC348A">
      <w:pPr>
        <w:pStyle w:val="paragraph"/>
      </w:pPr>
      <w:r w:rsidRPr="009231E5">
        <w:tab/>
        <w:t>(a)</w:t>
      </w:r>
      <w:r w:rsidRPr="009231E5">
        <w:tab/>
        <w:t>a complaint relating to that matter has been, or could have been, made by the complainant:</w:t>
      </w:r>
    </w:p>
    <w:p w:rsidR="00DC348A" w:rsidRPr="009231E5" w:rsidRDefault="00DC348A" w:rsidP="00DC348A">
      <w:pPr>
        <w:pStyle w:val="paragraphsub"/>
      </w:pPr>
      <w:r w:rsidRPr="009231E5">
        <w:tab/>
        <w:t>(i)</w:t>
      </w:r>
      <w:r w:rsidRPr="009231E5">
        <w:tab/>
        <w:t xml:space="preserve">to the </w:t>
      </w:r>
      <w:r w:rsidR="00161378" w:rsidRPr="009231E5">
        <w:t>Australian Human Rights Commission</w:t>
      </w:r>
      <w:r w:rsidRPr="009231E5">
        <w:t xml:space="preserve"> under Division</w:t>
      </w:r>
      <w:r w:rsidR="009231E5">
        <w:t> </w:t>
      </w:r>
      <w:r w:rsidRPr="009231E5">
        <w:t>3 of Part</w:t>
      </w:r>
      <w:r w:rsidR="00546303" w:rsidRPr="009231E5">
        <w:t> </w:t>
      </w:r>
      <w:r w:rsidRPr="009231E5">
        <w:t xml:space="preserve">II of the </w:t>
      </w:r>
      <w:r w:rsidR="00161378" w:rsidRPr="009231E5">
        <w:rPr>
          <w:i/>
        </w:rPr>
        <w:t>Australian Human Rights Commission Act 1986</w:t>
      </w:r>
      <w:r w:rsidRPr="009231E5">
        <w:t>; or</w:t>
      </w:r>
    </w:p>
    <w:p w:rsidR="00DC348A" w:rsidRPr="009231E5" w:rsidRDefault="00DC348A" w:rsidP="00DC348A">
      <w:pPr>
        <w:pStyle w:val="paragraphsub"/>
      </w:pPr>
      <w:r w:rsidRPr="009231E5">
        <w:tab/>
        <w:t>(ii)</w:t>
      </w:r>
      <w:r w:rsidRPr="009231E5">
        <w:tab/>
        <w:t xml:space="preserve">to the Ombudsman under the </w:t>
      </w:r>
      <w:r w:rsidRPr="009231E5">
        <w:rPr>
          <w:i/>
        </w:rPr>
        <w:t>Ombudsman Act 1976</w:t>
      </w:r>
      <w:r w:rsidRPr="009231E5">
        <w:t>; or</w:t>
      </w:r>
    </w:p>
    <w:p w:rsidR="00BC27D3" w:rsidRPr="009231E5" w:rsidRDefault="00BC27D3" w:rsidP="00BC27D3">
      <w:pPr>
        <w:pStyle w:val="paragraphsub"/>
      </w:pPr>
      <w:r w:rsidRPr="009231E5">
        <w:tab/>
        <w:t>(iia)</w:t>
      </w:r>
      <w:r w:rsidRPr="009231E5">
        <w:tab/>
        <w:t>to the Ombudsman under a particular Norfolk Island enactment; or</w:t>
      </w:r>
    </w:p>
    <w:p w:rsidR="00615EDA" w:rsidRPr="009231E5" w:rsidRDefault="00615EDA" w:rsidP="00615EDA">
      <w:pPr>
        <w:pStyle w:val="paragraphsub"/>
      </w:pPr>
      <w:r w:rsidRPr="009231E5">
        <w:tab/>
        <w:t>(iii)</w:t>
      </w:r>
      <w:r w:rsidRPr="009231E5">
        <w:tab/>
        <w:t xml:space="preserve">to the Postal Industry Ombudsman under the </w:t>
      </w:r>
      <w:r w:rsidRPr="009231E5">
        <w:rPr>
          <w:i/>
        </w:rPr>
        <w:t>Ombudsman Act 1976</w:t>
      </w:r>
      <w:r w:rsidRPr="009231E5">
        <w:t>; or</w:t>
      </w:r>
    </w:p>
    <w:p w:rsidR="00782BE7" w:rsidRPr="009231E5" w:rsidRDefault="00782BE7" w:rsidP="00782BE7">
      <w:pPr>
        <w:pStyle w:val="paragraphsub"/>
      </w:pPr>
      <w:r w:rsidRPr="009231E5">
        <w:tab/>
        <w:t>(iv)</w:t>
      </w:r>
      <w:r w:rsidRPr="009231E5">
        <w:tab/>
        <w:t xml:space="preserve">to the Overseas Students Ombudsman under the </w:t>
      </w:r>
      <w:r w:rsidRPr="009231E5">
        <w:rPr>
          <w:i/>
        </w:rPr>
        <w:t>Ombudsman Act 1976</w:t>
      </w:r>
      <w:r w:rsidRPr="009231E5">
        <w:t>; or</w:t>
      </w:r>
    </w:p>
    <w:p w:rsidR="00A63558" w:rsidRPr="009231E5" w:rsidRDefault="00A63558" w:rsidP="00A63558">
      <w:pPr>
        <w:pStyle w:val="paragraphsub"/>
      </w:pPr>
      <w:r w:rsidRPr="009231E5">
        <w:tab/>
        <w:t>(v)</w:t>
      </w:r>
      <w:r w:rsidRPr="009231E5">
        <w:tab/>
        <w:t>to a recognised external dispute resolution scheme; or</w:t>
      </w:r>
    </w:p>
    <w:p w:rsidR="00DC348A" w:rsidRPr="009231E5" w:rsidRDefault="00DC348A" w:rsidP="00DC348A">
      <w:pPr>
        <w:pStyle w:val="paragraph"/>
      </w:pPr>
      <w:r w:rsidRPr="009231E5">
        <w:tab/>
        <w:t>(b)</w:t>
      </w:r>
      <w:r w:rsidRPr="009231E5">
        <w:tab/>
        <w:t xml:space="preserve">an application with respect to that matter has been, or could have been, made by the complainant to the </w:t>
      </w:r>
      <w:r w:rsidR="00C67432" w:rsidRPr="009231E5">
        <w:t>Australian Public Service Commissioner</w:t>
      </w:r>
      <w:r w:rsidRPr="009231E5">
        <w:t xml:space="preserve"> under the </w:t>
      </w:r>
      <w:r w:rsidRPr="009231E5">
        <w:rPr>
          <w:i/>
        </w:rPr>
        <w:t>Public Service Act 1999</w:t>
      </w:r>
      <w:r w:rsidRPr="009231E5">
        <w:t>;</w:t>
      </w:r>
      <w:r w:rsidR="00D65C51" w:rsidRPr="009231E5">
        <w:t xml:space="preserve"> or</w:t>
      </w:r>
    </w:p>
    <w:p w:rsidR="00EF1342" w:rsidRPr="009231E5" w:rsidRDefault="00EF1342" w:rsidP="00EF1342">
      <w:pPr>
        <w:pStyle w:val="paragraph"/>
      </w:pPr>
      <w:r w:rsidRPr="009231E5">
        <w:tab/>
        <w:t>(ba)</w:t>
      </w:r>
      <w:r w:rsidRPr="009231E5">
        <w:tab/>
        <w:t xml:space="preserve">an application with respect to that matter has been, or could have been, made by the complainant to the Norfolk Island Public Service Board under the </w:t>
      </w:r>
      <w:r w:rsidRPr="009231E5">
        <w:rPr>
          <w:i/>
        </w:rPr>
        <w:t>Public Sector Management Act 2000</w:t>
      </w:r>
      <w:r w:rsidRPr="009231E5">
        <w:t xml:space="preserve"> of Norfolk Island;</w:t>
      </w:r>
    </w:p>
    <w:p w:rsidR="00DC348A" w:rsidRPr="009231E5" w:rsidRDefault="00DC348A" w:rsidP="00DC348A">
      <w:pPr>
        <w:pStyle w:val="subsection2"/>
      </w:pPr>
      <w:r w:rsidRPr="009231E5">
        <w:t xml:space="preserve">and that that matter could be more conveniently or effectively dealt with </w:t>
      </w:r>
      <w:r w:rsidR="00183793" w:rsidRPr="009231E5">
        <w:t>by the Australian Human Rights Commission</w:t>
      </w:r>
      <w:r w:rsidR="00615EDA" w:rsidRPr="009231E5">
        <w:t>, the Ombudsman, the Postal Industry Ombudsman</w:t>
      </w:r>
      <w:r w:rsidR="0076515C" w:rsidRPr="009231E5">
        <w:t>, the Overseas Students Ombudsman</w:t>
      </w:r>
      <w:r w:rsidR="00615EDA" w:rsidRPr="009231E5">
        <w:t xml:space="preserve"> or the </w:t>
      </w:r>
      <w:r w:rsidR="00C67432" w:rsidRPr="009231E5">
        <w:t>Australian Public Service Commissioner</w:t>
      </w:r>
      <w:r w:rsidRPr="009231E5">
        <w:t>, as the case may be, the Commissioner may decide not to investigate the matter, or not to investigate the matter further, as the case may be, and, if the Commissioner so decides, he or she shall:</w:t>
      </w:r>
    </w:p>
    <w:p w:rsidR="00DC348A" w:rsidRPr="009231E5" w:rsidRDefault="00DC348A" w:rsidP="00DC348A">
      <w:pPr>
        <w:pStyle w:val="paragraph"/>
      </w:pPr>
      <w:r w:rsidRPr="009231E5">
        <w:lastRenderedPageBreak/>
        <w:tab/>
        <w:t>(c)</w:t>
      </w:r>
      <w:r w:rsidRPr="009231E5">
        <w:tab/>
        <w:t xml:space="preserve">transfer the complaint to </w:t>
      </w:r>
      <w:r w:rsidR="00AC20B9" w:rsidRPr="009231E5">
        <w:t xml:space="preserve">the </w:t>
      </w:r>
      <w:r w:rsidR="00183793" w:rsidRPr="009231E5">
        <w:t>Australian Human Rights Commission</w:t>
      </w:r>
      <w:r w:rsidR="00AC20B9" w:rsidRPr="009231E5">
        <w:t>, the Ombudsman, the Postal Industry Ombudsman</w:t>
      </w:r>
      <w:r w:rsidR="0076515C" w:rsidRPr="009231E5">
        <w:t>, the Overseas Students Ombudsman</w:t>
      </w:r>
      <w:r w:rsidR="00AC20B9" w:rsidRPr="009231E5">
        <w:t xml:space="preserve"> or the </w:t>
      </w:r>
      <w:r w:rsidR="00C67432" w:rsidRPr="009231E5">
        <w:t>Australian Public Service Commissioner</w:t>
      </w:r>
      <w:r w:rsidRPr="009231E5">
        <w:t>;</w:t>
      </w:r>
      <w:r w:rsidR="00183793" w:rsidRPr="009231E5">
        <w:t xml:space="preserve"> and</w:t>
      </w:r>
    </w:p>
    <w:p w:rsidR="00DC348A" w:rsidRPr="009231E5" w:rsidRDefault="00DC348A" w:rsidP="00DC348A">
      <w:pPr>
        <w:pStyle w:val="paragraph"/>
      </w:pPr>
      <w:r w:rsidRPr="009231E5">
        <w:tab/>
        <w:t>(d)</w:t>
      </w:r>
      <w:r w:rsidRPr="009231E5">
        <w:tab/>
        <w:t>give notice in writing to the complainant stating that the complaint has been so transferred; and</w:t>
      </w:r>
    </w:p>
    <w:p w:rsidR="00DC348A" w:rsidRPr="009231E5" w:rsidRDefault="00DC348A" w:rsidP="00DC348A">
      <w:pPr>
        <w:pStyle w:val="paragraph"/>
      </w:pPr>
      <w:r w:rsidRPr="009231E5">
        <w:tab/>
        <w:t>(e)</w:t>
      </w:r>
      <w:r w:rsidRPr="009231E5">
        <w:tab/>
        <w:t xml:space="preserve">give to </w:t>
      </w:r>
      <w:r w:rsidR="00130272" w:rsidRPr="009231E5">
        <w:t xml:space="preserve">the </w:t>
      </w:r>
      <w:r w:rsidR="00EA66A9" w:rsidRPr="009231E5">
        <w:t>Australian Human Rights Commission</w:t>
      </w:r>
      <w:r w:rsidR="00130272" w:rsidRPr="009231E5">
        <w:t>, the Ombudsman, the Postal Industry Ombudsman</w:t>
      </w:r>
      <w:r w:rsidR="0076515C" w:rsidRPr="009231E5">
        <w:t>, the Overseas Students Ombudsman</w:t>
      </w:r>
      <w:r w:rsidR="00130272" w:rsidRPr="009231E5">
        <w:t xml:space="preserve"> or the </w:t>
      </w:r>
      <w:r w:rsidR="00C67432" w:rsidRPr="009231E5">
        <w:t>Australian Public Service Commissioner</w:t>
      </w:r>
      <w:r w:rsidRPr="009231E5">
        <w:t xml:space="preserve"> any information or documents that relate to the complaint and are in the possession, or under the control, of the Commissioner.</w:t>
      </w:r>
    </w:p>
    <w:p w:rsidR="00DC348A" w:rsidRPr="009231E5" w:rsidRDefault="00DC348A" w:rsidP="00006BE2">
      <w:pPr>
        <w:pStyle w:val="subsection"/>
      </w:pPr>
      <w:r w:rsidRPr="009231E5">
        <w:tab/>
        <w:t>(3)</w:t>
      </w:r>
      <w:r w:rsidRPr="009231E5">
        <w:tab/>
        <w:t xml:space="preserve">A complaint transferred under </w:t>
      </w:r>
      <w:r w:rsidR="009231E5">
        <w:t>subsection (</w:t>
      </w:r>
      <w:r w:rsidRPr="009231E5">
        <w:t>2) shall be taken to be:</w:t>
      </w:r>
    </w:p>
    <w:p w:rsidR="00DC348A" w:rsidRPr="009231E5" w:rsidRDefault="00DC348A" w:rsidP="00006BE2">
      <w:pPr>
        <w:pStyle w:val="paragraph"/>
      </w:pPr>
      <w:r w:rsidRPr="009231E5">
        <w:tab/>
        <w:t>(a)</w:t>
      </w:r>
      <w:r w:rsidRPr="009231E5">
        <w:tab/>
        <w:t>a complaint made:</w:t>
      </w:r>
    </w:p>
    <w:p w:rsidR="00DC348A" w:rsidRPr="009231E5" w:rsidRDefault="00DC348A" w:rsidP="00DC348A">
      <w:pPr>
        <w:pStyle w:val="paragraphsub"/>
      </w:pPr>
      <w:r w:rsidRPr="009231E5">
        <w:tab/>
        <w:t>(i)</w:t>
      </w:r>
      <w:r w:rsidRPr="009231E5">
        <w:tab/>
        <w:t xml:space="preserve">to the </w:t>
      </w:r>
      <w:r w:rsidR="00183793" w:rsidRPr="009231E5">
        <w:t>Australian Human Rights Commission</w:t>
      </w:r>
      <w:r w:rsidRPr="009231E5">
        <w:t xml:space="preserve"> under Division</w:t>
      </w:r>
      <w:r w:rsidR="009231E5">
        <w:t> </w:t>
      </w:r>
      <w:r w:rsidRPr="009231E5">
        <w:t>3 of Part</w:t>
      </w:r>
      <w:r w:rsidR="00546303" w:rsidRPr="009231E5">
        <w:t> </w:t>
      </w:r>
      <w:r w:rsidRPr="009231E5">
        <w:t xml:space="preserve">II of the </w:t>
      </w:r>
      <w:r w:rsidR="00183793" w:rsidRPr="009231E5">
        <w:rPr>
          <w:i/>
        </w:rPr>
        <w:t>Australian Human Rights Commission Act 1986</w:t>
      </w:r>
      <w:r w:rsidRPr="009231E5">
        <w:t>; or</w:t>
      </w:r>
    </w:p>
    <w:p w:rsidR="00DC348A" w:rsidRPr="009231E5" w:rsidRDefault="00DC348A" w:rsidP="00DC348A">
      <w:pPr>
        <w:pStyle w:val="paragraphsub"/>
      </w:pPr>
      <w:r w:rsidRPr="009231E5">
        <w:tab/>
        <w:t>(ii)</w:t>
      </w:r>
      <w:r w:rsidRPr="009231E5">
        <w:tab/>
        <w:t xml:space="preserve">to the Ombudsman under the </w:t>
      </w:r>
      <w:r w:rsidRPr="009231E5">
        <w:rPr>
          <w:i/>
        </w:rPr>
        <w:t>Ombudsman Act 1976</w:t>
      </w:r>
      <w:r w:rsidRPr="009231E5">
        <w:t>; or</w:t>
      </w:r>
    </w:p>
    <w:p w:rsidR="000A40F6" w:rsidRPr="009231E5" w:rsidRDefault="000A40F6" w:rsidP="000A40F6">
      <w:pPr>
        <w:pStyle w:val="paragraphsub"/>
      </w:pPr>
      <w:r w:rsidRPr="009231E5">
        <w:tab/>
        <w:t>(iia)</w:t>
      </w:r>
      <w:r w:rsidRPr="009231E5">
        <w:tab/>
        <w:t>to the Ombudsman under the Norfolk Island enactment concerned; or</w:t>
      </w:r>
    </w:p>
    <w:p w:rsidR="0058267D" w:rsidRPr="009231E5" w:rsidRDefault="0058267D" w:rsidP="0058267D">
      <w:pPr>
        <w:pStyle w:val="paragraphsub"/>
      </w:pPr>
      <w:r w:rsidRPr="009231E5">
        <w:tab/>
        <w:t>(iii)</w:t>
      </w:r>
      <w:r w:rsidRPr="009231E5">
        <w:tab/>
        <w:t xml:space="preserve">to the Postal Industry Ombudsman under the </w:t>
      </w:r>
      <w:r w:rsidRPr="009231E5">
        <w:rPr>
          <w:i/>
        </w:rPr>
        <w:t>Ombudsman Act 1976</w:t>
      </w:r>
      <w:r w:rsidRPr="009231E5">
        <w:t>; or</w:t>
      </w:r>
    </w:p>
    <w:p w:rsidR="00FD3D87" w:rsidRPr="009231E5" w:rsidRDefault="00FD3D87" w:rsidP="00FD3D87">
      <w:pPr>
        <w:pStyle w:val="paragraphsub"/>
      </w:pPr>
      <w:r w:rsidRPr="009231E5">
        <w:tab/>
        <w:t>(iv)</w:t>
      </w:r>
      <w:r w:rsidRPr="009231E5">
        <w:tab/>
        <w:t xml:space="preserve">to the Overseas Students Ombudsman under the </w:t>
      </w:r>
      <w:r w:rsidRPr="009231E5">
        <w:rPr>
          <w:i/>
        </w:rPr>
        <w:t>Ombudsman Act 1976</w:t>
      </w:r>
      <w:r w:rsidRPr="009231E5">
        <w:t>; or</w:t>
      </w:r>
    </w:p>
    <w:p w:rsidR="00204929" w:rsidRPr="009231E5" w:rsidRDefault="00204929" w:rsidP="00204929">
      <w:pPr>
        <w:pStyle w:val="paragraphsub"/>
      </w:pPr>
      <w:r w:rsidRPr="009231E5">
        <w:tab/>
        <w:t>(v)</w:t>
      </w:r>
      <w:r w:rsidRPr="009231E5">
        <w:tab/>
        <w:t>to the recognised external dispute resolution scheme; or</w:t>
      </w:r>
    </w:p>
    <w:p w:rsidR="00DC348A" w:rsidRPr="009231E5" w:rsidRDefault="00DC348A" w:rsidP="00DC348A">
      <w:pPr>
        <w:pStyle w:val="paragraph"/>
      </w:pPr>
      <w:r w:rsidRPr="009231E5">
        <w:tab/>
        <w:t>(b)</w:t>
      </w:r>
      <w:r w:rsidRPr="009231E5">
        <w:tab/>
        <w:t xml:space="preserve">an application made to the </w:t>
      </w:r>
      <w:r w:rsidR="00C67432" w:rsidRPr="009231E5">
        <w:t>Australian Public Service Commissioner</w:t>
      </w:r>
      <w:r w:rsidRPr="009231E5">
        <w:t xml:space="preserve"> under the </w:t>
      </w:r>
      <w:r w:rsidRPr="009231E5">
        <w:rPr>
          <w:i/>
        </w:rPr>
        <w:t>Public Service Act 1999</w:t>
      </w:r>
      <w:r w:rsidRPr="009231E5">
        <w:t>;</w:t>
      </w:r>
      <w:r w:rsidR="00611EDE" w:rsidRPr="009231E5">
        <w:t xml:space="preserve"> or</w:t>
      </w:r>
    </w:p>
    <w:p w:rsidR="00BE68E0" w:rsidRPr="009231E5" w:rsidRDefault="00BE68E0" w:rsidP="00BE68E0">
      <w:pPr>
        <w:pStyle w:val="paragraph"/>
      </w:pPr>
      <w:r w:rsidRPr="009231E5">
        <w:tab/>
        <w:t>(c)</w:t>
      </w:r>
      <w:r w:rsidRPr="009231E5">
        <w:tab/>
        <w:t xml:space="preserve">an application made to the Norfolk Island Public Service Board under the </w:t>
      </w:r>
      <w:r w:rsidRPr="009231E5">
        <w:rPr>
          <w:i/>
        </w:rPr>
        <w:t>Public Sector Management Act 2000</w:t>
      </w:r>
      <w:r w:rsidRPr="009231E5">
        <w:t xml:space="preserve"> of Norfolk Island;</w:t>
      </w:r>
    </w:p>
    <w:p w:rsidR="00DC348A" w:rsidRPr="009231E5" w:rsidRDefault="00DC348A" w:rsidP="00DC348A">
      <w:pPr>
        <w:pStyle w:val="subsection2"/>
      </w:pPr>
      <w:r w:rsidRPr="009231E5">
        <w:t>as the case requires.</w:t>
      </w:r>
    </w:p>
    <w:p w:rsidR="00DC348A" w:rsidRPr="009231E5" w:rsidRDefault="00DC348A" w:rsidP="00ED38FF">
      <w:pPr>
        <w:pStyle w:val="ActHead5"/>
      </w:pPr>
      <w:bookmarkStart w:id="238" w:name="_Toc400456217"/>
      <w:r w:rsidRPr="009231E5">
        <w:rPr>
          <w:rStyle w:val="CharSectno"/>
        </w:rPr>
        <w:lastRenderedPageBreak/>
        <w:t>50A</w:t>
      </w:r>
      <w:r w:rsidRPr="009231E5">
        <w:t xml:space="preserve">  Substitution of respondent to complaint</w:t>
      </w:r>
      <w:bookmarkEnd w:id="238"/>
    </w:p>
    <w:p w:rsidR="00DC348A" w:rsidRPr="009231E5" w:rsidRDefault="00DC348A" w:rsidP="00ED38FF">
      <w:pPr>
        <w:pStyle w:val="subsection"/>
        <w:keepNext/>
        <w:keepLines/>
      </w:pPr>
      <w:r w:rsidRPr="009231E5">
        <w:tab/>
        <w:t>(1)</w:t>
      </w:r>
      <w:r w:rsidRPr="009231E5">
        <w:tab/>
        <w:t>This section lets the Commissioner substitute an agency for an organisation as respondent to a complaint if:</w:t>
      </w:r>
    </w:p>
    <w:p w:rsidR="00DC348A" w:rsidRPr="009231E5" w:rsidRDefault="00DC348A" w:rsidP="00ED38FF">
      <w:pPr>
        <w:pStyle w:val="paragraph"/>
        <w:keepNext/>
        <w:keepLines/>
      </w:pPr>
      <w:r w:rsidRPr="009231E5">
        <w:tab/>
        <w:t>(a)</w:t>
      </w:r>
      <w:r w:rsidRPr="009231E5">
        <w:tab/>
        <w:t>the organisation is a contracted service provider for a Commonwealth contract to provide services to the agency; and</w:t>
      </w:r>
    </w:p>
    <w:p w:rsidR="00DC348A" w:rsidRPr="009231E5" w:rsidRDefault="00DC348A" w:rsidP="00DC348A">
      <w:pPr>
        <w:pStyle w:val="paragraph"/>
        <w:keepNext/>
        <w:keepLines/>
      </w:pPr>
      <w:r w:rsidRPr="009231E5">
        <w:tab/>
        <w:t>(b)</w:t>
      </w:r>
      <w:r w:rsidRPr="009231E5">
        <w:tab/>
        <w:t>before the Commissioner makes a determination under section</w:t>
      </w:r>
      <w:r w:rsidR="009231E5">
        <w:t> </w:t>
      </w:r>
      <w:r w:rsidRPr="009231E5">
        <w:t>52 in relation to the complaint, the organisation:</w:t>
      </w:r>
    </w:p>
    <w:p w:rsidR="00DC348A" w:rsidRPr="009231E5" w:rsidRDefault="00DC348A" w:rsidP="00DC348A">
      <w:pPr>
        <w:pStyle w:val="paragraphsub"/>
      </w:pPr>
      <w:r w:rsidRPr="009231E5">
        <w:tab/>
        <w:t>(i)</w:t>
      </w:r>
      <w:r w:rsidRPr="009231E5">
        <w:tab/>
        <w:t>dies or ceases to exist; or</w:t>
      </w:r>
    </w:p>
    <w:p w:rsidR="00DC348A" w:rsidRPr="009231E5" w:rsidRDefault="00DC348A" w:rsidP="00DC348A">
      <w:pPr>
        <w:pStyle w:val="paragraphsub"/>
      </w:pPr>
      <w:r w:rsidRPr="009231E5">
        <w:tab/>
        <w:t>(ii)</w:t>
      </w:r>
      <w:r w:rsidRPr="009231E5">
        <w:tab/>
        <w:t>becomes bankrupt or insolvent, commences to be wound up, applies to take the benefit of a law for the relief of bankrupt or insolvent debtors, compounds with creditors or makes an assignment of any property for the benefit of creditors.</w:t>
      </w:r>
    </w:p>
    <w:p w:rsidR="00DC348A" w:rsidRPr="009231E5" w:rsidRDefault="00DC348A" w:rsidP="00DC348A">
      <w:pPr>
        <w:pStyle w:val="subsection"/>
      </w:pPr>
      <w:r w:rsidRPr="009231E5">
        <w:tab/>
        <w:t>(2)</w:t>
      </w:r>
      <w:r w:rsidRPr="009231E5">
        <w:tab/>
        <w:t>The Commissioner may amend the complaint to specify as a respondent to the complaint the agency or its principal executive, instead of the organisation.</w:t>
      </w:r>
    </w:p>
    <w:p w:rsidR="00DC348A" w:rsidRPr="009231E5" w:rsidRDefault="00DC348A" w:rsidP="00DC348A">
      <w:pPr>
        <w:pStyle w:val="notetext"/>
      </w:pPr>
      <w:r w:rsidRPr="009231E5">
        <w:t>Note 1:</w:t>
      </w:r>
      <w:r w:rsidRPr="009231E5">
        <w:tab/>
        <w:t>The complaint still relates to the act or practice of the organisation.</w:t>
      </w:r>
    </w:p>
    <w:p w:rsidR="00065F5A" w:rsidRPr="009231E5" w:rsidRDefault="00065F5A" w:rsidP="00065F5A">
      <w:pPr>
        <w:pStyle w:val="notetext"/>
      </w:pPr>
      <w:r w:rsidRPr="009231E5">
        <w:t>Note 2:</w:t>
      </w:r>
      <w:r w:rsidRPr="009231E5">
        <w:tab/>
        <w:t>The Commissioner may determine under section</w:t>
      </w:r>
      <w:r w:rsidR="009231E5">
        <w:t> </w:t>
      </w:r>
      <w:r w:rsidRPr="009231E5">
        <w:t>53B that the determination applies in relation to an agency if the organisation has not complied with the determination.</w:t>
      </w:r>
    </w:p>
    <w:p w:rsidR="00DC348A" w:rsidRPr="009231E5" w:rsidRDefault="00DC348A" w:rsidP="00DC348A">
      <w:pPr>
        <w:pStyle w:val="subsection"/>
      </w:pPr>
      <w:r w:rsidRPr="009231E5">
        <w:tab/>
        <w:t>(3)</w:t>
      </w:r>
      <w:r w:rsidRPr="009231E5">
        <w:tab/>
        <w:t>Before amending the complaint, the Commissioner must:</w:t>
      </w:r>
    </w:p>
    <w:p w:rsidR="00DC348A" w:rsidRPr="009231E5" w:rsidRDefault="00DC348A" w:rsidP="00DC348A">
      <w:pPr>
        <w:pStyle w:val="paragraph"/>
      </w:pPr>
      <w:r w:rsidRPr="009231E5">
        <w:tab/>
        <w:t>(a)</w:t>
      </w:r>
      <w:r w:rsidRPr="009231E5">
        <w:tab/>
        <w:t>give the agency a notice stating that the Commissioner proposes to amend the complaint and stating the reasons for the proposal; and</w:t>
      </w:r>
    </w:p>
    <w:p w:rsidR="00DC348A" w:rsidRPr="009231E5" w:rsidRDefault="00DC348A" w:rsidP="00DC348A">
      <w:pPr>
        <w:pStyle w:val="paragraph"/>
      </w:pPr>
      <w:r w:rsidRPr="009231E5">
        <w:tab/>
        <w:t>(b)</w:t>
      </w:r>
      <w:r w:rsidRPr="009231E5">
        <w:tab/>
        <w:t>give the agency an opportunity to appear before the Commissioner and to make oral and/or written submissions relating to the proposed amendment.</w:t>
      </w:r>
    </w:p>
    <w:p w:rsidR="00DC348A" w:rsidRPr="009231E5" w:rsidRDefault="00DC348A" w:rsidP="00DC348A">
      <w:pPr>
        <w:pStyle w:val="subsection"/>
      </w:pPr>
      <w:r w:rsidRPr="009231E5">
        <w:tab/>
        <w:t>(4)</w:t>
      </w:r>
      <w:r w:rsidRPr="009231E5">
        <w:tab/>
        <w:t>If the Commissioner amends the complaint after starting to investigate it, the Commissioner is taken to have satisfied subsection</w:t>
      </w:r>
      <w:r w:rsidR="009231E5">
        <w:t> </w:t>
      </w:r>
      <w:r w:rsidRPr="009231E5">
        <w:t>43(1A) in relation to the agency.</w:t>
      </w:r>
    </w:p>
    <w:p w:rsidR="00DC348A" w:rsidRPr="009231E5" w:rsidRDefault="00DC348A" w:rsidP="00ED38FF">
      <w:pPr>
        <w:pStyle w:val="ActHead5"/>
      </w:pPr>
      <w:bookmarkStart w:id="239" w:name="_Toc400456218"/>
      <w:r w:rsidRPr="009231E5">
        <w:rPr>
          <w:rStyle w:val="CharSectno"/>
        </w:rPr>
        <w:lastRenderedPageBreak/>
        <w:t>51</w:t>
      </w:r>
      <w:r w:rsidRPr="009231E5">
        <w:t xml:space="preserve">  Effect of investigation by Auditor</w:t>
      </w:r>
      <w:r w:rsidR="009231E5">
        <w:noBreakHyphen/>
      </w:r>
      <w:r w:rsidRPr="009231E5">
        <w:t>General</w:t>
      </w:r>
      <w:bookmarkEnd w:id="239"/>
    </w:p>
    <w:p w:rsidR="00DC348A" w:rsidRPr="009231E5" w:rsidRDefault="00DC348A" w:rsidP="00ED38FF">
      <w:pPr>
        <w:pStyle w:val="subsection"/>
        <w:keepNext/>
        <w:keepLines/>
      </w:pPr>
      <w:r w:rsidRPr="009231E5">
        <w:tab/>
      </w:r>
      <w:r w:rsidRPr="009231E5">
        <w:tab/>
        <w:t>Where the Commissioner becomes aware that a matter being investigated by the Commissioner is, or is related to, a matter that is under investigation by the Auditor</w:t>
      </w:r>
      <w:r w:rsidR="009231E5">
        <w:noBreakHyphen/>
      </w:r>
      <w:r w:rsidRPr="009231E5">
        <w:t>General, the Commissioner shall not, unless the Commissioner and Auditor</w:t>
      </w:r>
      <w:r w:rsidR="009231E5">
        <w:noBreakHyphen/>
      </w:r>
      <w:r w:rsidRPr="009231E5">
        <w:t>General agree to the contrary, continue to investigate the matter until the investigation by the Auditor</w:t>
      </w:r>
      <w:r w:rsidR="009231E5">
        <w:noBreakHyphen/>
      </w:r>
      <w:r w:rsidRPr="009231E5">
        <w:t>General has been completed.</w:t>
      </w:r>
    </w:p>
    <w:p w:rsidR="00DC348A" w:rsidRPr="009231E5" w:rsidRDefault="00DC348A" w:rsidP="00ED38FF">
      <w:pPr>
        <w:pStyle w:val="ActHead3"/>
        <w:pageBreakBefore/>
      </w:pPr>
      <w:bookmarkStart w:id="240" w:name="_Toc400456219"/>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Determinations following investigation of complaints</w:t>
      </w:r>
      <w:bookmarkEnd w:id="240"/>
    </w:p>
    <w:p w:rsidR="00DC348A" w:rsidRPr="009231E5" w:rsidRDefault="00DC348A" w:rsidP="00ED38FF">
      <w:pPr>
        <w:pStyle w:val="ActHead5"/>
      </w:pPr>
      <w:bookmarkStart w:id="241" w:name="_Toc400456220"/>
      <w:r w:rsidRPr="009231E5">
        <w:rPr>
          <w:rStyle w:val="CharSectno"/>
        </w:rPr>
        <w:t>52</w:t>
      </w:r>
      <w:r w:rsidRPr="009231E5">
        <w:t xml:space="preserve">  Determination of the Commissioner</w:t>
      </w:r>
      <w:bookmarkEnd w:id="241"/>
    </w:p>
    <w:p w:rsidR="00DC348A" w:rsidRPr="009231E5" w:rsidRDefault="00DC348A" w:rsidP="00ED38FF">
      <w:pPr>
        <w:pStyle w:val="subsection"/>
        <w:keepNext/>
        <w:keepLines/>
      </w:pPr>
      <w:r w:rsidRPr="009231E5">
        <w:tab/>
        <w:t>(1)</w:t>
      </w:r>
      <w:r w:rsidRPr="009231E5">
        <w:tab/>
        <w:t>After investigating a complaint, the Commissioner may:</w:t>
      </w:r>
    </w:p>
    <w:p w:rsidR="00DC348A" w:rsidRPr="009231E5" w:rsidRDefault="00DC348A" w:rsidP="00ED38FF">
      <w:pPr>
        <w:pStyle w:val="paragraph"/>
        <w:keepNext/>
        <w:keepLines/>
      </w:pPr>
      <w:r w:rsidRPr="009231E5">
        <w:tab/>
        <w:t>(a)</w:t>
      </w:r>
      <w:r w:rsidRPr="009231E5">
        <w:tab/>
        <w:t>make a determination dismissing the complaint; or</w:t>
      </w:r>
    </w:p>
    <w:p w:rsidR="00DC348A" w:rsidRPr="009231E5" w:rsidRDefault="00DC348A" w:rsidP="00ED38FF">
      <w:pPr>
        <w:pStyle w:val="paragraph"/>
        <w:keepNext/>
        <w:keepLines/>
      </w:pPr>
      <w:r w:rsidRPr="009231E5">
        <w:tab/>
        <w:t>(b)</w:t>
      </w:r>
      <w:r w:rsidRPr="009231E5">
        <w:tab/>
        <w:t>find the complaint substantiated and make a determination that includes one or more of the following:</w:t>
      </w:r>
    </w:p>
    <w:p w:rsidR="00DC348A" w:rsidRPr="009231E5" w:rsidRDefault="00DC348A" w:rsidP="00DC348A">
      <w:pPr>
        <w:pStyle w:val="paragraphsub"/>
      </w:pPr>
      <w:r w:rsidRPr="009231E5">
        <w:tab/>
        <w:t>(i)</w:t>
      </w:r>
      <w:r w:rsidRPr="009231E5">
        <w:tab/>
        <w:t>a declaration:</w:t>
      </w:r>
    </w:p>
    <w:p w:rsidR="00DC348A" w:rsidRPr="009231E5" w:rsidRDefault="00DC348A" w:rsidP="00DC348A">
      <w:pPr>
        <w:pStyle w:val="paragraphsub-sub"/>
      </w:pPr>
      <w:r w:rsidRPr="009231E5">
        <w:tab/>
        <w:t>(A)</w:t>
      </w:r>
      <w:r w:rsidRPr="009231E5">
        <w:tab/>
        <w:t xml:space="preserve">where the principal executive of an agency is the respondent—that the agency has engaged in conduct constituting an interference with the privacy of an individual and </w:t>
      </w:r>
      <w:r w:rsidR="00065F5A" w:rsidRPr="009231E5">
        <w:t>must</w:t>
      </w:r>
      <w:r w:rsidRPr="009231E5">
        <w:t xml:space="preserve"> not repeat or continue such conduct; or</w:t>
      </w:r>
    </w:p>
    <w:p w:rsidR="00DC348A" w:rsidRPr="009231E5" w:rsidRDefault="00DC348A" w:rsidP="00DC348A">
      <w:pPr>
        <w:pStyle w:val="paragraphsub-sub"/>
      </w:pPr>
      <w:r w:rsidRPr="009231E5">
        <w:tab/>
        <w:t>(B)</w:t>
      </w:r>
      <w:r w:rsidRPr="009231E5">
        <w:tab/>
        <w:t xml:space="preserve">in any other case—that the respondent has engaged in conduct constituting an interference with the privacy of an individual and </w:t>
      </w:r>
      <w:r w:rsidR="00065F5A" w:rsidRPr="009231E5">
        <w:t>must</w:t>
      </w:r>
      <w:r w:rsidRPr="009231E5">
        <w:t xml:space="preserve"> not repeat or continue such conduct;</w:t>
      </w:r>
    </w:p>
    <w:p w:rsidR="00065F5A" w:rsidRPr="009231E5" w:rsidRDefault="00065F5A" w:rsidP="00065F5A">
      <w:pPr>
        <w:pStyle w:val="paragraphsub"/>
      </w:pPr>
      <w:r w:rsidRPr="009231E5">
        <w:tab/>
        <w:t>(ia)</w:t>
      </w:r>
      <w:r w:rsidRPr="009231E5">
        <w:tab/>
        <w:t>a declaration that the respondent must take specified steps within a specified period to ensure that such conduct is not repeated or continued;</w:t>
      </w:r>
    </w:p>
    <w:p w:rsidR="00DC348A" w:rsidRPr="009231E5" w:rsidRDefault="00DC348A" w:rsidP="00DC348A">
      <w:pPr>
        <w:pStyle w:val="paragraphsub"/>
      </w:pPr>
      <w:r w:rsidRPr="009231E5">
        <w:tab/>
        <w:t>(ii)</w:t>
      </w:r>
      <w:r w:rsidRPr="009231E5">
        <w:tab/>
        <w:t xml:space="preserve">a declaration that the respondent </w:t>
      </w:r>
      <w:r w:rsidR="00065F5A" w:rsidRPr="009231E5">
        <w:t>must</w:t>
      </w:r>
      <w:r w:rsidRPr="009231E5">
        <w:t xml:space="preserve"> perform any reasonable act or course of conduct to redress any loss or damage suffered by the complainant;</w:t>
      </w:r>
    </w:p>
    <w:p w:rsidR="00DC348A" w:rsidRPr="009231E5" w:rsidRDefault="00DC348A" w:rsidP="00DC348A">
      <w:pPr>
        <w:pStyle w:val="paragraphsub"/>
      </w:pPr>
      <w:r w:rsidRPr="009231E5">
        <w:tab/>
        <w:t>(iii)</w:t>
      </w:r>
      <w:r w:rsidRPr="009231E5">
        <w:tab/>
        <w:t>a declaration that the complainant is entitled to a specified amount by way of compensation for any loss or damage suffered by reason of the act or practice the subject of the complaint;</w:t>
      </w:r>
    </w:p>
    <w:p w:rsidR="00DC348A" w:rsidRPr="009231E5" w:rsidRDefault="00DC348A" w:rsidP="00DC348A">
      <w:pPr>
        <w:pStyle w:val="paragraphsub"/>
      </w:pPr>
      <w:r w:rsidRPr="009231E5">
        <w:tab/>
        <w:t>(iv)</w:t>
      </w:r>
      <w:r w:rsidRPr="009231E5">
        <w:tab/>
        <w:t>a declaration that it would be inappropriate for any further action to be taken in the matter.</w:t>
      </w:r>
    </w:p>
    <w:p w:rsidR="003F45E3" w:rsidRPr="009231E5" w:rsidRDefault="003F45E3" w:rsidP="003F45E3">
      <w:pPr>
        <w:pStyle w:val="subsection"/>
      </w:pPr>
      <w:r w:rsidRPr="009231E5">
        <w:tab/>
        <w:t>(1A)</w:t>
      </w:r>
      <w:r w:rsidRPr="009231E5">
        <w:tab/>
        <w:t>After investigating an act or practice of a person or entity under subsection</w:t>
      </w:r>
      <w:r w:rsidR="009231E5">
        <w:t> </w:t>
      </w:r>
      <w:r w:rsidRPr="009231E5">
        <w:t>40(2), the Commissioner may make a determination that includes one or more of the following:</w:t>
      </w:r>
    </w:p>
    <w:p w:rsidR="003F45E3" w:rsidRPr="009231E5" w:rsidRDefault="003F45E3" w:rsidP="003F45E3">
      <w:pPr>
        <w:pStyle w:val="paragraph"/>
      </w:pPr>
      <w:r w:rsidRPr="009231E5">
        <w:tab/>
        <w:t>(a)</w:t>
      </w:r>
      <w:r w:rsidRPr="009231E5">
        <w:tab/>
        <w:t>a declaration that:</w:t>
      </w:r>
    </w:p>
    <w:p w:rsidR="003F45E3" w:rsidRPr="009231E5" w:rsidRDefault="003F45E3" w:rsidP="003F45E3">
      <w:pPr>
        <w:pStyle w:val="paragraphsub"/>
      </w:pPr>
      <w:r w:rsidRPr="009231E5">
        <w:lastRenderedPageBreak/>
        <w:tab/>
        <w:t>(i)</w:t>
      </w:r>
      <w:r w:rsidRPr="009231E5">
        <w:tab/>
        <w:t>the act or practice is an interference with the privacy of one or more individuals; and</w:t>
      </w:r>
    </w:p>
    <w:p w:rsidR="003F45E3" w:rsidRPr="009231E5" w:rsidRDefault="003F45E3" w:rsidP="003F45E3">
      <w:pPr>
        <w:pStyle w:val="paragraphsub"/>
      </w:pPr>
      <w:r w:rsidRPr="009231E5">
        <w:tab/>
        <w:t>(ii)</w:t>
      </w:r>
      <w:r w:rsidRPr="009231E5">
        <w:tab/>
        <w:t>the person or entity must not repeat or continue the act or practice;</w:t>
      </w:r>
    </w:p>
    <w:p w:rsidR="003F45E3" w:rsidRPr="009231E5" w:rsidRDefault="003F45E3" w:rsidP="003F45E3">
      <w:pPr>
        <w:pStyle w:val="paragraph"/>
      </w:pPr>
      <w:r w:rsidRPr="009231E5">
        <w:tab/>
        <w:t>(b)</w:t>
      </w:r>
      <w:r w:rsidRPr="009231E5">
        <w:tab/>
        <w:t>a declaration that the person or entity must take specified steps within a specified period to ensure that the act or practice is not repeated or continued;</w:t>
      </w:r>
    </w:p>
    <w:p w:rsidR="003F45E3" w:rsidRPr="009231E5" w:rsidRDefault="003F45E3" w:rsidP="003F45E3">
      <w:pPr>
        <w:pStyle w:val="paragraph"/>
      </w:pPr>
      <w:r w:rsidRPr="009231E5">
        <w:tab/>
        <w:t>(c)</w:t>
      </w:r>
      <w:r w:rsidRPr="009231E5">
        <w:tab/>
        <w:t>a declaration that the person or entity must perform any reasonable act or course of conduct to redress any loss or damage suffered by one or more of those individuals;</w:t>
      </w:r>
    </w:p>
    <w:p w:rsidR="003F45E3" w:rsidRPr="009231E5" w:rsidRDefault="003F45E3" w:rsidP="003F45E3">
      <w:pPr>
        <w:pStyle w:val="paragraph"/>
      </w:pPr>
      <w:r w:rsidRPr="009231E5">
        <w:tab/>
        <w:t>(d)</w:t>
      </w:r>
      <w:r w:rsidRPr="009231E5">
        <w:tab/>
        <w:t>a declaration that one or more of those individuals are entitled to a specified amount by way of compensation for any loss or damage suffered by reason of the act or practice;</w:t>
      </w:r>
    </w:p>
    <w:p w:rsidR="003F45E3" w:rsidRPr="009231E5" w:rsidRDefault="003F45E3" w:rsidP="003F45E3">
      <w:pPr>
        <w:pStyle w:val="paragraph"/>
      </w:pPr>
      <w:r w:rsidRPr="009231E5">
        <w:tab/>
        <w:t>(e)</w:t>
      </w:r>
      <w:r w:rsidRPr="009231E5">
        <w:tab/>
        <w:t>a declaration that it would be inappropriate for any further action to be taken in the matter.</w:t>
      </w:r>
    </w:p>
    <w:p w:rsidR="003F45E3" w:rsidRPr="009231E5" w:rsidRDefault="003F45E3" w:rsidP="003F45E3">
      <w:pPr>
        <w:pStyle w:val="subsection"/>
      </w:pPr>
      <w:r w:rsidRPr="009231E5">
        <w:tab/>
        <w:t>(1AA)</w:t>
      </w:r>
      <w:r w:rsidRPr="009231E5">
        <w:tab/>
        <w:t xml:space="preserve">The steps specified by the Commissioner under </w:t>
      </w:r>
      <w:r w:rsidR="009231E5">
        <w:t>subparagraph (</w:t>
      </w:r>
      <w:r w:rsidRPr="009231E5">
        <w:t xml:space="preserve">1)(b)(ia) or </w:t>
      </w:r>
      <w:r w:rsidR="009231E5">
        <w:t>paragraph (</w:t>
      </w:r>
      <w:r w:rsidRPr="009231E5">
        <w:t>1A)(b) must be reasonable and appropriate.</w:t>
      </w:r>
    </w:p>
    <w:p w:rsidR="003F45E3" w:rsidRPr="009231E5" w:rsidRDefault="003F45E3" w:rsidP="003F45E3">
      <w:pPr>
        <w:pStyle w:val="subsection"/>
      </w:pPr>
      <w:r w:rsidRPr="009231E5">
        <w:tab/>
        <w:t>(1AB)</w:t>
      </w:r>
      <w:r w:rsidRPr="009231E5">
        <w:tab/>
        <w:t xml:space="preserve">The loss or damage referred to in </w:t>
      </w:r>
      <w:r w:rsidR="009231E5">
        <w:t>paragraph (</w:t>
      </w:r>
      <w:r w:rsidRPr="009231E5">
        <w:t xml:space="preserve">1)(b) or </w:t>
      </w:r>
      <w:r w:rsidR="009231E5">
        <w:t>subsection (</w:t>
      </w:r>
      <w:r w:rsidRPr="009231E5">
        <w:t>1A) includes:</w:t>
      </w:r>
    </w:p>
    <w:p w:rsidR="003F45E3" w:rsidRPr="009231E5" w:rsidRDefault="003F45E3" w:rsidP="003F45E3">
      <w:pPr>
        <w:pStyle w:val="paragraph"/>
      </w:pPr>
      <w:r w:rsidRPr="009231E5">
        <w:tab/>
        <w:t>(a)</w:t>
      </w:r>
      <w:r w:rsidRPr="009231E5">
        <w:tab/>
        <w:t>injury to the feelings of the complainant or individual; and</w:t>
      </w:r>
    </w:p>
    <w:p w:rsidR="003F45E3" w:rsidRPr="009231E5" w:rsidRDefault="003F45E3" w:rsidP="003F45E3">
      <w:pPr>
        <w:pStyle w:val="paragraph"/>
      </w:pPr>
      <w:r w:rsidRPr="009231E5">
        <w:tab/>
        <w:t>(b)</w:t>
      </w:r>
      <w:r w:rsidRPr="009231E5">
        <w:tab/>
        <w:t>humiliation suffered by the complainant or individual.</w:t>
      </w:r>
    </w:p>
    <w:p w:rsidR="00DC348A" w:rsidRPr="009231E5" w:rsidRDefault="00DC348A" w:rsidP="00DC348A">
      <w:pPr>
        <w:pStyle w:val="subsection"/>
      </w:pPr>
      <w:r w:rsidRPr="009231E5">
        <w:tab/>
        <w:t>(1B)</w:t>
      </w:r>
      <w:r w:rsidRPr="009231E5">
        <w:tab/>
        <w:t xml:space="preserve">A determination of the Commissioner under </w:t>
      </w:r>
      <w:r w:rsidR="009231E5">
        <w:t>subsection (</w:t>
      </w:r>
      <w:r w:rsidRPr="009231E5">
        <w:t>1)</w:t>
      </w:r>
      <w:r w:rsidR="002B729B" w:rsidRPr="009231E5">
        <w:t xml:space="preserve"> or (1A)</w:t>
      </w:r>
      <w:r w:rsidRPr="009231E5">
        <w:t xml:space="preserve"> is not binding or conclusive between any of the parties to the determination.</w:t>
      </w:r>
    </w:p>
    <w:p w:rsidR="00DC348A" w:rsidRPr="009231E5" w:rsidRDefault="00DC348A" w:rsidP="00DC348A">
      <w:pPr>
        <w:pStyle w:val="subsection"/>
      </w:pPr>
      <w:r w:rsidRPr="009231E5">
        <w:tab/>
        <w:t>(2)</w:t>
      </w:r>
      <w:r w:rsidRPr="009231E5">
        <w:tab/>
        <w:t>The Commissioner shall, in a determination, state any findings of fact upon which the determination is based.</w:t>
      </w:r>
    </w:p>
    <w:p w:rsidR="00DC348A" w:rsidRPr="009231E5" w:rsidRDefault="00DC348A" w:rsidP="00DC348A">
      <w:pPr>
        <w:pStyle w:val="subsection"/>
      </w:pPr>
      <w:r w:rsidRPr="009231E5">
        <w:tab/>
        <w:t>(3)</w:t>
      </w:r>
      <w:r w:rsidRPr="009231E5">
        <w:tab/>
        <w:t xml:space="preserve">In a determination under </w:t>
      </w:r>
      <w:r w:rsidR="009231E5">
        <w:t>paragraph (</w:t>
      </w:r>
      <w:r w:rsidRPr="009231E5">
        <w:t>1)(a) or (b</w:t>
      </w:r>
      <w:r w:rsidR="005F78D4" w:rsidRPr="009231E5">
        <w:t>) (o</w:t>
      </w:r>
      <w:r w:rsidRPr="009231E5">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rsidR="002B729B" w:rsidRPr="009231E5" w:rsidRDefault="002B729B" w:rsidP="002B729B">
      <w:pPr>
        <w:pStyle w:val="subsection"/>
      </w:pPr>
      <w:r w:rsidRPr="009231E5">
        <w:lastRenderedPageBreak/>
        <w:tab/>
        <w:t>(3A)</w:t>
      </w:r>
      <w:r w:rsidRPr="009231E5">
        <w:tab/>
        <w:t xml:space="preserve">A determination under </w:t>
      </w:r>
      <w:r w:rsidR="009231E5">
        <w:t>paragraph (</w:t>
      </w:r>
      <w:r w:rsidRPr="009231E5">
        <w:t xml:space="preserve">1)(b) or </w:t>
      </w:r>
      <w:r w:rsidR="009231E5">
        <w:t>subsection (</w:t>
      </w:r>
      <w:r w:rsidRPr="009231E5">
        <w:t>1A) may include any order that the Commissioner considers necessary or appropriate.</w:t>
      </w:r>
    </w:p>
    <w:p w:rsidR="00DC348A" w:rsidRPr="009231E5" w:rsidRDefault="00DC348A" w:rsidP="00DC348A">
      <w:pPr>
        <w:pStyle w:val="subsection"/>
      </w:pPr>
      <w:r w:rsidRPr="009231E5">
        <w:tab/>
        <w:t>(4)</w:t>
      </w:r>
      <w:r w:rsidRPr="009231E5">
        <w:tab/>
        <w:t xml:space="preserve">A determination by the Commissioner under </w:t>
      </w:r>
      <w:r w:rsidR="009231E5">
        <w:t>subparagraph (</w:t>
      </w:r>
      <w:r w:rsidRPr="009231E5">
        <w:t>1)(b)(iii) on a representative complaint:</w:t>
      </w:r>
    </w:p>
    <w:p w:rsidR="00DC348A" w:rsidRPr="009231E5" w:rsidRDefault="00DC348A" w:rsidP="00DC348A">
      <w:pPr>
        <w:pStyle w:val="paragraph"/>
      </w:pPr>
      <w:r w:rsidRPr="009231E5">
        <w:tab/>
        <w:t>(a)</w:t>
      </w:r>
      <w:r w:rsidRPr="009231E5">
        <w:tab/>
        <w:t>may provide for payment of specified amounts or of amounts worked out in a manner specified by the Commissioner; and</w:t>
      </w:r>
    </w:p>
    <w:p w:rsidR="00DC348A" w:rsidRPr="009231E5" w:rsidRDefault="00DC348A" w:rsidP="00DC348A">
      <w:pPr>
        <w:pStyle w:val="paragraph"/>
      </w:pPr>
      <w:r w:rsidRPr="009231E5">
        <w:tab/>
        <w:t>(b)</w:t>
      </w:r>
      <w:r w:rsidRPr="009231E5">
        <w:tab/>
        <w:t xml:space="preserve">if the Commissioner provides for payment in accordance with </w:t>
      </w:r>
      <w:r w:rsidR="009231E5">
        <w:t>paragraph (</w:t>
      </w:r>
      <w:r w:rsidRPr="009231E5">
        <w:t>a), must make provision for the payment of the money to the complainants concerned.</w:t>
      </w:r>
    </w:p>
    <w:p w:rsidR="00DC348A" w:rsidRPr="009231E5" w:rsidRDefault="00DC348A" w:rsidP="00DC348A">
      <w:pPr>
        <w:pStyle w:val="subsection"/>
      </w:pPr>
      <w:r w:rsidRPr="009231E5">
        <w:tab/>
        <w:t>(5)</w:t>
      </w:r>
      <w:r w:rsidRPr="009231E5">
        <w:tab/>
        <w:t xml:space="preserve">If the Commissioner makes a determination under </w:t>
      </w:r>
      <w:r w:rsidR="009231E5">
        <w:t>subparagraph (</w:t>
      </w:r>
      <w:r w:rsidRPr="009231E5">
        <w:t>1)(b)(iii) on a representative complaint, the Commissioner may give such directions (if any) as he or she thinks just in relation to:</w:t>
      </w:r>
    </w:p>
    <w:p w:rsidR="00DC348A" w:rsidRPr="009231E5" w:rsidRDefault="00DC348A" w:rsidP="00DC348A">
      <w:pPr>
        <w:pStyle w:val="paragraph"/>
      </w:pPr>
      <w:r w:rsidRPr="009231E5">
        <w:tab/>
        <w:t>(a)</w:t>
      </w:r>
      <w:r w:rsidRPr="009231E5">
        <w:tab/>
        <w:t>the manner in which a class member is to establish his or her entitlement to the payment of an amount under the determination; and</w:t>
      </w:r>
    </w:p>
    <w:p w:rsidR="00DC348A" w:rsidRPr="009231E5" w:rsidRDefault="00DC348A" w:rsidP="00DC348A">
      <w:pPr>
        <w:pStyle w:val="paragraph"/>
      </w:pPr>
      <w:r w:rsidRPr="009231E5">
        <w:tab/>
        <w:t>(b)</w:t>
      </w:r>
      <w:r w:rsidRPr="009231E5">
        <w:tab/>
        <w:t>the manner for determining any dispute regarding the entitlement of a class member to the payment.</w:t>
      </w:r>
    </w:p>
    <w:p w:rsidR="00DC348A" w:rsidRPr="009231E5" w:rsidRDefault="00DC348A" w:rsidP="00DC348A">
      <w:pPr>
        <w:pStyle w:val="subsection"/>
        <w:keepNext/>
      </w:pPr>
      <w:r w:rsidRPr="009231E5">
        <w:tab/>
        <w:t>(6)</w:t>
      </w:r>
      <w:r w:rsidRPr="009231E5">
        <w:tab/>
        <w:t>In this section:</w:t>
      </w:r>
    </w:p>
    <w:p w:rsidR="00DC348A" w:rsidRPr="009231E5" w:rsidRDefault="00DC348A" w:rsidP="00DC348A">
      <w:pPr>
        <w:pStyle w:val="Definition"/>
      </w:pPr>
      <w:r w:rsidRPr="009231E5">
        <w:rPr>
          <w:b/>
          <w:i/>
        </w:rPr>
        <w:t>complainant</w:t>
      </w:r>
      <w:r w:rsidRPr="009231E5">
        <w:t>, in relation to a representative complaint, means the class members.</w:t>
      </w:r>
    </w:p>
    <w:p w:rsidR="00DC348A" w:rsidRPr="009231E5" w:rsidRDefault="00DC348A" w:rsidP="00DC348A">
      <w:pPr>
        <w:pStyle w:val="ActHead5"/>
      </w:pPr>
      <w:bookmarkStart w:id="242" w:name="_Toc400456221"/>
      <w:r w:rsidRPr="009231E5">
        <w:rPr>
          <w:rStyle w:val="CharSectno"/>
        </w:rPr>
        <w:t>53</w:t>
      </w:r>
      <w:r w:rsidRPr="009231E5">
        <w:t xml:space="preserve">  Determination must identify the class members who are to be affected by the determination</w:t>
      </w:r>
      <w:bookmarkEnd w:id="242"/>
    </w:p>
    <w:p w:rsidR="00DC348A" w:rsidRPr="009231E5" w:rsidRDefault="00DC348A" w:rsidP="00DC348A">
      <w:pPr>
        <w:pStyle w:val="subsection"/>
      </w:pPr>
      <w:r w:rsidRPr="009231E5">
        <w:tab/>
      </w:r>
      <w:r w:rsidRPr="009231E5">
        <w:tab/>
        <w:t>A determination under section</w:t>
      </w:r>
      <w:r w:rsidR="009231E5">
        <w:t> </w:t>
      </w:r>
      <w:r w:rsidRPr="009231E5">
        <w:t>52 on a representative complaint must describe or otherwise identify those of the class members who are to be affected by the determination.</w:t>
      </w:r>
    </w:p>
    <w:p w:rsidR="00DC348A" w:rsidRPr="009231E5" w:rsidRDefault="00DC348A" w:rsidP="00DC348A">
      <w:pPr>
        <w:pStyle w:val="ActHead5"/>
      </w:pPr>
      <w:bookmarkStart w:id="243" w:name="_Toc400456222"/>
      <w:r w:rsidRPr="009231E5">
        <w:rPr>
          <w:rStyle w:val="CharSectno"/>
        </w:rPr>
        <w:t>53A</w:t>
      </w:r>
      <w:r w:rsidRPr="009231E5">
        <w:t xml:space="preserve">  Notice to be given to outsourcing agency</w:t>
      </w:r>
      <w:bookmarkEnd w:id="243"/>
    </w:p>
    <w:p w:rsidR="00DC348A" w:rsidRPr="009231E5" w:rsidRDefault="00DC348A" w:rsidP="00DC348A">
      <w:pPr>
        <w:pStyle w:val="subsection"/>
      </w:pPr>
      <w:r w:rsidRPr="009231E5">
        <w:tab/>
        <w:t>(1)</w:t>
      </w:r>
      <w:r w:rsidRPr="009231E5">
        <w:tab/>
        <w:t xml:space="preserve">If the Commissioner makes a determination </w:t>
      </w:r>
      <w:r w:rsidR="00C172C7" w:rsidRPr="009231E5">
        <w:t>that applies in relation to a contracted service provider for a Commonwealth contract</w:t>
      </w:r>
      <w:r w:rsidRPr="009231E5">
        <w:t>, the Commissioner:</w:t>
      </w:r>
    </w:p>
    <w:p w:rsidR="00DC348A" w:rsidRPr="009231E5" w:rsidRDefault="00DC348A" w:rsidP="00DC348A">
      <w:pPr>
        <w:pStyle w:val="paragraph"/>
      </w:pPr>
      <w:r w:rsidRPr="009231E5">
        <w:tab/>
        <w:t>(a)</w:t>
      </w:r>
      <w:r w:rsidRPr="009231E5">
        <w:tab/>
        <w:t>must give a copy of the determination to each agency:</w:t>
      </w:r>
    </w:p>
    <w:p w:rsidR="00DC348A" w:rsidRPr="009231E5" w:rsidRDefault="00DC348A" w:rsidP="00DC348A">
      <w:pPr>
        <w:pStyle w:val="paragraphsub"/>
      </w:pPr>
      <w:r w:rsidRPr="009231E5">
        <w:lastRenderedPageBreak/>
        <w:tab/>
        <w:t>(i)</w:t>
      </w:r>
      <w:r w:rsidRPr="009231E5">
        <w:tab/>
        <w:t>to which services are or were to be provided under the contract; and</w:t>
      </w:r>
    </w:p>
    <w:p w:rsidR="00DC348A" w:rsidRPr="009231E5" w:rsidRDefault="00DC348A" w:rsidP="00DC348A">
      <w:pPr>
        <w:pStyle w:val="paragraphsub"/>
      </w:pPr>
      <w:r w:rsidRPr="009231E5">
        <w:tab/>
        <w:t>(ii)</w:t>
      </w:r>
      <w:r w:rsidRPr="009231E5">
        <w:tab/>
        <w:t>to which the Commissioner considers it appropriate to give a copy; and</w:t>
      </w:r>
    </w:p>
    <w:p w:rsidR="00DC348A" w:rsidRPr="009231E5" w:rsidRDefault="00DC348A" w:rsidP="00DC348A">
      <w:pPr>
        <w:pStyle w:val="paragraph"/>
      </w:pPr>
      <w:r w:rsidRPr="009231E5">
        <w:tab/>
        <w:t>(b)</w:t>
      </w:r>
      <w:r w:rsidRPr="009231E5">
        <w:tab/>
        <w:t>may give such an agency a written recommendation of any measures that the Commissioner considers appropriate.</w:t>
      </w:r>
    </w:p>
    <w:p w:rsidR="00DC348A" w:rsidRPr="009231E5" w:rsidRDefault="00DC348A" w:rsidP="00DC348A">
      <w:pPr>
        <w:pStyle w:val="subsection"/>
      </w:pPr>
      <w:r w:rsidRPr="009231E5">
        <w:tab/>
        <w:t>(2)</w:t>
      </w:r>
      <w:r w:rsidRPr="009231E5">
        <w:tab/>
        <w:t>The Commissioner may give an agency a recommendation only after consulting the agency.</w:t>
      </w:r>
    </w:p>
    <w:p w:rsidR="00DC348A" w:rsidRPr="009231E5" w:rsidRDefault="00DC348A" w:rsidP="00DC348A">
      <w:pPr>
        <w:pStyle w:val="subsection"/>
      </w:pPr>
      <w:r w:rsidRPr="009231E5">
        <w:tab/>
        <w:t>(3)</w:t>
      </w:r>
      <w:r w:rsidRPr="009231E5">
        <w:tab/>
        <w:t>An agency that receives a recommendation from the Commissioner must tell the Commissioner in writing of any action the agency proposes to take in relation to the recommendation. The agency must do so within 60 days of receiving the recommendation.</w:t>
      </w:r>
    </w:p>
    <w:p w:rsidR="00CD16E4" w:rsidRPr="009231E5" w:rsidRDefault="00CD16E4" w:rsidP="00CD16E4">
      <w:pPr>
        <w:pStyle w:val="ActHead5"/>
      </w:pPr>
      <w:bookmarkStart w:id="244" w:name="_Toc400456223"/>
      <w:r w:rsidRPr="009231E5">
        <w:rPr>
          <w:rStyle w:val="CharSectno"/>
        </w:rPr>
        <w:t>53B</w:t>
      </w:r>
      <w:r w:rsidRPr="009231E5">
        <w:t xml:space="preserve">  Substituting an agency for a contracted service provider</w:t>
      </w:r>
      <w:bookmarkEnd w:id="244"/>
    </w:p>
    <w:p w:rsidR="00DC348A" w:rsidRPr="009231E5" w:rsidRDefault="00DC348A" w:rsidP="00D41D31">
      <w:pPr>
        <w:pStyle w:val="subsection"/>
      </w:pPr>
      <w:r w:rsidRPr="009231E5">
        <w:tab/>
        <w:t>(1)</w:t>
      </w:r>
      <w:r w:rsidRPr="009231E5">
        <w:tab/>
        <w:t>This section applies if:</w:t>
      </w:r>
    </w:p>
    <w:p w:rsidR="00CD16E4" w:rsidRPr="009231E5" w:rsidRDefault="00CD16E4" w:rsidP="00CD16E4">
      <w:pPr>
        <w:pStyle w:val="paragraph"/>
      </w:pPr>
      <w:r w:rsidRPr="009231E5">
        <w:tab/>
        <w:t>(a)</w:t>
      </w:r>
      <w:r w:rsidRPr="009231E5">
        <w:tab/>
        <w:t>a determination under section</w:t>
      </w:r>
      <w:r w:rsidR="009231E5">
        <w:t> </w:t>
      </w:r>
      <w:r w:rsidRPr="009231E5">
        <w:t>52 applies in relation to a contracted service provider for a Commonwealth contract; and</w:t>
      </w:r>
    </w:p>
    <w:p w:rsidR="00DC348A" w:rsidRPr="009231E5" w:rsidRDefault="00DC348A" w:rsidP="00DC348A">
      <w:pPr>
        <w:pStyle w:val="paragraph"/>
      </w:pPr>
      <w:r w:rsidRPr="009231E5">
        <w:tab/>
        <w:t>(b)</w:t>
      </w:r>
      <w:r w:rsidRPr="009231E5">
        <w:tab/>
        <w:t>the determination includes:</w:t>
      </w:r>
    </w:p>
    <w:p w:rsidR="00DC348A" w:rsidRPr="009231E5" w:rsidRDefault="00DC348A" w:rsidP="00DC348A">
      <w:pPr>
        <w:pStyle w:val="paragraphsub"/>
      </w:pPr>
      <w:r w:rsidRPr="009231E5">
        <w:tab/>
        <w:t>(i)</w:t>
      </w:r>
      <w:r w:rsidRPr="009231E5">
        <w:tab/>
        <w:t>a declaration under subparagraph</w:t>
      </w:r>
      <w:r w:rsidR="009231E5">
        <w:t> </w:t>
      </w:r>
      <w:r w:rsidRPr="009231E5">
        <w:t>52(1)(b)(iii) that the complainant is entitled to a specified amount by way of compensation; or</w:t>
      </w:r>
    </w:p>
    <w:p w:rsidR="00CD16E4" w:rsidRPr="009231E5" w:rsidRDefault="00CD16E4" w:rsidP="00CD16E4">
      <w:pPr>
        <w:pStyle w:val="paragraphsub"/>
      </w:pPr>
      <w:r w:rsidRPr="009231E5">
        <w:tab/>
        <w:t>(ia)</w:t>
      </w:r>
      <w:r w:rsidRPr="009231E5">
        <w:tab/>
        <w:t>a declaration under paragraph</w:t>
      </w:r>
      <w:r w:rsidR="009231E5">
        <w:t> </w:t>
      </w:r>
      <w:r w:rsidRPr="009231E5">
        <w:t>52(1A)(d) that one or more individuals are entitled to a specified amount by way of the compensation; or</w:t>
      </w:r>
    </w:p>
    <w:p w:rsidR="00DC348A" w:rsidRPr="009231E5" w:rsidRDefault="00DC348A" w:rsidP="00DC348A">
      <w:pPr>
        <w:pStyle w:val="paragraphsub"/>
      </w:pPr>
      <w:r w:rsidRPr="009231E5">
        <w:tab/>
        <w:t>(ii)</w:t>
      </w:r>
      <w:r w:rsidRPr="009231E5">
        <w:tab/>
        <w:t>a declaration under subsection</w:t>
      </w:r>
      <w:r w:rsidR="009231E5">
        <w:t> </w:t>
      </w:r>
      <w:r w:rsidRPr="009231E5">
        <w:t>52(3) that the complainant is entitled to a specified amount by way of reimbursement; and</w:t>
      </w:r>
    </w:p>
    <w:p w:rsidR="00DC348A" w:rsidRPr="009231E5" w:rsidRDefault="00DC348A" w:rsidP="00DC348A">
      <w:pPr>
        <w:pStyle w:val="paragraph"/>
      </w:pPr>
      <w:r w:rsidRPr="009231E5">
        <w:tab/>
        <w:t>(c)</w:t>
      </w:r>
      <w:r w:rsidRPr="009231E5">
        <w:tab/>
        <w:t xml:space="preserve">at a particular time after the determination was made, the </w:t>
      </w:r>
      <w:r w:rsidR="00154960" w:rsidRPr="009231E5">
        <w:t>provider</w:t>
      </w:r>
      <w:r w:rsidRPr="009231E5">
        <w:t>:</w:t>
      </w:r>
    </w:p>
    <w:p w:rsidR="00DC348A" w:rsidRPr="009231E5" w:rsidRDefault="00DC348A" w:rsidP="00DC348A">
      <w:pPr>
        <w:pStyle w:val="paragraphsub"/>
      </w:pPr>
      <w:r w:rsidRPr="009231E5">
        <w:tab/>
        <w:t>(i)</w:t>
      </w:r>
      <w:r w:rsidRPr="009231E5">
        <w:tab/>
        <w:t>dies or ceases to exist; or</w:t>
      </w:r>
    </w:p>
    <w:p w:rsidR="00DC348A" w:rsidRPr="009231E5" w:rsidRDefault="00DC348A" w:rsidP="00DC348A">
      <w:pPr>
        <w:pStyle w:val="paragraphsub"/>
      </w:pPr>
      <w:r w:rsidRPr="009231E5">
        <w:tab/>
        <w:t>(ii)</w:t>
      </w:r>
      <w:r w:rsidRPr="009231E5">
        <w:tab/>
        <w:t>becomes bankrupt or insolvent, commences to be wound up, applies to take the benefit of a law for the relief of bankrupt or insolvent debtors, compounds with creditors or makes an assignment of any property for the benefit of creditors; and</w:t>
      </w:r>
    </w:p>
    <w:p w:rsidR="00DC348A" w:rsidRPr="009231E5" w:rsidRDefault="00DC348A" w:rsidP="00DC348A">
      <w:pPr>
        <w:pStyle w:val="paragraph"/>
      </w:pPr>
      <w:r w:rsidRPr="009231E5">
        <w:lastRenderedPageBreak/>
        <w:tab/>
        <w:t>(d)</w:t>
      </w:r>
      <w:r w:rsidRPr="009231E5">
        <w:tab/>
        <w:t>at that time, the complainant</w:t>
      </w:r>
      <w:r w:rsidR="00154960" w:rsidRPr="009231E5">
        <w:t xml:space="preserve"> or individuals</w:t>
      </w:r>
      <w:r w:rsidRPr="009231E5">
        <w:t xml:space="preserve"> had not been paid the whole or part of an amount referred to in </w:t>
      </w:r>
      <w:r w:rsidR="009231E5">
        <w:t>paragraph (</w:t>
      </w:r>
      <w:r w:rsidR="00154960" w:rsidRPr="009231E5">
        <w:t>b)</w:t>
      </w:r>
      <w:r w:rsidRPr="009231E5">
        <w:t>.</w:t>
      </w:r>
    </w:p>
    <w:p w:rsidR="00DC348A" w:rsidRPr="009231E5" w:rsidRDefault="00DC348A" w:rsidP="00DC348A">
      <w:pPr>
        <w:pStyle w:val="subsection"/>
      </w:pPr>
      <w:r w:rsidRPr="009231E5">
        <w:tab/>
        <w:t>(2)</w:t>
      </w:r>
      <w:r w:rsidRPr="009231E5">
        <w:tab/>
        <w:t>The Commissioner may determine in writing that</w:t>
      </w:r>
      <w:r w:rsidR="00154960" w:rsidRPr="009231E5">
        <w:t xml:space="preserve"> the determination under section</w:t>
      </w:r>
      <w:r w:rsidR="009231E5">
        <w:t> </w:t>
      </w:r>
      <w:r w:rsidR="00154960" w:rsidRPr="009231E5">
        <w:t>52 instead applies in relation to</w:t>
      </w:r>
      <w:r w:rsidRPr="009231E5">
        <w:t xml:space="preserve"> a specified agency to which services were or were to be provided under the contract. The determination has effect according to its terms for the purposes of section</w:t>
      </w:r>
      <w:r w:rsidR="009231E5">
        <w:t> </w:t>
      </w:r>
      <w:r w:rsidRPr="009231E5">
        <w:t>60.</w:t>
      </w:r>
    </w:p>
    <w:p w:rsidR="00DC348A" w:rsidRPr="009231E5" w:rsidRDefault="00DC348A" w:rsidP="00DC348A">
      <w:pPr>
        <w:pStyle w:val="notetext"/>
      </w:pPr>
      <w:r w:rsidRPr="009231E5">
        <w:t>Note:</w:t>
      </w:r>
      <w:r w:rsidRPr="009231E5">
        <w:tab/>
        <w:t>This means that the amount owed by the contracted service provider will be a debt due by the agency to the complainant</w:t>
      </w:r>
      <w:r w:rsidR="00C91884" w:rsidRPr="009231E5">
        <w:t xml:space="preserve"> or individuals</w:t>
      </w:r>
      <w:r w:rsidRPr="009231E5">
        <w:t>.</w:t>
      </w:r>
    </w:p>
    <w:p w:rsidR="00DC348A" w:rsidRPr="009231E5" w:rsidRDefault="00DC348A" w:rsidP="00DC348A">
      <w:pPr>
        <w:pStyle w:val="subsection"/>
      </w:pPr>
      <w:r w:rsidRPr="009231E5">
        <w:tab/>
        <w:t>(3)</w:t>
      </w:r>
      <w:r w:rsidRPr="009231E5">
        <w:tab/>
        <w:t>Before making a determination, the Commissioner must give the agency:</w:t>
      </w:r>
    </w:p>
    <w:p w:rsidR="00DC348A" w:rsidRPr="009231E5" w:rsidRDefault="00DC348A" w:rsidP="00DC348A">
      <w:pPr>
        <w:pStyle w:val="paragraph"/>
      </w:pPr>
      <w:r w:rsidRPr="009231E5">
        <w:tab/>
        <w:t>(a)</w:t>
      </w:r>
      <w:r w:rsidRPr="009231E5">
        <w:tab/>
        <w:t>a notice stating that the Commissioner proposes to make the determination and stating the reasons for the proposal; and</w:t>
      </w:r>
    </w:p>
    <w:p w:rsidR="00DC348A" w:rsidRPr="009231E5" w:rsidRDefault="00DC348A" w:rsidP="00DC348A">
      <w:pPr>
        <w:pStyle w:val="paragraph"/>
      </w:pPr>
      <w:r w:rsidRPr="009231E5">
        <w:tab/>
        <w:t>(b)</w:t>
      </w:r>
      <w:r w:rsidRPr="009231E5">
        <w:tab/>
        <w:t>an opportunity to appear before the Commissioner and to make oral and/or written submissions relating to the proposed determination.</w:t>
      </w:r>
    </w:p>
    <w:p w:rsidR="00DC348A" w:rsidRPr="009231E5" w:rsidRDefault="00DC348A" w:rsidP="00546303">
      <w:pPr>
        <w:pStyle w:val="ActHead3"/>
        <w:pageBreakBefore/>
      </w:pPr>
      <w:bookmarkStart w:id="245" w:name="_Toc400456224"/>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Enforcement</w:t>
      </w:r>
      <w:bookmarkEnd w:id="245"/>
    </w:p>
    <w:p w:rsidR="00DC348A" w:rsidRPr="009231E5" w:rsidRDefault="00DC348A" w:rsidP="00DC348A">
      <w:pPr>
        <w:pStyle w:val="ActHead5"/>
      </w:pPr>
      <w:bookmarkStart w:id="246" w:name="_Toc400456225"/>
      <w:r w:rsidRPr="009231E5">
        <w:rPr>
          <w:rStyle w:val="CharSectno"/>
        </w:rPr>
        <w:t>54</w:t>
      </w:r>
      <w:r w:rsidRPr="009231E5">
        <w:t xml:space="preserve">  Application of Division</w:t>
      </w:r>
      <w:bookmarkEnd w:id="246"/>
    </w:p>
    <w:p w:rsidR="00DC348A" w:rsidRPr="009231E5" w:rsidRDefault="00DC348A" w:rsidP="00DC348A">
      <w:pPr>
        <w:pStyle w:val="subsection"/>
      </w:pPr>
      <w:r w:rsidRPr="009231E5">
        <w:tab/>
        <w:t>(1)</w:t>
      </w:r>
      <w:r w:rsidRPr="009231E5">
        <w:tab/>
        <w:t xml:space="preserve">This </w:t>
      </w:r>
      <w:r w:rsidR="005F78D4" w:rsidRPr="009231E5">
        <w:t>Division</w:t>
      </w:r>
      <w:r w:rsidR="00546303" w:rsidRPr="009231E5">
        <w:t xml:space="preserve"> </w:t>
      </w:r>
      <w:r w:rsidRPr="009231E5">
        <w:t>applies to a determination made under section</w:t>
      </w:r>
      <w:r w:rsidR="009231E5">
        <w:t> </w:t>
      </w:r>
      <w:r w:rsidRPr="009231E5">
        <w:t xml:space="preserve">52 after the commencement of this Division, except where the </w:t>
      </w:r>
      <w:r w:rsidR="00C91884" w:rsidRPr="009231E5">
        <w:t>determination applies in relation to</w:t>
      </w:r>
      <w:r w:rsidRPr="009231E5">
        <w:t xml:space="preserve"> an agency or the principal executive of an agency.</w:t>
      </w:r>
    </w:p>
    <w:p w:rsidR="00DC348A" w:rsidRPr="009231E5" w:rsidRDefault="00DC348A" w:rsidP="00DC348A">
      <w:pPr>
        <w:pStyle w:val="subsection"/>
      </w:pPr>
      <w:r w:rsidRPr="009231E5">
        <w:tab/>
        <w:t>(2)</w:t>
      </w:r>
      <w:r w:rsidRPr="009231E5">
        <w:tab/>
        <w:t>In this section:</w:t>
      </w:r>
    </w:p>
    <w:p w:rsidR="00DC348A" w:rsidRPr="009231E5" w:rsidRDefault="00DC348A" w:rsidP="00DC348A">
      <w:pPr>
        <w:pStyle w:val="Definition"/>
      </w:pPr>
      <w:r w:rsidRPr="009231E5">
        <w:rPr>
          <w:b/>
          <w:i/>
        </w:rPr>
        <w:t>agency</w:t>
      </w:r>
      <w:r w:rsidRPr="009231E5">
        <w:t xml:space="preserve"> does not include the nominated AGHS company</w:t>
      </w:r>
      <w:r w:rsidR="0027177F" w:rsidRPr="009231E5">
        <w:t xml:space="preserve"> or an eligible hearing service provider</w:t>
      </w:r>
      <w:r w:rsidRPr="009231E5">
        <w:t>.</w:t>
      </w:r>
    </w:p>
    <w:p w:rsidR="007404E1" w:rsidRPr="009231E5" w:rsidRDefault="007404E1" w:rsidP="007404E1">
      <w:pPr>
        <w:pStyle w:val="ActHead5"/>
      </w:pPr>
      <w:bookmarkStart w:id="247" w:name="_Toc400456226"/>
      <w:r w:rsidRPr="009231E5">
        <w:rPr>
          <w:rStyle w:val="CharSectno"/>
        </w:rPr>
        <w:t>55</w:t>
      </w:r>
      <w:r w:rsidRPr="009231E5">
        <w:t xml:space="preserve">  Obligations of organisations and small business operators</w:t>
      </w:r>
      <w:bookmarkEnd w:id="247"/>
    </w:p>
    <w:p w:rsidR="007404E1" w:rsidRPr="009231E5" w:rsidRDefault="007404E1" w:rsidP="007404E1">
      <w:pPr>
        <w:pStyle w:val="subsection"/>
      </w:pPr>
      <w:r w:rsidRPr="009231E5">
        <w:tab/>
      </w:r>
      <w:r w:rsidRPr="009231E5">
        <w:tab/>
        <w:t>If the determination applies in relation to an organisation or small business operator, the organisation or operator:</w:t>
      </w:r>
    </w:p>
    <w:p w:rsidR="007404E1" w:rsidRPr="009231E5" w:rsidRDefault="007404E1" w:rsidP="007404E1">
      <w:pPr>
        <w:pStyle w:val="paragraph"/>
      </w:pPr>
      <w:r w:rsidRPr="009231E5">
        <w:tab/>
        <w:t>(a)</w:t>
      </w:r>
      <w:r w:rsidRPr="009231E5">
        <w:tab/>
        <w:t>must not repeat or continue conduct that is covered by a declaration included in the determination under sub</w:t>
      </w:r>
      <w:r w:rsidR="009231E5">
        <w:noBreakHyphen/>
      </w:r>
      <w:r w:rsidRPr="009231E5">
        <w:t>subparagraph</w:t>
      </w:r>
      <w:r w:rsidR="009231E5">
        <w:t> </w:t>
      </w:r>
      <w:r w:rsidRPr="009231E5">
        <w:t>52(1)(b)(i)(B) or paragraph</w:t>
      </w:r>
      <w:r w:rsidR="009231E5">
        <w:t> </w:t>
      </w:r>
      <w:r w:rsidRPr="009231E5">
        <w:t>52(1A)(a); and</w:t>
      </w:r>
    </w:p>
    <w:p w:rsidR="007404E1" w:rsidRPr="009231E5" w:rsidRDefault="007404E1" w:rsidP="007404E1">
      <w:pPr>
        <w:pStyle w:val="paragraph"/>
      </w:pPr>
      <w:r w:rsidRPr="009231E5">
        <w:tab/>
        <w:t>(b)</w:t>
      </w:r>
      <w:r w:rsidRPr="009231E5">
        <w:tab/>
        <w:t>must take the steps that are specified in a declaration included in the determination under subparagraph</w:t>
      </w:r>
      <w:r w:rsidR="009231E5">
        <w:t> </w:t>
      </w:r>
      <w:r w:rsidRPr="009231E5">
        <w:t>52(1)(b)(ia) or paragraph</w:t>
      </w:r>
      <w:r w:rsidR="009231E5">
        <w:t> </w:t>
      </w:r>
      <w:r w:rsidRPr="009231E5">
        <w:t>52(1A)(b) within the specified period; and</w:t>
      </w:r>
    </w:p>
    <w:p w:rsidR="007404E1" w:rsidRPr="009231E5" w:rsidRDefault="007404E1" w:rsidP="007404E1">
      <w:pPr>
        <w:pStyle w:val="paragraph"/>
      </w:pPr>
      <w:r w:rsidRPr="009231E5">
        <w:tab/>
        <w:t>(c)</w:t>
      </w:r>
      <w:r w:rsidRPr="009231E5">
        <w:tab/>
        <w:t>must perform the act or course of conduct that is covered by a declaration included in the determination under subparagraph</w:t>
      </w:r>
      <w:r w:rsidR="009231E5">
        <w:t> </w:t>
      </w:r>
      <w:r w:rsidRPr="009231E5">
        <w:t>52(1)(b)(ii) or paragraph</w:t>
      </w:r>
      <w:r w:rsidR="009231E5">
        <w:t> </w:t>
      </w:r>
      <w:r w:rsidRPr="009231E5">
        <w:t>52(1A)(c).</w:t>
      </w:r>
    </w:p>
    <w:p w:rsidR="005703ED" w:rsidRPr="009231E5" w:rsidRDefault="005703ED" w:rsidP="005703ED">
      <w:pPr>
        <w:pStyle w:val="ActHead5"/>
      </w:pPr>
      <w:bookmarkStart w:id="248" w:name="_Toc400456227"/>
      <w:r w:rsidRPr="009231E5">
        <w:rPr>
          <w:rStyle w:val="CharSectno"/>
        </w:rPr>
        <w:t>55A</w:t>
      </w:r>
      <w:r w:rsidRPr="009231E5">
        <w:t xml:space="preserve">  Proceedings in the Federal Court or Federal Circuit Court to enforce a determination</w:t>
      </w:r>
      <w:bookmarkEnd w:id="248"/>
    </w:p>
    <w:p w:rsidR="00DC348A" w:rsidRPr="009231E5" w:rsidRDefault="00DC348A" w:rsidP="00DC348A">
      <w:pPr>
        <w:pStyle w:val="subsection"/>
      </w:pPr>
      <w:r w:rsidRPr="009231E5">
        <w:tab/>
        <w:t>(1)</w:t>
      </w:r>
      <w:r w:rsidRPr="009231E5">
        <w:tab/>
      </w:r>
      <w:r w:rsidR="00CF1852" w:rsidRPr="009231E5">
        <w:t>The</w:t>
      </w:r>
      <w:r w:rsidRPr="009231E5">
        <w:t xml:space="preserve"> following persons may commence proceedings in the Federal Court or the </w:t>
      </w:r>
      <w:r w:rsidR="006E2E69" w:rsidRPr="009231E5">
        <w:t>Federal Circuit Court</w:t>
      </w:r>
      <w:r w:rsidRPr="009231E5">
        <w:t xml:space="preserve"> for an order to enforce a determination:</w:t>
      </w:r>
    </w:p>
    <w:p w:rsidR="00CF1852" w:rsidRPr="009231E5" w:rsidRDefault="00CF1852" w:rsidP="00CF1852">
      <w:pPr>
        <w:pStyle w:val="paragraph"/>
      </w:pPr>
      <w:r w:rsidRPr="009231E5">
        <w:tab/>
        <w:t>(a)</w:t>
      </w:r>
      <w:r w:rsidRPr="009231E5">
        <w:tab/>
        <w:t>if the determination was made under subsection</w:t>
      </w:r>
      <w:r w:rsidR="009231E5">
        <w:t> </w:t>
      </w:r>
      <w:r w:rsidRPr="009231E5">
        <w:t>52(1)—the complainant;</w:t>
      </w:r>
    </w:p>
    <w:p w:rsidR="00CF1852" w:rsidRPr="009231E5" w:rsidRDefault="00CF1852" w:rsidP="00CF1852">
      <w:pPr>
        <w:pStyle w:val="paragraph"/>
      </w:pPr>
      <w:r w:rsidRPr="009231E5">
        <w:tab/>
        <w:t>(b)</w:t>
      </w:r>
      <w:r w:rsidRPr="009231E5">
        <w:tab/>
        <w:t>the Commissioner.</w:t>
      </w:r>
    </w:p>
    <w:p w:rsidR="00DC348A" w:rsidRPr="009231E5" w:rsidRDefault="00DC348A" w:rsidP="00DC348A">
      <w:pPr>
        <w:pStyle w:val="subsection"/>
      </w:pPr>
      <w:r w:rsidRPr="009231E5">
        <w:lastRenderedPageBreak/>
        <w:tab/>
        <w:t>(2)</w:t>
      </w:r>
      <w:r w:rsidRPr="009231E5">
        <w:tab/>
        <w:t xml:space="preserve">If the court is satisfied that the </w:t>
      </w:r>
      <w:r w:rsidR="00CF1852" w:rsidRPr="009231E5">
        <w:t>person or entity in relation to which the determination applies</w:t>
      </w:r>
      <w:r w:rsidRPr="009231E5">
        <w:t xml:space="preserve"> has engaged in conduct that constitutes an interference with the privacy of </w:t>
      </w:r>
      <w:r w:rsidR="00CF1852" w:rsidRPr="009231E5">
        <w:t>an individual</w:t>
      </w:r>
      <w:r w:rsidRPr="009231E5">
        <w:t>, the court may make such orders (including a declaration of right) as it thinks fit.</w:t>
      </w:r>
    </w:p>
    <w:p w:rsidR="00DC348A" w:rsidRPr="009231E5" w:rsidRDefault="00DC348A" w:rsidP="00DC348A">
      <w:pPr>
        <w:pStyle w:val="subsection"/>
      </w:pPr>
      <w:r w:rsidRPr="009231E5">
        <w:tab/>
        <w:t>(3)</w:t>
      </w:r>
      <w:r w:rsidRPr="009231E5">
        <w:tab/>
        <w:t>The court may, if it thinks fit, grant an interim injunction pending the determination of the proceedings.</w:t>
      </w:r>
    </w:p>
    <w:p w:rsidR="00DC348A" w:rsidRPr="009231E5" w:rsidRDefault="00DC348A" w:rsidP="00DC348A">
      <w:pPr>
        <w:pStyle w:val="subsection"/>
      </w:pPr>
      <w:r w:rsidRPr="009231E5">
        <w:tab/>
        <w:t>(4)</w:t>
      </w:r>
      <w:r w:rsidRPr="009231E5">
        <w:tab/>
        <w:t>The court is not to require a person, as a condition of granting an interim injunction, to give an undertaking as to damages.</w:t>
      </w:r>
    </w:p>
    <w:p w:rsidR="00DC348A" w:rsidRPr="009231E5" w:rsidRDefault="00DC348A" w:rsidP="00DC348A">
      <w:pPr>
        <w:pStyle w:val="subsection"/>
      </w:pPr>
      <w:r w:rsidRPr="009231E5">
        <w:tab/>
        <w:t>(5)</w:t>
      </w:r>
      <w:r w:rsidRPr="009231E5">
        <w:tab/>
        <w:t xml:space="preserve">The court is to deal by way of a hearing de novo with the question whether the </w:t>
      </w:r>
      <w:r w:rsidR="00CF1852" w:rsidRPr="009231E5">
        <w:t>person or entity in relation to which the determination applies</w:t>
      </w:r>
      <w:r w:rsidRPr="009231E5">
        <w:t xml:space="preserve"> has engaged in conduct that constitutes an interference with the privacy of </w:t>
      </w:r>
      <w:r w:rsidR="00EB1ED5" w:rsidRPr="009231E5">
        <w:t>an individual</w:t>
      </w:r>
      <w:r w:rsidRPr="009231E5">
        <w:t>.</w:t>
      </w:r>
    </w:p>
    <w:p w:rsidR="00DC348A" w:rsidRPr="009231E5" w:rsidRDefault="00DC348A" w:rsidP="00DC348A">
      <w:pPr>
        <w:pStyle w:val="subsection"/>
      </w:pPr>
      <w:r w:rsidRPr="009231E5">
        <w:tab/>
        <w:t>(6)</w:t>
      </w:r>
      <w:r w:rsidRPr="009231E5">
        <w:tab/>
        <w:t xml:space="preserve">Despite </w:t>
      </w:r>
      <w:r w:rsidR="009231E5">
        <w:t>subsection (</w:t>
      </w:r>
      <w:r w:rsidRPr="009231E5">
        <w:t>5), the court may receive any of the following as evidence in proceedings about a determination made by the Commissioner under section</w:t>
      </w:r>
      <w:r w:rsidR="009231E5">
        <w:t> </w:t>
      </w:r>
      <w:r w:rsidRPr="009231E5">
        <w:t>52:</w:t>
      </w:r>
    </w:p>
    <w:p w:rsidR="00DC348A" w:rsidRPr="009231E5" w:rsidRDefault="00DC348A" w:rsidP="00DC348A">
      <w:pPr>
        <w:pStyle w:val="paragraph"/>
      </w:pPr>
      <w:r w:rsidRPr="009231E5">
        <w:tab/>
        <w:t>(a)</w:t>
      </w:r>
      <w:r w:rsidRPr="009231E5">
        <w:tab/>
        <w:t>a copy of the Commissioner’s written reasons for the determination;</w:t>
      </w:r>
    </w:p>
    <w:p w:rsidR="00DC348A" w:rsidRPr="009231E5" w:rsidRDefault="00DC348A" w:rsidP="00DC348A">
      <w:pPr>
        <w:pStyle w:val="paragraph"/>
      </w:pPr>
      <w:r w:rsidRPr="009231E5">
        <w:tab/>
        <w:t>(b)</w:t>
      </w:r>
      <w:r w:rsidRPr="009231E5">
        <w:tab/>
        <w:t>a copy of any document that was before the Commissioner;</w:t>
      </w:r>
    </w:p>
    <w:p w:rsidR="00DC348A" w:rsidRPr="009231E5" w:rsidRDefault="00DC348A" w:rsidP="00DC348A">
      <w:pPr>
        <w:pStyle w:val="paragraph"/>
      </w:pPr>
      <w:r w:rsidRPr="009231E5">
        <w:tab/>
        <w:t>(c)</w:t>
      </w:r>
      <w:r w:rsidRPr="009231E5">
        <w:tab/>
        <w:t xml:space="preserve">a copy of a record (including any tape recording) of any </w:t>
      </w:r>
      <w:r w:rsidR="00EB1ED5" w:rsidRPr="009231E5">
        <w:t>hearing</w:t>
      </w:r>
      <w:r w:rsidRPr="009231E5">
        <w:t xml:space="preserve"> before the Commissioner (including any oral submissions made).</w:t>
      </w:r>
    </w:p>
    <w:p w:rsidR="00DC348A" w:rsidRPr="009231E5" w:rsidRDefault="00DC348A" w:rsidP="00DC348A">
      <w:pPr>
        <w:pStyle w:val="subsection"/>
      </w:pPr>
      <w:r w:rsidRPr="009231E5">
        <w:tab/>
        <w:t>(7A)</w:t>
      </w:r>
      <w:r w:rsidRPr="009231E5">
        <w:tab/>
        <w:t xml:space="preserve">In conducting a hearing and making an order under this section, the court is to have due regard to the </w:t>
      </w:r>
      <w:r w:rsidR="004B4579" w:rsidRPr="009231E5">
        <w:t>objects of this Act</w:t>
      </w:r>
      <w:r w:rsidRPr="009231E5">
        <w:t>.</w:t>
      </w:r>
    </w:p>
    <w:p w:rsidR="00DC348A" w:rsidRPr="009231E5" w:rsidRDefault="00DC348A" w:rsidP="00DC348A">
      <w:pPr>
        <w:pStyle w:val="subsection"/>
      </w:pPr>
      <w:r w:rsidRPr="009231E5">
        <w:tab/>
        <w:t>(8)</w:t>
      </w:r>
      <w:r w:rsidRPr="009231E5">
        <w:tab/>
        <w:t>In this section:</w:t>
      </w:r>
    </w:p>
    <w:p w:rsidR="00DC348A" w:rsidRPr="009231E5" w:rsidRDefault="00DC348A" w:rsidP="00DC348A">
      <w:pPr>
        <w:pStyle w:val="Definition"/>
      </w:pPr>
      <w:r w:rsidRPr="009231E5">
        <w:rPr>
          <w:b/>
          <w:i/>
        </w:rPr>
        <w:t>complainant</w:t>
      </w:r>
      <w:r w:rsidRPr="009231E5">
        <w:t>, in relation to a representative complaint, means any of the class members.</w:t>
      </w:r>
    </w:p>
    <w:p w:rsidR="00DC348A" w:rsidRPr="009231E5" w:rsidRDefault="00DC348A" w:rsidP="00DC348A">
      <w:pPr>
        <w:pStyle w:val="ActHead5"/>
      </w:pPr>
      <w:bookmarkStart w:id="249" w:name="_Toc400456228"/>
      <w:r w:rsidRPr="009231E5">
        <w:rPr>
          <w:rStyle w:val="CharSectno"/>
        </w:rPr>
        <w:t>55B</w:t>
      </w:r>
      <w:r w:rsidRPr="009231E5">
        <w:t xml:space="preserve">  Evidentiary certificate</w:t>
      </w:r>
      <w:bookmarkEnd w:id="249"/>
    </w:p>
    <w:p w:rsidR="00DC348A" w:rsidRPr="009231E5" w:rsidRDefault="00DC348A" w:rsidP="00DC348A">
      <w:pPr>
        <w:pStyle w:val="subsection"/>
      </w:pPr>
      <w:r w:rsidRPr="009231E5">
        <w:tab/>
        <w:t>(1)</w:t>
      </w:r>
      <w:r w:rsidRPr="009231E5">
        <w:tab/>
        <w:t>The Commissioner may issue a written certificate setting out the findings of fact upon which the Commissioner based his or her determination that:</w:t>
      </w:r>
    </w:p>
    <w:p w:rsidR="003F78EF" w:rsidRPr="009231E5" w:rsidRDefault="003F78EF" w:rsidP="003F78EF">
      <w:pPr>
        <w:pStyle w:val="paragraph"/>
      </w:pPr>
      <w:r w:rsidRPr="009231E5">
        <w:tab/>
        <w:t>(a)</w:t>
      </w:r>
      <w:r w:rsidRPr="009231E5">
        <w:tab/>
        <w:t>a specified APP entity had breached an Australian Privacy Principle; or</w:t>
      </w:r>
    </w:p>
    <w:p w:rsidR="003F78EF" w:rsidRPr="009231E5" w:rsidRDefault="003F78EF" w:rsidP="003F78EF">
      <w:pPr>
        <w:pStyle w:val="paragraph"/>
      </w:pPr>
      <w:r w:rsidRPr="009231E5">
        <w:lastRenderedPageBreak/>
        <w:tab/>
        <w:t>(b)</w:t>
      </w:r>
      <w:r w:rsidRPr="009231E5">
        <w:tab/>
        <w:t>a specified APP entity had breached a registered APP code that binds the entity.</w:t>
      </w:r>
    </w:p>
    <w:p w:rsidR="00DC348A" w:rsidRPr="009231E5" w:rsidRDefault="00DC348A" w:rsidP="00623693">
      <w:pPr>
        <w:pStyle w:val="subsection"/>
        <w:ind w:right="-147"/>
      </w:pPr>
      <w:r w:rsidRPr="009231E5">
        <w:tab/>
        <w:t>(3)</w:t>
      </w:r>
      <w:r w:rsidRPr="009231E5">
        <w:tab/>
        <w:t>In any proceedings under section</w:t>
      </w:r>
      <w:r w:rsidR="009231E5">
        <w:t> </w:t>
      </w:r>
      <w:r w:rsidRPr="009231E5">
        <w:t xml:space="preserve">55A, a certificate under </w:t>
      </w:r>
      <w:r w:rsidR="009231E5">
        <w:t>subsection (</w:t>
      </w:r>
      <w:r w:rsidRPr="009231E5">
        <w:t>1) of this section is prima facie evidence of the facts found by the Commissioner and set out in the certificate. However, the certificate is not prima facie evidence of a finding that:</w:t>
      </w:r>
    </w:p>
    <w:p w:rsidR="003F78EF" w:rsidRPr="009231E5" w:rsidRDefault="003F78EF" w:rsidP="003F78EF">
      <w:pPr>
        <w:pStyle w:val="paragraph"/>
      </w:pPr>
      <w:r w:rsidRPr="009231E5">
        <w:tab/>
        <w:t>(a)</w:t>
      </w:r>
      <w:r w:rsidRPr="009231E5">
        <w:tab/>
        <w:t>a specified APP entity had breached an Australian Privacy Principle; or</w:t>
      </w:r>
    </w:p>
    <w:p w:rsidR="003F78EF" w:rsidRPr="009231E5" w:rsidRDefault="003F78EF" w:rsidP="003F78EF">
      <w:pPr>
        <w:pStyle w:val="paragraph"/>
      </w:pPr>
      <w:r w:rsidRPr="009231E5">
        <w:tab/>
        <w:t>(b)</w:t>
      </w:r>
      <w:r w:rsidRPr="009231E5">
        <w:tab/>
        <w:t>a specified APP entity had breached a registered APP code that binds the entity.</w:t>
      </w:r>
    </w:p>
    <w:p w:rsidR="00DC348A" w:rsidRPr="009231E5" w:rsidRDefault="00DC348A" w:rsidP="00DC348A">
      <w:pPr>
        <w:pStyle w:val="subsection"/>
        <w:ind w:right="-150"/>
      </w:pPr>
      <w:r w:rsidRPr="009231E5">
        <w:tab/>
        <w:t>(4)</w:t>
      </w:r>
      <w:r w:rsidRPr="009231E5">
        <w:tab/>
        <w:t xml:space="preserve">A document purporting to be a certificate under </w:t>
      </w:r>
      <w:r w:rsidR="009231E5">
        <w:t>subsection (</w:t>
      </w:r>
      <w:r w:rsidRPr="009231E5">
        <w:t>1) must, unless the contrary is established, be taken to be a certificate and to have been properly given.</w:t>
      </w:r>
    </w:p>
    <w:p w:rsidR="00DC348A" w:rsidRPr="009231E5" w:rsidRDefault="00DC348A" w:rsidP="00546303">
      <w:pPr>
        <w:pStyle w:val="ActHead3"/>
        <w:pageBreakBefore/>
      </w:pPr>
      <w:bookmarkStart w:id="250" w:name="_Toc400456229"/>
      <w:r w:rsidRPr="009231E5">
        <w:rPr>
          <w:rStyle w:val="CharDivNo"/>
        </w:rPr>
        <w:lastRenderedPageBreak/>
        <w:t>Division</w:t>
      </w:r>
      <w:r w:rsidR="009231E5" w:rsidRPr="009231E5">
        <w:rPr>
          <w:rStyle w:val="CharDivNo"/>
        </w:rPr>
        <w:t> </w:t>
      </w:r>
      <w:r w:rsidRPr="009231E5">
        <w:rPr>
          <w:rStyle w:val="CharDivNo"/>
        </w:rPr>
        <w:t>4</w:t>
      </w:r>
      <w:r w:rsidRPr="009231E5">
        <w:t>—</w:t>
      </w:r>
      <w:r w:rsidRPr="009231E5">
        <w:rPr>
          <w:rStyle w:val="CharDivText"/>
        </w:rPr>
        <w:t>Review and enforcement of determinations involving Commonwealth agencies</w:t>
      </w:r>
      <w:bookmarkEnd w:id="250"/>
    </w:p>
    <w:p w:rsidR="00DC348A" w:rsidRPr="009231E5" w:rsidRDefault="00DC348A" w:rsidP="00DC348A">
      <w:pPr>
        <w:pStyle w:val="ActHead5"/>
      </w:pPr>
      <w:bookmarkStart w:id="251" w:name="_Toc400456230"/>
      <w:r w:rsidRPr="009231E5">
        <w:rPr>
          <w:rStyle w:val="CharSectno"/>
        </w:rPr>
        <w:t>57</w:t>
      </w:r>
      <w:r w:rsidRPr="009231E5">
        <w:t xml:space="preserve">  Application of Division</w:t>
      </w:r>
      <w:bookmarkEnd w:id="251"/>
    </w:p>
    <w:p w:rsidR="00DC348A" w:rsidRPr="009231E5" w:rsidRDefault="00DC348A" w:rsidP="00DC348A">
      <w:pPr>
        <w:pStyle w:val="subsection"/>
      </w:pPr>
      <w:r w:rsidRPr="009231E5">
        <w:tab/>
        <w:t>(1)</w:t>
      </w:r>
      <w:r w:rsidRPr="009231E5">
        <w:tab/>
        <w:t xml:space="preserve">This </w:t>
      </w:r>
      <w:r w:rsidR="005F78D4" w:rsidRPr="009231E5">
        <w:t>Division</w:t>
      </w:r>
      <w:r w:rsidR="00546303" w:rsidRPr="009231E5">
        <w:t xml:space="preserve"> </w:t>
      </w:r>
      <w:r w:rsidRPr="009231E5">
        <w:t>applies to a determination that is made under section</w:t>
      </w:r>
      <w:r w:rsidR="009231E5">
        <w:t> </w:t>
      </w:r>
      <w:r w:rsidRPr="009231E5">
        <w:t xml:space="preserve">52 and </w:t>
      </w:r>
      <w:r w:rsidR="0076397D" w:rsidRPr="009231E5">
        <w:t>that applies in relation to an agency or the principal executive of an agency</w:t>
      </w:r>
      <w:r w:rsidRPr="009231E5">
        <w:t>.</w:t>
      </w:r>
    </w:p>
    <w:p w:rsidR="00DC348A" w:rsidRPr="009231E5" w:rsidRDefault="00DC348A" w:rsidP="00DC348A">
      <w:pPr>
        <w:pStyle w:val="subsection"/>
      </w:pPr>
      <w:r w:rsidRPr="009231E5">
        <w:tab/>
        <w:t>(2)</w:t>
      </w:r>
      <w:r w:rsidRPr="009231E5">
        <w:tab/>
        <w:t>In this section:</w:t>
      </w:r>
    </w:p>
    <w:p w:rsidR="00DC348A" w:rsidRPr="009231E5" w:rsidRDefault="00DC348A" w:rsidP="00DC348A">
      <w:pPr>
        <w:pStyle w:val="Definition"/>
      </w:pPr>
      <w:r w:rsidRPr="009231E5">
        <w:rPr>
          <w:b/>
          <w:i/>
        </w:rPr>
        <w:t>agency</w:t>
      </w:r>
      <w:r w:rsidRPr="009231E5">
        <w:t xml:space="preserve"> does not include the nominated AGHS company</w:t>
      </w:r>
      <w:r w:rsidR="0027177F" w:rsidRPr="009231E5">
        <w:t xml:space="preserve"> or an eligible hearing service provider</w:t>
      </w:r>
      <w:r w:rsidRPr="009231E5">
        <w:t>.</w:t>
      </w:r>
    </w:p>
    <w:p w:rsidR="00EC5D88" w:rsidRPr="009231E5" w:rsidRDefault="00EC5D88" w:rsidP="00EC5D88">
      <w:pPr>
        <w:pStyle w:val="ActHead5"/>
      </w:pPr>
      <w:bookmarkStart w:id="252" w:name="_Toc400456231"/>
      <w:r w:rsidRPr="009231E5">
        <w:rPr>
          <w:rStyle w:val="CharSectno"/>
        </w:rPr>
        <w:t>58</w:t>
      </w:r>
      <w:r w:rsidRPr="009231E5">
        <w:t xml:space="preserve">  Obligations of agencies</w:t>
      </w:r>
      <w:bookmarkEnd w:id="252"/>
    </w:p>
    <w:p w:rsidR="00EC5D88" w:rsidRPr="009231E5" w:rsidRDefault="00EC5D88" w:rsidP="00EC5D88">
      <w:pPr>
        <w:pStyle w:val="subsection"/>
      </w:pPr>
      <w:r w:rsidRPr="009231E5">
        <w:tab/>
      </w:r>
      <w:r w:rsidRPr="009231E5">
        <w:tab/>
        <w:t>If this Division applies to a determination and the determination applies in relation to an agency, the agency:</w:t>
      </w:r>
    </w:p>
    <w:p w:rsidR="00EC5D88" w:rsidRPr="009231E5" w:rsidRDefault="00EC5D88" w:rsidP="00EC5D88">
      <w:pPr>
        <w:pStyle w:val="paragraph"/>
      </w:pPr>
      <w:r w:rsidRPr="009231E5">
        <w:tab/>
        <w:t>(a)</w:t>
      </w:r>
      <w:r w:rsidRPr="009231E5">
        <w:tab/>
        <w:t>must not repeat or continue conduct that is covered by a declaration included in the determination under subparagraph</w:t>
      </w:r>
      <w:r w:rsidR="009231E5">
        <w:t> </w:t>
      </w:r>
      <w:r w:rsidRPr="009231E5">
        <w:t>52(1)(b)(i) or paragraph</w:t>
      </w:r>
      <w:r w:rsidR="009231E5">
        <w:t> </w:t>
      </w:r>
      <w:r w:rsidRPr="009231E5">
        <w:t>52(1A)(a); and</w:t>
      </w:r>
    </w:p>
    <w:p w:rsidR="00EC5D88" w:rsidRPr="009231E5" w:rsidRDefault="00EC5D88" w:rsidP="00EC5D88">
      <w:pPr>
        <w:pStyle w:val="paragraph"/>
      </w:pPr>
      <w:r w:rsidRPr="009231E5">
        <w:tab/>
        <w:t>(b)</w:t>
      </w:r>
      <w:r w:rsidRPr="009231E5">
        <w:tab/>
        <w:t>must take the steps that are specified in a declaration included in the determination under subparagraph</w:t>
      </w:r>
      <w:r w:rsidR="009231E5">
        <w:t> </w:t>
      </w:r>
      <w:r w:rsidRPr="009231E5">
        <w:t>52(1)(b)(ia) or paragraph</w:t>
      </w:r>
      <w:r w:rsidR="009231E5">
        <w:t> </w:t>
      </w:r>
      <w:r w:rsidRPr="009231E5">
        <w:t>52(1A)(b) within the specified period; and</w:t>
      </w:r>
    </w:p>
    <w:p w:rsidR="00EC5D88" w:rsidRPr="009231E5" w:rsidRDefault="00EC5D88" w:rsidP="00EC5D88">
      <w:pPr>
        <w:pStyle w:val="paragraph"/>
      </w:pPr>
      <w:r w:rsidRPr="009231E5">
        <w:tab/>
        <w:t>(c)</w:t>
      </w:r>
      <w:r w:rsidRPr="009231E5">
        <w:tab/>
        <w:t>must perform the act or course of conduct that is covered by a declaration included in the determination under subparagraph</w:t>
      </w:r>
      <w:r w:rsidR="009231E5">
        <w:t> </w:t>
      </w:r>
      <w:r w:rsidRPr="009231E5">
        <w:t>52(1)(b)(ii) or paragraph</w:t>
      </w:r>
      <w:r w:rsidR="009231E5">
        <w:t> </w:t>
      </w:r>
      <w:r w:rsidRPr="009231E5">
        <w:t>52(1A)(c).</w:t>
      </w:r>
    </w:p>
    <w:p w:rsidR="00DC348A" w:rsidRPr="009231E5" w:rsidRDefault="00DC348A" w:rsidP="00DC348A">
      <w:pPr>
        <w:pStyle w:val="ActHead5"/>
      </w:pPr>
      <w:bookmarkStart w:id="253" w:name="_Toc400456232"/>
      <w:r w:rsidRPr="009231E5">
        <w:rPr>
          <w:rStyle w:val="CharSectno"/>
        </w:rPr>
        <w:t>59</w:t>
      </w:r>
      <w:r w:rsidRPr="009231E5">
        <w:t xml:space="preserve">  Obligations of principal executive of agency</w:t>
      </w:r>
      <w:bookmarkEnd w:id="253"/>
    </w:p>
    <w:p w:rsidR="00DC348A" w:rsidRPr="009231E5" w:rsidRDefault="00DC348A" w:rsidP="00DC348A">
      <w:pPr>
        <w:pStyle w:val="subsection"/>
      </w:pPr>
      <w:r w:rsidRPr="009231E5">
        <w:tab/>
      </w:r>
      <w:r w:rsidRPr="009231E5">
        <w:tab/>
        <w:t xml:space="preserve">If </w:t>
      </w:r>
      <w:r w:rsidR="00EC5D88" w:rsidRPr="009231E5">
        <w:t>this Division applies to a determination and the determination applies in relation to the principal executive of an agency</w:t>
      </w:r>
      <w:r w:rsidRPr="009231E5">
        <w:t>, the principal executive must take all such steps as are reasonably within his or her power to ensure:</w:t>
      </w:r>
    </w:p>
    <w:p w:rsidR="00DC348A" w:rsidRPr="009231E5" w:rsidRDefault="00DC348A" w:rsidP="00DC348A">
      <w:pPr>
        <w:pStyle w:val="paragraph"/>
      </w:pPr>
      <w:r w:rsidRPr="009231E5">
        <w:tab/>
        <w:t>(a)</w:t>
      </w:r>
      <w:r w:rsidRPr="009231E5">
        <w:tab/>
        <w:t xml:space="preserve">that the terms of the determination are brought to the notice of all members, officers and employees of the agency whose </w:t>
      </w:r>
      <w:r w:rsidRPr="009231E5">
        <w:lastRenderedPageBreak/>
        <w:t>duties are such that they may engage in conduct of the kind to which the determination relates; and</w:t>
      </w:r>
    </w:p>
    <w:p w:rsidR="00DC348A" w:rsidRPr="009231E5" w:rsidRDefault="00DC348A" w:rsidP="00DC348A">
      <w:pPr>
        <w:pStyle w:val="paragraph"/>
      </w:pPr>
      <w:r w:rsidRPr="009231E5">
        <w:tab/>
        <w:t>(b)</w:t>
      </w:r>
      <w:r w:rsidRPr="009231E5">
        <w:tab/>
        <w:t>that no member, officer or employee of the agency repeats or continues conduct that is covered by a declaration included in the determination under subparagraph</w:t>
      </w:r>
      <w:r w:rsidR="009231E5">
        <w:t> </w:t>
      </w:r>
      <w:r w:rsidRPr="009231E5">
        <w:t>52(1)(b)(i)</w:t>
      </w:r>
      <w:r w:rsidR="00EC5D88" w:rsidRPr="009231E5">
        <w:t xml:space="preserve"> or paragraph</w:t>
      </w:r>
      <w:r w:rsidR="009231E5">
        <w:t> </w:t>
      </w:r>
      <w:r w:rsidR="00EC5D88" w:rsidRPr="009231E5">
        <w:t>52(1A)(a)</w:t>
      </w:r>
      <w:r w:rsidRPr="009231E5">
        <w:t>; and</w:t>
      </w:r>
    </w:p>
    <w:p w:rsidR="00D927B2" w:rsidRPr="009231E5" w:rsidRDefault="00D927B2" w:rsidP="00D927B2">
      <w:pPr>
        <w:pStyle w:val="paragraph"/>
      </w:pPr>
      <w:r w:rsidRPr="009231E5">
        <w:tab/>
        <w:t>(ba)</w:t>
      </w:r>
      <w:r w:rsidRPr="009231E5">
        <w:tab/>
        <w:t>that the steps specified in a declaration included in the determination under subparagraph</w:t>
      </w:r>
      <w:r w:rsidR="009231E5">
        <w:t> </w:t>
      </w:r>
      <w:r w:rsidRPr="009231E5">
        <w:t>52(1)(b)(ia) or paragraph</w:t>
      </w:r>
      <w:r w:rsidR="009231E5">
        <w:t> </w:t>
      </w:r>
      <w:r w:rsidRPr="009231E5">
        <w:t>52(1A)(b) are taken within the specified period; and</w:t>
      </w:r>
    </w:p>
    <w:p w:rsidR="00DC348A" w:rsidRPr="009231E5" w:rsidRDefault="00DC348A" w:rsidP="00DC348A">
      <w:pPr>
        <w:pStyle w:val="paragraph"/>
      </w:pPr>
      <w:r w:rsidRPr="009231E5">
        <w:tab/>
        <w:t>(c)</w:t>
      </w:r>
      <w:r w:rsidRPr="009231E5">
        <w:tab/>
        <w:t>the performance of any act or course of conduct that is covered by a declaration included in the determination under subparagraph</w:t>
      </w:r>
      <w:r w:rsidR="009231E5">
        <w:t> </w:t>
      </w:r>
      <w:r w:rsidRPr="009231E5">
        <w:t>52(1)(b)(ii)</w:t>
      </w:r>
      <w:r w:rsidR="00D927B2" w:rsidRPr="009231E5">
        <w:t xml:space="preserve"> or paragraph</w:t>
      </w:r>
      <w:r w:rsidR="009231E5">
        <w:t> </w:t>
      </w:r>
      <w:r w:rsidR="00D927B2" w:rsidRPr="009231E5">
        <w:t>52(1A)(c)</w:t>
      </w:r>
      <w:r w:rsidRPr="009231E5">
        <w:t>.</w:t>
      </w:r>
    </w:p>
    <w:p w:rsidR="00DC348A" w:rsidRPr="009231E5" w:rsidRDefault="00DC348A" w:rsidP="00DC348A">
      <w:pPr>
        <w:pStyle w:val="ActHead5"/>
      </w:pPr>
      <w:bookmarkStart w:id="254" w:name="_Toc400456233"/>
      <w:r w:rsidRPr="009231E5">
        <w:rPr>
          <w:rStyle w:val="CharSectno"/>
        </w:rPr>
        <w:t>60</w:t>
      </w:r>
      <w:r w:rsidRPr="009231E5">
        <w:t xml:space="preserve">  Compensation and expenses</w:t>
      </w:r>
      <w:bookmarkEnd w:id="254"/>
    </w:p>
    <w:p w:rsidR="00DC348A" w:rsidRPr="009231E5" w:rsidRDefault="00DC348A" w:rsidP="00DC348A">
      <w:pPr>
        <w:pStyle w:val="subsection"/>
      </w:pPr>
      <w:r w:rsidRPr="009231E5">
        <w:tab/>
        <w:t>(1)</w:t>
      </w:r>
      <w:r w:rsidRPr="009231E5">
        <w:tab/>
        <w:t xml:space="preserve">If a determination to which this </w:t>
      </w:r>
      <w:r w:rsidR="005F78D4" w:rsidRPr="009231E5">
        <w:t>Division</w:t>
      </w:r>
      <w:r w:rsidR="00546303" w:rsidRPr="009231E5">
        <w:t xml:space="preserve"> </w:t>
      </w:r>
      <w:r w:rsidRPr="009231E5">
        <w:t>applies includes a declaration of the kind referred to in subparagraph</w:t>
      </w:r>
      <w:r w:rsidR="009231E5">
        <w:t> </w:t>
      </w:r>
      <w:r w:rsidRPr="009231E5">
        <w:t>52(1)(b)(iii)</w:t>
      </w:r>
      <w:r w:rsidR="00D927B2" w:rsidRPr="009231E5">
        <w:t>, paragraph</w:t>
      </w:r>
      <w:r w:rsidR="009231E5">
        <w:t> </w:t>
      </w:r>
      <w:r w:rsidR="00D927B2" w:rsidRPr="009231E5">
        <w:t>52(1A)(d)</w:t>
      </w:r>
      <w:r w:rsidRPr="009231E5">
        <w:t xml:space="preserve"> or subsection</w:t>
      </w:r>
      <w:r w:rsidR="009231E5">
        <w:t> </w:t>
      </w:r>
      <w:r w:rsidRPr="009231E5">
        <w:t>52(3), the complainant</w:t>
      </w:r>
      <w:r w:rsidR="00D927B2" w:rsidRPr="009231E5">
        <w:t xml:space="preserve"> or individual</w:t>
      </w:r>
      <w:r w:rsidRPr="009231E5">
        <w:t xml:space="preserve"> is entitled to be paid the amount specified in the declaration.</w:t>
      </w:r>
    </w:p>
    <w:p w:rsidR="00DC348A" w:rsidRPr="009231E5" w:rsidRDefault="00DC348A" w:rsidP="00DC348A">
      <w:pPr>
        <w:pStyle w:val="subsection"/>
      </w:pPr>
      <w:r w:rsidRPr="009231E5">
        <w:tab/>
        <w:t>(2)</w:t>
      </w:r>
      <w:r w:rsidRPr="009231E5">
        <w:tab/>
        <w:t xml:space="preserve">If the </w:t>
      </w:r>
      <w:r w:rsidR="00D927B2" w:rsidRPr="009231E5">
        <w:t>determination applies in relation to</w:t>
      </w:r>
      <w:r w:rsidRPr="009231E5">
        <w:t xml:space="preserve"> an agency that has the capacity to sue and be sued, the amount is recoverable as a debt due by the agency to the complainant</w:t>
      </w:r>
      <w:r w:rsidR="00EA108A" w:rsidRPr="009231E5">
        <w:t xml:space="preserve"> or individual</w:t>
      </w:r>
      <w:r w:rsidRPr="009231E5">
        <w:t>. In any other case, the amount is recoverable as a debt due by the Commonwealth to the complainant</w:t>
      </w:r>
      <w:r w:rsidR="00EA108A" w:rsidRPr="009231E5">
        <w:t xml:space="preserve"> or individual</w:t>
      </w:r>
      <w:r w:rsidRPr="009231E5">
        <w:t>.</w:t>
      </w:r>
    </w:p>
    <w:p w:rsidR="0062088B" w:rsidRPr="009231E5" w:rsidRDefault="0062088B" w:rsidP="0062088B">
      <w:pPr>
        <w:pStyle w:val="subsection"/>
      </w:pPr>
      <w:r w:rsidRPr="009231E5">
        <w:tab/>
        <w:t>(2B)</w:t>
      </w:r>
      <w:r w:rsidRPr="009231E5">
        <w:tab/>
        <w:t xml:space="preserve">If a determination relates to a Norfolk Island agency, the reference in </w:t>
      </w:r>
      <w:r w:rsidR="009231E5">
        <w:t>subsection (</w:t>
      </w:r>
      <w:r w:rsidRPr="009231E5">
        <w:t xml:space="preserve">2) to the </w:t>
      </w:r>
      <w:r w:rsidRPr="009231E5">
        <w:rPr>
          <w:b/>
          <w:i/>
        </w:rPr>
        <w:t>Commonwealth</w:t>
      </w:r>
      <w:r w:rsidRPr="009231E5">
        <w:t xml:space="preserve"> is to be read as a reference to Norfolk Island.</w:t>
      </w:r>
    </w:p>
    <w:p w:rsidR="00DC348A" w:rsidRPr="009231E5" w:rsidRDefault="00DC348A" w:rsidP="00DC348A">
      <w:pPr>
        <w:pStyle w:val="subsection"/>
      </w:pPr>
      <w:r w:rsidRPr="009231E5">
        <w:tab/>
        <w:t>(3)</w:t>
      </w:r>
      <w:r w:rsidRPr="009231E5">
        <w:tab/>
        <w:t>In this section:</w:t>
      </w:r>
    </w:p>
    <w:p w:rsidR="00DC348A" w:rsidRPr="009231E5" w:rsidRDefault="00DC348A" w:rsidP="00DC348A">
      <w:pPr>
        <w:pStyle w:val="Definition"/>
      </w:pPr>
      <w:r w:rsidRPr="009231E5">
        <w:rPr>
          <w:b/>
          <w:i/>
        </w:rPr>
        <w:t>complainant</w:t>
      </w:r>
      <w:r w:rsidRPr="009231E5">
        <w:t>, in relation to a representative complaint, means a class member.</w:t>
      </w:r>
    </w:p>
    <w:p w:rsidR="00DC348A" w:rsidRPr="009231E5" w:rsidRDefault="00DC348A" w:rsidP="00DC348A">
      <w:pPr>
        <w:pStyle w:val="ActHead5"/>
      </w:pPr>
      <w:bookmarkStart w:id="255" w:name="_Toc400456234"/>
      <w:r w:rsidRPr="009231E5">
        <w:rPr>
          <w:rStyle w:val="CharSectno"/>
        </w:rPr>
        <w:lastRenderedPageBreak/>
        <w:t>62</w:t>
      </w:r>
      <w:r w:rsidRPr="009231E5">
        <w:t xml:space="preserve">  Enforcement of determination against an agency</w:t>
      </w:r>
      <w:bookmarkEnd w:id="255"/>
    </w:p>
    <w:p w:rsidR="00DC348A" w:rsidRPr="009231E5" w:rsidRDefault="00DC348A" w:rsidP="00DC348A">
      <w:pPr>
        <w:pStyle w:val="subsection"/>
      </w:pPr>
      <w:r w:rsidRPr="009231E5">
        <w:tab/>
        <w:t>(1)</w:t>
      </w:r>
      <w:r w:rsidRPr="009231E5">
        <w:tab/>
        <w:t>If an agency fails to comply with section</w:t>
      </w:r>
      <w:r w:rsidR="009231E5">
        <w:t> </w:t>
      </w:r>
      <w:r w:rsidRPr="009231E5">
        <w:t xml:space="preserve">58, an application may be made to the Federal Court or the </w:t>
      </w:r>
      <w:r w:rsidR="006E2E69" w:rsidRPr="009231E5">
        <w:t>Federal Circuit Court</w:t>
      </w:r>
      <w:r w:rsidRPr="009231E5">
        <w:t xml:space="preserve"> for an order directing the agency to comply.</w:t>
      </w:r>
    </w:p>
    <w:p w:rsidR="00DC348A" w:rsidRPr="009231E5" w:rsidRDefault="00DC348A" w:rsidP="006726E3">
      <w:pPr>
        <w:pStyle w:val="subsection"/>
        <w:keepNext/>
        <w:keepLines/>
      </w:pPr>
      <w:r w:rsidRPr="009231E5">
        <w:tab/>
        <w:t>(2)</w:t>
      </w:r>
      <w:r w:rsidRPr="009231E5">
        <w:tab/>
        <w:t>If the principal executive of an agency fails to comply with section</w:t>
      </w:r>
      <w:r w:rsidR="009231E5">
        <w:t> </w:t>
      </w:r>
      <w:r w:rsidRPr="009231E5">
        <w:t xml:space="preserve">59, an application may be made to the Federal Court or the </w:t>
      </w:r>
      <w:r w:rsidR="006E2E69" w:rsidRPr="009231E5">
        <w:t>Federal Circuit Court</w:t>
      </w:r>
      <w:r w:rsidRPr="009231E5">
        <w:t xml:space="preserve"> for an order directing the principal executive to comply.</w:t>
      </w:r>
    </w:p>
    <w:p w:rsidR="00093ECC" w:rsidRPr="009231E5" w:rsidRDefault="00093ECC" w:rsidP="00093ECC">
      <w:pPr>
        <w:pStyle w:val="subsection"/>
      </w:pPr>
      <w:r w:rsidRPr="009231E5">
        <w:tab/>
        <w:t>(3)</w:t>
      </w:r>
      <w:r w:rsidRPr="009231E5">
        <w:tab/>
        <w:t>The application may be made by:</w:t>
      </w:r>
    </w:p>
    <w:p w:rsidR="00093ECC" w:rsidRPr="009231E5" w:rsidRDefault="00093ECC" w:rsidP="00093ECC">
      <w:pPr>
        <w:pStyle w:val="paragraph"/>
      </w:pPr>
      <w:r w:rsidRPr="009231E5">
        <w:tab/>
        <w:t>(a)</w:t>
      </w:r>
      <w:r w:rsidRPr="009231E5">
        <w:tab/>
        <w:t>if the determination was made under subsection</w:t>
      </w:r>
      <w:r w:rsidR="009231E5">
        <w:t> </w:t>
      </w:r>
      <w:r w:rsidRPr="009231E5">
        <w:t>52(1)—the complainant; or</w:t>
      </w:r>
    </w:p>
    <w:p w:rsidR="00093ECC" w:rsidRPr="009231E5" w:rsidRDefault="00093ECC" w:rsidP="00093ECC">
      <w:pPr>
        <w:pStyle w:val="paragraph"/>
      </w:pPr>
      <w:r w:rsidRPr="009231E5">
        <w:tab/>
        <w:t>(b)</w:t>
      </w:r>
      <w:r w:rsidRPr="009231E5">
        <w:tab/>
        <w:t>the Commissioner.</w:t>
      </w:r>
    </w:p>
    <w:p w:rsidR="00DC348A" w:rsidRPr="009231E5" w:rsidRDefault="00DC348A" w:rsidP="00DC348A">
      <w:pPr>
        <w:pStyle w:val="subsection"/>
      </w:pPr>
      <w:r w:rsidRPr="009231E5">
        <w:tab/>
        <w:t>(4)</w:t>
      </w:r>
      <w:r w:rsidRPr="009231E5">
        <w:tab/>
        <w:t xml:space="preserve">On an application under this section, the court may make such other orders as it thinks fit with a view to securing compliance by the </w:t>
      </w:r>
      <w:r w:rsidR="00093ECC" w:rsidRPr="009231E5">
        <w:t>agency or principal executive</w:t>
      </w:r>
      <w:r w:rsidRPr="009231E5">
        <w:t>.</w:t>
      </w:r>
    </w:p>
    <w:p w:rsidR="00DC348A" w:rsidRPr="009231E5" w:rsidRDefault="00DC348A" w:rsidP="00DC348A">
      <w:pPr>
        <w:pStyle w:val="subsection"/>
      </w:pPr>
      <w:r w:rsidRPr="009231E5">
        <w:tab/>
        <w:t>(5)</w:t>
      </w:r>
      <w:r w:rsidRPr="009231E5">
        <w:tab/>
        <w:t>An application may not be made under this section in relation to a determination under section</w:t>
      </w:r>
      <w:r w:rsidR="009231E5">
        <w:t> </w:t>
      </w:r>
      <w:r w:rsidRPr="009231E5">
        <w:t>52 until:</w:t>
      </w:r>
    </w:p>
    <w:p w:rsidR="00DC348A" w:rsidRPr="009231E5" w:rsidRDefault="00DC348A" w:rsidP="00DC348A">
      <w:pPr>
        <w:pStyle w:val="paragraph"/>
      </w:pPr>
      <w:r w:rsidRPr="009231E5">
        <w:tab/>
        <w:t>(a)</w:t>
      </w:r>
      <w:r w:rsidRPr="009231E5">
        <w:tab/>
        <w:t xml:space="preserve">the time has expired for making an application under </w:t>
      </w:r>
      <w:r w:rsidR="00093ECC" w:rsidRPr="009231E5">
        <w:t>section</w:t>
      </w:r>
      <w:r w:rsidR="009231E5">
        <w:t> </w:t>
      </w:r>
      <w:r w:rsidR="00093ECC" w:rsidRPr="009231E5">
        <w:t>96</w:t>
      </w:r>
      <w:r w:rsidRPr="009231E5">
        <w:t xml:space="preserve"> for review of the determination; or</w:t>
      </w:r>
    </w:p>
    <w:p w:rsidR="00DC348A" w:rsidRPr="009231E5" w:rsidRDefault="00DC348A" w:rsidP="00DC348A">
      <w:pPr>
        <w:pStyle w:val="paragraph"/>
      </w:pPr>
      <w:r w:rsidRPr="009231E5">
        <w:tab/>
        <w:t>(b)</w:t>
      </w:r>
      <w:r w:rsidRPr="009231E5">
        <w:tab/>
        <w:t>if such an application is made, the decision of the Administrative Appeals Tribunal on the application has come into operation.</w:t>
      </w:r>
    </w:p>
    <w:p w:rsidR="00093ECC" w:rsidRPr="009231E5" w:rsidRDefault="00093ECC" w:rsidP="00093ECC">
      <w:pPr>
        <w:pStyle w:val="subsection"/>
      </w:pPr>
      <w:r w:rsidRPr="009231E5">
        <w:tab/>
        <w:t>(6)</w:t>
      </w:r>
      <w:r w:rsidRPr="009231E5">
        <w:tab/>
        <w:t>In this section:</w:t>
      </w:r>
    </w:p>
    <w:p w:rsidR="00093ECC" w:rsidRPr="009231E5" w:rsidRDefault="00093ECC" w:rsidP="00093ECC">
      <w:pPr>
        <w:pStyle w:val="Definition"/>
      </w:pPr>
      <w:r w:rsidRPr="009231E5">
        <w:rPr>
          <w:b/>
          <w:i/>
        </w:rPr>
        <w:t>complainant</w:t>
      </w:r>
      <w:r w:rsidRPr="009231E5">
        <w:t>, in relation to a representative complaint, means a class member.</w:t>
      </w:r>
    </w:p>
    <w:p w:rsidR="00DC348A" w:rsidRPr="009231E5" w:rsidRDefault="00DC348A" w:rsidP="00546303">
      <w:pPr>
        <w:pStyle w:val="ActHead3"/>
        <w:pageBreakBefore/>
      </w:pPr>
      <w:bookmarkStart w:id="256" w:name="_Toc400456235"/>
      <w:r w:rsidRPr="009231E5">
        <w:rPr>
          <w:rStyle w:val="CharDivNo"/>
        </w:rPr>
        <w:lastRenderedPageBreak/>
        <w:t>Division</w:t>
      </w:r>
      <w:r w:rsidR="009231E5" w:rsidRPr="009231E5">
        <w:rPr>
          <w:rStyle w:val="CharDivNo"/>
        </w:rPr>
        <w:t> </w:t>
      </w:r>
      <w:r w:rsidRPr="009231E5">
        <w:rPr>
          <w:rStyle w:val="CharDivNo"/>
        </w:rPr>
        <w:t>5</w:t>
      </w:r>
      <w:r w:rsidRPr="009231E5">
        <w:t>—</w:t>
      </w:r>
      <w:r w:rsidRPr="009231E5">
        <w:rPr>
          <w:rStyle w:val="CharDivText"/>
        </w:rPr>
        <w:t>Miscellaneous</w:t>
      </w:r>
      <w:bookmarkEnd w:id="256"/>
    </w:p>
    <w:p w:rsidR="00DC348A" w:rsidRPr="009231E5" w:rsidRDefault="00DC348A" w:rsidP="00DC348A">
      <w:pPr>
        <w:pStyle w:val="ActHead5"/>
      </w:pPr>
      <w:bookmarkStart w:id="257" w:name="_Toc400456236"/>
      <w:r w:rsidRPr="009231E5">
        <w:rPr>
          <w:rStyle w:val="CharSectno"/>
        </w:rPr>
        <w:t>63</w:t>
      </w:r>
      <w:r w:rsidRPr="009231E5">
        <w:t xml:space="preserve">  Legal assistance</w:t>
      </w:r>
      <w:bookmarkEnd w:id="257"/>
    </w:p>
    <w:p w:rsidR="00DC348A" w:rsidRPr="009231E5" w:rsidRDefault="00DC348A" w:rsidP="00DC348A">
      <w:pPr>
        <w:pStyle w:val="subsection"/>
      </w:pPr>
      <w:r w:rsidRPr="009231E5">
        <w:tab/>
        <w:t>(1)</w:t>
      </w:r>
      <w:r w:rsidRPr="009231E5">
        <w:tab/>
        <w:t>If:</w:t>
      </w:r>
    </w:p>
    <w:p w:rsidR="00DC348A" w:rsidRPr="009231E5" w:rsidRDefault="00DC348A" w:rsidP="00DC348A">
      <w:pPr>
        <w:pStyle w:val="paragraph"/>
      </w:pPr>
      <w:r w:rsidRPr="009231E5">
        <w:tab/>
        <w:t>(a)</w:t>
      </w:r>
      <w:r w:rsidRPr="009231E5">
        <w:tab/>
        <w:t>the Commissioner has dismissed a file number complaint; and</w:t>
      </w:r>
    </w:p>
    <w:p w:rsidR="00DC348A" w:rsidRPr="009231E5" w:rsidRDefault="00DC348A" w:rsidP="00DC348A">
      <w:pPr>
        <w:pStyle w:val="paragraph"/>
      </w:pPr>
      <w:r w:rsidRPr="009231E5">
        <w:tab/>
        <w:t>(b)</w:t>
      </w:r>
      <w:r w:rsidRPr="009231E5">
        <w:tab/>
        <w:t>the respondent to the complaint is not an agency or the principal executive of an agency;</w:t>
      </w:r>
    </w:p>
    <w:p w:rsidR="00DC348A" w:rsidRPr="009231E5" w:rsidRDefault="00DC348A" w:rsidP="00DC348A">
      <w:pPr>
        <w:pStyle w:val="subsection2"/>
      </w:pPr>
      <w:r w:rsidRPr="009231E5">
        <w:t>the respondent may apply to the Attorney</w:t>
      </w:r>
      <w:r w:rsidR="009231E5">
        <w:noBreakHyphen/>
      </w:r>
      <w:r w:rsidRPr="009231E5">
        <w:t>General for assistance under this section.</w:t>
      </w:r>
    </w:p>
    <w:p w:rsidR="00DC348A" w:rsidRPr="009231E5" w:rsidRDefault="00DC348A" w:rsidP="00DC348A">
      <w:pPr>
        <w:pStyle w:val="subsection"/>
      </w:pPr>
      <w:r w:rsidRPr="009231E5">
        <w:tab/>
        <w:t>(2)</w:t>
      </w:r>
      <w:r w:rsidRPr="009231E5">
        <w:tab/>
        <w:t>A person who:</w:t>
      </w:r>
    </w:p>
    <w:p w:rsidR="00DC348A" w:rsidRPr="009231E5" w:rsidRDefault="00DC348A" w:rsidP="00DC348A">
      <w:pPr>
        <w:pStyle w:val="paragraph"/>
      </w:pPr>
      <w:r w:rsidRPr="009231E5">
        <w:tab/>
        <w:t>(a)</w:t>
      </w:r>
      <w:r w:rsidRPr="009231E5">
        <w:tab/>
        <w:t xml:space="preserve">has commenced or proposes to commence proceedings in the Federal Court or the </w:t>
      </w:r>
      <w:r w:rsidR="006E2E69" w:rsidRPr="009231E5">
        <w:t>Federal Circuit Court</w:t>
      </w:r>
      <w:r w:rsidRPr="009231E5">
        <w:t xml:space="preserve"> under section</w:t>
      </w:r>
      <w:r w:rsidR="009231E5">
        <w:t> </w:t>
      </w:r>
      <w:r w:rsidRPr="009231E5">
        <w:t>55; or</w:t>
      </w:r>
    </w:p>
    <w:p w:rsidR="00DC348A" w:rsidRPr="009231E5" w:rsidRDefault="00DC348A" w:rsidP="00DC348A">
      <w:pPr>
        <w:pStyle w:val="paragraph"/>
      </w:pPr>
      <w:r w:rsidRPr="009231E5">
        <w:tab/>
        <w:t>(b)</w:t>
      </w:r>
      <w:r w:rsidRPr="009231E5">
        <w:tab/>
        <w:t xml:space="preserve">has engaged in conduct or is alleged to have engaged in conduct in respect of which proceedings have been commenced in the Federal Court or the </w:t>
      </w:r>
      <w:r w:rsidR="006E2E69" w:rsidRPr="009231E5">
        <w:t>Federal Circuit Court</w:t>
      </w:r>
      <w:r w:rsidRPr="009231E5">
        <w:t xml:space="preserve"> under section</w:t>
      </w:r>
      <w:r w:rsidR="009231E5">
        <w:t> </w:t>
      </w:r>
      <w:r w:rsidRPr="009231E5">
        <w:t>55;</w:t>
      </w:r>
    </w:p>
    <w:p w:rsidR="00DC348A" w:rsidRPr="009231E5" w:rsidRDefault="00DC348A" w:rsidP="00DC348A">
      <w:pPr>
        <w:pStyle w:val="subsection2"/>
      </w:pPr>
      <w:r w:rsidRPr="009231E5">
        <w:t>may apply to the Attorney</w:t>
      </w:r>
      <w:r w:rsidR="009231E5">
        <w:noBreakHyphen/>
      </w:r>
      <w:r w:rsidRPr="009231E5">
        <w:t>General for the provision of assistance under this section in respect of the proceedings.</w:t>
      </w:r>
    </w:p>
    <w:p w:rsidR="00DC348A" w:rsidRPr="009231E5" w:rsidRDefault="00DC348A" w:rsidP="00DC348A">
      <w:pPr>
        <w:pStyle w:val="subsection"/>
      </w:pPr>
      <w:r w:rsidRPr="009231E5">
        <w:tab/>
        <w:t>(2A)</w:t>
      </w:r>
      <w:r w:rsidRPr="009231E5">
        <w:tab/>
      </w:r>
      <w:r w:rsidR="009231E5">
        <w:t>Subsection (</w:t>
      </w:r>
      <w:r w:rsidRPr="009231E5">
        <w:t>2) does not permit an application relating to proceedings under section</w:t>
      </w:r>
      <w:r w:rsidR="009231E5">
        <w:t> </w:t>
      </w:r>
      <w:r w:rsidRPr="009231E5">
        <w:t xml:space="preserve">55A to enforce a determination relating to a code complaint or an </w:t>
      </w:r>
      <w:r w:rsidR="00554DC0" w:rsidRPr="009231E5">
        <w:t>APP</w:t>
      </w:r>
      <w:r w:rsidRPr="009231E5">
        <w:t xml:space="preserve"> complaint.</w:t>
      </w:r>
    </w:p>
    <w:p w:rsidR="00DC348A" w:rsidRPr="009231E5" w:rsidRDefault="00DC348A" w:rsidP="00DC348A">
      <w:pPr>
        <w:pStyle w:val="subsection"/>
      </w:pPr>
      <w:r w:rsidRPr="009231E5">
        <w:tab/>
        <w:t>(3)</w:t>
      </w:r>
      <w:r w:rsidRPr="009231E5">
        <w:tab/>
        <w:t>If the Attorney</w:t>
      </w:r>
      <w:r w:rsidR="009231E5">
        <w:noBreakHyphen/>
      </w:r>
      <w:r w:rsidRPr="009231E5">
        <w:t>General is satisfied that in all the circumstances it is reasonable to grant an application made under this section, he or she may authorise the provision by the Commonwealth to the applicant of:</w:t>
      </w:r>
    </w:p>
    <w:p w:rsidR="00DC348A" w:rsidRPr="009231E5" w:rsidRDefault="00DC348A" w:rsidP="00DC348A">
      <w:pPr>
        <w:pStyle w:val="paragraph"/>
      </w:pPr>
      <w:r w:rsidRPr="009231E5">
        <w:tab/>
        <w:t>(a)</w:t>
      </w:r>
      <w:r w:rsidRPr="009231E5">
        <w:tab/>
        <w:t xml:space="preserve">in the case of an application under </w:t>
      </w:r>
      <w:r w:rsidR="009231E5">
        <w:t>subsection (</w:t>
      </w:r>
      <w:r w:rsidRPr="009231E5">
        <w:t>1)—such financial assistance in connection with the investigation of the complaint as the Attorney</w:t>
      </w:r>
      <w:r w:rsidR="009231E5">
        <w:noBreakHyphen/>
      </w:r>
      <w:r w:rsidRPr="009231E5">
        <w:t>General determines; or</w:t>
      </w:r>
    </w:p>
    <w:p w:rsidR="00DC348A" w:rsidRPr="009231E5" w:rsidRDefault="00DC348A" w:rsidP="00DC348A">
      <w:pPr>
        <w:pStyle w:val="paragraph"/>
      </w:pPr>
      <w:r w:rsidRPr="009231E5">
        <w:tab/>
        <w:t>(b)</w:t>
      </w:r>
      <w:r w:rsidRPr="009231E5">
        <w:tab/>
        <w:t xml:space="preserve">in the case of an application under </w:t>
      </w:r>
      <w:r w:rsidR="009231E5">
        <w:t>subsection (</w:t>
      </w:r>
      <w:r w:rsidRPr="009231E5">
        <w:t>2)—such legal or financial assistance in respect of the proceeding as the Attorney</w:t>
      </w:r>
      <w:r w:rsidR="009231E5">
        <w:noBreakHyphen/>
      </w:r>
      <w:r w:rsidRPr="009231E5">
        <w:t>General determines.</w:t>
      </w:r>
    </w:p>
    <w:p w:rsidR="00DC348A" w:rsidRPr="009231E5" w:rsidRDefault="00DC348A" w:rsidP="00DC348A">
      <w:pPr>
        <w:pStyle w:val="subsection"/>
      </w:pPr>
      <w:r w:rsidRPr="009231E5">
        <w:lastRenderedPageBreak/>
        <w:tab/>
        <w:t>(4)</w:t>
      </w:r>
      <w:r w:rsidRPr="009231E5">
        <w:tab/>
        <w:t xml:space="preserve">An authorisation under </w:t>
      </w:r>
      <w:r w:rsidR="009231E5">
        <w:t>subsection (</w:t>
      </w:r>
      <w:r w:rsidRPr="009231E5">
        <w:t>3) may be made subject to such conditions (if any) as the Attorney</w:t>
      </w:r>
      <w:r w:rsidR="009231E5">
        <w:noBreakHyphen/>
      </w:r>
      <w:r w:rsidRPr="009231E5">
        <w:t>General determines.</w:t>
      </w:r>
    </w:p>
    <w:p w:rsidR="00DC348A" w:rsidRPr="009231E5" w:rsidRDefault="00DC348A" w:rsidP="00DC348A">
      <w:pPr>
        <w:pStyle w:val="subsection"/>
      </w:pPr>
      <w:r w:rsidRPr="009231E5">
        <w:tab/>
        <w:t>(5)</w:t>
      </w:r>
      <w:r w:rsidRPr="009231E5">
        <w:tab/>
        <w:t>In considering an application made under this section, the Attorney</w:t>
      </w:r>
      <w:r w:rsidR="009231E5">
        <w:noBreakHyphen/>
      </w:r>
      <w:r w:rsidRPr="009231E5">
        <w:t>General must have regard to any hardship to the applicant that refusal of the application would involve.</w:t>
      </w:r>
    </w:p>
    <w:p w:rsidR="00DC348A" w:rsidRPr="009231E5" w:rsidRDefault="00DC348A" w:rsidP="00DC348A">
      <w:pPr>
        <w:pStyle w:val="ActHead5"/>
      </w:pPr>
      <w:bookmarkStart w:id="258" w:name="_Toc400456237"/>
      <w:r w:rsidRPr="009231E5">
        <w:rPr>
          <w:rStyle w:val="CharSectno"/>
        </w:rPr>
        <w:t>64</w:t>
      </w:r>
      <w:r w:rsidRPr="009231E5">
        <w:t xml:space="preserve">  Commissioner etc. not to be sued</w:t>
      </w:r>
      <w:bookmarkEnd w:id="258"/>
    </w:p>
    <w:p w:rsidR="00DC348A" w:rsidRPr="009231E5" w:rsidRDefault="00DC348A" w:rsidP="00DC348A">
      <w:pPr>
        <w:pStyle w:val="subsection"/>
      </w:pPr>
      <w:r w:rsidRPr="009231E5">
        <w:tab/>
      </w:r>
      <w:r w:rsidRPr="009231E5">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rsidR="00DC348A" w:rsidRPr="009231E5" w:rsidRDefault="00DC348A" w:rsidP="00DC348A">
      <w:pPr>
        <w:pStyle w:val="ActHead5"/>
      </w:pPr>
      <w:bookmarkStart w:id="259" w:name="_Toc400456238"/>
      <w:r w:rsidRPr="009231E5">
        <w:rPr>
          <w:rStyle w:val="CharSectno"/>
        </w:rPr>
        <w:t>65</w:t>
      </w:r>
      <w:r w:rsidRPr="009231E5">
        <w:t xml:space="preserve">  Failure to attend etc. before Commissioner</w:t>
      </w:r>
      <w:bookmarkEnd w:id="259"/>
    </w:p>
    <w:p w:rsidR="00DC348A" w:rsidRPr="009231E5" w:rsidRDefault="00DC348A" w:rsidP="00DC348A">
      <w:pPr>
        <w:pStyle w:val="subsection"/>
      </w:pPr>
      <w:r w:rsidRPr="009231E5">
        <w:tab/>
        <w:t>(1)</w:t>
      </w:r>
      <w:r w:rsidRPr="009231E5">
        <w:tab/>
        <w:t>A person shall not:</w:t>
      </w:r>
    </w:p>
    <w:p w:rsidR="00DC348A" w:rsidRPr="009231E5" w:rsidRDefault="00DC348A" w:rsidP="00DC348A">
      <w:pPr>
        <w:pStyle w:val="paragraph"/>
      </w:pPr>
      <w:r w:rsidRPr="009231E5">
        <w:tab/>
        <w:t>(a)</w:t>
      </w:r>
      <w:r w:rsidRPr="009231E5">
        <w:tab/>
        <w:t>refuse or fail to attend before the Commissioner; or</w:t>
      </w:r>
    </w:p>
    <w:p w:rsidR="00DC348A" w:rsidRPr="009231E5" w:rsidRDefault="00DC348A" w:rsidP="00DC348A">
      <w:pPr>
        <w:pStyle w:val="paragraph"/>
      </w:pPr>
      <w:r w:rsidRPr="009231E5">
        <w:tab/>
        <w:t>(b)</w:t>
      </w:r>
      <w:r w:rsidRPr="009231E5">
        <w:tab/>
        <w:t>refuse or fail to be sworn or make an affirmation;</w:t>
      </w:r>
    </w:p>
    <w:p w:rsidR="00DC348A" w:rsidRPr="009231E5" w:rsidRDefault="00DC348A" w:rsidP="00DC348A">
      <w:pPr>
        <w:pStyle w:val="subsection2"/>
      </w:pPr>
      <w:r w:rsidRPr="009231E5">
        <w:t>when so required under this Act.</w:t>
      </w:r>
    </w:p>
    <w:p w:rsidR="00DC348A" w:rsidRPr="009231E5" w:rsidRDefault="00DC348A" w:rsidP="00DC348A">
      <w:pPr>
        <w:pStyle w:val="Penalty"/>
      </w:pPr>
      <w:r w:rsidRPr="009231E5">
        <w:t>Penalty:</w:t>
      </w:r>
      <w:r w:rsidRPr="009231E5">
        <w:tab/>
        <w:t>$2,000 or imprisonment for 12 months, or both.</w:t>
      </w:r>
    </w:p>
    <w:p w:rsidR="00DC348A" w:rsidRPr="009231E5" w:rsidRDefault="00DC348A" w:rsidP="00DC348A">
      <w:pPr>
        <w:pStyle w:val="subsection"/>
      </w:pPr>
      <w:r w:rsidRPr="009231E5">
        <w:tab/>
        <w:t>(2)</w:t>
      </w:r>
      <w:r w:rsidRPr="009231E5">
        <w:tab/>
      </w:r>
      <w:r w:rsidR="009231E5">
        <w:t>Subsection (</w:t>
      </w:r>
      <w:r w:rsidRPr="009231E5">
        <w:t>1) does not apply if the person has a reasonable excuse.</w:t>
      </w:r>
    </w:p>
    <w:p w:rsidR="00DC348A" w:rsidRPr="009231E5" w:rsidRDefault="00DC348A" w:rsidP="00DC348A">
      <w:pPr>
        <w:pStyle w:val="notetext"/>
      </w:pPr>
      <w:r w:rsidRPr="009231E5">
        <w:t>Note:</w:t>
      </w:r>
      <w:r w:rsidRPr="009231E5">
        <w:tab/>
        <w:t xml:space="preserve">A defendant bears an evidential burden in relation to the matter in </w:t>
      </w:r>
      <w:r w:rsidR="009231E5">
        <w:t>subsection (</w:t>
      </w:r>
      <w:r w:rsidRPr="009231E5">
        <w:t>2</w:t>
      </w:r>
      <w:r w:rsidR="005F78D4" w:rsidRPr="009231E5">
        <w:t>) (s</w:t>
      </w:r>
      <w:r w:rsidRPr="009231E5">
        <w:t>ee subsection</w:t>
      </w:r>
      <w:r w:rsidR="009231E5">
        <w:t> </w:t>
      </w:r>
      <w:r w:rsidRPr="009231E5">
        <w:t xml:space="preserve">13.3(3) of the </w:t>
      </w:r>
      <w:r w:rsidRPr="009231E5">
        <w:rPr>
          <w:i/>
        </w:rPr>
        <w:t>Criminal Code</w:t>
      </w:r>
      <w:r w:rsidRPr="009231E5">
        <w:t>).</w:t>
      </w:r>
    </w:p>
    <w:p w:rsidR="00DC348A" w:rsidRPr="009231E5" w:rsidRDefault="00DC348A" w:rsidP="00DC348A">
      <w:pPr>
        <w:pStyle w:val="subsection"/>
      </w:pPr>
      <w:r w:rsidRPr="009231E5">
        <w:tab/>
        <w:t>(3)</w:t>
      </w:r>
      <w:r w:rsidRPr="009231E5">
        <w:tab/>
        <w:t>A person shall not furnish information or make a statement to the Commissioner knowing that it is false or misleading in a material particular.</w:t>
      </w:r>
    </w:p>
    <w:p w:rsidR="00DC348A" w:rsidRPr="009231E5" w:rsidRDefault="00DC348A" w:rsidP="00DC348A">
      <w:pPr>
        <w:pStyle w:val="Penalty"/>
      </w:pPr>
      <w:r w:rsidRPr="009231E5">
        <w:t>Penalty:</w:t>
      </w:r>
      <w:r w:rsidRPr="009231E5">
        <w:tab/>
        <w:t>$2,000 or imprisonment for 12 months, or both.</w:t>
      </w:r>
    </w:p>
    <w:p w:rsidR="00DC348A" w:rsidRPr="009231E5" w:rsidRDefault="00DC348A" w:rsidP="00DC348A">
      <w:pPr>
        <w:pStyle w:val="ActHead5"/>
      </w:pPr>
      <w:bookmarkStart w:id="260" w:name="_Toc400456239"/>
      <w:r w:rsidRPr="009231E5">
        <w:rPr>
          <w:rStyle w:val="CharSectno"/>
        </w:rPr>
        <w:t>66</w:t>
      </w:r>
      <w:r w:rsidRPr="009231E5">
        <w:t xml:space="preserve">  Failure to give information etc.</w:t>
      </w:r>
      <w:bookmarkEnd w:id="260"/>
    </w:p>
    <w:p w:rsidR="00DC348A" w:rsidRPr="009231E5" w:rsidRDefault="00DC348A" w:rsidP="00DC348A">
      <w:pPr>
        <w:pStyle w:val="subsection"/>
        <w:keepNext/>
      </w:pPr>
      <w:r w:rsidRPr="009231E5">
        <w:tab/>
        <w:t>(1)</w:t>
      </w:r>
      <w:r w:rsidRPr="009231E5">
        <w:tab/>
        <w:t>A person shall not refuse or fail:</w:t>
      </w:r>
    </w:p>
    <w:p w:rsidR="00DC348A" w:rsidRPr="009231E5" w:rsidRDefault="00DC348A" w:rsidP="00DC348A">
      <w:pPr>
        <w:pStyle w:val="paragraph"/>
      </w:pPr>
      <w:r w:rsidRPr="009231E5">
        <w:tab/>
        <w:t>(a)</w:t>
      </w:r>
      <w:r w:rsidRPr="009231E5">
        <w:tab/>
        <w:t>to give information; or</w:t>
      </w:r>
    </w:p>
    <w:p w:rsidR="00DC348A" w:rsidRPr="009231E5" w:rsidRDefault="00DC348A" w:rsidP="00DC348A">
      <w:pPr>
        <w:pStyle w:val="paragraph"/>
      </w:pPr>
      <w:r w:rsidRPr="009231E5">
        <w:tab/>
        <w:t>(b)</w:t>
      </w:r>
      <w:r w:rsidRPr="009231E5">
        <w:tab/>
        <w:t>to answer a question or produce a document or record;</w:t>
      </w:r>
    </w:p>
    <w:p w:rsidR="00DC348A" w:rsidRPr="009231E5" w:rsidRDefault="00DC348A" w:rsidP="00DC348A">
      <w:pPr>
        <w:pStyle w:val="subsection2"/>
      </w:pPr>
      <w:r w:rsidRPr="009231E5">
        <w:lastRenderedPageBreak/>
        <w:t>when so required under this Act.</w:t>
      </w:r>
    </w:p>
    <w:p w:rsidR="00DC348A" w:rsidRPr="009231E5" w:rsidRDefault="00DC348A" w:rsidP="00DC348A">
      <w:pPr>
        <w:pStyle w:val="Penalty"/>
      </w:pPr>
      <w:r w:rsidRPr="009231E5">
        <w:t>Penalty:</w:t>
      </w:r>
      <w:r w:rsidRPr="009231E5">
        <w:tab/>
      </w:r>
    </w:p>
    <w:p w:rsidR="00DC348A" w:rsidRPr="009231E5" w:rsidRDefault="00DC348A" w:rsidP="00DC348A">
      <w:pPr>
        <w:pStyle w:val="paragraph"/>
      </w:pPr>
      <w:r w:rsidRPr="009231E5">
        <w:tab/>
        <w:t>(a)</w:t>
      </w:r>
      <w:r w:rsidRPr="009231E5">
        <w:tab/>
        <w:t>in the case of an individual—$2,000 or imprisonment for 12 months, or both; or</w:t>
      </w:r>
    </w:p>
    <w:p w:rsidR="00DC348A" w:rsidRPr="009231E5" w:rsidRDefault="00DC348A" w:rsidP="00DC348A">
      <w:pPr>
        <w:pStyle w:val="paragraph"/>
      </w:pPr>
      <w:r w:rsidRPr="009231E5">
        <w:tab/>
        <w:t>(b)</w:t>
      </w:r>
      <w:r w:rsidRPr="009231E5">
        <w:tab/>
        <w:t>in the case of a body corporate—$10,000.</w:t>
      </w:r>
    </w:p>
    <w:p w:rsidR="00DC348A" w:rsidRPr="009231E5" w:rsidRDefault="00DC348A" w:rsidP="00DC348A">
      <w:pPr>
        <w:pStyle w:val="subsection"/>
      </w:pPr>
      <w:r w:rsidRPr="009231E5">
        <w:tab/>
        <w:t>(1A)</w:t>
      </w:r>
      <w:r w:rsidRPr="009231E5">
        <w:tab/>
        <w:t xml:space="preserve">For the purposes of </w:t>
      </w:r>
      <w:r w:rsidR="009231E5">
        <w:t>subsection (</w:t>
      </w:r>
      <w:r w:rsidRPr="009231E5">
        <w:t>1B), a journalist has a reasonable excuse if giving the information, answering the question or producing the document or record would tend to reveal the identity of a person who gave information or a document or record to the journalist in confidence.</w:t>
      </w:r>
    </w:p>
    <w:p w:rsidR="00DC348A" w:rsidRPr="009231E5" w:rsidRDefault="00DC348A" w:rsidP="00DC348A">
      <w:pPr>
        <w:pStyle w:val="subsection"/>
      </w:pPr>
      <w:r w:rsidRPr="009231E5">
        <w:tab/>
        <w:t>(1B)</w:t>
      </w:r>
      <w:r w:rsidRPr="009231E5">
        <w:tab/>
      </w:r>
      <w:r w:rsidR="009231E5">
        <w:t>Subsection (</w:t>
      </w:r>
      <w:r w:rsidRPr="009231E5">
        <w:t>1) does not apply if the person has a reasonable excuse.</w:t>
      </w:r>
    </w:p>
    <w:p w:rsidR="00DC348A" w:rsidRPr="009231E5" w:rsidRDefault="00DC348A" w:rsidP="00DC348A">
      <w:pPr>
        <w:pStyle w:val="notetext"/>
      </w:pPr>
      <w:r w:rsidRPr="009231E5">
        <w:t>Note:</w:t>
      </w:r>
      <w:r w:rsidRPr="009231E5">
        <w:tab/>
        <w:t xml:space="preserve">A defendant bears an evidential burden in relation to the matter in </w:t>
      </w:r>
      <w:r w:rsidR="009231E5">
        <w:t>subsection (</w:t>
      </w:r>
      <w:r w:rsidRPr="009231E5">
        <w:t>1B</w:t>
      </w:r>
      <w:r w:rsidR="005F78D4" w:rsidRPr="009231E5">
        <w:t>) (s</w:t>
      </w:r>
      <w:r w:rsidRPr="009231E5">
        <w:t>ee subsection</w:t>
      </w:r>
      <w:r w:rsidR="009231E5">
        <w:t> </w:t>
      </w:r>
      <w:r w:rsidRPr="009231E5">
        <w:t xml:space="preserve">13.3(3) of the </w:t>
      </w:r>
      <w:r w:rsidRPr="009231E5">
        <w:rPr>
          <w:i/>
        </w:rPr>
        <w:t>Criminal Code</w:t>
      </w:r>
      <w:r w:rsidRPr="009231E5">
        <w:t>).</w:t>
      </w:r>
    </w:p>
    <w:p w:rsidR="00DC348A" w:rsidRPr="009231E5" w:rsidRDefault="00DC348A" w:rsidP="00DC348A">
      <w:pPr>
        <w:pStyle w:val="subsection"/>
      </w:pPr>
      <w:r w:rsidRPr="009231E5">
        <w:tab/>
        <w:t>(2)</w:t>
      </w:r>
      <w:r w:rsidRPr="009231E5">
        <w:tab/>
        <w:t xml:space="preserve">For the purposes of </w:t>
      </w:r>
      <w:r w:rsidR="009231E5">
        <w:t>subsections (</w:t>
      </w:r>
      <w:r w:rsidRPr="009231E5">
        <w:t>3) to (11</w:t>
      </w:r>
      <w:r w:rsidR="005F78D4" w:rsidRPr="009231E5">
        <w:t>) (i</w:t>
      </w:r>
      <w:r w:rsidRPr="009231E5">
        <w:t>nclusive):</w:t>
      </w:r>
    </w:p>
    <w:p w:rsidR="00DC348A" w:rsidRPr="009231E5" w:rsidRDefault="00DC348A" w:rsidP="00DC348A">
      <w:pPr>
        <w:pStyle w:val="Definition"/>
      </w:pPr>
      <w:r w:rsidRPr="009231E5">
        <w:rPr>
          <w:b/>
          <w:i/>
        </w:rPr>
        <w:t>document</w:t>
      </w:r>
      <w:r w:rsidRPr="009231E5">
        <w:t xml:space="preserve"> includes a record.</w:t>
      </w:r>
    </w:p>
    <w:p w:rsidR="00DC348A" w:rsidRPr="009231E5" w:rsidRDefault="00DC348A" w:rsidP="00DC348A">
      <w:pPr>
        <w:pStyle w:val="Definition"/>
      </w:pPr>
      <w:r w:rsidRPr="009231E5">
        <w:rPr>
          <w:b/>
          <w:i/>
        </w:rPr>
        <w:t>information</w:t>
      </w:r>
      <w:r w:rsidRPr="009231E5">
        <w:t xml:space="preserve"> includes an answer to a question.</w:t>
      </w:r>
    </w:p>
    <w:p w:rsidR="00DC348A" w:rsidRPr="009231E5" w:rsidRDefault="00DC348A" w:rsidP="00DC348A">
      <w:pPr>
        <w:pStyle w:val="subsection"/>
      </w:pPr>
      <w:r w:rsidRPr="009231E5">
        <w:tab/>
        <w:t>(3)</w:t>
      </w:r>
      <w:r w:rsidRPr="009231E5">
        <w:tab/>
        <w:t xml:space="preserve">Subject to </w:t>
      </w:r>
      <w:r w:rsidR="009231E5">
        <w:t>subsections (</w:t>
      </w:r>
      <w:r w:rsidRPr="009231E5">
        <w:t xml:space="preserve">4), (7) and (10), it is a reasonable excuse for the purposes of </w:t>
      </w:r>
      <w:r w:rsidR="009231E5">
        <w:t>subsection (</w:t>
      </w:r>
      <w:r w:rsidRPr="009231E5">
        <w:t>1B) for an individual:</w:t>
      </w:r>
    </w:p>
    <w:p w:rsidR="00DC348A" w:rsidRPr="009231E5" w:rsidRDefault="00DC348A" w:rsidP="00DC348A">
      <w:pPr>
        <w:pStyle w:val="paragraph"/>
      </w:pPr>
      <w:r w:rsidRPr="009231E5">
        <w:tab/>
        <w:t>(a)</w:t>
      </w:r>
      <w:r w:rsidRPr="009231E5">
        <w:tab/>
        <w:t>to refuse or fail to give information when so required under this Act; or</w:t>
      </w:r>
    </w:p>
    <w:p w:rsidR="00DC348A" w:rsidRPr="009231E5" w:rsidRDefault="00DC348A" w:rsidP="00DC348A">
      <w:pPr>
        <w:pStyle w:val="paragraph"/>
      </w:pPr>
      <w:r w:rsidRPr="009231E5">
        <w:tab/>
        <w:t>(b)</w:t>
      </w:r>
      <w:r w:rsidRPr="009231E5">
        <w:tab/>
        <w:t>to refuse or fail to produce a document when so required under this Act;</w:t>
      </w:r>
    </w:p>
    <w:p w:rsidR="00DC348A" w:rsidRPr="009231E5" w:rsidRDefault="00DC348A" w:rsidP="00DC348A">
      <w:pPr>
        <w:pStyle w:val="subsection2"/>
      </w:pPr>
      <w:r w:rsidRPr="009231E5">
        <w:t>that giving the information, or producing the document, as the case may be, might tend to incriminate the individual or make the individual liable to forfeiture or a penalty.</w:t>
      </w:r>
    </w:p>
    <w:p w:rsidR="00DC348A" w:rsidRPr="009231E5" w:rsidRDefault="00DC348A" w:rsidP="00DC348A">
      <w:pPr>
        <w:pStyle w:val="subsection"/>
      </w:pPr>
      <w:r w:rsidRPr="009231E5">
        <w:tab/>
        <w:t>(4)</w:t>
      </w:r>
      <w:r w:rsidRPr="009231E5">
        <w:tab/>
      </w:r>
      <w:r w:rsidR="009231E5">
        <w:t>Subsection (</w:t>
      </w:r>
      <w:r w:rsidRPr="009231E5">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w:t>
      </w:r>
      <w:r w:rsidRPr="009231E5">
        <w:lastRenderedPageBreak/>
        <w:t xml:space="preserve">Prosecutions has given the individual a written undertaking under </w:t>
      </w:r>
      <w:r w:rsidR="009231E5">
        <w:t>subsection (</w:t>
      </w:r>
      <w:r w:rsidRPr="009231E5">
        <w:t>5).</w:t>
      </w:r>
    </w:p>
    <w:p w:rsidR="00DC348A" w:rsidRPr="009231E5" w:rsidRDefault="00DC348A" w:rsidP="00DC348A">
      <w:pPr>
        <w:pStyle w:val="subsection"/>
      </w:pPr>
      <w:r w:rsidRPr="009231E5">
        <w:tab/>
        <w:t>(5)</w:t>
      </w:r>
      <w:r w:rsidRPr="009231E5">
        <w:tab/>
        <w:t>An undertaking by the Director of Public Prosecutions shall:</w:t>
      </w:r>
    </w:p>
    <w:p w:rsidR="00DC348A" w:rsidRPr="009231E5" w:rsidRDefault="00DC348A" w:rsidP="00DC348A">
      <w:pPr>
        <w:pStyle w:val="paragraph"/>
      </w:pPr>
      <w:r w:rsidRPr="009231E5">
        <w:tab/>
        <w:t>(a)</w:t>
      </w:r>
      <w:r w:rsidRPr="009231E5">
        <w:tab/>
        <w:t>be an undertaking that:</w:t>
      </w:r>
    </w:p>
    <w:p w:rsidR="00DC348A" w:rsidRPr="009231E5" w:rsidRDefault="00DC348A" w:rsidP="00DC348A">
      <w:pPr>
        <w:pStyle w:val="paragraphsub"/>
      </w:pPr>
      <w:r w:rsidRPr="009231E5">
        <w:tab/>
        <w:t>(i)</w:t>
      </w:r>
      <w:r w:rsidRPr="009231E5">
        <w:tab/>
        <w:t>information given, or a document produced, by the individual; or</w:t>
      </w:r>
    </w:p>
    <w:p w:rsidR="00DC348A" w:rsidRPr="009231E5" w:rsidRDefault="00DC348A" w:rsidP="00DC348A">
      <w:pPr>
        <w:pStyle w:val="paragraphsub"/>
      </w:pPr>
      <w:r w:rsidRPr="009231E5">
        <w:tab/>
        <w:t>(ii)</w:t>
      </w:r>
      <w:r w:rsidRPr="009231E5">
        <w:tab/>
        <w:t>any information or document obtained as a direct or indirect consequence of the giving of the information, or the production of the document;</w:t>
      </w:r>
    </w:p>
    <w:p w:rsidR="00DC348A" w:rsidRPr="009231E5" w:rsidRDefault="00DC348A" w:rsidP="00DC348A">
      <w:pPr>
        <w:pStyle w:val="paragraph"/>
      </w:pPr>
      <w:r w:rsidRPr="009231E5">
        <w:tab/>
      </w:r>
      <w:r w:rsidRPr="009231E5">
        <w:tab/>
        <w:t>will not be used in evidence in any proceedings for an offence against a law of the Commonwealth or of a Territory, or in any disciplinary proceedings, against the individual, other than proceedings in respect of the falsity of evidence given by the individual;</w:t>
      </w:r>
    </w:p>
    <w:p w:rsidR="00DC348A" w:rsidRPr="009231E5" w:rsidRDefault="00DC348A" w:rsidP="00DC348A">
      <w:pPr>
        <w:pStyle w:val="paragraph"/>
      </w:pPr>
      <w:r w:rsidRPr="009231E5">
        <w:tab/>
        <w:t>(b)</w:t>
      </w:r>
      <w:r w:rsidRPr="009231E5">
        <w:tab/>
        <w:t>state that, in the opinion of the Director of Public Prosecutions, there are special reasons why, in the public interest, the information or document should be available to the Commissioner; and</w:t>
      </w:r>
    </w:p>
    <w:p w:rsidR="00DC348A" w:rsidRPr="009231E5" w:rsidRDefault="00DC348A" w:rsidP="00DC348A">
      <w:pPr>
        <w:pStyle w:val="paragraph"/>
      </w:pPr>
      <w:r w:rsidRPr="009231E5">
        <w:tab/>
        <w:t>(c)</w:t>
      </w:r>
      <w:r w:rsidRPr="009231E5">
        <w:tab/>
        <w:t>state the general nature of those reasons.</w:t>
      </w:r>
    </w:p>
    <w:p w:rsidR="00DC348A" w:rsidRPr="009231E5" w:rsidRDefault="00DC348A" w:rsidP="00DC348A">
      <w:pPr>
        <w:pStyle w:val="subsection"/>
      </w:pPr>
      <w:r w:rsidRPr="009231E5">
        <w:tab/>
        <w:t>(6)</w:t>
      </w:r>
      <w:r w:rsidRPr="009231E5">
        <w:tab/>
        <w:t xml:space="preserve">The Commissioner may recommend to the Director of Public Prosecutions that an individual who has been, or is to be, required under this Act to give information or produce a document be given an undertaking under </w:t>
      </w:r>
      <w:r w:rsidR="009231E5">
        <w:t>subsection (</w:t>
      </w:r>
      <w:r w:rsidRPr="009231E5">
        <w:t>5).</w:t>
      </w:r>
    </w:p>
    <w:p w:rsidR="00DC348A" w:rsidRPr="009231E5" w:rsidRDefault="00DC348A" w:rsidP="00DC348A">
      <w:pPr>
        <w:pStyle w:val="subsection"/>
      </w:pPr>
      <w:r w:rsidRPr="009231E5">
        <w:tab/>
        <w:t>(7)</w:t>
      </w:r>
      <w:r w:rsidRPr="009231E5">
        <w:tab/>
      </w:r>
      <w:r w:rsidR="009231E5">
        <w:t>Subsection (</w:t>
      </w:r>
      <w:r w:rsidRPr="009231E5">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9231E5">
        <w:noBreakHyphen/>
      </w:r>
      <w:r w:rsidRPr="009231E5">
        <w:t>General of the State, or a person authorised by that Attorney</w:t>
      </w:r>
      <w:r w:rsidR="009231E5">
        <w:noBreakHyphen/>
      </w:r>
      <w:r w:rsidRPr="009231E5">
        <w:t xml:space="preserve">General (being the person holding the office of Director of Public Prosecutions, or a similar office, of the State) has given the individual a written undertaking under </w:t>
      </w:r>
      <w:r w:rsidR="009231E5">
        <w:t>subsection (</w:t>
      </w:r>
      <w:r w:rsidRPr="009231E5">
        <w:t>8).</w:t>
      </w:r>
    </w:p>
    <w:p w:rsidR="00DC348A" w:rsidRPr="009231E5" w:rsidRDefault="00DC348A" w:rsidP="009B1F16">
      <w:pPr>
        <w:pStyle w:val="subsection"/>
        <w:keepLines/>
      </w:pPr>
      <w:r w:rsidRPr="009231E5">
        <w:tab/>
        <w:t>(8)</w:t>
      </w:r>
      <w:r w:rsidRPr="009231E5">
        <w:tab/>
        <w:t>An undertaking by the Attorney</w:t>
      </w:r>
      <w:r w:rsidR="009231E5">
        <w:noBreakHyphen/>
      </w:r>
      <w:r w:rsidRPr="009231E5">
        <w:t>General of the State, or authorised person, shall:</w:t>
      </w:r>
    </w:p>
    <w:p w:rsidR="00DC348A" w:rsidRPr="009231E5" w:rsidRDefault="00DC348A" w:rsidP="009B1F16">
      <w:pPr>
        <w:pStyle w:val="paragraph"/>
        <w:keepLines/>
      </w:pPr>
      <w:r w:rsidRPr="009231E5">
        <w:tab/>
        <w:t>(a)</w:t>
      </w:r>
      <w:r w:rsidRPr="009231E5">
        <w:tab/>
        <w:t>be an undertaking that:</w:t>
      </w:r>
    </w:p>
    <w:p w:rsidR="00DC348A" w:rsidRPr="009231E5" w:rsidRDefault="00DC348A" w:rsidP="00DC348A">
      <w:pPr>
        <w:pStyle w:val="paragraphsub"/>
      </w:pPr>
      <w:r w:rsidRPr="009231E5">
        <w:lastRenderedPageBreak/>
        <w:tab/>
        <w:t>(i)</w:t>
      </w:r>
      <w:r w:rsidRPr="009231E5">
        <w:tab/>
        <w:t>information given, or a document produced, by the individual; or</w:t>
      </w:r>
    </w:p>
    <w:p w:rsidR="00DC348A" w:rsidRPr="009231E5" w:rsidRDefault="00DC348A" w:rsidP="00DC348A">
      <w:pPr>
        <w:pStyle w:val="paragraphsub"/>
      </w:pPr>
      <w:r w:rsidRPr="009231E5">
        <w:tab/>
        <w:t>(ii)</w:t>
      </w:r>
      <w:r w:rsidRPr="009231E5">
        <w:tab/>
        <w:t>any information or document obtained as a direct or indirect consequence of the giving of the information, or the production of the document;</w:t>
      </w:r>
    </w:p>
    <w:p w:rsidR="00DC348A" w:rsidRPr="009231E5" w:rsidRDefault="00DC348A" w:rsidP="00DC348A">
      <w:pPr>
        <w:pStyle w:val="paragraph"/>
      </w:pPr>
      <w:r w:rsidRPr="009231E5">
        <w:tab/>
      </w:r>
      <w:r w:rsidRPr="009231E5">
        <w:tab/>
        <w:t>will not be used in evidence in any proceedings for an offence against a law of the State, or in any disciplinary proceedings, against the individual, other than proceedings in respect of the falsity of evidence given by the individual;</w:t>
      </w:r>
    </w:p>
    <w:p w:rsidR="00DC348A" w:rsidRPr="009231E5" w:rsidRDefault="00DC348A" w:rsidP="00DC348A">
      <w:pPr>
        <w:pStyle w:val="paragraph"/>
      </w:pPr>
      <w:r w:rsidRPr="009231E5">
        <w:tab/>
        <w:t>(b)</w:t>
      </w:r>
      <w:r w:rsidRPr="009231E5">
        <w:tab/>
        <w:t>state that, in the opinion of the person giving the undertaking, there are special reasons why, in the public interest, the information or document should be available to the Commissioner; and</w:t>
      </w:r>
    </w:p>
    <w:p w:rsidR="00DC348A" w:rsidRPr="009231E5" w:rsidRDefault="00DC348A" w:rsidP="00DC348A">
      <w:pPr>
        <w:pStyle w:val="paragraph"/>
      </w:pPr>
      <w:r w:rsidRPr="009231E5">
        <w:tab/>
        <w:t>(c)</w:t>
      </w:r>
      <w:r w:rsidRPr="009231E5">
        <w:tab/>
        <w:t>state the general nature of those reasons.</w:t>
      </w:r>
    </w:p>
    <w:p w:rsidR="00DC348A" w:rsidRPr="009231E5" w:rsidRDefault="00DC348A" w:rsidP="00DC348A">
      <w:pPr>
        <w:pStyle w:val="subsection"/>
      </w:pPr>
      <w:r w:rsidRPr="009231E5">
        <w:tab/>
        <w:t>(9)</w:t>
      </w:r>
      <w:r w:rsidRPr="009231E5">
        <w:tab/>
        <w:t>The Commissioner may recommend to the Attorney</w:t>
      </w:r>
      <w:r w:rsidR="009231E5">
        <w:noBreakHyphen/>
      </w:r>
      <w:r w:rsidRPr="009231E5">
        <w:t xml:space="preserve">General of a State that an individual who has been, or is to be, required under this Act to give information or produce a document be given an undertaking under </w:t>
      </w:r>
      <w:r w:rsidR="009231E5">
        <w:t>subsection (</w:t>
      </w:r>
      <w:r w:rsidRPr="009231E5">
        <w:t>8).</w:t>
      </w:r>
    </w:p>
    <w:p w:rsidR="00DC348A" w:rsidRPr="009231E5" w:rsidRDefault="00DC348A" w:rsidP="00DC348A">
      <w:pPr>
        <w:pStyle w:val="subsection"/>
        <w:keepNext/>
      </w:pPr>
      <w:r w:rsidRPr="009231E5">
        <w:tab/>
        <w:t>(10)</w:t>
      </w:r>
      <w:r w:rsidRPr="009231E5">
        <w:tab/>
        <w:t xml:space="preserve">For the purposes of </w:t>
      </w:r>
      <w:r w:rsidR="009231E5">
        <w:t>subsection (</w:t>
      </w:r>
      <w:r w:rsidRPr="009231E5">
        <w:t>1B):</w:t>
      </w:r>
    </w:p>
    <w:p w:rsidR="00DC348A" w:rsidRPr="009231E5" w:rsidRDefault="00DC348A" w:rsidP="00DC348A">
      <w:pPr>
        <w:pStyle w:val="paragraph"/>
      </w:pPr>
      <w:r w:rsidRPr="009231E5">
        <w:tab/>
        <w:t>(a)</w:t>
      </w:r>
      <w:r w:rsidRPr="009231E5">
        <w:tab/>
        <w:t>it is not a reasonable excuse for a body corporate to refuse or fail to produce a document that production of the document might tend to incriminate the body corporate or make it liable to forfeiture or a penalty; and</w:t>
      </w:r>
    </w:p>
    <w:p w:rsidR="00DC348A" w:rsidRPr="009231E5" w:rsidRDefault="00DC348A" w:rsidP="00DC348A">
      <w:pPr>
        <w:pStyle w:val="paragraph"/>
      </w:pPr>
      <w:r w:rsidRPr="009231E5">
        <w:tab/>
        <w:t>(b)</w:t>
      </w:r>
      <w:r w:rsidRPr="009231E5">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rsidR="00DC348A" w:rsidRPr="009231E5" w:rsidRDefault="00DC348A" w:rsidP="00DC348A">
      <w:pPr>
        <w:pStyle w:val="subsection"/>
        <w:keepLines/>
      </w:pPr>
      <w:r w:rsidRPr="009231E5">
        <w:lastRenderedPageBreak/>
        <w:tab/>
        <w:t>(11)</w:t>
      </w:r>
      <w:r w:rsidRPr="009231E5">
        <w:tab/>
      </w:r>
      <w:r w:rsidR="009231E5">
        <w:t>Subsections (</w:t>
      </w:r>
      <w:r w:rsidRPr="009231E5">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rsidR="0062088B" w:rsidRPr="009231E5" w:rsidRDefault="0062088B" w:rsidP="0062088B">
      <w:pPr>
        <w:pStyle w:val="SubsectionHead"/>
      </w:pPr>
      <w:r w:rsidRPr="009231E5">
        <w:t>Norfolk Island</w:t>
      </w:r>
    </w:p>
    <w:p w:rsidR="0062088B" w:rsidRPr="009231E5" w:rsidRDefault="0062088B" w:rsidP="0062088B">
      <w:pPr>
        <w:pStyle w:val="subsection"/>
      </w:pPr>
      <w:r w:rsidRPr="009231E5">
        <w:tab/>
        <w:t>(12)</w:t>
      </w:r>
      <w:r w:rsidRPr="009231E5">
        <w:tab/>
        <w:t>In this section:</w:t>
      </w:r>
    </w:p>
    <w:p w:rsidR="0062088B" w:rsidRPr="009231E5" w:rsidRDefault="0062088B" w:rsidP="0062088B">
      <w:pPr>
        <w:pStyle w:val="Definition"/>
      </w:pPr>
      <w:r w:rsidRPr="009231E5">
        <w:rPr>
          <w:b/>
          <w:i/>
        </w:rPr>
        <w:t>Attorney</w:t>
      </w:r>
      <w:r w:rsidR="009231E5">
        <w:rPr>
          <w:b/>
          <w:i/>
        </w:rPr>
        <w:noBreakHyphen/>
      </w:r>
      <w:r w:rsidRPr="009231E5">
        <w:rPr>
          <w:b/>
          <w:i/>
        </w:rPr>
        <w:t>General</w:t>
      </w:r>
      <w:r w:rsidRPr="009231E5">
        <w:t>, in relation to Norfolk Island, means the Norfolk Island Justice Minister.</w:t>
      </w:r>
    </w:p>
    <w:p w:rsidR="0062088B" w:rsidRPr="009231E5" w:rsidRDefault="0062088B" w:rsidP="0062088B">
      <w:pPr>
        <w:pStyle w:val="Definition"/>
      </w:pPr>
      <w:r w:rsidRPr="009231E5">
        <w:rPr>
          <w:b/>
          <w:i/>
        </w:rPr>
        <w:t>State</w:t>
      </w:r>
      <w:r w:rsidRPr="009231E5">
        <w:t xml:space="preserve"> includes Norfolk Island.</w:t>
      </w:r>
    </w:p>
    <w:p w:rsidR="00DC348A" w:rsidRPr="009231E5" w:rsidRDefault="00DC348A" w:rsidP="00DC348A">
      <w:pPr>
        <w:pStyle w:val="ActHead5"/>
      </w:pPr>
      <w:bookmarkStart w:id="261" w:name="_Toc400456240"/>
      <w:r w:rsidRPr="009231E5">
        <w:rPr>
          <w:rStyle w:val="CharSectno"/>
        </w:rPr>
        <w:t>67</w:t>
      </w:r>
      <w:r w:rsidRPr="009231E5">
        <w:t xml:space="preserve">  Protection from civil actions</w:t>
      </w:r>
      <w:bookmarkEnd w:id="261"/>
    </w:p>
    <w:p w:rsidR="00DC348A" w:rsidRPr="009231E5" w:rsidRDefault="00DC348A" w:rsidP="00DC348A">
      <w:pPr>
        <w:pStyle w:val="subsection"/>
      </w:pPr>
      <w:r w:rsidRPr="009231E5">
        <w:tab/>
      </w:r>
      <w:r w:rsidRPr="009231E5">
        <w:tab/>
        <w:t>Civil proceedings do not lie against a person in respect of loss, damage or injury of any kind suffered by another person because of any of the following acts done in good faith:</w:t>
      </w:r>
    </w:p>
    <w:p w:rsidR="00DC348A" w:rsidRPr="009231E5" w:rsidRDefault="00DC348A" w:rsidP="00DC348A">
      <w:pPr>
        <w:pStyle w:val="paragraph"/>
      </w:pPr>
      <w:r w:rsidRPr="009231E5">
        <w:tab/>
        <w:t>(a)</w:t>
      </w:r>
      <w:r w:rsidRPr="009231E5">
        <w:tab/>
        <w:t>the making of a complaint under this Act;</w:t>
      </w:r>
    </w:p>
    <w:p w:rsidR="00DC348A" w:rsidRPr="009231E5" w:rsidRDefault="00DC348A" w:rsidP="00DC348A">
      <w:pPr>
        <w:pStyle w:val="paragraph"/>
      </w:pPr>
      <w:r w:rsidRPr="009231E5">
        <w:tab/>
        <w:t>(b)</w:t>
      </w:r>
      <w:r w:rsidRPr="009231E5">
        <w:tab/>
        <w:t>the making of a statement to, or the giving of a document or information to, the Commissioner, whether or not pursuant to a requirement under section</w:t>
      </w:r>
      <w:r w:rsidR="009231E5">
        <w:t> </w:t>
      </w:r>
      <w:r w:rsidRPr="009231E5">
        <w:t>44.</w:t>
      </w:r>
    </w:p>
    <w:p w:rsidR="00DC348A" w:rsidRPr="009231E5" w:rsidRDefault="00DC348A" w:rsidP="00DC348A">
      <w:pPr>
        <w:pStyle w:val="ActHead5"/>
      </w:pPr>
      <w:bookmarkStart w:id="262" w:name="_Toc400456241"/>
      <w:r w:rsidRPr="009231E5">
        <w:rPr>
          <w:rStyle w:val="CharSectno"/>
        </w:rPr>
        <w:t>68</w:t>
      </w:r>
      <w:r w:rsidRPr="009231E5">
        <w:t xml:space="preserve">  Power to enter premises</w:t>
      </w:r>
      <w:bookmarkEnd w:id="262"/>
    </w:p>
    <w:p w:rsidR="00DC348A" w:rsidRPr="009231E5" w:rsidRDefault="00DC348A" w:rsidP="00DC348A">
      <w:pPr>
        <w:pStyle w:val="subsection"/>
      </w:pPr>
      <w:r w:rsidRPr="009231E5">
        <w:tab/>
        <w:t>(1)</w:t>
      </w:r>
      <w:r w:rsidRPr="009231E5">
        <w:tab/>
        <w:t xml:space="preserve">Subject to </w:t>
      </w:r>
      <w:r w:rsidR="009231E5">
        <w:t>subsection (</w:t>
      </w:r>
      <w:r w:rsidRPr="009231E5">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9231E5">
        <w:t>credit reporting body</w:t>
      </w:r>
      <w:r w:rsidRPr="009231E5">
        <w:t xml:space="preserve"> or a credit provider and inspect any documents that are kept at those premises and that are relevant to the performance of those functions, other than documents in respect of which the Attorney</w:t>
      </w:r>
      <w:r w:rsidR="009231E5">
        <w:noBreakHyphen/>
      </w:r>
      <w:r w:rsidRPr="009231E5">
        <w:t>General has furnished a certificate under subsection</w:t>
      </w:r>
      <w:r w:rsidR="009231E5">
        <w:t> </w:t>
      </w:r>
      <w:r w:rsidRPr="009231E5">
        <w:t>70(1) or (2)</w:t>
      </w:r>
      <w:r w:rsidR="0062088B" w:rsidRPr="009231E5">
        <w:t xml:space="preserve"> or documents in respect of which the Norfolk Island Justice Minister has given a certificate under subsection</w:t>
      </w:r>
      <w:r w:rsidR="009231E5">
        <w:t> </w:t>
      </w:r>
      <w:r w:rsidR="0062088B" w:rsidRPr="009231E5">
        <w:t>70(4)</w:t>
      </w:r>
      <w:r w:rsidRPr="009231E5">
        <w:t>.</w:t>
      </w:r>
    </w:p>
    <w:p w:rsidR="00DC348A" w:rsidRPr="009231E5" w:rsidRDefault="00DC348A" w:rsidP="00DC348A">
      <w:pPr>
        <w:pStyle w:val="subsection"/>
      </w:pPr>
      <w:r w:rsidRPr="009231E5">
        <w:lastRenderedPageBreak/>
        <w:tab/>
        <w:t>(1A)</w:t>
      </w:r>
      <w:r w:rsidRPr="009231E5">
        <w:tab/>
        <w:t>The Commissioner may authorise a person only while the person is a member of the staff assisting the Commissioner.</w:t>
      </w:r>
    </w:p>
    <w:p w:rsidR="00DC348A" w:rsidRPr="009231E5" w:rsidRDefault="00DC348A" w:rsidP="00DC348A">
      <w:pPr>
        <w:pStyle w:val="subsection"/>
      </w:pPr>
      <w:r w:rsidRPr="009231E5">
        <w:tab/>
        <w:t>(2)</w:t>
      </w:r>
      <w:r w:rsidRPr="009231E5">
        <w:tab/>
        <w:t xml:space="preserve">The occupier or person in charge of the premises shall provide the authorised person with all reasonable facilities and assistance for the effective exercise of the authorised person’s powers under </w:t>
      </w:r>
      <w:r w:rsidR="009231E5">
        <w:t>subsection (</w:t>
      </w:r>
      <w:r w:rsidRPr="009231E5">
        <w:t>1).</w:t>
      </w:r>
    </w:p>
    <w:p w:rsidR="00DC348A" w:rsidRPr="009231E5" w:rsidRDefault="00DC348A" w:rsidP="006726E3">
      <w:pPr>
        <w:pStyle w:val="subsection"/>
        <w:keepNext/>
        <w:keepLines/>
      </w:pPr>
      <w:r w:rsidRPr="009231E5">
        <w:tab/>
        <w:t>(3)</w:t>
      </w:r>
      <w:r w:rsidRPr="009231E5">
        <w:tab/>
        <w:t xml:space="preserve">A person shall not enter under </w:t>
      </w:r>
      <w:r w:rsidR="009231E5">
        <w:t>subsection (</w:t>
      </w:r>
      <w:r w:rsidRPr="009231E5">
        <w:t>1) premises other than premises that are occupied by an agency unless:</w:t>
      </w:r>
    </w:p>
    <w:p w:rsidR="00DC348A" w:rsidRPr="009231E5" w:rsidRDefault="00DC348A" w:rsidP="00DC348A">
      <w:pPr>
        <w:pStyle w:val="paragraph"/>
      </w:pPr>
      <w:r w:rsidRPr="009231E5">
        <w:tab/>
        <w:t>(a)</w:t>
      </w:r>
      <w:r w:rsidRPr="009231E5">
        <w:tab/>
        <w:t>the occupier of the premises has consented to the person entering the premises; or</w:t>
      </w:r>
    </w:p>
    <w:p w:rsidR="00DC348A" w:rsidRPr="009231E5" w:rsidRDefault="00DC348A" w:rsidP="00DC348A">
      <w:pPr>
        <w:pStyle w:val="paragraph"/>
      </w:pPr>
      <w:r w:rsidRPr="009231E5">
        <w:tab/>
        <w:t>(b)</w:t>
      </w:r>
      <w:r w:rsidRPr="009231E5">
        <w:tab/>
        <w:t xml:space="preserve">the person is authorised, pursuant to a warrant issued under </w:t>
      </w:r>
      <w:r w:rsidR="009231E5">
        <w:t>subsection (</w:t>
      </w:r>
      <w:r w:rsidRPr="009231E5">
        <w:t>4), to enter the premises.</w:t>
      </w:r>
    </w:p>
    <w:p w:rsidR="00DC348A" w:rsidRPr="009231E5" w:rsidRDefault="00DC348A" w:rsidP="00DC348A">
      <w:pPr>
        <w:pStyle w:val="subsection"/>
      </w:pPr>
      <w:r w:rsidRPr="009231E5">
        <w:tab/>
        <w:t>(3A)</w:t>
      </w:r>
      <w:r w:rsidRPr="009231E5">
        <w:tab/>
        <w:t>Before obtaining the consent, the authorised person must inform the occupier or person in charge that he or she may refuse to consent.</w:t>
      </w:r>
    </w:p>
    <w:p w:rsidR="00DC348A" w:rsidRPr="009231E5" w:rsidRDefault="00DC348A" w:rsidP="00DC348A">
      <w:pPr>
        <w:pStyle w:val="subsection"/>
      </w:pPr>
      <w:r w:rsidRPr="009231E5">
        <w:tab/>
        <w:t>(3B)</w:t>
      </w:r>
      <w:r w:rsidRPr="009231E5">
        <w:tab/>
        <w:t>An entry by an authorised person with the consent of the occupier or person in charge is not lawful if the consent was not voluntary.</w:t>
      </w:r>
    </w:p>
    <w:p w:rsidR="00DC348A" w:rsidRPr="009231E5" w:rsidRDefault="00DC348A" w:rsidP="00DC348A">
      <w:pPr>
        <w:pStyle w:val="subsection"/>
      </w:pPr>
      <w:r w:rsidRPr="009231E5">
        <w:tab/>
        <w:t>(3C)</w:t>
      </w:r>
      <w:r w:rsidRPr="009231E5">
        <w:tab/>
        <w:t>The authorised person may not enter premises (other than premises occupied by an agency) if:</w:t>
      </w:r>
    </w:p>
    <w:p w:rsidR="00DC348A" w:rsidRPr="009231E5" w:rsidRDefault="00DC348A" w:rsidP="00DC348A">
      <w:pPr>
        <w:pStyle w:val="paragraph"/>
      </w:pPr>
      <w:r w:rsidRPr="009231E5">
        <w:tab/>
        <w:t>(a)</w:t>
      </w:r>
      <w:r w:rsidRPr="009231E5">
        <w:tab/>
        <w:t>the occupant or person in charge asks the authorised person to produce his or her identity card; and</w:t>
      </w:r>
    </w:p>
    <w:p w:rsidR="00DC348A" w:rsidRPr="009231E5" w:rsidRDefault="00DC348A" w:rsidP="00DC348A">
      <w:pPr>
        <w:pStyle w:val="paragraph"/>
      </w:pPr>
      <w:r w:rsidRPr="009231E5">
        <w:tab/>
        <w:t>(b)</w:t>
      </w:r>
      <w:r w:rsidRPr="009231E5">
        <w:tab/>
        <w:t>the authorised person does not produce it.</w:t>
      </w:r>
    </w:p>
    <w:p w:rsidR="00DC348A" w:rsidRPr="009231E5" w:rsidRDefault="00DC348A" w:rsidP="00DC348A">
      <w:pPr>
        <w:pStyle w:val="subsection"/>
      </w:pPr>
      <w:r w:rsidRPr="009231E5">
        <w:tab/>
        <w:t>(3D)</w:t>
      </w:r>
      <w:r w:rsidRPr="009231E5">
        <w:tab/>
        <w:t>If an authorised person is on premises with the consent of the occupier or person in charge, the authorised person must leave the premises if the occupier or person in charge asks the authorised person to do so.</w:t>
      </w:r>
    </w:p>
    <w:p w:rsidR="00DC348A" w:rsidRPr="009231E5" w:rsidRDefault="00DC348A" w:rsidP="00DC348A">
      <w:pPr>
        <w:pStyle w:val="subsection"/>
      </w:pPr>
      <w:r w:rsidRPr="009231E5">
        <w:tab/>
        <w:t>(4)</w:t>
      </w:r>
      <w:r w:rsidRPr="009231E5">
        <w:tab/>
        <w:t xml:space="preserve">If, on an application made by a person authorised by the Commissioner under </w:t>
      </w:r>
      <w:r w:rsidR="009231E5">
        <w:t>subsection (</w:t>
      </w:r>
      <w:r w:rsidRPr="009231E5">
        <w:t xml:space="preserve">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w:t>
      </w:r>
      <w:r w:rsidRPr="009231E5">
        <w:lastRenderedPageBreak/>
        <w:t>enter the premises, if necessary by force, for the purpose of exercising those powers.</w:t>
      </w:r>
    </w:p>
    <w:p w:rsidR="00DC348A" w:rsidRPr="009231E5" w:rsidRDefault="00DC348A" w:rsidP="00DC348A">
      <w:pPr>
        <w:pStyle w:val="subsection"/>
        <w:keepNext/>
      </w:pPr>
      <w:r w:rsidRPr="009231E5">
        <w:tab/>
        <w:t>(5)</w:t>
      </w:r>
      <w:r w:rsidRPr="009231E5">
        <w:tab/>
        <w:t xml:space="preserve">A warrant issued under </w:t>
      </w:r>
      <w:r w:rsidR="009231E5">
        <w:t>subsection (</w:t>
      </w:r>
      <w:r w:rsidRPr="009231E5">
        <w:t>4) shall state:</w:t>
      </w:r>
    </w:p>
    <w:p w:rsidR="00DC348A" w:rsidRPr="009231E5" w:rsidRDefault="00DC348A" w:rsidP="00DC348A">
      <w:pPr>
        <w:pStyle w:val="paragraph"/>
      </w:pPr>
      <w:r w:rsidRPr="009231E5">
        <w:tab/>
        <w:t>(a)</w:t>
      </w:r>
      <w:r w:rsidRPr="009231E5">
        <w:tab/>
        <w:t>whether entry is authorised to be made at any time of the day or during specified hours of the day; and</w:t>
      </w:r>
    </w:p>
    <w:p w:rsidR="00DC348A" w:rsidRPr="009231E5" w:rsidRDefault="00DC348A" w:rsidP="00DC348A">
      <w:pPr>
        <w:pStyle w:val="paragraph"/>
      </w:pPr>
      <w:r w:rsidRPr="009231E5">
        <w:tab/>
        <w:t>(b)</w:t>
      </w:r>
      <w:r w:rsidRPr="009231E5">
        <w:tab/>
        <w:t>a day, not being later than one month after the day on which the warrant was issued, at the end of which the warrant ceases to have effect.</w:t>
      </w:r>
    </w:p>
    <w:p w:rsidR="00DC348A" w:rsidRPr="009231E5" w:rsidRDefault="00DC348A" w:rsidP="00DC348A">
      <w:pPr>
        <w:pStyle w:val="subsection"/>
      </w:pPr>
      <w:r w:rsidRPr="009231E5">
        <w:tab/>
        <w:t>(6)</w:t>
      </w:r>
      <w:r w:rsidRPr="009231E5">
        <w:tab/>
        <w:t xml:space="preserve">Nothing in </w:t>
      </w:r>
      <w:r w:rsidR="009231E5">
        <w:t>subsection (</w:t>
      </w:r>
      <w:r w:rsidRPr="009231E5">
        <w:t>1) restricts the operation of any other provision of this Part.</w:t>
      </w:r>
    </w:p>
    <w:p w:rsidR="00DC348A" w:rsidRPr="009231E5" w:rsidRDefault="00DC348A" w:rsidP="00DC348A">
      <w:pPr>
        <w:pStyle w:val="ActHead5"/>
      </w:pPr>
      <w:bookmarkStart w:id="263" w:name="_Toc400456242"/>
      <w:r w:rsidRPr="009231E5">
        <w:rPr>
          <w:rStyle w:val="CharSectno"/>
        </w:rPr>
        <w:t>68A</w:t>
      </w:r>
      <w:r w:rsidRPr="009231E5">
        <w:t xml:space="preserve">  Identity cards</w:t>
      </w:r>
      <w:bookmarkEnd w:id="263"/>
    </w:p>
    <w:p w:rsidR="00DC348A" w:rsidRPr="009231E5" w:rsidRDefault="00DC348A" w:rsidP="00DC348A">
      <w:pPr>
        <w:pStyle w:val="subsection"/>
      </w:pPr>
      <w:r w:rsidRPr="009231E5">
        <w:tab/>
        <w:t>(1)</w:t>
      </w:r>
      <w:r w:rsidRPr="009231E5">
        <w:tab/>
        <w:t>The Commissioner must issue to a person authorised for the purposes of section</w:t>
      </w:r>
      <w:r w:rsidR="009231E5">
        <w:t> </w:t>
      </w:r>
      <w:r w:rsidRPr="009231E5">
        <w:t>68 an identity card in the form approved by the Commissioner. The identity card must contain a recent photograph of the authorised person.</w:t>
      </w:r>
    </w:p>
    <w:p w:rsidR="00DC348A" w:rsidRPr="009231E5" w:rsidRDefault="00DC348A" w:rsidP="00DC348A">
      <w:pPr>
        <w:pStyle w:val="subsection"/>
      </w:pPr>
      <w:r w:rsidRPr="009231E5">
        <w:tab/>
        <w:t>(2)</w:t>
      </w:r>
      <w:r w:rsidRPr="009231E5">
        <w:tab/>
        <w:t>As soon as practicable after the person ceases to be authorised, he or she must return the identity card to the Commissioner.</w:t>
      </w:r>
    </w:p>
    <w:p w:rsidR="00DC348A" w:rsidRPr="009231E5" w:rsidRDefault="00DC348A" w:rsidP="00DC348A">
      <w:pPr>
        <w:pStyle w:val="subsection"/>
      </w:pPr>
      <w:r w:rsidRPr="009231E5">
        <w:tab/>
        <w:t>(3)</w:t>
      </w:r>
      <w:r w:rsidRPr="009231E5">
        <w:tab/>
        <w:t xml:space="preserve">A person must not contravene </w:t>
      </w:r>
      <w:r w:rsidR="009231E5">
        <w:t>subsection (</w:t>
      </w:r>
      <w:r w:rsidRPr="009231E5">
        <w:t>2).</w:t>
      </w:r>
    </w:p>
    <w:p w:rsidR="00DC348A" w:rsidRPr="009231E5" w:rsidRDefault="00DC348A" w:rsidP="00DC348A">
      <w:pPr>
        <w:pStyle w:val="Penalty"/>
      </w:pPr>
      <w:r w:rsidRPr="009231E5">
        <w:t>Penalty:</w:t>
      </w:r>
      <w:r w:rsidRPr="009231E5">
        <w:tab/>
        <w:t>1 penalty unit.</w:t>
      </w:r>
    </w:p>
    <w:p w:rsidR="00DC348A" w:rsidRPr="009231E5" w:rsidRDefault="00DC348A" w:rsidP="00DC348A">
      <w:pPr>
        <w:pStyle w:val="ActHead5"/>
      </w:pPr>
      <w:bookmarkStart w:id="264" w:name="_Toc400456243"/>
      <w:r w:rsidRPr="009231E5">
        <w:rPr>
          <w:rStyle w:val="CharSectno"/>
        </w:rPr>
        <w:t>70</w:t>
      </w:r>
      <w:r w:rsidRPr="009231E5">
        <w:t xml:space="preserve">  Certain documents and information not required to be disclosed</w:t>
      </w:r>
      <w:bookmarkEnd w:id="264"/>
    </w:p>
    <w:p w:rsidR="00DC348A" w:rsidRPr="009231E5" w:rsidRDefault="00DC348A" w:rsidP="00DC348A">
      <w:pPr>
        <w:pStyle w:val="subsection"/>
        <w:keepNext/>
      </w:pPr>
      <w:r w:rsidRPr="009231E5">
        <w:tab/>
        <w:t>(1)</w:t>
      </w:r>
      <w:r w:rsidRPr="009231E5">
        <w:tab/>
        <w:t>Where the Attorney</w:t>
      </w:r>
      <w:r w:rsidR="009231E5">
        <w:noBreakHyphen/>
      </w:r>
      <w:r w:rsidRPr="009231E5">
        <w:t>General furnishes to the Commissioner a certificate certifying that the giving to the Commissioner of information concerning a specified matter (including the giving of information in answer to a question), or the production to the Commissioner of a specified document or other record, would be contrary to the public interest because it would:</w:t>
      </w:r>
    </w:p>
    <w:p w:rsidR="00DC348A" w:rsidRPr="009231E5" w:rsidRDefault="00DC348A" w:rsidP="00DC348A">
      <w:pPr>
        <w:pStyle w:val="paragraph"/>
      </w:pPr>
      <w:r w:rsidRPr="009231E5">
        <w:tab/>
        <w:t>(a)</w:t>
      </w:r>
      <w:r w:rsidRPr="009231E5">
        <w:tab/>
        <w:t xml:space="preserve">prejudice the security, defence or international relations of </w:t>
      </w:r>
      <w:smartTag w:uri="urn:schemas-microsoft-com:office:smarttags" w:element="country-region">
        <w:smartTag w:uri="urn:schemas-microsoft-com:office:smarttags" w:element="place">
          <w:r w:rsidRPr="009231E5">
            <w:t>Australia</w:t>
          </w:r>
        </w:smartTag>
      </w:smartTag>
      <w:r w:rsidRPr="009231E5">
        <w:t>;</w:t>
      </w:r>
    </w:p>
    <w:p w:rsidR="00DC348A" w:rsidRPr="009231E5" w:rsidRDefault="00DC348A" w:rsidP="00DC348A">
      <w:pPr>
        <w:pStyle w:val="paragraph"/>
      </w:pPr>
      <w:r w:rsidRPr="009231E5">
        <w:tab/>
        <w:t>(b)</w:t>
      </w:r>
      <w:r w:rsidRPr="009231E5">
        <w:tab/>
        <w:t>involve the disclosure of communications between a Minister of the Commonwealth and a Minister of a State, being a disclosure that would prejudice relations between the Commonwealth Government and the Government of a State;</w:t>
      </w:r>
    </w:p>
    <w:p w:rsidR="00DC348A" w:rsidRPr="009231E5" w:rsidRDefault="00DC348A" w:rsidP="00DC348A">
      <w:pPr>
        <w:pStyle w:val="paragraph"/>
      </w:pPr>
      <w:r w:rsidRPr="009231E5">
        <w:lastRenderedPageBreak/>
        <w:tab/>
        <w:t>(c)</w:t>
      </w:r>
      <w:r w:rsidRPr="009231E5">
        <w:tab/>
        <w:t>involve the disclosure of deliberations or decisions of the Cabinet or of a Committee of the Cabinet;</w:t>
      </w:r>
    </w:p>
    <w:p w:rsidR="00DC348A" w:rsidRPr="009231E5" w:rsidRDefault="00DC348A" w:rsidP="00DC348A">
      <w:pPr>
        <w:pStyle w:val="paragraph"/>
      </w:pPr>
      <w:r w:rsidRPr="009231E5">
        <w:tab/>
        <w:t>(d)</w:t>
      </w:r>
      <w:r w:rsidRPr="009231E5">
        <w:tab/>
        <w:t>involve the disclosure of deliberations or advice of the Executive Council;</w:t>
      </w:r>
    </w:p>
    <w:p w:rsidR="00DC348A" w:rsidRPr="009231E5" w:rsidRDefault="00DC348A" w:rsidP="00DC348A">
      <w:pPr>
        <w:pStyle w:val="paragraph"/>
      </w:pPr>
      <w:r w:rsidRPr="009231E5">
        <w:tab/>
        <w:t>(e)</w:t>
      </w:r>
      <w:r w:rsidRPr="009231E5">
        <w:tab/>
        <w:t>prejudice the conduct of an investigation or inquiry into crime or criminal activity that is currently being pursued, or prejudice the fair trial of any person;</w:t>
      </w:r>
    </w:p>
    <w:p w:rsidR="00DC348A" w:rsidRPr="009231E5" w:rsidRDefault="00DC348A" w:rsidP="00DC348A">
      <w:pPr>
        <w:pStyle w:val="paragraph"/>
      </w:pPr>
      <w:r w:rsidRPr="009231E5">
        <w:tab/>
        <w:t>(f)</w:t>
      </w:r>
      <w:r w:rsidRPr="009231E5">
        <w:tab/>
        <w:t>disclose, or enable a person to ascertain, the existence or identity of a confidential source of information in relation to the enforcement of the criminal law;</w:t>
      </w:r>
    </w:p>
    <w:p w:rsidR="00DC348A" w:rsidRPr="009231E5" w:rsidRDefault="00DC348A" w:rsidP="00DC348A">
      <w:pPr>
        <w:pStyle w:val="paragraph"/>
      </w:pPr>
      <w:r w:rsidRPr="009231E5">
        <w:tab/>
        <w:t>(g)</w:t>
      </w:r>
      <w:r w:rsidRPr="009231E5">
        <w:tab/>
        <w:t>prejudice the effectiveness of the operational methods or investigative practices or techniques of agencies responsible for the enforcement of the criminal law; or</w:t>
      </w:r>
    </w:p>
    <w:p w:rsidR="00DC348A" w:rsidRPr="009231E5" w:rsidRDefault="00DC348A" w:rsidP="00DC348A">
      <w:pPr>
        <w:pStyle w:val="paragraph"/>
      </w:pPr>
      <w:r w:rsidRPr="009231E5">
        <w:tab/>
        <w:t>(h)</w:t>
      </w:r>
      <w:r w:rsidRPr="009231E5">
        <w:tab/>
        <w:t>endanger the life or physical safety of any person;</w:t>
      </w:r>
    </w:p>
    <w:p w:rsidR="00DC348A" w:rsidRPr="009231E5" w:rsidRDefault="00DC348A" w:rsidP="00DC348A">
      <w:pPr>
        <w:pStyle w:val="subsection2"/>
      </w:pPr>
      <w:r w:rsidRPr="009231E5">
        <w:t>the Commissioner is not entitled to require a person to give any information concerning the matter or to produce the document or other record.</w:t>
      </w:r>
    </w:p>
    <w:p w:rsidR="00DC348A" w:rsidRPr="009231E5" w:rsidRDefault="00DC348A" w:rsidP="00DC348A">
      <w:pPr>
        <w:pStyle w:val="subsection"/>
      </w:pPr>
      <w:r w:rsidRPr="009231E5">
        <w:tab/>
        <w:t>(2)</w:t>
      </w:r>
      <w:r w:rsidRPr="009231E5">
        <w:tab/>
        <w:t xml:space="preserve">Without limiting the operation of </w:t>
      </w:r>
      <w:r w:rsidR="009231E5">
        <w:t>subsection (</w:t>
      </w:r>
      <w:r w:rsidRPr="009231E5">
        <w:t>1), where the Attorney</w:t>
      </w:r>
      <w:r w:rsidR="009231E5">
        <w:noBreakHyphen/>
      </w:r>
      <w:r w:rsidRPr="009231E5">
        <w:t>General furnishes to the Commissioner a certificate certifying that the giving to the Commissioner of information as to the existence or non</w:t>
      </w:r>
      <w:r w:rsidR="009231E5">
        <w:noBreakHyphen/>
      </w:r>
      <w:r w:rsidRPr="009231E5">
        <w:t>existence of information concerning a specified matter (including the giving of information in answer to a question) or as to the existence or non</w:t>
      </w:r>
      <w:r w:rsidR="009231E5">
        <w:noBreakHyphen/>
      </w:r>
      <w:r w:rsidRPr="009231E5">
        <w:t>existence of any document or other record required to be produced to the Commissioner would be contrary to the public interest:</w:t>
      </w:r>
    </w:p>
    <w:p w:rsidR="00DC348A" w:rsidRPr="009231E5" w:rsidRDefault="00DC348A" w:rsidP="00DC348A">
      <w:pPr>
        <w:pStyle w:val="paragraph"/>
      </w:pPr>
      <w:r w:rsidRPr="009231E5">
        <w:tab/>
        <w:t>(a)</w:t>
      </w:r>
      <w:r w:rsidRPr="009231E5">
        <w:tab/>
        <w:t xml:space="preserve">by reason that it would prejudice the security, defence or international relations of </w:t>
      </w:r>
      <w:smartTag w:uri="urn:schemas-microsoft-com:office:smarttags" w:element="country-region">
        <w:smartTag w:uri="urn:schemas-microsoft-com:office:smarttags" w:element="place">
          <w:r w:rsidRPr="009231E5">
            <w:t>Australia</w:t>
          </w:r>
        </w:smartTag>
      </w:smartTag>
      <w:r w:rsidRPr="009231E5">
        <w:t>; or</w:t>
      </w:r>
    </w:p>
    <w:p w:rsidR="00DC348A" w:rsidRPr="009231E5" w:rsidRDefault="00DC348A" w:rsidP="00DC348A">
      <w:pPr>
        <w:pStyle w:val="paragraph"/>
      </w:pPr>
      <w:r w:rsidRPr="009231E5">
        <w:tab/>
        <w:t>(b)</w:t>
      </w:r>
      <w:r w:rsidRPr="009231E5">
        <w:tab/>
        <w:t>by reason that it would prejudice the proper performance of the functions of the ACC;</w:t>
      </w:r>
      <w:r w:rsidR="00DD1A1B" w:rsidRPr="009231E5">
        <w:t xml:space="preserve"> or</w:t>
      </w:r>
    </w:p>
    <w:p w:rsidR="00DD1A1B" w:rsidRPr="009231E5" w:rsidRDefault="00DD1A1B" w:rsidP="00DD1A1B">
      <w:pPr>
        <w:pStyle w:val="paragraph"/>
      </w:pPr>
      <w:r w:rsidRPr="009231E5">
        <w:tab/>
        <w:t>(c)</w:t>
      </w:r>
      <w:r w:rsidRPr="009231E5">
        <w:tab/>
        <w:t>by reason that it would prejudice the proper performance of the functions of the Integrity Commissioner;</w:t>
      </w:r>
    </w:p>
    <w:p w:rsidR="00DC348A" w:rsidRPr="009231E5" w:rsidRDefault="00DC348A" w:rsidP="00DC348A">
      <w:pPr>
        <w:pStyle w:val="subsection2"/>
      </w:pPr>
      <w:r w:rsidRPr="009231E5">
        <w:t>the Commissioner is not entitled, pursuant to this Act, to require a person to give any information as to the existence or non</w:t>
      </w:r>
      <w:r w:rsidR="009231E5">
        <w:noBreakHyphen/>
      </w:r>
      <w:r w:rsidRPr="009231E5">
        <w:t>existence of information concerning that matter or as to the existence of that document or other record.</w:t>
      </w:r>
    </w:p>
    <w:p w:rsidR="00F33BFB" w:rsidRPr="009231E5" w:rsidRDefault="00F33BFB" w:rsidP="00F33BFB">
      <w:pPr>
        <w:pStyle w:val="subsection"/>
      </w:pPr>
      <w:r w:rsidRPr="009231E5">
        <w:tab/>
        <w:t>(4)</w:t>
      </w:r>
      <w:r w:rsidRPr="009231E5">
        <w:tab/>
        <w:t>If the Norfolk Island Justice Minister gives to the Commissioner a certificate certifying that:</w:t>
      </w:r>
    </w:p>
    <w:p w:rsidR="00F33BFB" w:rsidRPr="009231E5" w:rsidRDefault="00F33BFB" w:rsidP="00F33BFB">
      <w:pPr>
        <w:pStyle w:val="paragraph"/>
      </w:pPr>
      <w:r w:rsidRPr="009231E5">
        <w:lastRenderedPageBreak/>
        <w:tab/>
        <w:t>(a)</w:t>
      </w:r>
      <w:r w:rsidRPr="009231E5">
        <w:tab/>
        <w:t>the giving to the Commissioner of information concerning a specified matter (including the giving of information in answer to a question); or</w:t>
      </w:r>
    </w:p>
    <w:p w:rsidR="00F33BFB" w:rsidRPr="009231E5" w:rsidRDefault="00F33BFB" w:rsidP="00F33BFB">
      <w:pPr>
        <w:pStyle w:val="paragraph"/>
      </w:pPr>
      <w:r w:rsidRPr="009231E5">
        <w:tab/>
        <w:t>(b)</w:t>
      </w:r>
      <w:r w:rsidRPr="009231E5">
        <w:tab/>
        <w:t>the production to the Commissioner of a specified document or other record;</w:t>
      </w:r>
    </w:p>
    <w:p w:rsidR="00F33BFB" w:rsidRPr="009231E5" w:rsidRDefault="00F33BFB" w:rsidP="00F33BFB">
      <w:pPr>
        <w:pStyle w:val="subsection2"/>
      </w:pPr>
      <w:r w:rsidRPr="009231E5">
        <w:t>would be contrary to the public interest because it would:</w:t>
      </w:r>
    </w:p>
    <w:p w:rsidR="00F33BFB" w:rsidRPr="009231E5" w:rsidRDefault="00F33BFB" w:rsidP="00F33BFB">
      <w:pPr>
        <w:pStyle w:val="paragraph"/>
      </w:pPr>
      <w:r w:rsidRPr="009231E5">
        <w:tab/>
        <w:t>(c)</w:t>
      </w:r>
      <w:r w:rsidRPr="009231E5">
        <w:tab/>
        <w:t>involve the disclosure of communications between a Norfolk Island Minister and a Minister of the Commonwealth or of a State, being a disclosure that would prejudice relations between the Government of Norfolk Island and the Government of the Commonwealth or of a State; or</w:t>
      </w:r>
    </w:p>
    <w:p w:rsidR="00F33BFB" w:rsidRPr="009231E5" w:rsidRDefault="00F33BFB" w:rsidP="00F33BFB">
      <w:pPr>
        <w:pStyle w:val="paragraph"/>
      </w:pPr>
      <w:r w:rsidRPr="009231E5">
        <w:tab/>
        <w:t>(d)</w:t>
      </w:r>
      <w:r w:rsidRPr="009231E5">
        <w:tab/>
        <w:t>involve the disclosure of deliberations or decisions of the Cabinet of Norfolk Island; or</w:t>
      </w:r>
    </w:p>
    <w:p w:rsidR="00F33BFB" w:rsidRPr="009231E5" w:rsidRDefault="00F33BFB" w:rsidP="00F33BFB">
      <w:pPr>
        <w:pStyle w:val="paragraph"/>
      </w:pPr>
      <w:r w:rsidRPr="009231E5">
        <w:tab/>
        <w:t>(e)</w:t>
      </w:r>
      <w:r w:rsidRPr="009231E5">
        <w:tab/>
        <w:t>prejudice the conduct of an investigation or inquiry into crime or criminal activity that is currently being pursued, or prejudice the fair trial of any person; or</w:t>
      </w:r>
    </w:p>
    <w:p w:rsidR="00F33BFB" w:rsidRPr="009231E5" w:rsidRDefault="00F33BFB" w:rsidP="00F33BFB">
      <w:pPr>
        <w:pStyle w:val="paragraph"/>
      </w:pPr>
      <w:r w:rsidRPr="009231E5">
        <w:tab/>
        <w:t>(f)</w:t>
      </w:r>
      <w:r w:rsidRPr="009231E5">
        <w:tab/>
        <w:t>disclose, or enable a person to ascertain, the existence or identity of a confidential source of information in relation to the enforcement of the criminal law; or</w:t>
      </w:r>
    </w:p>
    <w:p w:rsidR="00F33BFB" w:rsidRPr="009231E5" w:rsidRDefault="00F33BFB" w:rsidP="00F33BFB">
      <w:pPr>
        <w:pStyle w:val="paragraph"/>
      </w:pPr>
      <w:r w:rsidRPr="009231E5">
        <w:tab/>
        <w:t>(g)</w:t>
      </w:r>
      <w:r w:rsidRPr="009231E5">
        <w:tab/>
        <w:t>prejudice the effectiveness of the operational methods or investigative practices or techniques of agencies responsible for the enforcement of the criminal law; or</w:t>
      </w:r>
    </w:p>
    <w:p w:rsidR="00F33BFB" w:rsidRPr="009231E5" w:rsidRDefault="00F33BFB" w:rsidP="00F33BFB">
      <w:pPr>
        <w:pStyle w:val="paragraph"/>
      </w:pPr>
      <w:r w:rsidRPr="009231E5">
        <w:tab/>
        <w:t>(h)</w:t>
      </w:r>
      <w:r w:rsidRPr="009231E5">
        <w:tab/>
        <w:t>endanger the life or physical safety of any person;</w:t>
      </w:r>
    </w:p>
    <w:p w:rsidR="00F33BFB" w:rsidRPr="009231E5" w:rsidRDefault="00F33BFB" w:rsidP="00F33BFB">
      <w:pPr>
        <w:pStyle w:val="subsection2"/>
      </w:pPr>
      <w:r w:rsidRPr="009231E5">
        <w:t>the Commissioner is not entitled to require a person to give any information concerning the matter or to produce the document or other record.</w:t>
      </w:r>
    </w:p>
    <w:p w:rsidR="00DC348A" w:rsidRPr="009231E5" w:rsidRDefault="00DC348A" w:rsidP="00DC348A">
      <w:pPr>
        <w:pStyle w:val="ActHead5"/>
      </w:pPr>
      <w:bookmarkStart w:id="265" w:name="_Toc400456244"/>
      <w:r w:rsidRPr="009231E5">
        <w:rPr>
          <w:rStyle w:val="CharSectno"/>
        </w:rPr>
        <w:t>70B</w:t>
      </w:r>
      <w:r w:rsidRPr="009231E5">
        <w:t xml:space="preserve">  Application of this </w:t>
      </w:r>
      <w:r w:rsidR="005F78D4" w:rsidRPr="009231E5">
        <w:t>Part</w:t>
      </w:r>
      <w:r w:rsidR="00546303" w:rsidRPr="009231E5">
        <w:t xml:space="preserve"> </w:t>
      </w:r>
      <w:r w:rsidRPr="009231E5">
        <w:t>to former organisations</w:t>
      </w:r>
      <w:bookmarkEnd w:id="265"/>
    </w:p>
    <w:p w:rsidR="00DC348A" w:rsidRPr="009231E5" w:rsidRDefault="00DC348A" w:rsidP="00DC348A">
      <w:pPr>
        <w:pStyle w:val="subsection"/>
      </w:pPr>
      <w:r w:rsidRPr="009231E5">
        <w:tab/>
      </w:r>
      <w:r w:rsidRPr="009231E5">
        <w:tab/>
        <w:t xml:space="preserve">If an individual, body corporate, partnership, unincorporated association or trust ceases to be an organisation but continues to exist, this </w:t>
      </w:r>
      <w:r w:rsidR="005F78D4" w:rsidRPr="009231E5">
        <w:t>Part</w:t>
      </w:r>
      <w:r w:rsidR="00546303" w:rsidRPr="009231E5">
        <w:t xml:space="preserve"> </w:t>
      </w:r>
      <w:r w:rsidRPr="009231E5">
        <w:t>operates in relation to:</w:t>
      </w:r>
    </w:p>
    <w:p w:rsidR="00DC348A" w:rsidRPr="009231E5" w:rsidRDefault="00DC348A" w:rsidP="00DC348A">
      <w:pPr>
        <w:pStyle w:val="paragraph"/>
      </w:pPr>
      <w:r w:rsidRPr="009231E5">
        <w:tab/>
        <w:t>(a)</w:t>
      </w:r>
      <w:r w:rsidRPr="009231E5">
        <w:tab/>
        <w:t>an act or practice of the organisation (while it was an organisation); and</w:t>
      </w:r>
    </w:p>
    <w:p w:rsidR="00DC348A" w:rsidRPr="009231E5" w:rsidRDefault="00DC348A" w:rsidP="00DC348A">
      <w:pPr>
        <w:pStyle w:val="paragraph"/>
      </w:pPr>
      <w:r w:rsidRPr="009231E5">
        <w:tab/>
        <w:t>(b)</w:t>
      </w:r>
      <w:r w:rsidRPr="009231E5">
        <w:tab/>
        <w:t>the individual, body corporate, partnership, unincorporated association or trust;</w:t>
      </w:r>
    </w:p>
    <w:p w:rsidR="00DC348A" w:rsidRPr="009231E5" w:rsidRDefault="00DC348A" w:rsidP="00DC348A">
      <w:pPr>
        <w:pStyle w:val="subsection2"/>
      </w:pPr>
      <w:r w:rsidRPr="009231E5">
        <w:t>as if he, she or it were still (and had been at all relevant times) an organisation.</w:t>
      </w:r>
    </w:p>
    <w:p w:rsidR="00DC348A" w:rsidRPr="009231E5" w:rsidRDefault="00DC348A" w:rsidP="00DC348A">
      <w:pPr>
        <w:pStyle w:val="notetext"/>
      </w:pPr>
      <w:r w:rsidRPr="009231E5">
        <w:lastRenderedPageBreak/>
        <w:t>Example 1:</w:t>
      </w:r>
      <w:r w:rsidRPr="009231E5">
        <w:tab/>
        <w:t>If an individual carrying on a business was not a small business operator, but later became one and remained alive:</w:t>
      </w:r>
    </w:p>
    <w:p w:rsidR="00DC348A" w:rsidRPr="009231E5" w:rsidRDefault="00DC348A" w:rsidP="00570164">
      <w:pPr>
        <w:pStyle w:val="notepara"/>
      </w:pPr>
      <w:r w:rsidRPr="009231E5">
        <w:t>(a)</w:t>
      </w:r>
      <w:r w:rsidRPr="009231E5">
        <w:tab/>
        <w:t xml:space="preserve">a complaint may be made under this </w:t>
      </w:r>
      <w:r w:rsidR="005F78D4" w:rsidRPr="009231E5">
        <w:t>Part</w:t>
      </w:r>
      <w:r w:rsidR="00546303" w:rsidRPr="009231E5">
        <w:t xml:space="preserve"> </w:t>
      </w:r>
      <w:r w:rsidRPr="009231E5">
        <w:t>about an act or practice of the individual in carrying on the business before he or she became a small business operator; and</w:t>
      </w:r>
    </w:p>
    <w:p w:rsidR="00DC348A" w:rsidRPr="009231E5" w:rsidRDefault="00DC348A" w:rsidP="00570164">
      <w:pPr>
        <w:pStyle w:val="notepara"/>
      </w:pPr>
      <w:r w:rsidRPr="009231E5">
        <w:t>(b)</w:t>
      </w:r>
      <w:r w:rsidRPr="009231E5">
        <w:tab/>
        <w:t xml:space="preserve">the complaint may be investigated (and further proceedings taken) under this </w:t>
      </w:r>
      <w:r w:rsidR="005F78D4" w:rsidRPr="009231E5">
        <w:t>Part</w:t>
      </w:r>
      <w:r w:rsidR="00546303" w:rsidRPr="009231E5">
        <w:t xml:space="preserve"> </w:t>
      </w:r>
      <w:r w:rsidRPr="009231E5">
        <w:t>as though the individual were still an organisation.</w:t>
      </w:r>
    </w:p>
    <w:p w:rsidR="00DC348A" w:rsidRPr="009231E5" w:rsidRDefault="00DC348A" w:rsidP="00DC348A">
      <w:pPr>
        <w:pStyle w:val="notetext"/>
      </w:pPr>
      <w:r w:rsidRPr="009231E5">
        <w:t>Example 2:</w:t>
      </w:r>
      <w:r w:rsidRPr="009231E5">
        <w:tab/>
        <w:t>A small business operator chooses under section</w:t>
      </w:r>
      <w:r w:rsidR="009231E5">
        <w:t> </w:t>
      </w:r>
      <w:r w:rsidRPr="009231E5">
        <w:t xml:space="preserve">6EA to be treated as an organisation, but later revokes the choice. A complaint about an act or practice the operator engaged in while the choice was registered under that section may be made and investigated under this </w:t>
      </w:r>
      <w:r w:rsidR="005F78D4" w:rsidRPr="009231E5">
        <w:t>Part</w:t>
      </w:r>
      <w:r w:rsidR="00546303" w:rsidRPr="009231E5">
        <w:t xml:space="preserve"> </w:t>
      </w:r>
      <w:r w:rsidRPr="009231E5">
        <w:t>as if the operator were an organisation.</w:t>
      </w:r>
    </w:p>
    <w:p w:rsidR="00DC348A" w:rsidRPr="009231E5" w:rsidRDefault="00DC348A" w:rsidP="00546303">
      <w:pPr>
        <w:pStyle w:val="ActHead2"/>
        <w:pageBreakBefore/>
      </w:pPr>
      <w:bookmarkStart w:id="266" w:name="_Toc400456245"/>
      <w:r w:rsidRPr="009231E5">
        <w:rPr>
          <w:rStyle w:val="CharPartNo"/>
        </w:rPr>
        <w:lastRenderedPageBreak/>
        <w:t>Part</w:t>
      </w:r>
      <w:r w:rsidR="00546303" w:rsidRPr="009231E5">
        <w:rPr>
          <w:rStyle w:val="CharPartNo"/>
        </w:rPr>
        <w:t> </w:t>
      </w:r>
      <w:r w:rsidRPr="009231E5">
        <w:rPr>
          <w:rStyle w:val="CharPartNo"/>
        </w:rPr>
        <w:t>VI</w:t>
      </w:r>
      <w:r w:rsidRPr="009231E5">
        <w:t>—</w:t>
      </w:r>
      <w:r w:rsidRPr="009231E5">
        <w:rPr>
          <w:rStyle w:val="CharPartText"/>
        </w:rPr>
        <w:t>Public interest determinations and temporary public interest determinations</w:t>
      </w:r>
      <w:bookmarkEnd w:id="266"/>
    </w:p>
    <w:p w:rsidR="00DC348A" w:rsidRPr="009231E5" w:rsidRDefault="00DC348A" w:rsidP="00DC348A">
      <w:pPr>
        <w:pStyle w:val="ActHead3"/>
      </w:pPr>
      <w:bookmarkStart w:id="267" w:name="_Toc400456246"/>
      <w:r w:rsidRPr="009231E5">
        <w:rPr>
          <w:rStyle w:val="CharDivNo"/>
        </w:rPr>
        <w:t>Division</w:t>
      </w:r>
      <w:r w:rsidR="009231E5" w:rsidRPr="009231E5">
        <w:rPr>
          <w:rStyle w:val="CharDivNo"/>
        </w:rPr>
        <w:t> </w:t>
      </w:r>
      <w:r w:rsidRPr="009231E5">
        <w:rPr>
          <w:rStyle w:val="CharDivNo"/>
        </w:rPr>
        <w:t>1</w:t>
      </w:r>
      <w:r w:rsidRPr="009231E5">
        <w:t>—</w:t>
      </w:r>
      <w:r w:rsidRPr="009231E5">
        <w:rPr>
          <w:rStyle w:val="CharDivText"/>
        </w:rPr>
        <w:t>Public interest determinations</w:t>
      </w:r>
      <w:bookmarkEnd w:id="267"/>
    </w:p>
    <w:p w:rsidR="00DC348A" w:rsidRPr="009231E5" w:rsidRDefault="00DC348A" w:rsidP="00DC348A">
      <w:pPr>
        <w:pStyle w:val="ActHead5"/>
      </w:pPr>
      <w:bookmarkStart w:id="268" w:name="_Toc400456247"/>
      <w:r w:rsidRPr="009231E5">
        <w:rPr>
          <w:rStyle w:val="CharSectno"/>
        </w:rPr>
        <w:t>71</w:t>
      </w:r>
      <w:r w:rsidRPr="009231E5">
        <w:t xml:space="preserve">  Interpretation</w:t>
      </w:r>
      <w:bookmarkEnd w:id="268"/>
    </w:p>
    <w:p w:rsidR="00DC348A" w:rsidRPr="009231E5" w:rsidRDefault="00DC348A" w:rsidP="00DC348A">
      <w:pPr>
        <w:pStyle w:val="subsection"/>
      </w:pPr>
      <w:r w:rsidRPr="009231E5">
        <w:tab/>
      </w:r>
      <w:r w:rsidRPr="009231E5">
        <w:tab/>
        <w:t>For the purposes of this Part, a person is interested in an application made under section</w:t>
      </w:r>
      <w:r w:rsidR="009231E5">
        <w:t> </w:t>
      </w:r>
      <w:r w:rsidRPr="009231E5">
        <w:t>73 if, and only if, the Commissioner is of the opinion that the person has a real and substantial interest in the application.</w:t>
      </w:r>
    </w:p>
    <w:p w:rsidR="00DC348A" w:rsidRPr="009231E5" w:rsidRDefault="00DC348A" w:rsidP="00DC348A">
      <w:pPr>
        <w:pStyle w:val="ActHead5"/>
      </w:pPr>
      <w:bookmarkStart w:id="269" w:name="_Toc400456248"/>
      <w:r w:rsidRPr="009231E5">
        <w:rPr>
          <w:rStyle w:val="CharSectno"/>
        </w:rPr>
        <w:t>72</w:t>
      </w:r>
      <w:r w:rsidRPr="009231E5">
        <w:t xml:space="preserve">  Power to make, and effect of, determinations</w:t>
      </w:r>
      <w:bookmarkEnd w:id="269"/>
    </w:p>
    <w:p w:rsidR="000F5BC4" w:rsidRPr="009231E5" w:rsidRDefault="000F5BC4" w:rsidP="000F5BC4">
      <w:pPr>
        <w:pStyle w:val="SubsectionHead"/>
      </w:pPr>
      <w:r w:rsidRPr="009231E5">
        <w:t>Determinations about an APP entity’s acts and practices</w:t>
      </w:r>
    </w:p>
    <w:p w:rsidR="00DC348A" w:rsidRPr="009231E5" w:rsidRDefault="00DC348A" w:rsidP="00DC348A">
      <w:pPr>
        <w:pStyle w:val="subsection"/>
      </w:pPr>
      <w:r w:rsidRPr="009231E5">
        <w:tab/>
        <w:t>(2)</w:t>
      </w:r>
      <w:r w:rsidRPr="009231E5">
        <w:tab/>
        <w:t>Subject to this Division, if the Commissioner is satisfied that:</w:t>
      </w:r>
    </w:p>
    <w:p w:rsidR="000F5BC4" w:rsidRPr="009231E5" w:rsidRDefault="000F5BC4" w:rsidP="000F5BC4">
      <w:pPr>
        <w:pStyle w:val="paragraph"/>
      </w:pPr>
      <w:r w:rsidRPr="009231E5">
        <w:tab/>
        <w:t>(a)</w:t>
      </w:r>
      <w:r w:rsidRPr="009231E5">
        <w:tab/>
        <w:t>an act or practice of an APP entity breaches, or may breach:</w:t>
      </w:r>
    </w:p>
    <w:p w:rsidR="000F5BC4" w:rsidRPr="009231E5" w:rsidRDefault="000F5BC4" w:rsidP="000F5BC4">
      <w:pPr>
        <w:pStyle w:val="paragraphsub"/>
      </w:pPr>
      <w:r w:rsidRPr="009231E5">
        <w:tab/>
        <w:t>(i)</w:t>
      </w:r>
      <w:r w:rsidRPr="009231E5">
        <w:tab/>
        <w:t>an Australian Privacy Principle; or</w:t>
      </w:r>
    </w:p>
    <w:p w:rsidR="000F5BC4" w:rsidRPr="009231E5" w:rsidRDefault="000F5BC4" w:rsidP="000F5BC4">
      <w:pPr>
        <w:pStyle w:val="paragraphsub"/>
      </w:pPr>
      <w:r w:rsidRPr="009231E5">
        <w:tab/>
        <w:t>(ii)</w:t>
      </w:r>
      <w:r w:rsidRPr="009231E5">
        <w:tab/>
        <w:t>a registered APP code that binds the entity; but</w:t>
      </w:r>
    </w:p>
    <w:p w:rsidR="00DC348A" w:rsidRPr="009231E5" w:rsidRDefault="00DC348A" w:rsidP="00DC348A">
      <w:pPr>
        <w:pStyle w:val="paragraph"/>
      </w:pPr>
      <w:r w:rsidRPr="009231E5">
        <w:tab/>
        <w:t>(b)</w:t>
      </w:r>
      <w:r w:rsidRPr="009231E5">
        <w:tab/>
        <w:t xml:space="preserve">the public interest in the </w:t>
      </w:r>
      <w:r w:rsidR="000F5BC4" w:rsidRPr="009231E5">
        <w:t>entity</w:t>
      </w:r>
      <w:r w:rsidRPr="009231E5">
        <w:t xml:space="preserve"> doing the act, or engaging in the practice, substantially outweighs the public interest in adhering to that code or </w:t>
      </w:r>
      <w:r w:rsidR="000F5BC4" w:rsidRPr="009231E5">
        <w:t>principle</w:t>
      </w:r>
      <w:r w:rsidRPr="009231E5">
        <w:t>;</w:t>
      </w:r>
    </w:p>
    <w:p w:rsidR="00DC348A" w:rsidRPr="009231E5" w:rsidRDefault="00DC348A" w:rsidP="00DC348A">
      <w:pPr>
        <w:pStyle w:val="subsection2"/>
      </w:pPr>
      <w:r w:rsidRPr="009231E5">
        <w:t>the Commissioner may</w:t>
      </w:r>
      <w:r w:rsidR="000F5BC4" w:rsidRPr="009231E5">
        <w:t>, by legislative instrument, make a</w:t>
      </w:r>
      <w:r w:rsidRPr="009231E5">
        <w:t xml:space="preserve"> determination to that effect.</w:t>
      </w:r>
    </w:p>
    <w:p w:rsidR="00DC348A" w:rsidRPr="009231E5" w:rsidRDefault="00DC348A" w:rsidP="00DC348A">
      <w:pPr>
        <w:pStyle w:val="SubsectionHead"/>
      </w:pPr>
      <w:r w:rsidRPr="009231E5">
        <w:t xml:space="preserve">Effect of determination under </w:t>
      </w:r>
      <w:r w:rsidR="009231E5">
        <w:t>subsection (</w:t>
      </w:r>
      <w:r w:rsidRPr="009231E5">
        <w:t>2)</w:t>
      </w:r>
    </w:p>
    <w:p w:rsidR="00DC348A" w:rsidRPr="009231E5" w:rsidRDefault="00DC348A" w:rsidP="00DC348A">
      <w:pPr>
        <w:pStyle w:val="subsection"/>
      </w:pPr>
      <w:r w:rsidRPr="009231E5">
        <w:tab/>
        <w:t>(3)</w:t>
      </w:r>
      <w:r w:rsidRPr="009231E5">
        <w:tab/>
        <w:t xml:space="preserve">The </w:t>
      </w:r>
      <w:r w:rsidR="000B08DF" w:rsidRPr="009231E5">
        <w:t>APP entity is taken not to contravene section</w:t>
      </w:r>
      <w:r w:rsidR="009231E5">
        <w:t> </w:t>
      </w:r>
      <w:r w:rsidR="000B08DF" w:rsidRPr="009231E5">
        <w:t>15 or 26A if the entity</w:t>
      </w:r>
      <w:r w:rsidRPr="009231E5">
        <w:t xml:space="preserve"> does the act, or engages in the practice, while the determination is in force under </w:t>
      </w:r>
      <w:r w:rsidR="009231E5">
        <w:t>subsection (</w:t>
      </w:r>
      <w:r w:rsidRPr="009231E5">
        <w:t>2).</w:t>
      </w:r>
    </w:p>
    <w:p w:rsidR="00DC348A" w:rsidRPr="009231E5" w:rsidRDefault="00DC348A" w:rsidP="00DC348A">
      <w:pPr>
        <w:pStyle w:val="SubsectionHead"/>
      </w:pPr>
      <w:r w:rsidRPr="009231E5">
        <w:t xml:space="preserve">Giving a determination under </w:t>
      </w:r>
      <w:r w:rsidR="009231E5">
        <w:t>subsection (</w:t>
      </w:r>
      <w:r w:rsidRPr="009231E5">
        <w:t>2) general effect</w:t>
      </w:r>
    </w:p>
    <w:p w:rsidR="00DC348A" w:rsidRPr="009231E5" w:rsidRDefault="00DC348A" w:rsidP="00DC348A">
      <w:pPr>
        <w:pStyle w:val="subsection"/>
      </w:pPr>
      <w:r w:rsidRPr="009231E5">
        <w:tab/>
        <w:t>(4)</w:t>
      </w:r>
      <w:r w:rsidRPr="009231E5">
        <w:tab/>
        <w:t>The Commissioner may</w:t>
      </w:r>
      <w:r w:rsidR="00EA64FD" w:rsidRPr="009231E5">
        <w:t>, by legislative instrument, make a</w:t>
      </w:r>
      <w:r w:rsidRPr="009231E5">
        <w:t xml:space="preserve"> determination that no</w:t>
      </w:r>
      <w:r w:rsidR="00EA64FD" w:rsidRPr="009231E5">
        <w:t xml:space="preserve"> APP entity is taken to contravene section</w:t>
      </w:r>
      <w:r w:rsidR="009231E5">
        <w:t> </w:t>
      </w:r>
      <w:r w:rsidR="00EA64FD" w:rsidRPr="009231E5">
        <w:t>15 or 26A</w:t>
      </w:r>
      <w:r w:rsidRPr="009231E5">
        <w:t xml:space="preserve"> if, while that determination is in force, an </w:t>
      </w:r>
      <w:r w:rsidR="007F18D5" w:rsidRPr="009231E5">
        <w:t>APP entity does</w:t>
      </w:r>
      <w:r w:rsidRPr="009231E5">
        <w:t xml:space="preserve"> </w:t>
      </w:r>
      <w:r w:rsidRPr="009231E5">
        <w:lastRenderedPageBreak/>
        <w:t xml:space="preserve">an act, or engages in a practice, that is the subject of a determination under </w:t>
      </w:r>
      <w:r w:rsidR="009231E5">
        <w:t>subsection (</w:t>
      </w:r>
      <w:r w:rsidRPr="009231E5">
        <w:t xml:space="preserve">2) in relation to that </w:t>
      </w:r>
      <w:r w:rsidR="007F18D5" w:rsidRPr="009231E5">
        <w:t>entity or any other APP entity</w:t>
      </w:r>
      <w:r w:rsidRPr="009231E5">
        <w:t>.</w:t>
      </w:r>
    </w:p>
    <w:p w:rsidR="00DC348A" w:rsidRPr="009231E5" w:rsidRDefault="00DC348A" w:rsidP="00DC348A">
      <w:pPr>
        <w:pStyle w:val="SubsectionHead"/>
      </w:pPr>
      <w:r w:rsidRPr="009231E5">
        <w:t xml:space="preserve">Effect of determination under </w:t>
      </w:r>
      <w:r w:rsidR="009231E5">
        <w:t>subsection (</w:t>
      </w:r>
      <w:r w:rsidRPr="009231E5">
        <w:t>4)</w:t>
      </w:r>
    </w:p>
    <w:p w:rsidR="00DC348A" w:rsidRPr="009231E5" w:rsidRDefault="00DC348A" w:rsidP="00DC348A">
      <w:pPr>
        <w:pStyle w:val="subsection"/>
      </w:pPr>
      <w:r w:rsidRPr="009231E5">
        <w:tab/>
        <w:t>(5)</w:t>
      </w:r>
      <w:r w:rsidRPr="009231E5">
        <w:tab/>
        <w:t xml:space="preserve">A determination under </w:t>
      </w:r>
      <w:r w:rsidR="009231E5">
        <w:t>subsection (</w:t>
      </w:r>
      <w:r w:rsidRPr="009231E5">
        <w:t>4) has effect according to its terms.</w:t>
      </w:r>
    </w:p>
    <w:p w:rsidR="002E1B8F" w:rsidRPr="009231E5" w:rsidRDefault="002E1B8F" w:rsidP="002E1B8F">
      <w:pPr>
        <w:pStyle w:val="ActHead5"/>
      </w:pPr>
      <w:bookmarkStart w:id="270" w:name="_Toc400456249"/>
      <w:r w:rsidRPr="009231E5">
        <w:rPr>
          <w:rStyle w:val="CharSectno"/>
        </w:rPr>
        <w:t>73</w:t>
      </w:r>
      <w:r w:rsidRPr="009231E5">
        <w:t xml:space="preserve">  Application by APP entity</w:t>
      </w:r>
      <w:bookmarkEnd w:id="270"/>
    </w:p>
    <w:p w:rsidR="00DC348A" w:rsidRPr="009231E5" w:rsidRDefault="00DC348A" w:rsidP="00DC348A">
      <w:pPr>
        <w:pStyle w:val="subsection"/>
      </w:pPr>
      <w:r w:rsidRPr="009231E5">
        <w:tab/>
        <w:t>(1)</w:t>
      </w:r>
      <w:r w:rsidRPr="009231E5">
        <w:tab/>
      </w:r>
      <w:r w:rsidR="002E1B8F" w:rsidRPr="009231E5">
        <w:t>An APP entity</w:t>
      </w:r>
      <w:r w:rsidRPr="009231E5">
        <w:t xml:space="preserve"> may apply in accordance with the regulations for a determination under section</w:t>
      </w:r>
      <w:r w:rsidR="009231E5">
        <w:t> </w:t>
      </w:r>
      <w:r w:rsidRPr="009231E5">
        <w:t xml:space="preserve">72 about an act or practice of </w:t>
      </w:r>
      <w:r w:rsidR="002E1B8F" w:rsidRPr="009231E5">
        <w:t>the entity</w:t>
      </w:r>
      <w:r w:rsidRPr="009231E5">
        <w:t>.</w:t>
      </w:r>
    </w:p>
    <w:p w:rsidR="00B0544D" w:rsidRPr="009231E5" w:rsidRDefault="00B0544D" w:rsidP="00B0544D">
      <w:pPr>
        <w:pStyle w:val="subsection"/>
      </w:pPr>
      <w:r w:rsidRPr="009231E5">
        <w:tab/>
        <w:t>(1A)</w:t>
      </w:r>
      <w:r w:rsidRPr="009231E5">
        <w:tab/>
        <w:t>If:</w:t>
      </w:r>
    </w:p>
    <w:p w:rsidR="00B0544D" w:rsidRPr="009231E5" w:rsidRDefault="00B0544D" w:rsidP="00B0544D">
      <w:pPr>
        <w:pStyle w:val="paragraph"/>
      </w:pPr>
      <w:r w:rsidRPr="009231E5">
        <w:tab/>
        <w:t>(a)</w:t>
      </w:r>
      <w:r w:rsidRPr="009231E5">
        <w:tab/>
        <w:t xml:space="preserve">an application is made under </w:t>
      </w:r>
      <w:r w:rsidR="009231E5">
        <w:t>subsection (</w:t>
      </w:r>
      <w:r w:rsidRPr="009231E5">
        <w:t>1); and</w:t>
      </w:r>
    </w:p>
    <w:p w:rsidR="00B0544D" w:rsidRPr="009231E5" w:rsidRDefault="00B0544D" w:rsidP="00B0544D">
      <w:pPr>
        <w:pStyle w:val="paragraph"/>
      </w:pPr>
      <w:r w:rsidRPr="009231E5">
        <w:tab/>
        <w:t>(b)</w:t>
      </w:r>
      <w:r w:rsidRPr="009231E5">
        <w:tab/>
        <w:t>the Commissioner is satisfied that the application is frivolous, vexatious, misconceived, lacking in substance or not made in good faith;</w:t>
      </w:r>
    </w:p>
    <w:p w:rsidR="00B0544D" w:rsidRPr="009231E5" w:rsidRDefault="00B0544D" w:rsidP="00B0544D">
      <w:pPr>
        <w:pStyle w:val="subsection2"/>
      </w:pPr>
      <w:r w:rsidRPr="009231E5">
        <w:t>the Commissioner may, in writing, dismiss the application.</w:t>
      </w:r>
    </w:p>
    <w:p w:rsidR="00DC348A" w:rsidRPr="009231E5" w:rsidRDefault="00DC348A" w:rsidP="00DC348A">
      <w:pPr>
        <w:pStyle w:val="subsection"/>
      </w:pPr>
      <w:r w:rsidRPr="009231E5">
        <w:tab/>
        <w:t>(2)</w:t>
      </w:r>
      <w:r w:rsidRPr="009231E5">
        <w:tab/>
        <w:t xml:space="preserve">The </w:t>
      </w:r>
      <w:r w:rsidR="004B618E" w:rsidRPr="009231E5">
        <w:t xml:space="preserve">CEO of the </w:t>
      </w:r>
      <w:r w:rsidRPr="009231E5">
        <w:t xml:space="preserve">National Health and Medical Research Council may make an application under </w:t>
      </w:r>
      <w:r w:rsidR="009231E5">
        <w:t>subsection (</w:t>
      </w:r>
      <w:r w:rsidRPr="009231E5">
        <w:t>1) on behalf of other agencies concerned with medical research or the provision of health services.</w:t>
      </w:r>
    </w:p>
    <w:p w:rsidR="00DC348A" w:rsidRPr="009231E5" w:rsidRDefault="00DC348A" w:rsidP="00DC348A">
      <w:pPr>
        <w:pStyle w:val="subsection"/>
      </w:pPr>
      <w:r w:rsidRPr="009231E5">
        <w:tab/>
        <w:t>(3)</w:t>
      </w:r>
      <w:r w:rsidRPr="009231E5">
        <w:tab/>
        <w:t xml:space="preserve">Where an application is made by virtue of </w:t>
      </w:r>
      <w:r w:rsidR="009231E5">
        <w:t>subsection (</w:t>
      </w:r>
      <w:r w:rsidRPr="009231E5">
        <w:t xml:space="preserve">2), a reference in the succeeding provisions of this </w:t>
      </w:r>
      <w:r w:rsidR="005F78D4" w:rsidRPr="009231E5">
        <w:t>Part</w:t>
      </w:r>
      <w:r w:rsidR="00546303" w:rsidRPr="009231E5">
        <w:t xml:space="preserve"> </w:t>
      </w:r>
      <w:r w:rsidRPr="009231E5">
        <w:t xml:space="preserve">to the agency is a reference to the </w:t>
      </w:r>
      <w:r w:rsidR="004B618E" w:rsidRPr="009231E5">
        <w:t xml:space="preserve">CEO of the </w:t>
      </w:r>
      <w:r w:rsidRPr="009231E5">
        <w:t>National Health and Medical Research Council.</w:t>
      </w:r>
    </w:p>
    <w:p w:rsidR="00DC348A" w:rsidRPr="009231E5" w:rsidRDefault="00DC348A" w:rsidP="00DC348A">
      <w:pPr>
        <w:pStyle w:val="subsection"/>
        <w:keepLines/>
      </w:pPr>
      <w:r w:rsidRPr="009231E5">
        <w:tab/>
        <w:t>(4)</w:t>
      </w:r>
      <w:r w:rsidRPr="009231E5">
        <w:tab/>
        <w:t>Where the Commissioner makes a determination under section</w:t>
      </w:r>
      <w:r w:rsidR="009231E5">
        <w:t> </w:t>
      </w:r>
      <w:r w:rsidRPr="009231E5">
        <w:t xml:space="preserve">72 on an application made by virtue of </w:t>
      </w:r>
      <w:r w:rsidR="009231E5">
        <w:t>subsection (</w:t>
      </w:r>
      <w:r w:rsidRPr="009231E5">
        <w:t>2), that section has effect, in relation to each of the agencies on whose behalf the application was made as if the determination had been made on an application by that agency.</w:t>
      </w:r>
    </w:p>
    <w:p w:rsidR="00B0544D" w:rsidRPr="009231E5" w:rsidRDefault="00B0544D" w:rsidP="00B0544D">
      <w:pPr>
        <w:pStyle w:val="ActHead5"/>
      </w:pPr>
      <w:bookmarkStart w:id="271" w:name="_Toc400456250"/>
      <w:r w:rsidRPr="009231E5">
        <w:rPr>
          <w:rStyle w:val="CharSectno"/>
        </w:rPr>
        <w:lastRenderedPageBreak/>
        <w:t>74</w:t>
      </w:r>
      <w:r w:rsidRPr="009231E5">
        <w:t xml:space="preserve">  Publication of application etc.</w:t>
      </w:r>
      <w:bookmarkEnd w:id="271"/>
    </w:p>
    <w:p w:rsidR="00DC348A" w:rsidRPr="009231E5" w:rsidRDefault="00DC348A" w:rsidP="00DC348A">
      <w:pPr>
        <w:pStyle w:val="subsection"/>
      </w:pPr>
      <w:r w:rsidRPr="009231E5">
        <w:tab/>
        <w:t>(1)</w:t>
      </w:r>
      <w:r w:rsidRPr="009231E5">
        <w:tab/>
        <w:t xml:space="preserve">Subject to </w:t>
      </w:r>
      <w:r w:rsidR="009231E5">
        <w:t>subsection (</w:t>
      </w:r>
      <w:r w:rsidRPr="009231E5">
        <w:t xml:space="preserve">2), the Commissioner shall publish, in such manner as he or she thinks fit, notice </w:t>
      </w:r>
      <w:r w:rsidR="00C2054E" w:rsidRPr="009231E5">
        <w:t>of:</w:t>
      </w:r>
    </w:p>
    <w:p w:rsidR="00C2054E" w:rsidRPr="009231E5" w:rsidRDefault="00C2054E" w:rsidP="00C2054E">
      <w:pPr>
        <w:pStyle w:val="paragraph"/>
      </w:pPr>
      <w:r w:rsidRPr="009231E5">
        <w:tab/>
        <w:t>(a)</w:t>
      </w:r>
      <w:r w:rsidRPr="009231E5">
        <w:tab/>
        <w:t>the receipt by the Commissioner of an application; and</w:t>
      </w:r>
    </w:p>
    <w:p w:rsidR="00C2054E" w:rsidRPr="009231E5" w:rsidRDefault="00C2054E" w:rsidP="00C2054E">
      <w:pPr>
        <w:pStyle w:val="paragraph"/>
      </w:pPr>
      <w:r w:rsidRPr="009231E5">
        <w:tab/>
        <w:t>(b)</w:t>
      </w:r>
      <w:r w:rsidRPr="009231E5">
        <w:tab/>
        <w:t>if the Commissioner dismisses an application under subsection</w:t>
      </w:r>
      <w:r w:rsidR="009231E5">
        <w:t> </w:t>
      </w:r>
      <w:r w:rsidRPr="009231E5">
        <w:t>73(1A)—the dismissal of the application.</w:t>
      </w:r>
    </w:p>
    <w:p w:rsidR="00DC348A" w:rsidRPr="009231E5" w:rsidRDefault="00DC348A" w:rsidP="00DC348A">
      <w:pPr>
        <w:pStyle w:val="subsection"/>
      </w:pPr>
      <w:r w:rsidRPr="009231E5">
        <w:tab/>
        <w:t>(2)</w:t>
      </w:r>
      <w:r w:rsidRPr="009231E5">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9231E5">
        <w:t> </w:t>
      </w:r>
      <w:r w:rsidRPr="009231E5">
        <w:t xml:space="preserve">IV of the </w:t>
      </w:r>
      <w:r w:rsidRPr="009231E5">
        <w:rPr>
          <w:i/>
        </w:rPr>
        <w:t>Freedom of Information Act 1982</w:t>
      </w:r>
      <w:r w:rsidRPr="009231E5">
        <w:t>.</w:t>
      </w:r>
    </w:p>
    <w:p w:rsidR="00DC348A" w:rsidRPr="009231E5" w:rsidRDefault="00DC348A" w:rsidP="00DC348A">
      <w:pPr>
        <w:pStyle w:val="ActHead5"/>
      </w:pPr>
      <w:bookmarkStart w:id="272" w:name="_Toc400456251"/>
      <w:r w:rsidRPr="009231E5">
        <w:rPr>
          <w:rStyle w:val="CharSectno"/>
        </w:rPr>
        <w:t>75</w:t>
      </w:r>
      <w:r w:rsidRPr="009231E5">
        <w:t xml:space="preserve">  Draft determination</w:t>
      </w:r>
      <w:bookmarkEnd w:id="272"/>
    </w:p>
    <w:p w:rsidR="00DC348A" w:rsidRPr="009231E5" w:rsidRDefault="00DC348A" w:rsidP="00DC348A">
      <w:pPr>
        <w:pStyle w:val="subsection"/>
      </w:pPr>
      <w:r w:rsidRPr="009231E5">
        <w:tab/>
        <w:t>(1)</w:t>
      </w:r>
      <w:r w:rsidRPr="009231E5">
        <w:tab/>
        <w:t>The Commissioner shall prepare a draft of his or her proposed determination in relation to the application</w:t>
      </w:r>
      <w:r w:rsidR="007A7E04" w:rsidRPr="009231E5">
        <w:t xml:space="preserve"> unless the Commissioner dismisses the application under subsection</w:t>
      </w:r>
      <w:r w:rsidR="009231E5">
        <w:t> </w:t>
      </w:r>
      <w:r w:rsidR="007A7E04" w:rsidRPr="009231E5">
        <w:t>73(1A)</w:t>
      </w:r>
      <w:r w:rsidRPr="009231E5">
        <w:t>.</w:t>
      </w:r>
    </w:p>
    <w:p w:rsidR="00DC348A" w:rsidRPr="009231E5" w:rsidRDefault="00DC348A" w:rsidP="00DC348A">
      <w:pPr>
        <w:pStyle w:val="subsection"/>
      </w:pPr>
      <w:r w:rsidRPr="009231E5">
        <w:tab/>
        <w:t>(2)</w:t>
      </w:r>
      <w:r w:rsidRPr="009231E5">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rsidR="00DC348A" w:rsidRPr="009231E5" w:rsidRDefault="00DC348A" w:rsidP="00DC348A">
      <w:pPr>
        <w:pStyle w:val="subsection"/>
      </w:pPr>
      <w:r w:rsidRPr="009231E5">
        <w:tab/>
        <w:t>(2A)</w:t>
      </w:r>
      <w:r w:rsidRPr="009231E5">
        <w:tab/>
        <w:t>If the applicant is an organisation, the Commissioner must:</w:t>
      </w:r>
    </w:p>
    <w:p w:rsidR="00DC348A" w:rsidRPr="009231E5" w:rsidRDefault="00DC348A" w:rsidP="00DC348A">
      <w:pPr>
        <w:pStyle w:val="paragraph"/>
      </w:pPr>
      <w:r w:rsidRPr="009231E5">
        <w:tab/>
        <w:t>(a)</w:t>
      </w:r>
      <w:r w:rsidRPr="009231E5">
        <w:tab/>
        <w:t>send a written invitation to the organisation to notify the Commissioner, within the period specified in the invitation, whether or not the organisation wishes the Commissioner to hold a conference about the draft determination; and</w:t>
      </w:r>
    </w:p>
    <w:p w:rsidR="00DC348A" w:rsidRPr="009231E5" w:rsidRDefault="00DC348A" w:rsidP="00DC348A">
      <w:pPr>
        <w:pStyle w:val="paragraph"/>
      </w:pPr>
      <w:r w:rsidRPr="009231E5">
        <w:tab/>
        <w:t>(b)</w:t>
      </w:r>
      <w:r w:rsidRPr="009231E5">
        <w:tab/>
        <w:t>issue, in any way the Commissioner thinks appropriate, an invitation in corresponding terms to the other persons (if any) that the Commissioner thinks appropriate.</w:t>
      </w:r>
    </w:p>
    <w:p w:rsidR="00DC348A" w:rsidRPr="009231E5" w:rsidRDefault="00DC348A" w:rsidP="00DC348A">
      <w:pPr>
        <w:pStyle w:val="subsection"/>
      </w:pPr>
      <w:r w:rsidRPr="009231E5">
        <w:lastRenderedPageBreak/>
        <w:tab/>
        <w:t>(3)</w:t>
      </w:r>
      <w:r w:rsidRPr="009231E5">
        <w:tab/>
        <w:t xml:space="preserve">An invitation under </w:t>
      </w:r>
      <w:r w:rsidR="009231E5">
        <w:t>subsection (</w:t>
      </w:r>
      <w:r w:rsidRPr="009231E5">
        <w:t xml:space="preserve">2) or </w:t>
      </w:r>
      <w:r w:rsidR="009231E5">
        <w:t>subsection (</w:t>
      </w:r>
      <w:r w:rsidRPr="009231E5">
        <w:t>2A) shall specify a period that begins on the day on which the invitation is sent and is not shorter than the prescribed period.</w:t>
      </w:r>
    </w:p>
    <w:p w:rsidR="00DC348A" w:rsidRPr="009231E5" w:rsidRDefault="00DC348A" w:rsidP="00DC348A">
      <w:pPr>
        <w:pStyle w:val="ActHead5"/>
      </w:pPr>
      <w:bookmarkStart w:id="273" w:name="_Toc400456252"/>
      <w:r w:rsidRPr="009231E5">
        <w:rPr>
          <w:rStyle w:val="CharSectno"/>
        </w:rPr>
        <w:t>76</w:t>
      </w:r>
      <w:r w:rsidRPr="009231E5">
        <w:t xml:space="preserve">  Conference</w:t>
      </w:r>
      <w:bookmarkEnd w:id="273"/>
    </w:p>
    <w:p w:rsidR="00DC348A" w:rsidRPr="009231E5" w:rsidRDefault="00DC348A" w:rsidP="00DC348A">
      <w:pPr>
        <w:pStyle w:val="subsection"/>
      </w:pPr>
      <w:r w:rsidRPr="009231E5">
        <w:tab/>
        <w:t>(1)</w:t>
      </w:r>
      <w:r w:rsidRPr="009231E5">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rsidR="00DC348A" w:rsidRPr="009231E5" w:rsidRDefault="00DC348A" w:rsidP="00DC348A">
      <w:pPr>
        <w:pStyle w:val="subsection"/>
      </w:pPr>
      <w:r w:rsidRPr="009231E5">
        <w:tab/>
        <w:t>(2)</w:t>
      </w:r>
      <w:r w:rsidRPr="009231E5">
        <w:tab/>
        <w:t>The Commissioner shall fix a day, time and place for the holding of the conference.</w:t>
      </w:r>
    </w:p>
    <w:p w:rsidR="00DC348A" w:rsidRPr="009231E5" w:rsidRDefault="00DC348A" w:rsidP="00DC348A">
      <w:pPr>
        <w:pStyle w:val="subsection"/>
      </w:pPr>
      <w:r w:rsidRPr="009231E5">
        <w:tab/>
        <w:t>(3)</w:t>
      </w:r>
      <w:r w:rsidRPr="009231E5">
        <w:tab/>
        <w:t>The day fixed shall not be more than 30 days after the latest day on which a period specified in any of the invitations sent in relation to the draft determination expires.</w:t>
      </w:r>
    </w:p>
    <w:p w:rsidR="00DC348A" w:rsidRPr="009231E5" w:rsidRDefault="00DC348A" w:rsidP="00DC348A">
      <w:pPr>
        <w:pStyle w:val="subsection"/>
      </w:pPr>
      <w:r w:rsidRPr="009231E5">
        <w:tab/>
        <w:t>(4)</w:t>
      </w:r>
      <w:r w:rsidRPr="009231E5">
        <w:tab/>
        <w:t>The Commissioner shall give notice of the day, time and place of the conference to the agency or organisation and to each person to whom an invitation was sent.</w:t>
      </w:r>
    </w:p>
    <w:p w:rsidR="00DC348A" w:rsidRPr="009231E5" w:rsidRDefault="00DC348A" w:rsidP="00DC348A">
      <w:pPr>
        <w:pStyle w:val="ActHead5"/>
      </w:pPr>
      <w:bookmarkStart w:id="274" w:name="_Toc400456253"/>
      <w:r w:rsidRPr="009231E5">
        <w:rPr>
          <w:rStyle w:val="CharSectno"/>
        </w:rPr>
        <w:t>77</w:t>
      </w:r>
      <w:r w:rsidRPr="009231E5">
        <w:t xml:space="preserve">  Conduct of conference</w:t>
      </w:r>
      <w:bookmarkEnd w:id="274"/>
    </w:p>
    <w:p w:rsidR="00DC348A" w:rsidRPr="009231E5" w:rsidRDefault="00DC348A" w:rsidP="00DC348A">
      <w:pPr>
        <w:pStyle w:val="subsection"/>
      </w:pPr>
      <w:r w:rsidRPr="009231E5">
        <w:tab/>
        <w:t>(1)</w:t>
      </w:r>
      <w:r w:rsidRPr="009231E5">
        <w:tab/>
        <w:t>At the conference, the agency or organisation is entitled to be represented by a person who is, or persons each of whom is, an officer or employee of the agency or organisation.</w:t>
      </w:r>
    </w:p>
    <w:p w:rsidR="00DC348A" w:rsidRPr="009231E5" w:rsidRDefault="00DC348A" w:rsidP="00DC348A">
      <w:pPr>
        <w:pStyle w:val="subsection"/>
      </w:pPr>
      <w:r w:rsidRPr="009231E5">
        <w:tab/>
        <w:t>(2)</w:t>
      </w:r>
      <w:r w:rsidRPr="009231E5">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rsidR="00DC348A" w:rsidRPr="009231E5" w:rsidRDefault="00DC348A" w:rsidP="00DC348A">
      <w:pPr>
        <w:pStyle w:val="subsection"/>
      </w:pPr>
      <w:r w:rsidRPr="009231E5">
        <w:tab/>
        <w:t>(3)</w:t>
      </w:r>
      <w:r w:rsidRPr="009231E5">
        <w:tab/>
        <w:t>The Commissioner may exclude from the conference a person who:</w:t>
      </w:r>
    </w:p>
    <w:p w:rsidR="00DC348A" w:rsidRPr="009231E5" w:rsidRDefault="00DC348A" w:rsidP="00DC348A">
      <w:pPr>
        <w:pStyle w:val="paragraph"/>
      </w:pPr>
      <w:r w:rsidRPr="009231E5">
        <w:lastRenderedPageBreak/>
        <w:tab/>
        <w:t>(a)</w:t>
      </w:r>
      <w:r w:rsidRPr="009231E5">
        <w:tab/>
        <w:t>is entitled neither to participate in the conference nor to represent a person who is entitled to be represented at the conference;</w:t>
      </w:r>
    </w:p>
    <w:p w:rsidR="00DC348A" w:rsidRPr="009231E5" w:rsidRDefault="00DC348A" w:rsidP="00DC348A">
      <w:pPr>
        <w:pStyle w:val="paragraph"/>
      </w:pPr>
      <w:r w:rsidRPr="009231E5">
        <w:tab/>
        <w:t>(b)</w:t>
      </w:r>
      <w:r w:rsidRPr="009231E5">
        <w:tab/>
        <w:t>uses insulting language at the conference;</w:t>
      </w:r>
    </w:p>
    <w:p w:rsidR="00DC348A" w:rsidRPr="009231E5" w:rsidRDefault="00DC348A" w:rsidP="00DC348A">
      <w:pPr>
        <w:pStyle w:val="paragraph"/>
      </w:pPr>
      <w:r w:rsidRPr="009231E5">
        <w:tab/>
        <w:t>(c)</w:t>
      </w:r>
      <w:r w:rsidRPr="009231E5">
        <w:tab/>
        <w:t>creates, or takes part in creating or continuing, a disturbance at the conference; or</w:t>
      </w:r>
    </w:p>
    <w:p w:rsidR="00DC348A" w:rsidRPr="009231E5" w:rsidRDefault="00DC348A" w:rsidP="00DC348A">
      <w:pPr>
        <w:pStyle w:val="paragraph"/>
      </w:pPr>
      <w:r w:rsidRPr="009231E5">
        <w:tab/>
        <w:t>(d)</w:t>
      </w:r>
      <w:r w:rsidRPr="009231E5">
        <w:tab/>
        <w:t>repeatedly disturbs the conference.</w:t>
      </w:r>
    </w:p>
    <w:p w:rsidR="00DC348A" w:rsidRPr="009231E5" w:rsidRDefault="00DC348A" w:rsidP="00DC348A">
      <w:pPr>
        <w:pStyle w:val="ActHead5"/>
      </w:pPr>
      <w:bookmarkStart w:id="275" w:name="_Toc400456254"/>
      <w:r w:rsidRPr="009231E5">
        <w:rPr>
          <w:rStyle w:val="CharSectno"/>
        </w:rPr>
        <w:t>78</w:t>
      </w:r>
      <w:r w:rsidRPr="009231E5">
        <w:t xml:space="preserve">  Determination of application</w:t>
      </w:r>
      <w:bookmarkEnd w:id="275"/>
    </w:p>
    <w:p w:rsidR="00DC348A" w:rsidRPr="009231E5" w:rsidRDefault="00DC348A" w:rsidP="00DC348A">
      <w:pPr>
        <w:pStyle w:val="subsection"/>
      </w:pPr>
      <w:r w:rsidRPr="009231E5">
        <w:tab/>
      </w:r>
      <w:r w:rsidRPr="009231E5">
        <w:tab/>
        <w:t xml:space="preserve">The Commissioner shall, after complying with this </w:t>
      </w:r>
      <w:r w:rsidR="005F78D4" w:rsidRPr="009231E5">
        <w:t>Part</w:t>
      </w:r>
      <w:r w:rsidR="00546303" w:rsidRPr="009231E5">
        <w:t xml:space="preserve"> </w:t>
      </w:r>
      <w:r w:rsidRPr="009231E5">
        <w:t>in relation to the application, make:</w:t>
      </w:r>
    </w:p>
    <w:p w:rsidR="00DC348A" w:rsidRPr="009231E5" w:rsidRDefault="00DC348A" w:rsidP="00DC348A">
      <w:pPr>
        <w:pStyle w:val="paragraph"/>
      </w:pPr>
      <w:r w:rsidRPr="009231E5">
        <w:tab/>
        <w:t>(a)</w:t>
      </w:r>
      <w:r w:rsidRPr="009231E5">
        <w:tab/>
        <w:t>such determination under section</w:t>
      </w:r>
      <w:r w:rsidR="009231E5">
        <w:t> </w:t>
      </w:r>
      <w:r w:rsidRPr="009231E5">
        <w:t>72 as he or she considers appropriate; or</w:t>
      </w:r>
    </w:p>
    <w:p w:rsidR="00DC348A" w:rsidRPr="009231E5" w:rsidRDefault="00DC348A" w:rsidP="00DC348A">
      <w:pPr>
        <w:pStyle w:val="paragraph"/>
      </w:pPr>
      <w:r w:rsidRPr="009231E5">
        <w:tab/>
        <w:t>(b)</w:t>
      </w:r>
      <w:r w:rsidRPr="009231E5">
        <w:tab/>
        <w:t>a written determination dismissing the application.</w:t>
      </w:r>
    </w:p>
    <w:p w:rsidR="00DC348A" w:rsidRPr="009231E5" w:rsidRDefault="00DC348A" w:rsidP="00DC348A">
      <w:pPr>
        <w:pStyle w:val="ActHead5"/>
      </w:pPr>
      <w:bookmarkStart w:id="276" w:name="_Toc400456255"/>
      <w:r w:rsidRPr="009231E5">
        <w:rPr>
          <w:rStyle w:val="CharSectno"/>
        </w:rPr>
        <w:t>79</w:t>
      </w:r>
      <w:r w:rsidRPr="009231E5">
        <w:t xml:space="preserve">  Making of determination</w:t>
      </w:r>
      <w:bookmarkEnd w:id="276"/>
    </w:p>
    <w:p w:rsidR="00DC348A" w:rsidRPr="009231E5" w:rsidRDefault="00DC348A" w:rsidP="00DC348A">
      <w:pPr>
        <w:pStyle w:val="subsection"/>
      </w:pPr>
      <w:r w:rsidRPr="009231E5">
        <w:tab/>
        <w:t>(1)</w:t>
      </w:r>
      <w:r w:rsidRPr="009231E5">
        <w:tab/>
        <w:t>The Commissioner shall, in making a determination, take account of all matters raised at the conference.</w:t>
      </w:r>
    </w:p>
    <w:p w:rsidR="00DC348A" w:rsidRPr="009231E5" w:rsidRDefault="00DC348A" w:rsidP="00DC348A">
      <w:pPr>
        <w:pStyle w:val="subsection"/>
      </w:pPr>
      <w:r w:rsidRPr="009231E5">
        <w:tab/>
        <w:t>(2)</w:t>
      </w:r>
      <w:r w:rsidRPr="009231E5">
        <w:tab/>
        <w:t>The Commissioner shall, in making a determination, take account of all submissions about the application that have been made, whether at a conference or not, by the agency, organisation or any other person.</w:t>
      </w:r>
    </w:p>
    <w:p w:rsidR="00DC348A" w:rsidRPr="009231E5" w:rsidRDefault="00DC348A" w:rsidP="00546303">
      <w:pPr>
        <w:pStyle w:val="ActHead3"/>
        <w:pageBreakBefore/>
      </w:pPr>
      <w:bookmarkStart w:id="277" w:name="_Toc400456256"/>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Temporary public interest determinations</w:t>
      </w:r>
      <w:bookmarkEnd w:id="277"/>
    </w:p>
    <w:p w:rsidR="00DC348A" w:rsidRPr="009231E5" w:rsidRDefault="00DC348A" w:rsidP="00DC348A">
      <w:pPr>
        <w:pStyle w:val="ActHead5"/>
      </w:pPr>
      <w:bookmarkStart w:id="278" w:name="_Toc400456257"/>
      <w:r w:rsidRPr="009231E5">
        <w:rPr>
          <w:rStyle w:val="CharSectno"/>
        </w:rPr>
        <w:t>80A</w:t>
      </w:r>
      <w:r w:rsidRPr="009231E5">
        <w:t xml:space="preserve">  Temporary public interest determinations</w:t>
      </w:r>
      <w:bookmarkEnd w:id="278"/>
    </w:p>
    <w:p w:rsidR="00DC348A" w:rsidRPr="009231E5" w:rsidRDefault="00DC348A" w:rsidP="00DC348A">
      <w:pPr>
        <w:pStyle w:val="subsection"/>
      </w:pPr>
      <w:r w:rsidRPr="009231E5">
        <w:tab/>
        <w:t>(1)</w:t>
      </w:r>
      <w:r w:rsidRPr="009231E5">
        <w:tab/>
        <w:t>This section applies if the Commissioner is satisfied that:</w:t>
      </w:r>
    </w:p>
    <w:p w:rsidR="00DC348A" w:rsidRPr="009231E5" w:rsidRDefault="00DC348A" w:rsidP="00DC348A">
      <w:pPr>
        <w:pStyle w:val="paragraph"/>
      </w:pPr>
      <w:r w:rsidRPr="009231E5">
        <w:tab/>
        <w:t>(a)</w:t>
      </w:r>
      <w:r w:rsidRPr="009231E5">
        <w:tab/>
        <w:t xml:space="preserve">the act or practice of an </w:t>
      </w:r>
      <w:r w:rsidR="000657CB" w:rsidRPr="009231E5">
        <w:t>APP entity</w:t>
      </w:r>
      <w:r w:rsidRPr="009231E5">
        <w:t xml:space="preserve"> that is the subject of an application under section</w:t>
      </w:r>
      <w:r w:rsidR="009231E5">
        <w:t> </w:t>
      </w:r>
      <w:r w:rsidRPr="009231E5">
        <w:t>73 for a determination under section</w:t>
      </w:r>
      <w:r w:rsidR="009231E5">
        <w:t> </w:t>
      </w:r>
      <w:r w:rsidRPr="009231E5">
        <w:t>72 breaches, or may breach:</w:t>
      </w:r>
    </w:p>
    <w:p w:rsidR="000657CB" w:rsidRPr="009231E5" w:rsidRDefault="000657CB" w:rsidP="000657CB">
      <w:pPr>
        <w:pStyle w:val="paragraphsub"/>
      </w:pPr>
      <w:r w:rsidRPr="009231E5">
        <w:tab/>
        <w:t>(i)</w:t>
      </w:r>
      <w:r w:rsidRPr="009231E5">
        <w:tab/>
        <w:t>an Australian Privacy Principle; or</w:t>
      </w:r>
    </w:p>
    <w:p w:rsidR="000657CB" w:rsidRPr="009231E5" w:rsidRDefault="000657CB" w:rsidP="000657CB">
      <w:pPr>
        <w:pStyle w:val="paragraphsub"/>
      </w:pPr>
      <w:r w:rsidRPr="009231E5">
        <w:tab/>
        <w:t>(ii)</w:t>
      </w:r>
      <w:r w:rsidRPr="009231E5">
        <w:tab/>
        <w:t>a registered APP code that binds the entity; and</w:t>
      </w:r>
    </w:p>
    <w:p w:rsidR="00DC348A" w:rsidRPr="009231E5" w:rsidRDefault="00DC348A" w:rsidP="00DC348A">
      <w:pPr>
        <w:pStyle w:val="paragraph"/>
      </w:pPr>
      <w:r w:rsidRPr="009231E5">
        <w:tab/>
        <w:t>(b)</w:t>
      </w:r>
      <w:r w:rsidRPr="009231E5">
        <w:tab/>
        <w:t xml:space="preserve">the public interest in the </w:t>
      </w:r>
      <w:r w:rsidR="000657CB" w:rsidRPr="009231E5">
        <w:t>entity</w:t>
      </w:r>
      <w:r w:rsidRPr="009231E5">
        <w:t xml:space="preserve"> doing the act, or engaging in the practice, outweighs to a substantial degree the public interest in adhering to that </w:t>
      </w:r>
      <w:r w:rsidR="000657CB" w:rsidRPr="009231E5">
        <w:t>principle</w:t>
      </w:r>
      <w:r w:rsidRPr="009231E5">
        <w:t xml:space="preserve"> or code; and</w:t>
      </w:r>
    </w:p>
    <w:p w:rsidR="00DC348A" w:rsidRPr="009231E5" w:rsidRDefault="00DC348A" w:rsidP="00DC348A">
      <w:pPr>
        <w:pStyle w:val="paragraph"/>
      </w:pPr>
      <w:r w:rsidRPr="009231E5">
        <w:tab/>
        <w:t>(c)</w:t>
      </w:r>
      <w:r w:rsidRPr="009231E5">
        <w:tab/>
        <w:t>the application raises issues that require an urgent decision.</w:t>
      </w:r>
    </w:p>
    <w:p w:rsidR="00DC348A" w:rsidRPr="009231E5" w:rsidRDefault="00DC348A" w:rsidP="00DC348A">
      <w:pPr>
        <w:pStyle w:val="subsection"/>
      </w:pPr>
      <w:r w:rsidRPr="009231E5">
        <w:tab/>
        <w:t>(2)</w:t>
      </w:r>
      <w:r w:rsidRPr="009231E5">
        <w:tab/>
        <w:t>The Commissioner may</w:t>
      </w:r>
      <w:r w:rsidR="000657CB" w:rsidRPr="009231E5">
        <w:t>, by legislative instrument, make a</w:t>
      </w:r>
      <w:r w:rsidRPr="009231E5">
        <w:t xml:space="preserve"> determination that he or she is satisfied of the matters set out in </w:t>
      </w:r>
      <w:r w:rsidR="009231E5">
        <w:t>subsection (</w:t>
      </w:r>
      <w:r w:rsidRPr="009231E5">
        <w:t>1). The Commissioner may do so:</w:t>
      </w:r>
    </w:p>
    <w:p w:rsidR="00DC348A" w:rsidRPr="009231E5" w:rsidRDefault="00DC348A" w:rsidP="00DC348A">
      <w:pPr>
        <w:pStyle w:val="paragraph"/>
      </w:pPr>
      <w:r w:rsidRPr="009231E5">
        <w:tab/>
        <w:t>(a)</w:t>
      </w:r>
      <w:r w:rsidRPr="009231E5">
        <w:tab/>
        <w:t xml:space="preserve">on request by the </w:t>
      </w:r>
      <w:r w:rsidR="00244062" w:rsidRPr="009231E5">
        <w:t>APP entity</w:t>
      </w:r>
      <w:r w:rsidRPr="009231E5">
        <w:t>; or</w:t>
      </w:r>
    </w:p>
    <w:p w:rsidR="00DC348A" w:rsidRPr="009231E5" w:rsidRDefault="00DC348A" w:rsidP="00DC348A">
      <w:pPr>
        <w:pStyle w:val="paragraph"/>
      </w:pPr>
      <w:r w:rsidRPr="009231E5">
        <w:tab/>
        <w:t>(b)</w:t>
      </w:r>
      <w:r w:rsidRPr="009231E5">
        <w:tab/>
        <w:t>on the Commissioner’s own initiative.</w:t>
      </w:r>
    </w:p>
    <w:p w:rsidR="00244062" w:rsidRPr="009231E5" w:rsidRDefault="00244062" w:rsidP="00244062">
      <w:pPr>
        <w:pStyle w:val="subsection"/>
      </w:pPr>
      <w:r w:rsidRPr="009231E5">
        <w:tab/>
        <w:t>(3)</w:t>
      </w:r>
      <w:r w:rsidRPr="009231E5">
        <w:tab/>
        <w:t>The Commissioner must specify in the determination a period of up to 12 months during which the determination is in force (subject to subsection</w:t>
      </w:r>
      <w:r w:rsidR="009231E5">
        <w:t> </w:t>
      </w:r>
      <w:r w:rsidRPr="009231E5">
        <w:t>80D(2)).</w:t>
      </w:r>
    </w:p>
    <w:p w:rsidR="00DC348A" w:rsidRPr="009231E5" w:rsidRDefault="00DC348A" w:rsidP="00DC348A">
      <w:pPr>
        <w:pStyle w:val="ActHead5"/>
      </w:pPr>
      <w:bookmarkStart w:id="279" w:name="_Toc400456258"/>
      <w:r w:rsidRPr="009231E5">
        <w:rPr>
          <w:rStyle w:val="CharSectno"/>
        </w:rPr>
        <w:t>80B</w:t>
      </w:r>
      <w:r w:rsidRPr="009231E5">
        <w:t xml:space="preserve">  Effect of temporary public interest determination</w:t>
      </w:r>
      <w:bookmarkEnd w:id="279"/>
    </w:p>
    <w:p w:rsidR="00244062" w:rsidRPr="009231E5" w:rsidRDefault="00244062" w:rsidP="00244062">
      <w:pPr>
        <w:pStyle w:val="SubsectionHead"/>
      </w:pPr>
      <w:r w:rsidRPr="009231E5">
        <w:t>APP entity covered by a determination</w:t>
      </w:r>
    </w:p>
    <w:p w:rsidR="00244062" w:rsidRPr="009231E5" w:rsidRDefault="00244062" w:rsidP="00244062">
      <w:pPr>
        <w:pStyle w:val="subsection"/>
      </w:pPr>
      <w:r w:rsidRPr="009231E5">
        <w:tab/>
        <w:t>(1)</w:t>
      </w:r>
      <w:r w:rsidRPr="009231E5">
        <w:tab/>
        <w:t>If an act or practice of an APP entity is the subject of a temporary public interest determination, the entity is taken not to breach section</w:t>
      </w:r>
      <w:r w:rsidR="009231E5">
        <w:t> </w:t>
      </w:r>
      <w:r w:rsidRPr="009231E5">
        <w:t>15 or 26A if the entity does the act, or engages in the practice, while the determination is in force.</w:t>
      </w:r>
    </w:p>
    <w:p w:rsidR="00DC348A" w:rsidRPr="009231E5" w:rsidRDefault="00DC348A" w:rsidP="00DC348A">
      <w:pPr>
        <w:pStyle w:val="SubsectionHead"/>
      </w:pPr>
      <w:r w:rsidRPr="009231E5">
        <w:t>Giving a temporary public interest determination general effect</w:t>
      </w:r>
    </w:p>
    <w:p w:rsidR="00DC348A" w:rsidRPr="009231E5" w:rsidRDefault="00DC348A" w:rsidP="00DC348A">
      <w:pPr>
        <w:pStyle w:val="subsection"/>
      </w:pPr>
      <w:r w:rsidRPr="009231E5">
        <w:tab/>
        <w:t>(3)</w:t>
      </w:r>
      <w:r w:rsidRPr="009231E5">
        <w:tab/>
        <w:t>The Commissioner may</w:t>
      </w:r>
      <w:r w:rsidR="00FB7E4A" w:rsidRPr="009231E5">
        <w:t>, by legislative instrument, make a</w:t>
      </w:r>
      <w:r w:rsidRPr="009231E5">
        <w:t xml:space="preserve"> determination that no </w:t>
      </w:r>
      <w:r w:rsidR="001447D0" w:rsidRPr="009231E5">
        <w:t>APP entity is taken to contravene section</w:t>
      </w:r>
      <w:r w:rsidR="009231E5">
        <w:t> </w:t>
      </w:r>
      <w:r w:rsidR="001447D0" w:rsidRPr="009231E5">
        <w:t xml:space="preserve">15 </w:t>
      </w:r>
      <w:r w:rsidR="001447D0" w:rsidRPr="009231E5">
        <w:lastRenderedPageBreak/>
        <w:t>or 26A</w:t>
      </w:r>
      <w:r w:rsidRPr="009231E5">
        <w:t xml:space="preserve"> if, while that determination is in force, an </w:t>
      </w:r>
      <w:r w:rsidR="001447D0" w:rsidRPr="009231E5">
        <w:t>APP entity does</w:t>
      </w:r>
      <w:r w:rsidRPr="009231E5">
        <w:t xml:space="preserve"> an act, or engages in a practice, that is the subject of a temporary public interest determination in relation to that </w:t>
      </w:r>
      <w:r w:rsidR="001447D0" w:rsidRPr="009231E5">
        <w:t>entity or another APP entity</w:t>
      </w:r>
      <w:r w:rsidRPr="009231E5">
        <w:t>.</w:t>
      </w:r>
    </w:p>
    <w:p w:rsidR="00DC348A" w:rsidRPr="009231E5" w:rsidRDefault="00DC348A" w:rsidP="00DC348A">
      <w:pPr>
        <w:pStyle w:val="SubsectionHead"/>
      </w:pPr>
      <w:r w:rsidRPr="009231E5">
        <w:t xml:space="preserve">Effect of determination under </w:t>
      </w:r>
      <w:r w:rsidR="009231E5">
        <w:t>subsection (</w:t>
      </w:r>
      <w:r w:rsidRPr="009231E5">
        <w:t>3)</w:t>
      </w:r>
    </w:p>
    <w:p w:rsidR="00DC348A" w:rsidRPr="009231E5" w:rsidRDefault="00DC348A" w:rsidP="00DC348A">
      <w:pPr>
        <w:pStyle w:val="subsection"/>
      </w:pPr>
      <w:r w:rsidRPr="009231E5">
        <w:tab/>
        <w:t>(4)</w:t>
      </w:r>
      <w:r w:rsidRPr="009231E5">
        <w:tab/>
        <w:t xml:space="preserve">A determination under </w:t>
      </w:r>
      <w:r w:rsidR="009231E5">
        <w:t>subsection (</w:t>
      </w:r>
      <w:r w:rsidRPr="009231E5">
        <w:t>3) has effect according to its terms.</w:t>
      </w:r>
    </w:p>
    <w:p w:rsidR="00DC348A" w:rsidRPr="009231E5" w:rsidRDefault="00DC348A" w:rsidP="00DC348A">
      <w:pPr>
        <w:pStyle w:val="ActHead5"/>
      </w:pPr>
      <w:bookmarkStart w:id="280" w:name="_Toc400456259"/>
      <w:r w:rsidRPr="009231E5">
        <w:rPr>
          <w:rStyle w:val="CharSectno"/>
        </w:rPr>
        <w:t>80D</w:t>
      </w:r>
      <w:r w:rsidRPr="009231E5">
        <w:t xml:space="preserve">  Commissioner may continue to consider application</w:t>
      </w:r>
      <w:bookmarkEnd w:id="280"/>
    </w:p>
    <w:p w:rsidR="00DC348A" w:rsidRPr="009231E5" w:rsidRDefault="00DC348A" w:rsidP="00DC348A">
      <w:pPr>
        <w:pStyle w:val="subsection"/>
      </w:pPr>
      <w:r w:rsidRPr="009231E5">
        <w:tab/>
        <w:t>(1)</w:t>
      </w:r>
      <w:r w:rsidRPr="009231E5">
        <w:tab/>
        <w:t xml:space="preserve">The fact that the Commissioner has made a determination under this </w:t>
      </w:r>
      <w:r w:rsidR="005F78D4" w:rsidRPr="009231E5">
        <w:t>Division</w:t>
      </w:r>
      <w:r w:rsidR="00546303" w:rsidRPr="009231E5">
        <w:t xml:space="preserve"> </w:t>
      </w:r>
      <w:r w:rsidRPr="009231E5">
        <w:t>about an act or practice does not prevent the Commissioner from dealing under Division</w:t>
      </w:r>
      <w:r w:rsidR="009231E5">
        <w:t> </w:t>
      </w:r>
      <w:r w:rsidRPr="009231E5">
        <w:t>1 with an application made under section</w:t>
      </w:r>
      <w:r w:rsidR="009231E5">
        <w:t> </w:t>
      </w:r>
      <w:r w:rsidRPr="009231E5">
        <w:t>73 in relation to that act or practice.</w:t>
      </w:r>
    </w:p>
    <w:p w:rsidR="00DC348A" w:rsidRPr="009231E5" w:rsidRDefault="00DC348A" w:rsidP="00DC348A">
      <w:pPr>
        <w:pStyle w:val="subsection"/>
      </w:pPr>
      <w:r w:rsidRPr="009231E5">
        <w:tab/>
        <w:t>(2)</w:t>
      </w:r>
      <w:r w:rsidRPr="009231E5">
        <w:tab/>
        <w:t xml:space="preserve">A determination under this </w:t>
      </w:r>
      <w:r w:rsidR="005F78D4" w:rsidRPr="009231E5">
        <w:t>Division</w:t>
      </w:r>
      <w:r w:rsidR="00546303" w:rsidRPr="009231E5">
        <w:t xml:space="preserve"> </w:t>
      </w:r>
      <w:r w:rsidRPr="009231E5">
        <w:t>about an act or practice ceases to be in effect when:</w:t>
      </w:r>
    </w:p>
    <w:p w:rsidR="00DC348A" w:rsidRPr="009231E5" w:rsidRDefault="00DC348A" w:rsidP="00DC348A">
      <w:pPr>
        <w:pStyle w:val="paragraph"/>
      </w:pPr>
      <w:r w:rsidRPr="009231E5">
        <w:tab/>
        <w:t>(a)</w:t>
      </w:r>
      <w:r w:rsidRPr="009231E5">
        <w:tab/>
        <w:t xml:space="preserve">a determination made under </w:t>
      </w:r>
      <w:r w:rsidR="006D7493" w:rsidRPr="009231E5">
        <w:t>subsection</w:t>
      </w:r>
      <w:r w:rsidR="009231E5">
        <w:t> </w:t>
      </w:r>
      <w:r w:rsidR="006D7493" w:rsidRPr="009231E5">
        <w:t>72(2)</w:t>
      </w:r>
      <w:r w:rsidRPr="009231E5">
        <w:t xml:space="preserve"> about the act or practice comes into effect; or</w:t>
      </w:r>
    </w:p>
    <w:p w:rsidR="00DC348A" w:rsidRPr="009231E5" w:rsidRDefault="00DC348A" w:rsidP="00DC348A">
      <w:pPr>
        <w:pStyle w:val="paragraph"/>
      </w:pPr>
      <w:r w:rsidRPr="009231E5">
        <w:tab/>
        <w:t>(b)</w:t>
      </w:r>
      <w:r w:rsidRPr="009231E5">
        <w:tab/>
        <w:t>a determination is made under paragraph</w:t>
      </w:r>
      <w:r w:rsidR="009231E5">
        <w:t> </w:t>
      </w:r>
      <w:r w:rsidRPr="009231E5">
        <w:t>78(b) to dismiss the application.</w:t>
      </w:r>
    </w:p>
    <w:p w:rsidR="00DC348A" w:rsidRPr="009231E5" w:rsidRDefault="00DC348A" w:rsidP="00546303">
      <w:pPr>
        <w:pStyle w:val="ActHead3"/>
        <w:pageBreakBefore/>
      </w:pPr>
      <w:bookmarkStart w:id="281" w:name="_Toc400456260"/>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Register of determinations</w:t>
      </w:r>
      <w:bookmarkEnd w:id="281"/>
    </w:p>
    <w:p w:rsidR="00DC348A" w:rsidRPr="009231E5" w:rsidRDefault="00DC348A" w:rsidP="00DC348A">
      <w:pPr>
        <w:pStyle w:val="ActHead5"/>
      </w:pPr>
      <w:bookmarkStart w:id="282" w:name="_Toc400456261"/>
      <w:r w:rsidRPr="009231E5">
        <w:rPr>
          <w:rStyle w:val="CharSectno"/>
        </w:rPr>
        <w:t>80E</w:t>
      </w:r>
      <w:r w:rsidRPr="009231E5">
        <w:t xml:space="preserve">  Register of determinations</w:t>
      </w:r>
      <w:bookmarkEnd w:id="282"/>
    </w:p>
    <w:p w:rsidR="00DC348A" w:rsidRPr="009231E5" w:rsidRDefault="00DC348A" w:rsidP="00DC348A">
      <w:pPr>
        <w:pStyle w:val="subsection"/>
      </w:pPr>
      <w:r w:rsidRPr="009231E5">
        <w:tab/>
        <w:t>(1)</w:t>
      </w:r>
      <w:r w:rsidRPr="009231E5">
        <w:tab/>
        <w:t>The Commissioner must keep a register of determinations made under Division</w:t>
      </w:r>
      <w:r w:rsidR="009231E5">
        <w:t> </w:t>
      </w:r>
      <w:r w:rsidRPr="009231E5">
        <w:t>1 or 2.</w:t>
      </w:r>
    </w:p>
    <w:p w:rsidR="00DC348A" w:rsidRPr="009231E5" w:rsidRDefault="00DC348A" w:rsidP="00DC348A">
      <w:pPr>
        <w:pStyle w:val="subsection"/>
      </w:pPr>
      <w:r w:rsidRPr="009231E5">
        <w:tab/>
        <w:t>(2)</w:t>
      </w:r>
      <w:r w:rsidRPr="009231E5">
        <w:tab/>
        <w:t>The Commissioner may decide the form of the register and how it is to be kept.</w:t>
      </w:r>
    </w:p>
    <w:p w:rsidR="00DC348A" w:rsidRPr="009231E5" w:rsidRDefault="00DC348A" w:rsidP="00DC348A">
      <w:pPr>
        <w:pStyle w:val="subsection"/>
      </w:pPr>
      <w:r w:rsidRPr="009231E5">
        <w:tab/>
        <w:t>(3)</w:t>
      </w:r>
      <w:r w:rsidRPr="009231E5">
        <w:tab/>
        <w:t>The Commissioner must make the register available to the public in the way that the Commissioner determines.</w:t>
      </w:r>
    </w:p>
    <w:p w:rsidR="00DC348A" w:rsidRPr="009231E5" w:rsidRDefault="00DC348A" w:rsidP="00DC348A">
      <w:pPr>
        <w:pStyle w:val="subsection"/>
      </w:pPr>
      <w:r w:rsidRPr="009231E5">
        <w:tab/>
        <w:t>(4)</w:t>
      </w:r>
      <w:r w:rsidRPr="009231E5">
        <w:tab/>
        <w:t>The Commissioner may charge fees for:</w:t>
      </w:r>
    </w:p>
    <w:p w:rsidR="00DC348A" w:rsidRPr="009231E5" w:rsidRDefault="00DC348A" w:rsidP="00DC348A">
      <w:pPr>
        <w:pStyle w:val="paragraph"/>
      </w:pPr>
      <w:r w:rsidRPr="009231E5">
        <w:tab/>
        <w:t>(a)</w:t>
      </w:r>
      <w:r w:rsidRPr="009231E5">
        <w:tab/>
        <w:t>making the register available to the public; or</w:t>
      </w:r>
    </w:p>
    <w:p w:rsidR="00DC348A" w:rsidRPr="009231E5" w:rsidRDefault="00DC348A" w:rsidP="00DC348A">
      <w:pPr>
        <w:pStyle w:val="paragraph"/>
      </w:pPr>
      <w:r w:rsidRPr="009231E5">
        <w:tab/>
        <w:t>(b)</w:t>
      </w:r>
      <w:r w:rsidRPr="009231E5">
        <w:tab/>
        <w:t>providing copies of, or extracts from, the register.</w:t>
      </w:r>
    </w:p>
    <w:p w:rsidR="00637F0B" w:rsidRPr="009231E5" w:rsidRDefault="00637F0B" w:rsidP="00546303">
      <w:pPr>
        <w:pStyle w:val="ActHead2"/>
        <w:pageBreakBefore/>
      </w:pPr>
      <w:bookmarkStart w:id="283" w:name="_Toc400456262"/>
      <w:r w:rsidRPr="009231E5">
        <w:rPr>
          <w:rStyle w:val="CharPartNo"/>
        </w:rPr>
        <w:lastRenderedPageBreak/>
        <w:t>Part</w:t>
      </w:r>
      <w:r w:rsidR="00546303" w:rsidRPr="009231E5">
        <w:rPr>
          <w:rStyle w:val="CharPartNo"/>
        </w:rPr>
        <w:t> </w:t>
      </w:r>
      <w:r w:rsidRPr="009231E5">
        <w:rPr>
          <w:rStyle w:val="CharPartNo"/>
        </w:rPr>
        <w:t>VIA</w:t>
      </w:r>
      <w:r w:rsidRPr="009231E5">
        <w:t>—</w:t>
      </w:r>
      <w:r w:rsidRPr="009231E5">
        <w:rPr>
          <w:rStyle w:val="CharPartText"/>
        </w:rPr>
        <w:t>Dealing with personal information in emergencies and disasters</w:t>
      </w:r>
      <w:bookmarkEnd w:id="283"/>
    </w:p>
    <w:p w:rsidR="00637F0B" w:rsidRPr="009231E5" w:rsidRDefault="00637F0B" w:rsidP="00637F0B">
      <w:pPr>
        <w:pStyle w:val="ActHead3"/>
      </w:pPr>
      <w:bookmarkStart w:id="284" w:name="_Toc400456263"/>
      <w:r w:rsidRPr="009231E5">
        <w:rPr>
          <w:rStyle w:val="CharDivNo"/>
        </w:rPr>
        <w:t>Division</w:t>
      </w:r>
      <w:r w:rsidR="009231E5" w:rsidRPr="009231E5">
        <w:rPr>
          <w:rStyle w:val="CharDivNo"/>
        </w:rPr>
        <w:t> </w:t>
      </w:r>
      <w:r w:rsidRPr="009231E5">
        <w:rPr>
          <w:rStyle w:val="CharDivNo"/>
        </w:rPr>
        <w:t>1</w:t>
      </w:r>
      <w:r w:rsidRPr="009231E5">
        <w:t>—</w:t>
      </w:r>
      <w:r w:rsidRPr="009231E5">
        <w:rPr>
          <w:rStyle w:val="CharDivText"/>
        </w:rPr>
        <w:t>Object and interpretation</w:t>
      </w:r>
      <w:bookmarkEnd w:id="284"/>
    </w:p>
    <w:p w:rsidR="00637F0B" w:rsidRPr="009231E5" w:rsidRDefault="00637F0B" w:rsidP="00637F0B">
      <w:pPr>
        <w:pStyle w:val="ActHead5"/>
      </w:pPr>
      <w:bookmarkStart w:id="285" w:name="_Toc400456264"/>
      <w:r w:rsidRPr="009231E5">
        <w:rPr>
          <w:rStyle w:val="CharSectno"/>
        </w:rPr>
        <w:t>80F</w:t>
      </w:r>
      <w:r w:rsidRPr="009231E5">
        <w:t xml:space="preserve">  Object</w:t>
      </w:r>
      <w:bookmarkEnd w:id="285"/>
    </w:p>
    <w:p w:rsidR="00637F0B" w:rsidRPr="009231E5" w:rsidRDefault="00637F0B" w:rsidP="00637F0B">
      <w:pPr>
        <w:pStyle w:val="subsection"/>
      </w:pPr>
      <w:r w:rsidRPr="009231E5">
        <w:tab/>
      </w:r>
      <w:r w:rsidRPr="009231E5">
        <w:tab/>
        <w:t xml:space="preserve">The object of this </w:t>
      </w:r>
      <w:r w:rsidR="005F78D4" w:rsidRPr="009231E5">
        <w:t>Part</w:t>
      </w:r>
      <w:r w:rsidR="00546303" w:rsidRPr="009231E5">
        <w:t xml:space="preserve"> </w:t>
      </w:r>
      <w:r w:rsidRPr="009231E5">
        <w:t>is to make special provision for the collection, use and disclosure of personal information in emergencies and disasters.</w:t>
      </w:r>
    </w:p>
    <w:p w:rsidR="00637F0B" w:rsidRPr="009231E5" w:rsidRDefault="00637F0B" w:rsidP="00637F0B">
      <w:pPr>
        <w:pStyle w:val="ActHead5"/>
      </w:pPr>
      <w:bookmarkStart w:id="286" w:name="_Toc400456265"/>
      <w:r w:rsidRPr="009231E5">
        <w:rPr>
          <w:rStyle w:val="CharSectno"/>
        </w:rPr>
        <w:t>80G</w:t>
      </w:r>
      <w:r w:rsidRPr="009231E5">
        <w:t xml:space="preserve">  Interpretation</w:t>
      </w:r>
      <w:bookmarkEnd w:id="286"/>
    </w:p>
    <w:p w:rsidR="00637F0B" w:rsidRPr="009231E5" w:rsidRDefault="00637F0B" w:rsidP="00637F0B">
      <w:pPr>
        <w:pStyle w:val="subsection"/>
      </w:pPr>
      <w:r w:rsidRPr="009231E5">
        <w:tab/>
        <w:t>(1)</w:t>
      </w:r>
      <w:r w:rsidRPr="009231E5">
        <w:tab/>
        <w:t>In this Part:</w:t>
      </w:r>
    </w:p>
    <w:p w:rsidR="00637F0B" w:rsidRPr="009231E5" w:rsidRDefault="00637F0B" w:rsidP="00637F0B">
      <w:pPr>
        <w:pStyle w:val="Definition"/>
      </w:pPr>
      <w:r w:rsidRPr="009231E5">
        <w:rPr>
          <w:b/>
          <w:i/>
        </w:rPr>
        <w:t>duty of confidence</w:t>
      </w:r>
      <w:r w:rsidRPr="009231E5">
        <w:t xml:space="preserve"> means any duty or obligation arising under the common law or at equity pursuant to which a person is obliged not to disclose information, but does not include legal professional privilege.</w:t>
      </w:r>
    </w:p>
    <w:p w:rsidR="00637F0B" w:rsidRPr="009231E5" w:rsidRDefault="00637F0B" w:rsidP="00637F0B">
      <w:pPr>
        <w:pStyle w:val="Definition"/>
      </w:pPr>
      <w:r w:rsidRPr="009231E5">
        <w:rPr>
          <w:b/>
          <w:i/>
        </w:rPr>
        <w:t>emergency declaration</w:t>
      </w:r>
      <w:r w:rsidRPr="009231E5">
        <w:rPr>
          <w:i/>
        </w:rPr>
        <w:t xml:space="preserve"> </w:t>
      </w:r>
      <w:r w:rsidRPr="009231E5">
        <w:t>means a declaration under section</w:t>
      </w:r>
      <w:r w:rsidR="009231E5">
        <w:t> </w:t>
      </w:r>
      <w:r w:rsidRPr="009231E5">
        <w:t>80J or 80K.</w:t>
      </w:r>
    </w:p>
    <w:p w:rsidR="00637F0B" w:rsidRPr="009231E5" w:rsidRDefault="00637F0B" w:rsidP="00637F0B">
      <w:pPr>
        <w:pStyle w:val="Definition"/>
      </w:pPr>
      <w:r w:rsidRPr="009231E5">
        <w:rPr>
          <w:b/>
          <w:i/>
        </w:rPr>
        <w:t>permanent resident</w:t>
      </w:r>
      <w:r w:rsidRPr="009231E5">
        <w:t xml:space="preserve"> means a person, other than an Australian citizen:</w:t>
      </w:r>
    </w:p>
    <w:p w:rsidR="00637F0B" w:rsidRPr="009231E5" w:rsidRDefault="00637F0B" w:rsidP="00637F0B">
      <w:pPr>
        <w:pStyle w:val="paragraph"/>
      </w:pPr>
      <w:r w:rsidRPr="009231E5">
        <w:tab/>
        <w:t>(a)</w:t>
      </w:r>
      <w:r w:rsidRPr="009231E5">
        <w:tab/>
        <w:t xml:space="preserve">whose normal place of residence is situated in </w:t>
      </w:r>
      <w:smartTag w:uri="urn:schemas-microsoft-com:office:smarttags" w:element="country-region">
        <w:smartTag w:uri="urn:schemas-microsoft-com:office:smarttags" w:element="place">
          <w:r w:rsidRPr="009231E5">
            <w:t>Australia</w:t>
          </w:r>
        </w:smartTag>
      </w:smartTag>
      <w:r w:rsidRPr="009231E5">
        <w:t>; and</w:t>
      </w:r>
    </w:p>
    <w:p w:rsidR="00637F0B" w:rsidRPr="009231E5" w:rsidRDefault="00637F0B" w:rsidP="00637F0B">
      <w:pPr>
        <w:pStyle w:val="paragraph"/>
      </w:pPr>
      <w:r w:rsidRPr="009231E5">
        <w:tab/>
        <w:t>(b)</w:t>
      </w:r>
      <w:r w:rsidRPr="009231E5">
        <w:tab/>
        <w:t xml:space="preserve">whose presence in </w:t>
      </w:r>
      <w:smartTag w:uri="urn:schemas-microsoft-com:office:smarttags" w:element="country-region">
        <w:smartTag w:uri="urn:schemas-microsoft-com:office:smarttags" w:element="place">
          <w:r w:rsidRPr="009231E5">
            <w:t>Australia</w:t>
          </w:r>
        </w:smartTag>
      </w:smartTag>
      <w:r w:rsidRPr="009231E5">
        <w:t xml:space="preserve"> is not subject to any limitation as to time imposed by law; and</w:t>
      </w:r>
    </w:p>
    <w:p w:rsidR="00637F0B" w:rsidRPr="009231E5" w:rsidRDefault="00637F0B" w:rsidP="00637F0B">
      <w:pPr>
        <w:pStyle w:val="paragraph"/>
      </w:pPr>
      <w:r w:rsidRPr="009231E5">
        <w:tab/>
        <w:t>(c)</w:t>
      </w:r>
      <w:r w:rsidRPr="009231E5">
        <w:tab/>
        <w:t xml:space="preserve">who is not an illegal entrant within the meaning of the </w:t>
      </w:r>
      <w:r w:rsidRPr="009231E5">
        <w:rPr>
          <w:i/>
        </w:rPr>
        <w:t>Migration Act 1958</w:t>
      </w:r>
      <w:r w:rsidRPr="009231E5">
        <w:t>.</w:t>
      </w:r>
    </w:p>
    <w:p w:rsidR="00637F0B" w:rsidRPr="009231E5" w:rsidRDefault="00637F0B" w:rsidP="00637F0B">
      <w:pPr>
        <w:pStyle w:val="Definition"/>
      </w:pPr>
      <w:r w:rsidRPr="009231E5">
        <w:rPr>
          <w:b/>
          <w:i/>
        </w:rPr>
        <w:t>secrecy provision</w:t>
      </w:r>
      <w:r w:rsidRPr="009231E5">
        <w:t xml:space="preserve"> means a provision of a law of the Commonwealth</w:t>
      </w:r>
      <w:r w:rsidR="00C269D3" w:rsidRPr="009231E5">
        <w:t xml:space="preserve"> (including a provision of this Act), or of a Norfolk Island enactment,</w:t>
      </w:r>
      <w:r w:rsidRPr="009231E5">
        <w:t xml:space="preserve"> that prohibits or regulates the use or disclosure of personal information, whether the provision relates to the use or disclosure of personal information generally or in specified circumstances.</w:t>
      </w:r>
    </w:p>
    <w:p w:rsidR="00637F0B" w:rsidRPr="009231E5" w:rsidRDefault="00637F0B" w:rsidP="00637F0B">
      <w:pPr>
        <w:pStyle w:val="subsection"/>
      </w:pPr>
      <w:r w:rsidRPr="009231E5">
        <w:lastRenderedPageBreak/>
        <w:tab/>
        <w:t>(2)</w:t>
      </w:r>
      <w:r w:rsidRPr="009231E5">
        <w:tab/>
        <w:t xml:space="preserve">For the purposes of this Part, a reference in the definition of </w:t>
      </w:r>
      <w:r w:rsidRPr="009231E5">
        <w:rPr>
          <w:b/>
          <w:i/>
        </w:rPr>
        <w:t>personal information</w:t>
      </w:r>
      <w:r w:rsidRPr="009231E5">
        <w:t xml:space="preserve"> in subsection</w:t>
      </w:r>
      <w:r w:rsidR="009231E5">
        <w:t> </w:t>
      </w:r>
      <w:r w:rsidRPr="009231E5">
        <w:t>6(1) to an individual is taken to include a reference to an individual who is not living.</w:t>
      </w:r>
    </w:p>
    <w:p w:rsidR="00637F0B" w:rsidRPr="009231E5" w:rsidRDefault="00637F0B" w:rsidP="00637F0B">
      <w:pPr>
        <w:pStyle w:val="ActHead5"/>
        <w:rPr>
          <w:i/>
        </w:rPr>
      </w:pPr>
      <w:bookmarkStart w:id="287" w:name="_Toc400456266"/>
      <w:r w:rsidRPr="009231E5">
        <w:rPr>
          <w:rStyle w:val="CharSectno"/>
        </w:rPr>
        <w:t>80H</w:t>
      </w:r>
      <w:r w:rsidRPr="009231E5">
        <w:t xml:space="preserve">  Meaning of </w:t>
      </w:r>
      <w:r w:rsidRPr="009231E5">
        <w:rPr>
          <w:i/>
        </w:rPr>
        <w:t>permitted purpose</w:t>
      </w:r>
      <w:bookmarkEnd w:id="287"/>
    </w:p>
    <w:p w:rsidR="00637F0B" w:rsidRPr="009231E5" w:rsidRDefault="00637F0B" w:rsidP="00637F0B">
      <w:pPr>
        <w:pStyle w:val="subsection"/>
      </w:pPr>
      <w:r w:rsidRPr="009231E5">
        <w:tab/>
        <w:t>(1)</w:t>
      </w:r>
      <w:r w:rsidRPr="009231E5">
        <w:tab/>
        <w:t xml:space="preserve">For the purposes of this Part, a </w:t>
      </w:r>
      <w:r w:rsidRPr="009231E5">
        <w:rPr>
          <w:b/>
          <w:i/>
        </w:rPr>
        <w:t xml:space="preserve">permitted purpose </w:t>
      </w:r>
      <w:r w:rsidRPr="009231E5">
        <w:t>is a purpose that directly relates to the Commonwealth’s response to an emergency or disaster in respect of which an emergency declaration is in force.</w:t>
      </w:r>
    </w:p>
    <w:p w:rsidR="00637F0B" w:rsidRPr="009231E5" w:rsidRDefault="00637F0B" w:rsidP="00637F0B">
      <w:pPr>
        <w:pStyle w:val="subsection"/>
      </w:pPr>
      <w:r w:rsidRPr="009231E5">
        <w:tab/>
        <w:t>(2)</w:t>
      </w:r>
      <w:r w:rsidRPr="009231E5">
        <w:tab/>
        <w:t xml:space="preserve">Without limiting </w:t>
      </w:r>
      <w:r w:rsidR="009231E5">
        <w:t>subsection (</w:t>
      </w:r>
      <w:r w:rsidRPr="009231E5">
        <w:t xml:space="preserve">1), any of the following is a </w:t>
      </w:r>
      <w:r w:rsidRPr="009231E5">
        <w:rPr>
          <w:b/>
          <w:i/>
        </w:rPr>
        <w:t>permitted purpose</w:t>
      </w:r>
      <w:r w:rsidRPr="009231E5">
        <w:rPr>
          <w:b/>
        </w:rPr>
        <w:t xml:space="preserve"> </w:t>
      </w:r>
      <w:r w:rsidRPr="009231E5">
        <w:t>in relation to an emergency or disaster:</w:t>
      </w:r>
    </w:p>
    <w:p w:rsidR="00637F0B" w:rsidRPr="009231E5" w:rsidRDefault="00637F0B" w:rsidP="00637F0B">
      <w:pPr>
        <w:pStyle w:val="paragraph"/>
      </w:pPr>
      <w:r w:rsidRPr="009231E5">
        <w:tab/>
        <w:t>(a)</w:t>
      </w:r>
      <w:r w:rsidRPr="009231E5">
        <w:tab/>
        <w:t>identifying individuals who:</w:t>
      </w:r>
    </w:p>
    <w:p w:rsidR="00637F0B" w:rsidRPr="009231E5" w:rsidRDefault="00637F0B" w:rsidP="00637F0B">
      <w:pPr>
        <w:pStyle w:val="paragraphsub"/>
      </w:pPr>
      <w:r w:rsidRPr="009231E5">
        <w:tab/>
        <w:t>(i)</w:t>
      </w:r>
      <w:r w:rsidRPr="009231E5">
        <w:tab/>
        <w:t>are or may be injured, missing or dead as a result of the emergency or disaster; or</w:t>
      </w:r>
    </w:p>
    <w:p w:rsidR="00637F0B" w:rsidRPr="009231E5" w:rsidRDefault="00637F0B" w:rsidP="00637F0B">
      <w:pPr>
        <w:pStyle w:val="paragraphsub"/>
      </w:pPr>
      <w:r w:rsidRPr="009231E5">
        <w:tab/>
        <w:t>(ii)</w:t>
      </w:r>
      <w:r w:rsidRPr="009231E5">
        <w:tab/>
        <w:t>are or may be otherwise involved in the emergency or disaster;</w:t>
      </w:r>
    </w:p>
    <w:p w:rsidR="00637F0B" w:rsidRPr="009231E5" w:rsidRDefault="00637F0B" w:rsidP="00637F0B">
      <w:pPr>
        <w:pStyle w:val="paragraph"/>
      </w:pPr>
      <w:r w:rsidRPr="009231E5">
        <w:tab/>
        <w:t>(b)</w:t>
      </w:r>
      <w:r w:rsidRPr="009231E5">
        <w:tab/>
        <w:t>assisting individuals involved in the emergency or disaster to obtain services such as repatriation services, medical or other treatment, health services and financial or other humanitarian assistance;</w:t>
      </w:r>
    </w:p>
    <w:p w:rsidR="00637F0B" w:rsidRPr="009231E5" w:rsidRDefault="00637F0B" w:rsidP="00637F0B">
      <w:pPr>
        <w:pStyle w:val="paragraph"/>
      </w:pPr>
      <w:r w:rsidRPr="009231E5">
        <w:tab/>
        <w:t>(c)</w:t>
      </w:r>
      <w:r w:rsidRPr="009231E5">
        <w:tab/>
        <w:t>assisting with law enforcement in relation to the emergency or disaster;</w:t>
      </w:r>
    </w:p>
    <w:p w:rsidR="00637F0B" w:rsidRPr="009231E5" w:rsidRDefault="00637F0B" w:rsidP="00637F0B">
      <w:pPr>
        <w:pStyle w:val="paragraph"/>
      </w:pPr>
      <w:r w:rsidRPr="009231E5">
        <w:tab/>
        <w:t>(d)</w:t>
      </w:r>
      <w:r w:rsidRPr="009231E5">
        <w:tab/>
        <w:t>coordination or management of the emergency or disaster;</w:t>
      </w:r>
    </w:p>
    <w:p w:rsidR="00637F0B" w:rsidRPr="009231E5" w:rsidRDefault="00637F0B" w:rsidP="00637F0B">
      <w:pPr>
        <w:pStyle w:val="paragraph"/>
      </w:pPr>
      <w:r w:rsidRPr="009231E5">
        <w:tab/>
        <w:t>(e)</w:t>
      </w:r>
      <w:r w:rsidRPr="009231E5">
        <w:tab/>
        <w:t xml:space="preserve">ensuring that </w:t>
      </w:r>
      <w:r w:rsidR="00DE23BB" w:rsidRPr="009231E5">
        <w:t>responsible persons</w:t>
      </w:r>
      <w:r w:rsidRPr="009231E5">
        <w:t xml:space="preserve"> for individuals who are, or may be, involved in the emergency or disaster are appropriately informed of matters that are relevant to:</w:t>
      </w:r>
    </w:p>
    <w:p w:rsidR="00637F0B" w:rsidRPr="009231E5" w:rsidRDefault="00637F0B" w:rsidP="00637F0B">
      <w:pPr>
        <w:pStyle w:val="paragraphsub"/>
      </w:pPr>
      <w:r w:rsidRPr="009231E5">
        <w:tab/>
        <w:t>(i)</w:t>
      </w:r>
      <w:r w:rsidRPr="009231E5">
        <w:tab/>
        <w:t>the involvement of those individuals in the emergency or disaster; or</w:t>
      </w:r>
    </w:p>
    <w:p w:rsidR="00637F0B" w:rsidRPr="009231E5" w:rsidRDefault="00637F0B" w:rsidP="00637F0B">
      <w:pPr>
        <w:pStyle w:val="paragraphsub"/>
      </w:pPr>
      <w:r w:rsidRPr="009231E5">
        <w:tab/>
        <w:t>(ii)</w:t>
      </w:r>
      <w:r w:rsidRPr="009231E5">
        <w:tab/>
        <w:t>the response to the emergency or disaster in relation to those individuals.</w:t>
      </w:r>
    </w:p>
    <w:p w:rsidR="00637F0B" w:rsidRPr="009231E5" w:rsidRDefault="00637F0B" w:rsidP="00546303">
      <w:pPr>
        <w:pStyle w:val="ActHead3"/>
        <w:pageBreakBefore/>
      </w:pPr>
      <w:bookmarkStart w:id="288" w:name="_Toc400456267"/>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Declaration of emergency</w:t>
      </w:r>
      <w:bookmarkEnd w:id="288"/>
    </w:p>
    <w:p w:rsidR="00637F0B" w:rsidRPr="009231E5" w:rsidRDefault="00637F0B" w:rsidP="00637F0B">
      <w:pPr>
        <w:pStyle w:val="ActHead5"/>
      </w:pPr>
      <w:bookmarkStart w:id="289" w:name="_Toc400456268"/>
      <w:r w:rsidRPr="009231E5">
        <w:rPr>
          <w:rStyle w:val="CharSectno"/>
        </w:rPr>
        <w:t>80J</w:t>
      </w:r>
      <w:r w:rsidRPr="009231E5">
        <w:t xml:space="preserve">  Declaration of emergency—events of national significance</w:t>
      </w:r>
      <w:bookmarkEnd w:id="289"/>
    </w:p>
    <w:p w:rsidR="00637F0B" w:rsidRPr="009231E5" w:rsidRDefault="00637F0B" w:rsidP="00637F0B">
      <w:pPr>
        <w:pStyle w:val="subsection"/>
      </w:pPr>
      <w:r w:rsidRPr="009231E5">
        <w:tab/>
      </w:r>
      <w:r w:rsidRPr="009231E5">
        <w:tab/>
        <w:t>The Prime Minister or the Minister may make a declaration under this section if the Prime Minister or the Minister (as the case may be) is satisfied that:</w:t>
      </w:r>
    </w:p>
    <w:p w:rsidR="00637F0B" w:rsidRPr="009231E5" w:rsidRDefault="00637F0B" w:rsidP="00637F0B">
      <w:pPr>
        <w:pStyle w:val="paragraph"/>
      </w:pPr>
      <w:r w:rsidRPr="009231E5">
        <w:tab/>
        <w:t>(a)</w:t>
      </w:r>
      <w:r w:rsidRPr="009231E5">
        <w:tab/>
        <w:t>an emergency or disaster has occurred; and</w:t>
      </w:r>
    </w:p>
    <w:p w:rsidR="00637F0B" w:rsidRPr="009231E5" w:rsidRDefault="00637F0B" w:rsidP="00637F0B">
      <w:pPr>
        <w:pStyle w:val="paragraph"/>
      </w:pPr>
      <w:r w:rsidRPr="009231E5">
        <w:tab/>
        <w:t>(b)</w:t>
      </w:r>
      <w:r w:rsidRPr="009231E5">
        <w:tab/>
        <w:t xml:space="preserve">the emergency or disaster is of such a kind that it is appropriate in the circumstances for this </w:t>
      </w:r>
      <w:r w:rsidR="005F78D4" w:rsidRPr="009231E5">
        <w:t>Part</w:t>
      </w:r>
      <w:r w:rsidR="00546303" w:rsidRPr="009231E5">
        <w:t xml:space="preserve"> </w:t>
      </w:r>
      <w:r w:rsidRPr="009231E5">
        <w:t>to apply in relation to the emergency or disaster; and</w:t>
      </w:r>
    </w:p>
    <w:p w:rsidR="00637F0B" w:rsidRPr="009231E5" w:rsidRDefault="00637F0B" w:rsidP="00637F0B">
      <w:pPr>
        <w:pStyle w:val="paragraph"/>
      </w:pPr>
      <w:r w:rsidRPr="009231E5">
        <w:tab/>
        <w:t>(c)</w:t>
      </w:r>
      <w:r w:rsidRPr="009231E5">
        <w:tab/>
        <w:t>the emergency or disaster is of national significance (whether because of the nature and extent of the emergency or disaster, the direct or indirect effect of the emergency or disaster, or for any other reason); and</w:t>
      </w:r>
    </w:p>
    <w:p w:rsidR="00637F0B" w:rsidRPr="009231E5" w:rsidRDefault="00637F0B" w:rsidP="00637F0B">
      <w:pPr>
        <w:pStyle w:val="paragraph"/>
      </w:pPr>
      <w:r w:rsidRPr="009231E5">
        <w:tab/>
        <w:t>(d)</w:t>
      </w:r>
      <w:r w:rsidRPr="009231E5">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9231E5">
            <w:t>Australia</w:t>
          </w:r>
        </w:smartTag>
      </w:smartTag>
      <w:r w:rsidRPr="009231E5">
        <w:t xml:space="preserve"> or overseas).</w:t>
      </w:r>
    </w:p>
    <w:p w:rsidR="00637F0B" w:rsidRPr="009231E5" w:rsidRDefault="00637F0B" w:rsidP="00637F0B">
      <w:pPr>
        <w:pStyle w:val="notetext"/>
      </w:pPr>
      <w:r w:rsidRPr="009231E5">
        <w:t>Note:</w:t>
      </w:r>
      <w:r w:rsidRPr="009231E5">
        <w:tab/>
        <w:t xml:space="preserve">A declaration under this section is merely a trigger for the operation of this </w:t>
      </w:r>
      <w:r w:rsidR="005F78D4" w:rsidRPr="009231E5">
        <w:t>Part</w:t>
      </w:r>
      <w:r w:rsidR="00546303" w:rsidRPr="009231E5">
        <w:t xml:space="preserve"> </w:t>
      </w:r>
      <w:r w:rsidRPr="009231E5">
        <w:t>and is not directly related to any other legislative or non</w:t>
      </w:r>
      <w:r w:rsidR="009231E5">
        <w:noBreakHyphen/>
      </w:r>
      <w:r w:rsidRPr="009231E5">
        <w:t>legislative scheme about emergencies.</w:t>
      </w:r>
    </w:p>
    <w:p w:rsidR="00637F0B" w:rsidRPr="009231E5" w:rsidRDefault="00637F0B" w:rsidP="00637F0B">
      <w:pPr>
        <w:pStyle w:val="ActHead5"/>
      </w:pPr>
      <w:bookmarkStart w:id="290" w:name="_Toc400456269"/>
      <w:r w:rsidRPr="009231E5">
        <w:rPr>
          <w:rStyle w:val="CharSectno"/>
        </w:rPr>
        <w:t>80K</w:t>
      </w:r>
      <w:r w:rsidRPr="009231E5">
        <w:t xml:space="preserve">  Declaration of emergency—events outside </w:t>
      </w:r>
      <w:smartTag w:uri="urn:schemas-microsoft-com:office:smarttags" w:element="country-region">
        <w:smartTag w:uri="urn:schemas-microsoft-com:office:smarttags" w:element="place">
          <w:r w:rsidRPr="009231E5">
            <w:t>Australia</w:t>
          </w:r>
        </w:smartTag>
      </w:smartTag>
      <w:bookmarkEnd w:id="290"/>
    </w:p>
    <w:p w:rsidR="00637F0B" w:rsidRPr="009231E5" w:rsidRDefault="00637F0B" w:rsidP="00637F0B">
      <w:pPr>
        <w:pStyle w:val="subsection"/>
      </w:pPr>
      <w:r w:rsidRPr="009231E5">
        <w:tab/>
        <w:t>(1)</w:t>
      </w:r>
      <w:r w:rsidRPr="009231E5">
        <w:tab/>
        <w:t>The Prime Minister or the Minister may make a declaration under this section if the Prime Minister or the Minister (as the case may be) is satisfied that:</w:t>
      </w:r>
    </w:p>
    <w:p w:rsidR="00637F0B" w:rsidRPr="009231E5" w:rsidRDefault="00637F0B" w:rsidP="00637F0B">
      <w:pPr>
        <w:pStyle w:val="paragraph"/>
      </w:pPr>
      <w:r w:rsidRPr="009231E5">
        <w:tab/>
        <w:t>(a)</w:t>
      </w:r>
      <w:r w:rsidRPr="009231E5">
        <w:tab/>
        <w:t xml:space="preserve">an emergency or disaster has occurred outside </w:t>
      </w:r>
      <w:smartTag w:uri="urn:schemas-microsoft-com:office:smarttags" w:element="country-region">
        <w:smartTag w:uri="urn:schemas-microsoft-com:office:smarttags" w:element="place">
          <w:r w:rsidRPr="009231E5">
            <w:t>Australia</w:t>
          </w:r>
        </w:smartTag>
      </w:smartTag>
      <w:r w:rsidRPr="009231E5">
        <w:t>; and</w:t>
      </w:r>
    </w:p>
    <w:p w:rsidR="00637F0B" w:rsidRPr="009231E5" w:rsidRDefault="00637F0B" w:rsidP="00637F0B">
      <w:pPr>
        <w:pStyle w:val="paragraph"/>
      </w:pPr>
      <w:r w:rsidRPr="009231E5">
        <w:tab/>
        <w:t>(b)</w:t>
      </w:r>
      <w:r w:rsidRPr="009231E5">
        <w:tab/>
        <w:t xml:space="preserve">the emergency or disaster is of such a kind that it is appropriate in the circumstances for this </w:t>
      </w:r>
      <w:r w:rsidR="005F78D4" w:rsidRPr="009231E5">
        <w:t>Part</w:t>
      </w:r>
      <w:r w:rsidR="00546303" w:rsidRPr="009231E5">
        <w:t xml:space="preserve"> </w:t>
      </w:r>
      <w:r w:rsidRPr="009231E5">
        <w:t>to apply in relation to the emergency or disaster; and</w:t>
      </w:r>
    </w:p>
    <w:p w:rsidR="00637F0B" w:rsidRPr="009231E5" w:rsidRDefault="00637F0B" w:rsidP="00637F0B">
      <w:pPr>
        <w:pStyle w:val="paragraph"/>
      </w:pPr>
      <w:r w:rsidRPr="009231E5">
        <w:tab/>
        <w:t>(c)</w:t>
      </w:r>
      <w:r w:rsidRPr="009231E5">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9231E5">
            <w:t>Australia</w:t>
          </w:r>
        </w:smartTag>
      </w:smartTag>
      <w:r w:rsidRPr="009231E5">
        <w:t xml:space="preserve"> or overseas).</w:t>
      </w:r>
    </w:p>
    <w:p w:rsidR="00637F0B" w:rsidRPr="009231E5" w:rsidRDefault="00637F0B" w:rsidP="00637F0B">
      <w:pPr>
        <w:pStyle w:val="subsection"/>
      </w:pPr>
      <w:r w:rsidRPr="009231E5">
        <w:tab/>
        <w:t>(2)</w:t>
      </w:r>
      <w:r w:rsidRPr="009231E5">
        <w:tab/>
        <w:t xml:space="preserve">The Minister must consult the Minister administering the </w:t>
      </w:r>
      <w:r w:rsidRPr="009231E5">
        <w:rPr>
          <w:i/>
        </w:rPr>
        <w:t>Diplomatic Privileges and Immunities Act 1967</w:t>
      </w:r>
      <w:r w:rsidRPr="009231E5">
        <w:t xml:space="preserve"> before the Minister makes a declaration under this section.</w:t>
      </w:r>
    </w:p>
    <w:p w:rsidR="00637F0B" w:rsidRPr="009231E5" w:rsidRDefault="00637F0B" w:rsidP="00637F0B">
      <w:pPr>
        <w:pStyle w:val="notetext"/>
      </w:pPr>
      <w:r w:rsidRPr="009231E5">
        <w:lastRenderedPageBreak/>
        <w:t>Note:</w:t>
      </w:r>
      <w:r w:rsidRPr="009231E5">
        <w:tab/>
        <w:t xml:space="preserve">A declaration under this section is merely a trigger for the operation of this </w:t>
      </w:r>
      <w:r w:rsidR="005F78D4" w:rsidRPr="009231E5">
        <w:t>Part</w:t>
      </w:r>
      <w:r w:rsidR="00546303" w:rsidRPr="009231E5">
        <w:t xml:space="preserve"> </w:t>
      </w:r>
      <w:r w:rsidRPr="009231E5">
        <w:t>and is not directly related to any other legislative or non</w:t>
      </w:r>
      <w:r w:rsidR="009231E5">
        <w:noBreakHyphen/>
      </w:r>
      <w:r w:rsidRPr="009231E5">
        <w:t>legislative scheme about emergencies.</w:t>
      </w:r>
    </w:p>
    <w:p w:rsidR="00637F0B" w:rsidRPr="009231E5" w:rsidRDefault="00637F0B" w:rsidP="00637F0B">
      <w:pPr>
        <w:pStyle w:val="ActHead5"/>
      </w:pPr>
      <w:bookmarkStart w:id="291" w:name="_Toc400456270"/>
      <w:r w:rsidRPr="009231E5">
        <w:rPr>
          <w:rStyle w:val="CharSectno"/>
        </w:rPr>
        <w:t>80L</w:t>
      </w:r>
      <w:r w:rsidRPr="009231E5">
        <w:t xml:space="preserve">  Form of declarations</w:t>
      </w:r>
      <w:bookmarkEnd w:id="291"/>
    </w:p>
    <w:p w:rsidR="00637F0B" w:rsidRPr="009231E5" w:rsidRDefault="00637F0B" w:rsidP="00637F0B">
      <w:pPr>
        <w:pStyle w:val="subsection"/>
      </w:pPr>
      <w:r w:rsidRPr="009231E5">
        <w:tab/>
        <w:t>(1)</w:t>
      </w:r>
      <w:r w:rsidRPr="009231E5">
        <w:tab/>
        <w:t>An emergency declaration must be in writing and signed by:</w:t>
      </w:r>
    </w:p>
    <w:p w:rsidR="00637F0B" w:rsidRPr="009231E5" w:rsidRDefault="00637F0B" w:rsidP="00637F0B">
      <w:pPr>
        <w:pStyle w:val="paragraph"/>
      </w:pPr>
      <w:r w:rsidRPr="009231E5">
        <w:tab/>
        <w:t>(a)</w:t>
      </w:r>
      <w:r w:rsidRPr="009231E5">
        <w:tab/>
        <w:t>if the Prime Minister makes the declaration—the Prime Minister; or</w:t>
      </w:r>
    </w:p>
    <w:p w:rsidR="00637F0B" w:rsidRPr="009231E5" w:rsidRDefault="00637F0B" w:rsidP="00637F0B">
      <w:pPr>
        <w:pStyle w:val="paragraph"/>
      </w:pPr>
      <w:r w:rsidRPr="009231E5">
        <w:tab/>
        <w:t>(b)</w:t>
      </w:r>
      <w:r w:rsidRPr="009231E5">
        <w:tab/>
        <w:t>if the Minister makes the declaration—the Minister.</w:t>
      </w:r>
    </w:p>
    <w:p w:rsidR="00637F0B" w:rsidRPr="009231E5" w:rsidRDefault="00637F0B" w:rsidP="00637F0B">
      <w:pPr>
        <w:pStyle w:val="subsection"/>
      </w:pPr>
      <w:r w:rsidRPr="009231E5">
        <w:tab/>
        <w:t>(2)</w:t>
      </w:r>
      <w:r w:rsidRPr="009231E5">
        <w:tab/>
        <w:t>An emergency declaration must be published, as soon as practicable after the declaration has effect:</w:t>
      </w:r>
    </w:p>
    <w:p w:rsidR="00637F0B" w:rsidRPr="009231E5" w:rsidRDefault="00637F0B" w:rsidP="00637F0B">
      <w:pPr>
        <w:pStyle w:val="paragraph"/>
      </w:pPr>
      <w:r w:rsidRPr="009231E5">
        <w:tab/>
        <w:t>(a)</w:t>
      </w:r>
      <w:r w:rsidRPr="009231E5">
        <w:tab/>
        <w:t>on the website maintained by the Department; and</w:t>
      </w:r>
    </w:p>
    <w:p w:rsidR="00637F0B" w:rsidRPr="009231E5" w:rsidRDefault="00637F0B" w:rsidP="00637F0B">
      <w:pPr>
        <w:pStyle w:val="paragraph"/>
      </w:pPr>
      <w:r w:rsidRPr="009231E5">
        <w:tab/>
        <w:t>(b)</w:t>
      </w:r>
      <w:r w:rsidRPr="009231E5">
        <w:tab/>
        <w:t xml:space="preserve">by notice published in the </w:t>
      </w:r>
      <w:r w:rsidRPr="009231E5">
        <w:rPr>
          <w:i/>
        </w:rPr>
        <w:t>Gazette</w:t>
      </w:r>
      <w:r w:rsidRPr="009231E5">
        <w:t>.</w:t>
      </w:r>
    </w:p>
    <w:p w:rsidR="00637F0B" w:rsidRPr="009231E5" w:rsidRDefault="00637F0B" w:rsidP="00637F0B">
      <w:pPr>
        <w:pStyle w:val="subsection"/>
      </w:pPr>
      <w:r w:rsidRPr="009231E5">
        <w:tab/>
        <w:t>(3)</w:t>
      </w:r>
      <w:r w:rsidRPr="009231E5">
        <w:tab/>
        <w:t>An emergency declaration is not a legislative instrument.</w:t>
      </w:r>
    </w:p>
    <w:p w:rsidR="00637F0B" w:rsidRPr="009231E5" w:rsidRDefault="00637F0B" w:rsidP="00637F0B">
      <w:pPr>
        <w:pStyle w:val="ActHead5"/>
      </w:pPr>
      <w:bookmarkStart w:id="292" w:name="_Toc400456271"/>
      <w:r w:rsidRPr="009231E5">
        <w:rPr>
          <w:rStyle w:val="CharSectno"/>
        </w:rPr>
        <w:t>80M</w:t>
      </w:r>
      <w:r w:rsidRPr="009231E5">
        <w:t xml:space="preserve">  When declarations take effect</w:t>
      </w:r>
      <w:bookmarkEnd w:id="292"/>
    </w:p>
    <w:p w:rsidR="00637F0B" w:rsidRPr="009231E5" w:rsidRDefault="00637F0B" w:rsidP="00637F0B">
      <w:pPr>
        <w:pStyle w:val="subsection"/>
      </w:pPr>
      <w:r w:rsidRPr="009231E5">
        <w:tab/>
      </w:r>
      <w:r w:rsidRPr="009231E5">
        <w:tab/>
        <w:t>An emergency declaration has effect from the time at which the declaration is signed.</w:t>
      </w:r>
    </w:p>
    <w:p w:rsidR="00637F0B" w:rsidRPr="009231E5" w:rsidRDefault="00637F0B" w:rsidP="00637F0B">
      <w:pPr>
        <w:pStyle w:val="ActHead5"/>
      </w:pPr>
      <w:bookmarkStart w:id="293" w:name="_Toc400456272"/>
      <w:r w:rsidRPr="009231E5">
        <w:rPr>
          <w:rStyle w:val="CharSectno"/>
        </w:rPr>
        <w:t>80N</w:t>
      </w:r>
      <w:r w:rsidRPr="009231E5">
        <w:t xml:space="preserve">  When declarations cease to have effect</w:t>
      </w:r>
      <w:bookmarkEnd w:id="293"/>
    </w:p>
    <w:p w:rsidR="00637F0B" w:rsidRPr="009231E5" w:rsidRDefault="00637F0B" w:rsidP="00637F0B">
      <w:pPr>
        <w:pStyle w:val="subsection"/>
      </w:pPr>
      <w:r w:rsidRPr="009231E5">
        <w:tab/>
      </w:r>
      <w:r w:rsidRPr="009231E5">
        <w:tab/>
        <w:t>An emergency declaration ceases to have effect at the earliest of:</w:t>
      </w:r>
    </w:p>
    <w:p w:rsidR="00637F0B" w:rsidRPr="009231E5" w:rsidRDefault="00637F0B" w:rsidP="00637F0B">
      <w:pPr>
        <w:pStyle w:val="paragraph"/>
      </w:pPr>
      <w:r w:rsidRPr="009231E5">
        <w:tab/>
        <w:t>(a)</w:t>
      </w:r>
      <w:r w:rsidRPr="009231E5">
        <w:tab/>
        <w:t>if a time at which the declaration will cease to have effect is specified in the declaration—at that time; or</w:t>
      </w:r>
    </w:p>
    <w:p w:rsidR="00637F0B" w:rsidRPr="009231E5" w:rsidRDefault="00637F0B" w:rsidP="00637F0B">
      <w:pPr>
        <w:pStyle w:val="paragraph"/>
      </w:pPr>
      <w:r w:rsidRPr="009231E5">
        <w:tab/>
        <w:t>(b)</w:t>
      </w:r>
      <w:r w:rsidRPr="009231E5">
        <w:tab/>
        <w:t>the time at which the declaration is revoked; or</w:t>
      </w:r>
    </w:p>
    <w:p w:rsidR="00637F0B" w:rsidRPr="009231E5" w:rsidRDefault="00637F0B" w:rsidP="00637F0B">
      <w:pPr>
        <w:pStyle w:val="paragraph"/>
      </w:pPr>
      <w:r w:rsidRPr="009231E5">
        <w:tab/>
        <w:t>(c)</w:t>
      </w:r>
      <w:r w:rsidRPr="009231E5">
        <w:tab/>
        <w:t>the end of 12 months starting when the declaration is made.</w:t>
      </w:r>
    </w:p>
    <w:p w:rsidR="00637F0B" w:rsidRPr="009231E5" w:rsidRDefault="00637F0B" w:rsidP="00546303">
      <w:pPr>
        <w:pStyle w:val="ActHead3"/>
        <w:pageBreakBefore/>
      </w:pPr>
      <w:bookmarkStart w:id="294" w:name="_Toc400456273"/>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Provisions dealing with the use and disclosure of personal information</w:t>
      </w:r>
      <w:bookmarkEnd w:id="294"/>
    </w:p>
    <w:p w:rsidR="00637F0B" w:rsidRPr="009231E5" w:rsidRDefault="00637F0B" w:rsidP="00637F0B">
      <w:pPr>
        <w:pStyle w:val="ActHead5"/>
      </w:pPr>
      <w:bookmarkStart w:id="295" w:name="_Toc400456274"/>
      <w:r w:rsidRPr="009231E5">
        <w:rPr>
          <w:rStyle w:val="CharSectno"/>
        </w:rPr>
        <w:t>80P</w:t>
      </w:r>
      <w:r w:rsidRPr="009231E5">
        <w:t xml:space="preserve">  Authorisation of collection, use and disclosure of personal information</w:t>
      </w:r>
      <w:bookmarkEnd w:id="295"/>
    </w:p>
    <w:p w:rsidR="00637F0B" w:rsidRPr="009231E5" w:rsidRDefault="00637F0B" w:rsidP="00637F0B">
      <w:pPr>
        <w:pStyle w:val="subsection"/>
      </w:pPr>
      <w:r w:rsidRPr="009231E5">
        <w:tab/>
        <w:t>(1)</w:t>
      </w:r>
      <w:r w:rsidRPr="009231E5">
        <w:tab/>
        <w:t>At any time when an emergency declaration is in force in relation to an emergency or disaster, an entity may collect, use or disclose personal information relating to an individual if:</w:t>
      </w:r>
    </w:p>
    <w:p w:rsidR="00637F0B" w:rsidRPr="009231E5" w:rsidRDefault="00637F0B" w:rsidP="00637F0B">
      <w:pPr>
        <w:pStyle w:val="paragraph"/>
      </w:pPr>
      <w:r w:rsidRPr="009231E5">
        <w:tab/>
        <w:t>(a)</w:t>
      </w:r>
      <w:r w:rsidRPr="009231E5">
        <w:tab/>
        <w:t>the entity reasonably believes that the individual may be involved in the emergency or disaster; and</w:t>
      </w:r>
    </w:p>
    <w:p w:rsidR="00637F0B" w:rsidRPr="009231E5" w:rsidRDefault="00637F0B" w:rsidP="00637F0B">
      <w:pPr>
        <w:pStyle w:val="paragraph"/>
      </w:pPr>
      <w:r w:rsidRPr="009231E5">
        <w:tab/>
        <w:t>(b)</w:t>
      </w:r>
      <w:r w:rsidRPr="009231E5">
        <w:tab/>
        <w:t>the collection, use or disclosure is for a permitted purpose in relation to the emergency or disaster; and</w:t>
      </w:r>
    </w:p>
    <w:p w:rsidR="00637F0B" w:rsidRPr="009231E5" w:rsidRDefault="00637F0B" w:rsidP="00637F0B">
      <w:pPr>
        <w:pStyle w:val="paragraph"/>
      </w:pPr>
      <w:r w:rsidRPr="009231E5">
        <w:tab/>
        <w:t>(c)</w:t>
      </w:r>
      <w:r w:rsidRPr="009231E5">
        <w:tab/>
        <w:t>in the case of a disclosure of the personal information by an agency—the disclosure is to:</w:t>
      </w:r>
    </w:p>
    <w:p w:rsidR="00637F0B" w:rsidRPr="009231E5" w:rsidRDefault="00637F0B" w:rsidP="00637F0B">
      <w:pPr>
        <w:pStyle w:val="paragraphsub"/>
      </w:pPr>
      <w:r w:rsidRPr="009231E5">
        <w:tab/>
        <w:t>(i)</w:t>
      </w:r>
      <w:r w:rsidRPr="009231E5">
        <w:tab/>
        <w:t>an agency; or</w:t>
      </w:r>
    </w:p>
    <w:p w:rsidR="00637F0B" w:rsidRPr="009231E5" w:rsidRDefault="00637F0B" w:rsidP="00637F0B">
      <w:pPr>
        <w:pStyle w:val="paragraphsub"/>
      </w:pPr>
      <w:r w:rsidRPr="009231E5">
        <w:tab/>
        <w:t>(ii)</w:t>
      </w:r>
      <w:r w:rsidRPr="009231E5">
        <w:tab/>
        <w:t>a State or Territory authority; or</w:t>
      </w:r>
    </w:p>
    <w:p w:rsidR="00637F0B" w:rsidRPr="009231E5" w:rsidRDefault="00637F0B" w:rsidP="00637F0B">
      <w:pPr>
        <w:pStyle w:val="paragraphsub"/>
      </w:pPr>
      <w:r w:rsidRPr="009231E5">
        <w:tab/>
        <w:t>(iii)</w:t>
      </w:r>
      <w:r w:rsidRPr="009231E5">
        <w:tab/>
        <w:t>an organisation; or</w:t>
      </w:r>
    </w:p>
    <w:p w:rsidR="00637F0B" w:rsidRPr="009231E5" w:rsidRDefault="00637F0B" w:rsidP="00637F0B">
      <w:pPr>
        <w:pStyle w:val="paragraphsub"/>
      </w:pPr>
      <w:r w:rsidRPr="009231E5">
        <w:tab/>
        <w:t>(iv)</w:t>
      </w:r>
      <w:r w:rsidRPr="009231E5">
        <w:tab/>
        <w:t xml:space="preserve">an entity not covered by </w:t>
      </w:r>
      <w:r w:rsidR="009231E5">
        <w:t>subparagraph (</w:t>
      </w:r>
      <w:r w:rsidRPr="009231E5">
        <w:t>i), (ii) or (iii) that is, or is likely to be, involved in managing, or assisting in the management of, the emergency or disaster; or</w:t>
      </w:r>
    </w:p>
    <w:p w:rsidR="000309A6" w:rsidRPr="009231E5" w:rsidRDefault="000309A6" w:rsidP="000309A6">
      <w:pPr>
        <w:pStyle w:val="paragraphsub"/>
      </w:pPr>
      <w:r w:rsidRPr="009231E5">
        <w:tab/>
        <w:t>(v)</w:t>
      </w:r>
      <w:r w:rsidRPr="009231E5">
        <w:tab/>
        <w:t>a responsible person for the individual; and</w:t>
      </w:r>
    </w:p>
    <w:p w:rsidR="00637F0B" w:rsidRPr="009231E5" w:rsidRDefault="00637F0B" w:rsidP="00637F0B">
      <w:pPr>
        <w:pStyle w:val="paragraph"/>
      </w:pPr>
      <w:r w:rsidRPr="009231E5">
        <w:tab/>
        <w:t>(d)</w:t>
      </w:r>
      <w:r w:rsidRPr="009231E5">
        <w:tab/>
        <w:t>in the case of a disclosure of the personal information by an organisation or another person—the disclosure is to:</w:t>
      </w:r>
    </w:p>
    <w:p w:rsidR="00637F0B" w:rsidRPr="009231E5" w:rsidRDefault="00637F0B" w:rsidP="00637F0B">
      <w:pPr>
        <w:pStyle w:val="paragraphsub"/>
      </w:pPr>
      <w:r w:rsidRPr="009231E5">
        <w:tab/>
        <w:t>(i)</w:t>
      </w:r>
      <w:r w:rsidRPr="009231E5">
        <w:tab/>
        <w:t>an agency; or</w:t>
      </w:r>
    </w:p>
    <w:p w:rsidR="00637F0B" w:rsidRPr="009231E5" w:rsidRDefault="00637F0B" w:rsidP="00637F0B">
      <w:pPr>
        <w:pStyle w:val="paragraphsub"/>
      </w:pPr>
      <w:r w:rsidRPr="009231E5">
        <w:tab/>
        <w:t>(ii)</w:t>
      </w:r>
      <w:r w:rsidRPr="009231E5">
        <w:tab/>
        <w:t>an entity that is directly involved in providing repatriation services, medical or other treatment, health services or financial or other humanitarian assistance services to individuals involved in the emergency or disaster; or</w:t>
      </w:r>
    </w:p>
    <w:p w:rsidR="00637F0B" w:rsidRPr="009231E5" w:rsidRDefault="00637F0B" w:rsidP="00637F0B">
      <w:pPr>
        <w:pStyle w:val="paragraphsub"/>
      </w:pPr>
      <w:r w:rsidRPr="009231E5">
        <w:tab/>
        <w:t>(iii)</w:t>
      </w:r>
      <w:r w:rsidRPr="009231E5">
        <w:tab/>
        <w:t>a person or entity prescribed by the regulations for the purposes of this paragraph; or</w:t>
      </w:r>
    </w:p>
    <w:p w:rsidR="00637F0B" w:rsidRPr="009231E5" w:rsidRDefault="00637F0B" w:rsidP="00637F0B">
      <w:pPr>
        <w:pStyle w:val="paragraphsub"/>
      </w:pPr>
      <w:r w:rsidRPr="009231E5">
        <w:tab/>
        <w:t>(iv)</w:t>
      </w:r>
      <w:r w:rsidRPr="009231E5">
        <w:tab/>
        <w:t>a person or entity specified by the Minister, by legislative instrument, for the purposes of this paragraph; and</w:t>
      </w:r>
    </w:p>
    <w:p w:rsidR="00637F0B" w:rsidRPr="009231E5" w:rsidRDefault="00637F0B" w:rsidP="00637F0B">
      <w:pPr>
        <w:pStyle w:val="paragraph"/>
      </w:pPr>
      <w:r w:rsidRPr="009231E5">
        <w:lastRenderedPageBreak/>
        <w:tab/>
        <w:t>(e)</w:t>
      </w:r>
      <w:r w:rsidRPr="009231E5">
        <w:tab/>
        <w:t>in the case of any disclosure of the personal information—the disclosure is not to a media organisation.</w:t>
      </w:r>
    </w:p>
    <w:p w:rsidR="00637F0B" w:rsidRPr="009231E5" w:rsidRDefault="00637F0B" w:rsidP="00637F0B">
      <w:pPr>
        <w:pStyle w:val="subsection"/>
      </w:pPr>
      <w:r w:rsidRPr="009231E5">
        <w:tab/>
        <w:t>(2)</w:t>
      </w:r>
      <w:r w:rsidRPr="009231E5">
        <w:tab/>
        <w:t xml:space="preserve">An entity is not liable to any proceedings for contravening a secrecy provision in respect of a use or disclosure of personal information authorised by </w:t>
      </w:r>
      <w:r w:rsidR="009231E5">
        <w:t>subsection (</w:t>
      </w:r>
      <w:r w:rsidRPr="009231E5">
        <w:t xml:space="preserve">1), unless the secrecy provision is a designated secrecy provision (see </w:t>
      </w:r>
      <w:r w:rsidR="009231E5">
        <w:t>subsection (</w:t>
      </w:r>
      <w:r w:rsidRPr="009231E5">
        <w:t>7)).</w:t>
      </w:r>
    </w:p>
    <w:p w:rsidR="00637F0B" w:rsidRPr="009231E5" w:rsidRDefault="00637F0B" w:rsidP="00637F0B">
      <w:pPr>
        <w:pStyle w:val="subsection"/>
      </w:pPr>
      <w:r w:rsidRPr="009231E5">
        <w:tab/>
        <w:t>(3)</w:t>
      </w:r>
      <w:r w:rsidRPr="009231E5">
        <w:tab/>
        <w:t xml:space="preserve">An entity is not liable to any proceedings for contravening a duty of confidence in respect of a disclosure of personal information authorised by </w:t>
      </w:r>
      <w:r w:rsidR="009231E5">
        <w:t>subsection (</w:t>
      </w:r>
      <w:r w:rsidRPr="009231E5">
        <w:t>1).</w:t>
      </w:r>
    </w:p>
    <w:p w:rsidR="00024BFA" w:rsidRPr="009231E5" w:rsidRDefault="00024BFA" w:rsidP="00024BFA">
      <w:pPr>
        <w:pStyle w:val="subsection"/>
      </w:pPr>
      <w:r w:rsidRPr="009231E5">
        <w:tab/>
        <w:t>(4)</w:t>
      </w:r>
      <w:r w:rsidRPr="009231E5">
        <w:tab/>
        <w:t xml:space="preserve">An entity does not breach an Australian Privacy Principle, or a registered APP code that binds the entity, in respect of a collection, use or disclosure of personal information authorised by </w:t>
      </w:r>
      <w:r w:rsidR="009231E5">
        <w:t>subsection (</w:t>
      </w:r>
      <w:r w:rsidRPr="009231E5">
        <w:t>1).</w:t>
      </w:r>
    </w:p>
    <w:p w:rsidR="00637F0B" w:rsidRPr="009231E5" w:rsidRDefault="00637F0B" w:rsidP="00637F0B">
      <w:pPr>
        <w:pStyle w:val="subsection"/>
      </w:pPr>
      <w:r w:rsidRPr="009231E5">
        <w:tab/>
        <w:t>(6)</w:t>
      </w:r>
      <w:r w:rsidRPr="009231E5">
        <w:tab/>
        <w:t xml:space="preserve">A collection, use or disclose of personal information by an officer or employee of an agency in the course of duty as an officer or employee is authorised by </w:t>
      </w:r>
      <w:r w:rsidR="009231E5">
        <w:t>subsection (</w:t>
      </w:r>
      <w:r w:rsidRPr="009231E5">
        <w:t>1) only if the officer or employee is authorised by the agency to collect, use or disclose the personal information.</w:t>
      </w:r>
    </w:p>
    <w:p w:rsidR="00637F0B" w:rsidRPr="009231E5" w:rsidRDefault="00637F0B" w:rsidP="00637F0B">
      <w:pPr>
        <w:pStyle w:val="subsection"/>
      </w:pPr>
      <w:r w:rsidRPr="009231E5">
        <w:tab/>
        <w:t>(7)</w:t>
      </w:r>
      <w:r w:rsidRPr="009231E5">
        <w:tab/>
        <w:t>In this section:</w:t>
      </w:r>
    </w:p>
    <w:p w:rsidR="00637F0B" w:rsidRPr="009231E5" w:rsidRDefault="00637F0B" w:rsidP="00637F0B">
      <w:pPr>
        <w:pStyle w:val="Definition"/>
      </w:pPr>
      <w:r w:rsidRPr="009231E5">
        <w:rPr>
          <w:b/>
          <w:i/>
        </w:rPr>
        <w:t>designated secrecy provision</w:t>
      </w:r>
      <w:r w:rsidRPr="009231E5">
        <w:t xml:space="preserve"> means any of the following:</w:t>
      </w:r>
    </w:p>
    <w:p w:rsidR="00637F0B" w:rsidRPr="009231E5" w:rsidRDefault="00637F0B" w:rsidP="00637F0B">
      <w:pPr>
        <w:pStyle w:val="paragraph"/>
      </w:pPr>
      <w:r w:rsidRPr="009231E5">
        <w:tab/>
        <w:t>(a)</w:t>
      </w:r>
      <w:r w:rsidRPr="009231E5">
        <w:tab/>
        <w:t>sections</w:t>
      </w:r>
      <w:r w:rsidR="009231E5">
        <w:t> </w:t>
      </w:r>
      <w:r w:rsidRPr="009231E5">
        <w:t xml:space="preserve">18 and 92 of the </w:t>
      </w:r>
      <w:r w:rsidRPr="009231E5">
        <w:rPr>
          <w:i/>
        </w:rPr>
        <w:t>Australian Security Intelligence Organisation Act 1979</w:t>
      </w:r>
      <w:r w:rsidRPr="009231E5">
        <w:t>;</w:t>
      </w:r>
    </w:p>
    <w:p w:rsidR="00637F0B" w:rsidRPr="009231E5" w:rsidRDefault="00637F0B" w:rsidP="00637F0B">
      <w:pPr>
        <w:pStyle w:val="paragraph"/>
      </w:pPr>
      <w:r w:rsidRPr="009231E5">
        <w:tab/>
        <w:t>(b)</w:t>
      </w:r>
      <w:r w:rsidRPr="009231E5">
        <w:tab/>
        <w:t>section</w:t>
      </w:r>
      <w:r w:rsidR="009231E5">
        <w:t> </w:t>
      </w:r>
      <w:r w:rsidRPr="009231E5">
        <w:t xml:space="preserve">34 of the </w:t>
      </w:r>
      <w:r w:rsidRPr="009231E5">
        <w:rPr>
          <w:i/>
        </w:rPr>
        <w:t>Inspector</w:t>
      </w:r>
      <w:r w:rsidR="009231E5">
        <w:rPr>
          <w:i/>
        </w:rPr>
        <w:noBreakHyphen/>
      </w:r>
      <w:r w:rsidRPr="009231E5">
        <w:rPr>
          <w:i/>
        </w:rPr>
        <w:t>General of Intelligence and Security Act 1986</w:t>
      </w:r>
      <w:r w:rsidRPr="009231E5">
        <w:t>;</w:t>
      </w:r>
    </w:p>
    <w:p w:rsidR="00637F0B" w:rsidRPr="009231E5" w:rsidRDefault="00637F0B" w:rsidP="00637F0B">
      <w:pPr>
        <w:pStyle w:val="paragraph"/>
      </w:pPr>
      <w:r w:rsidRPr="009231E5">
        <w:tab/>
        <w:t>(c)</w:t>
      </w:r>
      <w:r w:rsidRPr="009231E5">
        <w:tab/>
        <w:t>section</w:t>
      </w:r>
      <w:r w:rsidR="009231E5">
        <w:t> </w:t>
      </w:r>
      <w:r w:rsidRPr="009231E5">
        <w:t xml:space="preserve">39, 39A, 40 and 41 of the </w:t>
      </w:r>
      <w:r w:rsidRPr="009231E5">
        <w:rPr>
          <w:i/>
        </w:rPr>
        <w:t>Intelligence Services Act 2001</w:t>
      </w:r>
      <w:r w:rsidRPr="009231E5">
        <w:t>;</w:t>
      </w:r>
    </w:p>
    <w:p w:rsidR="00637F0B" w:rsidRPr="009231E5" w:rsidRDefault="00637F0B" w:rsidP="00637F0B">
      <w:pPr>
        <w:pStyle w:val="paragraph"/>
      </w:pPr>
      <w:r w:rsidRPr="009231E5">
        <w:tab/>
        <w:t>(d)</w:t>
      </w:r>
      <w:r w:rsidRPr="009231E5">
        <w:tab/>
        <w:t>a provision of a law of the Commonwealth prescribed by the regulations for the purposes of this paragraph;</w:t>
      </w:r>
    </w:p>
    <w:p w:rsidR="00637F0B" w:rsidRPr="009231E5" w:rsidRDefault="00637F0B" w:rsidP="00637F0B">
      <w:pPr>
        <w:pStyle w:val="paragraph"/>
      </w:pPr>
      <w:r w:rsidRPr="009231E5">
        <w:tab/>
        <w:t>(e)</w:t>
      </w:r>
      <w:r w:rsidRPr="009231E5">
        <w:tab/>
        <w:t>a provision of a law of the Commonwealth of a kind prescribed by the regulations for the purposes of this paragraph.</w:t>
      </w:r>
    </w:p>
    <w:p w:rsidR="00637F0B" w:rsidRPr="009231E5" w:rsidRDefault="00637F0B" w:rsidP="007C4379">
      <w:pPr>
        <w:pStyle w:val="Definition"/>
        <w:keepNext/>
      </w:pPr>
      <w:r w:rsidRPr="009231E5">
        <w:rPr>
          <w:b/>
          <w:i/>
        </w:rPr>
        <w:t xml:space="preserve">entity </w:t>
      </w:r>
      <w:r w:rsidRPr="009231E5">
        <w:t>includes the following:</w:t>
      </w:r>
    </w:p>
    <w:p w:rsidR="00637F0B" w:rsidRPr="009231E5" w:rsidRDefault="00637F0B" w:rsidP="00637F0B">
      <w:pPr>
        <w:pStyle w:val="paragraph"/>
      </w:pPr>
      <w:r w:rsidRPr="009231E5">
        <w:tab/>
        <w:t>(a)</w:t>
      </w:r>
      <w:r w:rsidRPr="009231E5">
        <w:tab/>
        <w:t>a person;</w:t>
      </w:r>
    </w:p>
    <w:p w:rsidR="00637F0B" w:rsidRPr="009231E5" w:rsidRDefault="00637F0B" w:rsidP="00637F0B">
      <w:pPr>
        <w:pStyle w:val="paragraph"/>
      </w:pPr>
      <w:r w:rsidRPr="009231E5">
        <w:lastRenderedPageBreak/>
        <w:tab/>
        <w:t>(b)</w:t>
      </w:r>
      <w:r w:rsidRPr="009231E5">
        <w:tab/>
        <w:t>an agency;</w:t>
      </w:r>
    </w:p>
    <w:p w:rsidR="00637F0B" w:rsidRPr="009231E5" w:rsidRDefault="00637F0B" w:rsidP="00637F0B">
      <w:pPr>
        <w:pStyle w:val="paragraph"/>
      </w:pPr>
      <w:r w:rsidRPr="009231E5">
        <w:tab/>
        <w:t>(c)</w:t>
      </w:r>
      <w:r w:rsidRPr="009231E5">
        <w:tab/>
        <w:t>an organisation.</w:t>
      </w:r>
    </w:p>
    <w:p w:rsidR="00637F0B" w:rsidRPr="009231E5" w:rsidRDefault="00637F0B" w:rsidP="00546303">
      <w:pPr>
        <w:pStyle w:val="ActHead3"/>
        <w:pageBreakBefore/>
      </w:pPr>
      <w:bookmarkStart w:id="296" w:name="_Toc400456275"/>
      <w:r w:rsidRPr="009231E5">
        <w:rPr>
          <w:rStyle w:val="CharDivNo"/>
        </w:rPr>
        <w:lastRenderedPageBreak/>
        <w:t>Division</w:t>
      </w:r>
      <w:r w:rsidR="009231E5" w:rsidRPr="009231E5">
        <w:rPr>
          <w:rStyle w:val="CharDivNo"/>
        </w:rPr>
        <w:t> </w:t>
      </w:r>
      <w:r w:rsidRPr="009231E5">
        <w:rPr>
          <w:rStyle w:val="CharDivNo"/>
        </w:rPr>
        <w:t>4</w:t>
      </w:r>
      <w:r w:rsidRPr="009231E5">
        <w:t>—</w:t>
      </w:r>
      <w:r w:rsidRPr="009231E5">
        <w:rPr>
          <w:rStyle w:val="CharDivText"/>
        </w:rPr>
        <w:t>Other matters</w:t>
      </w:r>
      <w:bookmarkEnd w:id="296"/>
    </w:p>
    <w:p w:rsidR="00637F0B" w:rsidRPr="009231E5" w:rsidRDefault="00637F0B" w:rsidP="00637F0B">
      <w:pPr>
        <w:pStyle w:val="ActHead5"/>
      </w:pPr>
      <w:bookmarkStart w:id="297" w:name="_Toc400456276"/>
      <w:r w:rsidRPr="009231E5">
        <w:rPr>
          <w:rStyle w:val="CharSectno"/>
        </w:rPr>
        <w:t>80Q</w:t>
      </w:r>
      <w:r w:rsidRPr="009231E5">
        <w:t xml:space="preserve">  Disclosure of information—offence</w:t>
      </w:r>
      <w:bookmarkEnd w:id="297"/>
    </w:p>
    <w:p w:rsidR="00637F0B" w:rsidRPr="009231E5" w:rsidRDefault="00637F0B" w:rsidP="00637F0B">
      <w:pPr>
        <w:pStyle w:val="subsection"/>
      </w:pPr>
      <w:r w:rsidRPr="009231E5">
        <w:tab/>
        <w:t>(1)</w:t>
      </w:r>
      <w:r w:rsidRPr="009231E5">
        <w:tab/>
        <w:t xml:space="preserve">A person (the </w:t>
      </w:r>
      <w:r w:rsidRPr="009231E5">
        <w:rPr>
          <w:b/>
          <w:i/>
        </w:rPr>
        <w:t>first person</w:t>
      </w:r>
      <w:r w:rsidRPr="009231E5">
        <w:t>) commits an offence if:</w:t>
      </w:r>
    </w:p>
    <w:p w:rsidR="00637F0B" w:rsidRPr="009231E5" w:rsidRDefault="00637F0B" w:rsidP="00637F0B">
      <w:pPr>
        <w:pStyle w:val="paragraph"/>
      </w:pPr>
      <w:r w:rsidRPr="009231E5">
        <w:tab/>
        <w:t>(a)</w:t>
      </w:r>
      <w:r w:rsidRPr="009231E5">
        <w:tab/>
        <w:t>personal information that relates to an individual is disclosed to the first person because of the operation of this Part; and</w:t>
      </w:r>
    </w:p>
    <w:p w:rsidR="00637F0B" w:rsidRPr="009231E5" w:rsidRDefault="00637F0B" w:rsidP="00637F0B">
      <w:pPr>
        <w:pStyle w:val="paragraph"/>
      </w:pPr>
      <w:r w:rsidRPr="009231E5">
        <w:tab/>
        <w:t>(b)</w:t>
      </w:r>
      <w:r w:rsidRPr="009231E5">
        <w:tab/>
        <w:t>the first person subsequently discloses the personal information; and</w:t>
      </w:r>
    </w:p>
    <w:p w:rsidR="00637F0B" w:rsidRPr="009231E5" w:rsidRDefault="00637F0B" w:rsidP="00637F0B">
      <w:pPr>
        <w:pStyle w:val="paragraph"/>
      </w:pPr>
      <w:r w:rsidRPr="009231E5">
        <w:tab/>
        <w:t>(c)</w:t>
      </w:r>
      <w:r w:rsidRPr="009231E5">
        <w:tab/>
        <w:t xml:space="preserve">the first person is not </w:t>
      </w:r>
      <w:r w:rsidR="000309A6" w:rsidRPr="009231E5">
        <w:t>a responsible person for the individual</w:t>
      </w:r>
      <w:r w:rsidRPr="009231E5">
        <w:t>.</w:t>
      </w:r>
    </w:p>
    <w:p w:rsidR="00637F0B" w:rsidRPr="009231E5" w:rsidRDefault="00637F0B" w:rsidP="00637F0B">
      <w:pPr>
        <w:pStyle w:val="Penalty"/>
      </w:pPr>
      <w:r w:rsidRPr="009231E5">
        <w:t>Penalty:</w:t>
      </w:r>
      <w:r w:rsidRPr="009231E5">
        <w:tab/>
        <w:t>60 penalty units or imprisonment for 1 year, or both.</w:t>
      </w:r>
    </w:p>
    <w:p w:rsidR="00637F0B" w:rsidRPr="009231E5" w:rsidRDefault="00637F0B" w:rsidP="00637F0B">
      <w:pPr>
        <w:pStyle w:val="subsection"/>
      </w:pPr>
      <w:r w:rsidRPr="009231E5">
        <w:tab/>
        <w:t>(2)</w:t>
      </w:r>
      <w:r w:rsidRPr="009231E5">
        <w:tab/>
      </w:r>
      <w:r w:rsidR="009231E5">
        <w:t>Subsection (</w:t>
      </w:r>
      <w:r w:rsidRPr="009231E5">
        <w:t>1) does not apply to the following disclosures:</w:t>
      </w:r>
    </w:p>
    <w:p w:rsidR="00667AEE" w:rsidRPr="009231E5" w:rsidRDefault="00667AEE" w:rsidP="00667AEE">
      <w:pPr>
        <w:pStyle w:val="paragraph"/>
      </w:pPr>
      <w:r w:rsidRPr="009231E5">
        <w:tab/>
        <w:t>(a)</w:t>
      </w:r>
      <w:r w:rsidRPr="009231E5">
        <w:tab/>
        <w:t>if the first person is an APP entity—a disclosure permitted under an Australian Privacy Principle or a registered APP code that binds the person;</w:t>
      </w:r>
    </w:p>
    <w:p w:rsidR="00637F0B" w:rsidRPr="009231E5" w:rsidRDefault="00637F0B" w:rsidP="00637F0B">
      <w:pPr>
        <w:pStyle w:val="paragraph"/>
      </w:pPr>
      <w:r w:rsidRPr="009231E5">
        <w:tab/>
        <w:t>(c)</w:t>
      </w:r>
      <w:r w:rsidRPr="009231E5">
        <w:tab/>
        <w:t>a disclosure permitted under section</w:t>
      </w:r>
      <w:r w:rsidR="009231E5">
        <w:t> </w:t>
      </w:r>
      <w:r w:rsidRPr="009231E5">
        <w:t>80P;</w:t>
      </w:r>
    </w:p>
    <w:p w:rsidR="00637F0B" w:rsidRPr="009231E5" w:rsidRDefault="00637F0B" w:rsidP="00637F0B">
      <w:pPr>
        <w:pStyle w:val="paragraph"/>
      </w:pPr>
      <w:r w:rsidRPr="009231E5">
        <w:tab/>
        <w:t>(d)</w:t>
      </w:r>
      <w:r w:rsidRPr="009231E5">
        <w:tab/>
        <w:t>a disclosure made with the consent of the individual to whom the personal information relates;</w:t>
      </w:r>
    </w:p>
    <w:p w:rsidR="00637F0B" w:rsidRPr="009231E5" w:rsidRDefault="00637F0B" w:rsidP="00637F0B">
      <w:pPr>
        <w:pStyle w:val="paragraph"/>
      </w:pPr>
      <w:r w:rsidRPr="009231E5">
        <w:tab/>
        <w:t>(e)</w:t>
      </w:r>
      <w:r w:rsidRPr="009231E5">
        <w:tab/>
        <w:t>a disclosure to the individual to whom the personal information relates;</w:t>
      </w:r>
    </w:p>
    <w:p w:rsidR="00637F0B" w:rsidRPr="009231E5" w:rsidRDefault="00637F0B" w:rsidP="00637F0B">
      <w:pPr>
        <w:pStyle w:val="paragraph"/>
      </w:pPr>
      <w:r w:rsidRPr="009231E5">
        <w:tab/>
        <w:t>(f)</w:t>
      </w:r>
      <w:r w:rsidRPr="009231E5">
        <w:tab/>
        <w:t>a disclosure to a court;</w:t>
      </w:r>
    </w:p>
    <w:p w:rsidR="00637F0B" w:rsidRPr="009231E5" w:rsidRDefault="00637F0B" w:rsidP="00637F0B">
      <w:pPr>
        <w:pStyle w:val="paragraph"/>
      </w:pPr>
      <w:r w:rsidRPr="009231E5">
        <w:tab/>
        <w:t>(g)</w:t>
      </w:r>
      <w:r w:rsidRPr="009231E5">
        <w:tab/>
        <w:t>a disclosure prescribed by the regulations.</w:t>
      </w:r>
    </w:p>
    <w:p w:rsidR="00637F0B" w:rsidRPr="009231E5" w:rsidRDefault="00637F0B" w:rsidP="00637F0B">
      <w:pPr>
        <w:pStyle w:val="notetext"/>
      </w:pPr>
      <w:r w:rsidRPr="009231E5">
        <w:t>Note:</w:t>
      </w:r>
      <w:r w:rsidRPr="009231E5">
        <w:tab/>
        <w:t xml:space="preserve">A defendant bears an evidential burden in relation to a matter in </w:t>
      </w:r>
      <w:r w:rsidR="009231E5">
        <w:t>subsection (</w:t>
      </w:r>
      <w:r w:rsidRPr="009231E5">
        <w:t>2</w:t>
      </w:r>
      <w:r w:rsidR="005F78D4" w:rsidRPr="009231E5">
        <w:t>) (s</w:t>
      </w:r>
      <w:r w:rsidRPr="009231E5">
        <w:t>ee subsection</w:t>
      </w:r>
      <w:r w:rsidR="009231E5">
        <w:t> </w:t>
      </w:r>
      <w:r w:rsidRPr="009231E5">
        <w:t>13.3(3) of the Criminal Code).</w:t>
      </w:r>
    </w:p>
    <w:p w:rsidR="00637F0B" w:rsidRPr="009231E5" w:rsidRDefault="00637F0B" w:rsidP="00637F0B">
      <w:pPr>
        <w:pStyle w:val="subsection"/>
      </w:pPr>
      <w:r w:rsidRPr="009231E5">
        <w:tab/>
        <w:t>(3)</w:t>
      </w:r>
      <w:r w:rsidRPr="009231E5">
        <w:tab/>
        <w:t xml:space="preserve">If a disclosure of personal information is covered by </w:t>
      </w:r>
      <w:r w:rsidR="009231E5">
        <w:t>subsection (</w:t>
      </w:r>
      <w:r w:rsidRPr="009231E5">
        <w:t>2), the disclosure is authorised by this section.</w:t>
      </w:r>
    </w:p>
    <w:p w:rsidR="00637F0B" w:rsidRPr="009231E5" w:rsidRDefault="00637F0B" w:rsidP="00637F0B">
      <w:pPr>
        <w:pStyle w:val="subsection"/>
      </w:pPr>
      <w:r w:rsidRPr="009231E5">
        <w:tab/>
        <w:t>(4)</w:t>
      </w:r>
      <w:r w:rsidRPr="009231E5">
        <w:tab/>
        <w:t xml:space="preserve">For the purposes of </w:t>
      </w:r>
      <w:r w:rsidR="009231E5">
        <w:t>paragraph (</w:t>
      </w:r>
      <w:r w:rsidRPr="009231E5">
        <w:t xml:space="preserve">2)(f), </w:t>
      </w:r>
      <w:r w:rsidRPr="009231E5">
        <w:rPr>
          <w:b/>
          <w:i/>
        </w:rPr>
        <w:t xml:space="preserve">court </w:t>
      </w:r>
      <w:r w:rsidRPr="009231E5">
        <w:t>includes any tribunal, authority or person having power to require the production of documents or the answering of questions.</w:t>
      </w:r>
    </w:p>
    <w:p w:rsidR="00637F0B" w:rsidRPr="009231E5" w:rsidRDefault="00637F0B" w:rsidP="00637F0B">
      <w:pPr>
        <w:pStyle w:val="ActHead5"/>
      </w:pPr>
      <w:bookmarkStart w:id="298" w:name="_Toc400456277"/>
      <w:r w:rsidRPr="009231E5">
        <w:rPr>
          <w:rStyle w:val="CharSectno"/>
        </w:rPr>
        <w:t>80R</w:t>
      </w:r>
      <w:r w:rsidRPr="009231E5">
        <w:t xml:space="preserve">  Operation of Part</w:t>
      </w:r>
      <w:bookmarkEnd w:id="298"/>
    </w:p>
    <w:p w:rsidR="00637F0B" w:rsidRPr="009231E5" w:rsidRDefault="00637F0B" w:rsidP="00637F0B">
      <w:pPr>
        <w:pStyle w:val="subsection"/>
      </w:pPr>
      <w:r w:rsidRPr="009231E5">
        <w:tab/>
        <w:t>(1)</w:t>
      </w:r>
      <w:r w:rsidRPr="009231E5">
        <w:tab/>
        <w:t xml:space="preserve">The operation of this </w:t>
      </w:r>
      <w:r w:rsidR="005F78D4" w:rsidRPr="009231E5">
        <w:t>Part</w:t>
      </w:r>
      <w:r w:rsidR="00546303" w:rsidRPr="009231E5">
        <w:t xml:space="preserve"> </w:t>
      </w:r>
      <w:r w:rsidRPr="009231E5">
        <w:t xml:space="preserve">is not limited by a secrecy provision of any other law of the Commonwealth (whether made before or after </w:t>
      </w:r>
      <w:r w:rsidRPr="009231E5">
        <w:lastRenderedPageBreak/>
        <w:t>the commencement of this Act) except to the extent that the secrecy provision expressly excludes the operation of this section.</w:t>
      </w:r>
    </w:p>
    <w:p w:rsidR="00637F0B" w:rsidRPr="009231E5" w:rsidRDefault="00637F0B" w:rsidP="00637F0B">
      <w:pPr>
        <w:pStyle w:val="notetext"/>
      </w:pPr>
      <w:r w:rsidRPr="009231E5">
        <w:t>Note:</w:t>
      </w:r>
      <w:r w:rsidRPr="009231E5">
        <w:tab/>
        <w:t>Section</w:t>
      </w:r>
      <w:r w:rsidR="009231E5">
        <w:t> </w:t>
      </w:r>
      <w:r w:rsidRPr="009231E5">
        <w:t>3 provides for the concurrent operation of State and Territory laws.</w:t>
      </w:r>
    </w:p>
    <w:p w:rsidR="003E405E" w:rsidRPr="009231E5" w:rsidRDefault="003E405E" w:rsidP="003E405E">
      <w:pPr>
        <w:pStyle w:val="subsection"/>
      </w:pPr>
      <w:r w:rsidRPr="009231E5">
        <w:tab/>
        <w:t>(1A)</w:t>
      </w:r>
      <w:r w:rsidRPr="009231E5">
        <w:tab/>
        <w:t xml:space="preserve">The operation of this </w:t>
      </w:r>
      <w:r w:rsidR="005F78D4" w:rsidRPr="009231E5">
        <w:t>Part</w:t>
      </w:r>
      <w:r w:rsidR="00546303" w:rsidRPr="009231E5">
        <w:t xml:space="preserve"> </w:t>
      </w:r>
      <w:r w:rsidRPr="009231E5">
        <w:t>is not limited by a secrecy provision of a Norfolk Island enactment (whether made before or after the commencement of this subsection) except to the extent that the secrecy provision expressly excludes the operation of this subsection.</w:t>
      </w:r>
    </w:p>
    <w:p w:rsidR="00637F0B" w:rsidRPr="009231E5" w:rsidRDefault="00637F0B" w:rsidP="00637F0B">
      <w:pPr>
        <w:pStyle w:val="subsection"/>
      </w:pPr>
      <w:r w:rsidRPr="009231E5">
        <w:tab/>
        <w:t>(2)</w:t>
      </w:r>
      <w:r w:rsidRPr="009231E5">
        <w:tab/>
        <w:t xml:space="preserve">Nothing in this </w:t>
      </w:r>
      <w:r w:rsidR="005F78D4" w:rsidRPr="009231E5">
        <w:t>Part</w:t>
      </w:r>
      <w:r w:rsidR="00546303" w:rsidRPr="009231E5">
        <w:t xml:space="preserve"> </w:t>
      </w:r>
      <w:r w:rsidRPr="009231E5">
        <w:t>is to be taken to require an entity to collect, use or disclose personal information.</w:t>
      </w:r>
    </w:p>
    <w:p w:rsidR="00637F0B" w:rsidRPr="009231E5" w:rsidRDefault="00637F0B" w:rsidP="00637F0B">
      <w:pPr>
        <w:pStyle w:val="ActHead5"/>
      </w:pPr>
      <w:bookmarkStart w:id="299" w:name="_Toc400456278"/>
      <w:r w:rsidRPr="009231E5">
        <w:rPr>
          <w:rStyle w:val="CharSectno"/>
        </w:rPr>
        <w:t>80S</w:t>
      </w:r>
      <w:r w:rsidRPr="009231E5">
        <w:t xml:space="preserve">  Severability—additional effect of Part</w:t>
      </w:r>
      <w:bookmarkEnd w:id="299"/>
    </w:p>
    <w:p w:rsidR="00637F0B" w:rsidRPr="009231E5" w:rsidRDefault="00637F0B" w:rsidP="00637F0B">
      <w:pPr>
        <w:pStyle w:val="subsection"/>
      </w:pPr>
      <w:r w:rsidRPr="009231E5">
        <w:tab/>
        <w:t>(1)</w:t>
      </w:r>
      <w:r w:rsidRPr="009231E5">
        <w:tab/>
        <w:t xml:space="preserve">Without limiting its effect apart from each of the following subsections of this section, this </w:t>
      </w:r>
      <w:r w:rsidR="005F78D4" w:rsidRPr="009231E5">
        <w:t>Part</w:t>
      </w:r>
      <w:r w:rsidR="00546303" w:rsidRPr="009231E5">
        <w:t xml:space="preserve"> </w:t>
      </w:r>
      <w:r w:rsidRPr="009231E5">
        <w:t>has effect in relation to a collection, use or disclosure as provided by that subsection.</w:t>
      </w:r>
    </w:p>
    <w:p w:rsidR="00637F0B" w:rsidRPr="009231E5" w:rsidRDefault="00637F0B" w:rsidP="00637F0B">
      <w:pPr>
        <w:pStyle w:val="subsection"/>
      </w:pPr>
      <w:r w:rsidRPr="009231E5">
        <w:tab/>
        <w:t>(2)</w:t>
      </w:r>
      <w:r w:rsidRPr="009231E5">
        <w:tab/>
        <w:t xml:space="preserve">This </w:t>
      </w:r>
      <w:r w:rsidR="005F78D4" w:rsidRPr="009231E5">
        <w:t>Part</w:t>
      </w:r>
      <w:r w:rsidR="00546303" w:rsidRPr="009231E5">
        <w:t xml:space="preserve"> </w:t>
      </w:r>
      <w:r w:rsidRPr="009231E5">
        <w:t>has the effect it would have if its operation in relation to a collection, use or disclosure were expressly confined to a collection, use or disclosure by a corporation.</w:t>
      </w:r>
    </w:p>
    <w:p w:rsidR="00637F0B" w:rsidRPr="009231E5" w:rsidRDefault="00637F0B" w:rsidP="00637F0B">
      <w:pPr>
        <w:pStyle w:val="subsection"/>
      </w:pPr>
      <w:r w:rsidRPr="009231E5">
        <w:tab/>
        <w:t>(3)</w:t>
      </w:r>
      <w:r w:rsidRPr="009231E5">
        <w:tab/>
        <w:t xml:space="preserve">This </w:t>
      </w:r>
      <w:r w:rsidR="005F78D4" w:rsidRPr="009231E5">
        <w:t>Part</w:t>
      </w:r>
      <w:r w:rsidR="00546303" w:rsidRPr="009231E5">
        <w:t xml:space="preserve"> </w:t>
      </w:r>
      <w:r w:rsidRPr="009231E5">
        <w:t>also has the effect it would have if its operation in relation to a collection, use or disclosure were expressly confined to a collection, use or disclosure taking place in the course of, or in relation to, trade or commerce:</w:t>
      </w:r>
    </w:p>
    <w:p w:rsidR="00637F0B" w:rsidRPr="009231E5" w:rsidRDefault="00637F0B" w:rsidP="00637F0B">
      <w:pPr>
        <w:pStyle w:val="paragraph"/>
      </w:pPr>
      <w:r w:rsidRPr="009231E5">
        <w:tab/>
        <w:t>(a)</w:t>
      </w:r>
      <w:r w:rsidRPr="009231E5">
        <w:tab/>
        <w:t xml:space="preserve">between </w:t>
      </w:r>
      <w:smartTag w:uri="urn:schemas-microsoft-com:office:smarttags" w:element="country-region">
        <w:smartTag w:uri="urn:schemas-microsoft-com:office:smarttags" w:element="place">
          <w:r w:rsidRPr="009231E5">
            <w:t>Australia</w:t>
          </w:r>
        </w:smartTag>
      </w:smartTag>
      <w:r w:rsidRPr="009231E5">
        <w:t xml:space="preserve"> and places outside </w:t>
      </w:r>
      <w:smartTag w:uri="urn:schemas-microsoft-com:office:smarttags" w:element="country-region">
        <w:smartTag w:uri="urn:schemas-microsoft-com:office:smarttags" w:element="place">
          <w:r w:rsidRPr="009231E5">
            <w:t>Australia</w:t>
          </w:r>
        </w:smartTag>
      </w:smartTag>
      <w:r w:rsidRPr="009231E5">
        <w:t>; or</w:t>
      </w:r>
    </w:p>
    <w:p w:rsidR="00637F0B" w:rsidRPr="009231E5" w:rsidRDefault="00637F0B" w:rsidP="00637F0B">
      <w:pPr>
        <w:pStyle w:val="paragraph"/>
      </w:pPr>
      <w:r w:rsidRPr="009231E5">
        <w:tab/>
        <w:t>(b)</w:t>
      </w:r>
      <w:r w:rsidRPr="009231E5">
        <w:tab/>
        <w:t>among the States; or</w:t>
      </w:r>
    </w:p>
    <w:p w:rsidR="00637F0B" w:rsidRPr="009231E5" w:rsidRDefault="00637F0B" w:rsidP="00637F0B">
      <w:pPr>
        <w:pStyle w:val="paragraph"/>
      </w:pPr>
      <w:r w:rsidRPr="009231E5">
        <w:tab/>
        <w:t>(c)</w:t>
      </w:r>
      <w:r w:rsidRPr="009231E5">
        <w:tab/>
        <w:t>within a Territory, between a State and a Territory or between 2 Territories.</w:t>
      </w:r>
    </w:p>
    <w:p w:rsidR="00637F0B" w:rsidRPr="009231E5" w:rsidRDefault="00637F0B" w:rsidP="00637F0B">
      <w:pPr>
        <w:pStyle w:val="subsection"/>
      </w:pPr>
      <w:r w:rsidRPr="009231E5">
        <w:tab/>
        <w:t>(4)</w:t>
      </w:r>
      <w:r w:rsidRPr="009231E5">
        <w:tab/>
        <w:t xml:space="preserve">This </w:t>
      </w:r>
      <w:r w:rsidR="005F78D4" w:rsidRPr="009231E5">
        <w:t>Part</w:t>
      </w:r>
      <w:r w:rsidR="00546303" w:rsidRPr="009231E5">
        <w:t xml:space="preserve"> </w:t>
      </w:r>
      <w:r w:rsidRPr="009231E5">
        <w:t>also has the effect it would have if its operation in relation to a collection, use or disclosure were expressly confined to a collection, use or disclosure using a postal, telegraphic, telephonic or other like service within the meaning of paragraph</w:t>
      </w:r>
      <w:r w:rsidR="009231E5">
        <w:t> </w:t>
      </w:r>
      <w:r w:rsidRPr="009231E5">
        <w:t>51(v) of the Constitution.</w:t>
      </w:r>
    </w:p>
    <w:p w:rsidR="00637F0B" w:rsidRPr="009231E5" w:rsidRDefault="00637F0B" w:rsidP="00637F0B">
      <w:pPr>
        <w:pStyle w:val="subsection"/>
      </w:pPr>
      <w:r w:rsidRPr="009231E5">
        <w:lastRenderedPageBreak/>
        <w:tab/>
        <w:t>(5)</w:t>
      </w:r>
      <w:r w:rsidRPr="009231E5">
        <w:tab/>
        <w:t xml:space="preserve">This </w:t>
      </w:r>
      <w:r w:rsidR="005F78D4" w:rsidRPr="009231E5">
        <w:t>Part</w:t>
      </w:r>
      <w:r w:rsidR="00546303" w:rsidRPr="009231E5">
        <w:t xml:space="preserve"> </w:t>
      </w:r>
      <w:r w:rsidRPr="009231E5">
        <w:t>also has the effect it would have if its operation in relation to a collection, use or disclosure were expressly confined to a collection, use or disclosure taking place in a Territory.</w:t>
      </w:r>
    </w:p>
    <w:p w:rsidR="00637F0B" w:rsidRPr="009231E5" w:rsidRDefault="00637F0B" w:rsidP="00637F0B">
      <w:pPr>
        <w:pStyle w:val="subsection"/>
      </w:pPr>
      <w:r w:rsidRPr="009231E5">
        <w:tab/>
        <w:t>(6)</w:t>
      </w:r>
      <w:r w:rsidRPr="009231E5">
        <w:tab/>
        <w:t xml:space="preserve">This </w:t>
      </w:r>
      <w:r w:rsidR="005F78D4" w:rsidRPr="009231E5">
        <w:t>Part</w:t>
      </w:r>
      <w:r w:rsidR="00546303" w:rsidRPr="009231E5">
        <w:t xml:space="preserve"> </w:t>
      </w:r>
      <w:r w:rsidRPr="009231E5">
        <w:t>also has the effect it would have if its operation in relation to a collection, use or disclosure were expressly confined to a collection, use or disclosure taking place in a place acquired by the Commonwealth for public purposes.</w:t>
      </w:r>
    </w:p>
    <w:p w:rsidR="00637F0B" w:rsidRPr="009231E5" w:rsidRDefault="00637F0B" w:rsidP="00637F0B">
      <w:pPr>
        <w:pStyle w:val="subsection"/>
      </w:pPr>
      <w:r w:rsidRPr="009231E5">
        <w:tab/>
        <w:t>(7)</w:t>
      </w:r>
      <w:r w:rsidRPr="009231E5">
        <w:tab/>
        <w:t xml:space="preserve">This </w:t>
      </w:r>
      <w:r w:rsidR="005F78D4" w:rsidRPr="009231E5">
        <w:t>Part</w:t>
      </w:r>
      <w:r w:rsidR="00546303" w:rsidRPr="009231E5">
        <w:t xml:space="preserve"> </w:t>
      </w:r>
      <w:r w:rsidRPr="009231E5">
        <w:t>also has the effect it would have if its operation in relation to a collection, use or disclosure were expressly confined to a collection, use or disclosure by an agency.</w:t>
      </w:r>
    </w:p>
    <w:p w:rsidR="00637F0B" w:rsidRPr="009231E5" w:rsidRDefault="00637F0B" w:rsidP="00637F0B">
      <w:pPr>
        <w:pStyle w:val="subsection"/>
      </w:pPr>
      <w:r w:rsidRPr="009231E5">
        <w:tab/>
        <w:t>(8)</w:t>
      </w:r>
      <w:r w:rsidRPr="009231E5">
        <w:tab/>
        <w:t xml:space="preserve">This </w:t>
      </w:r>
      <w:r w:rsidR="005F78D4" w:rsidRPr="009231E5">
        <w:t>Part</w:t>
      </w:r>
      <w:r w:rsidR="00546303" w:rsidRPr="009231E5">
        <w:t xml:space="preserve"> </w:t>
      </w:r>
      <w:r w:rsidRPr="009231E5">
        <w:t>also has the effect it would have if its operation in relation to a collection, use or disclosure were expressly confined to a collection, use or disclosure for purposes relating to the defence of the Commonwealth.</w:t>
      </w:r>
    </w:p>
    <w:p w:rsidR="00637F0B" w:rsidRPr="009231E5" w:rsidRDefault="00637F0B" w:rsidP="00637F0B">
      <w:pPr>
        <w:pStyle w:val="subsection"/>
      </w:pPr>
      <w:r w:rsidRPr="009231E5">
        <w:tab/>
        <w:t>(9)</w:t>
      </w:r>
      <w:r w:rsidRPr="009231E5">
        <w:tab/>
        <w:t xml:space="preserve">This </w:t>
      </w:r>
      <w:r w:rsidR="005F78D4" w:rsidRPr="009231E5">
        <w:t>Part</w:t>
      </w:r>
      <w:r w:rsidR="00546303" w:rsidRPr="009231E5">
        <w:t xml:space="preserve"> </w:t>
      </w:r>
      <w:r w:rsidRPr="009231E5">
        <w:t xml:space="preserve">also has the effect that it would have if its operation in relation to a collection, use or disclosure were expressly confined to a collection, use or disclosure taking place outside </w:t>
      </w:r>
      <w:smartTag w:uri="urn:schemas-microsoft-com:office:smarttags" w:element="country-region">
        <w:smartTag w:uri="urn:schemas-microsoft-com:office:smarttags" w:element="place">
          <w:r w:rsidRPr="009231E5">
            <w:t>Australia</w:t>
          </w:r>
        </w:smartTag>
      </w:smartTag>
      <w:r w:rsidRPr="009231E5">
        <w:t>.</w:t>
      </w:r>
    </w:p>
    <w:p w:rsidR="00637F0B" w:rsidRPr="009231E5" w:rsidRDefault="00637F0B" w:rsidP="00637F0B">
      <w:pPr>
        <w:pStyle w:val="subsection"/>
      </w:pPr>
      <w:r w:rsidRPr="009231E5">
        <w:tab/>
        <w:t>(10)</w:t>
      </w:r>
      <w:r w:rsidRPr="009231E5">
        <w:tab/>
        <w:t xml:space="preserve">This </w:t>
      </w:r>
      <w:r w:rsidR="005F78D4" w:rsidRPr="009231E5">
        <w:t>Part</w:t>
      </w:r>
      <w:r w:rsidR="00546303" w:rsidRPr="009231E5">
        <w:t xml:space="preserve"> </w:t>
      </w:r>
      <w:r w:rsidRPr="009231E5">
        <w:t>also has the effect that it would have if its operation in relation to a collection, use or disclosure were expressly confined to a collection, use or disclosure:</w:t>
      </w:r>
    </w:p>
    <w:p w:rsidR="00637F0B" w:rsidRPr="009231E5" w:rsidRDefault="00637F0B" w:rsidP="00637F0B">
      <w:pPr>
        <w:pStyle w:val="paragraph"/>
      </w:pPr>
      <w:r w:rsidRPr="009231E5">
        <w:tab/>
        <w:t>(a)</w:t>
      </w:r>
      <w:r w:rsidRPr="009231E5">
        <w:tab/>
        <w:t>in relation to which the Commonwealth is under an obligation under an international agreement; or</w:t>
      </w:r>
    </w:p>
    <w:p w:rsidR="00637F0B" w:rsidRPr="009231E5" w:rsidRDefault="00637F0B" w:rsidP="00637F0B">
      <w:pPr>
        <w:pStyle w:val="paragraph"/>
      </w:pPr>
      <w:r w:rsidRPr="009231E5">
        <w:tab/>
        <w:t>(b)</w:t>
      </w:r>
      <w:r w:rsidRPr="009231E5">
        <w:tab/>
        <w:t>that is of international concern.</w:t>
      </w:r>
    </w:p>
    <w:p w:rsidR="00637F0B" w:rsidRPr="009231E5" w:rsidRDefault="00637F0B" w:rsidP="00637F0B">
      <w:pPr>
        <w:pStyle w:val="subsection"/>
      </w:pPr>
      <w:r w:rsidRPr="009231E5">
        <w:tab/>
        <w:t>(11)</w:t>
      </w:r>
      <w:r w:rsidRPr="009231E5">
        <w:tab/>
        <w:t xml:space="preserve">This </w:t>
      </w:r>
      <w:r w:rsidR="005F78D4" w:rsidRPr="009231E5">
        <w:t>Part</w:t>
      </w:r>
      <w:r w:rsidR="00546303" w:rsidRPr="009231E5">
        <w:t xml:space="preserve"> </w:t>
      </w:r>
      <w:r w:rsidRPr="009231E5">
        <w:t>also has the effect that it would have if its operation in relation to a collection, use or disclosure were expressly confined to a collection, use or disclosure in relation to an emergency of national significance.</w:t>
      </w:r>
    </w:p>
    <w:p w:rsidR="00637F0B" w:rsidRPr="009231E5" w:rsidRDefault="00637F0B" w:rsidP="00637F0B">
      <w:pPr>
        <w:pStyle w:val="ActHead5"/>
      </w:pPr>
      <w:bookmarkStart w:id="300" w:name="_Toc400456279"/>
      <w:r w:rsidRPr="009231E5">
        <w:rPr>
          <w:rStyle w:val="CharSectno"/>
        </w:rPr>
        <w:t>80T</w:t>
      </w:r>
      <w:r w:rsidRPr="009231E5">
        <w:t xml:space="preserve">  Compensation for acquisition of property—constitutional safety net</w:t>
      </w:r>
      <w:bookmarkEnd w:id="300"/>
    </w:p>
    <w:p w:rsidR="00637F0B" w:rsidRPr="009231E5" w:rsidRDefault="00637F0B" w:rsidP="00637F0B">
      <w:pPr>
        <w:pStyle w:val="subsection"/>
      </w:pPr>
      <w:r w:rsidRPr="009231E5">
        <w:tab/>
        <w:t>(1)</w:t>
      </w:r>
      <w:r w:rsidRPr="009231E5">
        <w:tab/>
        <w:t xml:space="preserve">If the operation of this </w:t>
      </w:r>
      <w:r w:rsidR="005F78D4" w:rsidRPr="009231E5">
        <w:t>Part</w:t>
      </w:r>
      <w:r w:rsidR="00546303" w:rsidRPr="009231E5">
        <w:t xml:space="preserve"> </w:t>
      </w:r>
      <w:r w:rsidRPr="009231E5">
        <w:t>would result in an acquisition of property from a person otherwise than on just terms, the Commonwealth is liable to pay a reasonable amount of compensation to the person.</w:t>
      </w:r>
    </w:p>
    <w:p w:rsidR="00637F0B" w:rsidRPr="009231E5" w:rsidRDefault="00637F0B" w:rsidP="00637F0B">
      <w:pPr>
        <w:pStyle w:val="subsection"/>
      </w:pPr>
      <w:r w:rsidRPr="009231E5">
        <w:lastRenderedPageBreak/>
        <w:tab/>
        <w:t>(2)</w:t>
      </w:r>
      <w:r w:rsidRPr="009231E5">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37F0B" w:rsidRPr="009231E5" w:rsidRDefault="00637F0B" w:rsidP="007C4379">
      <w:pPr>
        <w:pStyle w:val="subsection"/>
        <w:keepNext/>
      </w:pPr>
      <w:r w:rsidRPr="009231E5">
        <w:tab/>
        <w:t>(3)</w:t>
      </w:r>
      <w:r w:rsidRPr="009231E5">
        <w:tab/>
        <w:t>In this section:</w:t>
      </w:r>
    </w:p>
    <w:p w:rsidR="00637F0B" w:rsidRPr="009231E5" w:rsidRDefault="00637F0B" w:rsidP="00637F0B">
      <w:pPr>
        <w:pStyle w:val="Definition"/>
      </w:pPr>
      <w:r w:rsidRPr="009231E5">
        <w:rPr>
          <w:b/>
          <w:i/>
        </w:rPr>
        <w:t>acquisition of property</w:t>
      </w:r>
      <w:r w:rsidRPr="009231E5">
        <w:t xml:space="preserve"> has the same meaning as in paragraph</w:t>
      </w:r>
      <w:r w:rsidR="009231E5">
        <w:t> </w:t>
      </w:r>
      <w:r w:rsidRPr="009231E5">
        <w:t>51(xxxi) of the Constitution.</w:t>
      </w:r>
    </w:p>
    <w:p w:rsidR="00637F0B" w:rsidRPr="009231E5" w:rsidRDefault="00637F0B" w:rsidP="00637F0B">
      <w:pPr>
        <w:pStyle w:val="Definition"/>
      </w:pPr>
      <w:r w:rsidRPr="009231E5">
        <w:rPr>
          <w:b/>
          <w:i/>
        </w:rPr>
        <w:t xml:space="preserve">just terms </w:t>
      </w:r>
      <w:r w:rsidRPr="009231E5">
        <w:t>has the same meaning as in paragraph</w:t>
      </w:r>
      <w:r w:rsidR="009231E5">
        <w:t> </w:t>
      </w:r>
      <w:r w:rsidRPr="009231E5">
        <w:t>51(xxxi) of the Constitution.</w:t>
      </w:r>
    </w:p>
    <w:p w:rsidR="00A30EBE" w:rsidRPr="009231E5" w:rsidRDefault="00A30EBE" w:rsidP="000F150F">
      <w:pPr>
        <w:pStyle w:val="ActHead2"/>
        <w:pageBreakBefore/>
      </w:pPr>
      <w:bookmarkStart w:id="301" w:name="_Toc400456280"/>
      <w:r w:rsidRPr="009231E5">
        <w:rPr>
          <w:rStyle w:val="CharPartNo"/>
        </w:rPr>
        <w:lastRenderedPageBreak/>
        <w:t>Part VIB</w:t>
      </w:r>
      <w:r w:rsidRPr="009231E5">
        <w:t>—</w:t>
      </w:r>
      <w:r w:rsidRPr="009231E5">
        <w:rPr>
          <w:rStyle w:val="CharPartText"/>
        </w:rPr>
        <w:t>Civil penalty orders</w:t>
      </w:r>
      <w:bookmarkEnd w:id="301"/>
    </w:p>
    <w:p w:rsidR="00A30EBE" w:rsidRPr="009231E5" w:rsidRDefault="00A30EBE" w:rsidP="00A30EBE">
      <w:pPr>
        <w:pStyle w:val="ActHead3"/>
      </w:pPr>
      <w:bookmarkStart w:id="302" w:name="_Toc400456281"/>
      <w:r w:rsidRPr="009231E5">
        <w:rPr>
          <w:rStyle w:val="CharDivNo"/>
        </w:rPr>
        <w:t>Division</w:t>
      </w:r>
      <w:r w:rsidR="009231E5" w:rsidRPr="009231E5">
        <w:rPr>
          <w:rStyle w:val="CharDivNo"/>
        </w:rPr>
        <w:t> </w:t>
      </w:r>
      <w:r w:rsidRPr="009231E5">
        <w:rPr>
          <w:rStyle w:val="CharDivNo"/>
        </w:rPr>
        <w:t>1</w:t>
      </w:r>
      <w:r w:rsidRPr="009231E5">
        <w:t>—</w:t>
      </w:r>
      <w:r w:rsidRPr="009231E5">
        <w:rPr>
          <w:rStyle w:val="CharDivText"/>
        </w:rPr>
        <w:t>Civil penalty provisions</w:t>
      </w:r>
      <w:bookmarkEnd w:id="302"/>
    </w:p>
    <w:p w:rsidR="00A30EBE" w:rsidRPr="009231E5" w:rsidRDefault="00A30EBE" w:rsidP="00A30EBE">
      <w:pPr>
        <w:pStyle w:val="ActHead5"/>
      </w:pPr>
      <w:bookmarkStart w:id="303" w:name="_Toc400456282"/>
      <w:r w:rsidRPr="009231E5">
        <w:rPr>
          <w:rStyle w:val="CharSectno"/>
        </w:rPr>
        <w:t>80U</w:t>
      </w:r>
      <w:r w:rsidRPr="009231E5">
        <w:t xml:space="preserve">  Civil penalty provisions</w:t>
      </w:r>
      <w:bookmarkEnd w:id="303"/>
    </w:p>
    <w:p w:rsidR="00A30EBE" w:rsidRPr="009231E5" w:rsidRDefault="00A30EBE" w:rsidP="00A30EBE">
      <w:pPr>
        <w:pStyle w:val="subsection"/>
      </w:pPr>
      <w:r w:rsidRPr="009231E5">
        <w:tab/>
      </w:r>
      <w:r w:rsidRPr="009231E5">
        <w:tab/>
        <w:t xml:space="preserve">A subsection of this Act (or a section of this Act that is not divided into subsections) is a </w:t>
      </w:r>
      <w:r w:rsidRPr="009231E5">
        <w:rPr>
          <w:b/>
          <w:i/>
        </w:rPr>
        <w:t>civil penalty provision</w:t>
      </w:r>
      <w:r w:rsidRPr="009231E5">
        <w:t xml:space="preserve"> if the words “civil penalty” and one or more amounts in penalty units are set out at the foot of the </w:t>
      </w:r>
      <w:r w:rsidR="009231E5">
        <w:t>subsection (</w:t>
      </w:r>
      <w:r w:rsidRPr="009231E5">
        <w:t>or section).</w:t>
      </w:r>
    </w:p>
    <w:p w:rsidR="00A30EBE" w:rsidRPr="009231E5" w:rsidRDefault="00A30EBE" w:rsidP="00A30EBE">
      <w:pPr>
        <w:pStyle w:val="ActHead5"/>
      </w:pPr>
      <w:bookmarkStart w:id="304" w:name="_Toc400456283"/>
      <w:r w:rsidRPr="009231E5">
        <w:rPr>
          <w:rStyle w:val="CharSectno"/>
        </w:rPr>
        <w:t>80V</w:t>
      </w:r>
      <w:r w:rsidRPr="009231E5">
        <w:t xml:space="preserve">  Ancillary contravention of civil penalty provisions</w:t>
      </w:r>
      <w:bookmarkEnd w:id="304"/>
    </w:p>
    <w:p w:rsidR="00A30EBE" w:rsidRPr="009231E5" w:rsidRDefault="00A30EBE" w:rsidP="00A30EBE">
      <w:pPr>
        <w:pStyle w:val="subsection"/>
      </w:pPr>
      <w:r w:rsidRPr="009231E5">
        <w:tab/>
        <w:t>(1)</w:t>
      </w:r>
      <w:r w:rsidRPr="009231E5">
        <w:tab/>
        <w:t>An entity must not:</w:t>
      </w:r>
    </w:p>
    <w:p w:rsidR="00A30EBE" w:rsidRPr="009231E5" w:rsidRDefault="00A30EBE" w:rsidP="00A30EBE">
      <w:pPr>
        <w:pStyle w:val="paragraph"/>
      </w:pPr>
      <w:r w:rsidRPr="009231E5">
        <w:tab/>
        <w:t>(a)</w:t>
      </w:r>
      <w:r w:rsidRPr="009231E5">
        <w:tab/>
        <w:t>attempt to contravene a civil penalty provision; or</w:t>
      </w:r>
    </w:p>
    <w:p w:rsidR="00A30EBE" w:rsidRPr="009231E5" w:rsidRDefault="00A30EBE" w:rsidP="00A30EBE">
      <w:pPr>
        <w:pStyle w:val="paragraph"/>
      </w:pPr>
      <w:r w:rsidRPr="009231E5">
        <w:tab/>
        <w:t>(b)</w:t>
      </w:r>
      <w:r w:rsidRPr="009231E5">
        <w:tab/>
        <w:t>aid, abet, counsel or procure a contravention of a civil penalty provision; or</w:t>
      </w:r>
    </w:p>
    <w:p w:rsidR="00A30EBE" w:rsidRPr="009231E5" w:rsidRDefault="00A30EBE" w:rsidP="00A30EBE">
      <w:pPr>
        <w:pStyle w:val="paragraph"/>
      </w:pPr>
      <w:r w:rsidRPr="009231E5">
        <w:tab/>
        <w:t>(c)</w:t>
      </w:r>
      <w:r w:rsidRPr="009231E5">
        <w:tab/>
        <w:t>induce (by threats, promises or otherwise) a contravention of a civil penalty provision; or</w:t>
      </w:r>
    </w:p>
    <w:p w:rsidR="00A30EBE" w:rsidRPr="009231E5" w:rsidRDefault="00A30EBE" w:rsidP="00A30EBE">
      <w:pPr>
        <w:pStyle w:val="paragraph"/>
      </w:pPr>
      <w:r w:rsidRPr="009231E5">
        <w:tab/>
        <w:t>(d)</w:t>
      </w:r>
      <w:r w:rsidRPr="009231E5">
        <w:tab/>
        <w:t>be in any way, directly or indirectly, knowingly concerned in, or party to, a contravention of a civil penalty provision; or</w:t>
      </w:r>
    </w:p>
    <w:p w:rsidR="00A30EBE" w:rsidRPr="009231E5" w:rsidRDefault="00A30EBE" w:rsidP="00A30EBE">
      <w:pPr>
        <w:pStyle w:val="paragraph"/>
      </w:pPr>
      <w:r w:rsidRPr="009231E5">
        <w:tab/>
        <w:t>(e)</w:t>
      </w:r>
      <w:r w:rsidRPr="009231E5">
        <w:tab/>
        <w:t>conspire with others to effect a contravention of a civil penalty provision.</w:t>
      </w:r>
    </w:p>
    <w:p w:rsidR="00A30EBE" w:rsidRPr="009231E5" w:rsidRDefault="00A30EBE" w:rsidP="00A30EBE">
      <w:pPr>
        <w:pStyle w:val="subsection"/>
      </w:pPr>
      <w:r w:rsidRPr="009231E5">
        <w:tab/>
        <w:t>(2)</w:t>
      </w:r>
      <w:r w:rsidRPr="009231E5">
        <w:tab/>
        <w:t xml:space="preserve">An entity that contravenes </w:t>
      </w:r>
      <w:r w:rsidR="009231E5">
        <w:t>subsection (</w:t>
      </w:r>
      <w:r w:rsidRPr="009231E5">
        <w:t>1) in relation to a civil penalty provision is taken to have contravened the provision.</w:t>
      </w:r>
    </w:p>
    <w:p w:rsidR="00A30EBE" w:rsidRPr="009231E5" w:rsidRDefault="00A30EBE" w:rsidP="000F150F">
      <w:pPr>
        <w:pStyle w:val="ActHead3"/>
        <w:pageBreakBefore/>
      </w:pPr>
      <w:bookmarkStart w:id="305" w:name="_Toc400456284"/>
      <w:r w:rsidRPr="009231E5">
        <w:rPr>
          <w:rStyle w:val="CharDivNo"/>
        </w:rPr>
        <w:lastRenderedPageBreak/>
        <w:t>Division</w:t>
      </w:r>
      <w:r w:rsidR="009231E5" w:rsidRPr="009231E5">
        <w:rPr>
          <w:rStyle w:val="CharDivNo"/>
        </w:rPr>
        <w:t> </w:t>
      </w:r>
      <w:r w:rsidRPr="009231E5">
        <w:rPr>
          <w:rStyle w:val="CharDivNo"/>
        </w:rPr>
        <w:t>2</w:t>
      </w:r>
      <w:r w:rsidRPr="009231E5">
        <w:t>—</w:t>
      </w:r>
      <w:r w:rsidRPr="009231E5">
        <w:rPr>
          <w:rStyle w:val="CharDivText"/>
        </w:rPr>
        <w:t>Obtaining a civil penalty order</w:t>
      </w:r>
      <w:bookmarkEnd w:id="305"/>
    </w:p>
    <w:p w:rsidR="00A30EBE" w:rsidRPr="009231E5" w:rsidRDefault="00A30EBE" w:rsidP="00A30EBE">
      <w:pPr>
        <w:pStyle w:val="ActHead5"/>
      </w:pPr>
      <w:bookmarkStart w:id="306" w:name="_Toc400456285"/>
      <w:r w:rsidRPr="009231E5">
        <w:rPr>
          <w:rStyle w:val="CharSectno"/>
        </w:rPr>
        <w:t>80W</w:t>
      </w:r>
      <w:r w:rsidRPr="009231E5">
        <w:t xml:space="preserve">  Civil penalty orders</w:t>
      </w:r>
      <w:bookmarkEnd w:id="306"/>
    </w:p>
    <w:p w:rsidR="00A30EBE" w:rsidRPr="009231E5" w:rsidRDefault="00A30EBE" w:rsidP="00A30EBE">
      <w:pPr>
        <w:pStyle w:val="SubsectionHead"/>
      </w:pPr>
      <w:r w:rsidRPr="009231E5">
        <w:t>Application for order</w:t>
      </w:r>
    </w:p>
    <w:p w:rsidR="00A30EBE" w:rsidRPr="009231E5" w:rsidRDefault="00A30EBE" w:rsidP="00A30EBE">
      <w:pPr>
        <w:pStyle w:val="subsection"/>
      </w:pPr>
      <w:r w:rsidRPr="009231E5">
        <w:tab/>
        <w:t>(1)</w:t>
      </w:r>
      <w:r w:rsidRPr="009231E5">
        <w:tab/>
        <w:t xml:space="preserve">The Commissioner may apply to the Federal Court or </w:t>
      </w:r>
      <w:r w:rsidR="00155276" w:rsidRPr="009231E5">
        <w:t>Federal Circuit Court</w:t>
      </w:r>
      <w:r w:rsidRPr="009231E5">
        <w:t xml:space="preserve"> for an order that an entity, that is alleged to have contravened a civil penalty provision, pay the Commonwealth a pecuniary penalty.</w:t>
      </w:r>
    </w:p>
    <w:p w:rsidR="00A30EBE" w:rsidRPr="009231E5" w:rsidRDefault="00A30EBE" w:rsidP="00A30EBE">
      <w:pPr>
        <w:pStyle w:val="subsection"/>
      </w:pPr>
      <w:r w:rsidRPr="009231E5">
        <w:tab/>
        <w:t>(2)</w:t>
      </w:r>
      <w:r w:rsidRPr="009231E5">
        <w:tab/>
        <w:t>The Commissioner must make the application within 6 years of the alleged contravention.</w:t>
      </w:r>
    </w:p>
    <w:p w:rsidR="00A30EBE" w:rsidRPr="009231E5" w:rsidRDefault="00A30EBE" w:rsidP="00A30EBE">
      <w:pPr>
        <w:pStyle w:val="SubsectionHead"/>
      </w:pPr>
      <w:r w:rsidRPr="009231E5">
        <w:t>Court may order entity to pay pecuniary penalty</w:t>
      </w:r>
    </w:p>
    <w:p w:rsidR="00A30EBE" w:rsidRPr="009231E5" w:rsidRDefault="00A30EBE" w:rsidP="00A30EBE">
      <w:pPr>
        <w:pStyle w:val="subsection"/>
      </w:pPr>
      <w:r w:rsidRPr="009231E5">
        <w:tab/>
        <w:t>(3)</w:t>
      </w:r>
      <w:r w:rsidRPr="009231E5">
        <w:tab/>
        <w:t>If the court is satisfied that the entity has contravened the civil penalty provision, the court may order the entity to pay to the Commonwealth such pecuniary penalty for the contravention as the court determines to be appropriate.</w:t>
      </w:r>
    </w:p>
    <w:p w:rsidR="00A30EBE" w:rsidRPr="009231E5" w:rsidRDefault="00A30EBE" w:rsidP="00A30EBE">
      <w:pPr>
        <w:pStyle w:val="notetext"/>
      </w:pPr>
      <w:r w:rsidRPr="009231E5">
        <w:t>Note:</w:t>
      </w:r>
      <w:r w:rsidRPr="009231E5">
        <w:tab/>
      </w:r>
      <w:r w:rsidR="009231E5">
        <w:t>Subsection (</w:t>
      </w:r>
      <w:r w:rsidRPr="009231E5">
        <w:t>5) sets out the maximum penalty that the court may order the entity to pay.</w:t>
      </w:r>
    </w:p>
    <w:p w:rsidR="00A30EBE" w:rsidRPr="009231E5" w:rsidRDefault="00A30EBE" w:rsidP="00A30EBE">
      <w:pPr>
        <w:pStyle w:val="subsection"/>
      </w:pPr>
      <w:r w:rsidRPr="009231E5">
        <w:tab/>
        <w:t>(4)</w:t>
      </w:r>
      <w:r w:rsidRPr="009231E5">
        <w:tab/>
        <w:t xml:space="preserve">An order under </w:t>
      </w:r>
      <w:r w:rsidR="009231E5">
        <w:t>subsection (</w:t>
      </w:r>
      <w:r w:rsidRPr="009231E5">
        <w:t xml:space="preserve">3) is a </w:t>
      </w:r>
      <w:r w:rsidRPr="009231E5">
        <w:rPr>
          <w:b/>
          <w:i/>
        </w:rPr>
        <w:t>civil penalty order</w:t>
      </w:r>
      <w:r w:rsidRPr="009231E5">
        <w:t>.</w:t>
      </w:r>
    </w:p>
    <w:p w:rsidR="00A30EBE" w:rsidRPr="009231E5" w:rsidRDefault="00A30EBE" w:rsidP="00A30EBE">
      <w:pPr>
        <w:pStyle w:val="SubsectionHead"/>
      </w:pPr>
      <w:r w:rsidRPr="009231E5">
        <w:t>Determining pecuniary penalty</w:t>
      </w:r>
    </w:p>
    <w:p w:rsidR="00A30EBE" w:rsidRPr="009231E5" w:rsidRDefault="00A30EBE" w:rsidP="00A30EBE">
      <w:pPr>
        <w:pStyle w:val="subsection"/>
      </w:pPr>
      <w:r w:rsidRPr="009231E5">
        <w:tab/>
        <w:t>(5)</w:t>
      </w:r>
      <w:r w:rsidRPr="009231E5">
        <w:tab/>
        <w:t>The pecuniary penalty must not be more than:</w:t>
      </w:r>
    </w:p>
    <w:p w:rsidR="00A30EBE" w:rsidRPr="009231E5" w:rsidRDefault="00A30EBE" w:rsidP="00A30EBE">
      <w:pPr>
        <w:pStyle w:val="paragraph"/>
      </w:pPr>
      <w:r w:rsidRPr="009231E5">
        <w:tab/>
        <w:t>(a)</w:t>
      </w:r>
      <w:r w:rsidRPr="009231E5">
        <w:tab/>
        <w:t>if the entity is a body corporate—5 times the amount of the pecuniary penalty specified for the civil penalty provision; or</w:t>
      </w:r>
    </w:p>
    <w:p w:rsidR="00A30EBE" w:rsidRPr="009231E5" w:rsidRDefault="00A30EBE" w:rsidP="00A30EBE">
      <w:pPr>
        <w:pStyle w:val="paragraph"/>
      </w:pPr>
      <w:r w:rsidRPr="009231E5">
        <w:tab/>
        <w:t>(b)</w:t>
      </w:r>
      <w:r w:rsidRPr="009231E5">
        <w:tab/>
        <w:t>otherwise—the amount of the pecuniary penalty specified for the civil penalty provision.</w:t>
      </w:r>
    </w:p>
    <w:p w:rsidR="00A30EBE" w:rsidRPr="009231E5" w:rsidRDefault="00A30EBE" w:rsidP="00A30EBE">
      <w:pPr>
        <w:pStyle w:val="subsection"/>
      </w:pPr>
      <w:r w:rsidRPr="009231E5">
        <w:tab/>
        <w:t>(6)</w:t>
      </w:r>
      <w:r w:rsidRPr="009231E5">
        <w:tab/>
        <w:t>In determining the pecuniary penalty, the court must take into account all relevant matters, including:</w:t>
      </w:r>
    </w:p>
    <w:p w:rsidR="00A30EBE" w:rsidRPr="009231E5" w:rsidRDefault="00A30EBE" w:rsidP="00A30EBE">
      <w:pPr>
        <w:pStyle w:val="paragraph"/>
      </w:pPr>
      <w:r w:rsidRPr="009231E5">
        <w:tab/>
        <w:t>(a)</w:t>
      </w:r>
      <w:r w:rsidRPr="009231E5">
        <w:tab/>
        <w:t>the nature and extent of the contravention; and</w:t>
      </w:r>
    </w:p>
    <w:p w:rsidR="00A30EBE" w:rsidRPr="009231E5" w:rsidRDefault="00A30EBE" w:rsidP="00A30EBE">
      <w:pPr>
        <w:pStyle w:val="paragraph"/>
      </w:pPr>
      <w:r w:rsidRPr="009231E5">
        <w:tab/>
        <w:t>(b)</w:t>
      </w:r>
      <w:r w:rsidRPr="009231E5">
        <w:tab/>
        <w:t>the nature and extent of any loss or damage suffered because of the contravention; and</w:t>
      </w:r>
    </w:p>
    <w:p w:rsidR="00A30EBE" w:rsidRPr="009231E5" w:rsidRDefault="00A30EBE" w:rsidP="00A30EBE">
      <w:pPr>
        <w:pStyle w:val="paragraph"/>
      </w:pPr>
      <w:r w:rsidRPr="009231E5">
        <w:tab/>
        <w:t>(c)</w:t>
      </w:r>
      <w:r w:rsidRPr="009231E5">
        <w:tab/>
        <w:t>the circumstances in which the contravention took place; and</w:t>
      </w:r>
    </w:p>
    <w:p w:rsidR="00A30EBE" w:rsidRPr="009231E5" w:rsidRDefault="00A30EBE" w:rsidP="00A30EBE">
      <w:pPr>
        <w:pStyle w:val="paragraph"/>
      </w:pPr>
      <w:r w:rsidRPr="009231E5">
        <w:lastRenderedPageBreak/>
        <w:tab/>
        <w:t>(d)</w:t>
      </w:r>
      <w:r w:rsidRPr="009231E5">
        <w:tab/>
        <w:t>whether the entity has previously been found by a court in proceedings under this Act to have engaged in any similar conduct.</w:t>
      </w:r>
    </w:p>
    <w:p w:rsidR="00A30EBE" w:rsidRPr="009231E5" w:rsidRDefault="00A30EBE" w:rsidP="00A30EBE">
      <w:pPr>
        <w:pStyle w:val="ActHead5"/>
      </w:pPr>
      <w:bookmarkStart w:id="307" w:name="_Toc400456286"/>
      <w:r w:rsidRPr="009231E5">
        <w:rPr>
          <w:rStyle w:val="CharSectno"/>
        </w:rPr>
        <w:t>80X</w:t>
      </w:r>
      <w:r w:rsidRPr="009231E5">
        <w:t xml:space="preserve">  Civil enforcement of penalty</w:t>
      </w:r>
      <w:bookmarkEnd w:id="307"/>
    </w:p>
    <w:p w:rsidR="00A30EBE" w:rsidRPr="009231E5" w:rsidRDefault="00A30EBE" w:rsidP="00A30EBE">
      <w:pPr>
        <w:pStyle w:val="subsection"/>
      </w:pPr>
      <w:r w:rsidRPr="009231E5">
        <w:tab/>
        <w:t>(1)</w:t>
      </w:r>
      <w:r w:rsidRPr="009231E5">
        <w:tab/>
        <w:t>A pecuniary penalty is a debt payable to the Commonwealth.</w:t>
      </w:r>
    </w:p>
    <w:p w:rsidR="00A30EBE" w:rsidRPr="009231E5" w:rsidRDefault="00A30EBE" w:rsidP="00A30EBE">
      <w:pPr>
        <w:pStyle w:val="subsection"/>
      </w:pPr>
      <w:r w:rsidRPr="009231E5">
        <w:tab/>
        <w:t>(2)</w:t>
      </w:r>
      <w:r w:rsidRPr="009231E5">
        <w:tab/>
        <w:t>The Commonwealth may enforce a civil penalty order as if it were an order made in civil proceedings against the entity to recover a debt due by the entity. The debt arising from the order is taken to be a judgement debt.</w:t>
      </w:r>
    </w:p>
    <w:p w:rsidR="00A30EBE" w:rsidRPr="009231E5" w:rsidRDefault="00A30EBE" w:rsidP="00A30EBE">
      <w:pPr>
        <w:pStyle w:val="ActHead5"/>
      </w:pPr>
      <w:bookmarkStart w:id="308" w:name="_Toc400456287"/>
      <w:r w:rsidRPr="009231E5">
        <w:rPr>
          <w:rStyle w:val="CharSectno"/>
        </w:rPr>
        <w:t>80Y</w:t>
      </w:r>
      <w:r w:rsidRPr="009231E5">
        <w:t xml:space="preserve">  Conduct contravening more than one civil penalty provision</w:t>
      </w:r>
      <w:bookmarkEnd w:id="308"/>
    </w:p>
    <w:p w:rsidR="00A30EBE" w:rsidRPr="009231E5" w:rsidRDefault="00A30EBE" w:rsidP="00A30EBE">
      <w:pPr>
        <w:pStyle w:val="subsection"/>
      </w:pPr>
      <w:r w:rsidRPr="009231E5">
        <w:tab/>
        <w:t>(1)</w:t>
      </w:r>
      <w:r w:rsidRPr="009231E5">
        <w:tab/>
        <w:t>If conduct constitutes a contravention of 2 or more civil penalty provisions, proceedings may be instituted under this Division against an entity in relation to the contravention of any one or more of those provisions.</w:t>
      </w:r>
    </w:p>
    <w:p w:rsidR="00A30EBE" w:rsidRPr="009231E5" w:rsidRDefault="00A30EBE" w:rsidP="00A30EBE">
      <w:pPr>
        <w:pStyle w:val="subsection"/>
      </w:pPr>
      <w:r w:rsidRPr="009231E5">
        <w:tab/>
        <w:t>(2)</w:t>
      </w:r>
      <w:r w:rsidRPr="009231E5">
        <w:tab/>
        <w:t>However, the entity is not liable to more than one pecuniary penalty under this Division in relation to the same conduct.</w:t>
      </w:r>
    </w:p>
    <w:p w:rsidR="00A30EBE" w:rsidRPr="009231E5" w:rsidRDefault="00A30EBE" w:rsidP="00A30EBE">
      <w:pPr>
        <w:pStyle w:val="ActHead5"/>
      </w:pPr>
      <w:bookmarkStart w:id="309" w:name="_Toc400456288"/>
      <w:r w:rsidRPr="009231E5">
        <w:rPr>
          <w:rStyle w:val="CharSectno"/>
        </w:rPr>
        <w:t>80Z</w:t>
      </w:r>
      <w:r w:rsidRPr="009231E5">
        <w:t xml:space="preserve">  Multiple contraventions</w:t>
      </w:r>
      <w:bookmarkEnd w:id="309"/>
    </w:p>
    <w:p w:rsidR="00A30EBE" w:rsidRPr="009231E5" w:rsidRDefault="00A30EBE" w:rsidP="00A30EBE">
      <w:pPr>
        <w:pStyle w:val="subsection"/>
      </w:pPr>
      <w:r w:rsidRPr="009231E5">
        <w:tab/>
        <w:t>(1)</w:t>
      </w:r>
      <w:r w:rsidRPr="009231E5">
        <w:tab/>
        <w:t xml:space="preserve">The Federal Court or </w:t>
      </w:r>
      <w:r w:rsidR="00155276" w:rsidRPr="009231E5">
        <w:t>Federal Circuit Court</w:t>
      </w:r>
      <w:r w:rsidRPr="009231E5">
        <w:t xml:space="preserve"> may make a single civil penalty order against an entity for multiple contraventions of a civil penalty provision if:</w:t>
      </w:r>
    </w:p>
    <w:p w:rsidR="00A30EBE" w:rsidRPr="009231E5" w:rsidRDefault="00A30EBE" w:rsidP="00A30EBE">
      <w:pPr>
        <w:pStyle w:val="paragraph"/>
      </w:pPr>
      <w:r w:rsidRPr="009231E5">
        <w:tab/>
        <w:t>(a)</w:t>
      </w:r>
      <w:r w:rsidRPr="009231E5">
        <w:tab/>
        <w:t>proceedings for the contraventions are founded on the same facts; or</w:t>
      </w:r>
    </w:p>
    <w:p w:rsidR="00A30EBE" w:rsidRPr="009231E5" w:rsidRDefault="00A30EBE" w:rsidP="00A30EBE">
      <w:pPr>
        <w:pStyle w:val="paragraph"/>
      </w:pPr>
      <w:r w:rsidRPr="009231E5">
        <w:tab/>
        <w:t>(b)</w:t>
      </w:r>
      <w:r w:rsidRPr="009231E5">
        <w:tab/>
        <w:t>the contraventions form, or are part of, a series of contraventions of the same or a similar character.</w:t>
      </w:r>
    </w:p>
    <w:p w:rsidR="00A30EBE" w:rsidRPr="009231E5" w:rsidRDefault="00A30EBE" w:rsidP="00A30EBE">
      <w:pPr>
        <w:pStyle w:val="subsection"/>
      </w:pPr>
      <w:r w:rsidRPr="009231E5">
        <w:tab/>
        <w:t>(2)</w:t>
      </w:r>
      <w:r w:rsidRPr="009231E5">
        <w:tab/>
        <w:t>However, the pecuniary penalty must not exceed the sum of the maximum pecuniary penalties that could be ordered if a separate civil penalty order were made for each of the contraventions.</w:t>
      </w:r>
    </w:p>
    <w:p w:rsidR="00A30EBE" w:rsidRPr="009231E5" w:rsidRDefault="00A30EBE" w:rsidP="00A30EBE">
      <w:pPr>
        <w:pStyle w:val="notetext"/>
      </w:pPr>
      <w:r w:rsidRPr="009231E5">
        <w:t>Note:</w:t>
      </w:r>
      <w:r w:rsidRPr="009231E5">
        <w:tab/>
        <w:t>In determining the pecuniary penalty, the court must take into account all relevant matters including the matters mentioned in subsection</w:t>
      </w:r>
      <w:r w:rsidR="009231E5">
        <w:t> </w:t>
      </w:r>
      <w:r w:rsidRPr="009231E5">
        <w:t>80W(6).</w:t>
      </w:r>
    </w:p>
    <w:p w:rsidR="00A30EBE" w:rsidRPr="009231E5" w:rsidRDefault="00A30EBE" w:rsidP="00A30EBE">
      <w:pPr>
        <w:pStyle w:val="ActHead5"/>
      </w:pPr>
      <w:bookmarkStart w:id="310" w:name="_Toc400456289"/>
      <w:r w:rsidRPr="009231E5">
        <w:rPr>
          <w:rStyle w:val="CharSectno"/>
        </w:rPr>
        <w:lastRenderedPageBreak/>
        <w:t>80ZA</w:t>
      </w:r>
      <w:r w:rsidRPr="009231E5">
        <w:t xml:space="preserve">  Proceedings may be heard together</w:t>
      </w:r>
      <w:bookmarkEnd w:id="310"/>
    </w:p>
    <w:p w:rsidR="00A30EBE" w:rsidRPr="009231E5" w:rsidRDefault="00A30EBE" w:rsidP="00A30EBE">
      <w:pPr>
        <w:pStyle w:val="subsection"/>
      </w:pPr>
      <w:r w:rsidRPr="009231E5">
        <w:tab/>
      </w:r>
      <w:r w:rsidRPr="009231E5">
        <w:tab/>
        <w:t xml:space="preserve">The Federal Court or </w:t>
      </w:r>
      <w:r w:rsidR="00155276" w:rsidRPr="009231E5">
        <w:t>Federal Circuit Court</w:t>
      </w:r>
      <w:r w:rsidRPr="009231E5">
        <w:t xml:space="preserve"> may direct that 2 or more proceedings for civil penalty orders are to be heard together.</w:t>
      </w:r>
    </w:p>
    <w:p w:rsidR="00A30EBE" w:rsidRPr="009231E5" w:rsidRDefault="00A30EBE" w:rsidP="00A30EBE">
      <w:pPr>
        <w:pStyle w:val="ActHead5"/>
      </w:pPr>
      <w:bookmarkStart w:id="311" w:name="_Toc400456290"/>
      <w:r w:rsidRPr="009231E5">
        <w:rPr>
          <w:rStyle w:val="CharSectno"/>
        </w:rPr>
        <w:t>80ZB</w:t>
      </w:r>
      <w:r w:rsidRPr="009231E5">
        <w:t xml:space="preserve">  Civil evidence and procedure rules for civil penalty orders</w:t>
      </w:r>
      <w:bookmarkEnd w:id="311"/>
    </w:p>
    <w:p w:rsidR="00A30EBE" w:rsidRPr="009231E5" w:rsidRDefault="00A30EBE" w:rsidP="00A30EBE">
      <w:pPr>
        <w:pStyle w:val="subsection"/>
      </w:pPr>
      <w:r w:rsidRPr="009231E5">
        <w:tab/>
      </w:r>
      <w:r w:rsidRPr="009231E5">
        <w:tab/>
        <w:t xml:space="preserve">The Federal Court or </w:t>
      </w:r>
      <w:r w:rsidR="00155276" w:rsidRPr="009231E5">
        <w:t>Federal Circuit Court</w:t>
      </w:r>
      <w:r w:rsidRPr="009231E5">
        <w:t xml:space="preserve"> must apply the rules of evidence and procedure for civil matters when hearing proceedings for a civil penalty order.</w:t>
      </w:r>
    </w:p>
    <w:p w:rsidR="00A30EBE" w:rsidRPr="009231E5" w:rsidRDefault="00A30EBE" w:rsidP="00A30EBE">
      <w:pPr>
        <w:pStyle w:val="ActHead5"/>
      </w:pPr>
      <w:bookmarkStart w:id="312" w:name="_Toc400456291"/>
      <w:r w:rsidRPr="009231E5">
        <w:rPr>
          <w:rStyle w:val="CharSectno"/>
        </w:rPr>
        <w:t>80ZC</w:t>
      </w:r>
      <w:r w:rsidRPr="009231E5">
        <w:t xml:space="preserve">  Contravening a civil penalty provision is not an offence</w:t>
      </w:r>
      <w:bookmarkEnd w:id="312"/>
    </w:p>
    <w:p w:rsidR="00A30EBE" w:rsidRPr="009231E5" w:rsidRDefault="00A30EBE" w:rsidP="00A30EBE">
      <w:pPr>
        <w:pStyle w:val="subsection"/>
      </w:pPr>
      <w:r w:rsidRPr="009231E5">
        <w:tab/>
      </w:r>
      <w:r w:rsidRPr="009231E5">
        <w:tab/>
        <w:t>A contravention of a civil penalty provision is not an offence.</w:t>
      </w:r>
    </w:p>
    <w:p w:rsidR="00A30EBE" w:rsidRPr="009231E5" w:rsidRDefault="00A30EBE" w:rsidP="000F150F">
      <w:pPr>
        <w:pStyle w:val="ActHead3"/>
        <w:pageBreakBefore/>
      </w:pPr>
      <w:bookmarkStart w:id="313" w:name="_Toc400456292"/>
      <w:r w:rsidRPr="009231E5">
        <w:rPr>
          <w:rStyle w:val="CharDivNo"/>
        </w:rPr>
        <w:lastRenderedPageBreak/>
        <w:t>Division</w:t>
      </w:r>
      <w:r w:rsidR="009231E5" w:rsidRPr="009231E5">
        <w:rPr>
          <w:rStyle w:val="CharDivNo"/>
        </w:rPr>
        <w:t> </w:t>
      </w:r>
      <w:r w:rsidRPr="009231E5">
        <w:rPr>
          <w:rStyle w:val="CharDivNo"/>
        </w:rPr>
        <w:t>3</w:t>
      </w:r>
      <w:r w:rsidRPr="009231E5">
        <w:t>—</w:t>
      </w:r>
      <w:r w:rsidRPr="009231E5">
        <w:rPr>
          <w:rStyle w:val="CharDivText"/>
        </w:rPr>
        <w:t>Civil proceedings and criminal proceedings</w:t>
      </w:r>
      <w:bookmarkEnd w:id="313"/>
    </w:p>
    <w:p w:rsidR="00A30EBE" w:rsidRPr="009231E5" w:rsidRDefault="00A30EBE" w:rsidP="00A30EBE">
      <w:pPr>
        <w:pStyle w:val="ActHead5"/>
      </w:pPr>
      <w:bookmarkStart w:id="314" w:name="_Toc400456293"/>
      <w:r w:rsidRPr="009231E5">
        <w:rPr>
          <w:rStyle w:val="CharSectno"/>
        </w:rPr>
        <w:t>80ZD</w:t>
      </w:r>
      <w:r w:rsidRPr="009231E5">
        <w:t xml:space="preserve">  Civil proceedings after criminal proceedings</w:t>
      </w:r>
      <w:bookmarkEnd w:id="314"/>
    </w:p>
    <w:p w:rsidR="00A30EBE" w:rsidRPr="009231E5" w:rsidRDefault="00A30EBE" w:rsidP="00A30EBE">
      <w:pPr>
        <w:pStyle w:val="subsection"/>
      </w:pPr>
      <w:r w:rsidRPr="009231E5">
        <w:tab/>
      </w:r>
      <w:r w:rsidRPr="009231E5">
        <w:tab/>
        <w:t xml:space="preserve">The Federal Court or </w:t>
      </w:r>
      <w:r w:rsidR="00155276" w:rsidRPr="009231E5">
        <w:t>Federal Circuit Court</w:t>
      </w:r>
      <w:r w:rsidRPr="009231E5">
        <w:t xml:space="preserve"> must not make a civil penalty order against an entity for a contravention of a civil penalty provision if the entity has been convicted of an offence constituted by conduct that is the same, or substantially the same, as the conduct constituting the contravention.</w:t>
      </w:r>
    </w:p>
    <w:p w:rsidR="00A30EBE" w:rsidRPr="009231E5" w:rsidRDefault="00A30EBE" w:rsidP="00A30EBE">
      <w:pPr>
        <w:pStyle w:val="ActHead5"/>
      </w:pPr>
      <w:bookmarkStart w:id="315" w:name="_Toc400456294"/>
      <w:r w:rsidRPr="009231E5">
        <w:rPr>
          <w:rStyle w:val="CharSectno"/>
        </w:rPr>
        <w:t>80ZE</w:t>
      </w:r>
      <w:r w:rsidRPr="009231E5">
        <w:t xml:space="preserve">  Criminal proceedings during civil proceedings</w:t>
      </w:r>
      <w:bookmarkEnd w:id="315"/>
    </w:p>
    <w:p w:rsidR="00A30EBE" w:rsidRPr="009231E5" w:rsidRDefault="00A30EBE" w:rsidP="00A30EBE">
      <w:pPr>
        <w:pStyle w:val="subsection"/>
      </w:pPr>
      <w:r w:rsidRPr="009231E5">
        <w:tab/>
        <w:t>(1)</w:t>
      </w:r>
      <w:r w:rsidRPr="009231E5">
        <w:tab/>
        <w:t>Proceedings for a civil penalty order against an entity for a contravention of a civil penalty provision are stayed if:</w:t>
      </w:r>
    </w:p>
    <w:p w:rsidR="00A30EBE" w:rsidRPr="009231E5" w:rsidRDefault="00A30EBE" w:rsidP="00A30EBE">
      <w:pPr>
        <w:pStyle w:val="paragraph"/>
      </w:pPr>
      <w:r w:rsidRPr="009231E5">
        <w:tab/>
        <w:t>(a)</w:t>
      </w:r>
      <w:r w:rsidRPr="009231E5">
        <w:tab/>
        <w:t>criminal proceedings are commenced or have already been commenced against the entity for an offence; and</w:t>
      </w:r>
    </w:p>
    <w:p w:rsidR="00A30EBE" w:rsidRPr="009231E5" w:rsidRDefault="00A30EBE" w:rsidP="00A30EBE">
      <w:pPr>
        <w:pStyle w:val="paragraph"/>
      </w:pPr>
      <w:r w:rsidRPr="009231E5">
        <w:tab/>
        <w:t>(b)</w:t>
      </w:r>
      <w:r w:rsidRPr="009231E5">
        <w:tab/>
        <w:t>the offence is constituted by conduct that is the same, or substantially the same, as the conduct alleged to constitute the contravention.</w:t>
      </w:r>
    </w:p>
    <w:p w:rsidR="00A30EBE" w:rsidRPr="009231E5" w:rsidRDefault="00A30EBE" w:rsidP="00A30EBE">
      <w:pPr>
        <w:pStyle w:val="subsection"/>
      </w:pPr>
      <w:r w:rsidRPr="009231E5">
        <w:tab/>
        <w:t>(2)</w:t>
      </w:r>
      <w:r w:rsidRPr="009231E5">
        <w:tab/>
        <w:t>The proceedings for the civil penalty order may be resumed if the entity is not convicted of the offence. Otherwise:</w:t>
      </w:r>
    </w:p>
    <w:p w:rsidR="00A30EBE" w:rsidRPr="009231E5" w:rsidRDefault="00A30EBE" w:rsidP="00A30EBE">
      <w:pPr>
        <w:pStyle w:val="paragraph"/>
      </w:pPr>
      <w:r w:rsidRPr="009231E5">
        <w:tab/>
        <w:t>(a)</w:t>
      </w:r>
      <w:r w:rsidRPr="009231E5">
        <w:tab/>
        <w:t>the proceedings are dismissed; and</w:t>
      </w:r>
    </w:p>
    <w:p w:rsidR="00A30EBE" w:rsidRPr="009231E5" w:rsidRDefault="00A30EBE" w:rsidP="00A30EBE">
      <w:pPr>
        <w:pStyle w:val="paragraph"/>
      </w:pPr>
      <w:r w:rsidRPr="009231E5">
        <w:tab/>
        <w:t>(b)</w:t>
      </w:r>
      <w:r w:rsidRPr="009231E5">
        <w:tab/>
        <w:t>costs must not be awarded in relation to the proceedings.</w:t>
      </w:r>
    </w:p>
    <w:p w:rsidR="00A30EBE" w:rsidRPr="009231E5" w:rsidRDefault="00A30EBE" w:rsidP="00A30EBE">
      <w:pPr>
        <w:pStyle w:val="ActHead5"/>
      </w:pPr>
      <w:bookmarkStart w:id="316" w:name="_Toc400456295"/>
      <w:r w:rsidRPr="009231E5">
        <w:rPr>
          <w:rStyle w:val="CharSectno"/>
        </w:rPr>
        <w:t>80ZF</w:t>
      </w:r>
      <w:r w:rsidRPr="009231E5">
        <w:t xml:space="preserve">  Criminal proceedings after civil proceedings</w:t>
      </w:r>
      <w:bookmarkEnd w:id="316"/>
    </w:p>
    <w:p w:rsidR="00A30EBE" w:rsidRPr="009231E5" w:rsidRDefault="00A30EBE" w:rsidP="00A30EBE">
      <w:pPr>
        <w:pStyle w:val="subsection"/>
      </w:pPr>
      <w:r w:rsidRPr="009231E5">
        <w:tab/>
      </w:r>
      <w:r w:rsidRPr="009231E5">
        <w:tab/>
        <w:t>Criminal proceedings may be commenced against an entity for conduct that is the same, or substantially the same, as conduct that would constitute a contravention of a civil penalty provision regardless of whether a civil penalty order has been made against the entity in relation to the contravention.</w:t>
      </w:r>
    </w:p>
    <w:p w:rsidR="00A30EBE" w:rsidRPr="009231E5" w:rsidRDefault="00A30EBE" w:rsidP="00A30EBE">
      <w:pPr>
        <w:pStyle w:val="ActHead5"/>
      </w:pPr>
      <w:bookmarkStart w:id="317" w:name="_Toc400456296"/>
      <w:r w:rsidRPr="009231E5">
        <w:rPr>
          <w:rStyle w:val="CharSectno"/>
        </w:rPr>
        <w:lastRenderedPageBreak/>
        <w:t>80ZG</w:t>
      </w:r>
      <w:r w:rsidRPr="009231E5">
        <w:t xml:space="preserve">  Evidence given in proceedings for civil penalty order not admissible in criminal proceedings</w:t>
      </w:r>
      <w:bookmarkEnd w:id="317"/>
    </w:p>
    <w:p w:rsidR="00A30EBE" w:rsidRPr="009231E5" w:rsidRDefault="00A30EBE" w:rsidP="00A30EBE">
      <w:pPr>
        <w:pStyle w:val="subsection"/>
      </w:pPr>
      <w:r w:rsidRPr="009231E5">
        <w:tab/>
        <w:t>(1)</w:t>
      </w:r>
      <w:r w:rsidRPr="009231E5">
        <w:tab/>
        <w:t>Evidence of information given, or evidence of production of documents, by an individual is not admissible in criminal proceedings against the individual if:</w:t>
      </w:r>
    </w:p>
    <w:p w:rsidR="00A30EBE" w:rsidRPr="009231E5" w:rsidRDefault="00A30EBE" w:rsidP="00A30EBE">
      <w:pPr>
        <w:pStyle w:val="paragraph"/>
      </w:pPr>
      <w:r w:rsidRPr="009231E5">
        <w:tab/>
        <w:t>(a)</w:t>
      </w:r>
      <w:r w:rsidRPr="009231E5">
        <w:tab/>
        <w:t>the individual previously gave the evidence or produced the documents in proceedings for a civil penalty order against the individual for an alleged contravention of a civil penalty provision (whether or not the order was made); and</w:t>
      </w:r>
    </w:p>
    <w:p w:rsidR="00A30EBE" w:rsidRPr="009231E5" w:rsidRDefault="00A30EBE" w:rsidP="00A30EBE">
      <w:pPr>
        <w:pStyle w:val="paragraph"/>
      </w:pPr>
      <w:r w:rsidRPr="009231E5">
        <w:tab/>
        <w:t>(b)</w:t>
      </w:r>
      <w:r w:rsidRPr="009231E5">
        <w:tab/>
        <w:t>the conduct alleged to constitute the offence is the same, or substantially the same, as the conduct alleged to constitute the contravention.</w:t>
      </w:r>
    </w:p>
    <w:p w:rsidR="00A30EBE" w:rsidRPr="009231E5" w:rsidRDefault="00A30EBE" w:rsidP="00A30EBE">
      <w:pPr>
        <w:pStyle w:val="subsection"/>
      </w:pPr>
      <w:r w:rsidRPr="009231E5">
        <w:tab/>
        <w:t>(2)</w:t>
      </w:r>
      <w:r w:rsidRPr="009231E5">
        <w:tab/>
        <w:t xml:space="preserve">However, </w:t>
      </w:r>
      <w:r w:rsidR="009231E5">
        <w:t>subsection (</w:t>
      </w:r>
      <w:r w:rsidRPr="009231E5">
        <w:t>1) does not apply to criminal proceedings in relation to the falsity of the evidence given by the individual in the proceedings for the civil penalty order.</w:t>
      </w:r>
    </w:p>
    <w:p w:rsidR="00DC348A" w:rsidRPr="009231E5" w:rsidRDefault="00DC348A" w:rsidP="00546303">
      <w:pPr>
        <w:pStyle w:val="ActHead2"/>
        <w:pageBreakBefore/>
      </w:pPr>
      <w:bookmarkStart w:id="318" w:name="_Toc400456297"/>
      <w:r w:rsidRPr="009231E5">
        <w:rPr>
          <w:rStyle w:val="CharPartNo"/>
        </w:rPr>
        <w:lastRenderedPageBreak/>
        <w:t>Part</w:t>
      </w:r>
      <w:r w:rsidR="00546303" w:rsidRPr="009231E5">
        <w:rPr>
          <w:rStyle w:val="CharPartNo"/>
        </w:rPr>
        <w:t> </w:t>
      </w:r>
      <w:r w:rsidRPr="009231E5">
        <w:rPr>
          <w:rStyle w:val="CharPartNo"/>
        </w:rPr>
        <w:t>VII</w:t>
      </w:r>
      <w:r w:rsidRPr="009231E5">
        <w:t>—</w:t>
      </w:r>
      <w:r w:rsidRPr="009231E5">
        <w:rPr>
          <w:rStyle w:val="CharPartText"/>
        </w:rPr>
        <w:t>Privacy Advisory Committee</w:t>
      </w:r>
      <w:bookmarkEnd w:id="318"/>
    </w:p>
    <w:p w:rsidR="00DC348A" w:rsidRPr="009231E5" w:rsidRDefault="005F78D4" w:rsidP="00DC348A">
      <w:pPr>
        <w:pStyle w:val="Header"/>
      </w:pPr>
      <w:r w:rsidRPr="009231E5">
        <w:rPr>
          <w:rStyle w:val="CharDivNo"/>
        </w:rPr>
        <w:t xml:space="preserve"> </w:t>
      </w:r>
      <w:r w:rsidRPr="009231E5">
        <w:rPr>
          <w:rStyle w:val="CharDivText"/>
        </w:rPr>
        <w:t xml:space="preserve"> </w:t>
      </w:r>
    </w:p>
    <w:p w:rsidR="00DC348A" w:rsidRPr="009231E5" w:rsidRDefault="00DC348A" w:rsidP="00DC348A">
      <w:pPr>
        <w:pStyle w:val="ActHead5"/>
      </w:pPr>
      <w:bookmarkStart w:id="319" w:name="_Toc400456298"/>
      <w:r w:rsidRPr="009231E5">
        <w:rPr>
          <w:rStyle w:val="CharSectno"/>
        </w:rPr>
        <w:t>81</w:t>
      </w:r>
      <w:r w:rsidRPr="009231E5">
        <w:t xml:space="preserve">  Interpretation</w:t>
      </w:r>
      <w:bookmarkEnd w:id="319"/>
    </w:p>
    <w:p w:rsidR="00DC348A" w:rsidRPr="009231E5" w:rsidRDefault="00DC348A" w:rsidP="00DC348A">
      <w:pPr>
        <w:pStyle w:val="subsection"/>
      </w:pPr>
      <w:r w:rsidRPr="009231E5">
        <w:tab/>
      </w:r>
      <w:r w:rsidRPr="009231E5">
        <w:tab/>
        <w:t>In this Part, unless the contrary intention appears:</w:t>
      </w:r>
    </w:p>
    <w:p w:rsidR="00DC348A" w:rsidRPr="009231E5" w:rsidRDefault="00DC348A" w:rsidP="00DC348A">
      <w:pPr>
        <w:pStyle w:val="Definition"/>
      </w:pPr>
      <w:r w:rsidRPr="009231E5">
        <w:rPr>
          <w:b/>
          <w:i/>
        </w:rPr>
        <w:t>Advisory Committee</w:t>
      </w:r>
      <w:r w:rsidRPr="009231E5">
        <w:t xml:space="preserve"> means the Privacy Advisory Committee established by subsection</w:t>
      </w:r>
      <w:r w:rsidR="009231E5">
        <w:t> </w:t>
      </w:r>
      <w:r w:rsidRPr="009231E5">
        <w:t>82(1).</w:t>
      </w:r>
    </w:p>
    <w:p w:rsidR="00DC348A" w:rsidRPr="009231E5" w:rsidRDefault="00DC348A" w:rsidP="00DC348A">
      <w:pPr>
        <w:pStyle w:val="Definition"/>
      </w:pPr>
      <w:r w:rsidRPr="009231E5">
        <w:rPr>
          <w:b/>
          <w:i/>
        </w:rPr>
        <w:t xml:space="preserve">member </w:t>
      </w:r>
      <w:r w:rsidRPr="009231E5">
        <w:t>means a member of the Advisory Committee.</w:t>
      </w:r>
    </w:p>
    <w:p w:rsidR="00DC348A" w:rsidRPr="009231E5" w:rsidRDefault="00DC348A" w:rsidP="00DC348A">
      <w:pPr>
        <w:pStyle w:val="ActHead5"/>
      </w:pPr>
      <w:bookmarkStart w:id="320" w:name="_Toc400456299"/>
      <w:r w:rsidRPr="009231E5">
        <w:rPr>
          <w:rStyle w:val="CharSectno"/>
        </w:rPr>
        <w:t>82</w:t>
      </w:r>
      <w:r w:rsidRPr="009231E5">
        <w:t xml:space="preserve">  Establishment and membership</w:t>
      </w:r>
      <w:bookmarkEnd w:id="320"/>
    </w:p>
    <w:p w:rsidR="00DC348A" w:rsidRPr="009231E5" w:rsidRDefault="00DC348A" w:rsidP="00DC348A">
      <w:pPr>
        <w:pStyle w:val="subsection"/>
      </w:pPr>
      <w:r w:rsidRPr="009231E5">
        <w:tab/>
        <w:t>(1)</w:t>
      </w:r>
      <w:r w:rsidRPr="009231E5">
        <w:tab/>
        <w:t>A Privacy Advisory Committee is established.</w:t>
      </w:r>
    </w:p>
    <w:p w:rsidR="00DC348A" w:rsidRPr="009231E5" w:rsidRDefault="00DC348A" w:rsidP="00DC348A">
      <w:pPr>
        <w:pStyle w:val="subsection"/>
      </w:pPr>
      <w:r w:rsidRPr="009231E5">
        <w:tab/>
        <w:t>(2)</w:t>
      </w:r>
      <w:r w:rsidRPr="009231E5">
        <w:tab/>
        <w:t>The Advisory Committee shall consist of:</w:t>
      </w:r>
    </w:p>
    <w:p w:rsidR="00DC348A" w:rsidRPr="009231E5" w:rsidRDefault="00DC348A" w:rsidP="00DC348A">
      <w:pPr>
        <w:pStyle w:val="paragraph"/>
      </w:pPr>
      <w:r w:rsidRPr="009231E5">
        <w:tab/>
        <w:t>(a)</w:t>
      </w:r>
      <w:r w:rsidRPr="009231E5">
        <w:tab/>
        <w:t>the Commissioner; and</w:t>
      </w:r>
    </w:p>
    <w:p w:rsidR="005942E3" w:rsidRPr="009231E5" w:rsidRDefault="005942E3" w:rsidP="005942E3">
      <w:pPr>
        <w:pStyle w:val="paragraph"/>
      </w:pPr>
      <w:r w:rsidRPr="009231E5">
        <w:tab/>
        <w:t>(aa)</w:t>
      </w:r>
      <w:r w:rsidRPr="009231E5">
        <w:tab/>
        <w:t xml:space="preserve">the Privacy Commissioner (within the meaning of the </w:t>
      </w:r>
      <w:r w:rsidRPr="009231E5">
        <w:rPr>
          <w:i/>
        </w:rPr>
        <w:t>Australian Information Commissioner Act 2010</w:t>
      </w:r>
      <w:r w:rsidRPr="009231E5">
        <w:t>); and</w:t>
      </w:r>
    </w:p>
    <w:p w:rsidR="00DC348A" w:rsidRPr="009231E5" w:rsidRDefault="00DC348A" w:rsidP="00DC348A">
      <w:pPr>
        <w:pStyle w:val="paragraph"/>
      </w:pPr>
      <w:r w:rsidRPr="009231E5">
        <w:tab/>
        <w:t>(b)</w:t>
      </w:r>
      <w:r w:rsidRPr="009231E5">
        <w:tab/>
        <w:t xml:space="preserve">not more than </w:t>
      </w:r>
      <w:r w:rsidR="005942E3" w:rsidRPr="009231E5">
        <w:t>8 other</w:t>
      </w:r>
      <w:r w:rsidRPr="009231E5">
        <w:t xml:space="preserve"> members.</w:t>
      </w:r>
    </w:p>
    <w:p w:rsidR="00DC348A" w:rsidRPr="009231E5" w:rsidRDefault="00DC348A" w:rsidP="00DC348A">
      <w:pPr>
        <w:pStyle w:val="subsection"/>
      </w:pPr>
      <w:r w:rsidRPr="009231E5">
        <w:tab/>
        <w:t>(3)</w:t>
      </w:r>
      <w:r w:rsidRPr="009231E5">
        <w:tab/>
        <w:t>A member other than the Commissioner</w:t>
      </w:r>
      <w:r w:rsidR="005942E3" w:rsidRPr="009231E5">
        <w:t xml:space="preserve"> and Privacy Commissioner (within the meaning of that Act)</w:t>
      </w:r>
      <w:r w:rsidRPr="009231E5">
        <w:t>:</w:t>
      </w:r>
    </w:p>
    <w:p w:rsidR="00DC348A" w:rsidRPr="009231E5" w:rsidRDefault="00DC348A" w:rsidP="00DC348A">
      <w:pPr>
        <w:pStyle w:val="paragraph"/>
      </w:pPr>
      <w:r w:rsidRPr="009231E5">
        <w:tab/>
        <w:t>(a)</w:t>
      </w:r>
      <w:r w:rsidRPr="009231E5">
        <w:tab/>
        <w:t>shall be appointed by the Governor</w:t>
      </w:r>
      <w:r w:rsidR="009231E5">
        <w:noBreakHyphen/>
      </w:r>
      <w:r w:rsidRPr="009231E5">
        <w:t>General; and</w:t>
      </w:r>
    </w:p>
    <w:p w:rsidR="00DC348A" w:rsidRPr="009231E5" w:rsidRDefault="00DC348A" w:rsidP="00DC348A">
      <w:pPr>
        <w:pStyle w:val="paragraph"/>
      </w:pPr>
      <w:r w:rsidRPr="009231E5">
        <w:tab/>
        <w:t>(b)</w:t>
      </w:r>
      <w:r w:rsidRPr="009231E5">
        <w:tab/>
        <w:t>shall be appointed as a part</w:t>
      </w:r>
      <w:r w:rsidR="009231E5">
        <w:noBreakHyphen/>
      </w:r>
      <w:r w:rsidRPr="009231E5">
        <w:t>time member.</w:t>
      </w:r>
    </w:p>
    <w:p w:rsidR="00DC348A" w:rsidRPr="009231E5" w:rsidRDefault="00DC348A" w:rsidP="00DC348A">
      <w:pPr>
        <w:pStyle w:val="subsection"/>
      </w:pPr>
      <w:r w:rsidRPr="009231E5">
        <w:tab/>
        <w:t>(4)</w:t>
      </w:r>
      <w:r w:rsidRPr="009231E5">
        <w:tab/>
        <w:t>An appointed member holds office, subject to this Act, for such period, not exceeding 5 years, as is specified in the instrument of the member’s appointment, but is eligible for re</w:t>
      </w:r>
      <w:r w:rsidR="009231E5">
        <w:noBreakHyphen/>
      </w:r>
      <w:r w:rsidRPr="009231E5">
        <w:t>appointment.</w:t>
      </w:r>
    </w:p>
    <w:p w:rsidR="00DC348A" w:rsidRPr="009231E5" w:rsidRDefault="00DC348A" w:rsidP="00DC348A">
      <w:pPr>
        <w:pStyle w:val="subsection"/>
      </w:pPr>
      <w:r w:rsidRPr="009231E5">
        <w:tab/>
        <w:t>(5)</w:t>
      </w:r>
      <w:r w:rsidRPr="009231E5">
        <w:tab/>
        <w:t>The Commissioner shall be convenor of the Committee.</w:t>
      </w:r>
    </w:p>
    <w:p w:rsidR="00DC348A" w:rsidRPr="009231E5" w:rsidRDefault="00DC348A" w:rsidP="00DC348A">
      <w:pPr>
        <w:pStyle w:val="subsection"/>
      </w:pPr>
      <w:r w:rsidRPr="009231E5">
        <w:tab/>
        <w:t>(6)</w:t>
      </w:r>
      <w:r w:rsidRPr="009231E5">
        <w:tab/>
        <w:t>The Governor</w:t>
      </w:r>
      <w:r w:rsidR="009231E5">
        <w:noBreakHyphen/>
      </w:r>
      <w:r w:rsidRPr="009231E5">
        <w:t xml:space="preserve">General shall so exercise the power of appointment conferred by </w:t>
      </w:r>
      <w:r w:rsidR="009231E5">
        <w:t>subsection (</w:t>
      </w:r>
      <w:r w:rsidRPr="009231E5">
        <w:t>3) that a majority of the appointed members are persons who are neither officers nor employees, nor members of the staff of an authority or instrumentality, of the Commonwealth.</w:t>
      </w:r>
    </w:p>
    <w:p w:rsidR="00DC348A" w:rsidRPr="009231E5" w:rsidRDefault="00DC348A" w:rsidP="00DC348A">
      <w:pPr>
        <w:pStyle w:val="subsection"/>
      </w:pPr>
      <w:r w:rsidRPr="009231E5">
        <w:tab/>
        <w:t>(7)</w:t>
      </w:r>
      <w:r w:rsidRPr="009231E5">
        <w:tab/>
        <w:t>Of the appointed members:</w:t>
      </w:r>
    </w:p>
    <w:p w:rsidR="005942E3" w:rsidRPr="009231E5" w:rsidRDefault="005942E3" w:rsidP="005942E3">
      <w:pPr>
        <w:pStyle w:val="paragraph"/>
      </w:pPr>
      <w:r w:rsidRPr="009231E5">
        <w:lastRenderedPageBreak/>
        <w:tab/>
        <w:t>(a)</w:t>
      </w:r>
      <w:r w:rsidRPr="009231E5">
        <w:tab/>
        <w:t>at least one must be a person who has had at least 5 years’ experience at a high level in industry or commerce; and</w:t>
      </w:r>
    </w:p>
    <w:p w:rsidR="005942E3" w:rsidRPr="009231E5" w:rsidRDefault="005942E3" w:rsidP="005942E3">
      <w:pPr>
        <w:pStyle w:val="paragraph"/>
      </w:pPr>
      <w:r w:rsidRPr="009231E5">
        <w:tab/>
        <w:t>(aa)</w:t>
      </w:r>
      <w:r w:rsidRPr="009231E5">
        <w:tab/>
        <w:t>at least one must be a person who has had at least 5 years’ experience at a high level in public administration, or the service of a government or an authority of a government; and</w:t>
      </w:r>
    </w:p>
    <w:p w:rsidR="005942E3" w:rsidRPr="009231E5" w:rsidRDefault="005942E3" w:rsidP="005942E3">
      <w:pPr>
        <w:pStyle w:val="paragraph"/>
      </w:pPr>
      <w:r w:rsidRPr="009231E5">
        <w:tab/>
        <w:t>(ab)</w:t>
      </w:r>
      <w:r w:rsidRPr="009231E5">
        <w:tab/>
        <w:t>at least one must be a person who has had extensive experience in health privacy; and</w:t>
      </w:r>
    </w:p>
    <w:p w:rsidR="00DC348A" w:rsidRPr="009231E5" w:rsidRDefault="00DC348A" w:rsidP="00DC348A">
      <w:pPr>
        <w:pStyle w:val="paragraph"/>
      </w:pPr>
      <w:r w:rsidRPr="009231E5">
        <w:tab/>
        <w:t>(b)</w:t>
      </w:r>
      <w:r w:rsidRPr="009231E5">
        <w:tab/>
        <w:t xml:space="preserve">at least one </w:t>
      </w:r>
      <w:r w:rsidR="005942E3" w:rsidRPr="009231E5">
        <w:t>must</w:t>
      </w:r>
      <w:r w:rsidRPr="009231E5">
        <w:t xml:space="preserve"> be a person who has had at least 5 years’ experience in the trade union movement;</w:t>
      </w:r>
      <w:r w:rsidR="005942E3" w:rsidRPr="009231E5">
        <w:t xml:space="preserve"> and</w:t>
      </w:r>
    </w:p>
    <w:p w:rsidR="005942E3" w:rsidRPr="009231E5" w:rsidRDefault="005942E3" w:rsidP="005942E3">
      <w:pPr>
        <w:pStyle w:val="paragraph"/>
      </w:pPr>
      <w:r w:rsidRPr="009231E5">
        <w:tab/>
        <w:t>(c)</w:t>
      </w:r>
      <w:r w:rsidRPr="009231E5">
        <w:tab/>
        <w:t>at least one must be a person who has had extensive experience in information and communication technologies; and</w:t>
      </w:r>
    </w:p>
    <w:p w:rsidR="00DC348A" w:rsidRPr="009231E5" w:rsidRDefault="00DC348A" w:rsidP="00DC348A">
      <w:pPr>
        <w:pStyle w:val="paragraph"/>
      </w:pPr>
      <w:r w:rsidRPr="009231E5">
        <w:tab/>
        <w:t>(d)</w:t>
      </w:r>
      <w:r w:rsidRPr="009231E5">
        <w:tab/>
        <w:t xml:space="preserve">at least one </w:t>
      </w:r>
      <w:r w:rsidR="005942E3" w:rsidRPr="009231E5">
        <w:t>must</w:t>
      </w:r>
      <w:r w:rsidRPr="009231E5">
        <w:t xml:space="preserve"> be appointed to represent general community interests, including interests relating to social welfare; and</w:t>
      </w:r>
    </w:p>
    <w:p w:rsidR="00DC348A" w:rsidRPr="009231E5" w:rsidRDefault="00DC348A" w:rsidP="00DC348A">
      <w:pPr>
        <w:pStyle w:val="paragraph"/>
      </w:pPr>
      <w:r w:rsidRPr="009231E5">
        <w:tab/>
        <w:t>(e)</w:t>
      </w:r>
      <w:r w:rsidRPr="009231E5">
        <w:tab/>
        <w:t xml:space="preserve">at least one </w:t>
      </w:r>
      <w:r w:rsidR="005942E3" w:rsidRPr="009231E5">
        <w:t>must</w:t>
      </w:r>
      <w:r w:rsidRPr="009231E5">
        <w:t xml:space="preserve"> be a person who has had extensive experience in the promotion of civil liberties.</w:t>
      </w:r>
    </w:p>
    <w:p w:rsidR="00DC348A" w:rsidRPr="009231E5" w:rsidRDefault="00DC348A" w:rsidP="00DC348A">
      <w:pPr>
        <w:pStyle w:val="subsection"/>
      </w:pPr>
      <w:r w:rsidRPr="009231E5">
        <w:tab/>
        <w:t>(10)</w:t>
      </w:r>
      <w:r w:rsidRPr="009231E5">
        <w:tab/>
        <w:t>An appointed member holds office on such terms and conditions (if any) in respect of matters not provided for by this Act as are determined, in writing, by the Governor</w:t>
      </w:r>
      <w:r w:rsidR="009231E5">
        <w:noBreakHyphen/>
      </w:r>
      <w:r w:rsidRPr="009231E5">
        <w:t>General.</w:t>
      </w:r>
    </w:p>
    <w:p w:rsidR="00DC348A" w:rsidRPr="009231E5" w:rsidRDefault="00DC348A" w:rsidP="00DC348A">
      <w:pPr>
        <w:pStyle w:val="subsection"/>
      </w:pPr>
      <w:r w:rsidRPr="009231E5">
        <w:tab/>
        <w:t>(11)</w:t>
      </w:r>
      <w:r w:rsidRPr="009231E5">
        <w:tab/>
        <w:t>The performance of a function of the Advisory Committee is not affected because of a vacancy or vacancies in the membership of the Advisory Committee.</w:t>
      </w:r>
    </w:p>
    <w:p w:rsidR="00DC348A" w:rsidRPr="009231E5" w:rsidRDefault="00DC348A" w:rsidP="00DC348A">
      <w:pPr>
        <w:pStyle w:val="ActHead5"/>
      </w:pPr>
      <w:bookmarkStart w:id="321" w:name="_Toc400456300"/>
      <w:r w:rsidRPr="009231E5">
        <w:rPr>
          <w:rStyle w:val="CharSectno"/>
        </w:rPr>
        <w:t>83</w:t>
      </w:r>
      <w:r w:rsidRPr="009231E5">
        <w:t xml:space="preserve">  Functions</w:t>
      </w:r>
      <w:bookmarkEnd w:id="321"/>
    </w:p>
    <w:p w:rsidR="00DC348A" w:rsidRPr="009231E5" w:rsidRDefault="00DC348A" w:rsidP="00DC348A">
      <w:pPr>
        <w:pStyle w:val="subsection"/>
      </w:pPr>
      <w:r w:rsidRPr="009231E5">
        <w:tab/>
      </w:r>
      <w:r w:rsidRPr="009231E5">
        <w:tab/>
        <w:t>The functions of the Advisory Committee are:</w:t>
      </w:r>
    </w:p>
    <w:p w:rsidR="00DC348A" w:rsidRPr="009231E5" w:rsidRDefault="00DC348A" w:rsidP="00DC348A">
      <w:pPr>
        <w:pStyle w:val="paragraph"/>
      </w:pPr>
      <w:r w:rsidRPr="009231E5">
        <w:tab/>
        <w:t>(a)</w:t>
      </w:r>
      <w:r w:rsidRPr="009231E5">
        <w:tab/>
        <w:t>on its own initiative, or when requested by the Commissioner, to advise the Commissioner on matters relevant to his or her functions;</w:t>
      </w:r>
    </w:p>
    <w:p w:rsidR="00DC348A" w:rsidRPr="009231E5" w:rsidRDefault="00DC348A" w:rsidP="00DC348A">
      <w:pPr>
        <w:pStyle w:val="paragraph"/>
      </w:pPr>
      <w:r w:rsidRPr="009231E5">
        <w:tab/>
        <w:t>(b)</w:t>
      </w:r>
      <w:r w:rsidRPr="009231E5">
        <w:tab/>
        <w:t xml:space="preserve">to recommend material to the Commissioner for inclusion in </w:t>
      </w:r>
      <w:r w:rsidR="006E6DAD" w:rsidRPr="009231E5">
        <w:t>rules or guidelines</w:t>
      </w:r>
      <w:r w:rsidRPr="009231E5">
        <w:t xml:space="preserve"> to be issued by the Commissioner pursuant to his or her functions; and</w:t>
      </w:r>
    </w:p>
    <w:p w:rsidR="00DC348A" w:rsidRPr="009231E5" w:rsidRDefault="00DC348A" w:rsidP="00DC348A">
      <w:pPr>
        <w:pStyle w:val="paragraph"/>
      </w:pPr>
      <w:r w:rsidRPr="009231E5">
        <w:tab/>
        <w:t>(c)</w:t>
      </w:r>
      <w:r w:rsidRPr="009231E5">
        <w:tab/>
        <w:t>subject to any direction given by the Commissioner, to engage in and promote community education, and community consultation, in relation to the protection of individual privacy.</w:t>
      </w:r>
    </w:p>
    <w:p w:rsidR="00DC348A" w:rsidRPr="009231E5" w:rsidRDefault="00DC348A" w:rsidP="00DC348A">
      <w:pPr>
        <w:pStyle w:val="ActHead5"/>
      </w:pPr>
      <w:bookmarkStart w:id="322" w:name="_Toc400456301"/>
      <w:r w:rsidRPr="009231E5">
        <w:rPr>
          <w:rStyle w:val="CharSectno"/>
        </w:rPr>
        <w:lastRenderedPageBreak/>
        <w:t>84</w:t>
      </w:r>
      <w:r w:rsidRPr="009231E5">
        <w:t xml:space="preserve">  Leave of absence</w:t>
      </w:r>
      <w:bookmarkEnd w:id="322"/>
    </w:p>
    <w:p w:rsidR="00DC348A" w:rsidRPr="009231E5" w:rsidRDefault="00DC348A" w:rsidP="00DC348A">
      <w:pPr>
        <w:pStyle w:val="subsection"/>
      </w:pPr>
      <w:r w:rsidRPr="009231E5">
        <w:tab/>
      </w:r>
      <w:r w:rsidRPr="009231E5">
        <w:tab/>
        <w:t>The convenor may, on such terms and conditions as the convenor thinks fit, grant to another member leave to be absent from a meeting of the Advisory Committee.</w:t>
      </w:r>
    </w:p>
    <w:p w:rsidR="00DC348A" w:rsidRPr="009231E5" w:rsidRDefault="00DC348A" w:rsidP="00DC348A">
      <w:pPr>
        <w:pStyle w:val="ActHead5"/>
      </w:pPr>
      <w:bookmarkStart w:id="323" w:name="_Toc400456302"/>
      <w:r w:rsidRPr="009231E5">
        <w:rPr>
          <w:rStyle w:val="CharSectno"/>
        </w:rPr>
        <w:t>85</w:t>
      </w:r>
      <w:r w:rsidRPr="009231E5">
        <w:t xml:space="preserve">  Removal and resignation of members</w:t>
      </w:r>
      <w:bookmarkEnd w:id="323"/>
    </w:p>
    <w:p w:rsidR="00DC348A" w:rsidRPr="009231E5" w:rsidRDefault="00DC348A" w:rsidP="00DC348A">
      <w:pPr>
        <w:pStyle w:val="subsection"/>
      </w:pPr>
      <w:r w:rsidRPr="009231E5">
        <w:tab/>
        <w:t>(1)</w:t>
      </w:r>
      <w:r w:rsidRPr="009231E5">
        <w:tab/>
        <w:t>The Governor</w:t>
      </w:r>
      <w:r w:rsidR="009231E5">
        <w:noBreakHyphen/>
      </w:r>
      <w:r w:rsidRPr="009231E5">
        <w:t>General may terminate the appointment of an appointed member for misbehaviour or physical or mental incapacity.</w:t>
      </w:r>
    </w:p>
    <w:p w:rsidR="00DC348A" w:rsidRPr="009231E5" w:rsidRDefault="00DC348A" w:rsidP="00DC348A">
      <w:pPr>
        <w:pStyle w:val="subsection"/>
      </w:pPr>
      <w:r w:rsidRPr="009231E5">
        <w:tab/>
        <w:t>(2)</w:t>
      </w:r>
      <w:r w:rsidRPr="009231E5">
        <w:tab/>
        <w:t>The Governor</w:t>
      </w:r>
      <w:r w:rsidR="009231E5">
        <w:noBreakHyphen/>
      </w:r>
      <w:r w:rsidRPr="009231E5">
        <w:t>General shall terminate the appointment of an appointed member if the member:</w:t>
      </w:r>
    </w:p>
    <w:p w:rsidR="00DC348A" w:rsidRPr="009231E5" w:rsidRDefault="00DC348A" w:rsidP="00DC348A">
      <w:pPr>
        <w:pStyle w:val="paragraph"/>
      </w:pPr>
      <w:r w:rsidRPr="009231E5">
        <w:tab/>
        <w:t>(a)</w:t>
      </w:r>
      <w:r w:rsidRPr="009231E5">
        <w:tab/>
        <w:t>becomes bankrupt, applies to take the benefit of any law for the relief of bankrupt or insolvent debtors, compounds with the member’s creditors or makes an assignment of the member’s remuneration for their benefit;</w:t>
      </w:r>
    </w:p>
    <w:p w:rsidR="00DC348A" w:rsidRPr="009231E5" w:rsidRDefault="00DC348A" w:rsidP="00DC348A">
      <w:pPr>
        <w:pStyle w:val="paragraph"/>
      </w:pPr>
      <w:r w:rsidRPr="009231E5">
        <w:tab/>
        <w:t>(b)</w:t>
      </w:r>
      <w:r w:rsidRPr="009231E5">
        <w:tab/>
        <w:t>fails, without reasonable excuse, to comply with the member’s obligations under section</w:t>
      </w:r>
      <w:r w:rsidR="009231E5">
        <w:t> </w:t>
      </w:r>
      <w:r w:rsidRPr="009231E5">
        <w:t>86; or</w:t>
      </w:r>
    </w:p>
    <w:p w:rsidR="00DC348A" w:rsidRPr="009231E5" w:rsidRDefault="00DC348A" w:rsidP="00DC348A">
      <w:pPr>
        <w:pStyle w:val="paragraph"/>
      </w:pPr>
      <w:r w:rsidRPr="009231E5">
        <w:tab/>
        <w:t>(c)</w:t>
      </w:r>
      <w:r w:rsidRPr="009231E5">
        <w:tab/>
        <w:t>is absent, without the leave of the convenor, from 3 consecutive meetings of the Advisory Committee.</w:t>
      </w:r>
    </w:p>
    <w:p w:rsidR="00DC348A" w:rsidRPr="009231E5" w:rsidRDefault="00DC348A" w:rsidP="00DC348A">
      <w:pPr>
        <w:pStyle w:val="subsection"/>
      </w:pPr>
      <w:r w:rsidRPr="009231E5">
        <w:tab/>
        <w:t>(3)</w:t>
      </w:r>
      <w:r w:rsidRPr="009231E5">
        <w:tab/>
        <w:t>An appointed member may resign from office by delivering a signed notice of resignation to the Governor</w:t>
      </w:r>
      <w:r w:rsidR="009231E5">
        <w:noBreakHyphen/>
      </w:r>
      <w:r w:rsidRPr="009231E5">
        <w:t>General.</w:t>
      </w:r>
    </w:p>
    <w:p w:rsidR="00DC348A" w:rsidRPr="009231E5" w:rsidRDefault="00DC348A" w:rsidP="00DC348A">
      <w:pPr>
        <w:pStyle w:val="ActHead5"/>
      </w:pPr>
      <w:bookmarkStart w:id="324" w:name="_Toc400456303"/>
      <w:r w:rsidRPr="009231E5">
        <w:rPr>
          <w:rStyle w:val="CharSectno"/>
        </w:rPr>
        <w:t>86</w:t>
      </w:r>
      <w:r w:rsidRPr="009231E5">
        <w:t xml:space="preserve">  Disclosure of interests of members</w:t>
      </w:r>
      <w:bookmarkEnd w:id="324"/>
    </w:p>
    <w:p w:rsidR="00DC348A" w:rsidRPr="009231E5" w:rsidRDefault="00DC348A" w:rsidP="00DC348A">
      <w:pPr>
        <w:pStyle w:val="subsection"/>
      </w:pPr>
      <w:r w:rsidRPr="009231E5">
        <w:tab/>
        <w:t>(1)</w:t>
      </w:r>
      <w:r w:rsidRPr="009231E5">
        <w:tab/>
        <w:t>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relevant facts have come to the knowledge of that member, disclose the nature of that interest at a meeting of the Advisory Committee.</w:t>
      </w:r>
    </w:p>
    <w:p w:rsidR="00DC348A" w:rsidRPr="009231E5" w:rsidRDefault="00DC348A" w:rsidP="00DC348A">
      <w:pPr>
        <w:pStyle w:val="subsection"/>
      </w:pPr>
      <w:r w:rsidRPr="009231E5">
        <w:tab/>
        <w:t>(2)</w:t>
      </w:r>
      <w:r w:rsidRPr="009231E5">
        <w:tab/>
        <w:t xml:space="preserve">A disclosure under </w:t>
      </w:r>
      <w:r w:rsidR="009231E5">
        <w:t>subsection (</w:t>
      </w:r>
      <w:r w:rsidRPr="009231E5">
        <w:t>1) at a meeting of the Advisory Committee shall be recorded in the minutes of the meeting.</w:t>
      </w:r>
    </w:p>
    <w:p w:rsidR="00DC348A" w:rsidRPr="009231E5" w:rsidRDefault="00DC348A" w:rsidP="00DC348A">
      <w:pPr>
        <w:pStyle w:val="ActHead5"/>
      </w:pPr>
      <w:bookmarkStart w:id="325" w:name="_Toc400456304"/>
      <w:r w:rsidRPr="009231E5">
        <w:rPr>
          <w:rStyle w:val="CharSectno"/>
        </w:rPr>
        <w:lastRenderedPageBreak/>
        <w:t>87</w:t>
      </w:r>
      <w:r w:rsidRPr="009231E5">
        <w:t xml:space="preserve">  Meetings of Advisory Committee</w:t>
      </w:r>
      <w:bookmarkEnd w:id="325"/>
    </w:p>
    <w:p w:rsidR="00DC348A" w:rsidRPr="009231E5" w:rsidRDefault="00DC348A" w:rsidP="00DC348A">
      <w:pPr>
        <w:pStyle w:val="subsection"/>
      </w:pPr>
      <w:r w:rsidRPr="009231E5">
        <w:tab/>
        <w:t>(1)</w:t>
      </w:r>
      <w:r w:rsidRPr="009231E5">
        <w:tab/>
        <w:t>The convenor may convene such meetings of the Advisory Committee as the convenor considers necessary for the performance of the Committee’s functions.</w:t>
      </w:r>
    </w:p>
    <w:p w:rsidR="00DC348A" w:rsidRPr="009231E5" w:rsidRDefault="00DC348A" w:rsidP="00DC348A">
      <w:pPr>
        <w:pStyle w:val="subsection"/>
      </w:pPr>
      <w:r w:rsidRPr="009231E5">
        <w:tab/>
        <w:t>(2)</w:t>
      </w:r>
      <w:r w:rsidRPr="009231E5">
        <w:tab/>
        <w:t>Meetings of the Advisory Committee shall be held at such places and at such times as the convenor determines.</w:t>
      </w:r>
    </w:p>
    <w:p w:rsidR="00DC348A" w:rsidRPr="009231E5" w:rsidRDefault="00DC348A" w:rsidP="00DC348A">
      <w:pPr>
        <w:pStyle w:val="subsection"/>
      </w:pPr>
      <w:r w:rsidRPr="009231E5">
        <w:tab/>
        <w:t>(3)</w:t>
      </w:r>
      <w:r w:rsidRPr="009231E5">
        <w:tab/>
        <w:t>The convenor shall preside at all meetings of the Advisory Committee at which the convenor is present.</w:t>
      </w:r>
    </w:p>
    <w:p w:rsidR="00DC348A" w:rsidRPr="009231E5" w:rsidRDefault="00DC348A" w:rsidP="00DC348A">
      <w:pPr>
        <w:pStyle w:val="subsection"/>
      </w:pPr>
      <w:r w:rsidRPr="009231E5">
        <w:tab/>
        <w:t>(4)</w:t>
      </w:r>
      <w:r w:rsidRPr="009231E5">
        <w:tab/>
        <w:t>If, at a meeting of the Advisory Committee, the convenor is not present, the members who are present shall elect one of their number to preside at the meeting.</w:t>
      </w:r>
    </w:p>
    <w:p w:rsidR="00DC348A" w:rsidRPr="009231E5" w:rsidRDefault="00DC348A" w:rsidP="00DC348A">
      <w:pPr>
        <w:pStyle w:val="subsection"/>
      </w:pPr>
      <w:r w:rsidRPr="009231E5">
        <w:tab/>
        <w:t>(5)</w:t>
      </w:r>
      <w:r w:rsidRPr="009231E5">
        <w:tab/>
        <w:t>At a meeting of the Advisory Committee:</w:t>
      </w:r>
    </w:p>
    <w:p w:rsidR="00DC348A" w:rsidRPr="009231E5" w:rsidRDefault="00DC348A" w:rsidP="00DC348A">
      <w:pPr>
        <w:pStyle w:val="paragraph"/>
      </w:pPr>
      <w:r w:rsidRPr="009231E5">
        <w:tab/>
        <w:t>(a)</w:t>
      </w:r>
      <w:r w:rsidRPr="009231E5">
        <w:tab/>
        <w:t>3 members constitute a quorum;</w:t>
      </w:r>
    </w:p>
    <w:p w:rsidR="00DC348A" w:rsidRPr="009231E5" w:rsidRDefault="00DC348A" w:rsidP="00DC348A">
      <w:pPr>
        <w:pStyle w:val="paragraph"/>
      </w:pPr>
      <w:r w:rsidRPr="009231E5">
        <w:tab/>
        <w:t>(b)</w:t>
      </w:r>
      <w:r w:rsidRPr="009231E5">
        <w:tab/>
        <w:t>all questions shall be decided by a majority of votes of the members present and voting; and</w:t>
      </w:r>
    </w:p>
    <w:p w:rsidR="00DC348A" w:rsidRPr="009231E5" w:rsidRDefault="00DC348A" w:rsidP="00DC348A">
      <w:pPr>
        <w:pStyle w:val="paragraph"/>
      </w:pPr>
      <w:r w:rsidRPr="009231E5">
        <w:tab/>
        <w:t>(c)</w:t>
      </w:r>
      <w:r w:rsidRPr="009231E5">
        <w:tab/>
        <w:t>the person presiding has a deliberative vote and, in the event of an equality of votes, also has a casting vote.</w:t>
      </w:r>
    </w:p>
    <w:p w:rsidR="00DC348A" w:rsidRPr="009231E5" w:rsidRDefault="00DC348A" w:rsidP="00DC348A">
      <w:pPr>
        <w:pStyle w:val="subsection"/>
      </w:pPr>
      <w:r w:rsidRPr="009231E5">
        <w:tab/>
        <w:t>(6)</w:t>
      </w:r>
      <w:r w:rsidRPr="009231E5">
        <w:tab/>
        <w:t>The Advisory Committee shall keep a record of its proceedings.</w:t>
      </w:r>
    </w:p>
    <w:p w:rsidR="00DC348A" w:rsidRPr="009231E5" w:rsidRDefault="00DC348A" w:rsidP="00DC348A">
      <w:pPr>
        <w:pStyle w:val="ActHead5"/>
      </w:pPr>
      <w:bookmarkStart w:id="326" w:name="_Toc400456305"/>
      <w:r w:rsidRPr="009231E5">
        <w:rPr>
          <w:rStyle w:val="CharSectno"/>
        </w:rPr>
        <w:t>88</w:t>
      </w:r>
      <w:r w:rsidRPr="009231E5">
        <w:t xml:space="preserve">  Travel allowance</w:t>
      </w:r>
      <w:bookmarkEnd w:id="326"/>
    </w:p>
    <w:p w:rsidR="00DC348A" w:rsidRPr="009231E5" w:rsidRDefault="00DC348A" w:rsidP="00DC348A">
      <w:pPr>
        <w:pStyle w:val="subsection"/>
      </w:pPr>
      <w:r w:rsidRPr="009231E5">
        <w:tab/>
      </w:r>
      <w:r w:rsidRPr="009231E5">
        <w:tab/>
        <w:t>An appointed member is entitled to be paid travelling allowance in accordance with the regulations.</w:t>
      </w:r>
    </w:p>
    <w:p w:rsidR="00DC348A" w:rsidRPr="009231E5" w:rsidRDefault="00DC348A" w:rsidP="00546303">
      <w:pPr>
        <w:pStyle w:val="ActHead2"/>
        <w:pageBreakBefore/>
      </w:pPr>
      <w:bookmarkStart w:id="327" w:name="_Toc400456306"/>
      <w:r w:rsidRPr="009231E5">
        <w:rPr>
          <w:rStyle w:val="CharPartNo"/>
        </w:rPr>
        <w:lastRenderedPageBreak/>
        <w:t>Part</w:t>
      </w:r>
      <w:r w:rsidR="00546303" w:rsidRPr="009231E5">
        <w:rPr>
          <w:rStyle w:val="CharPartNo"/>
        </w:rPr>
        <w:t> </w:t>
      </w:r>
      <w:r w:rsidRPr="009231E5">
        <w:rPr>
          <w:rStyle w:val="CharPartNo"/>
        </w:rPr>
        <w:t>VIII</w:t>
      </w:r>
      <w:r w:rsidRPr="009231E5">
        <w:t>—</w:t>
      </w:r>
      <w:r w:rsidRPr="009231E5">
        <w:rPr>
          <w:rStyle w:val="CharPartText"/>
        </w:rPr>
        <w:t>Obligations of confidence</w:t>
      </w:r>
      <w:bookmarkEnd w:id="327"/>
    </w:p>
    <w:p w:rsidR="00DC348A" w:rsidRPr="009231E5" w:rsidRDefault="005F78D4" w:rsidP="00DC348A">
      <w:pPr>
        <w:pStyle w:val="Header"/>
      </w:pPr>
      <w:r w:rsidRPr="009231E5">
        <w:rPr>
          <w:rStyle w:val="CharDivNo"/>
        </w:rPr>
        <w:t xml:space="preserve"> </w:t>
      </w:r>
      <w:r w:rsidRPr="009231E5">
        <w:rPr>
          <w:rStyle w:val="CharDivText"/>
        </w:rPr>
        <w:t xml:space="preserve"> </w:t>
      </w:r>
    </w:p>
    <w:p w:rsidR="00DC348A" w:rsidRPr="009231E5" w:rsidRDefault="00DC348A" w:rsidP="00DC348A">
      <w:pPr>
        <w:pStyle w:val="ActHead5"/>
      </w:pPr>
      <w:bookmarkStart w:id="328" w:name="_Toc400456307"/>
      <w:r w:rsidRPr="009231E5">
        <w:rPr>
          <w:rStyle w:val="CharSectno"/>
        </w:rPr>
        <w:t>89</w:t>
      </w:r>
      <w:r w:rsidRPr="009231E5">
        <w:t xml:space="preserve">  Obligations of confidence to which </w:t>
      </w:r>
      <w:r w:rsidR="005F78D4" w:rsidRPr="009231E5">
        <w:t>Part</w:t>
      </w:r>
      <w:r w:rsidR="00546303" w:rsidRPr="009231E5">
        <w:t xml:space="preserve"> </w:t>
      </w:r>
      <w:r w:rsidRPr="009231E5">
        <w:t>applies</w:t>
      </w:r>
      <w:bookmarkEnd w:id="328"/>
    </w:p>
    <w:p w:rsidR="00DC348A" w:rsidRPr="009231E5" w:rsidRDefault="00DC348A" w:rsidP="00DC348A">
      <w:pPr>
        <w:pStyle w:val="subsection"/>
      </w:pPr>
      <w:r w:rsidRPr="009231E5">
        <w:tab/>
      </w:r>
      <w:r w:rsidRPr="009231E5">
        <w:tab/>
        <w:t xml:space="preserve">Unless the contrary intention appears, a reference in this </w:t>
      </w:r>
      <w:r w:rsidR="005F78D4" w:rsidRPr="009231E5">
        <w:t>Part</w:t>
      </w:r>
      <w:r w:rsidR="00546303" w:rsidRPr="009231E5">
        <w:t xml:space="preserve"> </w:t>
      </w:r>
      <w:r w:rsidRPr="009231E5">
        <w:t>to an obligation of confidence is a reference to an obligation of confidence:</w:t>
      </w:r>
    </w:p>
    <w:p w:rsidR="00DC348A" w:rsidRPr="009231E5" w:rsidRDefault="00DC348A" w:rsidP="00DC348A">
      <w:pPr>
        <w:pStyle w:val="paragraph"/>
      </w:pPr>
      <w:r w:rsidRPr="009231E5">
        <w:tab/>
        <w:t>(a)</w:t>
      </w:r>
      <w:r w:rsidRPr="009231E5">
        <w:tab/>
        <w:t>to which an agency or a Commonwealth officer is subject, however the obligation arose; or</w:t>
      </w:r>
    </w:p>
    <w:p w:rsidR="00CF3800" w:rsidRPr="009231E5" w:rsidRDefault="00DC348A" w:rsidP="00CF3800">
      <w:pPr>
        <w:pStyle w:val="paragraph"/>
      </w:pPr>
      <w:r w:rsidRPr="009231E5">
        <w:tab/>
        <w:t>(b)</w:t>
      </w:r>
      <w:r w:rsidRPr="009231E5">
        <w:tab/>
        <w:t>that arises under or by virtue of the law in force in the Australian Capital Territory</w:t>
      </w:r>
      <w:r w:rsidR="00CF3800" w:rsidRPr="009231E5">
        <w:t>; or</w:t>
      </w:r>
    </w:p>
    <w:p w:rsidR="00DC348A" w:rsidRPr="009231E5" w:rsidRDefault="00CF3800" w:rsidP="00DC348A">
      <w:pPr>
        <w:pStyle w:val="paragraph"/>
      </w:pPr>
      <w:r w:rsidRPr="009231E5">
        <w:tab/>
        <w:t>(c)</w:t>
      </w:r>
      <w:r w:rsidRPr="009231E5">
        <w:tab/>
        <w:t>that arises under or by virtue of a Norfolk Island enactment that is in force.</w:t>
      </w:r>
    </w:p>
    <w:p w:rsidR="00DC348A" w:rsidRPr="009231E5" w:rsidRDefault="00DC348A" w:rsidP="00DC348A">
      <w:pPr>
        <w:pStyle w:val="ActHead5"/>
      </w:pPr>
      <w:bookmarkStart w:id="329" w:name="_Toc400456308"/>
      <w:r w:rsidRPr="009231E5">
        <w:rPr>
          <w:rStyle w:val="CharSectno"/>
        </w:rPr>
        <w:t>90</w:t>
      </w:r>
      <w:r w:rsidRPr="009231E5">
        <w:t xml:space="preserve">  Application of Part</w:t>
      </w:r>
      <w:bookmarkEnd w:id="329"/>
    </w:p>
    <w:p w:rsidR="00DC348A" w:rsidRPr="009231E5" w:rsidRDefault="00DC348A" w:rsidP="00DC348A">
      <w:pPr>
        <w:pStyle w:val="subsection"/>
      </w:pPr>
      <w:r w:rsidRPr="009231E5">
        <w:tab/>
        <w:t>(1)</w:t>
      </w:r>
      <w:r w:rsidRPr="009231E5">
        <w:tab/>
        <w:t xml:space="preserve">This </w:t>
      </w:r>
      <w:r w:rsidR="005F78D4" w:rsidRPr="009231E5">
        <w:t>Part</w:t>
      </w:r>
      <w:r w:rsidR="00546303" w:rsidRPr="009231E5">
        <w:t xml:space="preserve"> </w:t>
      </w:r>
      <w:r w:rsidRPr="009231E5">
        <w:t xml:space="preserve">applies where a person (in this </w:t>
      </w:r>
      <w:r w:rsidR="005F78D4" w:rsidRPr="009231E5">
        <w:t>Part</w:t>
      </w:r>
      <w:r w:rsidR="00546303" w:rsidRPr="009231E5">
        <w:t xml:space="preserve"> </w:t>
      </w:r>
      <w:r w:rsidRPr="009231E5">
        <w:t xml:space="preserve">called a </w:t>
      </w:r>
      <w:r w:rsidRPr="009231E5">
        <w:rPr>
          <w:b/>
          <w:i/>
        </w:rPr>
        <w:t>confidant</w:t>
      </w:r>
      <w:r w:rsidRPr="009231E5">
        <w:t xml:space="preserve">) is subject to an obligation of confidence to another person (in this </w:t>
      </w:r>
      <w:r w:rsidR="005F78D4" w:rsidRPr="009231E5">
        <w:t>Part</w:t>
      </w:r>
      <w:r w:rsidR="00546303" w:rsidRPr="009231E5">
        <w:t xml:space="preserve"> </w:t>
      </w:r>
      <w:r w:rsidRPr="009231E5">
        <w:t xml:space="preserve">called a </w:t>
      </w:r>
      <w:r w:rsidRPr="009231E5">
        <w:rPr>
          <w:b/>
          <w:i/>
        </w:rPr>
        <w:t>confider</w:t>
      </w:r>
      <w:r w:rsidRPr="009231E5">
        <w:t>) in respect of personal information, whether the information relates to the confider or to a third person, being an obligation in respect of a breach of which relief may be obtained (whether in the exercise of a discretion or not) in legal proceedings.</w:t>
      </w:r>
    </w:p>
    <w:p w:rsidR="00DC348A" w:rsidRPr="009231E5" w:rsidRDefault="00DC348A" w:rsidP="00DC348A">
      <w:pPr>
        <w:pStyle w:val="subsection"/>
      </w:pPr>
      <w:r w:rsidRPr="009231E5">
        <w:tab/>
        <w:t>(2)</w:t>
      </w:r>
      <w:r w:rsidRPr="009231E5">
        <w:tab/>
        <w:t xml:space="preserve">This </w:t>
      </w:r>
      <w:r w:rsidR="005F78D4" w:rsidRPr="009231E5">
        <w:t>Part</w:t>
      </w:r>
      <w:r w:rsidR="00546303" w:rsidRPr="009231E5">
        <w:t xml:space="preserve"> </w:t>
      </w:r>
      <w:r w:rsidRPr="009231E5">
        <w:t>does not apply where a criminal penalty only may be imposed in respect of the breach.</w:t>
      </w:r>
    </w:p>
    <w:p w:rsidR="00DC348A" w:rsidRPr="009231E5" w:rsidRDefault="00DC348A" w:rsidP="00DC348A">
      <w:pPr>
        <w:pStyle w:val="ActHead5"/>
      </w:pPr>
      <w:bookmarkStart w:id="330" w:name="_Toc400456309"/>
      <w:r w:rsidRPr="009231E5">
        <w:rPr>
          <w:rStyle w:val="CharSectno"/>
        </w:rPr>
        <w:t>91</w:t>
      </w:r>
      <w:r w:rsidRPr="009231E5">
        <w:t xml:space="preserve">  Effect of </w:t>
      </w:r>
      <w:r w:rsidR="005F78D4" w:rsidRPr="009231E5">
        <w:t>Part</w:t>
      </w:r>
      <w:r w:rsidR="00546303" w:rsidRPr="009231E5">
        <w:t xml:space="preserve"> </w:t>
      </w:r>
      <w:r w:rsidRPr="009231E5">
        <w:t>on other laws</w:t>
      </w:r>
      <w:bookmarkEnd w:id="330"/>
    </w:p>
    <w:p w:rsidR="00DC348A" w:rsidRPr="009231E5" w:rsidRDefault="00DC348A" w:rsidP="00DC348A">
      <w:pPr>
        <w:pStyle w:val="subsection"/>
      </w:pPr>
      <w:r w:rsidRPr="009231E5">
        <w:tab/>
      </w:r>
      <w:r w:rsidRPr="009231E5">
        <w:tab/>
        <w:t xml:space="preserve">This </w:t>
      </w:r>
      <w:r w:rsidR="005F78D4" w:rsidRPr="009231E5">
        <w:t>Part</w:t>
      </w:r>
      <w:r w:rsidR="00546303" w:rsidRPr="009231E5">
        <w:t xml:space="preserve"> </w:t>
      </w:r>
      <w:r w:rsidRPr="009231E5">
        <w:t>does not, except to the extent that it does so expressly or by necessary implication, limit or restrict the operation of any other law or of any principle or rule of the common law or of equity, being a law, principle or rule:</w:t>
      </w:r>
    </w:p>
    <w:p w:rsidR="00DC348A" w:rsidRPr="009231E5" w:rsidRDefault="00DC348A" w:rsidP="00DC348A">
      <w:pPr>
        <w:pStyle w:val="paragraph"/>
      </w:pPr>
      <w:r w:rsidRPr="009231E5">
        <w:tab/>
        <w:t>(a)</w:t>
      </w:r>
      <w:r w:rsidRPr="009231E5">
        <w:tab/>
        <w:t>under or by virtue of which an obligation of confidence exists; or</w:t>
      </w:r>
    </w:p>
    <w:p w:rsidR="00DC348A" w:rsidRPr="009231E5" w:rsidRDefault="00DC348A" w:rsidP="00DC348A">
      <w:pPr>
        <w:pStyle w:val="paragraph"/>
      </w:pPr>
      <w:r w:rsidRPr="009231E5">
        <w:tab/>
        <w:t>(b)</w:t>
      </w:r>
      <w:r w:rsidRPr="009231E5">
        <w:tab/>
        <w:t>that has the effect of restricting or prohibiting, or imposing a liability (including a criminal liability) on a person in respect of, a disclosure or use of information.</w:t>
      </w:r>
    </w:p>
    <w:p w:rsidR="00DC348A" w:rsidRPr="009231E5" w:rsidRDefault="00DC348A" w:rsidP="00DC348A">
      <w:pPr>
        <w:pStyle w:val="ActHead5"/>
      </w:pPr>
      <w:bookmarkStart w:id="331" w:name="_Toc400456310"/>
      <w:r w:rsidRPr="009231E5">
        <w:rPr>
          <w:rStyle w:val="CharSectno"/>
        </w:rPr>
        <w:lastRenderedPageBreak/>
        <w:t>92</w:t>
      </w:r>
      <w:r w:rsidRPr="009231E5">
        <w:t xml:space="preserve">  Extension of certain obligations of confidence</w:t>
      </w:r>
      <w:bookmarkEnd w:id="331"/>
    </w:p>
    <w:p w:rsidR="00DC348A" w:rsidRPr="009231E5" w:rsidRDefault="00DC348A" w:rsidP="00DC348A">
      <w:pPr>
        <w:pStyle w:val="subsection"/>
      </w:pPr>
      <w:r w:rsidRPr="009231E5">
        <w:tab/>
      </w:r>
      <w:r w:rsidRPr="009231E5">
        <w:tab/>
        <w:t>Where a person has acquired personal information about another person and the first</w:t>
      </w:r>
      <w:r w:rsidR="009231E5">
        <w:noBreakHyphen/>
      </w:r>
      <w:r w:rsidRPr="009231E5">
        <w:t>mentioned person knows or ought reasonably to know that the person from whom he or she acquired the information was subject to an obligation of confidence with respect to the information, the first</w:t>
      </w:r>
      <w:r w:rsidR="009231E5">
        <w:noBreakHyphen/>
      </w:r>
      <w:r w:rsidRPr="009231E5">
        <w:t>mentioned person, whether he or she is in the Australian Capital Territory or not, is subject to a like obligation.</w:t>
      </w:r>
    </w:p>
    <w:p w:rsidR="00DC348A" w:rsidRPr="009231E5" w:rsidRDefault="00DC348A" w:rsidP="00DC348A">
      <w:pPr>
        <w:pStyle w:val="ActHead5"/>
      </w:pPr>
      <w:bookmarkStart w:id="332" w:name="_Toc400456311"/>
      <w:r w:rsidRPr="009231E5">
        <w:rPr>
          <w:rStyle w:val="CharSectno"/>
        </w:rPr>
        <w:t>93</w:t>
      </w:r>
      <w:r w:rsidRPr="009231E5">
        <w:t xml:space="preserve">  Relief for breach etc. of certain obligations of confidence</w:t>
      </w:r>
      <w:bookmarkEnd w:id="332"/>
    </w:p>
    <w:p w:rsidR="00DC348A" w:rsidRPr="009231E5" w:rsidRDefault="00DC348A" w:rsidP="00DC348A">
      <w:pPr>
        <w:pStyle w:val="subsection"/>
      </w:pPr>
      <w:r w:rsidRPr="009231E5">
        <w:tab/>
        <w:t>(1)</w:t>
      </w:r>
      <w:r w:rsidRPr="009231E5">
        <w:tab/>
        <w:t>A confider may recover damages from a confidant in respect of a breach of an obligation of confidence with respect to personal information.</w:t>
      </w:r>
    </w:p>
    <w:p w:rsidR="00DC348A" w:rsidRPr="009231E5" w:rsidRDefault="00DC348A" w:rsidP="00DC348A">
      <w:pPr>
        <w:pStyle w:val="subsection"/>
      </w:pPr>
      <w:r w:rsidRPr="009231E5">
        <w:tab/>
        <w:t>(2)</w:t>
      </w:r>
      <w:r w:rsidRPr="009231E5">
        <w:tab/>
      </w:r>
      <w:r w:rsidR="009231E5">
        <w:t>Subsection (</w:t>
      </w:r>
      <w:r w:rsidRPr="009231E5">
        <w:t>1) does not limit or restrict any other right that the confider has to relief in respect of the breach.</w:t>
      </w:r>
    </w:p>
    <w:p w:rsidR="00DC348A" w:rsidRPr="009231E5" w:rsidRDefault="00DC348A" w:rsidP="00DC348A">
      <w:pPr>
        <w:pStyle w:val="subsection"/>
      </w:pPr>
      <w:r w:rsidRPr="009231E5">
        <w:tab/>
        <w:t>(3)</w:t>
      </w:r>
      <w:r w:rsidRPr="009231E5">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rsidR="00DC348A" w:rsidRPr="009231E5" w:rsidRDefault="00DC348A" w:rsidP="00DC348A">
      <w:pPr>
        <w:pStyle w:val="ActHead5"/>
      </w:pPr>
      <w:bookmarkStart w:id="333" w:name="_Toc400456312"/>
      <w:r w:rsidRPr="009231E5">
        <w:rPr>
          <w:rStyle w:val="CharSectno"/>
        </w:rPr>
        <w:t>94</w:t>
      </w:r>
      <w:r w:rsidRPr="009231E5">
        <w:t xml:space="preserve">  Jurisdiction of courts</w:t>
      </w:r>
      <w:bookmarkEnd w:id="333"/>
    </w:p>
    <w:p w:rsidR="00DC348A" w:rsidRPr="009231E5" w:rsidRDefault="00DC348A" w:rsidP="00DC348A">
      <w:pPr>
        <w:pStyle w:val="subsection"/>
      </w:pPr>
      <w:r w:rsidRPr="009231E5">
        <w:tab/>
        <w:t>(1)</w:t>
      </w:r>
      <w:r w:rsidRPr="009231E5">
        <w:tab/>
        <w:t xml:space="preserve">The jurisdiction of the courts of the </w:t>
      </w:r>
      <w:smartTag w:uri="urn:schemas-microsoft-com:office:smarttags" w:element="State">
        <w:smartTag w:uri="urn:schemas-microsoft-com:office:smarttags" w:element="place">
          <w:r w:rsidRPr="009231E5">
            <w:t>Australian Capital Territory</w:t>
          </w:r>
        </w:smartTag>
      </w:smartTag>
      <w:r w:rsidRPr="009231E5">
        <w:t xml:space="preserve"> extends to matters arising under this Part.</w:t>
      </w:r>
    </w:p>
    <w:p w:rsidR="00DC348A" w:rsidRPr="009231E5" w:rsidRDefault="00DC348A" w:rsidP="00DC348A">
      <w:pPr>
        <w:pStyle w:val="subsection"/>
      </w:pPr>
      <w:r w:rsidRPr="009231E5">
        <w:tab/>
        <w:t>(2)</w:t>
      </w:r>
      <w:r w:rsidRPr="009231E5">
        <w:tab/>
      </w:r>
      <w:r w:rsidR="009231E5">
        <w:t>Subsection (</w:t>
      </w:r>
      <w:r w:rsidRPr="009231E5">
        <w:t>1) does not deprive a court of a State or of another Territory of any jurisdiction that it has.</w:t>
      </w:r>
    </w:p>
    <w:p w:rsidR="00DC348A" w:rsidRPr="009231E5" w:rsidRDefault="00DC348A" w:rsidP="00546303">
      <w:pPr>
        <w:pStyle w:val="ActHead2"/>
        <w:pageBreakBefore/>
      </w:pPr>
      <w:bookmarkStart w:id="334" w:name="_Toc400456313"/>
      <w:r w:rsidRPr="009231E5">
        <w:rPr>
          <w:rStyle w:val="CharPartNo"/>
        </w:rPr>
        <w:lastRenderedPageBreak/>
        <w:t>Part</w:t>
      </w:r>
      <w:r w:rsidR="00546303" w:rsidRPr="009231E5">
        <w:rPr>
          <w:rStyle w:val="CharPartNo"/>
        </w:rPr>
        <w:t> </w:t>
      </w:r>
      <w:r w:rsidRPr="009231E5">
        <w:rPr>
          <w:rStyle w:val="CharPartNo"/>
        </w:rPr>
        <w:t>IX</w:t>
      </w:r>
      <w:r w:rsidRPr="009231E5">
        <w:t>—</w:t>
      </w:r>
      <w:r w:rsidRPr="009231E5">
        <w:rPr>
          <w:rStyle w:val="CharPartText"/>
        </w:rPr>
        <w:t>Miscellaneous</w:t>
      </w:r>
      <w:bookmarkEnd w:id="334"/>
    </w:p>
    <w:p w:rsidR="00DC348A" w:rsidRPr="009231E5" w:rsidRDefault="005F78D4" w:rsidP="00DC348A">
      <w:pPr>
        <w:pStyle w:val="Header"/>
      </w:pPr>
      <w:r w:rsidRPr="009231E5">
        <w:rPr>
          <w:rStyle w:val="CharDivNo"/>
        </w:rPr>
        <w:t xml:space="preserve"> </w:t>
      </w:r>
      <w:r w:rsidRPr="009231E5">
        <w:rPr>
          <w:rStyle w:val="CharDivText"/>
        </w:rPr>
        <w:t xml:space="preserve"> </w:t>
      </w:r>
    </w:p>
    <w:p w:rsidR="00DC348A" w:rsidRPr="009231E5" w:rsidRDefault="00DC348A" w:rsidP="00DC348A">
      <w:pPr>
        <w:pStyle w:val="ActHead5"/>
      </w:pPr>
      <w:bookmarkStart w:id="335" w:name="_Toc400456314"/>
      <w:r w:rsidRPr="009231E5">
        <w:rPr>
          <w:rStyle w:val="CharSectno"/>
        </w:rPr>
        <w:t>95</w:t>
      </w:r>
      <w:r w:rsidRPr="009231E5">
        <w:t xml:space="preserve">  Medical research guidelines</w:t>
      </w:r>
      <w:bookmarkEnd w:id="335"/>
    </w:p>
    <w:p w:rsidR="00DC348A" w:rsidRPr="009231E5" w:rsidRDefault="00DC348A" w:rsidP="00DC348A">
      <w:pPr>
        <w:pStyle w:val="subsection"/>
      </w:pPr>
      <w:r w:rsidRPr="009231E5">
        <w:tab/>
        <w:t>(1)</w:t>
      </w:r>
      <w:r w:rsidRPr="009231E5">
        <w:tab/>
        <w:t xml:space="preserve">The </w:t>
      </w:r>
      <w:r w:rsidR="004B618E" w:rsidRPr="009231E5">
        <w:t xml:space="preserve">CEO of the </w:t>
      </w:r>
      <w:r w:rsidRPr="009231E5">
        <w:t>National Health and Medical Research Council may, with the approval of the Commissioner, issue guidelines for the protection of privacy</w:t>
      </w:r>
      <w:r w:rsidR="000309A6" w:rsidRPr="009231E5">
        <w:t xml:space="preserve"> by agencies</w:t>
      </w:r>
      <w:r w:rsidRPr="009231E5">
        <w:t xml:space="preserve"> in the conduct of medical research.</w:t>
      </w:r>
    </w:p>
    <w:p w:rsidR="00DC348A" w:rsidRPr="009231E5" w:rsidRDefault="00DC348A" w:rsidP="00DC348A">
      <w:pPr>
        <w:pStyle w:val="subsection"/>
      </w:pPr>
      <w:r w:rsidRPr="009231E5">
        <w:tab/>
        <w:t>(2)</w:t>
      </w:r>
      <w:r w:rsidRPr="009231E5">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9231E5">
        <w:t>Australian</w:t>
      </w:r>
      <w:r w:rsidRPr="009231E5">
        <w:t xml:space="preserve"> Privacy Principles.</w:t>
      </w:r>
    </w:p>
    <w:p w:rsidR="00DC348A" w:rsidRPr="009231E5" w:rsidRDefault="00DC348A" w:rsidP="00DC348A">
      <w:pPr>
        <w:pStyle w:val="subsection"/>
      </w:pPr>
      <w:r w:rsidRPr="009231E5">
        <w:tab/>
        <w:t>(3)</w:t>
      </w:r>
      <w:r w:rsidRPr="009231E5">
        <w:tab/>
        <w:t xml:space="preserve">Guidelines shall be issued by being published in the </w:t>
      </w:r>
      <w:r w:rsidRPr="009231E5">
        <w:rPr>
          <w:i/>
        </w:rPr>
        <w:t>Gazette</w:t>
      </w:r>
      <w:r w:rsidRPr="009231E5">
        <w:t>.</w:t>
      </w:r>
    </w:p>
    <w:p w:rsidR="00DC348A" w:rsidRPr="009231E5" w:rsidRDefault="00DC348A" w:rsidP="00DC348A">
      <w:pPr>
        <w:pStyle w:val="subsection"/>
      </w:pPr>
      <w:r w:rsidRPr="009231E5">
        <w:tab/>
        <w:t>(4)</w:t>
      </w:r>
      <w:r w:rsidRPr="009231E5">
        <w:tab/>
        <w:t>Where:</w:t>
      </w:r>
    </w:p>
    <w:p w:rsidR="00DC348A" w:rsidRPr="009231E5" w:rsidRDefault="00DC348A" w:rsidP="00DC348A">
      <w:pPr>
        <w:pStyle w:val="paragraph"/>
      </w:pPr>
      <w:r w:rsidRPr="009231E5">
        <w:tab/>
        <w:t>(a)</w:t>
      </w:r>
      <w:r w:rsidRPr="009231E5">
        <w:tab/>
        <w:t xml:space="preserve">but for this subsection, an act done by an agency would breach an </w:t>
      </w:r>
      <w:r w:rsidR="000309A6" w:rsidRPr="009231E5">
        <w:t>Australian</w:t>
      </w:r>
      <w:r w:rsidRPr="009231E5">
        <w:t xml:space="preserve"> Privacy Principle; and</w:t>
      </w:r>
    </w:p>
    <w:p w:rsidR="00DC348A" w:rsidRPr="009231E5" w:rsidRDefault="00DC348A" w:rsidP="00DC348A">
      <w:pPr>
        <w:pStyle w:val="paragraph"/>
      </w:pPr>
      <w:r w:rsidRPr="009231E5">
        <w:tab/>
        <w:t>(b)</w:t>
      </w:r>
      <w:r w:rsidRPr="009231E5">
        <w:tab/>
        <w:t xml:space="preserve">the act is done in the course of medical research and in accordance with guidelines under </w:t>
      </w:r>
      <w:r w:rsidR="009231E5">
        <w:t>subsection (</w:t>
      </w:r>
      <w:r w:rsidRPr="009231E5">
        <w:t>1);</w:t>
      </w:r>
    </w:p>
    <w:p w:rsidR="00DC348A" w:rsidRPr="009231E5" w:rsidRDefault="00DC348A" w:rsidP="00DC348A">
      <w:pPr>
        <w:pStyle w:val="subsection2"/>
      </w:pPr>
      <w:r w:rsidRPr="009231E5">
        <w:t xml:space="preserve">the act shall be regarded as not breaching that </w:t>
      </w:r>
      <w:r w:rsidR="000309A6" w:rsidRPr="009231E5">
        <w:t>Australian</w:t>
      </w:r>
      <w:r w:rsidRPr="009231E5">
        <w:t xml:space="preserve"> Privacy Principle.</w:t>
      </w:r>
    </w:p>
    <w:p w:rsidR="00C351F6" w:rsidRPr="009231E5" w:rsidRDefault="00C351F6" w:rsidP="00C351F6">
      <w:pPr>
        <w:pStyle w:val="ActHead5"/>
      </w:pPr>
      <w:bookmarkStart w:id="336" w:name="_Toc400456315"/>
      <w:r w:rsidRPr="009231E5">
        <w:rPr>
          <w:rStyle w:val="CharSectno"/>
        </w:rPr>
        <w:t>95A</w:t>
      </w:r>
      <w:r w:rsidRPr="009231E5">
        <w:t xml:space="preserve">  Guidelines for Australian Privacy Principles about health information</w:t>
      </w:r>
      <w:bookmarkEnd w:id="336"/>
    </w:p>
    <w:p w:rsidR="00DC348A" w:rsidRPr="009231E5" w:rsidRDefault="00DC348A" w:rsidP="00DC348A">
      <w:pPr>
        <w:pStyle w:val="SubsectionHead"/>
      </w:pPr>
      <w:r w:rsidRPr="009231E5">
        <w:t>Overview</w:t>
      </w:r>
    </w:p>
    <w:p w:rsidR="00DC348A" w:rsidRPr="009231E5" w:rsidRDefault="00DC348A" w:rsidP="00DC348A">
      <w:pPr>
        <w:pStyle w:val="subsection"/>
      </w:pPr>
      <w:r w:rsidRPr="009231E5">
        <w:tab/>
        <w:t>(1)</w:t>
      </w:r>
      <w:r w:rsidRPr="009231E5">
        <w:tab/>
        <w:t xml:space="preserve">This section allows the Commissioner to approve for the purposes of the </w:t>
      </w:r>
      <w:r w:rsidR="00C351F6" w:rsidRPr="009231E5">
        <w:t>Australian Privacy Principles</w:t>
      </w:r>
      <w:r w:rsidRPr="009231E5">
        <w:t xml:space="preserve"> guidelines that are issued by the </w:t>
      </w:r>
      <w:r w:rsidR="007E7E04" w:rsidRPr="009231E5">
        <w:t xml:space="preserve">CEO of the </w:t>
      </w:r>
      <w:r w:rsidRPr="009231E5">
        <w:t>National Health and Medical Research Council or a prescribed authority.</w:t>
      </w:r>
    </w:p>
    <w:p w:rsidR="00DC348A" w:rsidRPr="009231E5" w:rsidRDefault="00DC348A" w:rsidP="00DC348A">
      <w:pPr>
        <w:pStyle w:val="SubsectionHead"/>
      </w:pPr>
      <w:r w:rsidRPr="009231E5">
        <w:lastRenderedPageBreak/>
        <w:t>Approving guidelines for use and disclosure</w:t>
      </w:r>
    </w:p>
    <w:p w:rsidR="00DC348A" w:rsidRPr="009231E5" w:rsidRDefault="00DC348A" w:rsidP="00DC348A">
      <w:pPr>
        <w:pStyle w:val="subsection"/>
      </w:pPr>
      <w:r w:rsidRPr="009231E5">
        <w:tab/>
        <w:t>(2)</w:t>
      </w:r>
      <w:r w:rsidRPr="009231E5">
        <w:tab/>
        <w:t xml:space="preserve">For the purposes of </w:t>
      </w:r>
      <w:r w:rsidR="00C351F6" w:rsidRPr="009231E5">
        <w:t>paragraph</w:t>
      </w:r>
      <w:r w:rsidR="009231E5">
        <w:t> </w:t>
      </w:r>
      <w:r w:rsidR="00C351F6" w:rsidRPr="009231E5">
        <w:t>16B(3)(c)</w:t>
      </w:r>
      <w:r w:rsidRPr="009231E5">
        <w:t xml:space="preserve">, the Commissioner may, by notice in the </w:t>
      </w:r>
      <w:r w:rsidRPr="009231E5">
        <w:rPr>
          <w:i/>
        </w:rPr>
        <w:t>Gazette</w:t>
      </w:r>
      <w:r w:rsidRPr="009231E5">
        <w:t>, approve guidelines that relate to the use and disclosure of health information for the purposes of research, or the compilation or analysis of statistics, relevant to public health or public safety.</w:t>
      </w:r>
    </w:p>
    <w:p w:rsidR="00DC348A" w:rsidRPr="009231E5" w:rsidRDefault="00DC348A" w:rsidP="00DC348A">
      <w:pPr>
        <w:pStyle w:val="SubsectionHead"/>
      </w:pPr>
      <w:r w:rsidRPr="009231E5">
        <w:t>Public interest test</w:t>
      </w:r>
    </w:p>
    <w:p w:rsidR="00DC348A" w:rsidRPr="009231E5" w:rsidRDefault="00DC348A" w:rsidP="00DC348A">
      <w:pPr>
        <w:pStyle w:val="subsection"/>
      </w:pPr>
      <w:r w:rsidRPr="009231E5">
        <w:tab/>
        <w:t>(3)</w:t>
      </w:r>
      <w:r w:rsidRPr="009231E5">
        <w:tab/>
        <w:t xml:space="preserve">The Commissioner may give an approval under </w:t>
      </w:r>
      <w:r w:rsidR="009231E5">
        <w:t>subsection (</w:t>
      </w:r>
      <w:r w:rsidRPr="009231E5">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9231E5">
        <w:t>Australian Privacy Principles (disregarding subsection</w:t>
      </w:r>
      <w:r w:rsidR="009231E5">
        <w:t> </w:t>
      </w:r>
      <w:r w:rsidR="009206F4" w:rsidRPr="009231E5">
        <w:t>16B(3))</w:t>
      </w:r>
      <w:r w:rsidRPr="009231E5">
        <w:t>.</w:t>
      </w:r>
    </w:p>
    <w:p w:rsidR="00DC348A" w:rsidRPr="009231E5" w:rsidRDefault="00DC348A" w:rsidP="00DC348A">
      <w:pPr>
        <w:pStyle w:val="SubsectionHead"/>
      </w:pPr>
      <w:r w:rsidRPr="009231E5">
        <w:t>Approving guidelines for collection</w:t>
      </w:r>
    </w:p>
    <w:p w:rsidR="00DC348A" w:rsidRPr="009231E5" w:rsidRDefault="00DC348A" w:rsidP="00DC348A">
      <w:pPr>
        <w:pStyle w:val="subsection"/>
      </w:pPr>
      <w:r w:rsidRPr="009231E5">
        <w:tab/>
        <w:t>(4)</w:t>
      </w:r>
      <w:r w:rsidRPr="009231E5">
        <w:tab/>
        <w:t xml:space="preserve">For the purposes of </w:t>
      </w:r>
      <w:r w:rsidR="009206F4" w:rsidRPr="009231E5">
        <w:t>subparagraph</w:t>
      </w:r>
      <w:r w:rsidR="009231E5">
        <w:t> </w:t>
      </w:r>
      <w:r w:rsidR="009206F4" w:rsidRPr="009231E5">
        <w:t>16B(2)(d)(iii)</w:t>
      </w:r>
      <w:r w:rsidRPr="009231E5">
        <w:t xml:space="preserve">, the Commissioner may, by notice in the </w:t>
      </w:r>
      <w:r w:rsidRPr="009231E5">
        <w:rPr>
          <w:i/>
        </w:rPr>
        <w:t>Gazette</w:t>
      </w:r>
      <w:r w:rsidRPr="009231E5">
        <w:t>, approve guidelines that relate to the collection of health information for the purposes of:</w:t>
      </w:r>
    </w:p>
    <w:p w:rsidR="00DC348A" w:rsidRPr="009231E5" w:rsidRDefault="00DC348A" w:rsidP="00DC348A">
      <w:pPr>
        <w:pStyle w:val="paragraph"/>
      </w:pPr>
      <w:r w:rsidRPr="009231E5">
        <w:tab/>
        <w:t>(a)</w:t>
      </w:r>
      <w:r w:rsidRPr="009231E5">
        <w:tab/>
        <w:t>research, or the compilation or analysis of statistics, relevant to public health or public safety; or</w:t>
      </w:r>
    </w:p>
    <w:p w:rsidR="00DC348A" w:rsidRPr="009231E5" w:rsidRDefault="00DC348A" w:rsidP="00DC348A">
      <w:pPr>
        <w:pStyle w:val="paragraph"/>
      </w:pPr>
      <w:r w:rsidRPr="009231E5">
        <w:tab/>
        <w:t>(b)</w:t>
      </w:r>
      <w:r w:rsidRPr="009231E5">
        <w:tab/>
        <w:t>the management, funding or monitoring of a health service.</w:t>
      </w:r>
    </w:p>
    <w:p w:rsidR="00DC348A" w:rsidRPr="009231E5" w:rsidRDefault="00DC348A" w:rsidP="00DC348A">
      <w:pPr>
        <w:pStyle w:val="SubsectionHead"/>
      </w:pPr>
      <w:r w:rsidRPr="009231E5">
        <w:t>Public interest test</w:t>
      </w:r>
    </w:p>
    <w:p w:rsidR="00DC348A" w:rsidRPr="009231E5" w:rsidRDefault="00DC348A" w:rsidP="00DC348A">
      <w:pPr>
        <w:pStyle w:val="subsection"/>
      </w:pPr>
      <w:r w:rsidRPr="009231E5">
        <w:tab/>
        <w:t>(5)</w:t>
      </w:r>
      <w:r w:rsidRPr="009231E5">
        <w:tab/>
        <w:t xml:space="preserve">The Commissioner may give an approval under </w:t>
      </w:r>
      <w:r w:rsidR="009231E5">
        <w:t>subsection (</w:t>
      </w:r>
      <w:r w:rsidRPr="009231E5">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9231E5">
        <w:t>Australian Privacy Principles (disregarding subsection</w:t>
      </w:r>
      <w:r w:rsidR="009231E5">
        <w:t> </w:t>
      </w:r>
      <w:r w:rsidR="009206F4" w:rsidRPr="009231E5">
        <w:t>16B(2))</w:t>
      </w:r>
      <w:r w:rsidRPr="009231E5">
        <w:t>.</w:t>
      </w:r>
    </w:p>
    <w:p w:rsidR="00DC348A" w:rsidRPr="009231E5" w:rsidRDefault="00DC348A" w:rsidP="00DC348A">
      <w:pPr>
        <w:pStyle w:val="SubsectionHead"/>
      </w:pPr>
      <w:r w:rsidRPr="009231E5">
        <w:t>Revocation of approval</w:t>
      </w:r>
    </w:p>
    <w:p w:rsidR="00DC348A" w:rsidRPr="009231E5" w:rsidRDefault="00DC348A" w:rsidP="00DC348A">
      <w:pPr>
        <w:pStyle w:val="subsection"/>
      </w:pPr>
      <w:r w:rsidRPr="009231E5">
        <w:tab/>
        <w:t>(6)</w:t>
      </w:r>
      <w:r w:rsidRPr="009231E5">
        <w:tab/>
        <w:t xml:space="preserve">The Commissioner may, by notice in the </w:t>
      </w:r>
      <w:r w:rsidRPr="009231E5">
        <w:rPr>
          <w:i/>
        </w:rPr>
        <w:t>Gazette</w:t>
      </w:r>
      <w:r w:rsidRPr="009231E5">
        <w:t>, revoke an approval of guidelines under this section if he or she is no longer satisfied of the matter that he or she had to be satisfied of to approve the guidelines.</w:t>
      </w:r>
    </w:p>
    <w:p w:rsidR="00D8725B" w:rsidRPr="009231E5" w:rsidRDefault="00D8725B" w:rsidP="00D8725B">
      <w:pPr>
        <w:pStyle w:val="ActHead5"/>
      </w:pPr>
      <w:bookmarkStart w:id="337" w:name="_Toc400456316"/>
      <w:r w:rsidRPr="009231E5">
        <w:rPr>
          <w:rStyle w:val="CharSectno"/>
        </w:rPr>
        <w:lastRenderedPageBreak/>
        <w:t>95AA</w:t>
      </w:r>
      <w:r w:rsidRPr="009231E5">
        <w:t xml:space="preserve">  Guidelines for Australian Privacy Principles about genetic information</w:t>
      </w:r>
      <w:bookmarkEnd w:id="337"/>
    </w:p>
    <w:p w:rsidR="00DF038B" w:rsidRPr="009231E5" w:rsidRDefault="00DF038B" w:rsidP="00DF038B">
      <w:pPr>
        <w:pStyle w:val="SubsectionHead"/>
      </w:pPr>
      <w:r w:rsidRPr="009231E5">
        <w:t>Overview</w:t>
      </w:r>
    </w:p>
    <w:p w:rsidR="00DF038B" w:rsidRPr="009231E5" w:rsidRDefault="00DF038B" w:rsidP="00DF038B">
      <w:pPr>
        <w:pStyle w:val="subsection"/>
      </w:pPr>
      <w:r w:rsidRPr="009231E5">
        <w:tab/>
        <w:t>(1)</w:t>
      </w:r>
      <w:r w:rsidRPr="009231E5">
        <w:tab/>
        <w:t xml:space="preserve">This section allows the Commissioner to approve for the purposes of the </w:t>
      </w:r>
      <w:r w:rsidR="00E2348E" w:rsidRPr="009231E5">
        <w:t>Australian Privacy Principles</w:t>
      </w:r>
      <w:r w:rsidRPr="009231E5">
        <w:t xml:space="preserve"> guidelines that are issued by the National Health and Medical Research Council.</w:t>
      </w:r>
    </w:p>
    <w:p w:rsidR="00DF038B" w:rsidRPr="009231E5" w:rsidRDefault="00DF038B" w:rsidP="00DF038B">
      <w:pPr>
        <w:pStyle w:val="SubsectionHead"/>
      </w:pPr>
      <w:r w:rsidRPr="009231E5">
        <w:t>Approving guidelines for use and disclosure</w:t>
      </w:r>
    </w:p>
    <w:p w:rsidR="00DF038B" w:rsidRPr="009231E5" w:rsidRDefault="00DF038B" w:rsidP="00DF038B">
      <w:pPr>
        <w:pStyle w:val="subsection"/>
      </w:pPr>
      <w:r w:rsidRPr="009231E5">
        <w:tab/>
        <w:t>(2)</w:t>
      </w:r>
      <w:r w:rsidRPr="009231E5">
        <w:tab/>
        <w:t xml:space="preserve">For the purposes of </w:t>
      </w:r>
      <w:r w:rsidR="00E2348E" w:rsidRPr="009231E5">
        <w:t>paragraph</w:t>
      </w:r>
      <w:r w:rsidR="009231E5">
        <w:t> </w:t>
      </w:r>
      <w:r w:rsidR="00E2348E" w:rsidRPr="009231E5">
        <w:t>16B(4)(c)</w:t>
      </w:r>
      <w:r w:rsidRPr="009231E5">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rsidR="00DC348A" w:rsidRPr="009231E5" w:rsidRDefault="00DC348A" w:rsidP="00DC348A">
      <w:pPr>
        <w:pStyle w:val="ActHead5"/>
      </w:pPr>
      <w:bookmarkStart w:id="338" w:name="_Toc400456317"/>
      <w:r w:rsidRPr="009231E5">
        <w:rPr>
          <w:rStyle w:val="CharSectno"/>
        </w:rPr>
        <w:t>95B</w:t>
      </w:r>
      <w:r w:rsidRPr="009231E5">
        <w:t xml:space="preserve">  Requirements for Commonwealth contracts</w:t>
      </w:r>
      <w:bookmarkEnd w:id="338"/>
    </w:p>
    <w:p w:rsidR="00DC348A" w:rsidRPr="009231E5" w:rsidRDefault="00DC348A" w:rsidP="00DC348A">
      <w:pPr>
        <w:pStyle w:val="subsection"/>
      </w:pPr>
      <w:r w:rsidRPr="009231E5">
        <w:tab/>
        <w:t>(1)</w:t>
      </w:r>
      <w:r w:rsidRPr="009231E5">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9231E5">
        <w:t>Australian</w:t>
      </w:r>
      <w:r w:rsidRPr="009231E5">
        <w:t xml:space="preserve"> Privacy Principle if done or engaged in by the agency.</w:t>
      </w:r>
    </w:p>
    <w:p w:rsidR="00DC348A" w:rsidRPr="009231E5" w:rsidRDefault="00DC348A" w:rsidP="00DC348A">
      <w:pPr>
        <w:pStyle w:val="subsection"/>
      </w:pPr>
      <w:r w:rsidRPr="009231E5">
        <w:tab/>
        <w:t>(2)</w:t>
      </w:r>
      <w:r w:rsidRPr="009231E5">
        <w:tab/>
        <w:t>The agency must ensure that the Commonwealth contract does not authorise a contracted service provider for the contract to do or engage in such an act or practice.</w:t>
      </w:r>
    </w:p>
    <w:p w:rsidR="00DC348A" w:rsidRPr="009231E5" w:rsidRDefault="00DC348A" w:rsidP="00DC348A">
      <w:pPr>
        <w:pStyle w:val="subsection"/>
      </w:pPr>
      <w:r w:rsidRPr="009231E5">
        <w:tab/>
        <w:t>(3)</w:t>
      </w:r>
      <w:r w:rsidRPr="009231E5">
        <w:tab/>
        <w:t>The agency must also ensure that the Commonwealth contract contains provisions to ensure that such an act or practice is not authorised by a subcontract.</w:t>
      </w:r>
    </w:p>
    <w:p w:rsidR="00DC348A" w:rsidRPr="009231E5" w:rsidRDefault="00DC348A" w:rsidP="00DC348A">
      <w:pPr>
        <w:pStyle w:val="subsection"/>
      </w:pPr>
      <w:r w:rsidRPr="009231E5">
        <w:tab/>
        <w:t>(4)</w:t>
      </w:r>
      <w:r w:rsidRPr="009231E5">
        <w:tab/>
        <w:t xml:space="preserve">For the purposes of </w:t>
      </w:r>
      <w:r w:rsidR="009231E5">
        <w:t>subsection (</w:t>
      </w:r>
      <w:r w:rsidRPr="009231E5">
        <w:t xml:space="preserve">3), a </w:t>
      </w:r>
      <w:r w:rsidRPr="009231E5">
        <w:rPr>
          <w:b/>
          <w:i/>
        </w:rPr>
        <w:t>subcontract</w:t>
      </w:r>
      <w:r w:rsidRPr="009231E5">
        <w:t xml:space="preserve"> is a contract under which a contracted service provider for the Commonwealth contract is engaged to provide services to:</w:t>
      </w:r>
    </w:p>
    <w:p w:rsidR="00DC348A" w:rsidRPr="009231E5" w:rsidRDefault="00DC348A" w:rsidP="00DC348A">
      <w:pPr>
        <w:pStyle w:val="paragraph"/>
      </w:pPr>
      <w:r w:rsidRPr="009231E5">
        <w:tab/>
        <w:t>(a)</w:t>
      </w:r>
      <w:r w:rsidRPr="009231E5">
        <w:tab/>
        <w:t>another contracted service provider for the Commonwealth contract; or</w:t>
      </w:r>
    </w:p>
    <w:p w:rsidR="00DC348A" w:rsidRPr="009231E5" w:rsidRDefault="00DC348A" w:rsidP="00DC348A">
      <w:pPr>
        <w:pStyle w:val="paragraph"/>
      </w:pPr>
      <w:r w:rsidRPr="009231E5">
        <w:tab/>
        <w:t>(b)</w:t>
      </w:r>
      <w:r w:rsidRPr="009231E5">
        <w:tab/>
        <w:t>any agency;</w:t>
      </w:r>
    </w:p>
    <w:p w:rsidR="00DC348A" w:rsidRPr="009231E5" w:rsidRDefault="00DC348A" w:rsidP="00DC348A">
      <w:pPr>
        <w:pStyle w:val="subsection2"/>
      </w:pPr>
      <w:r w:rsidRPr="009231E5">
        <w:lastRenderedPageBreak/>
        <w:t>for the purposes (whether direct or indirect) of the Commonwealth contract.</w:t>
      </w:r>
    </w:p>
    <w:p w:rsidR="00DC348A" w:rsidRPr="009231E5" w:rsidRDefault="00DC348A" w:rsidP="00DC348A">
      <w:pPr>
        <w:pStyle w:val="subsection"/>
      </w:pPr>
      <w:r w:rsidRPr="009231E5">
        <w:tab/>
        <w:t>(5)</w:t>
      </w:r>
      <w:r w:rsidRPr="009231E5">
        <w:tab/>
        <w:t>This section applies whether the agency is entering into the Commonwealth contract on behalf of the Commonwealth or in the agency’s own right.</w:t>
      </w:r>
    </w:p>
    <w:p w:rsidR="00DC348A" w:rsidRPr="009231E5" w:rsidRDefault="00DC348A" w:rsidP="00DC348A">
      <w:pPr>
        <w:pStyle w:val="ActHead5"/>
      </w:pPr>
      <w:bookmarkStart w:id="339" w:name="_Toc400456318"/>
      <w:r w:rsidRPr="009231E5">
        <w:rPr>
          <w:rStyle w:val="CharSectno"/>
        </w:rPr>
        <w:t>95C</w:t>
      </w:r>
      <w:r w:rsidRPr="009231E5">
        <w:t xml:space="preserve">  Disclosure of certain provisions of Commonwealth contracts</w:t>
      </w:r>
      <w:bookmarkEnd w:id="339"/>
    </w:p>
    <w:p w:rsidR="00DC348A" w:rsidRPr="009231E5" w:rsidRDefault="00DC348A" w:rsidP="00DC348A">
      <w:pPr>
        <w:pStyle w:val="subsection"/>
      </w:pPr>
      <w:r w:rsidRPr="009231E5">
        <w:tab/>
      </w:r>
      <w:r w:rsidRPr="009231E5">
        <w:tab/>
        <w:t xml:space="preserve">If a person asks a party to a Commonwealth contract to be informed of the content of provisions (if any) of the contract that are inconsistent with </w:t>
      </w:r>
      <w:r w:rsidR="00A00F53" w:rsidRPr="009231E5">
        <w:t>a registered APP code</w:t>
      </w:r>
      <w:r w:rsidRPr="009231E5">
        <w:t xml:space="preserve"> binding a party to the contract or with </w:t>
      </w:r>
      <w:r w:rsidR="00653386" w:rsidRPr="009231E5">
        <w:t>an Australian</w:t>
      </w:r>
      <w:r w:rsidRPr="009231E5">
        <w:t xml:space="preserve"> Privacy Principle, the party requested must inform the person in writing of that content (if any).</w:t>
      </w:r>
    </w:p>
    <w:p w:rsidR="009604BF" w:rsidRPr="009231E5" w:rsidRDefault="009604BF" w:rsidP="009604BF">
      <w:pPr>
        <w:pStyle w:val="ActHead5"/>
      </w:pPr>
      <w:bookmarkStart w:id="340" w:name="_Toc400456319"/>
      <w:r w:rsidRPr="009231E5">
        <w:rPr>
          <w:rStyle w:val="CharSectno"/>
        </w:rPr>
        <w:t>96</w:t>
      </w:r>
      <w:r w:rsidRPr="009231E5">
        <w:t xml:space="preserve">  Review by the Administrative Appeals Tribunal</w:t>
      </w:r>
      <w:bookmarkEnd w:id="340"/>
    </w:p>
    <w:p w:rsidR="009604BF" w:rsidRPr="009231E5" w:rsidRDefault="009604BF" w:rsidP="009604BF">
      <w:pPr>
        <w:pStyle w:val="subsection"/>
      </w:pPr>
      <w:r w:rsidRPr="009231E5">
        <w:tab/>
        <w:t>(1)</w:t>
      </w:r>
      <w:r w:rsidRPr="009231E5">
        <w:tab/>
        <w:t>An application may be made to the Administrative Appeals Tribunal for review of the following decisions of the Commissioner:</w:t>
      </w:r>
    </w:p>
    <w:p w:rsidR="009604BF" w:rsidRPr="009231E5" w:rsidRDefault="009604BF" w:rsidP="009604BF">
      <w:pPr>
        <w:pStyle w:val="paragraph"/>
      </w:pPr>
      <w:r w:rsidRPr="009231E5">
        <w:tab/>
        <w:t>(a)</w:t>
      </w:r>
      <w:r w:rsidRPr="009231E5">
        <w:tab/>
        <w:t>a decision under subsection</w:t>
      </w:r>
      <w:r w:rsidR="009231E5">
        <w:t> </w:t>
      </w:r>
      <w:r w:rsidRPr="009231E5">
        <w:t>26H(1) not to register an APP code developed by an APP code developer;</w:t>
      </w:r>
    </w:p>
    <w:p w:rsidR="009604BF" w:rsidRPr="009231E5" w:rsidRDefault="009604BF" w:rsidP="009604BF">
      <w:pPr>
        <w:pStyle w:val="paragraph"/>
      </w:pPr>
      <w:r w:rsidRPr="009231E5">
        <w:tab/>
        <w:t>(b)</w:t>
      </w:r>
      <w:r w:rsidRPr="009231E5">
        <w:tab/>
        <w:t>a decision under subsection</w:t>
      </w:r>
      <w:r w:rsidR="009231E5">
        <w:t> </w:t>
      </w:r>
      <w:r w:rsidRPr="009231E5">
        <w:t>26S(1) not to register a CR code developed by a CR code developer;</w:t>
      </w:r>
    </w:p>
    <w:p w:rsidR="009604BF" w:rsidRPr="009231E5" w:rsidRDefault="009604BF" w:rsidP="009604BF">
      <w:pPr>
        <w:pStyle w:val="paragraph"/>
      </w:pPr>
      <w:r w:rsidRPr="009231E5">
        <w:tab/>
        <w:t>(c)</w:t>
      </w:r>
      <w:r w:rsidRPr="009231E5">
        <w:tab/>
        <w:t>a decision under subsection</w:t>
      </w:r>
      <w:r w:rsidR="009231E5">
        <w:t> </w:t>
      </w:r>
      <w:r w:rsidRPr="009231E5">
        <w:t>52(1) or (1A) to make a determination;</w:t>
      </w:r>
    </w:p>
    <w:p w:rsidR="009604BF" w:rsidRPr="009231E5" w:rsidRDefault="009604BF" w:rsidP="009604BF">
      <w:pPr>
        <w:pStyle w:val="paragraph"/>
      </w:pPr>
      <w:r w:rsidRPr="009231E5">
        <w:tab/>
        <w:t>(d)</w:t>
      </w:r>
      <w:r w:rsidRPr="009231E5">
        <w:tab/>
        <w:t>a decision under subsection</w:t>
      </w:r>
      <w:r w:rsidR="009231E5">
        <w:t> </w:t>
      </w:r>
      <w:r w:rsidRPr="009231E5">
        <w:t>73(1A) to dismiss an application;</w:t>
      </w:r>
    </w:p>
    <w:p w:rsidR="009604BF" w:rsidRPr="009231E5" w:rsidRDefault="009604BF" w:rsidP="009604BF">
      <w:pPr>
        <w:pStyle w:val="paragraph"/>
      </w:pPr>
      <w:r w:rsidRPr="009231E5">
        <w:tab/>
        <w:t>(e)</w:t>
      </w:r>
      <w:r w:rsidRPr="009231E5">
        <w:tab/>
        <w:t>a decision under section</w:t>
      </w:r>
      <w:r w:rsidR="009231E5">
        <w:t> </w:t>
      </w:r>
      <w:r w:rsidRPr="009231E5">
        <w:t>95 to refuse to approve the issue of guidelines;</w:t>
      </w:r>
    </w:p>
    <w:p w:rsidR="009604BF" w:rsidRPr="009231E5" w:rsidRDefault="009604BF" w:rsidP="009604BF">
      <w:pPr>
        <w:pStyle w:val="paragraph"/>
      </w:pPr>
      <w:r w:rsidRPr="009231E5">
        <w:tab/>
        <w:t>(f)</w:t>
      </w:r>
      <w:r w:rsidRPr="009231E5">
        <w:tab/>
        <w:t>a decision under subsection</w:t>
      </w:r>
      <w:r w:rsidR="009231E5">
        <w:t> </w:t>
      </w:r>
      <w:r w:rsidRPr="009231E5">
        <w:t>95A(2) or (4) or 95AA(2) to refuse to approve guidelines;</w:t>
      </w:r>
    </w:p>
    <w:p w:rsidR="009604BF" w:rsidRPr="009231E5" w:rsidRDefault="009604BF" w:rsidP="009604BF">
      <w:pPr>
        <w:pStyle w:val="paragraph"/>
      </w:pPr>
      <w:r w:rsidRPr="009231E5">
        <w:tab/>
        <w:t>(g)</w:t>
      </w:r>
      <w:r w:rsidRPr="009231E5">
        <w:tab/>
        <w:t>a decision under subsection</w:t>
      </w:r>
      <w:r w:rsidR="009231E5">
        <w:t> </w:t>
      </w:r>
      <w:r w:rsidRPr="009231E5">
        <w:t>95A(6) to revoke an approval of guidelines.</w:t>
      </w:r>
    </w:p>
    <w:p w:rsidR="009604BF" w:rsidRPr="009231E5" w:rsidRDefault="009604BF" w:rsidP="009604BF">
      <w:pPr>
        <w:pStyle w:val="subsection"/>
      </w:pPr>
      <w:r w:rsidRPr="009231E5">
        <w:tab/>
        <w:t>(2)</w:t>
      </w:r>
      <w:r w:rsidRPr="009231E5">
        <w:tab/>
        <w:t xml:space="preserve">An application under </w:t>
      </w:r>
      <w:r w:rsidR="009231E5">
        <w:t>paragraph (</w:t>
      </w:r>
      <w:r w:rsidRPr="009231E5">
        <w:t>1)(a) may only be made by the APP code developer that developed the APP code.</w:t>
      </w:r>
    </w:p>
    <w:p w:rsidR="009604BF" w:rsidRPr="009231E5" w:rsidRDefault="009604BF" w:rsidP="009604BF">
      <w:pPr>
        <w:pStyle w:val="subsection"/>
      </w:pPr>
      <w:r w:rsidRPr="009231E5">
        <w:tab/>
        <w:t>(3)</w:t>
      </w:r>
      <w:r w:rsidRPr="009231E5">
        <w:tab/>
        <w:t xml:space="preserve">An application under </w:t>
      </w:r>
      <w:r w:rsidR="009231E5">
        <w:t>paragraph (</w:t>
      </w:r>
      <w:r w:rsidRPr="009231E5">
        <w:t>1)(b) may only be made by the CR code developer that developed the CR code.</w:t>
      </w:r>
    </w:p>
    <w:p w:rsidR="00DC348A" w:rsidRPr="009231E5" w:rsidRDefault="00DC348A" w:rsidP="00DC348A">
      <w:pPr>
        <w:pStyle w:val="ActHead5"/>
      </w:pPr>
      <w:bookmarkStart w:id="341" w:name="_Toc400456320"/>
      <w:r w:rsidRPr="009231E5">
        <w:rPr>
          <w:rStyle w:val="CharSectno"/>
        </w:rPr>
        <w:lastRenderedPageBreak/>
        <w:t>98</w:t>
      </w:r>
      <w:r w:rsidRPr="009231E5">
        <w:t xml:space="preserve">  Injunctions</w:t>
      </w:r>
      <w:bookmarkEnd w:id="341"/>
    </w:p>
    <w:p w:rsidR="00DC348A" w:rsidRPr="009231E5" w:rsidRDefault="00DC348A" w:rsidP="00DC348A">
      <w:pPr>
        <w:pStyle w:val="subsection"/>
      </w:pPr>
      <w:r w:rsidRPr="009231E5">
        <w:tab/>
        <w:t>(1)</w:t>
      </w:r>
      <w:r w:rsidRPr="009231E5">
        <w:tab/>
        <w:t xml:space="preserve">Where a person has engaged, is engaging or is proposing to engage in any conduct that constituted or would constitute a contravention of this Act, the Federal Court or the </w:t>
      </w:r>
      <w:r w:rsidR="006E2E69" w:rsidRPr="009231E5">
        <w:t>Federal Circuit Court</w:t>
      </w:r>
      <w:r w:rsidRPr="009231E5">
        <w:t xml:space="preserve"> may, on the application of the Commissioner or any other person, grant an injunction restraining the person from engaging in the conduct and, if in the court’s opinion it is desirable to do so, requiring the person to do any act or thing.</w:t>
      </w:r>
    </w:p>
    <w:p w:rsidR="00DC348A" w:rsidRPr="009231E5" w:rsidRDefault="00DC348A" w:rsidP="00DC348A">
      <w:pPr>
        <w:pStyle w:val="subsection"/>
      </w:pPr>
      <w:r w:rsidRPr="009231E5">
        <w:tab/>
        <w:t>(2)</w:t>
      </w:r>
      <w:r w:rsidRPr="009231E5">
        <w:tab/>
        <w:t>Where:</w:t>
      </w:r>
    </w:p>
    <w:p w:rsidR="00DC348A" w:rsidRPr="009231E5" w:rsidRDefault="00DC348A" w:rsidP="00DC348A">
      <w:pPr>
        <w:pStyle w:val="paragraph"/>
      </w:pPr>
      <w:r w:rsidRPr="009231E5">
        <w:tab/>
        <w:t>(a)</w:t>
      </w:r>
      <w:r w:rsidRPr="009231E5">
        <w:tab/>
        <w:t>a person has refused or failed, or is refusing or failing, or is proposing to refuse or fail, to do an act or thing; and</w:t>
      </w:r>
    </w:p>
    <w:p w:rsidR="00DC348A" w:rsidRPr="009231E5" w:rsidRDefault="00DC348A" w:rsidP="00DC348A">
      <w:pPr>
        <w:pStyle w:val="paragraph"/>
      </w:pPr>
      <w:r w:rsidRPr="009231E5">
        <w:tab/>
        <w:t>(b)</w:t>
      </w:r>
      <w:r w:rsidRPr="009231E5">
        <w:tab/>
        <w:t>the refusal or failure was, is, or would be a contravention of this Act;</w:t>
      </w:r>
    </w:p>
    <w:p w:rsidR="00DC348A" w:rsidRPr="009231E5" w:rsidRDefault="00DC348A" w:rsidP="00DC348A">
      <w:pPr>
        <w:pStyle w:val="subsection2"/>
      </w:pPr>
      <w:r w:rsidRPr="009231E5">
        <w:t xml:space="preserve">the Federal Court or the </w:t>
      </w:r>
      <w:r w:rsidR="006E2E69" w:rsidRPr="009231E5">
        <w:t>Federal Circuit Court</w:t>
      </w:r>
      <w:r w:rsidRPr="009231E5">
        <w:t xml:space="preserve"> may, on the application of the Commissioner or any other person, grant an injunction requiring the first</w:t>
      </w:r>
      <w:r w:rsidR="009231E5">
        <w:noBreakHyphen/>
      </w:r>
      <w:r w:rsidRPr="009231E5">
        <w:t>mentioned person to do that act or thing.</w:t>
      </w:r>
    </w:p>
    <w:p w:rsidR="00DC348A" w:rsidRPr="009231E5" w:rsidRDefault="00DC348A" w:rsidP="00DC348A">
      <w:pPr>
        <w:pStyle w:val="subsection"/>
      </w:pPr>
      <w:r w:rsidRPr="009231E5">
        <w:tab/>
        <w:t>(3)</w:t>
      </w:r>
      <w:r w:rsidRPr="009231E5">
        <w:tab/>
        <w:t>Where an application is made to the court for an injunction under this section, the court may, if in the court’s opinion it is desirable to do so, before considering the application, grant an interim injunction restraining a person from engaging in conduct of the kind referred to in that subsection pending the determination of the application.</w:t>
      </w:r>
    </w:p>
    <w:p w:rsidR="00DC348A" w:rsidRPr="009231E5" w:rsidRDefault="00DC348A" w:rsidP="00DC348A">
      <w:pPr>
        <w:pStyle w:val="subsection"/>
      </w:pPr>
      <w:r w:rsidRPr="009231E5">
        <w:tab/>
        <w:t>(4)</w:t>
      </w:r>
      <w:r w:rsidRPr="009231E5">
        <w:tab/>
        <w:t>The court may discharge or vary an injunction granted under this section.</w:t>
      </w:r>
    </w:p>
    <w:p w:rsidR="00DC348A" w:rsidRPr="009231E5" w:rsidRDefault="00DC348A" w:rsidP="00DC348A">
      <w:pPr>
        <w:pStyle w:val="subsection"/>
        <w:keepNext/>
        <w:keepLines/>
      </w:pPr>
      <w:r w:rsidRPr="009231E5">
        <w:tab/>
        <w:t>(5)</w:t>
      </w:r>
      <w:r w:rsidRPr="009231E5">
        <w:tab/>
        <w:t>The power of the court to grant an injunction restraining a person from engaging in conduct of a particular kind may be exercised:</w:t>
      </w:r>
    </w:p>
    <w:p w:rsidR="00DC348A" w:rsidRPr="009231E5" w:rsidRDefault="00DC348A" w:rsidP="00DC348A">
      <w:pPr>
        <w:pStyle w:val="paragraph"/>
      </w:pPr>
      <w:r w:rsidRPr="009231E5">
        <w:tab/>
        <w:t>(a)</w:t>
      </w:r>
      <w:r w:rsidRPr="009231E5">
        <w:tab/>
        <w:t>if the court is satisfied that the person has engaged in conduct of that kind—whether or not it appears to the court that the person intends to engage again, or to continue to engage, in conduct of that kind; or</w:t>
      </w:r>
    </w:p>
    <w:p w:rsidR="00DC348A" w:rsidRPr="009231E5" w:rsidRDefault="00DC348A" w:rsidP="00DC348A">
      <w:pPr>
        <w:pStyle w:val="paragraph"/>
      </w:pPr>
      <w:r w:rsidRPr="009231E5">
        <w:tab/>
        <w:t>(b)</w:t>
      </w:r>
      <w:r w:rsidRPr="009231E5">
        <w:tab/>
        <w:t xml:space="preserve">if it appears to the court that, in the event that an injunction is not granted, it is likely that the person will engage in conduct of that kind—whether or not the person has previously engaged in conduct of that kind and whether or not there is </w:t>
      </w:r>
      <w:r w:rsidRPr="009231E5">
        <w:lastRenderedPageBreak/>
        <w:t>an imminent danger of substantial damage to any person if the first</w:t>
      </w:r>
      <w:r w:rsidR="009231E5">
        <w:noBreakHyphen/>
      </w:r>
      <w:r w:rsidRPr="009231E5">
        <w:t>mentioned person engages in conduct of that kind.</w:t>
      </w:r>
    </w:p>
    <w:p w:rsidR="00DC348A" w:rsidRPr="009231E5" w:rsidRDefault="00DC348A" w:rsidP="00DC348A">
      <w:pPr>
        <w:pStyle w:val="subsection"/>
      </w:pPr>
      <w:r w:rsidRPr="009231E5">
        <w:tab/>
        <w:t>(6)</w:t>
      </w:r>
      <w:r w:rsidRPr="009231E5">
        <w:tab/>
        <w:t>The power of the court to grant an injunction requiring a person to do a particular act or thing may be exercised:</w:t>
      </w:r>
    </w:p>
    <w:p w:rsidR="00DC348A" w:rsidRPr="009231E5" w:rsidRDefault="00DC348A" w:rsidP="00DC348A">
      <w:pPr>
        <w:pStyle w:val="paragraph"/>
      </w:pPr>
      <w:r w:rsidRPr="009231E5">
        <w:tab/>
        <w:t>(a)</w:t>
      </w:r>
      <w:r w:rsidRPr="009231E5">
        <w:tab/>
        <w:t>if the court is satisfied that the person has refused or failed to do that act or thing—whether or not it appears to the court that the person intends to refuse or fail again, or to continue to refuse or fail, to do that act or thing; or</w:t>
      </w:r>
    </w:p>
    <w:p w:rsidR="00DC348A" w:rsidRPr="009231E5" w:rsidRDefault="00DC348A" w:rsidP="00DC348A">
      <w:pPr>
        <w:pStyle w:val="paragraph"/>
      </w:pPr>
      <w:r w:rsidRPr="009231E5">
        <w:tab/>
        <w:t>(b)</w:t>
      </w:r>
      <w:r w:rsidRPr="009231E5">
        <w:tab/>
        <w:t>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9231E5">
        <w:noBreakHyphen/>
      </w:r>
      <w:r w:rsidRPr="009231E5">
        <w:t>mentioned person refuses or fails to do that act or thing.</w:t>
      </w:r>
    </w:p>
    <w:p w:rsidR="00DC348A" w:rsidRPr="009231E5" w:rsidRDefault="00DC348A" w:rsidP="00DC348A">
      <w:pPr>
        <w:pStyle w:val="subsection"/>
      </w:pPr>
      <w:r w:rsidRPr="009231E5">
        <w:tab/>
        <w:t>(7)</w:t>
      </w:r>
      <w:r w:rsidRPr="009231E5">
        <w:tab/>
        <w:t>Where the Commissioner makes an application to the court for the grant of an injunction under this section, the court shall not require the Commissioner or any other person, as a condition of the granting of an interim injunction, to give any undertakings as to damages.</w:t>
      </w:r>
    </w:p>
    <w:p w:rsidR="00DC348A" w:rsidRPr="009231E5" w:rsidRDefault="00DC348A" w:rsidP="00DC348A">
      <w:pPr>
        <w:pStyle w:val="subsection"/>
      </w:pPr>
      <w:r w:rsidRPr="009231E5">
        <w:tab/>
        <w:t>(8)</w:t>
      </w:r>
      <w:r w:rsidRPr="009231E5">
        <w:tab/>
        <w:t>The powers conferred on the court under this section are in addition to, and not in derogation of, any powers of the court, whether conferred by this Act or otherwise.</w:t>
      </w:r>
    </w:p>
    <w:p w:rsidR="00FD5385" w:rsidRPr="009231E5" w:rsidRDefault="00FD5385" w:rsidP="00FD5385">
      <w:pPr>
        <w:pStyle w:val="ActHead5"/>
      </w:pPr>
      <w:bookmarkStart w:id="342" w:name="_Toc400456321"/>
      <w:r w:rsidRPr="009231E5">
        <w:rPr>
          <w:rStyle w:val="CharSectno"/>
        </w:rPr>
        <w:t>98A</w:t>
      </w:r>
      <w:r w:rsidRPr="009231E5">
        <w:t xml:space="preserve">  Treatment of partnerships</w:t>
      </w:r>
      <w:bookmarkEnd w:id="342"/>
    </w:p>
    <w:p w:rsidR="00FD5385" w:rsidRPr="009231E5" w:rsidRDefault="00FD5385" w:rsidP="00FD5385">
      <w:pPr>
        <w:pStyle w:val="subsection"/>
      </w:pPr>
      <w:r w:rsidRPr="009231E5">
        <w:tab/>
        <w:t>(1)</w:t>
      </w:r>
      <w:r w:rsidRPr="009231E5">
        <w:tab/>
        <w:t>If, apart from this subsection, this Act would impose an obligation on a partnership, the obligation is imposed instead on each partner but may be discharged by any of the partners.</w:t>
      </w:r>
    </w:p>
    <w:p w:rsidR="00FD5385" w:rsidRPr="009231E5" w:rsidRDefault="00FD5385" w:rsidP="00FD5385">
      <w:pPr>
        <w:pStyle w:val="subsection"/>
      </w:pPr>
      <w:r w:rsidRPr="009231E5">
        <w:tab/>
        <w:t>(2)</w:t>
      </w:r>
      <w:r w:rsidRPr="009231E5">
        <w:tab/>
        <w:t>If, apart from this subsection, an offence against this Act would be committed by a partnership, the offence is taken to have been committed by each partner.</w:t>
      </w:r>
    </w:p>
    <w:p w:rsidR="00FD5385" w:rsidRPr="009231E5" w:rsidRDefault="00FD5385" w:rsidP="00FD5385">
      <w:pPr>
        <w:pStyle w:val="subsection"/>
      </w:pPr>
      <w:r w:rsidRPr="009231E5">
        <w:tab/>
        <w:t>(3)</w:t>
      </w:r>
      <w:r w:rsidRPr="009231E5">
        <w:tab/>
        <w:t>If, apart from this subsection, a partnership would contravene a civil penalty provision, the contravention is taken to have been committed by each partner.</w:t>
      </w:r>
    </w:p>
    <w:p w:rsidR="00FD5385" w:rsidRPr="009231E5" w:rsidRDefault="00FD5385" w:rsidP="00FD5385">
      <w:pPr>
        <w:pStyle w:val="subsection"/>
      </w:pPr>
      <w:r w:rsidRPr="009231E5">
        <w:lastRenderedPageBreak/>
        <w:tab/>
        <w:t>(4)</w:t>
      </w:r>
      <w:r w:rsidRPr="009231E5">
        <w:tab/>
        <w:t xml:space="preserve">A partner does not commit an offence against this Act because of </w:t>
      </w:r>
      <w:r w:rsidR="009231E5">
        <w:t>subsection (</w:t>
      </w:r>
      <w:r w:rsidRPr="009231E5">
        <w:t xml:space="preserve">2), or contravene a civil penalty provision because of </w:t>
      </w:r>
      <w:r w:rsidR="009231E5">
        <w:t>subsection (</w:t>
      </w:r>
      <w:r w:rsidRPr="009231E5">
        <w:t>3), if the partner:</w:t>
      </w:r>
    </w:p>
    <w:p w:rsidR="00FD5385" w:rsidRPr="009231E5" w:rsidRDefault="00FD5385" w:rsidP="00FD5385">
      <w:pPr>
        <w:pStyle w:val="paragraph"/>
      </w:pPr>
      <w:r w:rsidRPr="009231E5">
        <w:tab/>
        <w:t>(a)</w:t>
      </w:r>
      <w:r w:rsidRPr="009231E5">
        <w:tab/>
        <w:t>does not know of the circumstances that constitute the contravention of the provision concerned; or</w:t>
      </w:r>
    </w:p>
    <w:p w:rsidR="00FD5385" w:rsidRPr="009231E5" w:rsidRDefault="00FD5385" w:rsidP="00FD5385">
      <w:pPr>
        <w:pStyle w:val="paragraph"/>
      </w:pPr>
      <w:r w:rsidRPr="009231E5">
        <w:tab/>
        <w:t>(b)</w:t>
      </w:r>
      <w:r w:rsidRPr="009231E5">
        <w:tab/>
        <w:t>knows of those circumstances but takes all reasonable steps to correct the contravention as soon as possible after the partner becomes aware of those circumstances.</w:t>
      </w:r>
    </w:p>
    <w:p w:rsidR="00FD5385" w:rsidRPr="009231E5" w:rsidRDefault="00FD5385" w:rsidP="00FD5385">
      <w:pPr>
        <w:pStyle w:val="notetext"/>
      </w:pPr>
      <w:r w:rsidRPr="009231E5">
        <w:t>Note:</w:t>
      </w:r>
      <w:r w:rsidRPr="009231E5">
        <w:tab/>
        <w:t xml:space="preserve">In criminal proceedings, a defendant bears an evidential burden in relation to the matters in </w:t>
      </w:r>
      <w:r w:rsidR="009231E5">
        <w:t>subsection (</w:t>
      </w:r>
      <w:r w:rsidRPr="009231E5">
        <w:t>4) (see subsection</w:t>
      </w:r>
      <w:r w:rsidR="009231E5">
        <w:t> </w:t>
      </w:r>
      <w:r w:rsidRPr="009231E5">
        <w:t xml:space="preserve">13.3(3) of the </w:t>
      </w:r>
      <w:r w:rsidRPr="009231E5">
        <w:rPr>
          <w:i/>
        </w:rPr>
        <w:t>Criminal Code</w:t>
      </w:r>
      <w:r w:rsidRPr="009231E5">
        <w:t>).</w:t>
      </w:r>
    </w:p>
    <w:p w:rsidR="00FD5385" w:rsidRPr="009231E5" w:rsidRDefault="00FD5385" w:rsidP="00FD5385">
      <w:pPr>
        <w:pStyle w:val="ActHead5"/>
      </w:pPr>
      <w:bookmarkStart w:id="343" w:name="_Toc400456322"/>
      <w:r w:rsidRPr="009231E5">
        <w:rPr>
          <w:rStyle w:val="CharSectno"/>
        </w:rPr>
        <w:t>98B</w:t>
      </w:r>
      <w:r w:rsidRPr="009231E5">
        <w:t xml:space="preserve">  Treatment of unincorporated associations</w:t>
      </w:r>
      <w:bookmarkEnd w:id="343"/>
    </w:p>
    <w:p w:rsidR="00FD5385" w:rsidRPr="009231E5" w:rsidRDefault="00FD5385" w:rsidP="00FD5385">
      <w:pPr>
        <w:pStyle w:val="subsection"/>
      </w:pPr>
      <w:r w:rsidRPr="009231E5">
        <w:tab/>
        <w:t>(1)</w:t>
      </w:r>
      <w:r w:rsidRPr="009231E5">
        <w:tab/>
        <w:t>If, apart from this subsection, this Act would impose an obligation on an unincorporated association, the obligation is imposed instead on each member of the association’s committee of management but may be discharged by any of the members.</w:t>
      </w:r>
    </w:p>
    <w:p w:rsidR="00FD5385" w:rsidRPr="009231E5" w:rsidRDefault="00FD5385" w:rsidP="00FD5385">
      <w:pPr>
        <w:pStyle w:val="subsection"/>
      </w:pPr>
      <w:r w:rsidRPr="009231E5">
        <w:tab/>
        <w:t>(2)</w:t>
      </w:r>
      <w:r w:rsidRPr="009231E5">
        <w:tab/>
        <w:t>If, apart from this subsection, an offence against this Act would be committed by an unincorporated association, the offence is taken to have been committed by each member of the association’s committee of management.</w:t>
      </w:r>
    </w:p>
    <w:p w:rsidR="00FD5385" w:rsidRPr="009231E5" w:rsidRDefault="00FD5385" w:rsidP="00FD5385">
      <w:pPr>
        <w:pStyle w:val="subsection"/>
      </w:pPr>
      <w:r w:rsidRPr="009231E5">
        <w:tab/>
        <w:t>(3)</w:t>
      </w:r>
      <w:r w:rsidRPr="009231E5">
        <w:tab/>
        <w:t>If, apart from this subsection, an unincorporated association would contravene a civil penalty provision, the contravention is taken to have been committed by each member of the association’s committee of management.</w:t>
      </w:r>
    </w:p>
    <w:p w:rsidR="00FD5385" w:rsidRPr="009231E5" w:rsidRDefault="00FD5385" w:rsidP="00FD5385">
      <w:pPr>
        <w:pStyle w:val="subsection"/>
      </w:pPr>
      <w:r w:rsidRPr="009231E5">
        <w:tab/>
        <w:t>(4)</w:t>
      </w:r>
      <w:r w:rsidRPr="009231E5">
        <w:tab/>
        <w:t xml:space="preserve">A member of an unincorporated association’s committee of management does not commit an offence against this Act because of </w:t>
      </w:r>
      <w:r w:rsidR="009231E5">
        <w:t>subsection (</w:t>
      </w:r>
      <w:r w:rsidRPr="009231E5">
        <w:t xml:space="preserve">2), or contravene a civil penalty provision because of </w:t>
      </w:r>
      <w:r w:rsidR="009231E5">
        <w:t>subsection (</w:t>
      </w:r>
      <w:r w:rsidRPr="009231E5">
        <w:t>3), if the member:</w:t>
      </w:r>
    </w:p>
    <w:p w:rsidR="00FD5385" w:rsidRPr="009231E5" w:rsidRDefault="00FD5385" w:rsidP="00FD5385">
      <w:pPr>
        <w:pStyle w:val="paragraph"/>
      </w:pPr>
      <w:r w:rsidRPr="009231E5">
        <w:tab/>
        <w:t>(a)</w:t>
      </w:r>
      <w:r w:rsidRPr="009231E5">
        <w:tab/>
        <w:t>does not know of the circumstances that constitute the contravention of the provision concerned; or</w:t>
      </w:r>
    </w:p>
    <w:p w:rsidR="00FD5385" w:rsidRPr="009231E5" w:rsidRDefault="00FD5385" w:rsidP="00FD5385">
      <w:pPr>
        <w:pStyle w:val="paragraph"/>
      </w:pPr>
      <w:r w:rsidRPr="009231E5">
        <w:tab/>
        <w:t>(b)</w:t>
      </w:r>
      <w:r w:rsidRPr="009231E5">
        <w:tab/>
        <w:t>knows of those circumstances but takes all reasonable steps to correct the contravention as soon as possible after the member becomes aware of those circumstances.</w:t>
      </w:r>
    </w:p>
    <w:p w:rsidR="00FD5385" w:rsidRPr="009231E5" w:rsidRDefault="00FD5385" w:rsidP="00FD5385">
      <w:pPr>
        <w:pStyle w:val="notetext"/>
      </w:pPr>
      <w:r w:rsidRPr="009231E5">
        <w:lastRenderedPageBreak/>
        <w:t>Note:</w:t>
      </w:r>
      <w:r w:rsidRPr="009231E5">
        <w:tab/>
        <w:t xml:space="preserve">In criminal proceedings, a defendant bears an evidential burden in relation to the matters in </w:t>
      </w:r>
      <w:r w:rsidR="009231E5">
        <w:t>subsection (</w:t>
      </w:r>
      <w:r w:rsidRPr="009231E5">
        <w:t>4) (see subsection</w:t>
      </w:r>
      <w:r w:rsidR="009231E5">
        <w:t> </w:t>
      </w:r>
      <w:r w:rsidRPr="009231E5">
        <w:t xml:space="preserve">13.3(3) of the </w:t>
      </w:r>
      <w:r w:rsidRPr="009231E5">
        <w:rPr>
          <w:i/>
        </w:rPr>
        <w:t>Criminal Code</w:t>
      </w:r>
      <w:r w:rsidRPr="009231E5">
        <w:t>).</w:t>
      </w:r>
    </w:p>
    <w:p w:rsidR="00FD5385" w:rsidRPr="009231E5" w:rsidRDefault="00FD5385" w:rsidP="00FD5385">
      <w:pPr>
        <w:pStyle w:val="ActHead5"/>
      </w:pPr>
      <w:bookmarkStart w:id="344" w:name="_Toc400456323"/>
      <w:r w:rsidRPr="009231E5">
        <w:rPr>
          <w:rStyle w:val="CharSectno"/>
        </w:rPr>
        <w:t>98C</w:t>
      </w:r>
      <w:r w:rsidRPr="009231E5">
        <w:t xml:space="preserve">  Treatment of trusts</w:t>
      </w:r>
      <w:bookmarkEnd w:id="344"/>
    </w:p>
    <w:p w:rsidR="00FD5385" w:rsidRPr="009231E5" w:rsidRDefault="00FD5385" w:rsidP="00FD5385">
      <w:pPr>
        <w:pStyle w:val="subsection"/>
      </w:pPr>
      <w:r w:rsidRPr="009231E5">
        <w:tab/>
        <w:t>(1)</w:t>
      </w:r>
      <w:r w:rsidRPr="009231E5">
        <w:tab/>
        <w:t>If, apart from this subsection, this Act would impose an obligation on a trust, the obligation is imposed instead on each trustee of the trust but may be discharged by any of the trustees.</w:t>
      </w:r>
    </w:p>
    <w:p w:rsidR="00FD5385" w:rsidRPr="009231E5" w:rsidRDefault="00FD5385" w:rsidP="00FD5385">
      <w:pPr>
        <w:pStyle w:val="subsection"/>
      </w:pPr>
      <w:r w:rsidRPr="009231E5">
        <w:tab/>
        <w:t>(2)</w:t>
      </w:r>
      <w:r w:rsidRPr="009231E5">
        <w:tab/>
        <w:t>If, apart from this subsection, an offence against this Act would be committed by a trust, the offence is taken to have been committed by each trustee of the trust.</w:t>
      </w:r>
    </w:p>
    <w:p w:rsidR="00FD5385" w:rsidRPr="009231E5" w:rsidRDefault="00FD5385" w:rsidP="00FD5385">
      <w:pPr>
        <w:pStyle w:val="subsection"/>
      </w:pPr>
      <w:r w:rsidRPr="009231E5">
        <w:tab/>
        <w:t>(3)</w:t>
      </w:r>
      <w:r w:rsidRPr="009231E5">
        <w:tab/>
        <w:t>If, apart from this subsection, a trust would contravene a civil penalty provision, the contravention is taken to have been committed by each trustee of the trust.</w:t>
      </w:r>
    </w:p>
    <w:p w:rsidR="00FD5385" w:rsidRPr="009231E5" w:rsidRDefault="00FD5385" w:rsidP="00FD5385">
      <w:pPr>
        <w:pStyle w:val="subsection"/>
      </w:pPr>
      <w:r w:rsidRPr="009231E5">
        <w:tab/>
        <w:t>(4)</w:t>
      </w:r>
      <w:r w:rsidRPr="009231E5">
        <w:tab/>
        <w:t xml:space="preserve">A trustee of a trust does not commit an offence against this Act because of </w:t>
      </w:r>
      <w:r w:rsidR="009231E5">
        <w:t>subsection (</w:t>
      </w:r>
      <w:r w:rsidRPr="009231E5">
        <w:t xml:space="preserve">2), or contravene a civil penalty provision because of </w:t>
      </w:r>
      <w:r w:rsidR="009231E5">
        <w:t>subsection (</w:t>
      </w:r>
      <w:r w:rsidRPr="009231E5">
        <w:t>3), if the trustee:</w:t>
      </w:r>
    </w:p>
    <w:p w:rsidR="00FD5385" w:rsidRPr="009231E5" w:rsidRDefault="00FD5385" w:rsidP="00FD5385">
      <w:pPr>
        <w:pStyle w:val="paragraph"/>
      </w:pPr>
      <w:r w:rsidRPr="009231E5">
        <w:tab/>
        <w:t>(a)</w:t>
      </w:r>
      <w:r w:rsidRPr="009231E5">
        <w:tab/>
        <w:t>does not know of the circumstances that constitute the contravention of the provision concerned; or</w:t>
      </w:r>
    </w:p>
    <w:p w:rsidR="00FD5385" w:rsidRPr="009231E5" w:rsidRDefault="00FD5385" w:rsidP="00FD5385">
      <w:pPr>
        <w:pStyle w:val="paragraph"/>
      </w:pPr>
      <w:r w:rsidRPr="009231E5">
        <w:tab/>
        <w:t>(b)</w:t>
      </w:r>
      <w:r w:rsidRPr="009231E5">
        <w:tab/>
        <w:t>knows of those circumstances but takes all reasonable steps to correct the contravention as soon as possible after the trustee becomes aware of those circumstances.</w:t>
      </w:r>
    </w:p>
    <w:p w:rsidR="00FD5385" w:rsidRPr="009231E5" w:rsidRDefault="00FD5385" w:rsidP="00FD5385">
      <w:pPr>
        <w:pStyle w:val="notetext"/>
      </w:pPr>
      <w:r w:rsidRPr="009231E5">
        <w:t>Note:</w:t>
      </w:r>
      <w:r w:rsidRPr="009231E5">
        <w:tab/>
        <w:t xml:space="preserve">In criminal proceedings, a defendant bears an evidential burden in relation to the matters in </w:t>
      </w:r>
      <w:r w:rsidR="009231E5">
        <w:t>subsection (</w:t>
      </w:r>
      <w:r w:rsidRPr="009231E5">
        <w:t>4) (see subsection</w:t>
      </w:r>
      <w:r w:rsidR="009231E5">
        <w:t> </w:t>
      </w:r>
      <w:r w:rsidRPr="009231E5">
        <w:t xml:space="preserve">13.3(3) of the </w:t>
      </w:r>
      <w:r w:rsidRPr="009231E5">
        <w:rPr>
          <w:i/>
        </w:rPr>
        <w:t>Criminal Code</w:t>
      </w:r>
      <w:r w:rsidRPr="009231E5">
        <w:t>).</w:t>
      </w:r>
    </w:p>
    <w:p w:rsidR="00DC348A" w:rsidRPr="009231E5" w:rsidRDefault="00DC348A" w:rsidP="00DC348A">
      <w:pPr>
        <w:pStyle w:val="ActHead5"/>
      </w:pPr>
      <w:bookmarkStart w:id="345" w:name="_Toc400456324"/>
      <w:r w:rsidRPr="009231E5">
        <w:rPr>
          <w:rStyle w:val="CharSectno"/>
        </w:rPr>
        <w:t>99A</w:t>
      </w:r>
      <w:r w:rsidRPr="009231E5">
        <w:t xml:space="preserve">  Conduct of directors, employees and agents</w:t>
      </w:r>
      <w:bookmarkEnd w:id="345"/>
    </w:p>
    <w:p w:rsidR="00DC348A" w:rsidRPr="009231E5" w:rsidRDefault="00DC348A" w:rsidP="00DC348A">
      <w:pPr>
        <w:pStyle w:val="subsection"/>
      </w:pPr>
      <w:r w:rsidRPr="009231E5">
        <w:tab/>
        <w:t>(1)</w:t>
      </w:r>
      <w:r w:rsidRPr="009231E5">
        <w:tab/>
        <w:t>Where, in proceedings for an offence against this Act</w:t>
      </w:r>
      <w:r w:rsidR="00216812" w:rsidRPr="009231E5">
        <w:t xml:space="preserve"> or for a civil penalty order</w:t>
      </w:r>
      <w:r w:rsidRPr="009231E5">
        <w:t>, it is necessary to establish the state of mind of a body corporate in relation to particular conduct, it is sufficient to show:</w:t>
      </w:r>
    </w:p>
    <w:p w:rsidR="00DC348A" w:rsidRPr="009231E5" w:rsidRDefault="00DC348A" w:rsidP="00DC348A">
      <w:pPr>
        <w:pStyle w:val="paragraph"/>
      </w:pPr>
      <w:r w:rsidRPr="009231E5">
        <w:tab/>
        <w:t>(a)</w:t>
      </w:r>
      <w:r w:rsidRPr="009231E5">
        <w:tab/>
        <w:t>that the conduct was engaged in by a director, employee or agent of the body corporate within the scope of his or her actual or apparent authority; and</w:t>
      </w:r>
    </w:p>
    <w:p w:rsidR="00DC348A" w:rsidRPr="009231E5" w:rsidRDefault="00DC348A" w:rsidP="00DC348A">
      <w:pPr>
        <w:pStyle w:val="paragraph"/>
      </w:pPr>
      <w:r w:rsidRPr="009231E5">
        <w:tab/>
        <w:t>(b)</w:t>
      </w:r>
      <w:r w:rsidRPr="009231E5">
        <w:tab/>
        <w:t>that the director, employee or agent had the state of mind.</w:t>
      </w:r>
    </w:p>
    <w:p w:rsidR="00DC348A" w:rsidRPr="009231E5" w:rsidRDefault="00DC348A" w:rsidP="00DC348A">
      <w:pPr>
        <w:pStyle w:val="subsection"/>
      </w:pPr>
      <w:r w:rsidRPr="009231E5">
        <w:lastRenderedPageBreak/>
        <w:tab/>
        <w:t>(2)</w:t>
      </w:r>
      <w:r w:rsidRPr="009231E5">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9231E5">
        <w:t xml:space="preserve"> or proceedings for a civil penalty order</w:t>
      </w:r>
      <w:r w:rsidRPr="009231E5">
        <w:t>, to have been engaged in also by the body corporate unless the body corporate establishes that the body corporate took reasonable precautions and exercised due diligence to avoid the conduct.</w:t>
      </w:r>
    </w:p>
    <w:p w:rsidR="00DC348A" w:rsidRPr="009231E5" w:rsidRDefault="00DC348A" w:rsidP="00986C25">
      <w:pPr>
        <w:pStyle w:val="subsection"/>
        <w:keepNext/>
        <w:keepLines/>
      </w:pPr>
      <w:r w:rsidRPr="009231E5">
        <w:tab/>
        <w:t>(3)</w:t>
      </w:r>
      <w:r w:rsidRPr="009231E5">
        <w:tab/>
        <w:t>Where, in proceedings for an offence against this Act</w:t>
      </w:r>
      <w:r w:rsidR="00216812" w:rsidRPr="009231E5">
        <w:t xml:space="preserve"> or for a civil penalty order</w:t>
      </w:r>
      <w:r w:rsidRPr="009231E5">
        <w:t>, it is necessary to establish the state of mind of a person other than a body corporate in relation to particular conduct, it is sufficient to show:</w:t>
      </w:r>
    </w:p>
    <w:p w:rsidR="00DC348A" w:rsidRPr="009231E5" w:rsidRDefault="00DC348A" w:rsidP="00DC348A">
      <w:pPr>
        <w:pStyle w:val="paragraph"/>
      </w:pPr>
      <w:r w:rsidRPr="009231E5">
        <w:tab/>
        <w:t>(a)</w:t>
      </w:r>
      <w:r w:rsidRPr="009231E5">
        <w:tab/>
        <w:t>that the conduct was engaged in by an employee or agent of the person within the scope of his or her actual or apparent authority; and</w:t>
      </w:r>
    </w:p>
    <w:p w:rsidR="00DC348A" w:rsidRPr="009231E5" w:rsidRDefault="00DC348A" w:rsidP="00DC348A">
      <w:pPr>
        <w:pStyle w:val="paragraph"/>
      </w:pPr>
      <w:r w:rsidRPr="009231E5">
        <w:tab/>
        <w:t>(b)</w:t>
      </w:r>
      <w:r w:rsidRPr="009231E5">
        <w:tab/>
        <w:t>that the employee or agent had the state of mind.</w:t>
      </w:r>
    </w:p>
    <w:p w:rsidR="00DC348A" w:rsidRPr="009231E5" w:rsidRDefault="00DC348A" w:rsidP="00DC348A">
      <w:pPr>
        <w:pStyle w:val="subsection"/>
      </w:pPr>
      <w:r w:rsidRPr="009231E5">
        <w:tab/>
        <w:t>(4)</w:t>
      </w:r>
      <w:r w:rsidRPr="009231E5">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9231E5">
        <w:t xml:space="preserve"> or proceedings for a civil penalty order</w:t>
      </w:r>
      <w:r w:rsidRPr="009231E5">
        <w:t>, to have been engaged in also by the first</w:t>
      </w:r>
      <w:r w:rsidR="009231E5">
        <w:noBreakHyphen/>
      </w:r>
      <w:r w:rsidRPr="009231E5">
        <w:t>mentioned person unless the first</w:t>
      </w:r>
      <w:r w:rsidR="009231E5">
        <w:noBreakHyphen/>
      </w:r>
      <w:r w:rsidRPr="009231E5">
        <w:t>mentioned person establishes that the first</w:t>
      </w:r>
      <w:r w:rsidR="009231E5">
        <w:noBreakHyphen/>
      </w:r>
      <w:r w:rsidRPr="009231E5">
        <w:t>mentioned person took reasonable precautions and exercised due diligence to avoid the conduct.</w:t>
      </w:r>
    </w:p>
    <w:p w:rsidR="00DC348A" w:rsidRPr="009231E5" w:rsidRDefault="00DC348A" w:rsidP="00DC348A">
      <w:pPr>
        <w:pStyle w:val="subsection"/>
        <w:keepNext/>
      </w:pPr>
      <w:r w:rsidRPr="009231E5">
        <w:tab/>
        <w:t>(5)</w:t>
      </w:r>
      <w:r w:rsidRPr="009231E5">
        <w:tab/>
        <w:t>Where:</w:t>
      </w:r>
    </w:p>
    <w:p w:rsidR="00DC348A" w:rsidRPr="009231E5" w:rsidRDefault="00DC348A" w:rsidP="00DC348A">
      <w:pPr>
        <w:pStyle w:val="paragraph"/>
      </w:pPr>
      <w:r w:rsidRPr="009231E5">
        <w:tab/>
        <w:t>(a)</w:t>
      </w:r>
      <w:r w:rsidRPr="009231E5">
        <w:tab/>
        <w:t>a person other than a body corporate is convicted of an offence; and</w:t>
      </w:r>
    </w:p>
    <w:p w:rsidR="00DC348A" w:rsidRPr="009231E5" w:rsidRDefault="00DC348A" w:rsidP="00DC348A">
      <w:pPr>
        <w:pStyle w:val="paragraph"/>
        <w:keepNext/>
      </w:pPr>
      <w:r w:rsidRPr="009231E5">
        <w:tab/>
        <w:t>(b)</w:t>
      </w:r>
      <w:r w:rsidRPr="009231E5">
        <w:tab/>
        <w:t xml:space="preserve">the person would not have been convicted of the offence if </w:t>
      </w:r>
      <w:r w:rsidR="009231E5">
        <w:t>subsections (</w:t>
      </w:r>
      <w:r w:rsidRPr="009231E5">
        <w:t>3) and (4) had not been enacted;</w:t>
      </w:r>
    </w:p>
    <w:p w:rsidR="00DC348A" w:rsidRPr="009231E5" w:rsidRDefault="00DC348A" w:rsidP="00DC348A">
      <w:pPr>
        <w:pStyle w:val="subsection2"/>
      </w:pPr>
      <w:r w:rsidRPr="009231E5">
        <w:t>the person is not liable to be punished by imprisonment for that offence.</w:t>
      </w:r>
    </w:p>
    <w:p w:rsidR="00DC348A" w:rsidRPr="009231E5" w:rsidRDefault="00DC348A" w:rsidP="00DC348A">
      <w:pPr>
        <w:pStyle w:val="subsection"/>
      </w:pPr>
      <w:r w:rsidRPr="009231E5">
        <w:tab/>
        <w:t>(6)</w:t>
      </w:r>
      <w:r w:rsidRPr="009231E5">
        <w:tab/>
        <w:t xml:space="preserve">A reference in </w:t>
      </w:r>
      <w:r w:rsidR="009231E5">
        <w:t>subsection (</w:t>
      </w:r>
      <w:r w:rsidRPr="009231E5">
        <w:t>1) or (3) to the state of mind of a person includes a reference to:</w:t>
      </w:r>
    </w:p>
    <w:p w:rsidR="00DC348A" w:rsidRPr="009231E5" w:rsidRDefault="00DC348A" w:rsidP="00DC348A">
      <w:pPr>
        <w:pStyle w:val="paragraph"/>
      </w:pPr>
      <w:r w:rsidRPr="009231E5">
        <w:tab/>
        <w:t>(a)</w:t>
      </w:r>
      <w:r w:rsidRPr="009231E5">
        <w:tab/>
        <w:t>the knowledge, intention, opinion, belief or purpose of the person; and</w:t>
      </w:r>
    </w:p>
    <w:p w:rsidR="00DC348A" w:rsidRPr="009231E5" w:rsidRDefault="00DC348A" w:rsidP="00DC348A">
      <w:pPr>
        <w:pStyle w:val="paragraph"/>
      </w:pPr>
      <w:r w:rsidRPr="009231E5">
        <w:lastRenderedPageBreak/>
        <w:tab/>
        <w:t>(b)</w:t>
      </w:r>
      <w:r w:rsidRPr="009231E5">
        <w:tab/>
        <w:t>the person’s reasons for the intention, opinion, belief or purpose.</w:t>
      </w:r>
    </w:p>
    <w:p w:rsidR="00DC348A" w:rsidRPr="009231E5" w:rsidRDefault="00DC348A" w:rsidP="00DC348A">
      <w:pPr>
        <w:pStyle w:val="subsection"/>
      </w:pPr>
      <w:r w:rsidRPr="009231E5">
        <w:tab/>
        <w:t>(7)</w:t>
      </w:r>
      <w:r w:rsidRPr="009231E5">
        <w:tab/>
        <w:t>A reference in this section to a director of a body corporate includes a reference to a constituent member of a body corporate incorporated for a public purpose by a law of the Commonwealth, of a State or of a Territory.</w:t>
      </w:r>
    </w:p>
    <w:p w:rsidR="00DC348A" w:rsidRPr="009231E5" w:rsidRDefault="00DC348A" w:rsidP="00DC348A">
      <w:pPr>
        <w:pStyle w:val="subsection"/>
      </w:pPr>
      <w:r w:rsidRPr="009231E5">
        <w:tab/>
        <w:t>(8)</w:t>
      </w:r>
      <w:r w:rsidRPr="009231E5">
        <w:tab/>
        <w:t>A reference in this section to engaging in conduct includes a reference to failing or refusing to engage in conduct.</w:t>
      </w:r>
    </w:p>
    <w:p w:rsidR="00DC348A" w:rsidRPr="009231E5" w:rsidRDefault="00DC348A" w:rsidP="00DC348A">
      <w:pPr>
        <w:pStyle w:val="ActHead5"/>
      </w:pPr>
      <w:bookmarkStart w:id="346" w:name="_Toc400456325"/>
      <w:r w:rsidRPr="009231E5">
        <w:rPr>
          <w:rStyle w:val="CharSectno"/>
        </w:rPr>
        <w:t>100</w:t>
      </w:r>
      <w:r w:rsidRPr="009231E5">
        <w:t xml:space="preserve">  Regulations</w:t>
      </w:r>
      <w:bookmarkEnd w:id="346"/>
    </w:p>
    <w:p w:rsidR="00DC348A" w:rsidRPr="009231E5" w:rsidRDefault="00DC348A" w:rsidP="00DC348A">
      <w:pPr>
        <w:pStyle w:val="subsection"/>
      </w:pPr>
      <w:r w:rsidRPr="009231E5">
        <w:tab/>
        <w:t>(1)</w:t>
      </w:r>
      <w:r w:rsidRPr="009231E5">
        <w:tab/>
        <w:t>The Governor</w:t>
      </w:r>
      <w:r w:rsidR="009231E5">
        <w:noBreakHyphen/>
      </w:r>
      <w:r w:rsidRPr="009231E5">
        <w:t>General may make regulations, not inconsistent with this Act, prescribing matters:</w:t>
      </w:r>
    </w:p>
    <w:p w:rsidR="00DC348A" w:rsidRPr="009231E5" w:rsidRDefault="00DC348A" w:rsidP="00DC348A">
      <w:pPr>
        <w:pStyle w:val="paragraph"/>
      </w:pPr>
      <w:r w:rsidRPr="009231E5">
        <w:tab/>
        <w:t>(a)</w:t>
      </w:r>
      <w:r w:rsidRPr="009231E5">
        <w:tab/>
        <w:t>required or permitted by this Act to be prescribed; or</w:t>
      </w:r>
    </w:p>
    <w:p w:rsidR="00DC348A" w:rsidRPr="009231E5" w:rsidRDefault="00DC348A" w:rsidP="00DC348A">
      <w:pPr>
        <w:pStyle w:val="paragraph"/>
      </w:pPr>
      <w:r w:rsidRPr="009231E5">
        <w:tab/>
        <w:t>(b)</w:t>
      </w:r>
      <w:r w:rsidRPr="009231E5">
        <w:tab/>
        <w:t>necessary or convenient to be prescribed for carrying out or giving effect to this Act.</w:t>
      </w:r>
    </w:p>
    <w:p w:rsidR="00653386" w:rsidRPr="009231E5" w:rsidRDefault="00653386" w:rsidP="00653386">
      <w:pPr>
        <w:pStyle w:val="subsection"/>
      </w:pPr>
      <w:r w:rsidRPr="009231E5">
        <w:tab/>
        <w:t>(2)</w:t>
      </w:r>
      <w:r w:rsidRPr="009231E5">
        <w:tab/>
        <w:t>Before the Governor</w:t>
      </w:r>
      <w:r w:rsidR="009231E5">
        <w:noBreakHyphen/>
      </w:r>
      <w:r w:rsidRPr="009231E5">
        <w:t>General makes regulations for the purposes of Australian Privacy Principle</w:t>
      </w:r>
      <w:r w:rsidR="009231E5">
        <w:t> </w:t>
      </w:r>
      <w:r w:rsidRPr="009231E5">
        <w:t>9.3 prescribing a government related identifier, an organisation or a class of organisations, and circumstances, the Minister must be satisfied that:</w:t>
      </w:r>
    </w:p>
    <w:p w:rsidR="00653386" w:rsidRPr="009231E5" w:rsidRDefault="00653386" w:rsidP="00653386">
      <w:pPr>
        <w:pStyle w:val="paragraph"/>
      </w:pPr>
      <w:r w:rsidRPr="009231E5">
        <w:tab/>
        <w:t>(a)</w:t>
      </w:r>
      <w:r w:rsidRPr="009231E5">
        <w:tab/>
        <w:t>the relevant agency or State or Territory authority or, if the relevant agency or State or Territory authority has a principal executive, the principal executive:</w:t>
      </w:r>
    </w:p>
    <w:p w:rsidR="00653386" w:rsidRPr="009231E5" w:rsidRDefault="00653386" w:rsidP="00653386">
      <w:pPr>
        <w:pStyle w:val="paragraphsub"/>
      </w:pPr>
      <w:r w:rsidRPr="009231E5">
        <w:tab/>
        <w:t>(i)</w:t>
      </w:r>
      <w:r w:rsidRPr="009231E5">
        <w:tab/>
        <w:t>has agreed that the adoption, use or disclosure of the identifier by the organisation, or the class of organisations, in the circumstances is appropriate; and</w:t>
      </w:r>
    </w:p>
    <w:p w:rsidR="00653386" w:rsidRPr="009231E5" w:rsidRDefault="00653386" w:rsidP="00653386">
      <w:pPr>
        <w:pStyle w:val="paragraphsub"/>
      </w:pPr>
      <w:r w:rsidRPr="009231E5">
        <w:tab/>
        <w:t>(ii)</w:t>
      </w:r>
      <w:r w:rsidRPr="009231E5">
        <w:tab/>
        <w:t>has consulted the Commissioner about that adoption, use or disclosure; and</w:t>
      </w:r>
    </w:p>
    <w:p w:rsidR="00653386" w:rsidRPr="009231E5" w:rsidRDefault="00653386" w:rsidP="00653386">
      <w:pPr>
        <w:pStyle w:val="paragraph"/>
      </w:pPr>
      <w:r w:rsidRPr="009231E5">
        <w:tab/>
        <w:t>(b)</w:t>
      </w:r>
      <w:r w:rsidRPr="009231E5">
        <w:tab/>
        <w:t>the adoption, use or disclosure of the identifier by the organisation, or the class of organisations, in the circumstances can only be for the benefit of the individual to whom the identifier relates.</w:t>
      </w:r>
    </w:p>
    <w:p w:rsidR="00653386" w:rsidRPr="009231E5" w:rsidRDefault="00653386" w:rsidP="00653386">
      <w:pPr>
        <w:pStyle w:val="subsection"/>
      </w:pPr>
      <w:r w:rsidRPr="009231E5">
        <w:tab/>
        <w:t>(3)</w:t>
      </w:r>
      <w:r w:rsidRPr="009231E5">
        <w:tab/>
      </w:r>
      <w:r w:rsidR="009231E5">
        <w:t>Subsection (</w:t>
      </w:r>
      <w:r w:rsidRPr="009231E5">
        <w:t>2) does not apply to the making of regulations for the purposes of Australian Privacy Principle</w:t>
      </w:r>
      <w:r w:rsidR="009231E5">
        <w:t> </w:t>
      </w:r>
      <w:r w:rsidRPr="009231E5">
        <w:t>9.3 that relate to the use or disclosure of a government related identifier by an organisation, or a class of organisations, in particular circumstances if:</w:t>
      </w:r>
    </w:p>
    <w:p w:rsidR="00653386" w:rsidRPr="009231E5" w:rsidRDefault="00653386" w:rsidP="00653386">
      <w:pPr>
        <w:pStyle w:val="paragraph"/>
      </w:pPr>
      <w:r w:rsidRPr="009231E5">
        <w:lastRenderedPageBreak/>
        <w:tab/>
        <w:t>(a)</w:t>
      </w:r>
      <w:r w:rsidRPr="009231E5">
        <w:tab/>
        <w:t>the identifier is a kind commonly used in the processing of pay, or deductions from pay, of Commonwealth officers, or a class of Commonwealth officers; and</w:t>
      </w:r>
    </w:p>
    <w:p w:rsidR="00653386" w:rsidRPr="009231E5" w:rsidRDefault="00653386" w:rsidP="00653386">
      <w:pPr>
        <w:pStyle w:val="paragraph"/>
      </w:pPr>
      <w:r w:rsidRPr="009231E5">
        <w:tab/>
        <w:t>(b)</w:t>
      </w:r>
      <w:r w:rsidRPr="009231E5">
        <w:tab/>
        <w:t>the circumstances of the use or disclosure of the identifier relate to the provision by:</w:t>
      </w:r>
    </w:p>
    <w:p w:rsidR="00653386" w:rsidRPr="009231E5" w:rsidRDefault="00653386" w:rsidP="00653386">
      <w:pPr>
        <w:pStyle w:val="paragraphsub"/>
      </w:pPr>
      <w:r w:rsidRPr="009231E5">
        <w:tab/>
        <w:t>(i)</w:t>
      </w:r>
      <w:r w:rsidRPr="009231E5">
        <w:tab/>
        <w:t>the organisation; or</w:t>
      </w:r>
    </w:p>
    <w:p w:rsidR="00653386" w:rsidRPr="009231E5" w:rsidRDefault="00653386" w:rsidP="00653386">
      <w:pPr>
        <w:pStyle w:val="paragraphsub"/>
      </w:pPr>
      <w:r w:rsidRPr="009231E5">
        <w:tab/>
        <w:t>(ii)</w:t>
      </w:r>
      <w:r w:rsidRPr="009231E5">
        <w:tab/>
        <w:t>the class of organisations;</w:t>
      </w:r>
    </w:p>
    <w:p w:rsidR="00653386" w:rsidRPr="009231E5" w:rsidRDefault="00653386" w:rsidP="00653386">
      <w:pPr>
        <w:pStyle w:val="paragraph"/>
      </w:pPr>
      <w:r w:rsidRPr="009231E5">
        <w:tab/>
      </w:r>
      <w:r w:rsidRPr="009231E5">
        <w:tab/>
        <w:t>of superannuation services (including the management, processing, allocation and transfer of superannuation contributions) for the benefit of Commonwealth officers or the class of Commonwealth officers; and</w:t>
      </w:r>
    </w:p>
    <w:p w:rsidR="00653386" w:rsidRPr="009231E5" w:rsidRDefault="00653386" w:rsidP="00653386">
      <w:pPr>
        <w:pStyle w:val="paragraph"/>
      </w:pPr>
      <w:r w:rsidRPr="009231E5">
        <w:tab/>
        <w:t>(c)</w:t>
      </w:r>
      <w:r w:rsidRPr="009231E5">
        <w:tab/>
        <w:t>before the regulations are made, the Minister consults the Commissioner about the proposed regulations.</w:t>
      </w:r>
    </w:p>
    <w:p w:rsidR="00E15FEE" w:rsidRPr="009231E5" w:rsidRDefault="00E15FEE" w:rsidP="00E15FEE">
      <w:pPr>
        <w:rPr>
          <w:lang w:eastAsia="en-AU"/>
        </w:rPr>
        <w:sectPr w:rsidR="00E15FEE" w:rsidRPr="009231E5" w:rsidSect="008C2B8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152D45" w:rsidRPr="009231E5" w:rsidRDefault="00152D45" w:rsidP="00152D45">
      <w:pPr>
        <w:pStyle w:val="ActHead1"/>
      </w:pPr>
      <w:bookmarkStart w:id="347" w:name="_Toc400456326"/>
      <w:r w:rsidRPr="009231E5">
        <w:rPr>
          <w:rStyle w:val="CharChapNo"/>
        </w:rPr>
        <w:lastRenderedPageBreak/>
        <w:t>Schedule</w:t>
      </w:r>
      <w:r w:rsidR="009231E5" w:rsidRPr="009231E5">
        <w:rPr>
          <w:rStyle w:val="CharChapNo"/>
        </w:rPr>
        <w:t> </w:t>
      </w:r>
      <w:r w:rsidRPr="009231E5">
        <w:rPr>
          <w:rStyle w:val="CharChapNo"/>
        </w:rPr>
        <w:t>1</w:t>
      </w:r>
      <w:r w:rsidRPr="009231E5">
        <w:t>—</w:t>
      </w:r>
      <w:r w:rsidRPr="009231E5">
        <w:rPr>
          <w:rStyle w:val="CharChapText"/>
        </w:rPr>
        <w:t>Australian Privacy Principles</w:t>
      </w:r>
      <w:bookmarkEnd w:id="347"/>
    </w:p>
    <w:p w:rsidR="00152D45" w:rsidRPr="009231E5" w:rsidRDefault="00152D45" w:rsidP="00152D45">
      <w:pPr>
        <w:pStyle w:val="notemargin"/>
      </w:pPr>
      <w:r w:rsidRPr="009231E5">
        <w:t>Note:</w:t>
      </w:r>
      <w:r w:rsidRPr="009231E5">
        <w:tab/>
        <w:t>See section</w:t>
      </w:r>
      <w:r w:rsidR="009231E5">
        <w:t> </w:t>
      </w:r>
      <w:r w:rsidRPr="009231E5">
        <w:t>14.</w:t>
      </w:r>
    </w:p>
    <w:p w:rsidR="00223ADA" w:rsidRPr="009231E5" w:rsidRDefault="00223ADA" w:rsidP="00223ADA">
      <w:pPr>
        <w:pStyle w:val="Header"/>
      </w:pPr>
      <w:r w:rsidRPr="009231E5">
        <w:rPr>
          <w:rStyle w:val="CharPartNo"/>
        </w:rPr>
        <w:t xml:space="preserve"> </w:t>
      </w:r>
      <w:r w:rsidRPr="009231E5">
        <w:rPr>
          <w:rStyle w:val="CharPartText"/>
        </w:rPr>
        <w:t xml:space="preserve"> </w:t>
      </w:r>
    </w:p>
    <w:p w:rsidR="00152D45" w:rsidRPr="009231E5" w:rsidRDefault="00152D45" w:rsidP="00152D45">
      <w:pPr>
        <w:pStyle w:val="ActHead5"/>
      </w:pPr>
      <w:bookmarkStart w:id="348" w:name="_Toc400456327"/>
      <w:r w:rsidRPr="009231E5">
        <w:t>Overview of the Australian Privacy Principles</w:t>
      </w:r>
      <w:bookmarkEnd w:id="348"/>
    </w:p>
    <w:p w:rsidR="00152D45" w:rsidRPr="009231E5" w:rsidRDefault="00152D45" w:rsidP="00152D45">
      <w:pPr>
        <w:pStyle w:val="BoxHeadItalic"/>
      </w:pPr>
      <w:r w:rsidRPr="009231E5">
        <w:t>Overview</w:t>
      </w:r>
    </w:p>
    <w:p w:rsidR="00152D45" w:rsidRPr="009231E5" w:rsidRDefault="00152D45" w:rsidP="00152D45">
      <w:pPr>
        <w:pStyle w:val="BoxText"/>
      </w:pPr>
      <w:r w:rsidRPr="009231E5">
        <w:t>This Schedule sets out the Australian Privacy Principles.</w:t>
      </w:r>
    </w:p>
    <w:p w:rsidR="00152D45" w:rsidRPr="009231E5" w:rsidRDefault="00152D45" w:rsidP="00152D45">
      <w:pPr>
        <w:pStyle w:val="BoxText"/>
        <w:keepNext/>
        <w:keepLines/>
      </w:pPr>
      <w:r w:rsidRPr="009231E5">
        <w:t>Part</w:t>
      </w:r>
      <w:r w:rsidR="009231E5">
        <w:t> </w:t>
      </w:r>
      <w:r w:rsidRPr="009231E5">
        <w:t>1 sets out principles that require APP entities to consider the privacy of personal information, including ensuring that APP entities manage personal information in an open and transparent way.</w:t>
      </w:r>
    </w:p>
    <w:p w:rsidR="00152D45" w:rsidRPr="009231E5" w:rsidRDefault="00152D45" w:rsidP="00152D45">
      <w:pPr>
        <w:pStyle w:val="BoxText"/>
      </w:pPr>
      <w:r w:rsidRPr="009231E5">
        <w:t>Part</w:t>
      </w:r>
      <w:r w:rsidR="009231E5">
        <w:t> </w:t>
      </w:r>
      <w:r w:rsidRPr="009231E5">
        <w:t>2 sets out principles that deal with the collection of personal information including unsolicited personal information.</w:t>
      </w:r>
    </w:p>
    <w:p w:rsidR="00152D45" w:rsidRPr="009231E5" w:rsidRDefault="00152D45" w:rsidP="00152D45">
      <w:pPr>
        <w:pStyle w:val="BoxText"/>
      </w:pPr>
      <w:r w:rsidRPr="009231E5">
        <w:t>Part</w:t>
      </w:r>
      <w:r w:rsidR="009231E5">
        <w:t> </w:t>
      </w:r>
      <w:r w:rsidRPr="009231E5">
        <w:t>3 sets out principles about how APP entities deal with personal information and government related identifiers. The Part includes principles about the use and disclosure of personal information and those identifiers.</w:t>
      </w:r>
    </w:p>
    <w:p w:rsidR="00152D45" w:rsidRPr="009231E5" w:rsidRDefault="00152D45" w:rsidP="00152D45">
      <w:pPr>
        <w:pStyle w:val="BoxText"/>
      </w:pPr>
      <w:r w:rsidRPr="009231E5">
        <w:t>Part</w:t>
      </w:r>
      <w:r w:rsidR="009231E5">
        <w:t> </w:t>
      </w:r>
      <w:r w:rsidRPr="009231E5">
        <w:t>4 sets out principles about the integrity of personal information. The Part includes principles about the quality and security of personal information.</w:t>
      </w:r>
    </w:p>
    <w:p w:rsidR="00152D45" w:rsidRPr="009231E5" w:rsidRDefault="00152D45" w:rsidP="00152D45">
      <w:pPr>
        <w:pStyle w:val="BoxText"/>
      </w:pPr>
      <w:r w:rsidRPr="009231E5">
        <w:t>Part</w:t>
      </w:r>
      <w:r w:rsidR="009231E5">
        <w:t> </w:t>
      </w:r>
      <w:r w:rsidRPr="009231E5">
        <w:t>5 sets out principles that deal with requests for access to, and the correction of, personal information.</w:t>
      </w:r>
    </w:p>
    <w:p w:rsidR="00152D45" w:rsidRPr="009231E5" w:rsidRDefault="00152D45" w:rsidP="00152D45">
      <w:pPr>
        <w:pStyle w:val="BoxHeadItalic"/>
      </w:pPr>
      <w:r w:rsidRPr="009231E5">
        <w:t>Australian Privacy Principles</w:t>
      </w:r>
    </w:p>
    <w:p w:rsidR="00152D45" w:rsidRPr="009231E5" w:rsidRDefault="00152D45" w:rsidP="00152D45">
      <w:pPr>
        <w:pStyle w:val="BoxText"/>
      </w:pPr>
      <w:r w:rsidRPr="009231E5">
        <w:t>The Australian Privacy Principles are:</w:t>
      </w:r>
    </w:p>
    <w:p w:rsidR="00152D45" w:rsidRPr="009231E5" w:rsidRDefault="00152D45" w:rsidP="00152D45">
      <w:pPr>
        <w:pStyle w:val="BoxList"/>
      </w:pPr>
      <w:r w:rsidRPr="009231E5">
        <w:tab/>
        <w:t>Australian Privacy Principle</w:t>
      </w:r>
      <w:r w:rsidR="009231E5">
        <w:t> </w:t>
      </w:r>
      <w:r w:rsidRPr="009231E5">
        <w:t>1—open and transparent management of personal information</w:t>
      </w:r>
    </w:p>
    <w:p w:rsidR="00152D45" w:rsidRPr="009231E5" w:rsidRDefault="00152D45" w:rsidP="00152D45">
      <w:pPr>
        <w:pStyle w:val="BoxList"/>
      </w:pPr>
      <w:r w:rsidRPr="009231E5">
        <w:tab/>
        <w:t>Australian Privacy Principle</w:t>
      </w:r>
      <w:r w:rsidR="009231E5">
        <w:t> </w:t>
      </w:r>
      <w:r w:rsidRPr="009231E5">
        <w:t>2—anonymity and pseudonymity</w:t>
      </w:r>
    </w:p>
    <w:p w:rsidR="00152D45" w:rsidRPr="009231E5" w:rsidRDefault="00152D45" w:rsidP="00152D45">
      <w:pPr>
        <w:pStyle w:val="BoxList"/>
      </w:pPr>
      <w:r w:rsidRPr="009231E5">
        <w:lastRenderedPageBreak/>
        <w:tab/>
        <w:t>Australian Privacy Principle</w:t>
      </w:r>
      <w:r w:rsidR="009231E5">
        <w:t> </w:t>
      </w:r>
      <w:r w:rsidRPr="009231E5">
        <w:t>3—collection of solicited personal information</w:t>
      </w:r>
    </w:p>
    <w:p w:rsidR="00152D45" w:rsidRPr="009231E5" w:rsidRDefault="00152D45" w:rsidP="00152D45">
      <w:pPr>
        <w:pStyle w:val="BoxList"/>
      </w:pPr>
      <w:r w:rsidRPr="009231E5">
        <w:tab/>
        <w:t>Australian Privacy Principle</w:t>
      </w:r>
      <w:r w:rsidR="009231E5">
        <w:t> </w:t>
      </w:r>
      <w:r w:rsidRPr="009231E5">
        <w:t>4—dealing with unsolicited personal information</w:t>
      </w:r>
    </w:p>
    <w:p w:rsidR="00152D45" w:rsidRPr="009231E5" w:rsidRDefault="00152D45" w:rsidP="00152D45">
      <w:pPr>
        <w:pStyle w:val="BoxList"/>
      </w:pPr>
      <w:r w:rsidRPr="009231E5">
        <w:tab/>
        <w:t>Australian Privacy Principle</w:t>
      </w:r>
      <w:r w:rsidR="009231E5">
        <w:t> </w:t>
      </w:r>
      <w:r w:rsidRPr="009231E5">
        <w:t>5—notification of the collection of personal information</w:t>
      </w:r>
    </w:p>
    <w:p w:rsidR="00152D45" w:rsidRPr="009231E5" w:rsidRDefault="00152D45" w:rsidP="00152D45">
      <w:pPr>
        <w:pStyle w:val="BoxList"/>
      </w:pPr>
      <w:r w:rsidRPr="009231E5">
        <w:tab/>
        <w:t>Australian Privacy Principle</w:t>
      </w:r>
      <w:r w:rsidR="009231E5">
        <w:t> </w:t>
      </w:r>
      <w:r w:rsidRPr="009231E5">
        <w:t>6—use or disclosure of personal information</w:t>
      </w:r>
    </w:p>
    <w:p w:rsidR="00152D45" w:rsidRPr="009231E5" w:rsidRDefault="00152D45" w:rsidP="00152D45">
      <w:pPr>
        <w:pStyle w:val="BoxList"/>
      </w:pPr>
      <w:r w:rsidRPr="009231E5">
        <w:tab/>
        <w:t>Australian Privacy Principle</w:t>
      </w:r>
      <w:r w:rsidR="009231E5">
        <w:t> </w:t>
      </w:r>
      <w:r w:rsidRPr="009231E5">
        <w:t>7—direct marketing</w:t>
      </w:r>
    </w:p>
    <w:p w:rsidR="00152D45" w:rsidRPr="009231E5" w:rsidRDefault="00152D45" w:rsidP="00152D45">
      <w:pPr>
        <w:pStyle w:val="BoxList"/>
      </w:pPr>
      <w:r w:rsidRPr="009231E5">
        <w:tab/>
        <w:t>Australian Privacy Principle</w:t>
      </w:r>
      <w:r w:rsidR="009231E5">
        <w:t> </w:t>
      </w:r>
      <w:r w:rsidRPr="009231E5">
        <w:t>8—cross</w:t>
      </w:r>
      <w:r w:rsidR="009231E5">
        <w:noBreakHyphen/>
      </w:r>
      <w:r w:rsidRPr="009231E5">
        <w:t>border disclosure of personal information</w:t>
      </w:r>
    </w:p>
    <w:p w:rsidR="00152D45" w:rsidRPr="009231E5" w:rsidRDefault="00152D45" w:rsidP="00152D45">
      <w:pPr>
        <w:pStyle w:val="BoxList"/>
      </w:pPr>
      <w:r w:rsidRPr="009231E5">
        <w:tab/>
        <w:t>Australian Privacy Principle</w:t>
      </w:r>
      <w:r w:rsidR="009231E5">
        <w:t> </w:t>
      </w:r>
      <w:r w:rsidRPr="009231E5">
        <w:t>9—adoption, use or disclosure of government related identifiers</w:t>
      </w:r>
    </w:p>
    <w:p w:rsidR="00152D45" w:rsidRPr="009231E5" w:rsidRDefault="00152D45" w:rsidP="00152D45">
      <w:pPr>
        <w:pStyle w:val="BoxList"/>
      </w:pPr>
      <w:r w:rsidRPr="009231E5">
        <w:tab/>
        <w:t>Australian Privacy Principle</w:t>
      </w:r>
      <w:r w:rsidR="009231E5">
        <w:t> </w:t>
      </w:r>
      <w:r w:rsidRPr="009231E5">
        <w:t>10—quality of personal information</w:t>
      </w:r>
    </w:p>
    <w:p w:rsidR="00152D45" w:rsidRPr="009231E5" w:rsidRDefault="00152D45" w:rsidP="00152D45">
      <w:pPr>
        <w:pStyle w:val="BoxList"/>
      </w:pPr>
      <w:r w:rsidRPr="009231E5">
        <w:tab/>
        <w:t>Australian Privacy Principle</w:t>
      </w:r>
      <w:r w:rsidR="009231E5">
        <w:t> </w:t>
      </w:r>
      <w:r w:rsidRPr="009231E5">
        <w:t>11—security of personal information</w:t>
      </w:r>
    </w:p>
    <w:p w:rsidR="00152D45" w:rsidRPr="009231E5" w:rsidRDefault="00152D45" w:rsidP="00152D45">
      <w:pPr>
        <w:pStyle w:val="BoxList"/>
      </w:pPr>
      <w:r w:rsidRPr="009231E5">
        <w:tab/>
        <w:t>Australian Privacy Principle</w:t>
      </w:r>
      <w:r w:rsidR="009231E5">
        <w:t> </w:t>
      </w:r>
      <w:r w:rsidRPr="009231E5">
        <w:t>12—access to personal information</w:t>
      </w:r>
    </w:p>
    <w:p w:rsidR="00152D45" w:rsidRPr="009231E5" w:rsidRDefault="00152D45" w:rsidP="00152D45">
      <w:pPr>
        <w:pStyle w:val="BoxList"/>
      </w:pPr>
      <w:r w:rsidRPr="009231E5">
        <w:tab/>
        <w:t>Australian Privacy Principle</w:t>
      </w:r>
      <w:r w:rsidR="009231E5">
        <w:t> </w:t>
      </w:r>
      <w:r w:rsidRPr="009231E5">
        <w:t>13—correction of personal information</w:t>
      </w:r>
    </w:p>
    <w:p w:rsidR="00E15FEE" w:rsidRPr="009231E5" w:rsidRDefault="00E15FEE" w:rsidP="00E15FEE">
      <w:pPr>
        <w:rPr>
          <w:lang w:eastAsia="en-AU"/>
        </w:rPr>
        <w:sectPr w:rsidR="00E15FEE" w:rsidRPr="009231E5" w:rsidSect="008C2B8F">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152D45" w:rsidRPr="009231E5" w:rsidRDefault="00152D45" w:rsidP="00763C4B">
      <w:pPr>
        <w:pStyle w:val="ActHead2"/>
        <w:pageBreakBefore/>
      </w:pPr>
      <w:bookmarkStart w:id="349" w:name="_Toc400456328"/>
      <w:r w:rsidRPr="009231E5">
        <w:rPr>
          <w:rStyle w:val="CharPartNo"/>
        </w:rPr>
        <w:lastRenderedPageBreak/>
        <w:t>Part</w:t>
      </w:r>
      <w:r w:rsidR="009231E5" w:rsidRPr="009231E5">
        <w:rPr>
          <w:rStyle w:val="CharPartNo"/>
        </w:rPr>
        <w:t> </w:t>
      </w:r>
      <w:r w:rsidRPr="009231E5">
        <w:rPr>
          <w:rStyle w:val="CharPartNo"/>
        </w:rPr>
        <w:t>1</w:t>
      </w:r>
      <w:r w:rsidRPr="009231E5">
        <w:t>—</w:t>
      </w:r>
      <w:r w:rsidRPr="009231E5">
        <w:rPr>
          <w:rStyle w:val="CharPartText"/>
        </w:rPr>
        <w:t>Consideration of personal information privacy</w:t>
      </w:r>
      <w:bookmarkEnd w:id="349"/>
    </w:p>
    <w:p w:rsidR="00152D45" w:rsidRPr="009231E5" w:rsidRDefault="00152D45" w:rsidP="00152D45">
      <w:pPr>
        <w:pStyle w:val="Header"/>
      </w:pPr>
      <w:r w:rsidRPr="009231E5">
        <w:rPr>
          <w:rStyle w:val="CharDivNo"/>
        </w:rPr>
        <w:t xml:space="preserve"> </w:t>
      </w:r>
      <w:r w:rsidRPr="009231E5">
        <w:rPr>
          <w:rStyle w:val="CharDivText"/>
        </w:rPr>
        <w:t xml:space="preserve"> </w:t>
      </w:r>
    </w:p>
    <w:p w:rsidR="00152D45" w:rsidRPr="009231E5" w:rsidRDefault="00152D45" w:rsidP="00152D45">
      <w:pPr>
        <w:pStyle w:val="ActHead5"/>
      </w:pPr>
      <w:bookmarkStart w:id="350" w:name="_Toc400456329"/>
      <w:r w:rsidRPr="009231E5">
        <w:rPr>
          <w:rStyle w:val="CharSectno"/>
        </w:rPr>
        <w:t>1</w:t>
      </w:r>
      <w:r w:rsidRPr="009231E5">
        <w:t xml:space="preserve">  Australian Privacy Principle</w:t>
      </w:r>
      <w:r w:rsidR="009231E5">
        <w:t> </w:t>
      </w:r>
      <w:r w:rsidRPr="009231E5">
        <w:t>1—open and transparent management of personal information</w:t>
      </w:r>
      <w:bookmarkEnd w:id="350"/>
    </w:p>
    <w:p w:rsidR="00152D45" w:rsidRPr="009231E5" w:rsidRDefault="00152D45" w:rsidP="00152D45">
      <w:pPr>
        <w:pStyle w:val="subsection"/>
      </w:pPr>
      <w:r w:rsidRPr="009231E5">
        <w:tab/>
        <w:t>1.1</w:t>
      </w:r>
      <w:r w:rsidRPr="009231E5">
        <w:tab/>
        <w:t>The object of this principle is to ensure that APP entities manage personal information in an open and transparent way.</w:t>
      </w:r>
    </w:p>
    <w:p w:rsidR="00152D45" w:rsidRPr="009231E5" w:rsidRDefault="00152D45" w:rsidP="00152D45">
      <w:pPr>
        <w:pStyle w:val="SubsectionHead"/>
      </w:pPr>
      <w:r w:rsidRPr="009231E5">
        <w:t>Compliance with the Australian Privacy Principles etc.</w:t>
      </w:r>
    </w:p>
    <w:p w:rsidR="00152D45" w:rsidRPr="009231E5" w:rsidRDefault="00152D45" w:rsidP="00152D45">
      <w:pPr>
        <w:pStyle w:val="subsection"/>
      </w:pPr>
      <w:r w:rsidRPr="009231E5">
        <w:tab/>
        <w:t>1.2</w:t>
      </w:r>
      <w:r w:rsidRPr="009231E5">
        <w:tab/>
        <w:t>An APP entity must take such steps as are reasonable in the circumstances to implement practices, procedures and systems relating to the entity’s functions or activities that:</w:t>
      </w:r>
    </w:p>
    <w:p w:rsidR="00152D45" w:rsidRPr="009231E5" w:rsidRDefault="00152D45" w:rsidP="00152D45">
      <w:pPr>
        <w:pStyle w:val="paragraph"/>
      </w:pPr>
      <w:r w:rsidRPr="009231E5">
        <w:tab/>
        <w:t>(a)</w:t>
      </w:r>
      <w:r w:rsidRPr="009231E5">
        <w:tab/>
        <w:t>will ensure that the entity complies with the Australian Privacy Principles and a registered APP code (if any) that binds the entity; and</w:t>
      </w:r>
    </w:p>
    <w:p w:rsidR="00152D45" w:rsidRPr="009231E5" w:rsidRDefault="00152D45" w:rsidP="00152D45">
      <w:pPr>
        <w:pStyle w:val="paragraph"/>
      </w:pPr>
      <w:r w:rsidRPr="009231E5">
        <w:tab/>
        <w:t>(b)</w:t>
      </w:r>
      <w:r w:rsidRPr="009231E5">
        <w:tab/>
        <w:t>will enable the entity to deal with inquiries or complaints from individuals about the entity’s compliance with the Australian Privacy Principles or such a code.</w:t>
      </w:r>
    </w:p>
    <w:p w:rsidR="00152D45" w:rsidRPr="009231E5" w:rsidRDefault="00152D45" w:rsidP="00152D45">
      <w:pPr>
        <w:pStyle w:val="SubsectionHead"/>
      </w:pPr>
      <w:r w:rsidRPr="009231E5">
        <w:t>APP Privacy policy</w:t>
      </w:r>
    </w:p>
    <w:p w:rsidR="00152D45" w:rsidRPr="009231E5" w:rsidRDefault="00152D45" w:rsidP="00152D45">
      <w:pPr>
        <w:pStyle w:val="subsection"/>
      </w:pPr>
      <w:r w:rsidRPr="009231E5">
        <w:tab/>
        <w:t>1.3</w:t>
      </w:r>
      <w:r w:rsidRPr="009231E5">
        <w:tab/>
        <w:t>An APP entity must have a clearly expressed and up</w:t>
      </w:r>
      <w:r w:rsidR="009231E5">
        <w:noBreakHyphen/>
      </w:r>
      <w:r w:rsidRPr="009231E5">
        <w:t>to</w:t>
      </w:r>
      <w:r w:rsidR="009231E5">
        <w:noBreakHyphen/>
      </w:r>
      <w:r w:rsidRPr="009231E5">
        <w:t xml:space="preserve">date policy (the </w:t>
      </w:r>
      <w:r w:rsidRPr="009231E5">
        <w:rPr>
          <w:b/>
          <w:i/>
        </w:rPr>
        <w:t>APP privacy policy</w:t>
      </w:r>
      <w:r w:rsidRPr="009231E5">
        <w:t>) about the management of personal information by the entity.</w:t>
      </w:r>
    </w:p>
    <w:p w:rsidR="00152D45" w:rsidRPr="009231E5" w:rsidRDefault="00152D45" w:rsidP="00152D45">
      <w:pPr>
        <w:pStyle w:val="subsection"/>
      </w:pPr>
      <w:r w:rsidRPr="009231E5">
        <w:tab/>
        <w:t>1.4</w:t>
      </w:r>
      <w:r w:rsidRPr="009231E5">
        <w:tab/>
        <w:t>Without limiting subclause</w:t>
      </w:r>
      <w:r w:rsidR="009231E5">
        <w:t> </w:t>
      </w:r>
      <w:r w:rsidRPr="009231E5">
        <w:t>1.3, the APP privacy policy of the APP entity must contain the following information:</w:t>
      </w:r>
    </w:p>
    <w:p w:rsidR="00152D45" w:rsidRPr="009231E5" w:rsidRDefault="00152D45" w:rsidP="00152D45">
      <w:pPr>
        <w:pStyle w:val="paragraph"/>
      </w:pPr>
      <w:r w:rsidRPr="009231E5">
        <w:tab/>
        <w:t>(a)</w:t>
      </w:r>
      <w:r w:rsidRPr="009231E5">
        <w:tab/>
        <w:t>the kinds of personal information that the entity collects and holds;</w:t>
      </w:r>
    </w:p>
    <w:p w:rsidR="00152D45" w:rsidRPr="009231E5" w:rsidRDefault="00152D45" w:rsidP="00152D45">
      <w:pPr>
        <w:pStyle w:val="paragraph"/>
      </w:pPr>
      <w:r w:rsidRPr="009231E5">
        <w:tab/>
        <w:t>(b)</w:t>
      </w:r>
      <w:r w:rsidRPr="009231E5">
        <w:tab/>
        <w:t>how the entity collects and holds personal information;</w:t>
      </w:r>
    </w:p>
    <w:p w:rsidR="00152D45" w:rsidRPr="009231E5" w:rsidRDefault="00152D45" w:rsidP="00152D45">
      <w:pPr>
        <w:pStyle w:val="paragraph"/>
      </w:pPr>
      <w:r w:rsidRPr="009231E5">
        <w:tab/>
        <w:t>(c)</w:t>
      </w:r>
      <w:r w:rsidRPr="009231E5">
        <w:tab/>
        <w:t>the purposes for which the entity collects, holds, uses and discloses personal information;</w:t>
      </w:r>
    </w:p>
    <w:p w:rsidR="00152D45" w:rsidRPr="009231E5" w:rsidRDefault="00152D45" w:rsidP="00152D45">
      <w:pPr>
        <w:pStyle w:val="paragraph"/>
      </w:pPr>
      <w:r w:rsidRPr="009231E5">
        <w:tab/>
        <w:t>(d)</w:t>
      </w:r>
      <w:r w:rsidRPr="009231E5">
        <w:tab/>
        <w:t>how an individual may access personal information about the individual that is held by the entity and seek the correction of such information;</w:t>
      </w:r>
    </w:p>
    <w:p w:rsidR="00152D45" w:rsidRPr="009231E5" w:rsidRDefault="00152D45" w:rsidP="00152D45">
      <w:pPr>
        <w:pStyle w:val="paragraph"/>
      </w:pPr>
      <w:r w:rsidRPr="009231E5">
        <w:lastRenderedPageBreak/>
        <w:tab/>
        <w:t>(e)</w:t>
      </w:r>
      <w:r w:rsidRPr="009231E5">
        <w:tab/>
        <w:t>how an individual may complain about a breach of the Australian Privacy Principles, or a registered APP code (if any) that binds the entity, and how the entity will deal with such a complaint;</w:t>
      </w:r>
    </w:p>
    <w:p w:rsidR="00152D45" w:rsidRPr="009231E5" w:rsidRDefault="00152D45" w:rsidP="00152D45">
      <w:pPr>
        <w:pStyle w:val="paragraph"/>
      </w:pPr>
      <w:r w:rsidRPr="009231E5">
        <w:tab/>
        <w:t>(f)</w:t>
      </w:r>
      <w:r w:rsidRPr="009231E5">
        <w:tab/>
        <w:t>whether the entity is likely to disclose personal information to overseas recipients;</w:t>
      </w:r>
    </w:p>
    <w:p w:rsidR="00152D45" w:rsidRPr="009231E5" w:rsidRDefault="00152D45" w:rsidP="00152D45">
      <w:pPr>
        <w:pStyle w:val="paragraph"/>
      </w:pPr>
      <w:r w:rsidRPr="009231E5">
        <w:tab/>
        <w:t>(g)</w:t>
      </w:r>
      <w:r w:rsidRPr="009231E5">
        <w:tab/>
        <w:t>if the entity is likely to disclose personal information to overseas recipients—the countries in which such recipients are likely to be located if it is practicable to specify those countries in the policy.</w:t>
      </w:r>
    </w:p>
    <w:p w:rsidR="00152D45" w:rsidRPr="009231E5" w:rsidRDefault="00152D45" w:rsidP="00152D45">
      <w:pPr>
        <w:pStyle w:val="SubsectionHead"/>
      </w:pPr>
      <w:r w:rsidRPr="009231E5">
        <w:t>Availability of APP privacy policy etc.</w:t>
      </w:r>
    </w:p>
    <w:p w:rsidR="00152D45" w:rsidRPr="009231E5" w:rsidRDefault="00152D45" w:rsidP="00152D45">
      <w:pPr>
        <w:pStyle w:val="subsection"/>
      </w:pPr>
      <w:r w:rsidRPr="009231E5">
        <w:tab/>
        <w:t>1.5</w:t>
      </w:r>
      <w:r w:rsidRPr="009231E5">
        <w:tab/>
        <w:t>An APP entity must take such steps as are reasonable in the circumstances to make its APP privacy policy available:</w:t>
      </w:r>
    </w:p>
    <w:p w:rsidR="00152D45" w:rsidRPr="009231E5" w:rsidRDefault="00152D45" w:rsidP="00152D45">
      <w:pPr>
        <w:pStyle w:val="paragraph"/>
      </w:pPr>
      <w:r w:rsidRPr="009231E5">
        <w:tab/>
        <w:t>(a)</w:t>
      </w:r>
      <w:r w:rsidRPr="009231E5">
        <w:tab/>
        <w:t>free of charge; and</w:t>
      </w:r>
    </w:p>
    <w:p w:rsidR="00152D45" w:rsidRPr="009231E5" w:rsidRDefault="00152D45" w:rsidP="00152D45">
      <w:pPr>
        <w:pStyle w:val="paragraph"/>
      </w:pPr>
      <w:r w:rsidRPr="009231E5">
        <w:tab/>
        <w:t>(b)</w:t>
      </w:r>
      <w:r w:rsidRPr="009231E5">
        <w:tab/>
        <w:t>in such form as is appropriate.</w:t>
      </w:r>
    </w:p>
    <w:p w:rsidR="00152D45" w:rsidRPr="009231E5" w:rsidRDefault="00152D45" w:rsidP="00152D45">
      <w:pPr>
        <w:pStyle w:val="notetext"/>
      </w:pPr>
      <w:r w:rsidRPr="009231E5">
        <w:t>Note:</w:t>
      </w:r>
      <w:r w:rsidRPr="009231E5">
        <w:tab/>
        <w:t>An APP entity will usually make its APP privacy policy available on the entity’s website.</w:t>
      </w:r>
    </w:p>
    <w:p w:rsidR="00152D45" w:rsidRPr="009231E5" w:rsidRDefault="00152D45" w:rsidP="00152D45">
      <w:pPr>
        <w:pStyle w:val="subsection"/>
      </w:pPr>
      <w:r w:rsidRPr="009231E5">
        <w:tab/>
        <w:t>1.6</w:t>
      </w:r>
      <w:r w:rsidRPr="009231E5">
        <w:tab/>
        <w:t>If a person or body requests a copy of the APP privacy policy of an APP entity in a particular form, the entity must take such steps as are reasonable in the circumstances to give the person or body a copy in that form.</w:t>
      </w:r>
    </w:p>
    <w:p w:rsidR="00152D45" w:rsidRPr="009231E5" w:rsidRDefault="00152D45" w:rsidP="00152D45">
      <w:pPr>
        <w:pStyle w:val="ActHead5"/>
      </w:pPr>
      <w:bookmarkStart w:id="351" w:name="_Toc400456330"/>
      <w:r w:rsidRPr="009231E5">
        <w:rPr>
          <w:rStyle w:val="CharSectno"/>
        </w:rPr>
        <w:t>2</w:t>
      </w:r>
      <w:r w:rsidRPr="009231E5">
        <w:t xml:space="preserve">  Australian Privacy Principle</w:t>
      </w:r>
      <w:r w:rsidR="009231E5">
        <w:t> </w:t>
      </w:r>
      <w:r w:rsidRPr="009231E5">
        <w:t>2—anonymity and pseudonymity</w:t>
      </w:r>
      <w:bookmarkEnd w:id="351"/>
    </w:p>
    <w:p w:rsidR="00152D45" w:rsidRPr="009231E5" w:rsidRDefault="00152D45" w:rsidP="00152D45">
      <w:pPr>
        <w:pStyle w:val="subsection"/>
      </w:pPr>
      <w:r w:rsidRPr="009231E5">
        <w:tab/>
        <w:t>2.1</w:t>
      </w:r>
      <w:r w:rsidRPr="009231E5">
        <w:tab/>
        <w:t>Individuals must have the option of not identifying themselves, or of using a pseudonym, when dealing with an APP entity in relation to a particular matter.</w:t>
      </w:r>
    </w:p>
    <w:p w:rsidR="00152D45" w:rsidRPr="009231E5" w:rsidRDefault="00152D45" w:rsidP="00152D45">
      <w:pPr>
        <w:pStyle w:val="subsection"/>
      </w:pPr>
      <w:r w:rsidRPr="009231E5">
        <w:tab/>
        <w:t>2.2</w:t>
      </w:r>
      <w:r w:rsidRPr="009231E5">
        <w:tab/>
        <w:t>Subclause</w:t>
      </w:r>
      <w:r w:rsidR="009231E5">
        <w:t> </w:t>
      </w:r>
      <w:r w:rsidRPr="009231E5">
        <w:t>2.1 does not apply if, in relation to that matter:</w:t>
      </w:r>
    </w:p>
    <w:p w:rsidR="00152D45" w:rsidRPr="009231E5" w:rsidRDefault="00152D45" w:rsidP="00152D45">
      <w:pPr>
        <w:pStyle w:val="paragraph"/>
      </w:pPr>
      <w:r w:rsidRPr="009231E5">
        <w:tab/>
        <w:t>(a)</w:t>
      </w:r>
      <w:r w:rsidRPr="009231E5">
        <w:tab/>
        <w:t>the APP entity is required or authorised by or under an Australian law, or a court/tribunal order, to deal with individuals who have identified themselves; or</w:t>
      </w:r>
    </w:p>
    <w:p w:rsidR="00152D45" w:rsidRPr="009231E5" w:rsidRDefault="00152D45" w:rsidP="00152D45">
      <w:pPr>
        <w:pStyle w:val="paragraph"/>
      </w:pPr>
      <w:r w:rsidRPr="009231E5">
        <w:tab/>
        <w:t>(b)</w:t>
      </w:r>
      <w:r w:rsidRPr="009231E5">
        <w:tab/>
        <w:t xml:space="preserve">it is impracticable for the APP entity to deal with individuals who have not identified themselves </w:t>
      </w:r>
      <w:r w:rsidRPr="009231E5">
        <w:rPr>
          <w:color w:val="000000"/>
          <w:szCs w:val="22"/>
        </w:rPr>
        <w:t>or who have used a pseudonym</w:t>
      </w:r>
      <w:r w:rsidRPr="009231E5">
        <w:t>.</w:t>
      </w:r>
    </w:p>
    <w:p w:rsidR="00152D45" w:rsidRPr="009231E5" w:rsidRDefault="00152D45" w:rsidP="00622827">
      <w:pPr>
        <w:pStyle w:val="ActHead2"/>
        <w:pageBreakBefore/>
      </w:pPr>
      <w:bookmarkStart w:id="352" w:name="_Toc400456331"/>
      <w:r w:rsidRPr="009231E5">
        <w:rPr>
          <w:rStyle w:val="CharPartNo"/>
        </w:rPr>
        <w:lastRenderedPageBreak/>
        <w:t>Part</w:t>
      </w:r>
      <w:r w:rsidR="009231E5" w:rsidRPr="009231E5">
        <w:rPr>
          <w:rStyle w:val="CharPartNo"/>
        </w:rPr>
        <w:t> </w:t>
      </w:r>
      <w:r w:rsidRPr="009231E5">
        <w:rPr>
          <w:rStyle w:val="CharPartNo"/>
        </w:rPr>
        <w:t>2</w:t>
      </w:r>
      <w:r w:rsidRPr="009231E5">
        <w:t>—</w:t>
      </w:r>
      <w:r w:rsidRPr="009231E5">
        <w:rPr>
          <w:rStyle w:val="CharPartText"/>
        </w:rPr>
        <w:t>Collection of personal information</w:t>
      </w:r>
      <w:bookmarkEnd w:id="352"/>
    </w:p>
    <w:p w:rsidR="00152D45" w:rsidRPr="009231E5" w:rsidRDefault="00152D45" w:rsidP="00152D45">
      <w:pPr>
        <w:pStyle w:val="Header"/>
      </w:pPr>
      <w:r w:rsidRPr="009231E5">
        <w:rPr>
          <w:rStyle w:val="CharDivNo"/>
        </w:rPr>
        <w:t xml:space="preserve"> </w:t>
      </w:r>
      <w:r w:rsidRPr="009231E5">
        <w:rPr>
          <w:rStyle w:val="CharDivText"/>
        </w:rPr>
        <w:t xml:space="preserve"> </w:t>
      </w:r>
    </w:p>
    <w:p w:rsidR="00152D45" w:rsidRPr="009231E5" w:rsidRDefault="00152D45" w:rsidP="00152D45">
      <w:pPr>
        <w:pStyle w:val="ActHead5"/>
      </w:pPr>
      <w:bookmarkStart w:id="353" w:name="_Toc400456332"/>
      <w:r w:rsidRPr="009231E5">
        <w:rPr>
          <w:rStyle w:val="CharSectno"/>
        </w:rPr>
        <w:t>3</w:t>
      </w:r>
      <w:r w:rsidRPr="009231E5">
        <w:t xml:space="preserve">  Australian Privacy Principle</w:t>
      </w:r>
      <w:r w:rsidR="009231E5">
        <w:t> </w:t>
      </w:r>
      <w:r w:rsidRPr="009231E5">
        <w:t>3—collection of solicited personal information</w:t>
      </w:r>
      <w:bookmarkEnd w:id="353"/>
    </w:p>
    <w:p w:rsidR="00152D45" w:rsidRPr="009231E5" w:rsidRDefault="00152D45" w:rsidP="00152D45">
      <w:pPr>
        <w:pStyle w:val="SubsectionHead"/>
      </w:pPr>
      <w:r w:rsidRPr="009231E5">
        <w:t>Personal information other than sensitive information</w:t>
      </w:r>
    </w:p>
    <w:p w:rsidR="00152D45" w:rsidRPr="009231E5" w:rsidRDefault="00152D45" w:rsidP="00152D45">
      <w:pPr>
        <w:pStyle w:val="subsection"/>
      </w:pPr>
      <w:r w:rsidRPr="009231E5">
        <w:tab/>
        <w:t>3.1</w:t>
      </w:r>
      <w:r w:rsidRPr="009231E5">
        <w:tab/>
        <w:t>If an APP entity is an agency, the entity must not collect personal information (other than sensitive information) unless the information is reasonably necessary for, or directly related to, one or more of the entity’s functions or activities.</w:t>
      </w:r>
    </w:p>
    <w:p w:rsidR="00152D45" w:rsidRPr="009231E5" w:rsidRDefault="00152D45" w:rsidP="00152D45">
      <w:pPr>
        <w:pStyle w:val="subsection"/>
      </w:pPr>
      <w:r w:rsidRPr="009231E5">
        <w:tab/>
        <w:t>3.2</w:t>
      </w:r>
      <w:r w:rsidRPr="009231E5">
        <w:tab/>
        <w:t>If an APP entity is an organisation, the entity must not collect personal information (other than sensitive information) unless the information is reasonably necessary for one or more of the entity’s functions or activities.</w:t>
      </w:r>
    </w:p>
    <w:p w:rsidR="00152D45" w:rsidRPr="009231E5" w:rsidRDefault="00152D45" w:rsidP="00152D45">
      <w:pPr>
        <w:pStyle w:val="SubsectionHead"/>
      </w:pPr>
      <w:r w:rsidRPr="009231E5">
        <w:t>Sensitive information</w:t>
      </w:r>
    </w:p>
    <w:p w:rsidR="00152D45" w:rsidRPr="009231E5" w:rsidRDefault="00152D45" w:rsidP="00152D45">
      <w:pPr>
        <w:pStyle w:val="subsection"/>
      </w:pPr>
      <w:r w:rsidRPr="009231E5">
        <w:tab/>
        <w:t>3.3</w:t>
      </w:r>
      <w:r w:rsidRPr="009231E5">
        <w:tab/>
        <w:t>An APP entity must not collect sensitive information about an individual unless:</w:t>
      </w:r>
    </w:p>
    <w:p w:rsidR="00152D45" w:rsidRPr="009231E5" w:rsidRDefault="00152D45" w:rsidP="00152D45">
      <w:pPr>
        <w:pStyle w:val="paragraph"/>
      </w:pPr>
      <w:r w:rsidRPr="009231E5">
        <w:tab/>
        <w:t>(a)</w:t>
      </w:r>
      <w:r w:rsidRPr="009231E5">
        <w:tab/>
        <w:t>the individual consents to the collection of the information and:</w:t>
      </w:r>
    </w:p>
    <w:p w:rsidR="00152D45" w:rsidRPr="009231E5" w:rsidRDefault="00152D45" w:rsidP="00152D45">
      <w:pPr>
        <w:pStyle w:val="paragraphsub"/>
      </w:pPr>
      <w:r w:rsidRPr="009231E5">
        <w:tab/>
        <w:t>(i)</w:t>
      </w:r>
      <w:r w:rsidRPr="009231E5">
        <w:tab/>
        <w:t>if the entity is an agency—the information is reasonably necessary for, or directly related to, one or more of the entity’s functions or activities; or</w:t>
      </w:r>
    </w:p>
    <w:p w:rsidR="00152D45" w:rsidRPr="009231E5" w:rsidRDefault="00152D45" w:rsidP="00152D45">
      <w:pPr>
        <w:pStyle w:val="paragraphsub"/>
      </w:pPr>
      <w:r w:rsidRPr="009231E5">
        <w:tab/>
        <w:t>(ii)</w:t>
      </w:r>
      <w:r w:rsidRPr="009231E5">
        <w:tab/>
        <w:t>if the entity is an organisation—the information is reasonably necessary for one or more of the entity’s functions or activities; or</w:t>
      </w:r>
    </w:p>
    <w:p w:rsidR="00152D45" w:rsidRPr="009231E5" w:rsidRDefault="00152D45" w:rsidP="00152D45">
      <w:pPr>
        <w:pStyle w:val="paragraph"/>
      </w:pPr>
      <w:r w:rsidRPr="009231E5">
        <w:tab/>
        <w:t>(b)</w:t>
      </w:r>
      <w:r w:rsidRPr="009231E5">
        <w:tab/>
        <w:t>subclause</w:t>
      </w:r>
      <w:r w:rsidR="009231E5">
        <w:t> </w:t>
      </w:r>
      <w:r w:rsidRPr="009231E5">
        <w:t>3.4 applies in relation to the information.</w:t>
      </w:r>
    </w:p>
    <w:p w:rsidR="00152D45" w:rsidRPr="009231E5" w:rsidRDefault="00152D45" w:rsidP="00152D45">
      <w:pPr>
        <w:pStyle w:val="subsection"/>
      </w:pPr>
      <w:r w:rsidRPr="009231E5">
        <w:tab/>
        <w:t>3.4</w:t>
      </w:r>
      <w:r w:rsidRPr="009231E5">
        <w:tab/>
        <w:t>This subclause applies in relation to sensitive information about an individual if:</w:t>
      </w:r>
    </w:p>
    <w:p w:rsidR="00152D45" w:rsidRPr="009231E5" w:rsidRDefault="00152D45" w:rsidP="00152D45">
      <w:pPr>
        <w:pStyle w:val="paragraph"/>
      </w:pPr>
      <w:r w:rsidRPr="009231E5">
        <w:tab/>
        <w:t>(a)</w:t>
      </w:r>
      <w:r w:rsidRPr="009231E5">
        <w:tab/>
        <w:t>the collection of the information is required or authorised by or under an Australian law or a court/tribunal order; or</w:t>
      </w:r>
    </w:p>
    <w:p w:rsidR="00152D45" w:rsidRPr="009231E5" w:rsidRDefault="00152D45" w:rsidP="00152D45">
      <w:pPr>
        <w:pStyle w:val="paragraph"/>
      </w:pPr>
      <w:r w:rsidRPr="009231E5">
        <w:tab/>
        <w:t>(b)</w:t>
      </w:r>
      <w:r w:rsidRPr="009231E5">
        <w:tab/>
        <w:t>a permitted general situation exists in relation to the collection of the information by the APP entity; or</w:t>
      </w:r>
    </w:p>
    <w:p w:rsidR="00152D45" w:rsidRPr="009231E5" w:rsidRDefault="00152D45" w:rsidP="00152D45">
      <w:pPr>
        <w:pStyle w:val="paragraph"/>
      </w:pPr>
      <w:r w:rsidRPr="009231E5">
        <w:lastRenderedPageBreak/>
        <w:tab/>
        <w:t>(c)</w:t>
      </w:r>
      <w:r w:rsidRPr="009231E5">
        <w:tab/>
        <w:t>the APP entity is an organisation and a permitted health situation exists in relation to the collection of the information by the entity; or</w:t>
      </w:r>
    </w:p>
    <w:p w:rsidR="00152D45" w:rsidRPr="009231E5" w:rsidRDefault="00152D45" w:rsidP="00152D45">
      <w:pPr>
        <w:pStyle w:val="paragraph"/>
      </w:pPr>
      <w:r w:rsidRPr="009231E5">
        <w:tab/>
        <w:t>(d)</w:t>
      </w:r>
      <w:r w:rsidRPr="009231E5">
        <w:tab/>
        <w:t>the APP entity is an enforcement body and the entity reasonably believes that:</w:t>
      </w:r>
    </w:p>
    <w:p w:rsidR="00152D45" w:rsidRPr="009231E5" w:rsidRDefault="00152D45" w:rsidP="00152D45">
      <w:pPr>
        <w:pStyle w:val="paragraphsub"/>
      </w:pPr>
      <w:r w:rsidRPr="009231E5">
        <w:tab/>
        <w:t>(i)</w:t>
      </w:r>
      <w:r w:rsidRPr="009231E5">
        <w:tab/>
        <w:t>if the entity is the Immigration Department—the collection of the information is reasonably necessary for, or directly related to, one or more enforcement related activities conducted by, or on behalf of, the entity; or</w:t>
      </w:r>
    </w:p>
    <w:p w:rsidR="00152D45" w:rsidRPr="009231E5" w:rsidRDefault="00152D45" w:rsidP="00152D45">
      <w:pPr>
        <w:pStyle w:val="paragraphsub"/>
      </w:pPr>
      <w:r w:rsidRPr="009231E5">
        <w:tab/>
        <w:t>(ii)</w:t>
      </w:r>
      <w:r w:rsidRPr="009231E5">
        <w:tab/>
        <w:t>otherwise—the collection of the information is reasonably necessary for, or directly related to, one or more of the entity’s functions or activities; or</w:t>
      </w:r>
    </w:p>
    <w:p w:rsidR="00152D45" w:rsidRPr="009231E5" w:rsidRDefault="00152D45" w:rsidP="00152D45">
      <w:pPr>
        <w:pStyle w:val="paragraph"/>
      </w:pPr>
      <w:r w:rsidRPr="009231E5">
        <w:tab/>
        <w:t>(e)</w:t>
      </w:r>
      <w:r w:rsidRPr="009231E5">
        <w:tab/>
        <w:t>the APP entity is a non</w:t>
      </w:r>
      <w:r w:rsidR="009231E5">
        <w:noBreakHyphen/>
      </w:r>
      <w:r w:rsidRPr="009231E5">
        <w:t>profit organisation and both of the following apply:</w:t>
      </w:r>
    </w:p>
    <w:p w:rsidR="00152D45" w:rsidRPr="009231E5" w:rsidRDefault="00152D45" w:rsidP="00152D45">
      <w:pPr>
        <w:pStyle w:val="paragraphsub"/>
      </w:pPr>
      <w:r w:rsidRPr="009231E5">
        <w:tab/>
        <w:t>(i)</w:t>
      </w:r>
      <w:r w:rsidRPr="009231E5">
        <w:tab/>
        <w:t>the information relates to the activities of the organisation;</w:t>
      </w:r>
    </w:p>
    <w:p w:rsidR="00152D45" w:rsidRPr="009231E5" w:rsidRDefault="00152D45" w:rsidP="00152D45">
      <w:pPr>
        <w:pStyle w:val="paragraphsub"/>
      </w:pPr>
      <w:r w:rsidRPr="009231E5">
        <w:tab/>
        <w:t>(ii)</w:t>
      </w:r>
      <w:r w:rsidRPr="009231E5">
        <w:tab/>
        <w:t>the information relates solely to the members of the organisation, or to individuals who have regular contact with the organisation in connection with its activities.</w:t>
      </w:r>
    </w:p>
    <w:p w:rsidR="00152D45" w:rsidRPr="009231E5" w:rsidRDefault="00152D45" w:rsidP="00152D45">
      <w:pPr>
        <w:pStyle w:val="notetext"/>
      </w:pPr>
      <w:r w:rsidRPr="009231E5">
        <w:t>Note:</w:t>
      </w:r>
      <w:r w:rsidRPr="009231E5">
        <w:tab/>
        <w:t xml:space="preserve">For </w:t>
      </w:r>
      <w:r w:rsidRPr="009231E5">
        <w:rPr>
          <w:b/>
          <w:i/>
        </w:rPr>
        <w:t>permitted general situation</w:t>
      </w:r>
      <w:r w:rsidRPr="009231E5">
        <w:t>, see section</w:t>
      </w:r>
      <w:r w:rsidR="009231E5">
        <w:t> </w:t>
      </w:r>
      <w:r w:rsidRPr="009231E5">
        <w:t xml:space="preserve">16A. For </w:t>
      </w:r>
      <w:r w:rsidRPr="009231E5">
        <w:rPr>
          <w:b/>
          <w:i/>
        </w:rPr>
        <w:t>permitted health situation</w:t>
      </w:r>
      <w:r w:rsidRPr="009231E5">
        <w:t>, see section</w:t>
      </w:r>
      <w:r w:rsidR="009231E5">
        <w:t> </w:t>
      </w:r>
      <w:r w:rsidRPr="009231E5">
        <w:t>16B.</w:t>
      </w:r>
    </w:p>
    <w:p w:rsidR="00152D45" w:rsidRPr="009231E5" w:rsidRDefault="00152D45" w:rsidP="00152D45">
      <w:pPr>
        <w:pStyle w:val="SubsectionHead"/>
      </w:pPr>
      <w:r w:rsidRPr="009231E5">
        <w:t>Means of collection</w:t>
      </w:r>
    </w:p>
    <w:p w:rsidR="00152D45" w:rsidRPr="009231E5" w:rsidRDefault="00152D45" w:rsidP="00152D45">
      <w:pPr>
        <w:pStyle w:val="subsection"/>
      </w:pPr>
      <w:r w:rsidRPr="009231E5">
        <w:tab/>
        <w:t>3.5</w:t>
      </w:r>
      <w:r w:rsidRPr="009231E5">
        <w:tab/>
        <w:t>An APP entity must collect personal information only by lawful and fair means.</w:t>
      </w:r>
    </w:p>
    <w:p w:rsidR="00152D45" w:rsidRPr="009231E5" w:rsidRDefault="00152D45" w:rsidP="00152D45">
      <w:pPr>
        <w:pStyle w:val="subsection"/>
      </w:pPr>
      <w:r w:rsidRPr="009231E5">
        <w:tab/>
        <w:t>3.6</w:t>
      </w:r>
      <w:r w:rsidRPr="009231E5">
        <w:tab/>
        <w:t>An APP entity must collect personal information about an individual only from the individual unless:</w:t>
      </w:r>
    </w:p>
    <w:p w:rsidR="00152D45" w:rsidRPr="009231E5" w:rsidRDefault="00152D45" w:rsidP="00152D45">
      <w:pPr>
        <w:pStyle w:val="paragraph"/>
      </w:pPr>
      <w:r w:rsidRPr="009231E5">
        <w:tab/>
        <w:t>(a)</w:t>
      </w:r>
      <w:r w:rsidRPr="009231E5">
        <w:tab/>
        <w:t>if the entity is an agency:</w:t>
      </w:r>
    </w:p>
    <w:p w:rsidR="00152D45" w:rsidRPr="009231E5" w:rsidRDefault="00152D45" w:rsidP="00152D45">
      <w:pPr>
        <w:pStyle w:val="paragraphsub"/>
      </w:pPr>
      <w:r w:rsidRPr="009231E5">
        <w:tab/>
        <w:t>(i)</w:t>
      </w:r>
      <w:r w:rsidRPr="009231E5">
        <w:tab/>
        <w:t>the individual consents to the collection of the information from someone other than the individual; or</w:t>
      </w:r>
    </w:p>
    <w:p w:rsidR="00152D45" w:rsidRPr="009231E5" w:rsidRDefault="00152D45" w:rsidP="00152D45">
      <w:pPr>
        <w:pStyle w:val="paragraphsub"/>
      </w:pPr>
      <w:r w:rsidRPr="009231E5">
        <w:tab/>
        <w:t>(ii)</w:t>
      </w:r>
      <w:r w:rsidRPr="009231E5">
        <w:tab/>
        <w:t>the entity is required or authorised by or under an Australian law, or a court/tribunal order, to collect the information from someone other than the individual; or</w:t>
      </w:r>
    </w:p>
    <w:p w:rsidR="00152D45" w:rsidRPr="009231E5" w:rsidRDefault="00152D45" w:rsidP="00152D45">
      <w:pPr>
        <w:pStyle w:val="paragraph"/>
      </w:pPr>
      <w:r w:rsidRPr="009231E5">
        <w:tab/>
        <w:t>(b)</w:t>
      </w:r>
      <w:r w:rsidRPr="009231E5">
        <w:tab/>
        <w:t>it is unreasonable or impracticable to do so.</w:t>
      </w:r>
    </w:p>
    <w:p w:rsidR="00152D45" w:rsidRPr="009231E5" w:rsidRDefault="00152D45" w:rsidP="00152D45">
      <w:pPr>
        <w:pStyle w:val="SubsectionHead"/>
      </w:pPr>
      <w:r w:rsidRPr="009231E5">
        <w:lastRenderedPageBreak/>
        <w:t>Solicited personal information</w:t>
      </w:r>
    </w:p>
    <w:p w:rsidR="00152D45" w:rsidRPr="009231E5" w:rsidRDefault="00152D45" w:rsidP="00152D45">
      <w:pPr>
        <w:pStyle w:val="subsection"/>
      </w:pPr>
      <w:r w:rsidRPr="009231E5">
        <w:tab/>
        <w:t>3.7</w:t>
      </w:r>
      <w:r w:rsidRPr="009231E5">
        <w:tab/>
        <w:t>This principle applies to the collection of personal information that is solicited by an APP entity.</w:t>
      </w:r>
    </w:p>
    <w:p w:rsidR="00152D45" w:rsidRPr="009231E5" w:rsidRDefault="00152D45" w:rsidP="00152D45">
      <w:pPr>
        <w:pStyle w:val="ActHead5"/>
      </w:pPr>
      <w:bookmarkStart w:id="354" w:name="_Toc400456333"/>
      <w:r w:rsidRPr="009231E5">
        <w:rPr>
          <w:rStyle w:val="CharSectno"/>
        </w:rPr>
        <w:t>4</w:t>
      </w:r>
      <w:r w:rsidRPr="009231E5">
        <w:t xml:space="preserve">  Australian Privacy Principle</w:t>
      </w:r>
      <w:r w:rsidR="009231E5">
        <w:t> </w:t>
      </w:r>
      <w:r w:rsidRPr="009231E5">
        <w:t>4—dealing with unsolicited personal information</w:t>
      </w:r>
      <w:bookmarkEnd w:id="354"/>
    </w:p>
    <w:p w:rsidR="00152D45" w:rsidRPr="009231E5" w:rsidRDefault="00152D45" w:rsidP="00152D45">
      <w:pPr>
        <w:pStyle w:val="subsection"/>
      </w:pPr>
      <w:r w:rsidRPr="009231E5">
        <w:tab/>
        <w:t>4.1</w:t>
      </w:r>
      <w:r w:rsidRPr="009231E5">
        <w:tab/>
        <w:t>If:</w:t>
      </w:r>
    </w:p>
    <w:p w:rsidR="00152D45" w:rsidRPr="009231E5" w:rsidRDefault="00152D45" w:rsidP="00152D45">
      <w:pPr>
        <w:pStyle w:val="paragraph"/>
      </w:pPr>
      <w:r w:rsidRPr="009231E5">
        <w:tab/>
        <w:t>(a)</w:t>
      </w:r>
      <w:r w:rsidRPr="009231E5">
        <w:tab/>
        <w:t>an APP entity receives personal information; and</w:t>
      </w:r>
    </w:p>
    <w:p w:rsidR="00152D45" w:rsidRPr="009231E5" w:rsidRDefault="00152D45" w:rsidP="00152D45">
      <w:pPr>
        <w:pStyle w:val="paragraph"/>
      </w:pPr>
      <w:r w:rsidRPr="009231E5">
        <w:tab/>
        <w:t>(b)</w:t>
      </w:r>
      <w:r w:rsidRPr="009231E5">
        <w:tab/>
        <w:t>the entity did not solicit the information;</w:t>
      </w:r>
    </w:p>
    <w:p w:rsidR="00152D45" w:rsidRPr="009231E5" w:rsidRDefault="00152D45" w:rsidP="00152D45">
      <w:pPr>
        <w:pStyle w:val="subsection2"/>
      </w:pPr>
      <w:r w:rsidRPr="009231E5">
        <w:t>the entity must, within a reasonable period after receiving the information, determine whether or not the entity could have collected the information under Australian</w:t>
      </w:r>
      <w:r w:rsidRPr="009231E5">
        <w:rPr>
          <w:i/>
        </w:rPr>
        <w:t xml:space="preserve"> </w:t>
      </w:r>
      <w:r w:rsidRPr="009231E5">
        <w:t>Privacy Principle</w:t>
      </w:r>
      <w:r w:rsidR="009231E5">
        <w:t> </w:t>
      </w:r>
      <w:r w:rsidRPr="009231E5">
        <w:t>3 if the entity had solicited the information.</w:t>
      </w:r>
    </w:p>
    <w:p w:rsidR="00152D45" w:rsidRPr="009231E5" w:rsidRDefault="00152D45" w:rsidP="00152D45">
      <w:pPr>
        <w:pStyle w:val="subsection"/>
      </w:pPr>
      <w:r w:rsidRPr="009231E5">
        <w:tab/>
        <w:t>4.2</w:t>
      </w:r>
      <w:r w:rsidRPr="009231E5">
        <w:tab/>
        <w:t>The APP entity may use or disclose the personal information for the purposes of making the determination under subclause</w:t>
      </w:r>
      <w:r w:rsidR="009231E5">
        <w:t> </w:t>
      </w:r>
      <w:r w:rsidRPr="009231E5">
        <w:t>4.1.</w:t>
      </w:r>
    </w:p>
    <w:p w:rsidR="00152D45" w:rsidRPr="009231E5" w:rsidRDefault="00152D45" w:rsidP="00152D45">
      <w:pPr>
        <w:pStyle w:val="subsection"/>
      </w:pPr>
      <w:r w:rsidRPr="009231E5">
        <w:tab/>
        <w:t>4.3</w:t>
      </w:r>
      <w:r w:rsidRPr="009231E5">
        <w:tab/>
        <w:t>If:</w:t>
      </w:r>
    </w:p>
    <w:p w:rsidR="00152D45" w:rsidRPr="009231E5" w:rsidRDefault="00152D45" w:rsidP="00152D45">
      <w:pPr>
        <w:pStyle w:val="paragraph"/>
      </w:pPr>
      <w:r w:rsidRPr="009231E5">
        <w:tab/>
        <w:t>(a)</w:t>
      </w:r>
      <w:r w:rsidRPr="009231E5">
        <w:tab/>
        <w:t>the APP entity determines that the entity could not have collected the personal information; and</w:t>
      </w:r>
    </w:p>
    <w:p w:rsidR="00152D45" w:rsidRPr="009231E5" w:rsidRDefault="00152D45" w:rsidP="00152D45">
      <w:pPr>
        <w:pStyle w:val="paragraph"/>
      </w:pPr>
      <w:r w:rsidRPr="009231E5">
        <w:tab/>
        <w:t>(b)</w:t>
      </w:r>
      <w:r w:rsidRPr="009231E5">
        <w:tab/>
        <w:t>the information is not contained in a Commonwealth record;</w:t>
      </w:r>
    </w:p>
    <w:p w:rsidR="00152D45" w:rsidRPr="009231E5" w:rsidRDefault="00152D45" w:rsidP="00152D45">
      <w:pPr>
        <w:pStyle w:val="subsection2"/>
      </w:pPr>
      <w:r w:rsidRPr="009231E5">
        <w:t>the entity must, as soon as practicable but only if it is lawful and reasonable to do so, destroy the information or ensure that the information is de</w:t>
      </w:r>
      <w:r w:rsidR="009231E5">
        <w:noBreakHyphen/>
      </w:r>
      <w:r w:rsidRPr="009231E5">
        <w:t>identified.</w:t>
      </w:r>
    </w:p>
    <w:p w:rsidR="00152D45" w:rsidRPr="009231E5" w:rsidRDefault="00152D45" w:rsidP="00152D45">
      <w:pPr>
        <w:pStyle w:val="subsection"/>
      </w:pPr>
      <w:r w:rsidRPr="009231E5">
        <w:tab/>
        <w:t>4.4</w:t>
      </w:r>
      <w:r w:rsidRPr="009231E5">
        <w:tab/>
        <w:t>If subclause</w:t>
      </w:r>
      <w:r w:rsidR="009231E5">
        <w:t> </w:t>
      </w:r>
      <w:r w:rsidRPr="009231E5">
        <w:t>4.3 does not apply in relation to the personal information, Australian Privacy Principles</w:t>
      </w:r>
      <w:r w:rsidR="009231E5">
        <w:t> </w:t>
      </w:r>
      <w:r w:rsidRPr="009231E5">
        <w:t>5 to 13 apply in relation to the information as if the entity had collected the information under Australian</w:t>
      </w:r>
      <w:r w:rsidRPr="009231E5">
        <w:rPr>
          <w:i/>
        </w:rPr>
        <w:t xml:space="preserve"> </w:t>
      </w:r>
      <w:r w:rsidRPr="009231E5">
        <w:t>Privacy Principle</w:t>
      </w:r>
      <w:r w:rsidR="009231E5">
        <w:t> </w:t>
      </w:r>
      <w:r w:rsidRPr="009231E5">
        <w:t>3.</w:t>
      </w:r>
    </w:p>
    <w:p w:rsidR="00152D45" w:rsidRPr="009231E5" w:rsidRDefault="00152D45" w:rsidP="00152D45">
      <w:pPr>
        <w:pStyle w:val="ActHead5"/>
      </w:pPr>
      <w:bookmarkStart w:id="355" w:name="_Toc400456334"/>
      <w:r w:rsidRPr="009231E5">
        <w:rPr>
          <w:rStyle w:val="CharSectno"/>
        </w:rPr>
        <w:t>5</w:t>
      </w:r>
      <w:r w:rsidRPr="009231E5">
        <w:t xml:space="preserve">  Australian Privacy Principle</w:t>
      </w:r>
      <w:r w:rsidR="009231E5">
        <w:t> </w:t>
      </w:r>
      <w:r w:rsidRPr="009231E5">
        <w:t>5—notification of the collection of personal information</w:t>
      </w:r>
      <w:bookmarkEnd w:id="355"/>
    </w:p>
    <w:p w:rsidR="00152D45" w:rsidRPr="009231E5" w:rsidRDefault="00152D45" w:rsidP="00152D45">
      <w:pPr>
        <w:pStyle w:val="subsection"/>
      </w:pPr>
      <w:r w:rsidRPr="009231E5">
        <w:tab/>
        <w:t>5.1</w:t>
      </w:r>
      <w:r w:rsidRPr="009231E5">
        <w:tab/>
        <w:t>At or before the time or, if that is not practicable, as soon as practicable after, an APP entity collects personal information about an individual, the entity must take such steps (if any) as are reasonable in the circumstances:</w:t>
      </w:r>
    </w:p>
    <w:p w:rsidR="00152D45" w:rsidRPr="009231E5" w:rsidRDefault="00152D45" w:rsidP="00152D45">
      <w:pPr>
        <w:pStyle w:val="paragraph"/>
      </w:pPr>
      <w:r w:rsidRPr="009231E5">
        <w:lastRenderedPageBreak/>
        <w:tab/>
        <w:t>(a)</w:t>
      </w:r>
      <w:r w:rsidRPr="009231E5">
        <w:tab/>
        <w:t>to notify the individual of such matters referred to in subclause</w:t>
      </w:r>
      <w:r w:rsidR="009231E5">
        <w:t> </w:t>
      </w:r>
      <w:r w:rsidRPr="009231E5">
        <w:t>5.2 as are reasonable in the circumstances; or</w:t>
      </w:r>
    </w:p>
    <w:p w:rsidR="00152D45" w:rsidRPr="009231E5" w:rsidRDefault="00152D45" w:rsidP="00152D45">
      <w:pPr>
        <w:pStyle w:val="paragraph"/>
      </w:pPr>
      <w:r w:rsidRPr="009231E5">
        <w:tab/>
        <w:t>(b)</w:t>
      </w:r>
      <w:r w:rsidRPr="009231E5">
        <w:tab/>
        <w:t>to otherwise ensure that the individual is aware of any such matters.</w:t>
      </w:r>
    </w:p>
    <w:p w:rsidR="00152D45" w:rsidRPr="009231E5" w:rsidRDefault="00152D45" w:rsidP="00152D45">
      <w:pPr>
        <w:pStyle w:val="subsection"/>
      </w:pPr>
      <w:r w:rsidRPr="009231E5">
        <w:tab/>
        <w:t>5.2</w:t>
      </w:r>
      <w:r w:rsidRPr="009231E5">
        <w:tab/>
        <w:t>The matters for the purposes of subclause</w:t>
      </w:r>
      <w:r w:rsidR="009231E5">
        <w:t> </w:t>
      </w:r>
      <w:r w:rsidRPr="009231E5">
        <w:t>5.1 are as follows:</w:t>
      </w:r>
    </w:p>
    <w:p w:rsidR="00152D45" w:rsidRPr="009231E5" w:rsidRDefault="00152D45" w:rsidP="00152D45">
      <w:pPr>
        <w:pStyle w:val="paragraph"/>
      </w:pPr>
      <w:r w:rsidRPr="009231E5">
        <w:tab/>
        <w:t>(a)</w:t>
      </w:r>
      <w:r w:rsidRPr="009231E5">
        <w:tab/>
        <w:t>the identity and contact details of the APP entity;</w:t>
      </w:r>
    </w:p>
    <w:p w:rsidR="00152D45" w:rsidRPr="009231E5" w:rsidRDefault="00152D45" w:rsidP="00152D45">
      <w:pPr>
        <w:pStyle w:val="paragraph"/>
      </w:pPr>
      <w:r w:rsidRPr="009231E5">
        <w:tab/>
        <w:t>(b)</w:t>
      </w:r>
      <w:r w:rsidRPr="009231E5">
        <w:tab/>
        <w:t>if:</w:t>
      </w:r>
    </w:p>
    <w:p w:rsidR="00152D45" w:rsidRPr="009231E5" w:rsidRDefault="00152D45" w:rsidP="00152D45">
      <w:pPr>
        <w:pStyle w:val="paragraphsub"/>
      </w:pPr>
      <w:r w:rsidRPr="009231E5">
        <w:tab/>
        <w:t>(i)</w:t>
      </w:r>
      <w:r w:rsidRPr="009231E5">
        <w:tab/>
        <w:t>the APP entity collects the personal information from someone other than the individual; or</w:t>
      </w:r>
    </w:p>
    <w:p w:rsidR="00152D45" w:rsidRPr="009231E5" w:rsidRDefault="00152D45" w:rsidP="00152D45">
      <w:pPr>
        <w:pStyle w:val="paragraphsub"/>
      </w:pPr>
      <w:r w:rsidRPr="009231E5">
        <w:tab/>
        <w:t>(ii)</w:t>
      </w:r>
      <w:r w:rsidRPr="009231E5">
        <w:tab/>
        <w:t>the individual may not be aware that the APP entity has collected the personal information;</w:t>
      </w:r>
    </w:p>
    <w:p w:rsidR="00152D45" w:rsidRPr="009231E5" w:rsidRDefault="00152D45" w:rsidP="00152D45">
      <w:pPr>
        <w:pStyle w:val="paragraph"/>
      </w:pPr>
      <w:r w:rsidRPr="009231E5">
        <w:tab/>
      </w:r>
      <w:r w:rsidRPr="009231E5">
        <w:tab/>
        <w:t>the fact that the entity so collects, or has collected, the information and the circumstances of that collection;</w:t>
      </w:r>
    </w:p>
    <w:p w:rsidR="00152D45" w:rsidRPr="009231E5" w:rsidRDefault="00152D45" w:rsidP="00152D45">
      <w:pPr>
        <w:pStyle w:val="paragraph"/>
      </w:pPr>
      <w:r w:rsidRPr="009231E5">
        <w:tab/>
        <w:t>(c)</w:t>
      </w:r>
      <w:r w:rsidRPr="009231E5">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rsidR="00152D45" w:rsidRPr="009231E5" w:rsidRDefault="00152D45" w:rsidP="00152D45">
      <w:pPr>
        <w:pStyle w:val="paragraph"/>
      </w:pPr>
      <w:r w:rsidRPr="009231E5">
        <w:tab/>
        <w:t>(d)</w:t>
      </w:r>
      <w:r w:rsidRPr="009231E5">
        <w:tab/>
        <w:t>the purposes for which the APP entity collects the personal information;</w:t>
      </w:r>
    </w:p>
    <w:p w:rsidR="00152D45" w:rsidRPr="009231E5" w:rsidRDefault="00152D45" w:rsidP="00152D45">
      <w:pPr>
        <w:pStyle w:val="paragraph"/>
      </w:pPr>
      <w:r w:rsidRPr="009231E5">
        <w:tab/>
        <w:t>(e)</w:t>
      </w:r>
      <w:r w:rsidRPr="009231E5">
        <w:tab/>
        <w:t>the main consequences (if any) for the individual if all or some of the personal information is not collected by the APP entity;</w:t>
      </w:r>
    </w:p>
    <w:p w:rsidR="00152D45" w:rsidRPr="009231E5" w:rsidRDefault="00152D45" w:rsidP="00152D45">
      <w:pPr>
        <w:pStyle w:val="paragraph"/>
      </w:pPr>
      <w:r w:rsidRPr="009231E5">
        <w:tab/>
        <w:t>(f)</w:t>
      </w:r>
      <w:r w:rsidRPr="009231E5">
        <w:tab/>
        <w:t>any other APP entity, body or person, or the types of any other APP entities, bodies or persons, to which the APP entity usually discloses personal information of the kind collected by the entity;</w:t>
      </w:r>
    </w:p>
    <w:p w:rsidR="00152D45" w:rsidRPr="009231E5" w:rsidRDefault="00152D45" w:rsidP="00152D45">
      <w:pPr>
        <w:pStyle w:val="paragraph"/>
      </w:pPr>
      <w:r w:rsidRPr="009231E5">
        <w:tab/>
        <w:t>(g)</w:t>
      </w:r>
      <w:r w:rsidRPr="009231E5">
        <w:tab/>
        <w:t>that the APP privacy policy of the APP entity contains information about how the individual may access the personal information about the individual that is held by the entity and seek the correction of such information;</w:t>
      </w:r>
    </w:p>
    <w:p w:rsidR="00152D45" w:rsidRPr="009231E5" w:rsidRDefault="00152D45" w:rsidP="00152D45">
      <w:pPr>
        <w:pStyle w:val="paragraph"/>
      </w:pPr>
      <w:r w:rsidRPr="009231E5">
        <w:tab/>
        <w:t>(h)</w:t>
      </w:r>
      <w:r w:rsidRPr="009231E5">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rsidR="00152D45" w:rsidRPr="009231E5" w:rsidRDefault="00152D45" w:rsidP="00152D45">
      <w:pPr>
        <w:pStyle w:val="paragraph"/>
      </w:pPr>
      <w:r w:rsidRPr="009231E5">
        <w:lastRenderedPageBreak/>
        <w:tab/>
        <w:t>(i)</w:t>
      </w:r>
      <w:r w:rsidRPr="009231E5">
        <w:tab/>
        <w:t>whether the APP entity is likely to disclose the personal information to overseas recipients;</w:t>
      </w:r>
    </w:p>
    <w:p w:rsidR="00152D45" w:rsidRPr="009231E5" w:rsidRDefault="00152D45" w:rsidP="00152D45">
      <w:pPr>
        <w:pStyle w:val="paragraph"/>
      </w:pPr>
      <w:r w:rsidRPr="009231E5">
        <w:tab/>
        <w:t>(j)</w:t>
      </w:r>
      <w:r w:rsidRPr="009231E5">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rsidR="00152D45" w:rsidRPr="009231E5" w:rsidRDefault="00152D45" w:rsidP="00622827">
      <w:pPr>
        <w:pStyle w:val="ActHead2"/>
        <w:pageBreakBefore/>
      </w:pPr>
      <w:bookmarkStart w:id="356" w:name="_Toc400456335"/>
      <w:r w:rsidRPr="009231E5">
        <w:rPr>
          <w:rStyle w:val="CharPartNo"/>
        </w:rPr>
        <w:lastRenderedPageBreak/>
        <w:t>Part</w:t>
      </w:r>
      <w:r w:rsidR="009231E5" w:rsidRPr="009231E5">
        <w:rPr>
          <w:rStyle w:val="CharPartNo"/>
        </w:rPr>
        <w:t> </w:t>
      </w:r>
      <w:r w:rsidRPr="009231E5">
        <w:rPr>
          <w:rStyle w:val="CharPartNo"/>
        </w:rPr>
        <w:t>3</w:t>
      </w:r>
      <w:r w:rsidRPr="009231E5">
        <w:t>—</w:t>
      </w:r>
      <w:r w:rsidRPr="009231E5">
        <w:rPr>
          <w:rStyle w:val="CharPartText"/>
        </w:rPr>
        <w:t>Dealing with personal information</w:t>
      </w:r>
      <w:bookmarkEnd w:id="356"/>
    </w:p>
    <w:p w:rsidR="00152D45" w:rsidRPr="009231E5" w:rsidRDefault="00152D45" w:rsidP="00152D45">
      <w:pPr>
        <w:pStyle w:val="Header"/>
      </w:pPr>
      <w:r w:rsidRPr="009231E5">
        <w:rPr>
          <w:rStyle w:val="CharDivNo"/>
        </w:rPr>
        <w:t xml:space="preserve"> </w:t>
      </w:r>
      <w:r w:rsidRPr="009231E5">
        <w:rPr>
          <w:rStyle w:val="CharDivText"/>
        </w:rPr>
        <w:t xml:space="preserve"> </w:t>
      </w:r>
    </w:p>
    <w:p w:rsidR="00152D45" w:rsidRPr="009231E5" w:rsidRDefault="00152D45" w:rsidP="00152D45">
      <w:pPr>
        <w:pStyle w:val="ActHead5"/>
      </w:pPr>
      <w:bookmarkStart w:id="357" w:name="_Toc400456336"/>
      <w:r w:rsidRPr="009231E5">
        <w:rPr>
          <w:rStyle w:val="CharSectno"/>
        </w:rPr>
        <w:t>6</w:t>
      </w:r>
      <w:r w:rsidRPr="009231E5">
        <w:t xml:space="preserve">  Australian Privacy Principle</w:t>
      </w:r>
      <w:r w:rsidR="009231E5">
        <w:t> </w:t>
      </w:r>
      <w:r w:rsidRPr="009231E5">
        <w:t>6—use or disclosure of personal information</w:t>
      </w:r>
      <w:bookmarkEnd w:id="357"/>
    </w:p>
    <w:p w:rsidR="00152D45" w:rsidRPr="009231E5" w:rsidRDefault="00152D45" w:rsidP="00152D45">
      <w:pPr>
        <w:pStyle w:val="SubsectionHead"/>
      </w:pPr>
      <w:r w:rsidRPr="009231E5">
        <w:t>Use or disclosure</w:t>
      </w:r>
    </w:p>
    <w:p w:rsidR="00152D45" w:rsidRPr="009231E5" w:rsidRDefault="00152D45" w:rsidP="00152D45">
      <w:pPr>
        <w:pStyle w:val="subsection"/>
      </w:pPr>
      <w:r w:rsidRPr="009231E5">
        <w:tab/>
        <w:t>6.1</w:t>
      </w:r>
      <w:r w:rsidRPr="009231E5">
        <w:tab/>
        <w:t xml:space="preserve">If an APP entity holds personal information about an individual that was collected for a particular purpose (the </w:t>
      </w:r>
      <w:r w:rsidRPr="009231E5">
        <w:rPr>
          <w:b/>
          <w:i/>
        </w:rPr>
        <w:t>primary purpose</w:t>
      </w:r>
      <w:r w:rsidRPr="009231E5">
        <w:t xml:space="preserve">), the entity must not use or disclose the information for another purpose (the </w:t>
      </w:r>
      <w:r w:rsidRPr="009231E5">
        <w:rPr>
          <w:b/>
          <w:i/>
        </w:rPr>
        <w:t>secondary purpose</w:t>
      </w:r>
      <w:r w:rsidRPr="009231E5">
        <w:t>) unless:</w:t>
      </w:r>
    </w:p>
    <w:p w:rsidR="00152D45" w:rsidRPr="009231E5" w:rsidRDefault="00152D45" w:rsidP="00152D45">
      <w:pPr>
        <w:pStyle w:val="paragraph"/>
      </w:pPr>
      <w:r w:rsidRPr="009231E5">
        <w:tab/>
        <w:t>(a)</w:t>
      </w:r>
      <w:r w:rsidRPr="009231E5">
        <w:tab/>
        <w:t>the individual has consented to the use or disclosure of the information; or</w:t>
      </w:r>
    </w:p>
    <w:p w:rsidR="00152D45" w:rsidRPr="009231E5" w:rsidRDefault="00152D45" w:rsidP="00152D45">
      <w:pPr>
        <w:pStyle w:val="paragraph"/>
      </w:pPr>
      <w:r w:rsidRPr="009231E5">
        <w:tab/>
        <w:t>(b)</w:t>
      </w:r>
      <w:r w:rsidRPr="009231E5">
        <w:tab/>
        <w:t>subclause</w:t>
      </w:r>
      <w:r w:rsidR="009231E5">
        <w:t> </w:t>
      </w:r>
      <w:r w:rsidRPr="009231E5">
        <w:t>6.2 or 6.3 applies in relation to the use or disclosure of the information.</w:t>
      </w:r>
    </w:p>
    <w:p w:rsidR="00152D45" w:rsidRPr="009231E5" w:rsidRDefault="00152D45" w:rsidP="00152D45">
      <w:pPr>
        <w:pStyle w:val="notetext"/>
      </w:pPr>
      <w:r w:rsidRPr="009231E5">
        <w:t>Note:</w:t>
      </w:r>
      <w:r w:rsidRPr="009231E5">
        <w:tab/>
        <w:t>Australian Privacy Principle</w:t>
      </w:r>
      <w:r w:rsidR="009231E5">
        <w:t> </w:t>
      </w:r>
      <w:r w:rsidRPr="009231E5">
        <w:t>8 sets out requirements for the disclosure of personal information to a person who is not in Australia or an external Territory.</w:t>
      </w:r>
    </w:p>
    <w:p w:rsidR="00152D45" w:rsidRPr="009231E5" w:rsidRDefault="00152D45" w:rsidP="00152D45">
      <w:pPr>
        <w:pStyle w:val="subsection"/>
      </w:pPr>
      <w:r w:rsidRPr="009231E5">
        <w:tab/>
        <w:t>6.2</w:t>
      </w:r>
      <w:r w:rsidRPr="009231E5">
        <w:tab/>
        <w:t>This subclause applies in relation to the use or disclosure of personal information about an individual if:</w:t>
      </w:r>
    </w:p>
    <w:p w:rsidR="00152D45" w:rsidRPr="009231E5" w:rsidRDefault="00152D45" w:rsidP="00152D45">
      <w:pPr>
        <w:pStyle w:val="paragraph"/>
      </w:pPr>
      <w:r w:rsidRPr="009231E5">
        <w:tab/>
        <w:t>(a)</w:t>
      </w:r>
      <w:r w:rsidRPr="009231E5">
        <w:tab/>
        <w:t>the individual would reasonably expect the APP entity to use or disclose the information for the secondary purpose and the secondary purpose is:</w:t>
      </w:r>
    </w:p>
    <w:p w:rsidR="00152D45" w:rsidRPr="009231E5" w:rsidRDefault="00152D45" w:rsidP="00152D45">
      <w:pPr>
        <w:pStyle w:val="paragraphsub"/>
      </w:pPr>
      <w:r w:rsidRPr="009231E5">
        <w:tab/>
        <w:t>(i)</w:t>
      </w:r>
      <w:r w:rsidRPr="009231E5">
        <w:tab/>
        <w:t>if the information is sensitive information—directly related to the primary purpose; or</w:t>
      </w:r>
    </w:p>
    <w:p w:rsidR="00152D45" w:rsidRPr="009231E5" w:rsidRDefault="00152D45" w:rsidP="00152D45">
      <w:pPr>
        <w:pStyle w:val="paragraphsub"/>
      </w:pPr>
      <w:r w:rsidRPr="009231E5">
        <w:tab/>
        <w:t>(ii)</w:t>
      </w:r>
      <w:r w:rsidRPr="009231E5">
        <w:tab/>
        <w:t>if the information is not sensitive information—related to the primary purpose; or</w:t>
      </w:r>
    </w:p>
    <w:p w:rsidR="00152D45" w:rsidRPr="009231E5" w:rsidRDefault="00152D45" w:rsidP="00152D45">
      <w:pPr>
        <w:pStyle w:val="paragraph"/>
      </w:pPr>
      <w:r w:rsidRPr="009231E5">
        <w:tab/>
        <w:t>(b)</w:t>
      </w:r>
      <w:r w:rsidRPr="009231E5">
        <w:tab/>
        <w:t>the use or disclosure of the information is required or authorised by or under an Australian law or a court/tribunal order; or</w:t>
      </w:r>
    </w:p>
    <w:p w:rsidR="00152D45" w:rsidRPr="009231E5" w:rsidRDefault="00152D45" w:rsidP="00152D45">
      <w:pPr>
        <w:pStyle w:val="paragraph"/>
      </w:pPr>
      <w:r w:rsidRPr="009231E5">
        <w:tab/>
        <w:t>(c)</w:t>
      </w:r>
      <w:r w:rsidRPr="009231E5">
        <w:tab/>
        <w:t>a permitted general situation exists in relation to the use or disclosure of the information by the APP entity; or</w:t>
      </w:r>
    </w:p>
    <w:p w:rsidR="00152D45" w:rsidRPr="009231E5" w:rsidRDefault="00152D45" w:rsidP="00152D45">
      <w:pPr>
        <w:pStyle w:val="paragraph"/>
      </w:pPr>
      <w:r w:rsidRPr="009231E5">
        <w:tab/>
        <w:t>(d)</w:t>
      </w:r>
      <w:r w:rsidRPr="009231E5">
        <w:tab/>
        <w:t>the APP entity is an organisation and a permitted health situation exists in relation to the use or disclosure of the information by the entity; or</w:t>
      </w:r>
    </w:p>
    <w:p w:rsidR="00152D45" w:rsidRPr="009231E5" w:rsidRDefault="00152D45" w:rsidP="00152D45">
      <w:pPr>
        <w:pStyle w:val="paragraph"/>
      </w:pPr>
      <w:r w:rsidRPr="009231E5">
        <w:lastRenderedPageBreak/>
        <w:tab/>
        <w:t>(e)</w:t>
      </w:r>
      <w:r w:rsidRPr="009231E5">
        <w:tab/>
        <w:t>the APP entity reasonably believes that the use or disclosure of the information is reasonably necessary for one or more enforcement related activities conducted by, or on behalf of, an enforcement body.</w:t>
      </w:r>
    </w:p>
    <w:p w:rsidR="00152D45" w:rsidRPr="009231E5" w:rsidRDefault="00152D45" w:rsidP="00152D45">
      <w:pPr>
        <w:pStyle w:val="notetext"/>
      </w:pPr>
      <w:r w:rsidRPr="009231E5">
        <w:t>Note:</w:t>
      </w:r>
      <w:r w:rsidRPr="009231E5">
        <w:tab/>
        <w:t xml:space="preserve">For </w:t>
      </w:r>
      <w:r w:rsidRPr="009231E5">
        <w:rPr>
          <w:b/>
          <w:i/>
        </w:rPr>
        <w:t>permitted general situation</w:t>
      </w:r>
      <w:r w:rsidRPr="009231E5">
        <w:t>, see section</w:t>
      </w:r>
      <w:r w:rsidR="009231E5">
        <w:t> </w:t>
      </w:r>
      <w:r w:rsidRPr="009231E5">
        <w:t xml:space="preserve">16A. For </w:t>
      </w:r>
      <w:r w:rsidRPr="009231E5">
        <w:rPr>
          <w:b/>
          <w:i/>
        </w:rPr>
        <w:t>permitted health situation</w:t>
      </w:r>
      <w:r w:rsidRPr="009231E5">
        <w:t>, see section</w:t>
      </w:r>
      <w:r w:rsidR="009231E5">
        <w:t> </w:t>
      </w:r>
      <w:r w:rsidRPr="009231E5">
        <w:t>16B.</w:t>
      </w:r>
    </w:p>
    <w:p w:rsidR="00152D45" w:rsidRPr="009231E5" w:rsidRDefault="00152D45" w:rsidP="00152D45">
      <w:pPr>
        <w:pStyle w:val="subsection"/>
      </w:pPr>
      <w:r w:rsidRPr="009231E5">
        <w:tab/>
        <w:t>6.3</w:t>
      </w:r>
      <w:r w:rsidRPr="009231E5">
        <w:tab/>
        <w:t>This subclause applies in relation to the disclosure of personal information about an individual by an APP entity that is an agency if:</w:t>
      </w:r>
    </w:p>
    <w:p w:rsidR="00152D45" w:rsidRPr="009231E5" w:rsidRDefault="00152D45" w:rsidP="00152D45">
      <w:pPr>
        <w:pStyle w:val="paragraph"/>
      </w:pPr>
      <w:r w:rsidRPr="009231E5">
        <w:tab/>
        <w:t>(a)</w:t>
      </w:r>
      <w:r w:rsidRPr="009231E5">
        <w:tab/>
        <w:t>the agency is not an enforcement body; and</w:t>
      </w:r>
    </w:p>
    <w:p w:rsidR="00152D45" w:rsidRPr="009231E5" w:rsidRDefault="00152D45" w:rsidP="00152D45">
      <w:pPr>
        <w:pStyle w:val="paragraph"/>
      </w:pPr>
      <w:r w:rsidRPr="009231E5">
        <w:tab/>
        <w:t>(b)</w:t>
      </w:r>
      <w:r w:rsidRPr="009231E5">
        <w:tab/>
        <w:t>the information is biometric information or biometric templates; and</w:t>
      </w:r>
    </w:p>
    <w:p w:rsidR="00152D45" w:rsidRPr="009231E5" w:rsidRDefault="00152D45" w:rsidP="00152D45">
      <w:pPr>
        <w:pStyle w:val="paragraph"/>
      </w:pPr>
      <w:r w:rsidRPr="009231E5">
        <w:tab/>
        <w:t>(c)</w:t>
      </w:r>
      <w:r w:rsidRPr="009231E5">
        <w:tab/>
        <w:t>the recipient of the information is an enforcement body; and</w:t>
      </w:r>
    </w:p>
    <w:p w:rsidR="00152D45" w:rsidRPr="009231E5" w:rsidRDefault="00152D45" w:rsidP="00152D45">
      <w:pPr>
        <w:pStyle w:val="paragraph"/>
      </w:pPr>
      <w:r w:rsidRPr="009231E5">
        <w:tab/>
        <w:t>(d)</w:t>
      </w:r>
      <w:r w:rsidRPr="009231E5">
        <w:tab/>
        <w:t>the disclosure is conducted in accordance with the guidelines made by the Commissioner for the purposes of this paragraph.</w:t>
      </w:r>
    </w:p>
    <w:p w:rsidR="00152D45" w:rsidRPr="009231E5" w:rsidRDefault="00152D45" w:rsidP="00152D45">
      <w:pPr>
        <w:pStyle w:val="subsection"/>
      </w:pPr>
      <w:r w:rsidRPr="009231E5">
        <w:tab/>
        <w:t>6.4</w:t>
      </w:r>
      <w:r w:rsidRPr="009231E5">
        <w:tab/>
        <w:t>If:</w:t>
      </w:r>
    </w:p>
    <w:p w:rsidR="00152D45" w:rsidRPr="009231E5" w:rsidRDefault="00152D45" w:rsidP="00152D45">
      <w:pPr>
        <w:pStyle w:val="paragraph"/>
      </w:pPr>
      <w:r w:rsidRPr="009231E5">
        <w:tab/>
        <w:t>(a)</w:t>
      </w:r>
      <w:r w:rsidRPr="009231E5">
        <w:tab/>
        <w:t>the APP entity is an organisation; and</w:t>
      </w:r>
    </w:p>
    <w:p w:rsidR="00152D45" w:rsidRPr="009231E5" w:rsidRDefault="00152D45" w:rsidP="00152D45">
      <w:pPr>
        <w:pStyle w:val="paragraph"/>
      </w:pPr>
      <w:r w:rsidRPr="009231E5">
        <w:tab/>
        <w:t>(b)</w:t>
      </w:r>
      <w:r w:rsidRPr="009231E5">
        <w:tab/>
        <w:t>subsection</w:t>
      </w:r>
      <w:r w:rsidR="009231E5">
        <w:t> </w:t>
      </w:r>
      <w:r w:rsidRPr="009231E5">
        <w:t>16B(2) applied in relation to the collection of the personal information by the entity;</w:t>
      </w:r>
    </w:p>
    <w:p w:rsidR="00152D45" w:rsidRPr="009231E5" w:rsidRDefault="00152D45" w:rsidP="00152D45">
      <w:pPr>
        <w:pStyle w:val="subsection2"/>
      </w:pPr>
      <w:r w:rsidRPr="009231E5">
        <w:t>the entity must take such steps as are reasonable in the circumstances to ensure that the information is de</w:t>
      </w:r>
      <w:r w:rsidR="009231E5">
        <w:noBreakHyphen/>
      </w:r>
      <w:r w:rsidRPr="009231E5">
        <w:t>identified before the entity discloses it in accordance with subclause</w:t>
      </w:r>
      <w:r w:rsidR="009231E5">
        <w:t> </w:t>
      </w:r>
      <w:r w:rsidRPr="009231E5">
        <w:t>6.1 or 6.2.</w:t>
      </w:r>
    </w:p>
    <w:p w:rsidR="00152D45" w:rsidRPr="009231E5" w:rsidRDefault="00152D45" w:rsidP="00152D45">
      <w:pPr>
        <w:pStyle w:val="SubsectionHead"/>
      </w:pPr>
      <w:r w:rsidRPr="009231E5">
        <w:t>Written note of use or disclosure</w:t>
      </w:r>
    </w:p>
    <w:p w:rsidR="00152D45" w:rsidRPr="009231E5" w:rsidRDefault="00152D45" w:rsidP="00152D45">
      <w:pPr>
        <w:pStyle w:val="subsection"/>
      </w:pPr>
      <w:r w:rsidRPr="009231E5">
        <w:tab/>
        <w:t>6.5</w:t>
      </w:r>
      <w:r w:rsidRPr="009231E5">
        <w:tab/>
        <w:t>If an APP entity uses or discloses personal information in accordance with paragraph</w:t>
      </w:r>
      <w:r w:rsidR="009231E5">
        <w:t> </w:t>
      </w:r>
      <w:r w:rsidRPr="009231E5">
        <w:t>6.2(e), the entity must make a written note of the use or disclosure.</w:t>
      </w:r>
    </w:p>
    <w:p w:rsidR="00152D45" w:rsidRPr="009231E5" w:rsidRDefault="00152D45" w:rsidP="00152D45">
      <w:pPr>
        <w:pStyle w:val="SubsectionHead"/>
      </w:pPr>
      <w:r w:rsidRPr="009231E5">
        <w:t>Related bodies corporate</w:t>
      </w:r>
    </w:p>
    <w:p w:rsidR="00152D45" w:rsidRPr="009231E5" w:rsidRDefault="00152D45" w:rsidP="00152D45">
      <w:pPr>
        <w:pStyle w:val="subsection"/>
      </w:pPr>
      <w:r w:rsidRPr="009231E5">
        <w:tab/>
        <w:t>6.6</w:t>
      </w:r>
      <w:r w:rsidRPr="009231E5">
        <w:tab/>
        <w:t>If:</w:t>
      </w:r>
    </w:p>
    <w:p w:rsidR="00152D45" w:rsidRPr="009231E5" w:rsidRDefault="00152D45" w:rsidP="00152D45">
      <w:pPr>
        <w:pStyle w:val="paragraph"/>
      </w:pPr>
      <w:r w:rsidRPr="009231E5">
        <w:tab/>
        <w:t>(a)</w:t>
      </w:r>
      <w:r w:rsidRPr="009231E5">
        <w:tab/>
        <w:t>an APP entity is a body corporate; and</w:t>
      </w:r>
    </w:p>
    <w:p w:rsidR="00152D45" w:rsidRPr="009231E5" w:rsidRDefault="00152D45" w:rsidP="00152D45">
      <w:pPr>
        <w:pStyle w:val="paragraph"/>
      </w:pPr>
      <w:r w:rsidRPr="009231E5">
        <w:tab/>
        <w:t>(b)</w:t>
      </w:r>
      <w:r w:rsidRPr="009231E5">
        <w:tab/>
        <w:t>the entity collects personal information from a related body corporate;</w:t>
      </w:r>
    </w:p>
    <w:p w:rsidR="00152D45" w:rsidRPr="009231E5" w:rsidRDefault="00152D45" w:rsidP="00152D45">
      <w:pPr>
        <w:pStyle w:val="subsection2"/>
      </w:pPr>
      <w:r w:rsidRPr="009231E5">
        <w:lastRenderedPageBreak/>
        <w:t>this principle applies as if the entity’s primary purpose for the collection of the information were the primary purpose for which the related body corporate collected the information.</w:t>
      </w:r>
    </w:p>
    <w:p w:rsidR="00152D45" w:rsidRPr="009231E5" w:rsidRDefault="00152D45" w:rsidP="00152D45">
      <w:pPr>
        <w:pStyle w:val="SubsectionHead"/>
      </w:pPr>
      <w:r w:rsidRPr="009231E5">
        <w:t>Exceptions</w:t>
      </w:r>
    </w:p>
    <w:p w:rsidR="00152D45" w:rsidRPr="009231E5" w:rsidRDefault="00152D45" w:rsidP="00152D45">
      <w:pPr>
        <w:pStyle w:val="subsection"/>
      </w:pPr>
      <w:r w:rsidRPr="009231E5">
        <w:tab/>
        <w:t>6.7</w:t>
      </w:r>
      <w:r w:rsidRPr="009231E5">
        <w:tab/>
        <w:t>This principle does not apply to the use or disclosure by an organisation of:</w:t>
      </w:r>
    </w:p>
    <w:p w:rsidR="00152D45" w:rsidRPr="009231E5" w:rsidRDefault="00152D45" w:rsidP="00152D45">
      <w:pPr>
        <w:pStyle w:val="paragraph"/>
      </w:pPr>
      <w:r w:rsidRPr="009231E5">
        <w:tab/>
        <w:t>(a)</w:t>
      </w:r>
      <w:r w:rsidRPr="009231E5">
        <w:tab/>
        <w:t>personal information for the purpose of direct marketing; or</w:t>
      </w:r>
    </w:p>
    <w:p w:rsidR="00152D45" w:rsidRPr="009231E5" w:rsidRDefault="00152D45" w:rsidP="00152D45">
      <w:pPr>
        <w:pStyle w:val="paragraph"/>
      </w:pPr>
      <w:r w:rsidRPr="009231E5">
        <w:tab/>
        <w:t>(b)</w:t>
      </w:r>
      <w:r w:rsidRPr="009231E5">
        <w:tab/>
        <w:t>government related identifiers.</w:t>
      </w:r>
    </w:p>
    <w:p w:rsidR="00152D45" w:rsidRPr="009231E5" w:rsidRDefault="00152D45" w:rsidP="00152D45">
      <w:pPr>
        <w:pStyle w:val="ActHead5"/>
      </w:pPr>
      <w:bookmarkStart w:id="358" w:name="_Toc400456337"/>
      <w:r w:rsidRPr="009231E5">
        <w:rPr>
          <w:rStyle w:val="CharSectno"/>
        </w:rPr>
        <w:t>7</w:t>
      </w:r>
      <w:r w:rsidRPr="009231E5">
        <w:t xml:space="preserve">  Australian Privacy Principle</w:t>
      </w:r>
      <w:r w:rsidR="009231E5">
        <w:t> </w:t>
      </w:r>
      <w:r w:rsidRPr="009231E5">
        <w:t>7—direct marketing</w:t>
      </w:r>
      <w:bookmarkEnd w:id="358"/>
    </w:p>
    <w:p w:rsidR="00152D45" w:rsidRPr="009231E5" w:rsidRDefault="00152D45" w:rsidP="00152D45">
      <w:pPr>
        <w:pStyle w:val="SubsectionHead"/>
      </w:pPr>
      <w:r w:rsidRPr="009231E5">
        <w:t>Direct marketing</w:t>
      </w:r>
    </w:p>
    <w:p w:rsidR="00152D45" w:rsidRPr="009231E5" w:rsidRDefault="00152D45" w:rsidP="00152D45">
      <w:pPr>
        <w:pStyle w:val="subsection"/>
      </w:pPr>
      <w:r w:rsidRPr="009231E5">
        <w:tab/>
        <w:t>7.1</w:t>
      </w:r>
      <w:r w:rsidRPr="009231E5">
        <w:tab/>
        <w:t>If an organisation holds personal information about an individual, the organisation must not use or disclose the information for the purpose of direct marketing.</w:t>
      </w:r>
    </w:p>
    <w:p w:rsidR="00152D45" w:rsidRPr="009231E5" w:rsidRDefault="00152D45" w:rsidP="00152D45">
      <w:pPr>
        <w:pStyle w:val="notetext"/>
      </w:pPr>
      <w:r w:rsidRPr="009231E5">
        <w:t>Note:</w:t>
      </w:r>
      <w:r w:rsidRPr="009231E5">
        <w:tab/>
        <w:t>An act or practice of an agency may be treated as an act or practice of an organisation, see section</w:t>
      </w:r>
      <w:r w:rsidR="009231E5">
        <w:t> </w:t>
      </w:r>
      <w:r w:rsidRPr="009231E5">
        <w:t>7A.</w:t>
      </w:r>
    </w:p>
    <w:p w:rsidR="00152D45" w:rsidRPr="009231E5" w:rsidRDefault="00152D45" w:rsidP="00152D45">
      <w:pPr>
        <w:pStyle w:val="SubsectionHead"/>
      </w:pPr>
      <w:r w:rsidRPr="009231E5">
        <w:t>Exceptions—personal information other than sensitive information</w:t>
      </w:r>
    </w:p>
    <w:p w:rsidR="00152D45" w:rsidRPr="009231E5" w:rsidRDefault="00152D45" w:rsidP="00152D45">
      <w:pPr>
        <w:pStyle w:val="subsection"/>
      </w:pPr>
      <w:r w:rsidRPr="009231E5">
        <w:tab/>
        <w:t>7.2</w:t>
      </w:r>
      <w:r w:rsidRPr="009231E5">
        <w:tab/>
        <w:t>Despite subclause</w:t>
      </w:r>
      <w:r w:rsidR="009231E5">
        <w:t> </w:t>
      </w:r>
      <w:r w:rsidRPr="009231E5">
        <w:t>7.1, an organisation may use or disclose personal information (other than sensitive information) about an individual for the purpose of direct marketing if:</w:t>
      </w:r>
    </w:p>
    <w:p w:rsidR="00152D45" w:rsidRPr="009231E5" w:rsidRDefault="00152D45" w:rsidP="00152D45">
      <w:pPr>
        <w:pStyle w:val="paragraph"/>
      </w:pPr>
      <w:r w:rsidRPr="009231E5">
        <w:tab/>
        <w:t>(a)</w:t>
      </w:r>
      <w:r w:rsidRPr="009231E5">
        <w:tab/>
        <w:t>the organisation collected the information from the individual; and</w:t>
      </w:r>
    </w:p>
    <w:p w:rsidR="00152D45" w:rsidRPr="009231E5" w:rsidRDefault="00152D45" w:rsidP="00152D45">
      <w:pPr>
        <w:pStyle w:val="paragraph"/>
      </w:pPr>
      <w:r w:rsidRPr="009231E5">
        <w:tab/>
        <w:t>(b)</w:t>
      </w:r>
      <w:r w:rsidRPr="009231E5">
        <w:tab/>
        <w:t>the individual would reasonably expect the organisation to use or disclose the information for that purpose; and</w:t>
      </w:r>
    </w:p>
    <w:p w:rsidR="00152D45" w:rsidRPr="009231E5" w:rsidRDefault="00152D45" w:rsidP="00152D45">
      <w:pPr>
        <w:pStyle w:val="paragraph"/>
      </w:pPr>
      <w:r w:rsidRPr="009231E5">
        <w:tab/>
        <w:t>(c)</w:t>
      </w:r>
      <w:r w:rsidRPr="009231E5">
        <w:tab/>
        <w:t>the organisation provides a simple means by which the individual may easily request not to receive direct marketing communications from the organisation; and</w:t>
      </w:r>
    </w:p>
    <w:p w:rsidR="00152D45" w:rsidRPr="009231E5" w:rsidRDefault="00152D45" w:rsidP="00152D45">
      <w:pPr>
        <w:pStyle w:val="paragraph"/>
      </w:pPr>
      <w:r w:rsidRPr="009231E5">
        <w:tab/>
        <w:t>(d)</w:t>
      </w:r>
      <w:r w:rsidRPr="009231E5">
        <w:tab/>
        <w:t>the individual has not made such a request to the organisation.</w:t>
      </w:r>
    </w:p>
    <w:p w:rsidR="00152D45" w:rsidRPr="009231E5" w:rsidRDefault="00152D45" w:rsidP="00152D45">
      <w:pPr>
        <w:pStyle w:val="subsection"/>
      </w:pPr>
      <w:r w:rsidRPr="009231E5">
        <w:tab/>
        <w:t>7.3</w:t>
      </w:r>
      <w:r w:rsidRPr="009231E5">
        <w:tab/>
        <w:t>Despite subclause</w:t>
      </w:r>
      <w:r w:rsidR="009231E5">
        <w:t> </w:t>
      </w:r>
      <w:r w:rsidRPr="009231E5">
        <w:t>7.1, an organisation may use or disclose personal information (other than sensitive information) about an individual for the purpose of direct marketing if:</w:t>
      </w:r>
    </w:p>
    <w:p w:rsidR="00152D45" w:rsidRPr="009231E5" w:rsidRDefault="00152D45" w:rsidP="00152D45">
      <w:pPr>
        <w:pStyle w:val="paragraph"/>
      </w:pPr>
      <w:r w:rsidRPr="009231E5">
        <w:lastRenderedPageBreak/>
        <w:tab/>
        <w:t>(a)</w:t>
      </w:r>
      <w:r w:rsidRPr="009231E5">
        <w:tab/>
        <w:t>the organisation collected the information from:</w:t>
      </w:r>
    </w:p>
    <w:p w:rsidR="00152D45" w:rsidRPr="009231E5" w:rsidRDefault="00152D45" w:rsidP="00152D45">
      <w:pPr>
        <w:pStyle w:val="paragraphsub"/>
      </w:pPr>
      <w:r w:rsidRPr="009231E5">
        <w:tab/>
        <w:t>(i)</w:t>
      </w:r>
      <w:r w:rsidRPr="009231E5">
        <w:tab/>
        <w:t>the individual and the individual would not reasonably expect the organisation to use or disclose the information for that purpose; or</w:t>
      </w:r>
    </w:p>
    <w:p w:rsidR="00152D45" w:rsidRPr="009231E5" w:rsidRDefault="00152D45" w:rsidP="00152D45">
      <w:pPr>
        <w:pStyle w:val="paragraphsub"/>
      </w:pPr>
      <w:r w:rsidRPr="009231E5">
        <w:tab/>
        <w:t>(ii)</w:t>
      </w:r>
      <w:r w:rsidRPr="009231E5">
        <w:tab/>
        <w:t>someone other than the individual; and</w:t>
      </w:r>
    </w:p>
    <w:p w:rsidR="00152D45" w:rsidRPr="009231E5" w:rsidRDefault="00152D45" w:rsidP="00152D45">
      <w:pPr>
        <w:pStyle w:val="paragraph"/>
      </w:pPr>
      <w:r w:rsidRPr="009231E5">
        <w:tab/>
        <w:t>(b)</w:t>
      </w:r>
      <w:r w:rsidRPr="009231E5">
        <w:tab/>
        <w:t>either:</w:t>
      </w:r>
    </w:p>
    <w:p w:rsidR="00152D45" w:rsidRPr="009231E5" w:rsidRDefault="00152D45" w:rsidP="00152D45">
      <w:pPr>
        <w:pStyle w:val="paragraphsub"/>
      </w:pPr>
      <w:r w:rsidRPr="009231E5">
        <w:tab/>
        <w:t>(i)</w:t>
      </w:r>
      <w:r w:rsidRPr="009231E5">
        <w:tab/>
        <w:t>the individual has consented to the use or disclosure of the information for that purpose; or</w:t>
      </w:r>
    </w:p>
    <w:p w:rsidR="00152D45" w:rsidRPr="009231E5" w:rsidRDefault="00152D45" w:rsidP="00152D45">
      <w:pPr>
        <w:pStyle w:val="paragraphsub"/>
      </w:pPr>
      <w:r w:rsidRPr="009231E5">
        <w:tab/>
        <w:t>(ii)</w:t>
      </w:r>
      <w:r w:rsidRPr="009231E5">
        <w:tab/>
        <w:t>it is impracticable to obtain that consent; and</w:t>
      </w:r>
    </w:p>
    <w:p w:rsidR="00152D45" w:rsidRPr="009231E5" w:rsidRDefault="00152D45" w:rsidP="00152D45">
      <w:pPr>
        <w:pStyle w:val="paragraph"/>
      </w:pPr>
      <w:r w:rsidRPr="009231E5">
        <w:tab/>
        <w:t>(c)</w:t>
      </w:r>
      <w:r w:rsidRPr="009231E5">
        <w:tab/>
        <w:t>the organisation provides a simple means by which the individual may easily request not to receive direct marketing communications from the organisation; and</w:t>
      </w:r>
    </w:p>
    <w:p w:rsidR="00152D45" w:rsidRPr="009231E5" w:rsidRDefault="00152D45" w:rsidP="00152D45">
      <w:pPr>
        <w:pStyle w:val="paragraph"/>
      </w:pPr>
      <w:r w:rsidRPr="009231E5">
        <w:tab/>
        <w:t>(d)</w:t>
      </w:r>
      <w:r w:rsidRPr="009231E5">
        <w:tab/>
        <w:t>in each direct marketing communication with the individual:</w:t>
      </w:r>
    </w:p>
    <w:p w:rsidR="00152D45" w:rsidRPr="009231E5" w:rsidRDefault="00152D45" w:rsidP="00152D45">
      <w:pPr>
        <w:pStyle w:val="paragraphsub"/>
      </w:pPr>
      <w:r w:rsidRPr="009231E5">
        <w:tab/>
        <w:t>(i)</w:t>
      </w:r>
      <w:r w:rsidRPr="009231E5">
        <w:tab/>
        <w:t>the organisation includes a prominent statement that the individual may make such a request; or</w:t>
      </w:r>
    </w:p>
    <w:p w:rsidR="00152D45" w:rsidRPr="009231E5" w:rsidRDefault="00152D45" w:rsidP="00152D45">
      <w:pPr>
        <w:pStyle w:val="paragraphsub"/>
      </w:pPr>
      <w:r w:rsidRPr="009231E5">
        <w:tab/>
        <w:t>(ii)</w:t>
      </w:r>
      <w:r w:rsidRPr="009231E5">
        <w:tab/>
        <w:t>the organisation otherwise draws the individual’s attention to the fact that the individual may make such a request; and</w:t>
      </w:r>
    </w:p>
    <w:p w:rsidR="00152D45" w:rsidRPr="009231E5" w:rsidRDefault="00152D45" w:rsidP="00152D45">
      <w:pPr>
        <w:pStyle w:val="paragraph"/>
      </w:pPr>
      <w:r w:rsidRPr="009231E5">
        <w:tab/>
        <w:t>(e)</w:t>
      </w:r>
      <w:r w:rsidRPr="009231E5">
        <w:tab/>
        <w:t>the individual has not made such a request to the organisation.</w:t>
      </w:r>
    </w:p>
    <w:p w:rsidR="00152D45" w:rsidRPr="009231E5" w:rsidRDefault="00152D45" w:rsidP="00152D45">
      <w:pPr>
        <w:pStyle w:val="SubsectionHead"/>
      </w:pPr>
      <w:r w:rsidRPr="009231E5">
        <w:t>Exception—sensitive information</w:t>
      </w:r>
    </w:p>
    <w:p w:rsidR="00152D45" w:rsidRPr="009231E5" w:rsidRDefault="00152D45" w:rsidP="00152D45">
      <w:pPr>
        <w:pStyle w:val="subsection"/>
      </w:pPr>
      <w:r w:rsidRPr="009231E5">
        <w:tab/>
        <w:t>7.4</w:t>
      </w:r>
      <w:r w:rsidRPr="009231E5">
        <w:tab/>
        <w:t>Despite subclause</w:t>
      </w:r>
      <w:r w:rsidR="009231E5">
        <w:t> </w:t>
      </w:r>
      <w:r w:rsidRPr="009231E5">
        <w:t>7.1, an organisation may use or disclose sensitive information about an individual for the purpose of direct marketing if the individual has consented to the use or disclosure of the information for that purpose.</w:t>
      </w:r>
    </w:p>
    <w:p w:rsidR="00152D45" w:rsidRPr="009231E5" w:rsidRDefault="00152D45" w:rsidP="00152D45">
      <w:pPr>
        <w:pStyle w:val="SubsectionHead"/>
      </w:pPr>
      <w:r w:rsidRPr="009231E5">
        <w:t>Exception—contracted service providers</w:t>
      </w:r>
    </w:p>
    <w:p w:rsidR="00152D45" w:rsidRPr="009231E5" w:rsidRDefault="00152D45" w:rsidP="00152D45">
      <w:pPr>
        <w:pStyle w:val="subsection"/>
      </w:pPr>
      <w:r w:rsidRPr="009231E5">
        <w:tab/>
        <w:t>7.5</w:t>
      </w:r>
      <w:r w:rsidRPr="009231E5">
        <w:tab/>
        <w:t>Despite subclause</w:t>
      </w:r>
      <w:r w:rsidR="009231E5">
        <w:t> </w:t>
      </w:r>
      <w:r w:rsidRPr="009231E5">
        <w:t>7.1, an organisation may use or disclose personal information for the purpose of direct marketing if:</w:t>
      </w:r>
    </w:p>
    <w:p w:rsidR="00152D45" w:rsidRPr="009231E5" w:rsidRDefault="00152D45" w:rsidP="00152D45">
      <w:pPr>
        <w:pStyle w:val="paragraph"/>
      </w:pPr>
      <w:r w:rsidRPr="009231E5">
        <w:tab/>
        <w:t>(a)</w:t>
      </w:r>
      <w:r w:rsidRPr="009231E5">
        <w:tab/>
        <w:t>the organisation is a contracted service provider for a Commonwealth contract; and</w:t>
      </w:r>
    </w:p>
    <w:p w:rsidR="00152D45" w:rsidRPr="009231E5" w:rsidRDefault="00152D45" w:rsidP="00152D45">
      <w:pPr>
        <w:pStyle w:val="paragraph"/>
      </w:pPr>
      <w:r w:rsidRPr="009231E5">
        <w:tab/>
        <w:t>(b)</w:t>
      </w:r>
      <w:r w:rsidRPr="009231E5">
        <w:tab/>
        <w:t>the organisation collected the information for the purpose of meeting (directly or indirectly) an obligation under the contract; and</w:t>
      </w:r>
    </w:p>
    <w:p w:rsidR="00152D45" w:rsidRPr="009231E5" w:rsidRDefault="00152D45" w:rsidP="00152D45">
      <w:pPr>
        <w:pStyle w:val="paragraph"/>
      </w:pPr>
      <w:r w:rsidRPr="009231E5">
        <w:lastRenderedPageBreak/>
        <w:tab/>
        <w:t>(c)</w:t>
      </w:r>
      <w:r w:rsidRPr="009231E5">
        <w:tab/>
        <w:t>the use or disclosure is necessary to meet (directly or indirectly) such an obligation.</w:t>
      </w:r>
    </w:p>
    <w:p w:rsidR="00152D45" w:rsidRPr="009231E5" w:rsidRDefault="00152D45" w:rsidP="00152D45">
      <w:pPr>
        <w:pStyle w:val="SubsectionHead"/>
      </w:pPr>
      <w:r w:rsidRPr="009231E5">
        <w:t>Individual may request not to receive direct marketing communications etc.</w:t>
      </w:r>
    </w:p>
    <w:p w:rsidR="00152D45" w:rsidRPr="009231E5" w:rsidRDefault="00152D45" w:rsidP="00152D45">
      <w:pPr>
        <w:pStyle w:val="subsection"/>
      </w:pPr>
      <w:r w:rsidRPr="009231E5">
        <w:tab/>
        <w:t>7.6</w:t>
      </w:r>
      <w:r w:rsidRPr="009231E5">
        <w:tab/>
        <w:t xml:space="preserve">If an organisation (the </w:t>
      </w:r>
      <w:r w:rsidRPr="009231E5">
        <w:rPr>
          <w:b/>
          <w:i/>
        </w:rPr>
        <w:t>first organisation</w:t>
      </w:r>
      <w:r w:rsidRPr="009231E5">
        <w:t>) uses or discloses personal information about an individual:</w:t>
      </w:r>
    </w:p>
    <w:p w:rsidR="00152D45" w:rsidRPr="009231E5" w:rsidRDefault="00152D45" w:rsidP="00152D45">
      <w:pPr>
        <w:pStyle w:val="paragraph"/>
      </w:pPr>
      <w:r w:rsidRPr="009231E5">
        <w:tab/>
        <w:t>(a)</w:t>
      </w:r>
      <w:r w:rsidRPr="009231E5">
        <w:tab/>
        <w:t>for the purpose of direct marketing by the first organisation; or</w:t>
      </w:r>
    </w:p>
    <w:p w:rsidR="00152D45" w:rsidRPr="009231E5" w:rsidRDefault="00152D45" w:rsidP="00152D45">
      <w:pPr>
        <w:pStyle w:val="paragraph"/>
      </w:pPr>
      <w:r w:rsidRPr="009231E5">
        <w:tab/>
        <w:t>(b)</w:t>
      </w:r>
      <w:r w:rsidRPr="009231E5">
        <w:tab/>
        <w:t>for the purpose of facilitating direct marketing by other organisations;</w:t>
      </w:r>
    </w:p>
    <w:p w:rsidR="00152D45" w:rsidRPr="009231E5" w:rsidRDefault="00152D45" w:rsidP="00152D45">
      <w:pPr>
        <w:pStyle w:val="subsection2"/>
      </w:pPr>
      <w:r w:rsidRPr="009231E5">
        <w:t>the individual may:</w:t>
      </w:r>
    </w:p>
    <w:p w:rsidR="00152D45" w:rsidRPr="009231E5" w:rsidRDefault="00152D45" w:rsidP="00152D45">
      <w:pPr>
        <w:pStyle w:val="paragraph"/>
      </w:pPr>
      <w:r w:rsidRPr="009231E5">
        <w:tab/>
        <w:t>(c)</w:t>
      </w:r>
      <w:r w:rsidRPr="009231E5">
        <w:tab/>
        <w:t xml:space="preserve">if </w:t>
      </w:r>
      <w:r w:rsidR="009231E5">
        <w:t>paragraph (</w:t>
      </w:r>
      <w:r w:rsidRPr="009231E5">
        <w:t>a) applies—request not to receive direct marketing communications from the first organisation; and</w:t>
      </w:r>
    </w:p>
    <w:p w:rsidR="00152D45" w:rsidRPr="009231E5" w:rsidRDefault="00152D45" w:rsidP="00152D45">
      <w:pPr>
        <w:pStyle w:val="paragraph"/>
      </w:pPr>
      <w:r w:rsidRPr="009231E5">
        <w:tab/>
        <w:t>(d)</w:t>
      </w:r>
      <w:r w:rsidRPr="009231E5">
        <w:tab/>
        <w:t xml:space="preserve">if </w:t>
      </w:r>
      <w:r w:rsidR="009231E5">
        <w:t>paragraph (</w:t>
      </w:r>
      <w:r w:rsidRPr="009231E5">
        <w:t>b) applies—request the organisation not to use or disclose the information for the purpose referred to in that paragraph; and</w:t>
      </w:r>
    </w:p>
    <w:p w:rsidR="00152D45" w:rsidRPr="009231E5" w:rsidRDefault="00152D45" w:rsidP="00152D45">
      <w:pPr>
        <w:pStyle w:val="paragraph"/>
      </w:pPr>
      <w:r w:rsidRPr="009231E5">
        <w:tab/>
        <w:t>(e)</w:t>
      </w:r>
      <w:r w:rsidRPr="009231E5">
        <w:tab/>
        <w:t>request the first organisation to provide its source of the information.</w:t>
      </w:r>
    </w:p>
    <w:p w:rsidR="00152D45" w:rsidRPr="009231E5" w:rsidRDefault="00152D45" w:rsidP="00152D45">
      <w:pPr>
        <w:pStyle w:val="subsection"/>
      </w:pPr>
      <w:r w:rsidRPr="009231E5">
        <w:tab/>
        <w:t>7.7</w:t>
      </w:r>
      <w:r w:rsidRPr="009231E5">
        <w:tab/>
        <w:t>If an individual makes a request under subclause</w:t>
      </w:r>
      <w:r w:rsidR="009231E5">
        <w:t> </w:t>
      </w:r>
      <w:r w:rsidRPr="009231E5">
        <w:t>7.6, the first organisation must not charge the individual for the making of, or to give effect to, the request and:</w:t>
      </w:r>
    </w:p>
    <w:p w:rsidR="00152D45" w:rsidRPr="009231E5" w:rsidRDefault="00152D45" w:rsidP="00152D45">
      <w:pPr>
        <w:pStyle w:val="paragraph"/>
      </w:pPr>
      <w:r w:rsidRPr="009231E5">
        <w:tab/>
        <w:t>(a)</w:t>
      </w:r>
      <w:r w:rsidRPr="009231E5">
        <w:tab/>
        <w:t>if the request is of a kind referred to in paragraph</w:t>
      </w:r>
      <w:r w:rsidR="009231E5">
        <w:t> </w:t>
      </w:r>
      <w:r w:rsidRPr="009231E5">
        <w:t>7.6(c) or (d)—the first organisation must give effect to the request within a reasonable period after the request is made; and</w:t>
      </w:r>
    </w:p>
    <w:p w:rsidR="00152D45" w:rsidRPr="009231E5" w:rsidRDefault="00152D45" w:rsidP="00152D45">
      <w:pPr>
        <w:pStyle w:val="paragraph"/>
      </w:pPr>
      <w:r w:rsidRPr="009231E5">
        <w:tab/>
        <w:t>(b)</w:t>
      </w:r>
      <w:r w:rsidRPr="009231E5">
        <w:tab/>
        <w:t>if the request is of a kind referred to in paragraph</w:t>
      </w:r>
      <w:r w:rsidR="009231E5">
        <w:t> </w:t>
      </w:r>
      <w:r w:rsidRPr="009231E5">
        <w:t>7.6(e)—the organisation must, within a reasonable period after the request is made, notify the individual of its source unless it is impracticable or unreasonable to do so.</w:t>
      </w:r>
    </w:p>
    <w:p w:rsidR="00152D45" w:rsidRPr="009231E5" w:rsidRDefault="00152D45" w:rsidP="00152D45">
      <w:pPr>
        <w:pStyle w:val="SubsectionHead"/>
      </w:pPr>
      <w:r w:rsidRPr="009231E5">
        <w:t>Interaction with other legislation</w:t>
      </w:r>
    </w:p>
    <w:p w:rsidR="00152D45" w:rsidRPr="009231E5" w:rsidRDefault="00152D45" w:rsidP="00152D45">
      <w:pPr>
        <w:pStyle w:val="subsection"/>
      </w:pPr>
      <w:r w:rsidRPr="009231E5">
        <w:tab/>
        <w:t>7.8</w:t>
      </w:r>
      <w:r w:rsidRPr="009231E5">
        <w:tab/>
        <w:t>This principle does not apply to the extent that any of the following apply:</w:t>
      </w:r>
    </w:p>
    <w:p w:rsidR="00152D45" w:rsidRPr="009231E5" w:rsidRDefault="00152D45" w:rsidP="00152D45">
      <w:pPr>
        <w:pStyle w:val="paragraph"/>
      </w:pPr>
      <w:r w:rsidRPr="009231E5">
        <w:tab/>
        <w:t>(a)</w:t>
      </w:r>
      <w:r w:rsidRPr="009231E5">
        <w:tab/>
        <w:t xml:space="preserve">the </w:t>
      </w:r>
      <w:r w:rsidRPr="009231E5">
        <w:rPr>
          <w:i/>
        </w:rPr>
        <w:t>Do Not Call Register Act 2006</w:t>
      </w:r>
      <w:r w:rsidRPr="009231E5">
        <w:t>;</w:t>
      </w:r>
    </w:p>
    <w:p w:rsidR="00152D45" w:rsidRPr="009231E5" w:rsidRDefault="00152D45" w:rsidP="00152D45">
      <w:pPr>
        <w:pStyle w:val="paragraph"/>
      </w:pPr>
      <w:r w:rsidRPr="009231E5">
        <w:tab/>
        <w:t>(b)</w:t>
      </w:r>
      <w:r w:rsidRPr="009231E5">
        <w:tab/>
        <w:t xml:space="preserve">the </w:t>
      </w:r>
      <w:r w:rsidRPr="009231E5">
        <w:rPr>
          <w:i/>
        </w:rPr>
        <w:t>Spam Act 2003</w:t>
      </w:r>
      <w:r w:rsidRPr="009231E5">
        <w:t>;</w:t>
      </w:r>
    </w:p>
    <w:p w:rsidR="00152D45" w:rsidRPr="009231E5" w:rsidRDefault="00152D45" w:rsidP="00152D45">
      <w:pPr>
        <w:pStyle w:val="paragraph"/>
      </w:pPr>
      <w:r w:rsidRPr="009231E5">
        <w:lastRenderedPageBreak/>
        <w:tab/>
        <w:t>(c)</w:t>
      </w:r>
      <w:r w:rsidRPr="009231E5">
        <w:tab/>
        <w:t>any other Act of the Commonwealth, or a Norfolk Island enactment, prescribed by the regulations.</w:t>
      </w:r>
    </w:p>
    <w:p w:rsidR="00152D45" w:rsidRPr="009231E5" w:rsidRDefault="00152D45" w:rsidP="00152D45">
      <w:pPr>
        <w:pStyle w:val="ActHead5"/>
      </w:pPr>
      <w:bookmarkStart w:id="359" w:name="_Toc400456338"/>
      <w:r w:rsidRPr="009231E5">
        <w:rPr>
          <w:rStyle w:val="CharSectno"/>
        </w:rPr>
        <w:t>8</w:t>
      </w:r>
      <w:r w:rsidRPr="009231E5">
        <w:t xml:space="preserve">  Australian Privacy Principle</w:t>
      </w:r>
      <w:r w:rsidR="009231E5">
        <w:t> </w:t>
      </w:r>
      <w:r w:rsidRPr="009231E5">
        <w:t>8—cross</w:t>
      </w:r>
      <w:r w:rsidR="009231E5">
        <w:noBreakHyphen/>
      </w:r>
      <w:r w:rsidRPr="009231E5">
        <w:t>border disclosure of personal information</w:t>
      </w:r>
      <w:bookmarkEnd w:id="359"/>
    </w:p>
    <w:p w:rsidR="00152D45" w:rsidRPr="009231E5" w:rsidRDefault="00152D45" w:rsidP="00152D45">
      <w:pPr>
        <w:pStyle w:val="subsection"/>
      </w:pPr>
      <w:r w:rsidRPr="009231E5">
        <w:tab/>
        <w:t>8.1</w:t>
      </w:r>
      <w:r w:rsidRPr="009231E5">
        <w:tab/>
        <w:t xml:space="preserve">Before an APP entity discloses personal information about an individual to a person (the </w:t>
      </w:r>
      <w:r w:rsidRPr="009231E5">
        <w:rPr>
          <w:b/>
          <w:i/>
        </w:rPr>
        <w:t>overseas recipient</w:t>
      </w:r>
      <w:r w:rsidRPr="009231E5">
        <w:t>):</w:t>
      </w:r>
    </w:p>
    <w:p w:rsidR="00152D45" w:rsidRPr="009231E5" w:rsidRDefault="00152D45" w:rsidP="00152D45">
      <w:pPr>
        <w:pStyle w:val="paragraph"/>
      </w:pPr>
      <w:r w:rsidRPr="009231E5">
        <w:tab/>
        <w:t>(a)</w:t>
      </w:r>
      <w:r w:rsidRPr="009231E5">
        <w:tab/>
        <w:t>who is not in Australia or an external Territory; and</w:t>
      </w:r>
    </w:p>
    <w:p w:rsidR="00152D45" w:rsidRPr="009231E5" w:rsidRDefault="00152D45" w:rsidP="00152D45">
      <w:pPr>
        <w:pStyle w:val="paragraph"/>
      </w:pPr>
      <w:r w:rsidRPr="009231E5">
        <w:tab/>
        <w:t>(b)</w:t>
      </w:r>
      <w:r w:rsidRPr="009231E5">
        <w:tab/>
        <w:t>who is not the entity or the individual;</w:t>
      </w:r>
    </w:p>
    <w:p w:rsidR="00152D45" w:rsidRPr="009231E5" w:rsidRDefault="00152D45" w:rsidP="00152D45">
      <w:pPr>
        <w:pStyle w:val="subsection2"/>
      </w:pPr>
      <w:r w:rsidRPr="009231E5">
        <w:t>the entity must take such steps as are reasonable in the circumstances to ensure that the overseas recipient does not breach the Australian Privacy Principles (other than Australian Privacy Principle</w:t>
      </w:r>
      <w:r w:rsidR="009231E5">
        <w:t> </w:t>
      </w:r>
      <w:r w:rsidRPr="009231E5">
        <w:t>1) in relation to the information.</w:t>
      </w:r>
    </w:p>
    <w:p w:rsidR="00152D45" w:rsidRPr="009231E5" w:rsidRDefault="00152D45" w:rsidP="00152D45">
      <w:pPr>
        <w:pStyle w:val="notetext"/>
      </w:pPr>
      <w:r w:rsidRPr="009231E5">
        <w:t>Note:</w:t>
      </w:r>
      <w:r w:rsidRPr="009231E5">
        <w:tab/>
        <w:t>In certain circumstances, an act done, or a practice engaged in, by the overseas recipient is taken, under section</w:t>
      </w:r>
      <w:r w:rsidR="009231E5">
        <w:t> </w:t>
      </w:r>
      <w:r w:rsidRPr="009231E5">
        <w:t>16C, to have been done, or engaged in, by the APP entity and to be a breach of the Australian Privacy Principles.</w:t>
      </w:r>
    </w:p>
    <w:p w:rsidR="00152D45" w:rsidRPr="009231E5" w:rsidRDefault="00152D45" w:rsidP="00152D45">
      <w:pPr>
        <w:pStyle w:val="subsection"/>
      </w:pPr>
      <w:r w:rsidRPr="009231E5">
        <w:tab/>
        <w:t>8.2</w:t>
      </w:r>
      <w:r w:rsidRPr="009231E5">
        <w:tab/>
        <w:t>Subclause</w:t>
      </w:r>
      <w:r w:rsidR="009231E5">
        <w:t> </w:t>
      </w:r>
      <w:r w:rsidRPr="009231E5">
        <w:t>8.1 does not apply to the disclosure of personal information about an individual by an APP entity to the overseas recipient if:</w:t>
      </w:r>
    </w:p>
    <w:p w:rsidR="00152D45" w:rsidRPr="009231E5" w:rsidRDefault="00152D45" w:rsidP="00152D45">
      <w:pPr>
        <w:pStyle w:val="paragraph"/>
      </w:pPr>
      <w:r w:rsidRPr="009231E5">
        <w:tab/>
        <w:t>(a)</w:t>
      </w:r>
      <w:r w:rsidRPr="009231E5">
        <w:tab/>
        <w:t>the entity reasonably believes that:</w:t>
      </w:r>
    </w:p>
    <w:p w:rsidR="00152D45" w:rsidRPr="009231E5" w:rsidRDefault="00152D45" w:rsidP="00152D45">
      <w:pPr>
        <w:pStyle w:val="paragraphsub"/>
      </w:pPr>
      <w:r w:rsidRPr="009231E5">
        <w:tab/>
        <w:t>(i)</w:t>
      </w:r>
      <w:r w:rsidRPr="009231E5">
        <w:tab/>
        <w:t>the recipient of the information is subject to a law, or binding scheme, that has the effect of protecting the information in a way that, overall, is at least substantially similar to the way in which the Australian Privacy Principles protect the information; and</w:t>
      </w:r>
    </w:p>
    <w:p w:rsidR="00152D45" w:rsidRPr="009231E5" w:rsidRDefault="00152D45" w:rsidP="00152D45">
      <w:pPr>
        <w:pStyle w:val="paragraphsub"/>
      </w:pPr>
      <w:r w:rsidRPr="009231E5">
        <w:tab/>
        <w:t>(ii)</w:t>
      </w:r>
      <w:r w:rsidRPr="009231E5">
        <w:tab/>
        <w:t>there are mechanisms that the individual can access to take action to enforce that protection of the law or binding scheme; or</w:t>
      </w:r>
    </w:p>
    <w:p w:rsidR="00152D45" w:rsidRPr="009231E5" w:rsidRDefault="00152D45" w:rsidP="00152D45">
      <w:pPr>
        <w:pStyle w:val="paragraph"/>
      </w:pPr>
      <w:r w:rsidRPr="009231E5">
        <w:tab/>
        <w:t>(b)</w:t>
      </w:r>
      <w:r w:rsidRPr="009231E5">
        <w:tab/>
        <w:t>both of the following apply:</w:t>
      </w:r>
    </w:p>
    <w:p w:rsidR="00152D45" w:rsidRPr="009231E5" w:rsidRDefault="00152D45" w:rsidP="00152D45">
      <w:pPr>
        <w:pStyle w:val="paragraphsub"/>
      </w:pPr>
      <w:r w:rsidRPr="009231E5">
        <w:tab/>
        <w:t>(i)</w:t>
      </w:r>
      <w:r w:rsidRPr="009231E5">
        <w:tab/>
        <w:t>the entity expressly informs the individual that if he or she consents to the disclosure of the information, subclause</w:t>
      </w:r>
      <w:r w:rsidR="009231E5">
        <w:t> </w:t>
      </w:r>
      <w:r w:rsidRPr="009231E5">
        <w:t>8.1 will not apply to the disclosure;</w:t>
      </w:r>
    </w:p>
    <w:p w:rsidR="00152D45" w:rsidRPr="009231E5" w:rsidRDefault="00152D45" w:rsidP="00152D45">
      <w:pPr>
        <w:pStyle w:val="paragraphsub"/>
      </w:pPr>
      <w:r w:rsidRPr="009231E5">
        <w:tab/>
        <w:t>(ii)</w:t>
      </w:r>
      <w:r w:rsidRPr="009231E5">
        <w:tab/>
        <w:t>after being so informed, the individual consents to the disclosure; or</w:t>
      </w:r>
    </w:p>
    <w:p w:rsidR="00152D45" w:rsidRPr="009231E5" w:rsidRDefault="00152D45" w:rsidP="00152D45">
      <w:pPr>
        <w:pStyle w:val="paragraph"/>
      </w:pPr>
      <w:r w:rsidRPr="009231E5">
        <w:lastRenderedPageBreak/>
        <w:tab/>
        <w:t>(c)</w:t>
      </w:r>
      <w:r w:rsidRPr="009231E5">
        <w:tab/>
        <w:t>the disclosure of the information is required or authorised by or under an Australian law or a court/tribunal order; or</w:t>
      </w:r>
    </w:p>
    <w:p w:rsidR="00152D45" w:rsidRPr="009231E5" w:rsidRDefault="00152D45" w:rsidP="00152D45">
      <w:pPr>
        <w:pStyle w:val="paragraph"/>
      </w:pPr>
      <w:r w:rsidRPr="009231E5">
        <w:tab/>
        <w:t>(d)</w:t>
      </w:r>
      <w:r w:rsidRPr="009231E5">
        <w:tab/>
        <w:t>a permitted general situation (other than the situation referred to in item</w:t>
      </w:r>
      <w:r w:rsidR="009231E5">
        <w:t> </w:t>
      </w:r>
      <w:r w:rsidRPr="009231E5">
        <w:t>4 or 5 of the table in subsection</w:t>
      </w:r>
      <w:r w:rsidR="009231E5">
        <w:t> </w:t>
      </w:r>
      <w:r w:rsidRPr="009231E5">
        <w:t>16A(1)) exists in relation to the disclosure of the information by the APP entity; or</w:t>
      </w:r>
    </w:p>
    <w:p w:rsidR="00152D45" w:rsidRPr="009231E5" w:rsidRDefault="00152D45" w:rsidP="00152D45">
      <w:pPr>
        <w:pStyle w:val="paragraph"/>
      </w:pPr>
      <w:r w:rsidRPr="009231E5">
        <w:tab/>
        <w:t>(e)</w:t>
      </w:r>
      <w:r w:rsidRPr="009231E5">
        <w:tab/>
        <w:t>the entity is an agency and the disclosure of the information is required or authorised by or under an international agreement relating to information sharing to which Australia is a party; or</w:t>
      </w:r>
    </w:p>
    <w:p w:rsidR="00152D45" w:rsidRPr="009231E5" w:rsidRDefault="00152D45" w:rsidP="00152D45">
      <w:pPr>
        <w:pStyle w:val="paragraph"/>
      </w:pPr>
      <w:r w:rsidRPr="009231E5">
        <w:tab/>
        <w:t>(f)</w:t>
      </w:r>
      <w:r w:rsidRPr="009231E5">
        <w:tab/>
        <w:t>the entity is an agency and both of the following apply:</w:t>
      </w:r>
    </w:p>
    <w:p w:rsidR="00152D45" w:rsidRPr="009231E5" w:rsidRDefault="00152D45" w:rsidP="00152D45">
      <w:pPr>
        <w:pStyle w:val="paragraphsub"/>
      </w:pPr>
      <w:r w:rsidRPr="009231E5">
        <w:tab/>
        <w:t>(i)</w:t>
      </w:r>
      <w:r w:rsidRPr="009231E5">
        <w:tab/>
        <w:t>the entity reasonably believes that the disclosure of the information is reasonably necessary for one or more enforcement related activities conducted by, or on behalf of, an enforcement body;</w:t>
      </w:r>
    </w:p>
    <w:p w:rsidR="00152D45" w:rsidRPr="009231E5" w:rsidRDefault="00152D45" w:rsidP="00152D45">
      <w:pPr>
        <w:pStyle w:val="paragraphsub"/>
      </w:pPr>
      <w:r w:rsidRPr="009231E5">
        <w:tab/>
        <w:t>(ii)</w:t>
      </w:r>
      <w:r w:rsidRPr="009231E5">
        <w:tab/>
        <w:t>the recipient is a body that performs functions, or exercises powers, that are similar to those performed or exercised by an enforcement body.</w:t>
      </w:r>
    </w:p>
    <w:p w:rsidR="00152D45" w:rsidRPr="009231E5" w:rsidRDefault="00152D45" w:rsidP="00152D45">
      <w:pPr>
        <w:pStyle w:val="notetext"/>
      </w:pPr>
      <w:r w:rsidRPr="009231E5">
        <w:t>Note:</w:t>
      </w:r>
      <w:r w:rsidRPr="009231E5">
        <w:tab/>
        <w:t xml:space="preserve">For </w:t>
      </w:r>
      <w:r w:rsidRPr="009231E5">
        <w:rPr>
          <w:b/>
          <w:i/>
        </w:rPr>
        <w:t>permitted general situation</w:t>
      </w:r>
      <w:r w:rsidRPr="009231E5">
        <w:t>, see section</w:t>
      </w:r>
      <w:r w:rsidR="009231E5">
        <w:t> </w:t>
      </w:r>
      <w:r w:rsidRPr="009231E5">
        <w:t>16A.</w:t>
      </w:r>
    </w:p>
    <w:p w:rsidR="00152D45" w:rsidRPr="009231E5" w:rsidRDefault="00152D45" w:rsidP="00152D45">
      <w:pPr>
        <w:pStyle w:val="ActHead5"/>
      </w:pPr>
      <w:bookmarkStart w:id="360" w:name="_Toc400456339"/>
      <w:r w:rsidRPr="009231E5">
        <w:rPr>
          <w:rStyle w:val="CharSectno"/>
        </w:rPr>
        <w:t>9</w:t>
      </w:r>
      <w:r w:rsidRPr="009231E5">
        <w:t xml:space="preserve">  Australian Privacy Principle</w:t>
      </w:r>
      <w:r w:rsidR="009231E5">
        <w:t> </w:t>
      </w:r>
      <w:r w:rsidRPr="009231E5">
        <w:t>9—adoption, use or disclosure of government related identifiers</w:t>
      </w:r>
      <w:bookmarkEnd w:id="360"/>
    </w:p>
    <w:p w:rsidR="00152D45" w:rsidRPr="009231E5" w:rsidRDefault="00152D45" w:rsidP="00152D45">
      <w:pPr>
        <w:pStyle w:val="SubsectionHead"/>
      </w:pPr>
      <w:r w:rsidRPr="009231E5">
        <w:t>Adoption of government related identifiers</w:t>
      </w:r>
    </w:p>
    <w:p w:rsidR="00152D45" w:rsidRPr="009231E5" w:rsidRDefault="00152D45" w:rsidP="00152D45">
      <w:pPr>
        <w:pStyle w:val="subsection"/>
      </w:pPr>
      <w:r w:rsidRPr="009231E5">
        <w:tab/>
        <w:t>9.1</w:t>
      </w:r>
      <w:r w:rsidRPr="009231E5">
        <w:tab/>
        <w:t>An organisation must not adopt a government related identifier of an individual as its own identifier of the individual unless:</w:t>
      </w:r>
    </w:p>
    <w:p w:rsidR="00152D45" w:rsidRPr="009231E5" w:rsidRDefault="00152D45" w:rsidP="00152D45">
      <w:pPr>
        <w:pStyle w:val="paragraph"/>
      </w:pPr>
      <w:r w:rsidRPr="009231E5">
        <w:tab/>
        <w:t>(a)</w:t>
      </w:r>
      <w:r w:rsidRPr="009231E5">
        <w:tab/>
        <w:t>the adoption of the government related identifier is required or authorised by or under an Australian law or a court/tribunal order; or</w:t>
      </w:r>
    </w:p>
    <w:p w:rsidR="00152D45" w:rsidRPr="009231E5" w:rsidRDefault="00152D45" w:rsidP="00152D45">
      <w:pPr>
        <w:pStyle w:val="paragraph"/>
      </w:pPr>
      <w:r w:rsidRPr="009231E5">
        <w:tab/>
        <w:t>(b)</w:t>
      </w:r>
      <w:r w:rsidRPr="009231E5">
        <w:tab/>
        <w:t>subclause</w:t>
      </w:r>
      <w:r w:rsidR="009231E5">
        <w:t> </w:t>
      </w:r>
      <w:r w:rsidRPr="009231E5">
        <w:t>9.3 applies in relation to the adoption.</w:t>
      </w:r>
    </w:p>
    <w:p w:rsidR="00152D45" w:rsidRPr="009231E5" w:rsidRDefault="00152D45" w:rsidP="00152D45">
      <w:pPr>
        <w:pStyle w:val="notetext"/>
      </w:pPr>
      <w:r w:rsidRPr="009231E5">
        <w:t>Note:</w:t>
      </w:r>
      <w:r w:rsidRPr="009231E5">
        <w:tab/>
        <w:t>An act or practice of an agency may be treated as an act or practice of an organisation, see section</w:t>
      </w:r>
      <w:r w:rsidR="009231E5">
        <w:t> </w:t>
      </w:r>
      <w:r w:rsidRPr="009231E5">
        <w:t>7A.</w:t>
      </w:r>
    </w:p>
    <w:p w:rsidR="00152D45" w:rsidRPr="009231E5" w:rsidRDefault="00152D45" w:rsidP="00152D45">
      <w:pPr>
        <w:pStyle w:val="SubsectionHead"/>
      </w:pPr>
      <w:r w:rsidRPr="009231E5">
        <w:t>Use or disclosure of government related identifiers</w:t>
      </w:r>
    </w:p>
    <w:p w:rsidR="00152D45" w:rsidRPr="009231E5" w:rsidRDefault="00152D45" w:rsidP="00152D45">
      <w:pPr>
        <w:pStyle w:val="subsection"/>
      </w:pPr>
      <w:r w:rsidRPr="009231E5">
        <w:tab/>
        <w:t>9.2</w:t>
      </w:r>
      <w:r w:rsidRPr="009231E5">
        <w:tab/>
        <w:t>An organisation must not use or disclose a government related identifier of an individual unless:</w:t>
      </w:r>
    </w:p>
    <w:p w:rsidR="00152D45" w:rsidRPr="009231E5" w:rsidRDefault="00152D45" w:rsidP="00152D45">
      <w:pPr>
        <w:pStyle w:val="paragraph"/>
      </w:pPr>
      <w:r w:rsidRPr="009231E5">
        <w:lastRenderedPageBreak/>
        <w:tab/>
        <w:t>(a)</w:t>
      </w:r>
      <w:r w:rsidRPr="009231E5">
        <w:tab/>
        <w:t>the use or disclosure of the identifier is reasonably necessary for the organisation to verify the identity of the individual for the purposes of the organisation’s activities or functions; or</w:t>
      </w:r>
    </w:p>
    <w:p w:rsidR="00152D45" w:rsidRPr="009231E5" w:rsidRDefault="00152D45" w:rsidP="00152D45">
      <w:pPr>
        <w:pStyle w:val="paragraph"/>
      </w:pPr>
      <w:r w:rsidRPr="009231E5">
        <w:tab/>
        <w:t>(b)</w:t>
      </w:r>
      <w:r w:rsidRPr="009231E5">
        <w:tab/>
        <w:t>the use or disclosure of the identifier is reasonably necessary for the organisation to fulfil its obligations to an agency or a State or Territory authority; or</w:t>
      </w:r>
    </w:p>
    <w:p w:rsidR="00152D45" w:rsidRPr="009231E5" w:rsidRDefault="00152D45" w:rsidP="00152D45">
      <w:pPr>
        <w:pStyle w:val="paragraph"/>
      </w:pPr>
      <w:r w:rsidRPr="009231E5">
        <w:tab/>
        <w:t>(c)</w:t>
      </w:r>
      <w:r w:rsidRPr="009231E5">
        <w:tab/>
        <w:t>the use or disclosure of the identifier is required or authorised by or under an Australian law or a court/tribunal order; or</w:t>
      </w:r>
    </w:p>
    <w:p w:rsidR="00152D45" w:rsidRPr="009231E5" w:rsidRDefault="00152D45" w:rsidP="00152D45">
      <w:pPr>
        <w:pStyle w:val="paragraph"/>
      </w:pPr>
      <w:r w:rsidRPr="009231E5">
        <w:tab/>
        <w:t>(d)</w:t>
      </w:r>
      <w:r w:rsidRPr="009231E5">
        <w:tab/>
        <w:t>a permitted general situation (other than the situation referred to in item</w:t>
      </w:r>
      <w:r w:rsidR="009231E5">
        <w:t> </w:t>
      </w:r>
      <w:r w:rsidRPr="009231E5">
        <w:t>4 or 5 of the table in subsection</w:t>
      </w:r>
      <w:r w:rsidR="009231E5">
        <w:t> </w:t>
      </w:r>
      <w:r w:rsidRPr="009231E5">
        <w:t>16A(1)) exists in relation to the use or disclosure of the identifier; or</w:t>
      </w:r>
    </w:p>
    <w:p w:rsidR="00152D45" w:rsidRPr="009231E5" w:rsidRDefault="00152D45" w:rsidP="00152D45">
      <w:pPr>
        <w:pStyle w:val="paragraph"/>
      </w:pPr>
      <w:r w:rsidRPr="009231E5">
        <w:tab/>
        <w:t>(e)</w:t>
      </w:r>
      <w:r w:rsidRPr="009231E5">
        <w:tab/>
        <w:t>the organisation reasonably believes that the use or disclosure of the identifier is reasonably necessary for one or more enforcement related activities conducted by, or on behalf of, an enforcement body; or</w:t>
      </w:r>
    </w:p>
    <w:p w:rsidR="00152D45" w:rsidRPr="009231E5" w:rsidRDefault="00152D45" w:rsidP="00152D45">
      <w:pPr>
        <w:pStyle w:val="paragraph"/>
      </w:pPr>
      <w:r w:rsidRPr="009231E5">
        <w:tab/>
        <w:t>(f)</w:t>
      </w:r>
      <w:r w:rsidRPr="009231E5">
        <w:tab/>
        <w:t>subclause</w:t>
      </w:r>
      <w:r w:rsidR="009231E5">
        <w:t> </w:t>
      </w:r>
      <w:r w:rsidRPr="009231E5">
        <w:t>9.3 applies in relation to the use or disclosure.</w:t>
      </w:r>
    </w:p>
    <w:p w:rsidR="00152D45" w:rsidRPr="009231E5" w:rsidRDefault="00152D45" w:rsidP="00152D45">
      <w:pPr>
        <w:pStyle w:val="notetext"/>
      </w:pPr>
      <w:r w:rsidRPr="009231E5">
        <w:rPr>
          <w:color w:val="000000"/>
          <w:szCs w:val="22"/>
        </w:rPr>
        <w:t>Note 1</w:t>
      </w:r>
      <w:r w:rsidRPr="009231E5">
        <w:t>:</w:t>
      </w:r>
      <w:r w:rsidRPr="009231E5">
        <w:tab/>
        <w:t>An act or practice of an agency may be treated as an act or practice of an organisation, see section</w:t>
      </w:r>
      <w:r w:rsidR="009231E5">
        <w:t> </w:t>
      </w:r>
      <w:r w:rsidRPr="009231E5">
        <w:t>7A.</w:t>
      </w:r>
    </w:p>
    <w:p w:rsidR="00152D45" w:rsidRPr="009231E5" w:rsidRDefault="00152D45" w:rsidP="00152D45">
      <w:pPr>
        <w:pStyle w:val="notetext"/>
      </w:pPr>
      <w:r w:rsidRPr="009231E5">
        <w:t>Note 2:</w:t>
      </w:r>
      <w:r w:rsidRPr="009231E5">
        <w:tab/>
        <w:t xml:space="preserve">For </w:t>
      </w:r>
      <w:r w:rsidRPr="009231E5">
        <w:rPr>
          <w:b/>
          <w:i/>
        </w:rPr>
        <w:t>permitted general situation</w:t>
      </w:r>
      <w:r w:rsidRPr="009231E5">
        <w:t>, see section</w:t>
      </w:r>
      <w:r w:rsidR="009231E5">
        <w:t> </w:t>
      </w:r>
      <w:r w:rsidRPr="009231E5">
        <w:t>16A.</w:t>
      </w:r>
    </w:p>
    <w:p w:rsidR="00152D45" w:rsidRPr="009231E5" w:rsidRDefault="00152D45" w:rsidP="00152D45">
      <w:pPr>
        <w:pStyle w:val="SubsectionHead"/>
      </w:pPr>
      <w:r w:rsidRPr="009231E5">
        <w:t>Regulations about adoption, use or disclosure</w:t>
      </w:r>
    </w:p>
    <w:p w:rsidR="00152D45" w:rsidRPr="009231E5" w:rsidRDefault="00152D45" w:rsidP="00152D45">
      <w:pPr>
        <w:pStyle w:val="subsection"/>
      </w:pPr>
      <w:r w:rsidRPr="009231E5">
        <w:tab/>
        <w:t>9.3</w:t>
      </w:r>
      <w:r w:rsidRPr="009231E5">
        <w:tab/>
        <w:t>This subclause applies in relation to the adoption, use or disclosure by an organisation of a government related identifier of an individual if:</w:t>
      </w:r>
    </w:p>
    <w:p w:rsidR="00152D45" w:rsidRPr="009231E5" w:rsidRDefault="00152D45" w:rsidP="00152D45">
      <w:pPr>
        <w:pStyle w:val="paragraph"/>
      </w:pPr>
      <w:r w:rsidRPr="009231E5">
        <w:tab/>
        <w:t>(a)</w:t>
      </w:r>
      <w:r w:rsidRPr="009231E5">
        <w:tab/>
        <w:t>the identifier is prescribed by the regulations; and</w:t>
      </w:r>
    </w:p>
    <w:p w:rsidR="00152D45" w:rsidRPr="009231E5" w:rsidRDefault="00152D45" w:rsidP="00152D45">
      <w:pPr>
        <w:pStyle w:val="paragraph"/>
      </w:pPr>
      <w:r w:rsidRPr="009231E5">
        <w:tab/>
        <w:t>(b)</w:t>
      </w:r>
      <w:r w:rsidRPr="009231E5">
        <w:tab/>
        <w:t>the organisation is prescribed by the regulations, or is included in a class of organisations prescribed by the regulations; and</w:t>
      </w:r>
    </w:p>
    <w:p w:rsidR="00152D45" w:rsidRPr="009231E5" w:rsidRDefault="00152D45" w:rsidP="00152D45">
      <w:pPr>
        <w:pStyle w:val="paragraph"/>
      </w:pPr>
      <w:r w:rsidRPr="009231E5">
        <w:tab/>
        <w:t>(c)</w:t>
      </w:r>
      <w:r w:rsidRPr="009231E5">
        <w:tab/>
        <w:t>the adoption, use or disclosure occurs in the circumstances prescribed by the regulations.</w:t>
      </w:r>
    </w:p>
    <w:p w:rsidR="00152D45" w:rsidRPr="009231E5" w:rsidRDefault="00152D45" w:rsidP="00152D45">
      <w:pPr>
        <w:pStyle w:val="notetext"/>
      </w:pPr>
      <w:r w:rsidRPr="009231E5">
        <w:t>Note:</w:t>
      </w:r>
      <w:r w:rsidRPr="009231E5">
        <w:tab/>
        <w:t>There are prerequisites that must be satisfied before the matters mentioned in this subclause are prescribed, see subsections</w:t>
      </w:r>
      <w:r w:rsidR="009231E5">
        <w:t> </w:t>
      </w:r>
      <w:r w:rsidRPr="009231E5">
        <w:t>100(2) and (3).</w:t>
      </w:r>
    </w:p>
    <w:p w:rsidR="00152D45" w:rsidRPr="009231E5" w:rsidRDefault="00152D45" w:rsidP="00622827">
      <w:pPr>
        <w:pStyle w:val="ActHead2"/>
        <w:pageBreakBefore/>
      </w:pPr>
      <w:bookmarkStart w:id="361" w:name="_Toc400456340"/>
      <w:r w:rsidRPr="009231E5">
        <w:rPr>
          <w:rStyle w:val="CharPartNo"/>
        </w:rPr>
        <w:lastRenderedPageBreak/>
        <w:t>Part</w:t>
      </w:r>
      <w:r w:rsidR="009231E5" w:rsidRPr="009231E5">
        <w:rPr>
          <w:rStyle w:val="CharPartNo"/>
        </w:rPr>
        <w:t> </w:t>
      </w:r>
      <w:r w:rsidRPr="009231E5">
        <w:rPr>
          <w:rStyle w:val="CharPartNo"/>
        </w:rPr>
        <w:t>4</w:t>
      </w:r>
      <w:r w:rsidRPr="009231E5">
        <w:t>—</w:t>
      </w:r>
      <w:r w:rsidRPr="009231E5">
        <w:rPr>
          <w:rStyle w:val="CharPartText"/>
        </w:rPr>
        <w:t>Integrity of personal information</w:t>
      </w:r>
      <w:bookmarkEnd w:id="361"/>
    </w:p>
    <w:p w:rsidR="00152D45" w:rsidRPr="009231E5" w:rsidRDefault="00152D45" w:rsidP="00152D45">
      <w:pPr>
        <w:pStyle w:val="Header"/>
      </w:pPr>
      <w:r w:rsidRPr="009231E5">
        <w:rPr>
          <w:rStyle w:val="CharDivNo"/>
        </w:rPr>
        <w:t xml:space="preserve"> </w:t>
      </w:r>
      <w:r w:rsidRPr="009231E5">
        <w:rPr>
          <w:rStyle w:val="CharDivText"/>
        </w:rPr>
        <w:t xml:space="preserve"> </w:t>
      </w:r>
    </w:p>
    <w:p w:rsidR="00152D45" w:rsidRPr="009231E5" w:rsidRDefault="00152D45" w:rsidP="00152D45">
      <w:pPr>
        <w:pStyle w:val="ActHead5"/>
      </w:pPr>
      <w:bookmarkStart w:id="362" w:name="_Toc400456341"/>
      <w:r w:rsidRPr="009231E5">
        <w:rPr>
          <w:rStyle w:val="CharSectno"/>
        </w:rPr>
        <w:t>10</w:t>
      </w:r>
      <w:r w:rsidRPr="009231E5">
        <w:t xml:space="preserve">  Australian Privacy Principle</w:t>
      </w:r>
      <w:r w:rsidR="009231E5">
        <w:t> </w:t>
      </w:r>
      <w:r w:rsidRPr="009231E5">
        <w:t>10—quality of personal information</w:t>
      </w:r>
      <w:bookmarkEnd w:id="362"/>
    </w:p>
    <w:p w:rsidR="00152D45" w:rsidRPr="009231E5" w:rsidRDefault="00152D45" w:rsidP="00152D45">
      <w:pPr>
        <w:pStyle w:val="subsection"/>
      </w:pPr>
      <w:r w:rsidRPr="009231E5">
        <w:tab/>
        <w:t>10.1</w:t>
      </w:r>
      <w:r w:rsidRPr="009231E5">
        <w:tab/>
        <w:t>An APP entity must take such steps (if any) as are reasonable in the circumstances to ensure that the personal information that the entity collects is accurate, up</w:t>
      </w:r>
      <w:r w:rsidR="009231E5">
        <w:noBreakHyphen/>
      </w:r>
      <w:r w:rsidRPr="009231E5">
        <w:t>to</w:t>
      </w:r>
      <w:r w:rsidR="009231E5">
        <w:noBreakHyphen/>
      </w:r>
      <w:r w:rsidRPr="009231E5">
        <w:t>date and complete.</w:t>
      </w:r>
    </w:p>
    <w:p w:rsidR="00152D45" w:rsidRPr="009231E5" w:rsidRDefault="00152D45" w:rsidP="00152D45">
      <w:pPr>
        <w:pStyle w:val="subsection"/>
      </w:pPr>
      <w:r w:rsidRPr="009231E5">
        <w:tab/>
        <w:t>10.2</w:t>
      </w:r>
      <w:r w:rsidRPr="009231E5">
        <w:tab/>
        <w:t>An APP entity must take such steps (if any) as are reasonable in the circumstances to ensure that the personal information that the entity uses or discloses is, having regard to the purpose of the use or disclosure, accurate, up</w:t>
      </w:r>
      <w:r w:rsidR="009231E5">
        <w:noBreakHyphen/>
      </w:r>
      <w:r w:rsidRPr="009231E5">
        <w:t>to</w:t>
      </w:r>
      <w:r w:rsidR="009231E5">
        <w:noBreakHyphen/>
      </w:r>
      <w:r w:rsidRPr="009231E5">
        <w:t>date, complete and relevant.</w:t>
      </w:r>
    </w:p>
    <w:p w:rsidR="00152D45" w:rsidRPr="009231E5" w:rsidRDefault="00152D45" w:rsidP="00152D45">
      <w:pPr>
        <w:pStyle w:val="ActHead5"/>
      </w:pPr>
      <w:bookmarkStart w:id="363" w:name="_Toc400456342"/>
      <w:r w:rsidRPr="009231E5">
        <w:rPr>
          <w:rStyle w:val="CharSectno"/>
        </w:rPr>
        <w:t>11</w:t>
      </w:r>
      <w:r w:rsidRPr="009231E5">
        <w:t xml:space="preserve">  Australian Privacy Principle</w:t>
      </w:r>
      <w:r w:rsidR="009231E5">
        <w:t> </w:t>
      </w:r>
      <w:r w:rsidRPr="009231E5">
        <w:t>11—security of personal information</w:t>
      </w:r>
      <w:bookmarkEnd w:id="363"/>
    </w:p>
    <w:p w:rsidR="00152D45" w:rsidRPr="009231E5" w:rsidRDefault="00152D45" w:rsidP="00152D45">
      <w:pPr>
        <w:pStyle w:val="subsection"/>
      </w:pPr>
      <w:r w:rsidRPr="009231E5">
        <w:tab/>
        <w:t>11.1</w:t>
      </w:r>
      <w:r w:rsidRPr="009231E5">
        <w:tab/>
        <w:t>If an APP entity holds personal information, the entity must take such steps as are reasonable in the circumstances to protect the information:</w:t>
      </w:r>
    </w:p>
    <w:p w:rsidR="00152D45" w:rsidRPr="009231E5" w:rsidRDefault="00152D45" w:rsidP="00152D45">
      <w:pPr>
        <w:pStyle w:val="paragraph"/>
      </w:pPr>
      <w:r w:rsidRPr="009231E5">
        <w:tab/>
        <w:t>(a)</w:t>
      </w:r>
      <w:r w:rsidRPr="009231E5">
        <w:tab/>
        <w:t>from misuse, interference and loss; and</w:t>
      </w:r>
    </w:p>
    <w:p w:rsidR="00152D45" w:rsidRPr="009231E5" w:rsidRDefault="00152D45" w:rsidP="00152D45">
      <w:pPr>
        <w:pStyle w:val="paragraph"/>
      </w:pPr>
      <w:r w:rsidRPr="009231E5">
        <w:tab/>
        <w:t>(b)</w:t>
      </w:r>
      <w:r w:rsidRPr="009231E5">
        <w:tab/>
        <w:t>from unauthorised access, modification or disclosure.</w:t>
      </w:r>
    </w:p>
    <w:p w:rsidR="00152D45" w:rsidRPr="009231E5" w:rsidRDefault="00152D45" w:rsidP="00152D45">
      <w:pPr>
        <w:pStyle w:val="subsection"/>
      </w:pPr>
      <w:r w:rsidRPr="009231E5">
        <w:tab/>
        <w:t>11.2</w:t>
      </w:r>
      <w:r w:rsidRPr="009231E5">
        <w:tab/>
        <w:t>If:</w:t>
      </w:r>
    </w:p>
    <w:p w:rsidR="00152D45" w:rsidRPr="009231E5" w:rsidRDefault="00152D45" w:rsidP="00152D45">
      <w:pPr>
        <w:pStyle w:val="paragraph"/>
      </w:pPr>
      <w:r w:rsidRPr="009231E5">
        <w:tab/>
        <w:t>(a)</w:t>
      </w:r>
      <w:r w:rsidRPr="009231E5">
        <w:tab/>
        <w:t>an APP entity holds personal information about an individual; and</w:t>
      </w:r>
    </w:p>
    <w:p w:rsidR="00152D45" w:rsidRPr="009231E5" w:rsidRDefault="00152D45" w:rsidP="00152D45">
      <w:pPr>
        <w:pStyle w:val="paragraph"/>
      </w:pPr>
      <w:r w:rsidRPr="009231E5">
        <w:tab/>
        <w:t>(b)</w:t>
      </w:r>
      <w:r w:rsidRPr="009231E5">
        <w:tab/>
        <w:t>the entity no longer needs the information for any purpose for which the information may be used or disclosed by the entity under this Schedule; and</w:t>
      </w:r>
    </w:p>
    <w:p w:rsidR="00152D45" w:rsidRPr="009231E5" w:rsidRDefault="00152D45" w:rsidP="00152D45">
      <w:pPr>
        <w:pStyle w:val="paragraph"/>
      </w:pPr>
      <w:r w:rsidRPr="009231E5">
        <w:tab/>
        <w:t>(c)</w:t>
      </w:r>
      <w:r w:rsidRPr="009231E5">
        <w:tab/>
        <w:t>the information is not contained in a Commonwealth record; and</w:t>
      </w:r>
    </w:p>
    <w:p w:rsidR="00152D45" w:rsidRPr="009231E5" w:rsidRDefault="00152D45" w:rsidP="00152D45">
      <w:pPr>
        <w:pStyle w:val="paragraph"/>
      </w:pPr>
      <w:r w:rsidRPr="009231E5">
        <w:tab/>
        <w:t>(d)</w:t>
      </w:r>
      <w:r w:rsidRPr="009231E5">
        <w:tab/>
        <w:t>the entity is not required by or under an Australian law, or a court/tribunal order, to retain the information;</w:t>
      </w:r>
    </w:p>
    <w:p w:rsidR="00152D45" w:rsidRPr="009231E5" w:rsidRDefault="00152D45" w:rsidP="00152D45">
      <w:pPr>
        <w:pStyle w:val="subsection2"/>
      </w:pPr>
      <w:r w:rsidRPr="009231E5">
        <w:t>the entity must take such steps as are reasonable in the circumstances to destroy the information or to ensure that the information is de</w:t>
      </w:r>
      <w:r w:rsidR="009231E5">
        <w:noBreakHyphen/>
      </w:r>
      <w:r w:rsidRPr="009231E5">
        <w:t>identified.</w:t>
      </w:r>
    </w:p>
    <w:p w:rsidR="00152D45" w:rsidRPr="009231E5" w:rsidRDefault="00152D45" w:rsidP="00622827">
      <w:pPr>
        <w:pStyle w:val="ActHead2"/>
        <w:pageBreakBefore/>
      </w:pPr>
      <w:bookmarkStart w:id="364" w:name="_Toc400456343"/>
      <w:r w:rsidRPr="009231E5">
        <w:rPr>
          <w:rStyle w:val="CharPartNo"/>
        </w:rPr>
        <w:lastRenderedPageBreak/>
        <w:t>Part</w:t>
      </w:r>
      <w:r w:rsidR="009231E5" w:rsidRPr="009231E5">
        <w:rPr>
          <w:rStyle w:val="CharPartNo"/>
        </w:rPr>
        <w:t> </w:t>
      </w:r>
      <w:r w:rsidRPr="009231E5">
        <w:rPr>
          <w:rStyle w:val="CharPartNo"/>
        </w:rPr>
        <w:t>5</w:t>
      </w:r>
      <w:r w:rsidRPr="009231E5">
        <w:t>—</w:t>
      </w:r>
      <w:r w:rsidRPr="009231E5">
        <w:rPr>
          <w:rStyle w:val="CharPartText"/>
        </w:rPr>
        <w:t>Access to, and correction of, personal information</w:t>
      </w:r>
      <w:bookmarkEnd w:id="364"/>
    </w:p>
    <w:p w:rsidR="00152D45" w:rsidRPr="009231E5" w:rsidRDefault="00152D45" w:rsidP="00152D45">
      <w:pPr>
        <w:pStyle w:val="Header"/>
      </w:pPr>
      <w:r w:rsidRPr="009231E5">
        <w:rPr>
          <w:rStyle w:val="CharDivNo"/>
        </w:rPr>
        <w:t xml:space="preserve"> </w:t>
      </w:r>
      <w:r w:rsidRPr="009231E5">
        <w:rPr>
          <w:rStyle w:val="CharDivText"/>
        </w:rPr>
        <w:t xml:space="preserve"> </w:t>
      </w:r>
    </w:p>
    <w:p w:rsidR="00152D45" w:rsidRPr="009231E5" w:rsidRDefault="00152D45" w:rsidP="00152D45">
      <w:pPr>
        <w:pStyle w:val="ActHead5"/>
      </w:pPr>
      <w:bookmarkStart w:id="365" w:name="_Toc400456344"/>
      <w:r w:rsidRPr="009231E5">
        <w:rPr>
          <w:rStyle w:val="CharSectno"/>
        </w:rPr>
        <w:t>12</w:t>
      </w:r>
      <w:r w:rsidRPr="009231E5">
        <w:t xml:space="preserve">  Australian Privacy Principle</w:t>
      </w:r>
      <w:r w:rsidR="009231E5">
        <w:t> </w:t>
      </w:r>
      <w:r w:rsidRPr="009231E5">
        <w:t>12—access to personal information</w:t>
      </w:r>
      <w:bookmarkEnd w:id="365"/>
    </w:p>
    <w:p w:rsidR="00152D45" w:rsidRPr="009231E5" w:rsidRDefault="00152D45" w:rsidP="00152D45">
      <w:pPr>
        <w:pStyle w:val="SubsectionHead"/>
      </w:pPr>
      <w:r w:rsidRPr="009231E5">
        <w:t>Access</w:t>
      </w:r>
    </w:p>
    <w:p w:rsidR="00152D45" w:rsidRPr="009231E5" w:rsidRDefault="00152D45" w:rsidP="00152D45">
      <w:pPr>
        <w:pStyle w:val="subsection"/>
      </w:pPr>
      <w:r w:rsidRPr="009231E5">
        <w:tab/>
        <w:t>12.1</w:t>
      </w:r>
      <w:r w:rsidRPr="009231E5">
        <w:tab/>
        <w:t>If an APP entity holds personal information about an individual, the entity must, on request by the individual, give the individual access to the information.</w:t>
      </w:r>
    </w:p>
    <w:p w:rsidR="00152D45" w:rsidRPr="009231E5" w:rsidRDefault="00152D45" w:rsidP="00152D45">
      <w:pPr>
        <w:pStyle w:val="SubsectionHead"/>
      </w:pPr>
      <w:r w:rsidRPr="009231E5">
        <w:t>Exception to access—agency</w:t>
      </w:r>
    </w:p>
    <w:p w:rsidR="00152D45" w:rsidRPr="009231E5" w:rsidRDefault="00152D45" w:rsidP="00152D45">
      <w:pPr>
        <w:pStyle w:val="subsection"/>
      </w:pPr>
      <w:r w:rsidRPr="009231E5">
        <w:tab/>
        <w:t>12.2</w:t>
      </w:r>
      <w:r w:rsidRPr="009231E5">
        <w:tab/>
        <w:t>If:</w:t>
      </w:r>
    </w:p>
    <w:p w:rsidR="00152D45" w:rsidRPr="009231E5" w:rsidRDefault="00152D45" w:rsidP="00152D45">
      <w:pPr>
        <w:pStyle w:val="paragraph"/>
      </w:pPr>
      <w:r w:rsidRPr="009231E5">
        <w:tab/>
        <w:t>(a)</w:t>
      </w:r>
      <w:r w:rsidRPr="009231E5">
        <w:tab/>
        <w:t>the APP entity is an agency; and</w:t>
      </w:r>
    </w:p>
    <w:p w:rsidR="00152D45" w:rsidRPr="009231E5" w:rsidRDefault="00152D45" w:rsidP="00152D45">
      <w:pPr>
        <w:pStyle w:val="paragraph"/>
      </w:pPr>
      <w:r w:rsidRPr="009231E5">
        <w:tab/>
        <w:t>(b)</w:t>
      </w:r>
      <w:r w:rsidRPr="009231E5">
        <w:tab/>
        <w:t>the entity is required or authorised to refuse to give the individual access to the personal information by or under:</w:t>
      </w:r>
    </w:p>
    <w:p w:rsidR="00152D45" w:rsidRPr="009231E5" w:rsidRDefault="00152D45" w:rsidP="00152D45">
      <w:pPr>
        <w:pStyle w:val="paragraphsub"/>
      </w:pPr>
      <w:r w:rsidRPr="009231E5">
        <w:tab/>
        <w:t>(i)</w:t>
      </w:r>
      <w:r w:rsidRPr="009231E5">
        <w:tab/>
        <w:t>the Freedom of Information Act; or</w:t>
      </w:r>
    </w:p>
    <w:p w:rsidR="00152D45" w:rsidRPr="009231E5" w:rsidRDefault="00152D45" w:rsidP="00152D45">
      <w:pPr>
        <w:pStyle w:val="paragraphsub"/>
      </w:pPr>
      <w:r w:rsidRPr="009231E5">
        <w:tab/>
        <w:t>(ii)</w:t>
      </w:r>
      <w:r w:rsidRPr="009231E5">
        <w:tab/>
        <w:t>any other Act of the Commonwealth, or a Norfolk Island enactment, that provides for access by persons to documents;</w:t>
      </w:r>
    </w:p>
    <w:p w:rsidR="00152D45" w:rsidRPr="009231E5" w:rsidRDefault="00152D45" w:rsidP="00152D45">
      <w:pPr>
        <w:pStyle w:val="subsection2"/>
      </w:pPr>
      <w:r w:rsidRPr="009231E5">
        <w:t>then, despite subclause</w:t>
      </w:r>
      <w:r w:rsidR="009231E5">
        <w:t> </w:t>
      </w:r>
      <w:r w:rsidRPr="009231E5">
        <w:t>12.1, the entity is not required to give access to the extent that the entity is required or authorised to refuse to give access.</w:t>
      </w:r>
    </w:p>
    <w:p w:rsidR="00152D45" w:rsidRPr="009231E5" w:rsidRDefault="00152D45" w:rsidP="00152D45">
      <w:pPr>
        <w:pStyle w:val="SubsectionHead"/>
      </w:pPr>
      <w:r w:rsidRPr="009231E5">
        <w:t>Exception to access—organisation</w:t>
      </w:r>
    </w:p>
    <w:p w:rsidR="00152D45" w:rsidRPr="009231E5" w:rsidRDefault="00152D45" w:rsidP="00152D45">
      <w:pPr>
        <w:pStyle w:val="subsection"/>
      </w:pPr>
      <w:r w:rsidRPr="009231E5">
        <w:tab/>
        <w:t>12.3</w:t>
      </w:r>
      <w:r w:rsidRPr="009231E5">
        <w:tab/>
        <w:t>If the APP entity is an organisation then, despite subclause</w:t>
      </w:r>
      <w:r w:rsidR="009231E5">
        <w:t> </w:t>
      </w:r>
      <w:r w:rsidRPr="009231E5">
        <w:t>12.1, the entity is not required to give the individual access to the personal information to the extent that:</w:t>
      </w:r>
    </w:p>
    <w:p w:rsidR="00152D45" w:rsidRPr="009231E5" w:rsidRDefault="00152D45" w:rsidP="00152D45">
      <w:pPr>
        <w:pStyle w:val="paragraph"/>
      </w:pPr>
      <w:r w:rsidRPr="009231E5">
        <w:tab/>
        <w:t>(a)</w:t>
      </w:r>
      <w:r w:rsidRPr="009231E5">
        <w:tab/>
        <w:t>the entity reasonably believes that giving access would pose a serious threat to the life, health or safety of any individual, or to public health or public safety; or</w:t>
      </w:r>
    </w:p>
    <w:p w:rsidR="00152D45" w:rsidRPr="009231E5" w:rsidRDefault="00152D45" w:rsidP="00152D45">
      <w:pPr>
        <w:pStyle w:val="paragraph"/>
      </w:pPr>
      <w:r w:rsidRPr="009231E5">
        <w:tab/>
        <w:t>(b)</w:t>
      </w:r>
      <w:r w:rsidRPr="009231E5">
        <w:tab/>
        <w:t>giving access would have an unreasonable impact on the privacy of other individuals; or</w:t>
      </w:r>
    </w:p>
    <w:p w:rsidR="00152D45" w:rsidRPr="009231E5" w:rsidRDefault="00152D45" w:rsidP="00152D45">
      <w:pPr>
        <w:pStyle w:val="paragraph"/>
      </w:pPr>
      <w:r w:rsidRPr="009231E5">
        <w:tab/>
        <w:t>(c)</w:t>
      </w:r>
      <w:r w:rsidRPr="009231E5">
        <w:tab/>
        <w:t>the request for access is frivolous or vexatious; or</w:t>
      </w:r>
    </w:p>
    <w:p w:rsidR="00152D45" w:rsidRPr="009231E5" w:rsidRDefault="00152D45" w:rsidP="00152D45">
      <w:pPr>
        <w:pStyle w:val="paragraph"/>
      </w:pPr>
      <w:r w:rsidRPr="009231E5">
        <w:lastRenderedPageBreak/>
        <w:tab/>
        <w:t>(d)</w:t>
      </w:r>
      <w:r w:rsidRPr="009231E5">
        <w:tab/>
        <w:t>the information relates to existing or anticipated legal proceedings between the entity and the individual, and would not be accessible by the process of discovery in those proceedings; or</w:t>
      </w:r>
    </w:p>
    <w:p w:rsidR="00152D45" w:rsidRPr="009231E5" w:rsidRDefault="00152D45" w:rsidP="00152D45">
      <w:pPr>
        <w:pStyle w:val="paragraph"/>
      </w:pPr>
      <w:r w:rsidRPr="009231E5">
        <w:tab/>
        <w:t>(e)</w:t>
      </w:r>
      <w:r w:rsidRPr="009231E5">
        <w:tab/>
        <w:t>giving access would reveal the intentions of the entity in relation to negotiations with the individual in such a way as to prejudice those negotiations; or</w:t>
      </w:r>
    </w:p>
    <w:p w:rsidR="00152D45" w:rsidRPr="009231E5" w:rsidRDefault="00152D45" w:rsidP="00152D45">
      <w:pPr>
        <w:pStyle w:val="paragraph"/>
      </w:pPr>
      <w:r w:rsidRPr="009231E5">
        <w:tab/>
        <w:t>(f)</w:t>
      </w:r>
      <w:r w:rsidRPr="009231E5">
        <w:tab/>
        <w:t>giving access would be unlawful; or</w:t>
      </w:r>
    </w:p>
    <w:p w:rsidR="00152D45" w:rsidRPr="009231E5" w:rsidRDefault="00152D45" w:rsidP="00152D45">
      <w:pPr>
        <w:pStyle w:val="paragraph"/>
      </w:pPr>
      <w:r w:rsidRPr="009231E5">
        <w:tab/>
        <w:t>(g)</w:t>
      </w:r>
      <w:r w:rsidRPr="009231E5">
        <w:tab/>
        <w:t>denying access is required or authorised by or under an Australian law or a court/tribunal order; or</w:t>
      </w:r>
    </w:p>
    <w:p w:rsidR="00152D45" w:rsidRPr="009231E5" w:rsidRDefault="00152D45" w:rsidP="00152D45">
      <w:pPr>
        <w:pStyle w:val="paragraph"/>
      </w:pPr>
      <w:r w:rsidRPr="009231E5">
        <w:tab/>
        <w:t>(h)</w:t>
      </w:r>
      <w:r w:rsidRPr="009231E5">
        <w:tab/>
        <w:t>both of the following apply:</w:t>
      </w:r>
    </w:p>
    <w:p w:rsidR="00152D45" w:rsidRPr="009231E5" w:rsidRDefault="00152D45" w:rsidP="00152D45">
      <w:pPr>
        <w:pStyle w:val="paragraphsub"/>
      </w:pPr>
      <w:r w:rsidRPr="009231E5">
        <w:tab/>
        <w:t>(i)</w:t>
      </w:r>
      <w:r w:rsidRPr="009231E5">
        <w:tab/>
        <w:t>the entity has reason to suspect that unlawful activity, or misconduct of a serious nature, that relates to the entity’s functions or activities has been, is being or may be engaged in;</w:t>
      </w:r>
    </w:p>
    <w:p w:rsidR="00152D45" w:rsidRPr="009231E5" w:rsidRDefault="00152D45" w:rsidP="00152D45">
      <w:pPr>
        <w:pStyle w:val="paragraphsub"/>
      </w:pPr>
      <w:r w:rsidRPr="009231E5">
        <w:tab/>
        <w:t>(ii)</w:t>
      </w:r>
      <w:r w:rsidRPr="009231E5">
        <w:tab/>
        <w:t>giving access would be likely to prejudice the taking of appropriate action in relation to the matter; or</w:t>
      </w:r>
    </w:p>
    <w:p w:rsidR="00152D45" w:rsidRPr="009231E5" w:rsidRDefault="00152D45" w:rsidP="00152D45">
      <w:pPr>
        <w:pStyle w:val="paragraph"/>
        <w:rPr>
          <w:i/>
        </w:rPr>
      </w:pPr>
      <w:r w:rsidRPr="009231E5">
        <w:tab/>
        <w:t>(i)</w:t>
      </w:r>
      <w:r w:rsidRPr="009231E5">
        <w:tab/>
        <w:t>giving access would be likely to prejudice one or more enforcement related activities conducted by, or on behalf of, an enforcement body; or</w:t>
      </w:r>
    </w:p>
    <w:p w:rsidR="00152D45" w:rsidRPr="009231E5" w:rsidRDefault="00152D45" w:rsidP="00152D45">
      <w:pPr>
        <w:pStyle w:val="paragraph"/>
      </w:pPr>
      <w:r w:rsidRPr="009231E5">
        <w:tab/>
        <w:t>(j)</w:t>
      </w:r>
      <w:r w:rsidRPr="009231E5">
        <w:tab/>
        <w:t>giving access would reveal evaluative information generated within the entity in connection with a commercially sensitive decision</w:t>
      </w:r>
      <w:r w:rsidR="009231E5">
        <w:noBreakHyphen/>
      </w:r>
      <w:r w:rsidRPr="009231E5">
        <w:t>making process.</w:t>
      </w:r>
    </w:p>
    <w:p w:rsidR="00152D45" w:rsidRPr="009231E5" w:rsidRDefault="00152D45" w:rsidP="00152D45">
      <w:pPr>
        <w:pStyle w:val="SubsectionHead"/>
      </w:pPr>
      <w:r w:rsidRPr="009231E5">
        <w:t>Dealing with requests for access</w:t>
      </w:r>
    </w:p>
    <w:p w:rsidR="00152D45" w:rsidRPr="009231E5" w:rsidRDefault="00152D45" w:rsidP="00152D45">
      <w:pPr>
        <w:pStyle w:val="subsection"/>
      </w:pPr>
      <w:r w:rsidRPr="009231E5">
        <w:tab/>
        <w:t>12.4</w:t>
      </w:r>
      <w:r w:rsidRPr="009231E5">
        <w:tab/>
        <w:t>The APP entity must:</w:t>
      </w:r>
    </w:p>
    <w:p w:rsidR="00152D45" w:rsidRPr="009231E5" w:rsidRDefault="00152D45" w:rsidP="00152D45">
      <w:pPr>
        <w:pStyle w:val="paragraph"/>
      </w:pPr>
      <w:r w:rsidRPr="009231E5">
        <w:tab/>
        <w:t>(a)</w:t>
      </w:r>
      <w:r w:rsidRPr="009231E5">
        <w:tab/>
        <w:t>respond to the request for access to the personal information:</w:t>
      </w:r>
    </w:p>
    <w:p w:rsidR="00152D45" w:rsidRPr="009231E5" w:rsidRDefault="00152D45" w:rsidP="00152D45">
      <w:pPr>
        <w:pStyle w:val="paragraphsub"/>
      </w:pPr>
      <w:r w:rsidRPr="009231E5">
        <w:tab/>
        <w:t>(i)</w:t>
      </w:r>
      <w:r w:rsidRPr="009231E5">
        <w:tab/>
        <w:t>if the entity is an agency—within 30 days after the request is made; or</w:t>
      </w:r>
    </w:p>
    <w:p w:rsidR="00152D45" w:rsidRPr="009231E5" w:rsidRDefault="00152D45" w:rsidP="00152D45">
      <w:pPr>
        <w:pStyle w:val="paragraphsub"/>
      </w:pPr>
      <w:r w:rsidRPr="009231E5">
        <w:tab/>
        <w:t>(ii)</w:t>
      </w:r>
      <w:r w:rsidRPr="009231E5">
        <w:tab/>
        <w:t>if the entity is an organisation—within a reasonable period after the request is made; and</w:t>
      </w:r>
    </w:p>
    <w:p w:rsidR="00152D45" w:rsidRPr="009231E5" w:rsidRDefault="00152D45" w:rsidP="00152D45">
      <w:pPr>
        <w:pStyle w:val="paragraph"/>
      </w:pPr>
      <w:r w:rsidRPr="009231E5">
        <w:tab/>
        <w:t>(b)</w:t>
      </w:r>
      <w:r w:rsidRPr="009231E5">
        <w:tab/>
        <w:t>give access to the information in the manner requested by the individual, if it is reasonable and practicable to do so.</w:t>
      </w:r>
    </w:p>
    <w:p w:rsidR="00152D45" w:rsidRPr="009231E5" w:rsidRDefault="00152D45" w:rsidP="00152D45">
      <w:pPr>
        <w:pStyle w:val="SubsectionHead"/>
      </w:pPr>
      <w:r w:rsidRPr="009231E5">
        <w:t>Other means of access</w:t>
      </w:r>
    </w:p>
    <w:p w:rsidR="00152D45" w:rsidRPr="009231E5" w:rsidRDefault="00152D45" w:rsidP="00152D45">
      <w:pPr>
        <w:pStyle w:val="subsection"/>
      </w:pPr>
      <w:r w:rsidRPr="009231E5">
        <w:tab/>
        <w:t>12.5</w:t>
      </w:r>
      <w:r w:rsidRPr="009231E5">
        <w:tab/>
        <w:t>If the APP entity refuses:</w:t>
      </w:r>
    </w:p>
    <w:p w:rsidR="00152D45" w:rsidRPr="009231E5" w:rsidRDefault="00152D45" w:rsidP="00152D45">
      <w:pPr>
        <w:pStyle w:val="paragraph"/>
      </w:pPr>
      <w:r w:rsidRPr="009231E5">
        <w:lastRenderedPageBreak/>
        <w:tab/>
        <w:t>(a)</w:t>
      </w:r>
      <w:r w:rsidRPr="009231E5">
        <w:tab/>
        <w:t>to give access to the personal information because of subclause</w:t>
      </w:r>
      <w:r w:rsidR="009231E5">
        <w:t> </w:t>
      </w:r>
      <w:r w:rsidRPr="009231E5">
        <w:t>12.2 or 12.3; or</w:t>
      </w:r>
    </w:p>
    <w:p w:rsidR="00152D45" w:rsidRPr="009231E5" w:rsidRDefault="00152D45" w:rsidP="00152D45">
      <w:pPr>
        <w:pStyle w:val="paragraph"/>
      </w:pPr>
      <w:r w:rsidRPr="009231E5">
        <w:tab/>
        <w:t>(b)</w:t>
      </w:r>
      <w:r w:rsidRPr="009231E5">
        <w:tab/>
        <w:t>to give access in the manner requested by the individual;</w:t>
      </w:r>
    </w:p>
    <w:p w:rsidR="00152D45" w:rsidRPr="009231E5" w:rsidRDefault="00152D45" w:rsidP="00152D45">
      <w:pPr>
        <w:pStyle w:val="subsection2"/>
      </w:pPr>
      <w:r w:rsidRPr="009231E5">
        <w:t>the entity must take such steps (if any) as are reasonable in the circumstances to give access in a way that meets the needs of the entity and the individual.</w:t>
      </w:r>
    </w:p>
    <w:p w:rsidR="00152D45" w:rsidRPr="009231E5" w:rsidRDefault="00152D45" w:rsidP="00152D45">
      <w:pPr>
        <w:pStyle w:val="subsection"/>
      </w:pPr>
      <w:r w:rsidRPr="009231E5">
        <w:tab/>
        <w:t>12.6</w:t>
      </w:r>
      <w:r w:rsidRPr="009231E5">
        <w:tab/>
        <w:t>Without limiting subclause</w:t>
      </w:r>
      <w:r w:rsidR="009231E5">
        <w:t> </w:t>
      </w:r>
      <w:r w:rsidRPr="009231E5">
        <w:t>12.5, access may be given through the use of a mutually agreed intermediary.</w:t>
      </w:r>
    </w:p>
    <w:p w:rsidR="00152D45" w:rsidRPr="009231E5" w:rsidRDefault="00152D45" w:rsidP="00152D45">
      <w:pPr>
        <w:pStyle w:val="SubsectionHead"/>
      </w:pPr>
      <w:r w:rsidRPr="009231E5">
        <w:t>Access charges</w:t>
      </w:r>
    </w:p>
    <w:p w:rsidR="00152D45" w:rsidRPr="009231E5" w:rsidRDefault="00152D45" w:rsidP="00152D45">
      <w:pPr>
        <w:pStyle w:val="subsection"/>
      </w:pPr>
      <w:r w:rsidRPr="009231E5">
        <w:tab/>
        <w:t>12.7</w:t>
      </w:r>
      <w:r w:rsidRPr="009231E5">
        <w:tab/>
        <w:t>If the APP entity is an agency, the entity must not charge the individual for the making of the request or for giving access to the personal information.</w:t>
      </w:r>
    </w:p>
    <w:p w:rsidR="00152D45" w:rsidRPr="009231E5" w:rsidRDefault="00152D45" w:rsidP="00152D45">
      <w:pPr>
        <w:pStyle w:val="subsection"/>
      </w:pPr>
      <w:r w:rsidRPr="009231E5">
        <w:tab/>
        <w:t>12.8</w:t>
      </w:r>
      <w:r w:rsidRPr="009231E5">
        <w:tab/>
        <w:t>If:</w:t>
      </w:r>
    </w:p>
    <w:p w:rsidR="00152D45" w:rsidRPr="009231E5" w:rsidRDefault="00152D45" w:rsidP="00152D45">
      <w:pPr>
        <w:pStyle w:val="paragraph"/>
      </w:pPr>
      <w:r w:rsidRPr="009231E5">
        <w:tab/>
        <w:t>(a)</w:t>
      </w:r>
      <w:r w:rsidRPr="009231E5">
        <w:tab/>
        <w:t>the APP entity is an organisation; and</w:t>
      </w:r>
    </w:p>
    <w:p w:rsidR="00152D45" w:rsidRPr="009231E5" w:rsidRDefault="00152D45" w:rsidP="00152D45">
      <w:pPr>
        <w:pStyle w:val="paragraph"/>
      </w:pPr>
      <w:r w:rsidRPr="009231E5">
        <w:tab/>
        <w:t>(b)</w:t>
      </w:r>
      <w:r w:rsidRPr="009231E5">
        <w:tab/>
        <w:t>the entity charges the individual for giving access to the personal information;</w:t>
      </w:r>
    </w:p>
    <w:p w:rsidR="00152D45" w:rsidRPr="009231E5" w:rsidRDefault="00152D45" w:rsidP="00152D45">
      <w:pPr>
        <w:pStyle w:val="subsection2"/>
      </w:pPr>
      <w:r w:rsidRPr="009231E5">
        <w:t>the charge must not be excessive and must not apply to the making of the request.</w:t>
      </w:r>
    </w:p>
    <w:p w:rsidR="00152D45" w:rsidRPr="009231E5" w:rsidRDefault="00152D45" w:rsidP="00152D45">
      <w:pPr>
        <w:pStyle w:val="SubsectionHead"/>
      </w:pPr>
      <w:r w:rsidRPr="009231E5">
        <w:t>Refusal to give access</w:t>
      </w:r>
    </w:p>
    <w:p w:rsidR="00152D45" w:rsidRPr="009231E5" w:rsidRDefault="00152D45" w:rsidP="00152D45">
      <w:pPr>
        <w:pStyle w:val="subsection"/>
      </w:pPr>
      <w:r w:rsidRPr="009231E5">
        <w:tab/>
        <w:t>12.9</w:t>
      </w:r>
      <w:r w:rsidRPr="009231E5">
        <w:tab/>
        <w:t>If the APP entity refuses to give access to the personal information because of subclause</w:t>
      </w:r>
      <w:r w:rsidR="009231E5">
        <w:t> </w:t>
      </w:r>
      <w:r w:rsidRPr="009231E5">
        <w:t>12.2 or 12.3, or to give access in the manner requested by the individual, the entity must give the individual a written notice that sets out:</w:t>
      </w:r>
    </w:p>
    <w:p w:rsidR="00152D45" w:rsidRPr="009231E5" w:rsidRDefault="00152D45" w:rsidP="00152D45">
      <w:pPr>
        <w:pStyle w:val="paragraph"/>
      </w:pPr>
      <w:r w:rsidRPr="009231E5">
        <w:tab/>
        <w:t>(a)</w:t>
      </w:r>
      <w:r w:rsidRPr="009231E5">
        <w:tab/>
        <w:t>the reasons for the refusal except to the extent that, having regard to the grounds for the refusal, it would be unreasonable to do so; and</w:t>
      </w:r>
    </w:p>
    <w:p w:rsidR="00152D45" w:rsidRPr="009231E5" w:rsidRDefault="00152D45" w:rsidP="00152D45">
      <w:pPr>
        <w:pStyle w:val="paragraph"/>
      </w:pPr>
      <w:r w:rsidRPr="009231E5">
        <w:tab/>
        <w:t>(b)</w:t>
      </w:r>
      <w:r w:rsidRPr="009231E5">
        <w:tab/>
        <w:t>the mechanisms available to complain about the refusal; and</w:t>
      </w:r>
    </w:p>
    <w:p w:rsidR="00152D45" w:rsidRPr="009231E5" w:rsidRDefault="00152D45" w:rsidP="00152D45">
      <w:pPr>
        <w:pStyle w:val="paragraph"/>
      </w:pPr>
      <w:r w:rsidRPr="009231E5">
        <w:tab/>
        <w:t>(c)</w:t>
      </w:r>
      <w:r w:rsidRPr="009231E5">
        <w:tab/>
        <w:t>any other matter prescribed by the regulations.</w:t>
      </w:r>
    </w:p>
    <w:p w:rsidR="00152D45" w:rsidRPr="009231E5" w:rsidRDefault="00152D45" w:rsidP="00152D45">
      <w:pPr>
        <w:pStyle w:val="subsection"/>
      </w:pPr>
      <w:r w:rsidRPr="009231E5">
        <w:tab/>
        <w:t>12.10</w:t>
      </w:r>
      <w:r w:rsidRPr="009231E5">
        <w:tab/>
        <w:t>If the APP entity refuses to give access to the personal information because of paragraph</w:t>
      </w:r>
      <w:r w:rsidR="009231E5">
        <w:t> </w:t>
      </w:r>
      <w:r w:rsidRPr="009231E5">
        <w:t>12.3(j), the reasons for the refusal may include an explanation for the commercially sensitive decision.</w:t>
      </w:r>
    </w:p>
    <w:p w:rsidR="00152D45" w:rsidRPr="009231E5" w:rsidRDefault="00152D45" w:rsidP="00152D45">
      <w:pPr>
        <w:pStyle w:val="ActHead5"/>
      </w:pPr>
      <w:bookmarkStart w:id="366" w:name="_Toc400456345"/>
      <w:r w:rsidRPr="009231E5">
        <w:rPr>
          <w:rStyle w:val="CharSectno"/>
        </w:rPr>
        <w:lastRenderedPageBreak/>
        <w:t>13</w:t>
      </w:r>
      <w:r w:rsidRPr="009231E5">
        <w:t xml:space="preserve">  Australian Privacy Principle</w:t>
      </w:r>
      <w:r w:rsidR="009231E5">
        <w:t> </w:t>
      </w:r>
      <w:r w:rsidRPr="009231E5">
        <w:t>13—correction of personal information</w:t>
      </w:r>
      <w:bookmarkEnd w:id="366"/>
    </w:p>
    <w:p w:rsidR="00152D45" w:rsidRPr="009231E5" w:rsidRDefault="00152D45" w:rsidP="00152D45">
      <w:pPr>
        <w:pStyle w:val="SubsectionHead"/>
      </w:pPr>
      <w:r w:rsidRPr="009231E5">
        <w:t>Correction</w:t>
      </w:r>
    </w:p>
    <w:p w:rsidR="00152D45" w:rsidRPr="009231E5" w:rsidRDefault="00152D45" w:rsidP="00152D45">
      <w:pPr>
        <w:pStyle w:val="subsection"/>
      </w:pPr>
      <w:r w:rsidRPr="009231E5">
        <w:tab/>
        <w:t>13.1</w:t>
      </w:r>
      <w:r w:rsidRPr="009231E5">
        <w:tab/>
        <w:t>If:</w:t>
      </w:r>
    </w:p>
    <w:p w:rsidR="00152D45" w:rsidRPr="009231E5" w:rsidRDefault="00152D45" w:rsidP="00152D45">
      <w:pPr>
        <w:pStyle w:val="paragraph"/>
      </w:pPr>
      <w:r w:rsidRPr="009231E5">
        <w:tab/>
        <w:t>(a)</w:t>
      </w:r>
      <w:r w:rsidRPr="009231E5">
        <w:tab/>
        <w:t>an APP entity holds personal information about an individual; and</w:t>
      </w:r>
    </w:p>
    <w:p w:rsidR="00152D45" w:rsidRPr="009231E5" w:rsidRDefault="00152D45" w:rsidP="00152D45">
      <w:pPr>
        <w:pStyle w:val="paragraph"/>
      </w:pPr>
      <w:r w:rsidRPr="009231E5">
        <w:tab/>
        <w:t>(b)</w:t>
      </w:r>
      <w:r w:rsidRPr="009231E5">
        <w:tab/>
        <w:t>either:</w:t>
      </w:r>
    </w:p>
    <w:p w:rsidR="00152D45" w:rsidRPr="009231E5" w:rsidRDefault="00152D45" w:rsidP="00152D45">
      <w:pPr>
        <w:pStyle w:val="paragraphsub"/>
      </w:pPr>
      <w:r w:rsidRPr="009231E5">
        <w:tab/>
        <w:t>(i)</w:t>
      </w:r>
      <w:r w:rsidRPr="009231E5">
        <w:tab/>
        <w:t>the entity is satisfied</w:t>
      </w:r>
      <w:r w:rsidRPr="009231E5">
        <w:rPr>
          <w:i/>
        </w:rPr>
        <w:t xml:space="preserve"> </w:t>
      </w:r>
      <w:r w:rsidRPr="009231E5">
        <w:t>that, having regard to a purpose for which the information is held, the information is inaccurate, out</w:t>
      </w:r>
      <w:r w:rsidR="009231E5">
        <w:noBreakHyphen/>
      </w:r>
      <w:r w:rsidRPr="009231E5">
        <w:t>of</w:t>
      </w:r>
      <w:r w:rsidR="009231E5">
        <w:noBreakHyphen/>
      </w:r>
      <w:r w:rsidRPr="009231E5">
        <w:t>date, incomplete, irrelevant or misleading; or</w:t>
      </w:r>
    </w:p>
    <w:p w:rsidR="00152D45" w:rsidRPr="009231E5" w:rsidRDefault="00152D45" w:rsidP="00152D45">
      <w:pPr>
        <w:pStyle w:val="paragraphsub"/>
      </w:pPr>
      <w:r w:rsidRPr="009231E5">
        <w:tab/>
        <w:t>(ii)</w:t>
      </w:r>
      <w:r w:rsidRPr="009231E5">
        <w:tab/>
        <w:t>the individual requests the entity to correct the information;</w:t>
      </w:r>
    </w:p>
    <w:p w:rsidR="00152D45" w:rsidRPr="009231E5" w:rsidRDefault="00152D45" w:rsidP="00152D45">
      <w:pPr>
        <w:pStyle w:val="subsection2"/>
      </w:pPr>
      <w:r w:rsidRPr="009231E5">
        <w:t>the entity must take such steps (if any) as are reasonable in the circumstances to correct that information to ensure that, having regard to the purpose for which it is held, the information is accurate, up</w:t>
      </w:r>
      <w:r w:rsidR="009231E5">
        <w:noBreakHyphen/>
      </w:r>
      <w:r w:rsidRPr="009231E5">
        <w:t>to</w:t>
      </w:r>
      <w:r w:rsidR="009231E5">
        <w:noBreakHyphen/>
      </w:r>
      <w:r w:rsidRPr="009231E5">
        <w:t>date, complete, relevant and not misleading.</w:t>
      </w:r>
    </w:p>
    <w:p w:rsidR="00152D45" w:rsidRPr="009231E5" w:rsidRDefault="00152D45" w:rsidP="00152D45">
      <w:pPr>
        <w:pStyle w:val="SubsectionHead"/>
      </w:pPr>
      <w:r w:rsidRPr="009231E5">
        <w:t>Notification of correction to third parties</w:t>
      </w:r>
    </w:p>
    <w:p w:rsidR="00152D45" w:rsidRPr="009231E5" w:rsidRDefault="00152D45" w:rsidP="00152D45">
      <w:pPr>
        <w:pStyle w:val="subsection"/>
      </w:pPr>
      <w:r w:rsidRPr="009231E5">
        <w:tab/>
        <w:t>13.2</w:t>
      </w:r>
      <w:r w:rsidRPr="009231E5">
        <w:tab/>
        <w:t>If:</w:t>
      </w:r>
    </w:p>
    <w:p w:rsidR="00152D45" w:rsidRPr="009231E5" w:rsidRDefault="00152D45" w:rsidP="00152D45">
      <w:pPr>
        <w:pStyle w:val="paragraph"/>
      </w:pPr>
      <w:r w:rsidRPr="009231E5">
        <w:tab/>
        <w:t>(a)</w:t>
      </w:r>
      <w:r w:rsidRPr="009231E5">
        <w:tab/>
        <w:t>the APP entity corrects personal information about an individual that the entity previously disclosed to another APP entity; and</w:t>
      </w:r>
    </w:p>
    <w:p w:rsidR="00152D45" w:rsidRPr="009231E5" w:rsidRDefault="00152D45" w:rsidP="00152D45">
      <w:pPr>
        <w:pStyle w:val="paragraph"/>
      </w:pPr>
      <w:r w:rsidRPr="009231E5">
        <w:tab/>
        <w:t>(b)</w:t>
      </w:r>
      <w:r w:rsidRPr="009231E5">
        <w:tab/>
        <w:t>the individual requests the entity to notify the other APP entity</w:t>
      </w:r>
      <w:r w:rsidRPr="009231E5">
        <w:rPr>
          <w:i/>
        </w:rPr>
        <w:t xml:space="preserve"> </w:t>
      </w:r>
      <w:r w:rsidRPr="009231E5">
        <w:t>of the correction;</w:t>
      </w:r>
    </w:p>
    <w:p w:rsidR="00152D45" w:rsidRPr="009231E5" w:rsidRDefault="00152D45" w:rsidP="00152D45">
      <w:pPr>
        <w:pStyle w:val="subsection2"/>
      </w:pPr>
      <w:r w:rsidRPr="009231E5">
        <w:t>the entity must take such steps (if any) as are reasonable in the circumstances to give that notification unless it is impracticable or unlawful to do so.</w:t>
      </w:r>
    </w:p>
    <w:p w:rsidR="00152D45" w:rsidRPr="009231E5" w:rsidRDefault="00152D45" w:rsidP="00152D45">
      <w:pPr>
        <w:pStyle w:val="SubsectionHead"/>
      </w:pPr>
      <w:r w:rsidRPr="009231E5">
        <w:t>Refusal to correct information</w:t>
      </w:r>
    </w:p>
    <w:p w:rsidR="00152D45" w:rsidRPr="009231E5" w:rsidRDefault="00152D45" w:rsidP="00152D45">
      <w:pPr>
        <w:pStyle w:val="subsection"/>
      </w:pPr>
      <w:r w:rsidRPr="009231E5">
        <w:tab/>
        <w:t>13.3</w:t>
      </w:r>
      <w:r w:rsidRPr="009231E5">
        <w:tab/>
        <w:t>If the APP entity refuses to correct the personal information as requested by the individual, the entity must give the individual a written notice that sets out:</w:t>
      </w:r>
    </w:p>
    <w:p w:rsidR="00152D45" w:rsidRPr="009231E5" w:rsidRDefault="00152D45" w:rsidP="00152D45">
      <w:pPr>
        <w:pStyle w:val="paragraph"/>
      </w:pPr>
      <w:r w:rsidRPr="009231E5">
        <w:tab/>
        <w:t>(a)</w:t>
      </w:r>
      <w:r w:rsidRPr="009231E5">
        <w:tab/>
        <w:t>the reasons for the refusal except to the extent that it would be unreasonable to do so; and</w:t>
      </w:r>
    </w:p>
    <w:p w:rsidR="00152D45" w:rsidRPr="009231E5" w:rsidRDefault="00152D45" w:rsidP="00152D45">
      <w:pPr>
        <w:pStyle w:val="paragraph"/>
      </w:pPr>
      <w:r w:rsidRPr="009231E5">
        <w:lastRenderedPageBreak/>
        <w:tab/>
        <w:t>(b)</w:t>
      </w:r>
      <w:r w:rsidRPr="009231E5">
        <w:tab/>
        <w:t>the mechanisms available to complain about the refusal; and</w:t>
      </w:r>
    </w:p>
    <w:p w:rsidR="00152D45" w:rsidRPr="009231E5" w:rsidRDefault="00152D45" w:rsidP="00152D45">
      <w:pPr>
        <w:pStyle w:val="paragraph"/>
      </w:pPr>
      <w:r w:rsidRPr="009231E5">
        <w:tab/>
        <w:t>(c)</w:t>
      </w:r>
      <w:r w:rsidRPr="009231E5">
        <w:tab/>
        <w:t>any other matter prescribed by the regulations.</w:t>
      </w:r>
    </w:p>
    <w:p w:rsidR="00152D45" w:rsidRPr="009231E5" w:rsidRDefault="00152D45" w:rsidP="00152D45">
      <w:pPr>
        <w:pStyle w:val="SubsectionHead"/>
      </w:pPr>
      <w:r w:rsidRPr="009231E5">
        <w:t>Request to associate a statement</w:t>
      </w:r>
    </w:p>
    <w:p w:rsidR="00152D45" w:rsidRPr="009231E5" w:rsidRDefault="00152D45" w:rsidP="00152D45">
      <w:pPr>
        <w:pStyle w:val="subsection"/>
      </w:pPr>
      <w:r w:rsidRPr="009231E5">
        <w:tab/>
        <w:t>13.4</w:t>
      </w:r>
      <w:r w:rsidRPr="009231E5">
        <w:tab/>
        <w:t>If:</w:t>
      </w:r>
    </w:p>
    <w:p w:rsidR="00152D45" w:rsidRPr="009231E5" w:rsidRDefault="00152D45" w:rsidP="00152D45">
      <w:pPr>
        <w:pStyle w:val="paragraph"/>
      </w:pPr>
      <w:r w:rsidRPr="009231E5">
        <w:tab/>
        <w:t>(a)</w:t>
      </w:r>
      <w:r w:rsidRPr="009231E5">
        <w:tab/>
        <w:t>the APP entity refuses to correct the personal information as requested by the individual; and</w:t>
      </w:r>
    </w:p>
    <w:p w:rsidR="00152D45" w:rsidRPr="009231E5" w:rsidRDefault="00152D45" w:rsidP="00152D45">
      <w:pPr>
        <w:pStyle w:val="paragraph"/>
      </w:pPr>
      <w:r w:rsidRPr="009231E5">
        <w:tab/>
        <w:t>(b)</w:t>
      </w:r>
      <w:r w:rsidRPr="009231E5">
        <w:tab/>
        <w:t>the individual requests the entity to associate with the information a statement that the information is inaccurate, out</w:t>
      </w:r>
      <w:r w:rsidR="009231E5">
        <w:noBreakHyphen/>
      </w:r>
      <w:r w:rsidRPr="009231E5">
        <w:t>of</w:t>
      </w:r>
      <w:r w:rsidR="009231E5">
        <w:noBreakHyphen/>
      </w:r>
      <w:r w:rsidRPr="009231E5">
        <w:t>date, incomplete, irrelevant or misleading;</w:t>
      </w:r>
    </w:p>
    <w:p w:rsidR="00152D45" w:rsidRPr="009231E5" w:rsidRDefault="00152D45" w:rsidP="00152D45">
      <w:pPr>
        <w:pStyle w:val="subsection2"/>
      </w:pPr>
      <w:r w:rsidRPr="009231E5">
        <w:t>the entity must take such steps as are reasonable in the circumstances to associate the statement in such a way that will make the statement apparent to users of the information.</w:t>
      </w:r>
    </w:p>
    <w:p w:rsidR="00152D45" w:rsidRPr="009231E5" w:rsidRDefault="00152D45" w:rsidP="00152D45">
      <w:pPr>
        <w:pStyle w:val="SubsectionHead"/>
      </w:pPr>
      <w:r w:rsidRPr="009231E5">
        <w:t>Dealing with requests</w:t>
      </w:r>
    </w:p>
    <w:p w:rsidR="00152D45" w:rsidRPr="009231E5" w:rsidRDefault="00152D45" w:rsidP="00152D45">
      <w:pPr>
        <w:pStyle w:val="subsection"/>
      </w:pPr>
      <w:r w:rsidRPr="009231E5">
        <w:tab/>
        <w:t>13.5</w:t>
      </w:r>
      <w:r w:rsidRPr="009231E5">
        <w:tab/>
        <w:t>If a request is made under subclause</w:t>
      </w:r>
      <w:r w:rsidR="009231E5">
        <w:t> </w:t>
      </w:r>
      <w:r w:rsidRPr="009231E5">
        <w:t>13.1 or 13.4, the APP entity:</w:t>
      </w:r>
    </w:p>
    <w:p w:rsidR="00152D45" w:rsidRPr="009231E5" w:rsidRDefault="00152D45" w:rsidP="00152D45">
      <w:pPr>
        <w:pStyle w:val="paragraph"/>
      </w:pPr>
      <w:r w:rsidRPr="009231E5">
        <w:tab/>
        <w:t>(a)</w:t>
      </w:r>
      <w:r w:rsidRPr="009231E5">
        <w:tab/>
        <w:t>must respond to the request:</w:t>
      </w:r>
    </w:p>
    <w:p w:rsidR="00152D45" w:rsidRPr="009231E5" w:rsidRDefault="00152D45" w:rsidP="00152D45">
      <w:pPr>
        <w:pStyle w:val="paragraphsub"/>
      </w:pPr>
      <w:r w:rsidRPr="009231E5">
        <w:tab/>
        <w:t>(i)</w:t>
      </w:r>
      <w:r w:rsidRPr="009231E5">
        <w:tab/>
        <w:t>if the entity is an agency—within 30 days after the request is made; or</w:t>
      </w:r>
    </w:p>
    <w:p w:rsidR="00152D45" w:rsidRPr="009231E5" w:rsidRDefault="00152D45" w:rsidP="00152D45">
      <w:pPr>
        <w:pStyle w:val="paragraphsub"/>
      </w:pPr>
      <w:r w:rsidRPr="009231E5">
        <w:tab/>
        <w:t>(ii)</w:t>
      </w:r>
      <w:r w:rsidRPr="009231E5">
        <w:tab/>
        <w:t>if the entity is an organisation—within a reasonable period after the request is made; and</w:t>
      </w:r>
    </w:p>
    <w:p w:rsidR="00152D45" w:rsidRPr="009231E5" w:rsidRDefault="00152D45" w:rsidP="00152D45">
      <w:pPr>
        <w:pStyle w:val="paragraph"/>
      </w:pPr>
      <w:r w:rsidRPr="009231E5">
        <w:tab/>
        <w:t>(b)</w:t>
      </w:r>
      <w:r w:rsidRPr="009231E5">
        <w:tab/>
        <w:t>must not charge the individual for the making of the request, for correcting the personal information or for associating the statement with the personal information (as the case may be).</w:t>
      </w:r>
    </w:p>
    <w:p w:rsidR="00E15FEE" w:rsidRPr="009231E5" w:rsidRDefault="00E15FEE">
      <w:pPr>
        <w:sectPr w:rsidR="00E15FEE" w:rsidRPr="009231E5" w:rsidSect="008C2B8F">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0E71B2" w:rsidRPr="009231E5" w:rsidRDefault="000E71B2" w:rsidP="000E71B2">
      <w:pPr>
        <w:pStyle w:val="ENotesHeading1"/>
        <w:pageBreakBefore/>
        <w:outlineLvl w:val="9"/>
      </w:pPr>
      <w:bookmarkStart w:id="367" w:name="_Toc400456346"/>
      <w:r w:rsidRPr="009231E5">
        <w:lastRenderedPageBreak/>
        <w:t>Endnotes</w:t>
      </w:r>
      <w:bookmarkEnd w:id="367"/>
    </w:p>
    <w:p w:rsidR="005E4243" w:rsidRPr="009231E5" w:rsidRDefault="005E4243" w:rsidP="00B47FCD">
      <w:pPr>
        <w:pStyle w:val="ENotesHeading2"/>
        <w:spacing w:after="0"/>
        <w:outlineLvl w:val="9"/>
      </w:pPr>
      <w:bookmarkStart w:id="368" w:name="_Toc400456347"/>
      <w:r w:rsidRPr="009231E5">
        <w:t>Endnote 1—About the endnotes</w:t>
      </w:r>
      <w:bookmarkEnd w:id="368"/>
    </w:p>
    <w:p w:rsidR="005E4243" w:rsidRPr="009231E5" w:rsidRDefault="005E4243" w:rsidP="005E4243">
      <w:r w:rsidRPr="009231E5">
        <w:t>The endnotes provide details of the history of this legislation and its provisions. The following endnotes are included in each compilation:</w:t>
      </w:r>
    </w:p>
    <w:p w:rsidR="005E4243" w:rsidRPr="009231E5" w:rsidRDefault="005E4243" w:rsidP="005E4243"/>
    <w:p w:rsidR="005E4243" w:rsidRPr="009231E5" w:rsidRDefault="005E4243" w:rsidP="005E4243">
      <w:r w:rsidRPr="009231E5">
        <w:t>Endnote 1—About the endnotes</w:t>
      </w:r>
    </w:p>
    <w:p w:rsidR="005E4243" w:rsidRPr="009231E5" w:rsidRDefault="005E4243" w:rsidP="005E4243">
      <w:r w:rsidRPr="009231E5">
        <w:t>Endnote 2—Abbreviation key</w:t>
      </w:r>
    </w:p>
    <w:p w:rsidR="005E4243" w:rsidRPr="009231E5" w:rsidRDefault="005E4243" w:rsidP="005E4243">
      <w:r w:rsidRPr="009231E5">
        <w:t>Endnote 3—Legislation history</w:t>
      </w:r>
    </w:p>
    <w:p w:rsidR="005E4243" w:rsidRPr="009231E5" w:rsidRDefault="005E4243" w:rsidP="005E4243">
      <w:r w:rsidRPr="009231E5">
        <w:t>Endnote 4—Amendment history</w:t>
      </w:r>
    </w:p>
    <w:p w:rsidR="005E4243" w:rsidRPr="009231E5" w:rsidRDefault="005E4243" w:rsidP="005E4243">
      <w:r w:rsidRPr="009231E5">
        <w:t>Endnote 5—Uncommenced amendments</w:t>
      </w:r>
    </w:p>
    <w:p w:rsidR="005E4243" w:rsidRPr="009231E5" w:rsidRDefault="005E4243" w:rsidP="005E4243">
      <w:r w:rsidRPr="009231E5">
        <w:t>Endnote 6—Modifications</w:t>
      </w:r>
    </w:p>
    <w:p w:rsidR="005E4243" w:rsidRPr="009231E5" w:rsidRDefault="005E4243" w:rsidP="005E4243">
      <w:r w:rsidRPr="009231E5">
        <w:t>Endnote 7—Misdescribed amendments</w:t>
      </w:r>
    </w:p>
    <w:p w:rsidR="005E4243" w:rsidRPr="009231E5" w:rsidRDefault="005E4243" w:rsidP="005E4243">
      <w:r w:rsidRPr="009231E5">
        <w:t>Endnote 8—Miscellaneous</w:t>
      </w:r>
    </w:p>
    <w:p w:rsidR="005E4243" w:rsidRPr="009231E5" w:rsidRDefault="005E4243" w:rsidP="005E4243">
      <w:pPr>
        <w:rPr>
          <w:b/>
        </w:rPr>
      </w:pPr>
    </w:p>
    <w:p w:rsidR="005E4243" w:rsidRPr="009231E5" w:rsidRDefault="005E4243" w:rsidP="005E4243">
      <w:r w:rsidRPr="009231E5">
        <w:t>If there is no information under a particular endnote, the word “none” will appear in square brackets after the endnote heading.</w:t>
      </w:r>
    </w:p>
    <w:p w:rsidR="005E4243" w:rsidRPr="009231E5" w:rsidRDefault="005E4243" w:rsidP="005E4243">
      <w:pPr>
        <w:rPr>
          <w:b/>
        </w:rPr>
      </w:pPr>
    </w:p>
    <w:p w:rsidR="005E4243" w:rsidRPr="009231E5" w:rsidRDefault="005E4243" w:rsidP="005E4243">
      <w:r w:rsidRPr="009231E5">
        <w:rPr>
          <w:b/>
        </w:rPr>
        <w:t>Abbreviation key—Endnote 2</w:t>
      </w:r>
    </w:p>
    <w:p w:rsidR="005E4243" w:rsidRPr="009231E5" w:rsidRDefault="005E4243" w:rsidP="005E4243">
      <w:r w:rsidRPr="009231E5">
        <w:t>The abbreviation key in this endnote sets out abbreviations that may be used in the endnotes.</w:t>
      </w:r>
    </w:p>
    <w:p w:rsidR="005E4243" w:rsidRPr="009231E5" w:rsidRDefault="005E4243" w:rsidP="005E4243"/>
    <w:p w:rsidR="005E4243" w:rsidRPr="009231E5" w:rsidRDefault="005E4243" w:rsidP="005E4243">
      <w:pPr>
        <w:rPr>
          <w:b/>
        </w:rPr>
      </w:pPr>
      <w:r w:rsidRPr="009231E5">
        <w:rPr>
          <w:b/>
        </w:rPr>
        <w:t>Legislation history and amendment history—Endnotes 3 and 4</w:t>
      </w:r>
    </w:p>
    <w:p w:rsidR="005E4243" w:rsidRPr="009231E5" w:rsidRDefault="005E4243" w:rsidP="005E4243">
      <w:r w:rsidRPr="009231E5">
        <w:t>Amending laws are annotated in the legislation history and amendment history.</w:t>
      </w:r>
    </w:p>
    <w:p w:rsidR="005E4243" w:rsidRPr="009231E5" w:rsidRDefault="005E4243" w:rsidP="005E4243"/>
    <w:p w:rsidR="005E4243" w:rsidRPr="009231E5" w:rsidRDefault="005E4243" w:rsidP="005E4243">
      <w:r w:rsidRPr="009231E5">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5E4243" w:rsidRPr="009231E5" w:rsidRDefault="005E4243" w:rsidP="005E4243"/>
    <w:p w:rsidR="005E4243" w:rsidRPr="009231E5" w:rsidRDefault="005E4243" w:rsidP="005E4243">
      <w:r w:rsidRPr="009231E5">
        <w:t>The amendment history in endnote 4 provides information about amendments at the provision level. It also includes information about any provisions that have expired or otherwise ceased to have effect in accordance with a provision of the compiled law.</w:t>
      </w:r>
    </w:p>
    <w:p w:rsidR="005E4243" w:rsidRPr="009231E5" w:rsidRDefault="005E4243" w:rsidP="005E4243"/>
    <w:p w:rsidR="005E4243" w:rsidRPr="009231E5" w:rsidRDefault="005E4243" w:rsidP="005E4243">
      <w:pPr>
        <w:rPr>
          <w:b/>
        </w:rPr>
      </w:pPr>
      <w:r w:rsidRPr="009231E5">
        <w:rPr>
          <w:b/>
        </w:rPr>
        <w:t>Uncommenced amendments—Endnote 5</w:t>
      </w:r>
    </w:p>
    <w:p w:rsidR="005E4243" w:rsidRPr="009231E5" w:rsidRDefault="005E4243" w:rsidP="005E4243">
      <w:r w:rsidRPr="009231E5">
        <w:t>The effect of uncommenced amendments is not reflected in the text of the compiled law but the text of the amendments is included in endnote 5.</w:t>
      </w:r>
    </w:p>
    <w:p w:rsidR="005E4243" w:rsidRPr="009231E5" w:rsidRDefault="005E4243" w:rsidP="005E4243"/>
    <w:p w:rsidR="005E4243" w:rsidRPr="009231E5" w:rsidRDefault="005E4243" w:rsidP="005E4243">
      <w:pPr>
        <w:keepNext/>
        <w:rPr>
          <w:b/>
        </w:rPr>
      </w:pPr>
      <w:r w:rsidRPr="009231E5">
        <w:rPr>
          <w:b/>
        </w:rPr>
        <w:lastRenderedPageBreak/>
        <w:t>Modifications—Endnote 6</w:t>
      </w:r>
    </w:p>
    <w:p w:rsidR="005E4243" w:rsidRPr="009231E5" w:rsidRDefault="005E4243" w:rsidP="005E4243">
      <w:r w:rsidRPr="009231E5">
        <w:t>If the compiled law is affected by a modification that is in force, details of the modification are included in endnote 6.</w:t>
      </w:r>
    </w:p>
    <w:p w:rsidR="005E4243" w:rsidRPr="009231E5" w:rsidRDefault="005E4243" w:rsidP="005E4243"/>
    <w:p w:rsidR="005E4243" w:rsidRPr="009231E5" w:rsidRDefault="005E4243" w:rsidP="005E4243">
      <w:pPr>
        <w:keepNext/>
      </w:pPr>
      <w:r w:rsidRPr="009231E5">
        <w:rPr>
          <w:b/>
        </w:rPr>
        <w:t>Misdescribed amendments—Endnote 7</w:t>
      </w:r>
    </w:p>
    <w:p w:rsidR="005E4243" w:rsidRPr="009231E5" w:rsidRDefault="005E4243" w:rsidP="005E4243">
      <w:r w:rsidRPr="009231E5">
        <w:t>An amendment is a misdescribed amendment if the effect of the amendment cannot be incorporated into the text of the compilation. Any misdescribed amendment is included in endnote 7.</w:t>
      </w:r>
    </w:p>
    <w:p w:rsidR="005E4243" w:rsidRPr="009231E5" w:rsidRDefault="005E4243" w:rsidP="005E4243"/>
    <w:p w:rsidR="005E4243" w:rsidRPr="009231E5" w:rsidRDefault="005E4243" w:rsidP="005E4243">
      <w:pPr>
        <w:rPr>
          <w:b/>
        </w:rPr>
      </w:pPr>
      <w:r w:rsidRPr="009231E5">
        <w:rPr>
          <w:b/>
        </w:rPr>
        <w:t>Miscellaneous—Endnote 8</w:t>
      </w:r>
    </w:p>
    <w:p w:rsidR="005E4243" w:rsidRPr="009231E5" w:rsidRDefault="005E4243" w:rsidP="005E4243">
      <w:r w:rsidRPr="009231E5">
        <w:t>Endnote 8 includes any additional information that may be helpful for a reader of the compilation.</w:t>
      </w:r>
    </w:p>
    <w:p w:rsidR="005E4243" w:rsidRPr="009231E5" w:rsidRDefault="005E4243" w:rsidP="005E4243"/>
    <w:p w:rsidR="005E4243" w:rsidRPr="009231E5" w:rsidRDefault="005E4243" w:rsidP="005E4243">
      <w:pPr>
        <w:pStyle w:val="ENotesHeading2"/>
        <w:pageBreakBefore/>
        <w:outlineLvl w:val="9"/>
      </w:pPr>
      <w:bookmarkStart w:id="369" w:name="_Toc400456348"/>
      <w:r w:rsidRPr="009231E5">
        <w:lastRenderedPageBreak/>
        <w:t>Endnote 2—Abbreviation key</w:t>
      </w:r>
      <w:bookmarkEnd w:id="369"/>
    </w:p>
    <w:p w:rsidR="005E4243" w:rsidRPr="009231E5" w:rsidRDefault="005E4243" w:rsidP="005E4243">
      <w:pPr>
        <w:pStyle w:val="Tabletext"/>
      </w:pPr>
    </w:p>
    <w:tbl>
      <w:tblPr>
        <w:tblW w:w="0" w:type="auto"/>
        <w:tblInd w:w="113" w:type="dxa"/>
        <w:tblLayout w:type="fixed"/>
        <w:tblLook w:val="0000" w:firstRow="0" w:lastRow="0" w:firstColumn="0" w:lastColumn="0" w:noHBand="0" w:noVBand="0"/>
      </w:tblPr>
      <w:tblGrid>
        <w:gridCol w:w="3543"/>
        <w:gridCol w:w="3543"/>
      </w:tblGrid>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ad = added or inserted</w:t>
            </w:r>
          </w:p>
        </w:tc>
        <w:tc>
          <w:tcPr>
            <w:tcW w:w="3543" w:type="dxa"/>
            <w:shd w:val="clear" w:color="auto" w:fill="auto"/>
          </w:tcPr>
          <w:p w:rsidR="005E4243" w:rsidRPr="009231E5" w:rsidRDefault="005E4243" w:rsidP="00D875AA">
            <w:pPr>
              <w:pStyle w:val="ENoteTableText"/>
              <w:rPr>
                <w:sz w:val="20"/>
              </w:rPr>
            </w:pPr>
            <w:r w:rsidRPr="009231E5">
              <w:rPr>
                <w:sz w:val="20"/>
              </w:rPr>
              <w:t>pres = present</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am = amended</w:t>
            </w:r>
          </w:p>
        </w:tc>
        <w:tc>
          <w:tcPr>
            <w:tcW w:w="3543" w:type="dxa"/>
            <w:shd w:val="clear" w:color="auto" w:fill="auto"/>
          </w:tcPr>
          <w:p w:rsidR="005E4243" w:rsidRPr="009231E5" w:rsidRDefault="005E4243" w:rsidP="00D875AA">
            <w:pPr>
              <w:pStyle w:val="ENoteTableText"/>
              <w:rPr>
                <w:sz w:val="20"/>
              </w:rPr>
            </w:pPr>
            <w:r w:rsidRPr="009231E5">
              <w:rPr>
                <w:sz w:val="20"/>
              </w:rPr>
              <w:t>prev = previous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c = clause(s)</w:t>
            </w:r>
          </w:p>
        </w:tc>
        <w:tc>
          <w:tcPr>
            <w:tcW w:w="3543" w:type="dxa"/>
            <w:shd w:val="clear" w:color="auto" w:fill="auto"/>
          </w:tcPr>
          <w:p w:rsidR="005E4243" w:rsidRPr="009231E5" w:rsidRDefault="005E4243" w:rsidP="00D875AA">
            <w:pPr>
              <w:pStyle w:val="ENoteTableText"/>
              <w:rPr>
                <w:sz w:val="20"/>
              </w:rPr>
            </w:pPr>
            <w:r w:rsidRPr="009231E5">
              <w:rPr>
                <w:sz w:val="20"/>
              </w:rPr>
              <w:t>(prev) = previously</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Ch = Chapter(s)</w:t>
            </w:r>
          </w:p>
        </w:tc>
        <w:tc>
          <w:tcPr>
            <w:tcW w:w="3543" w:type="dxa"/>
            <w:shd w:val="clear" w:color="auto" w:fill="auto"/>
          </w:tcPr>
          <w:p w:rsidR="005E4243" w:rsidRPr="009231E5" w:rsidRDefault="005E4243" w:rsidP="00D875AA">
            <w:pPr>
              <w:pStyle w:val="ENoteTableText"/>
              <w:rPr>
                <w:sz w:val="20"/>
              </w:rPr>
            </w:pPr>
            <w:r w:rsidRPr="009231E5">
              <w:rPr>
                <w:sz w:val="20"/>
              </w:rPr>
              <w:t>Pt = Part(s)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def = definition(s)</w:t>
            </w:r>
          </w:p>
        </w:tc>
        <w:tc>
          <w:tcPr>
            <w:tcW w:w="3543" w:type="dxa"/>
            <w:shd w:val="clear" w:color="auto" w:fill="auto"/>
          </w:tcPr>
          <w:p w:rsidR="005E4243" w:rsidRPr="009231E5" w:rsidRDefault="005E4243" w:rsidP="00D875AA">
            <w:pPr>
              <w:pStyle w:val="ENoteTableText"/>
              <w:rPr>
                <w:sz w:val="20"/>
              </w:rPr>
            </w:pPr>
            <w:r w:rsidRPr="009231E5">
              <w:rPr>
                <w:sz w:val="20"/>
              </w:rPr>
              <w:t>r = regulation(s)/rule(s)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Dict = Dictionary</w:t>
            </w:r>
          </w:p>
        </w:tc>
        <w:tc>
          <w:tcPr>
            <w:tcW w:w="3543" w:type="dxa"/>
            <w:shd w:val="clear" w:color="auto" w:fill="auto"/>
          </w:tcPr>
          <w:p w:rsidR="005E4243" w:rsidRPr="009231E5" w:rsidRDefault="005E4243" w:rsidP="00D875AA">
            <w:pPr>
              <w:pStyle w:val="ENoteTableText"/>
              <w:rPr>
                <w:sz w:val="20"/>
              </w:rPr>
            </w:pPr>
            <w:r w:rsidRPr="009231E5">
              <w:rPr>
                <w:sz w:val="20"/>
              </w:rPr>
              <w:t>Reg = Regulation/Regulations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disallowed = disallowed by Parliament</w:t>
            </w:r>
          </w:p>
        </w:tc>
        <w:tc>
          <w:tcPr>
            <w:tcW w:w="3543" w:type="dxa"/>
            <w:shd w:val="clear" w:color="auto" w:fill="auto"/>
          </w:tcPr>
          <w:p w:rsidR="005E4243" w:rsidRPr="009231E5" w:rsidRDefault="005E4243" w:rsidP="00D875AA">
            <w:pPr>
              <w:pStyle w:val="ENoteTableText"/>
              <w:rPr>
                <w:sz w:val="20"/>
              </w:rPr>
            </w:pPr>
            <w:r w:rsidRPr="009231E5">
              <w:rPr>
                <w:sz w:val="20"/>
              </w:rPr>
              <w:t>reloc = relocated</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Div = Division(s)</w:t>
            </w:r>
          </w:p>
        </w:tc>
        <w:tc>
          <w:tcPr>
            <w:tcW w:w="3543" w:type="dxa"/>
            <w:shd w:val="clear" w:color="auto" w:fill="auto"/>
          </w:tcPr>
          <w:p w:rsidR="005E4243" w:rsidRPr="009231E5" w:rsidRDefault="005E4243" w:rsidP="00D875AA">
            <w:pPr>
              <w:pStyle w:val="ENoteTableText"/>
              <w:rPr>
                <w:sz w:val="20"/>
              </w:rPr>
            </w:pPr>
            <w:r w:rsidRPr="009231E5">
              <w:rPr>
                <w:sz w:val="20"/>
              </w:rPr>
              <w:t>renum = renumbered</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exp = expired or ceased to have effect</w:t>
            </w:r>
          </w:p>
        </w:tc>
        <w:tc>
          <w:tcPr>
            <w:tcW w:w="3543" w:type="dxa"/>
            <w:shd w:val="clear" w:color="auto" w:fill="auto"/>
          </w:tcPr>
          <w:p w:rsidR="005E4243" w:rsidRPr="009231E5" w:rsidRDefault="005E4243" w:rsidP="00D875AA">
            <w:pPr>
              <w:pStyle w:val="ENoteTableText"/>
              <w:rPr>
                <w:sz w:val="20"/>
              </w:rPr>
            </w:pPr>
            <w:r w:rsidRPr="009231E5">
              <w:rPr>
                <w:sz w:val="20"/>
              </w:rPr>
              <w:t>rep = repealed</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hdg = heading(s)</w:t>
            </w:r>
          </w:p>
        </w:tc>
        <w:tc>
          <w:tcPr>
            <w:tcW w:w="3543" w:type="dxa"/>
            <w:shd w:val="clear" w:color="auto" w:fill="auto"/>
          </w:tcPr>
          <w:p w:rsidR="005E4243" w:rsidRPr="009231E5" w:rsidRDefault="005E4243" w:rsidP="00D875AA">
            <w:pPr>
              <w:pStyle w:val="ENoteTableText"/>
              <w:rPr>
                <w:sz w:val="20"/>
              </w:rPr>
            </w:pPr>
            <w:r w:rsidRPr="009231E5">
              <w:rPr>
                <w:sz w:val="20"/>
              </w:rPr>
              <w:t>rs = repealed and substituted</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LI = Legislative Instrument</w:t>
            </w:r>
          </w:p>
        </w:tc>
        <w:tc>
          <w:tcPr>
            <w:tcW w:w="3543" w:type="dxa"/>
            <w:shd w:val="clear" w:color="auto" w:fill="auto"/>
          </w:tcPr>
          <w:p w:rsidR="005E4243" w:rsidRPr="009231E5" w:rsidRDefault="005E4243" w:rsidP="00D875AA">
            <w:pPr>
              <w:pStyle w:val="ENoteTableText"/>
              <w:rPr>
                <w:sz w:val="20"/>
              </w:rPr>
            </w:pPr>
            <w:r w:rsidRPr="009231E5">
              <w:rPr>
                <w:sz w:val="20"/>
              </w:rPr>
              <w:t>s = section(s)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 xml:space="preserve">LIA = </w:t>
            </w:r>
            <w:r w:rsidRPr="009231E5">
              <w:rPr>
                <w:i/>
                <w:sz w:val="20"/>
              </w:rPr>
              <w:t>Legislative Instruments Act 2003</w:t>
            </w:r>
          </w:p>
        </w:tc>
        <w:tc>
          <w:tcPr>
            <w:tcW w:w="3543" w:type="dxa"/>
            <w:shd w:val="clear" w:color="auto" w:fill="auto"/>
          </w:tcPr>
          <w:p w:rsidR="005E4243" w:rsidRPr="009231E5" w:rsidRDefault="005E4243" w:rsidP="00D875AA">
            <w:pPr>
              <w:pStyle w:val="ENoteTableText"/>
              <w:rPr>
                <w:sz w:val="20"/>
              </w:rPr>
            </w:pPr>
            <w:r w:rsidRPr="009231E5">
              <w:rPr>
                <w:sz w:val="20"/>
              </w:rPr>
              <w:t>Sch = Schedule(s)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mod = modified/modification</w:t>
            </w:r>
          </w:p>
        </w:tc>
        <w:tc>
          <w:tcPr>
            <w:tcW w:w="3543" w:type="dxa"/>
            <w:shd w:val="clear" w:color="auto" w:fill="auto"/>
          </w:tcPr>
          <w:p w:rsidR="005E4243" w:rsidRPr="009231E5" w:rsidRDefault="005E4243" w:rsidP="00D875AA">
            <w:pPr>
              <w:pStyle w:val="ENoteTableText"/>
              <w:rPr>
                <w:sz w:val="20"/>
              </w:rPr>
            </w:pPr>
            <w:r w:rsidRPr="009231E5">
              <w:rPr>
                <w:sz w:val="20"/>
              </w:rPr>
              <w:t>Sdiv = Subdivision(s)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No = Number(s)</w:t>
            </w:r>
          </w:p>
        </w:tc>
        <w:tc>
          <w:tcPr>
            <w:tcW w:w="3543" w:type="dxa"/>
            <w:shd w:val="clear" w:color="auto" w:fill="auto"/>
          </w:tcPr>
          <w:p w:rsidR="005E4243" w:rsidRPr="009231E5" w:rsidRDefault="005E4243" w:rsidP="00D875AA">
            <w:pPr>
              <w:pStyle w:val="ENoteTableText"/>
              <w:rPr>
                <w:sz w:val="20"/>
              </w:rPr>
            </w:pPr>
            <w:r w:rsidRPr="009231E5">
              <w:rPr>
                <w:sz w:val="20"/>
              </w:rPr>
              <w:t>SLI = Select Legislative Instrument</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o = order(s)</w:t>
            </w:r>
          </w:p>
        </w:tc>
        <w:tc>
          <w:tcPr>
            <w:tcW w:w="3543" w:type="dxa"/>
            <w:shd w:val="clear" w:color="auto" w:fill="auto"/>
          </w:tcPr>
          <w:p w:rsidR="005E4243" w:rsidRPr="009231E5" w:rsidRDefault="005E4243" w:rsidP="00D875AA">
            <w:pPr>
              <w:pStyle w:val="ENoteTableText"/>
              <w:rPr>
                <w:sz w:val="20"/>
              </w:rPr>
            </w:pPr>
            <w:r w:rsidRPr="009231E5">
              <w:rPr>
                <w:sz w:val="20"/>
              </w:rPr>
              <w:t>SR = Statutory Rules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Ord = Ordinance</w:t>
            </w:r>
          </w:p>
        </w:tc>
        <w:tc>
          <w:tcPr>
            <w:tcW w:w="3543" w:type="dxa"/>
            <w:shd w:val="clear" w:color="auto" w:fill="auto"/>
          </w:tcPr>
          <w:p w:rsidR="005E4243" w:rsidRPr="009231E5" w:rsidRDefault="005E4243" w:rsidP="00D875AA">
            <w:pPr>
              <w:pStyle w:val="ENoteTableText"/>
              <w:rPr>
                <w:sz w:val="20"/>
              </w:rPr>
            </w:pPr>
            <w:r w:rsidRPr="009231E5">
              <w:rPr>
                <w:sz w:val="20"/>
              </w:rPr>
              <w:t>Sub</w:t>
            </w:r>
            <w:r w:rsidR="009231E5">
              <w:rPr>
                <w:sz w:val="20"/>
              </w:rPr>
              <w:noBreakHyphen/>
            </w:r>
            <w:r w:rsidRPr="009231E5">
              <w:rPr>
                <w:sz w:val="20"/>
              </w:rPr>
              <w:t>Ch = Sub</w:t>
            </w:r>
            <w:r w:rsidR="009231E5">
              <w:rPr>
                <w:sz w:val="20"/>
              </w:rPr>
              <w:noBreakHyphen/>
            </w:r>
            <w:r w:rsidRPr="009231E5">
              <w:rPr>
                <w:sz w:val="20"/>
              </w:rPr>
              <w:t>Chapter(s)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orig = original</w:t>
            </w:r>
          </w:p>
        </w:tc>
        <w:tc>
          <w:tcPr>
            <w:tcW w:w="3543" w:type="dxa"/>
            <w:shd w:val="clear" w:color="auto" w:fill="auto"/>
          </w:tcPr>
          <w:p w:rsidR="005E4243" w:rsidRPr="009231E5" w:rsidRDefault="005E4243" w:rsidP="00D875AA">
            <w:pPr>
              <w:pStyle w:val="ENoteTableText"/>
              <w:rPr>
                <w:sz w:val="20"/>
              </w:rPr>
            </w:pPr>
            <w:r w:rsidRPr="009231E5">
              <w:rPr>
                <w:sz w:val="20"/>
              </w:rPr>
              <w:t>SubPt = Subpart(s)</w:t>
            </w:r>
          </w:p>
        </w:tc>
      </w:tr>
      <w:tr w:rsidR="005E4243" w:rsidRPr="009231E5" w:rsidTr="00D875AA">
        <w:tc>
          <w:tcPr>
            <w:tcW w:w="3543" w:type="dxa"/>
            <w:shd w:val="clear" w:color="auto" w:fill="auto"/>
          </w:tcPr>
          <w:p w:rsidR="005E4243" w:rsidRPr="009231E5" w:rsidRDefault="005E4243" w:rsidP="00D875AA">
            <w:pPr>
              <w:pStyle w:val="ENoteTableText"/>
              <w:rPr>
                <w:sz w:val="20"/>
              </w:rPr>
            </w:pPr>
            <w:r w:rsidRPr="009231E5">
              <w:rPr>
                <w:sz w:val="20"/>
              </w:rPr>
              <w:t>par = paragraph(s)/subparagraph(s)</w:t>
            </w:r>
          </w:p>
          <w:p w:rsidR="005E4243" w:rsidRPr="009231E5" w:rsidRDefault="005E4243" w:rsidP="00D875AA">
            <w:pPr>
              <w:pStyle w:val="ENoteTableText"/>
              <w:ind w:left="397"/>
              <w:rPr>
                <w:sz w:val="20"/>
              </w:rPr>
            </w:pPr>
            <w:r w:rsidRPr="009231E5">
              <w:rPr>
                <w:sz w:val="20"/>
              </w:rPr>
              <w:t>/sub</w:t>
            </w:r>
            <w:r w:rsidR="009231E5">
              <w:rPr>
                <w:sz w:val="20"/>
              </w:rPr>
              <w:noBreakHyphen/>
            </w:r>
            <w:r w:rsidRPr="009231E5">
              <w:rPr>
                <w:sz w:val="20"/>
              </w:rPr>
              <w:t>subparagraph(s)</w:t>
            </w:r>
          </w:p>
        </w:tc>
        <w:tc>
          <w:tcPr>
            <w:tcW w:w="3543" w:type="dxa"/>
            <w:shd w:val="clear" w:color="auto" w:fill="auto"/>
          </w:tcPr>
          <w:p w:rsidR="005E4243" w:rsidRPr="009231E5" w:rsidRDefault="005E4243" w:rsidP="00D875AA">
            <w:pPr>
              <w:pStyle w:val="ENoteTableText"/>
              <w:rPr>
                <w:sz w:val="20"/>
              </w:rPr>
            </w:pPr>
          </w:p>
        </w:tc>
      </w:tr>
    </w:tbl>
    <w:p w:rsidR="005E4243" w:rsidRPr="009231E5" w:rsidRDefault="005E4243" w:rsidP="005E4243">
      <w:pPr>
        <w:pStyle w:val="Tabletext"/>
      </w:pPr>
    </w:p>
    <w:p w:rsidR="005E4243" w:rsidRPr="009231E5" w:rsidRDefault="005E4243" w:rsidP="00B47FCD">
      <w:pPr>
        <w:pStyle w:val="ENotesHeading2"/>
        <w:pageBreakBefore/>
        <w:outlineLvl w:val="9"/>
      </w:pPr>
      <w:bookmarkStart w:id="370" w:name="_Toc400456349"/>
      <w:r w:rsidRPr="009231E5">
        <w:lastRenderedPageBreak/>
        <w:t>Endnote 3—Legislation history</w:t>
      </w:r>
      <w:bookmarkEnd w:id="370"/>
    </w:p>
    <w:p w:rsidR="005F78D4" w:rsidRPr="009231E5"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F78D4" w:rsidRPr="009231E5" w:rsidTr="005A1583">
        <w:trPr>
          <w:cantSplit/>
          <w:tblHeader/>
        </w:trPr>
        <w:tc>
          <w:tcPr>
            <w:tcW w:w="1838" w:type="dxa"/>
            <w:tcBorders>
              <w:top w:val="single" w:sz="12" w:space="0" w:color="auto"/>
              <w:bottom w:val="single" w:sz="12" w:space="0" w:color="auto"/>
            </w:tcBorders>
            <w:shd w:val="clear" w:color="auto" w:fill="auto"/>
          </w:tcPr>
          <w:p w:rsidR="005F78D4" w:rsidRPr="009231E5" w:rsidRDefault="005F78D4" w:rsidP="005A1583">
            <w:pPr>
              <w:pStyle w:val="Tabletext"/>
              <w:keepNext/>
              <w:rPr>
                <w:rFonts w:ascii="Arial" w:hAnsi="Arial" w:cs="Arial"/>
                <w:b/>
                <w:sz w:val="16"/>
                <w:szCs w:val="16"/>
              </w:rPr>
            </w:pPr>
            <w:r w:rsidRPr="009231E5">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5F78D4" w:rsidRPr="009231E5" w:rsidRDefault="005F78D4" w:rsidP="005A1583">
            <w:pPr>
              <w:pStyle w:val="Tabletext"/>
              <w:keepNext/>
              <w:rPr>
                <w:rFonts w:ascii="Arial" w:hAnsi="Arial" w:cs="Arial"/>
                <w:b/>
                <w:sz w:val="16"/>
                <w:szCs w:val="16"/>
              </w:rPr>
            </w:pPr>
            <w:r w:rsidRPr="009231E5">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5F78D4" w:rsidRPr="009231E5" w:rsidRDefault="005F78D4" w:rsidP="009C5B74">
            <w:pPr>
              <w:pStyle w:val="Tabletext"/>
              <w:keepNext/>
              <w:rPr>
                <w:rFonts w:ascii="Arial" w:hAnsi="Arial" w:cs="Arial"/>
                <w:b/>
                <w:sz w:val="16"/>
                <w:szCs w:val="16"/>
              </w:rPr>
            </w:pPr>
            <w:r w:rsidRPr="009231E5">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5F78D4" w:rsidRPr="009231E5" w:rsidRDefault="005F78D4" w:rsidP="009C5B74">
            <w:pPr>
              <w:pStyle w:val="Tabletext"/>
              <w:keepNext/>
              <w:rPr>
                <w:rFonts w:ascii="Arial" w:hAnsi="Arial" w:cs="Arial"/>
                <w:b/>
                <w:sz w:val="16"/>
                <w:szCs w:val="16"/>
              </w:rPr>
            </w:pPr>
            <w:r w:rsidRPr="009231E5">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5F78D4" w:rsidRPr="009231E5" w:rsidRDefault="005F78D4" w:rsidP="005A1583">
            <w:pPr>
              <w:pStyle w:val="Tabletext"/>
              <w:keepNext/>
              <w:rPr>
                <w:rFonts w:ascii="Arial" w:hAnsi="Arial" w:cs="Arial"/>
                <w:b/>
                <w:sz w:val="16"/>
                <w:szCs w:val="16"/>
              </w:rPr>
            </w:pPr>
            <w:r w:rsidRPr="009231E5">
              <w:rPr>
                <w:rFonts w:ascii="Arial" w:hAnsi="Arial" w:cs="Arial"/>
                <w:b/>
                <w:sz w:val="16"/>
                <w:szCs w:val="16"/>
              </w:rPr>
              <w:t>Application, saving and transitional provisions</w:t>
            </w:r>
          </w:p>
        </w:tc>
      </w:tr>
      <w:tr w:rsidR="005F78D4" w:rsidRPr="009231E5" w:rsidTr="004F1924">
        <w:trPr>
          <w:cantSplit/>
        </w:trPr>
        <w:tc>
          <w:tcPr>
            <w:tcW w:w="1838" w:type="dxa"/>
            <w:tcBorders>
              <w:top w:val="single" w:sz="12"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Privacy Act 1988</w:t>
            </w:r>
          </w:p>
        </w:tc>
        <w:tc>
          <w:tcPr>
            <w:tcW w:w="992" w:type="dxa"/>
            <w:tcBorders>
              <w:top w:val="single" w:sz="12"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119, 1988</w:t>
            </w:r>
          </w:p>
        </w:tc>
        <w:tc>
          <w:tcPr>
            <w:tcW w:w="993" w:type="dxa"/>
            <w:tcBorders>
              <w:top w:val="single" w:sz="12" w:space="0" w:color="auto"/>
              <w:bottom w:val="single" w:sz="4" w:space="0" w:color="auto"/>
            </w:tcBorders>
            <w:shd w:val="clear" w:color="auto" w:fill="auto"/>
          </w:tcPr>
          <w:p w:rsidR="005F78D4" w:rsidRPr="009231E5" w:rsidRDefault="005F78D4" w:rsidP="00CE0248">
            <w:pPr>
              <w:pStyle w:val="Tabletext"/>
              <w:rPr>
                <w:szCs w:val="16"/>
              </w:rPr>
            </w:pPr>
            <w:smartTag w:uri="urn:schemas-microsoft-com:office:smarttags" w:element="date">
              <w:smartTagPr>
                <w:attr w:name="Year" w:val="1988"/>
                <w:attr w:name="Day" w:val="14"/>
                <w:attr w:name="Month" w:val="12"/>
              </w:smartTagPr>
              <w:r w:rsidRPr="009231E5">
                <w:rPr>
                  <w:sz w:val="16"/>
                  <w:szCs w:val="16"/>
                </w:rPr>
                <w:t>14 Dec 1988</w:t>
              </w:r>
            </w:smartTag>
          </w:p>
        </w:tc>
        <w:tc>
          <w:tcPr>
            <w:tcW w:w="1845" w:type="dxa"/>
            <w:tcBorders>
              <w:top w:val="single" w:sz="12" w:space="0" w:color="auto"/>
              <w:bottom w:val="single" w:sz="4" w:space="0" w:color="auto"/>
            </w:tcBorders>
            <w:shd w:val="clear" w:color="auto" w:fill="auto"/>
          </w:tcPr>
          <w:p w:rsidR="005F78D4" w:rsidRPr="009231E5" w:rsidRDefault="005F78D4">
            <w:pPr>
              <w:pStyle w:val="Tabletext"/>
              <w:rPr>
                <w:sz w:val="16"/>
                <w:szCs w:val="16"/>
              </w:rPr>
            </w:pPr>
            <w:smartTag w:uri="urn:schemas-microsoft-com:office:smarttags" w:element="date">
              <w:smartTagPr>
                <w:attr w:name="Year" w:val="1989"/>
                <w:attr w:name="Day" w:val="1"/>
                <w:attr w:name="Month" w:val="1"/>
              </w:smartTagPr>
              <w:r w:rsidRPr="009231E5">
                <w:rPr>
                  <w:sz w:val="16"/>
                  <w:szCs w:val="16"/>
                </w:rPr>
                <w:t>1 Jan 1989</w:t>
              </w:r>
            </w:smartTag>
            <w:r w:rsidRPr="009231E5">
              <w:rPr>
                <w:sz w:val="16"/>
                <w:szCs w:val="16"/>
              </w:rPr>
              <w:t xml:space="preserve"> (</w:t>
            </w:r>
            <w:r w:rsidRPr="009231E5">
              <w:rPr>
                <w:i/>
                <w:sz w:val="16"/>
                <w:szCs w:val="16"/>
              </w:rPr>
              <w:t xml:space="preserve">see Gazette </w:t>
            </w:r>
            <w:r w:rsidRPr="009231E5">
              <w:rPr>
                <w:sz w:val="16"/>
                <w:szCs w:val="16"/>
              </w:rPr>
              <w:t>1988, No. S399)</w:t>
            </w:r>
          </w:p>
        </w:tc>
        <w:tc>
          <w:tcPr>
            <w:tcW w:w="1417" w:type="dxa"/>
            <w:tcBorders>
              <w:top w:val="single" w:sz="12" w:space="0" w:color="auto"/>
              <w:bottom w:val="single" w:sz="4" w:space="0" w:color="auto"/>
            </w:tcBorders>
            <w:shd w:val="clear" w:color="auto" w:fill="auto"/>
          </w:tcPr>
          <w:p w:rsidR="005F78D4" w:rsidRPr="009231E5" w:rsidRDefault="005F78D4" w:rsidP="00CE0248">
            <w:pPr>
              <w:pStyle w:val="Tabletext"/>
              <w:rPr>
                <w:szCs w:val="16"/>
              </w:rPr>
            </w:pP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11, 1990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0"/>
                <w:attr w:name="Day" w:val="17"/>
                <w:attr w:name="Month" w:val="1"/>
              </w:smartTagPr>
              <w:r w:rsidRPr="009231E5">
                <w:rPr>
                  <w:sz w:val="16"/>
                  <w:szCs w:val="16"/>
                </w:rPr>
                <w:t>17 Jan 1990</w:t>
              </w:r>
            </w:smartTag>
          </w:p>
        </w:tc>
        <w:tc>
          <w:tcPr>
            <w:tcW w:w="1845" w:type="dxa"/>
            <w:tcBorders>
              <w:top w:val="single" w:sz="4" w:space="0" w:color="auto"/>
              <w:bottom w:val="single" w:sz="4" w:space="0" w:color="auto"/>
            </w:tcBorders>
            <w:shd w:val="clear" w:color="auto" w:fill="auto"/>
          </w:tcPr>
          <w:p w:rsidR="005F78D4" w:rsidRPr="009231E5" w:rsidRDefault="005F78D4" w:rsidP="00584C54">
            <w:pPr>
              <w:pStyle w:val="Tabletext"/>
              <w:rPr>
                <w:sz w:val="16"/>
                <w:szCs w:val="16"/>
              </w:rPr>
            </w:pPr>
            <w:r w:rsidRPr="009231E5">
              <w:rPr>
                <w:sz w:val="16"/>
                <w:szCs w:val="16"/>
              </w:rPr>
              <w:t>Part</w:t>
            </w:r>
            <w:r w:rsidR="009231E5">
              <w:rPr>
                <w:sz w:val="16"/>
                <w:szCs w:val="16"/>
              </w:rPr>
              <w:t> </w:t>
            </w:r>
            <w:r w:rsidRPr="009231E5">
              <w:rPr>
                <w:sz w:val="16"/>
                <w:szCs w:val="16"/>
              </w:rPr>
              <w:t>1 (ss.</w:t>
            </w:r>
            <w:r w:rsidR="009231E5">
              <w:rPr>
                <w:sz w:val="16"/>
                <w:szCs w:val="16"/>
              </w:rPr>
              <w:t> </w:t>
            </w:r>
            <w:r w:rsidRPr="009231E5">
              <w:rPr>
                <w:sz w:val="16"/>
                <w:szCs w:val="16"/>
              </w:rPr>
              <w:t>1, 2) and Part</w:t>
            </w:r>
            <w:r w:rsidR="009231E5">
              <w:rPr>
                <w:sz w:val="16"/>
                <w:szCs w:val="16"/>
              </w:rPr>
              <w:t> </w:t>
            </w:r>
            <w:r w:rsidRPr="009231E5">
              <w:rPr>
                <w:sz w:val="16"/>
                <w:szCs w:val="16"/>
              </w:rPr>
              <w:t>3 (ss.</w:t>
            </w:r>
            <w:r w:rsidR="009231E5">
              <w:rPr>
                <w:sz w:val="16"/>
                <w:szCs w:val="16"/>
              </w:rPr>
              <w:t> </w:t>
            </w:r>
            <w:r w:rsidRPr="009231E5">
              <w:rPr>
                <w:sz w:val="16"/>
                <w:szCs w:val="16"/>
              </w:rPr>
              <w:t>6, 7): Royal Assent</w:t>
            </w:r>
            <w:r w:rsidRPr="009231E5">
              <w:rPr>
                <w:sz w:val="16"/>
                <w:szCs w:val="16"/>
              </w:rPr>
              <w:br/>
            </w:r>
            <w:r w:rsidR="00546303" w:rsidRPr="009231E5">
              <w:rPr>
                <w:sz w:val="16"/>
                <w:szCs w:val="16"/>
              </w:rPr>
              <w:t>ss.</w:t>
            </w:r>
            <w:r w:rsidR="009231E5">
              <w:rPr>
                <w:sz w:val="16"/>
                <w:szCs w:val="16"/>
              </w:rPr>
              <w:t> </w:t>
            </w:r>
            <w:r w:rsidRPr="009231E5">
              <w:rPr>
                <w:sz w:val="16"/>
                <w:szCs w:val="16"/>
              </w:rPr>
              <w:t>8–10: 17</w:t>
            </w:r>
            <w:r w:rsidR="009231E5">
              <w:rPr>
                <w:sz w:val="16"/>
                <w:szCs w:val="16"/>
              </w:rPr>
              <w:t> </w:t>
            </w:r>
            <w:r w:rsidRPr="009231E5">
              <w:rPr>
                <w:sz w:val="16"/>
                <w:szCs w:val="16"/>
              </w:rPr>
              <w:t>July 1990</w:t>
            </w:r>
            <w:r w:rsidR="00546303" w:rsidRPr="009231E5">
              <w:rPr>
                <w:sz w:val="16"/>
                <w:szCs w:val="16"/>
              </w:rPr>
              <w:br/>
              <w:t>ss.</w:t>
            </w:r>
            <w:r w:rsidR="009231E5">
              <w:rPr>
                <w:sz w:val="16"/>
                <w:szCs w:val="16"/>
              </w:rPr>
              <w:t> </w:t>
            </w:r>
            <w:r w:rsidRPr="009231E5">
              <w:rPr>
                <w:sz w:val="16"/>
                <w:szCs w:val="16"/>
              </w:rPr>
              <w:t xml:space="preserve">12, 13 and 51(1)(b), (2): </w:t>
            </w:r>
            <w:smartTag w:uri="urn:schemas-microsoft-com:office:smarttags" w:element="date">
              <w:smartTagPr>
                <w:attr w:name="Year" w:val="1990"/>
                <w:attr w:name="Day" w:val="17"/>
                <w:attr w:name="Month" w:val="1"/>
              </w:smartTagPr>
              <w:r w:rsidRPr="009231E5">
                <w:rPr>
                  <w:sz w:val="16"/>
                  <w:szCs w:val="16"/>
                </w:rPr>
                <w:t>17 Jan 1990</w:t>
              </w:r>
            </w:smartTag>
            <w:r w:rsidRPr="009231E5">
              <w:rPr>
                <w:sz w:val="16"/>
                <w:szCs w:val="16"/>
              </w:rPr>
              <w:t xml:space="preserve"> (</w:t>
            </w:r>
            <w:r w:rsidRPr="009231E5">
              <w:rPr>
                <w:i/>
                <w:sz w:val="16"/>
                <w:szCs w:val="16"/>
              </w:rPr>
              <w:t>see</w:t>
            </w:r>
            <w:r w:rsidR="00584C54" w:rsidRPr="009231E5">
              <w:rPr>
                <w:i/>
                <w:sz w:val="16"/>
                <w:szCs w:val="16"/>
              </w:rPr>
              <w:t xml:space="preserve"> </w:t>
            </w:r>
            <w:r w:rsidRPr="009231E5">
              <w:rPr>
                <w:sz w:val="16"/>
                <w:szCs w:val="16"/>
              </w:rPr>
              <w:t>s. 2(5))</w:t>
            </w:r>
            <w:r w:rsidRPr="009231E5">
              <w:rPr>
                <w:sz w:val="16"/>
                <w:szCs w:val="16"/>
              </w:rPr>
              <w:br/>
              <w:t xml:space="preserve">Remainder: </w:t>
            </w:r>
            <w:smartTag w:uri="urn:schemas-microsoft-com:office:smarttags" w:element="date">
              <w:smartTagPr>
                <w:attr w:name="Year" w:val="1990"/>
                <w:attr w:name="Day" w:val="14"/>
                <w:attr w:name="Month" w:val="2"/>
              </w:smartTagPr>
              <w:r w:rsidRPr="009231E5">
                <w:rPr>
                  <w:sz w:val="16"/>
                  <w:szCs w:val="16"/>
                </w:rPr>
                <w:t>14 Feb 1990</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Defence Legislation Amendment Act 1990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75, 1990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0"/>
                <w:attr w:name="Day" w:val="22"/>
                <w:attr w:name="Month" w:val="10"/>
              </w:smartTagPr>
              <w:r w:rsidRPr="009231E5">
                <w:rPr>
                  <w:sz w:val="16"/>
                  <w:szCs w:val="16"/>
                </w:rPr>
                <w:t>22 Oct 1990</w:t>
              </w:r>
            </w:smartTag>
          </w:p>
        </w:tc>
        <w:tc>
          <w:tcPr>
            <w:tcW w:w="1845" w:type="dxa"/>
            <w:tcBorders>
              <w:top w:val="single" w:sz="4" w:space="0" w:color="auto"/>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w:t>
            </w:r>
            <w:r w:rsidR="005F78D4" w:rsidRPr="009231E5">
              <w:rPr>
                <w:sz w:val="16"/>
                <w:szCs w:val="16"/>
              </w:rPr>
              <w:t xml:space="preserve"> 5: Royal Assent </w:t>
            </w:r>
            <w:r w:rsidR="005F78D4" w:rsidRPr="009231E5">
              <w:rPr>
                <w:i/>
                <w:sz w:val="16"/>
                <w:szCs w:val="16"/>
              </w:rPr>
              <w:t>(a)</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Privacy Amendment Act 1990</w:t>
            </w:r>
          </w:p>
        </w:tc>
        <w:tc>
          <w:tcPr>
            <w:tcW w:w="992"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116, 1990</w:t>
            </w:r>
          </w:p>
        </w:tc>
        <w:tc>
          <w:tcPr>
            <w:tcW w:w="993" w:type="dxa"/>
            <w:tcBorders>
              <w:top w:val="single" w:sz="4" w:space="0" w:color="auto"/>
              <w:bottom w:val="nil"/>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0"/>
                <w:attr w:name="Day" w:val="24"/>
                <w:attr w:name="Month" w:val="12"/>
              </w:smartTagPr>
              <w:r w:rsidRPr="009231E5">
                <w:rPr>
                  <w:sz w:val="16"/>
                  <w:szCs w:val="16"/>
                </w:rPr>
                <w:t>24 Dec 1990</w:t>
              </w:r>
            </w:smartTag>
          </w:p>
        </w:tc>
        <w:tc>
          <w:tcPr>
            <w:tcW w:w="1845" w:type="dxa"/>
            <w:tcBorders>
              <w:top w:val="single" w:sz="4" w:space="0" w:color="auto"/>
              <w:bottom w:val="nil"/>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1"/>
                <w:attr w:name="Day" w:val="24"/>
                <w:attr w:name="Month" w:val="9"/>
              </w:smartTagPr>
              <w:r w:rsidRPr="009231E5">
                <w:rPr>
                  <w:sz w:val="16"/>
                  <w:szCs w:val="16"/>
                </w:rPr>
                <w:t>24 Sept 1991</w:t>
              </w:r>
            </w:smartTag>
          </w:p>
        </w:tc>
        <w:tc>
          <w:tcPr>
            <w:tcW w:w="1417" w:type="dxa"/>
            <w:tcBorders>
              <w:top w:val="single" w:sz="4" w:space="0" w:color="auto"/>
              <w:bottom w:val="nil"/>
            </w:tcBorders>
            <w:shd w:val="clear" w:color="auto" w:fill="auto"/>
          </w:tcPr>
          <w:p w:rsidR="005F78D4" w:rsidRPr="009231E5" w:rsidRDefault="00546303">
            <w:pPr>
              <w:pStyle w:val="Tabletext"/>
              <w:rPr>
                <w:sz w:val="16"/>
                <w:szCs w:val="16"/>
              </w:rPr>
            </w:pPr>
            <w:r w:rsidRPr="009231E5">
              <w:rPr>
                <w:sz w:val="16"/>
                <w:szCs w:val="16"/>
              </w:rPr>
              <w:t>s.</w:t>
            </w:r>
            <w:r w:rsidR="005F78D4" w:rsidRPr="009231E5">
              <w:rPr>
                <w:sz w:val="16"/>
                <w:szCs w:val="16"/>
              </w:rPr>
              <w:t xml:space="preserve"> 25 (ad. by 136, 1991,</w:t>
            </w:r>
            <w:r w:rsidR="006077AB" w:rsidRPr="009231E5">
              <w:rPr>
                <w:sz w:val="16"/>
                <w:szCs w:val="16"/>
              </w:rPr>
              <w:t xml:space="preserve"> </w:t>
            </w:r>
            <w:r w:rsidR="005F78D4" w:rsidRPr="009231E5">
              <w:rPr>
                <w:sz w:val="16"/>
                <w:szCs w:val="16"/>
              </w:rPr>
              <w:t>s.</w:t>
            </w:r>
            <w:r w:rsidRPr="009231E5">
              <w:rPr>
                <w:sz w:val="16"/>
                <w:szCs w:val="16"/>
              </w:rPr>
              <w:t xml:space="preserve"> </w:t>
            </w:r>
            <w:r w:rsidR="005F78D4" w:rsidRPr="009231E5">
              <w:rPr>
                <w:sz w:val="16"/>
                <w:szCs w:val="16"/>
              </w:rPr>
              <w:t>21)</w:t>
            </w:r>
          </w:p>
        </w:tc>
      </w:tr>
      <w:tr w:rsidR="005F78D4" w:rsidRPr="009231E5" w:rsidTr="004F1924">
        <w:trPr>
          <w:cantSplit/>
        </w:trPr>
        <w:tc>
          <w:tcPr>
            <w:tcW w:w="1838" w:type="dxa"/>
            <w:tcBorders>
              <w:top w:val="nil"/>
              <w:bottom w:val="nil"/>
            </w:tcBorders>
            <w:shd w:val="clear" w:color="auto" w:fill="auto"/>
          </w:tcPr>
          <w:p w:rsidR="005F78D4" w:rsidRPr="009231E5" w:rsidRDefault="005F78D4" w:rsidP="00F34156">
            <w:pPr>
              <w:pStyle w:val="ENoteTTIndentHeading"/>
            </w:pPr>
            <w:r w:rsidRPr="009231E5">
              <w:t>as amended by</w:t>
            </w:r>
          </w:p>
        </w:tc>
        <w:tc>
          <w:tcPr>
            <w:tcW w:w="992" w:type="dxa"/>
            <w:tcBorders>
              <w:top w:val="nil"/>
              <w:bottom w:val="nil"/>
            </w:tcBorders>
            <w:shd w:val="clear" w:color="auto" w:fill="auto"/>
          </w:tcPr>
          <w:p w:rsidR="005F78D4" w:rsidRPr="009231E5" w:rsidRDefault="005F78D4" w:rsidP="000D56E5">
            <w:pPr>
              <w:pStyle w:val="Tabletext"/>
              <w:rPr>
                <w:sz w:val="16"/>
                <w:szCs w:val="16"/>
              </w:rPr>
            </w:pPr>
          </w:p>
        </w:tc>
        <w:tc>
          <w:tcPr>
            <w:tcW w:w="993" w:type="dxa"/>
            <w:tcBorders>
              <w:top w:val="nil"/>
              <w:bottom w:val="nil"/>
            </w:tcBorders>
            <w:shd w:val="clear" w:color="auto" w:fill="auto"/>
          </w:tcPr>
          <w:p w:rsidR="005F78D4" w:rsidRPr="009231E5" w:rsidRDefault="005F78D4" w:rsidP="000D56E5">
            <w:pPr>
              <w:pStyle w:val="Tabletext"/>
              <w:rPr>
                <w:sz w:val="16"/>
                <w:szCs w:val="16"/>
              </w:rPr>
            </w:pPr>
          </w:p>
        </w:tc>
        <w:tc>
          <w:tcPr>
            <w:tcW w:w="1845" w:type="dxa"/>
            <w:tcBorders>
              <w:top w:val="nil"/>
              <w:bottom w:val="nil"/>
            </w:tcBorders>
            <w:shd w:val="clear" w:color="auto" w:fill="auto"/>
          </w:tcPr>
          <w:p w:rsidR="005F78D4" w:rsidRPr="009231E5" w:rsidRDefault="005F78D4" w:rsidP="00CE0248">
            <w:pPr>
              <w:pStyle w:val="Tabletext"/>
              <w:rPr>
                <w:sz w:val="16"/>
                <w:szCs w:val="16"/>
              </w:rPr>
            </w:pPr>
          </w:p>
        </w:tc>
        <w:tc>
          <w:tcPr>
            <w:tcW w:w="1417" w:type="dxa"/>
            <w:tcBorders>
              <w:top w:val="nil"/>
              <w:bottom w:val="nil"/>
            </w:tcBorders>
            <w:shd w:val="clear" w:color="auto" w:fill="auto"/>
          </w:tcPr>
          <w:p w:rsidR="005F78D4" w:rsidRPr="009231E5" w:rsidRDefault="005F78D4" w:rsidP="00CE0248">
            <w:pPr>
              <w:pStyle w:val="Tabletext"/>
              <w:rPr>
                <w:sz w:val="16"/>
                <w:szCs w:val="16"/>
              </w:rPr>
            </w:pPr>
          </w:p>
        </w:tc>
      </w:tr>
      <w:tr w:rsidR="005F78D4" w:rsidRPr="009231E5" w:rsidTr="004F1924">
        <w:trPr>
          <w:cantSplit/>
        </w:trPr>
        <w:tc>
          <w:tcPr>
            <w:tcW w:w="1838" w:type="dxa"/>
            <w:tcBorders>
              <w:top w:val="nil"/>
              <w:bottom w:val="nil"/>
            </w:tcBorders>
            <w:shd w:val="clear" w:color="auto" w:fill="auto"/>
          </w:tcPr>
          <w:p w:rsidR="005F78D4" w:rsidRPr="009231E5" w:rsidRDefault="005F78D4" w:rsidP="004F1924">
            <w:pPr>
              <w:pStyle w:val="ENoteTTi"/>
            </w:pPr>
            <w:r w:rsidRPr="009231E5">
              <w:t>Law and Justice Legislation Amendment Act 1991</w:t>
            </w:r>
          </w:p>
        </w:tc>
        <w:tc>
          <w:tcPr>
            <w:tcW w:w="992" w:type="dxa"/>
            <w:tcBorders>
              <w:top w:val="nil"/>
              <w:bottom w:val="nil"/>
            </w:tcBorders>
            <w:shd w:val="clear" w:color="auto" w:fill="auto"/>
          </w:tcPr>
          <w:p w:rsidR="005F78D4" w:rsidRPr="009231E5" w:rsidRDefault="005F78D4">
            <w:pPr>
              <w:pStyle w:val="Tabletext"/>
              <w:rPr>
                <w:sz w:val="16"/>
                <w:szCs w:val="16"/>
              </w:rPr>
            </w:pPr>
            <w:r w:rsidRPr="009231E5">
              <w:rPr>
                <w:sz w:val="16"/>
                <w:szCs w:val="16"/>
              </w:rPr>
              <w:t>136, 1991</w:t>
            </w:r>
          </w:p>
        </w:tc>
        <w:tc>
          <w:tcPr>
            <w:tcW w:w="993" w:type="dxa"/>
            <w:tcBorders>
              <w:top w:val="nil"/>
              <w:bottom w:val="nil"/>
            </w:tcBorders>
            <w:shd w:val="clear" w:color="auto" w:fill="auto"/>
          </w:tcPr>
          <w:p w:rsidR="005F78D4" w:rsidRPr="009231E5" w:rsidRDefault="005F78D4">
            <w:pPr>
              <w:pStyle w:val="Tabletext"/>
              <w:rPr>
                <w:sz w:val="16"/>
                <w:szCs w:val="16"/>
              </w:rPr>
            </w:pPr>
            <w:smartTag w:uri="urn:schemas-microsoft-com:office:smarttags" w:element="date">
              <w:smartTagPr>
                <w:attr w:name="Year" w:val="1991"/>
                <w:attr w:name="Day" w:val="12"/>
                <w:attr w:name="Month" w:val="9"/>
              </w:smartTagPr>
              <w:r w:rsidRPr="009231E5">
                <w:rPr>
                  <w:sz w:val="16"/>
                  <w:szCs w:val="16"/>
                </w:rPr>
                <w:t>12 Sept 1991</w:t>
              </w:r>
            </w:smartTag>
          </w:p>
        </w:tc>
        <w:tc>
          <w:tcPr>
            <w:tcW w:w="1845" w:type="dxa"/>
            <w:tcBorders>
              <w:top w:val="nil"/>
              <w:bottom w:val="nil"/>
            </w:tcBorders>
            <w:shd w:val="clear" w:color="auto" w:fill="auto"/>
          </w:tcPr>
          <w:p w:rsidR="005F78D4" w:rsidRPr="009231E5" w:rsidRDefault="005F78D4" w:rsidP="003168EE">
            <w:pPr>
              <w:pStyle w:val="Tabletext"/>
              <w:rPr>
                <w:sz w:val="16"/>
                <w:szCs w:val="16"/>
              </w:rPr>
            </w:pPr>
            <w:r w:rsidRPr="009231E5">
              <w:rPr>
                <w:sz w:val="16"/>
                <w:szCs w:val="16"/>
              </w:rPr>
              <w:t>Part</w:t>
            </w:r>
            <w:r w:rsidR="009231E5">
              <w:rPr>
                <w:sz w:val="16"/>
                <w:szCs w:val="16"/>
              </w:rPr>
              <w:t> </w:t>
            </w:r>
            <w:r w:rsidRPr="009231E5">
              <w:rPr>
                <w:sz w:val="16"/>
                <w:szCs w:val="16"/>
              </w:rPr>
              <w:t>4 (s.</w:t>
            </w:r>
            <w:r w:rsidR="009231E5">
              <w:rPr>
                <w:sz w:val="16"/>
                <w:szCs w:val="16"/>
              </w:rPr>
              <w:t> </w:t>
            </w:r>
            <w:r w:rsidRPr="009231E5">
              <w:rPr>
                <w:sz w:val="16"/>
                <w:szCs w:val="16"/>
              </w:rPr>
              <w:t xml:space="preserve">21): </w:t>
            </w:r>
            <w:smartTag w:uri="urn:schemas-microsoft-com:office:smarttags" w:element="date">
              <w:smartTagPr>
                <w:attr w:name="Year" w:val="1991"/>
                <w:attr w:name="Day" w:val="24"/>
                <w:attr w:name="Month" w:val="9"/>
              </w:smartTagPr>
              <w:r w:rsidRPr="009231E5">
                <w:rPr>
                  <w:sz w:val="16"/>
                  <w:szCs w:val="16"/>
                </w:rPr>
                <w:t>24 Sept 1991</w:t>
              </w:r>
            </w:smartTag>
            <w:r w:rsidRPr="009231E5">
              <w:rPr>
                <w:sz w:val="16"/>
                <w:szCs w:val="16"/>
              </w:rPr>
              <w:t xml:space="preserve"> </w:t>
            </w:r>
            <w:r w:rsidRPr="009231E5">
              <w:rPr>
                <w:i/>
                <w:sz w:val="16"/>
                <w:szCs w:val="16"/>
              </w:rPr>
              <w:t>(b)</w:t>
            </w:r>
          </w:p>
        </w:tc>
        <w:tc>
          <w:tcPr>
            <w:tcW w:w="1417" w:type="dxa"/>
            <w:tcBorders>
              <w:top w:val="nil"/>
              <w:bottom w:val="nil"/>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nil"/>
              <w:bottom w:val="single" w:sz="4" w:space="0" w:color="auto"/>
            </w:tcBorders>
            <w:shd w:val="clear" w:color="auto" w:fill="auto"/>
          </w:tcPr>
          <w:p w:rsidR="005F78D4" w:rsidRPr="009231E5" w:rsidRDefault="005F78D4" w:rsidP="00393D0D">
            <w:pPr>
              <w:pStyle w:val="ENoteTTi"/>
            </w:pPr>
            <w:r w:rsidRPr="009231E5">
              <w:t>Law and Justice Legislation Amendment Act (No.</w:t>
            </w:r>
            <w:r w:rsidR="009231E5">
              <w:t> </w:t>
            </w:r>
            <w:r w:rsidRPr="009231E5">
              <w:t>3) 1992</w:t>
            </w:r>
          </w:p>
        </w:tc>
        <w:tc>
          <w:tcPr>
            <w:tcW w:w="992"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165, 1992</w:t>
            </w:r>
          </w:p>
        </w:tc>
        <w:tc>
          <w:tcPr>
            <w:tcW w:w="993" w:type="dxa"/>
            <w:tcBorders>
              <w:top w:val="nil"/>
              <w:bottom w:val="single" w:sz="4" w:space="0" w:color="auto"/>
            </w:tcBorders>
            <w:shd w:val="clear" w:color="auto" w:fill="auto"/>
          </w:tcPr>
          <w:p w:rsidR="005F78D4" w:rsidRPr="009231E5" w:rsidRDefault="005F78D4">
            <w:pPr>
              <w:pStyle w:val="Tabletext"/>
              <w:rPr>
                <w:sz w:val="16"/>
                <w:szCs w:val="16"/>
              </w:rPr>
            </w:pPr>
            <w:smartTag w:uri="urn:schemas-microsoft-com:office:smarttags" w:element="date">
              <w:smartTagPr>
                <w:attr w:name="Year" w:val="1992"/>
                <w:attr w:name="Day" w:val="11"/>
                <w:attr w:name="Month" w:val="12"/>
              </w:smartTagPr>
              <w:r w:rsidRPr="009231E5">
                <w:rPr>
                  <w:sz w:val="16"/>
                  <w:szCs w:val="16"/>
                </w:rPr>
                <w:t>11 Dec 1992</w:t>
              </w:r>
            </w:smartTag>
          </w:p>
        </w:tc>
        <w:tc>
          <w:tcPr>
            <w:tcW w:w="1845" w:type="dxa"/>
            <w:tcBorders>
              <w:top w:val="nil"/>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w:t>
            </w:r>
            <w:r w:rsidR="005F78D4" w:rsidRPr="009231E5">
              <w:rPr>
                <w:sz w:val="16"/>
                <w:szCs w:val="16"/>
              </w:rPr>
              <w:t xml:space="preserve"> 4: </w:t>
            </w:r>
            <w:r w:rsidR="005F78D4" w:rsidRPr="009231E5">
              <w:rPr>
                <w:i/>
                <w:sz w:val="16"/>
                <w:szCs w:val="16"/>
              </w:rPr>
              <w:t>(c)</w:t>
            </w:r>
          </w:p>
        </w:tc>
        <w:tc>
          <w:tcPr>
            <w:tcW w:w="1417"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Data</w:t>
            </w:r>
            <w:r w:rsidR="009231E5">
              <w:rPr>
                <w:sz w:val="16"/>
                <w:szCs w:val="16"/>
              </w:rPr>
              <w:noBreakHyphen/>
            </w:r>
            <w:r w:rsidRPr="009231E5">
              <w:rPr>
                <w:sz w:val="16"/>
                <w:szCs w:val="16"/>
              </w:rPr>
              <w:t>matching Program (Assistance and Tax) Act 1990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20, 1991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1"/>
                <w:attr w:name="Day" w:val="23"/>
                <w:attr w:name="Month" w:val="1"/>
              </w:smartTagPr>
              <w:r w:rsidRPr="009231E5">
                <w:rPr>
                  <w:sz w:val="16"/>
                  <w:szCs w:val="16"/>
                </w:rPr>
                <w:t>23 Jan 1991</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1"/>
                <w:attr w:name="Day" w:val="23"/>
                <w:attr w:name="Month" w:val="1"/>
              </w:smartTagPr>
              <w:r w:rsidRPr="009231E5">
                <w:rPr>
                  <w:sz w:val="16"/>
                  <w:szCs w:val="16"/>
                </w:rPr>
                <w:t>23 Jan 1991</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Crimes Legislation Amendment Act 1991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28, 1991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1"/>
                <w:attr w:name="Day" w:val="4"/>
                <w:attr w:name="Month" w:val="3"/>
              </w:smartTagPr>
              <w:r w:rsidRPr="009231E5">
                <w:rPr>
                  <w:sz w:val="16"/>
                  <w:szCs w:val="16"/>
                </w:rPr>
                <w:t>4 Mar 1991</w:t>
              </w:r>
            </w:smartTag>
          </w:p>
        </w:tc>
        <w:tc>
          <w:tcPr>
            <w:tcW w:w="1845" w:type="dxa"/>
            <w:tcBorders>
              <w:top w:val="single" w:sz="4" w:space="0" w:color="auto"/>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w:t>
            </w:r>
            <w:r w:rsidR="005F78D4" w:rsidRPr="009231E5">
              <w:rPr>
                <w:sz w:val="16"/>
                <w:szCs w:val="16"/>
              </w:rPr>
              <w:t xml:space="preserve"> 74(1): Royal Assent </w:t>
            </w:r>
            <w:r w:rsidR="005F78D4" w:rsidRPr="009231E5">
              <w:rPr>
                <w:i/>
                <w:sz w:val="16"/>
                <w:szCs w:val="16"/>
              </w:rPr>
              <w:t>(d)</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lastRenderedPageBreak/>
              <w:t>Industrial Relations Legislation Amendment Act 1991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122, 1991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27</w:t>
            </w:r>
            <w:r w:rsidR="009231E5">
              <w:rPr>
                <w:sz w:val="16"/>
                <w:szCs w:val="16"/>
              </w:rPr>
              <w:t> </w:t>
            </w:r>
            <w:r w:rsidRPr="009231E5">
              <w:rPr>
                <w:sz w:val="16"/>
                <w:szCs w:val="16"/>
              </w:rPr>
              <w:t>June 1991</w:t>
            </w:r>
          </w:p>
        </w:tc>
        <w:tc>
          <w:tcPr>
            <w:tcW w:w="1845" w:type="dxa"/>
            <w:tcBorders>
              <w:top w:val="single" w:sz="4" w:space="0" w:color="auto"/>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ss.</w:t>
            </w:r>
            <w:r w:rsidR="009231E5">
              <w:rPr>
                <w:sz w:val="16"/>
                <w:szCs w:val="16"/>
              </w:rPr>
              <w:t> </w:t>
            </w:r>
            <w:r w:rsidR="005F78D4" w:rsidRPr="009231E5">
              <w:rPr>
                <w:sz w:val="16"/>
                <w:szCs w:val="16"/>
              </w:rPr>
              <w:t xml:space="preserve">4(1), 10(b) and 15–20: </w:t>
            </w:r>
            <w:smartTag w:uri="urn:schemas-microsoft-com:office:smarttags" w:element="date">
              <w:smartTagPr>
                <w:attr w:name="Year" w:val="1988"/>
                <w:attr w:name="Day" w:val="1"/>
                <w:attr w:name="Month" w:val="12"/>
              </w:smartTagPr>
              <w:r w:rsidR="005F78D4" w:rsidRPr="009231E5">
                <w:rPr>
                  <w:sz w:val="16"/>
                  <w:szCs w:val="16"/>
                </w:rPr>
                <w:t>1 Dec 1988</w:t>
              </w:r>
            </w:smartTag>
            <w:r w:rsidRPr="009231E5">
              <w:rPr>
                <w:sz w:val="16"/>
                <w:szCs w:val="16"/>
              </w:rPr>
              <w:br/>
              <w:t>ss.</w:t>
            </w:r>
            <w:r w:rsidR="009231E5">
              <w:rPr>
                <w:sz w:val="16"/>
                <w:szCs w:val="16"/>
              </w:rPr>
              <w:t> </w:t>
            </w:r>
            <w:r w:rsidR="005F78D4" w:rsidRPr="009231E5">
              <w:rPr>
                <w:sz w:val="16"/>
                <w:szCs w:val="16"/>
              </w:rPr>
              <w:t>28(b)–(e), 30 and 31: 10 Dec 1991 (</w:t>
            </w:r>
            <w:r w:rsidR="005F78D4" w:rsidRPr="009231E5">
              <w:rPr>
                <w:i/>
                <w:sz w:val="16"/>
                <w:szCs w:val="16"/>
              </w:rPr>
              <w:t xml:space="preserve">see Gazette </w:t>
            </w:r>
            <w:r w:rsidR="005F78D4" w:rsidRPr="009231E5">
              <w:rPr>
                <w:sz w:val="16"/>
                <w:szCs w:val="16"/>
              </w:rPr>
              <w:t>1991, No. S332)</w:t>
            </w:r>
            <w:r w:rsidR="005F78D4" w:rsidRPr="009231E5">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w:t>
            </w:r>
            <w:r w:rsidR="005F78D4" w:rsidRPr="009231E5">
              <w:rPr>
                <w:sz w:val="16"/>
                <w:szCs w:val="16"/>
              </w:rPr>
              <w:t xml:space="preserve"> 31(2)</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Act 1991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136, 1991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1"/>
                <w:attr w:name="Day" w:val="12"/>
                <w:attr w:name="Month" w:val="9"/>
              </w:smartTagPr>
              <w:r w:rsidRPr="009231E5">
                <w:rPr>
                  <w:sz w:val="16"/>
                  <w:szCs w:val="16"/>
                </w:rPr>
                <w:t>12 Sept 1991</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Part</w:t>
            </w:r>
            <w:r w:rsidR="009231E5">
              <w:rPr>
                <w:sz w:val="16"/>
                <w:szCs w:val="16"/>
              </w:rPr>
              <w:t> </w:t>
            </w:r>
            <w:r w:rsidRPr="009231E5">
              <w:rPr>
                <w:sz w:val="16"/>
                <w:szCs w:val="16"/>
              </w:rPr>
              <w:t>3 (ss.</w:t>
            </w:r>
            <w:r w:rsidR="009231E5">
              <w:rPr>
                <w:sz w:val="16"/>
                <w:szCs w:val="16"/>
              </w:rPr>
              <w:t> </w:t>
            </w:r>
            <w:r w:rsidRPr="009231E5">
              <w:rPr>
                <w:sz w:val="16"/>
                <w:szCs w:val="16"/>
              </w:rPr>
              <w:t xml:space="preserve">10–20): </w:t>
            </w:r>
            <w:r w:rsidRPr="009231E5">
              <w:rPr>
                <w:i/>
                <w:sz w:val="16"/>
                <w:szCs w:val="16"/>
              </w:rPr>
              <w:t>(e)</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Social Security Legislation Amendment Act (No.</w:t>
            </w:r>
            <w:r w:rsidR="009231E5">
              <w:rPr>
                <w:sz w:val="16"/>
                <w:szCs w:val="16"/>
              </w:rPr>
              <w:t> </w:t>
            </w:r>
            <w:r w:rsidRPr="009231E5">
              <w:rPr>
                <w:sz w:val="16"/>
                <w:szCs w:val="16"/>
              </w:rPr>
              <w:t>4) 1991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194, 1991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1"/>
                <w:attr w:name="Day" w:val="13"/>
                <w:attr w:name="Month" w:val="12"/>
              </w:smartTagPr>
              <w:r w:rsidRPr="009231E5">
                <w:rPr>
                  <w:sz w:val="16"/>
                  <w:szCs w:val="16"/>
                </w:rPr>
                <w:t>13 Dec 1991</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5 (Part</w:t>
            </w:r>
            <w:r w:rsidR="009231E5">
              <w:rPr>
                <w:sz w:val="16"/>
                <w:szCs w:val="16"/>
              </w:rPr>
              <w:t> </w:t>
            </w:r>
            <w:r w:rsidRPr="009231E5">
              <w:rPr>
                <w:sz w:val="16"/>
                <w:szCs w:val="16"/>
              </w:rPr>
              <w:t xml:space="preserve">2): </w:t>
            </w:r>
            <w:r w:rsidRPr="009231E5">
              <w:rPr>
                <w:i/>
                <w:sz w:val="16"/>
                <w:szCs w:val="16"/>
              </w:rPr>
              <w:t>(f)</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Act (No.</w:t>
            </w:r>
            <w:r w:rsidR="009231E5">
              <w:rPr>
                <w:sz w:val="16"/>
                <w:szCs w:val="16"/>
              </w:rPr>
              <w:t> </w:t>
            </w:r>
            <w:r w:rsidRPr="009231E5">
              <w:rPr>
                <w:sz w:val="16"/>
                <w:szCs w:val="16"/>
              </w:rPr>
              <w:t>4) 1992</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143, 1992</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2"/>
                <w:attr w:name="Day" w:val="7"/>
                <w:attr w:name="Month" w:val="12"/>
              </w:smartTagPr>
              <w:r w:rsidRPr="009231E5">
                <w:rPr>
                  <w:sz w:val="16"/>
                  <w:szCs w:val="16"/>
                </w:rPr>
                <w:t>7 Dec 1992</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2"/>
                <w:attr w:name="Day" w:val="7"/>
                <w:attr w:name="Month" w:val="12"/>
              </w:smartTagPr>
              <w:r w:rsidRPr="009231E5">
                <w:rPr>
                  <w:sz w:val="16"/>
                  <w:szCs w:val="16"/>
                </w:rPr>
                <w:t>7 Dec 1992</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National Health Amendment Act 1993</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28, 1993</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9</w:t>
            </w:r>
            <w:r w:rsidR="009231E5">
              <w:rPr>
                <w:sz w:val="16"/>
                <w:szCs w:val="16"/>
              </w:rPr>
              <w:t> </w:t>
            </w:r>
            <w:r w:rsidRPr="009231E5">
              <w:rPr>
                <w:sz w:val="16"/>
                <w:szCs w:val="16"/>
              </w:rPr>
              <w:t>June 1993</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9</w:t>
            </w:r>
            <w:r w:rsidR="009231E5">
              <w:rPr>
                <w:sz w:val="16"/>
                <w:szCs w:val="16"/>
              </w:rPr>
              <w:t> </w:t>
            </w:r>
            <w:r w:rsidRPr="009231E5">
              <w:rPr>
                <w:sz w:val="16"/>
                <w:szCs w:val="16"/>
              </w:rPr>
              <w:t>June 1993</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Act 1993</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13, 1994</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4"/>
                <w:attr w:name="Day" w:val="18"/>
                <w:attr w:name="Month" w:val="1"/>
              </w:smartTagPr>
              <w:r w:rsidRPr="009231E5">
                <w:rPr>
                  <w:sz w:val="16"/>
                  <w:szCs w:val="16"/>
                </w:rPr>
                <w:t>18 Jan 1994</w:t>
              </w:r>
            </w:smartTag>
          </w:p>
        </w:tc>
        <w:tc>
          <w:tcPr>
            <w:tcW w:w="1845" w:type="dxa"/>
            <w:tcBorders>
              <w:top w:val="single" w:sz="4" w:space="0" w:color="auto"/>
              <w:bottom w:val="single" w:sz="4" w:space="0" w:color="auto"/>
            </w:tcBorders>
            <w:shd w:val="clear" w:color="auto" w:fill="auto"/>
          </w:tcPr>
          <w:p w:rsidR="005F78D4" w:rsidRPr="009231E5" w:rsidRDefault="00546303" w:rsidP="00735B1E">
            <w:pPr>
              <w:pStyle w:val="Tabletext"/>
              <w:rPr>
                <w:sz w:val="16"/>
                <w:szCs w:val="16"/>
              </w:rPr>
            </w:pPr>
            <w:r w:rsidRPr="009231E5">
              <w:rPr>
                <w:sz w:val="16"/>
                <w:szCs w:val="16"/>
              </w:rPr>
              <w:t>s.</w:t>
            </w:r>
            <w:r w:rsidR="005F78D4" w:rsidRPr="009231E5">
              <w:rPr>
                <w:sz w:val="16"/>
                <w:szCs w:val="16"/>
              </w:rPr>
              <w:t xml:space="preserve"> 22: 13 Jan 1993</w:t>
            </w:r>
            <w:r w:rsidR="00735B1E" w:rsidRPr="009231E5">
              <w:rPr>
                <w:sz w:val="16"/>
                <w:szCs w:val="16"/>
              </w:rPr>
              <w:br/>
            </w:r>
            <w:r w:rsidR="005F78D4" w:rsidRPr="009231E5">
              <w:rPr>
                <w:sz w:val="16"/>
                <w:szCs w:val="16"/>
              </w:rPr>
              <w:t>Part</w:t>
            </w:r>
            <w:r w:rsidR="009231E5">
              <w:rPr>
                <w:sz w:val="16"/>
                <w:szCs w:val="16"/>
              </w:rPr>
              <w:t> </w:t>
            </w:r>
            <w:r w:rsidR="005F78D4" w:rsidRPr="009231E5">
              <w:rPr>
                <w:sz w:val="16"/>
                <w:szCs w:val="16"/>
              </w:rPr>
              <w:t>6 (ss.</w:t>
            </w:r>
            <w:r w:rsidR="009231E5">
              <w:rPr>
                <w:sz w:val="16"/>
                <w:szCs w:val="16"/>
              </w:rPr>
              <w:t> </w:t>
            </w:r>
            <w:r w:rsidR="005F78D4" w:rsidRPr="009231E5">
              <w:rPr>
                <w:sz w:val="16"/>
                <w:szCs w:val="16"/>
              </w:rPr>
              <w:t xml:space="preserve">27–41): </w:t>
            </w:r>
            <w:smartTag w:uri="urn:schemas-microsoft-com:office:smarttags" w:element="date">
              <w:smartTagPr>
                <w:attr w:name="Year" w:val="1994"/>
                <w:attr w:name="Day" w:val="11"/>
                <w:attr w:name="Month" w:val="4"/>
              </w:smartTagPr>
              <w:r w:rsidR="005F78D4" w:rsidRPr="009231E5">
                <w:rPr>
                  <w:sz w:val="16"/>
                  <w:szCs w:val="16"/>
                </w:rPr>
                <w:t>11 Apr 1994</w:t>
              </w:r>
            </w:smartTag>
            <w:r w:rsidR="005F78D4" w:rsidRPr="009231E5">
              <w:rPr>
                <w:sz w:val="16"/>
                <w:szCs w:val="16"/>
              </w:rPr>
              <w:t xml:space="preserve"> (</w:t>
            </w:r>
            <w:r w:rsidR="005F78D4" w:rsidRPr="009231E5">
              <w:rPr>
                <w:i/>
                <w:sz w:val="16"/>
                <w:szCs w:val="16"/>
              </w:rPr>
              <w:t xml:space="preserve">see Gazette </w:t>
            </w:r>
            <w:r w:rsidR="005F78D4" w:rsidRPr="009231E5">
              <w:rPr>
                <w:sz w:val="16"/>
                <w:szCs w:val="16"/>
              </w:rPr>
              <w:t>1994, No. S126)</w:t>
            </w:r>
            <w:r w:rsidR="00735B1E" w:rsidRPr="009231E5">
              <w:rPr>
                <w:sz w:val="16"/>
                <w:szCs w:val="16"/>
              </w:rPr>
              <w:br/>
            </w:r>
            <w:r w:rsidR="005F78D4" w:rsidRPr="009231E5">
              <w:rPr>
                <w:sz w:val="16"/>
                <w:szCs w:val="16"/>
              </w:rPr>
              <w:t>Remainder: Royal Assent</w:t>
            </w:r>
          </w:p>
        </w:tc>
        <w:tc>
          <w:tcPr>
            <w:tcW w:w="1417" w:type="dxa"/>
            <w:tcBorders>
              <w:top w:val="single" w:sz="4" w:space="0" w:color="auto"/>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w:t>
            </w:r>
            <w:r w:rsidR="005F78D4" w:rsidRPr="009231E5">
              <w:rPr>
                <w:sz w:val="16"/>
                <w:szCs w:val="16"/>
              </w:rPr>
              <w:t xml:space="preserve"> 16</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Act 1994</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84, 1994</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23</w:t>
            </w:r>
            <w:r w:rsidR="009231E5">
              <w:rPr>
                <w:sz w:val="16"/>
                <w:szCs w:val="16"/>
              </w:rPr>
              <w:t> </w:t>
            </w:r>
            <w:r w:rsidRPr="009231E5">
              <w:rPr>
                <w:sz w:val="16"/>
                <w:szCs w:val="16"/>
              </w:rPr>
              <w:t>June 1994</w:t>
            </w:r>
          </w:p>
        </w:tc>
        <w:tc>
          <w:tcPr>
            <w:tcW w:w="1845" w:type="dxa"/>
            <w:tcBorders>
              <w:top w:val="single" w:sz="4" w:space="0" w:color="auto"/>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w:t>
            </w:r>
            <w:r w:rsidR="005F78D4" w:rsidRPr="009231E5">
              <w:rPr>
                <w:sz w:val="16"/>
                <w:szCs w:val="16"/>
              </w:rPr>
              <w:t xml:space="preserve"> 71: Royal Assent </w:t>
            </w:r>
            <w:r w:rsidR="005F78D4" w:rsidRPr="009231E5">
              <w:rPr>
                <w:i/>
                <w:sz w:val="16"/>
                <w:szCs w:val="16"/>
              </w:rPr>
              <w:t>(g)</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92, 1994</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29</w:t>
            </w:r>
            <w:r w:rsidR="009231E5">
              <w:rPr>
                <w:sz w:val="16"/>
                <w:szCs w:val="16"/>
              </w:rPr>
              <w:t> </w:t>
            </w:r>
            <w:r w:rsidRPr="009231E5">
              <w:rPr>
                <w:sz w:val="16"/>
                <w:szCs w:val="16"/>
              </w:rPr>
              <w:t>June 1994</w:t>
            </w:r>
          </w:p>
        </w:tc>
        <w:tc>
          <w:tcPr>
            <w:tcW w:w="1845" w:type="dxa"/>
            <w:tcBorders>
              <w:top w:val="single" w:sz="4" w:space="0" w:color="auto"/>
              <w:bottom w:val="single" w:sz="4" w:space="0" w:color="auto"/>
            </w:tcBorders>
            <w:shd w:val="clear" w:color="auto" w:fill="auto"/>
          </w:tcPr>
          <w:p w:rsidR="005F78D4" w:rsidRPr="009231E5" w:rsidRDefault="005F78D4" w:rsidP="000A4A16">
            <w:pPr>
              <w:pStyle w:val="Tabletext"/>
              <w:rPr>
                <w:sz w:val="16"/>
                <w:szCs w:val="16"/>
              </w:rPr>
            </w:pPr>
            <w:r w:rsidRPr="009231E5">
              <w:rPr>
                <w:sz w:val="16"/>
                <w:szCs w:val="16"/>
              </w:rPr>
              <w:t>1</w:t>
            </w:r>
            <w:r w:rsidR="009231E5">
              <w:rPr>
                <w:sz w:val="16"/>
                <w:szCs w:val="16"/>
              </w:rPr>
              <w:t> </w:t>
            </w:r>
            <w:r w:rsidRPr="009231E5">
              <w:rPr>
                <w:sz w:val="16"/>
                <w:szCs w:val="16"/>
              </w:rPr>
              <w:t>July 1994 (</w:t>
            </w:r>
            <w:r w:rsidRPr="009231E5">
              <w:rPr>
                <w:i/>
                <w:sz w:val="16"/>
                <w:szCs w:val="16"/>
              </w:rPr>
              <w:t xml:space="preserve">see Gazette </w:t>
            </w:r>
            <w:r w:rsidRPr="009231E5">
              <w:rPr>
                <w:sz w:val="16"/>
                <w:szCs w:val="16"/>
              </w:rPr>
              <w:t>1994, No. S256)</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lastRenderedPageBreak/>
              <w:t>Employment Services (Consequential Amendments) Act 1994</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177, 1994</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4"/>
                <w:attr w:name="Day" w:val="19"/>
                <w:attr w:name="Month" w:val="12"/>
              </w:smartTagPr>
              <w:r w:rsidRPr="009231E5">
                <w:rPr>
                  <w:sz w:val="16"/>
                  <w:szCs w:val="16"/>
                </w:rPr>
                <w:t>19 Dec 1994</w:t>
              </w:r>
            </w:smartTag>
          </w:p>
        </w:tc>
        <w:tc>
          <w:tcPr>
            <w:tcW w:w="1845" w:type="dxa"/>
            <w:tcBorders>
              <w:top w:val="single" w:sz="4" w:space="0" w:color="auto"/>
              <w:bottom w:val="single" w:sz="4" w:space="0" w:color="auto"/>
            </w:tcBorders>
            <w:shd w:val="clear" w:color="auto" w:fill="auto"/>
          </w:tcPr>
          <w:p w:rsidR="005F78D4" w:rsidRPr="009231E5" w:rsidRDefault="00546303">
            <w:pPr>
              <w:pStyle w:val="Tabletext"/>
              <w:rPr>
                <w:sz w:val="16"/>
                <w:szCs w:val="16"/>
              </w:rPr>
            </w:pPr>
            <w:r w:rsidRPr="009231E5">
              <w:rPr>
                <w:sz w:val="16"/>
                <w:szCs w:val="16"/>
              </w:rPr>
              <w:t>ss.</w:t>
            </w:r>
            <w:r w:rsidR="009231E5">
              <w:rPr>
                <w:sz w:val="16"/>
                <w:szCs w:val="16"/>
              </w:rPr>
              <w:t> </w:t>
            </w:r>
            <w:r w:rsidR="005F78D4" w:rsidRPr="009231E5">
              <w:rPr>
                <w:sz w:val="16"/>
                <w:szCs w:val="16"/>
              </w:rPr>
              <w:t>1, 2(1), (3) and Part</w:t>
            </w:r>
            <w:r w:rsidR="009231E5">
              <w:rPr>
                <w:sz w:val="16"/>
                <w:szCs w:val="16"/>
              </w:rPr>
              <w:t> </w:t>
            </w:r>
            <w:r w:rsidR="005F78D4" w:rsidRPr="009231E5">
              <w:rPr>
                <w:sz w:val="16"/>
                <w:szCs w:val="16"/>
              </w:rPr>
              <w:t>2 (ss.</w:t>
            </w:r>
            <w:r w:rsidR="009231E5">
              <w:rPr>
                <w:sz w:val="16"/>
                <w:szCs w:val="16"/>
              </w:rPr>
              <w:t> </w:t>
            </w:r>
            <w:r w:rsidR="005F78D4" w:rsidRPr="009231E5">
              <w:rPr>
                <w:sz w:val="16"/>
                <w:szCs w:val="16"/>
              </w:rPr>
              <w:t>3–8): 19</w:t>
            </w:r>
            <w:r w:rsidRPr="009231E5">
              <w:rPr>
                <w:sz w:val="16"/>
                <w:szCs w:val="16"/>
              </w:rPr>
              <w:t xml:space="preserve"> </w:t>
            </w:r>
            <w:r w:rsidR="005F78D4" w:rsidRPr="009231E5">
              <w:rPr>
                <w:sz w:val="16"/>
                <w:szCs w:val="16"/>
              </w:rPr>
              <w:t>Dec 1994 (</w:t>
            </w:r>
            <w:r w:rsidR="005F78D4" w:rsidRPr="009231E5">
              <w:rPr>
                <w:i/>
                <w:sz w:val="16"/>
                <w:szCs w:val="16"/>
              </w:rPr>
              <w:t>see</w:t>
            </w:r>
            <w:r w:rsidRPr="009231E5">
              <w:rPr>
                <w:i/>
                <w:sz w:val="16"/>
                <w:szCs w:val="16"/>
              </w:rPr>
              <w:t xml:space="preserve"> </w:t>
            </w:r>
            <w:r w:rsidR="005F78D4" w:rsidRPr="009231E5">
              <w:rPr>
                <w:sz w:val="16"/>
                <w:szCs w:val="16"/>
              </w:rPr>
              <w:t>s. 2(1))</w:t>
            </w:r>
            <w:r w:rsidR="005F78D4" w:rsidRPr="009231E5">
              <w:rPr>
                <w:sz w:val="16"/>
                <w:szCs w:val="16"/>
              </w:rPr>
              <w:br/>
            </w:r>
            <w:r w:rsidRPr="009231E5">
              <w:rPr>
                <w:sz w:val="16"/>
                <w:szCs w:val="16"/>
              </w:rPr>
              <w:t>s.</w:t>
            </w:r>
            <w:r w:rsidR="005F78D4" w:rsidRPr="009231E5">
              <w:rPr>
                <w:sz w:val="16"/>
                <w:szCs w:val="16"/>
              </w:rPr>
              <w:t xml:space="preserve"> 2(2) and Div. 4 of Part</w:t>
            </w:r>
            <w:r w:rsidR="009231E5">
              <w:rPr>
                <w:sz w:val="16"/>
                <w:szCs w:val="16"/>
              </w:rPr>
              <w:t> </w:t>
            </w:r>
            <w:r w:rsidR="005F78D4" w:rsidRPr="009231E5">
              <w:rPr>
                <w:sz w:val="16"/>
                <w:szCs w:val="16"/>
              </w:rPr>
              <w:t>6 (ss.</w:t>
            </w:r>
            <w:r w:rsidR="009231E5">
              <w:rPr>
                <w:sz w:val="16"/>
                <w:szCs w:val="16"/>
              </w:rPr>
              <w:t> </w:t>
            </w:r>
            <w:r w:rsidR="005F78D4" w:rsidRPr="009231E5">
              <w:rPr>
                <w:sz w:val="16"/>
                <w:szCs w:val="16"/>
              </w:rPr>
              <w:t>32–39): Royal Assent</w:t>
            </w:r>
            <w:r w:rsidR="005F78D4" w:rsidRPr="009231E5">
              <w:rPr>
                <w:sz w:val="16"/>
                <w:szCs w:val="16"/>
              </w:rPr>
              <w:br/>
              <w:t xml:space="preserve">Remainder: </w:t>
            </w:r>
            <w:smartTag w:uri="urn:schemas-microsoft-com:office:smarttags" w:element="date">
              <w:smartTagPr>
                <w:attr w:name="Year" w:val="1995"/>
                <w:attr w:name="Day" w:val="1"/>
                <w:attr w:name="Month" w:val="1"/>
              </w:smartTagPr>
              <w:r w:rsidR="005F78D4" w:rsidRPr="009231E5">
                <w:rPr>
                  <w:sz w:val="16"/>
                  <w:szCs w:val="16"/>
                </w:rPr>
                <w:t>1 Jan 1995</w:t>
              </w:r>
            </w:smartTag>
            <w:r w:rsidR="005F78D4" w:rsidRPr="009231E5">
              <w:rPr>
                <w:sz w:val="16"/>
                <w:szCs w:val="16"/>
              </w:rPr>
              <w:t xml:space="preserve"> (</w:t>
            </w:r>
            <w:r w:rsidR="005F78D4" w:rsidRPr="009231E5">
              <w:rPr>
                <w:i/>
                <w:sz w:val="16"/>
                <w:szCs w:val="16"/>
              </w:rPr>
              <w:t xml:space="preserve">see </w:t>
            </w:r>
            <w:r w:rsidR="005F78D4" w:rsidRPr="009231E5">
              <w:rPr>
                <w:sz w:val="16"/>
                <w:szCs w:val="16"/>
              </w:rPr>
              <w:t xml:space="preserve">s. 2(3) and </w:t>
            </w:r>
            <w:r w:rsidR="005F78D4" w:rsidRPr="009231E5">
              <w:rPr>
                <w:i/>
                <w:sz w:val="16"/>
                <w:szCs w:val="16"/>
              </w:rPr>
              <w:t xml:space="preserve">Gazette </w:t>
            </w:r>
            <w:r w:rsidR="005F78D4" w:rsidRPr="009231E5">
              <w:rPr>
                <w:sz w:val="16"/>
                <w:szCs w:val="16"/>
              </w:rPr>
              <w:t>1994, No. S472)</w:t>
            </w:r>
          </w:p>
        </w:tc>
        <w:tc>
          <w:tcPr>
            <w:tcW w:w="1417" w:type="dxa"/>
            <w:tcBorders>
              <w:top w:val="single" w:sz="4" w:space="0" w:color="auto"/>
              <w:bottom w:val="single" w:sz="4" w:space="0" w:color="auto"/>
            </w:tcBorders>
            <w:shd w:val="clear" w:color="auto" w:fill="auto"/>
          </w:tcPr>
          <w:p w:rsidR="005F78D4" w:rsidRPr="009231E5" w:rsidRDefault="00546303" w:rsidP="005F78D4">
            <w:pPr>
              <w:pStyle w:val="Tabletext"/>
              <w:rPr>
                <w:sz w:val="16"/>
                <w:szCs w:val="16"/>
              </w:rPr>
            </w:pPr>
            <w:r w:rsidRPr="009231E5">
              <w:rPr>
                <w:sz w:val="16"/>
                <w:szCs w:val="16"/>
              </w:rPr>
              <w:t>s.</w:t>
            </w:r>
            <w:r w:rsidR="005F78D4" w:rsidRPr="009231E5">
              <w:rPr>
                <w:sz w:val="16"/>
                <w:szCs w:val="16"/>
              </w:rPr>
              <w:t xml:space="preserve"> 19</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Human Rights Legislation Amendment Act 1995</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59, 1995</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28</w:t>
            </w:r>
            <w:r w:rsidR="009231E5">
              <w:rPr>
                <w:sz w:val="16"/>
                <w:szCs w:val="16"/>
              </w:rPr>
              <w:t> </w:t>
            </w:r>
            <w:r w:rsidRPr="009231E5">
              <w:rPr>
                <w:sz w:val="16"/>
                <w:szCs w:val="16"/>
              </w:rPr>
              <w:t>June 1995</w:t>
            </w:r>
          </w:p>
        </w:tc>
        <w:tc>
          <w:tcPr>
            <w:tcW w:w="1845" w:type="dxa"/>
            <w:tcBorders>
              <w:top w:val="single" w:sz="4" w:space="0" w:color="auto"/>
              <w:bottom w:val="single" w:sz="4" w:space="0" w:color="auto"/>
            </w:tcBorders>
            <w:shd w:val="clear" w:color="auto" w:fill="auto"/>
          </w:tcPr>
          <w:p w:rsidR="005F78D4" w:rsidRPr="009231E5" w:rsidRDefault="005F78D4" w:rsidP="000A4A16">
            <w:pPr>
              <w:pStyle w:val="Tabletext"/>
              <w:rPr>
                <w:sz w:val="16"/>
                <w:szCs w:val="16"/>
              </w:rPr>
            </w:pPr>
            <w:r w:rsidRPr="009231E5">
              <w:rPr>
                <w:sz w:val="16"/>
                <w:szCs w:val="16"/>
              </w:rPr>
              <w:t>Schedule</w:t>
            </w:r>
            <w:r w:rsidR="00546303" w:rsidRPr="009231E5">
              <w:rPr>
                <w:sz w:val="16"/>
                <w:szCs w:val="16"/>
              </w:rPr>
              <w:t xml:space="preserve"> </w:t>
            </w:r>
            <w:r w:rsidRPr="009231E5">
              <w:rPr>
                <w:sz w:val="16"/>
                <w:szCs w:val="16"/>
              </w:rPr>
              <w:t>(item</w:t>
            </w:r>
            <w:r w:rsidR="009231E5">
              <w:rPr>
                <w:sz w:val="16"/>
                <w:szCs w:val="16"/>
              </w:rPr>
              <w:t> </w:t>
            </w:r>
            <w:r w:rsidRPr="009231E5">
              <w:rPr>
                <w:sz w:val="16"/>
                <w:szCs w:val="16"/>
              </w:rPr>
              <w:t>25): 30 Oct 1992</w:t>
            </w:r>
            <w:r w:rsidR="000A4A16" w:rsidRPr="009231E5">
              <w:rPr>
                <w:sz w:val="16"/>
                <w:szCs w:val="16"/>
              </w:rPr>
              <w:br/>
            </w:r>
            <w:r w:rsidRPr="009231E5">
              <w:rPr>
                <w:sz w:val="16"/>
                <w:szCs w:val="16"/>
              </w:rPr>
              <w:t>Remainder: Royal Assent</w:t>
            </w:r>
          </w:p>
        </w:tc>
        <w:tc>
          <w:tcPr>
            <w:tcW w:w="1417" w:type="dxa"/>
            <w:tcBorders>
              <w:top w:val="single" w:sz="4" w:space="0" w:color="auto"/>
              <w:bottom w:val="single" w:sz="4" w:space="0" w:color="auto"/>
            </w:tcBorders>
            <w:shd w:val="clear" w:color="auto" w:fill="auto"/>
          </w:tcPr>
          <w:p w:rsidR="005F78D4" w:rsidRPr="009231E5" w:rsidRDefault="00546303" w:rsidP="002E32B7">
            <w:pPr>
              <w:pStyle w:val="Tabletext"/>
              <w:rPr>
                <w:sz w:val="16"/>
                <w:szCs w:val="16"/>
              </w:rPr>
            </w:pPr>
            <w:r w:rsidRPr="009231E5">
              <w:rPr>
                <w:sz w:val="16"/>
                <w:szCs w:val="16"/>
              </w:rPr>
              <w:t>ss.</w:t>
            </w:r>
            <w:r w:rsidR="009231E5">
              <w:rPr>
                <w:sz w:val="16"/>
                <w:szCs w:val="16"/>
              </w:rPr>
              <w:t> </w:t>
            </w:r>
            <w:r w:rsidR="005F78D4" w:rsidRPr="009231E5">
              <w:rPr>
                <w:sz w:val="16"/>
                <w:szCs w:val="16"/>
              </w:rPr>
              <w:t>4</w:t>
            </w:r>
            <w:r w:rsidR="00735B1E" w:rsidRPr="009231E5">
              <w:rPr>
                <w:sz w:val="16"/>
                <w:szCs w:val="16"/>
              </w:rPr>
              <w:t xml:space="preserve"> and 5</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Statute Law Revision Act 1996</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43, 1996</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6"/>
                <w:attr w:name="Day" w:val="25"/>
                <w:attr w:name="Month" w:val="10"/>
              </w:smartTagPr>
              <w:r w:rsidRPr="009231E5">
                <w:rPr>
                  <w:sz w:val="16"/>
                  <w:szCs w:val="16"/>
                </w:rPr>
                <w:t>25 Oct 1996</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4 (item</w:t>
            </w:r>
            <w:r w:rsidR="009231E5">
              <w:rPr>
                <w:sz w:val="16"/>
                <w:szCs w:val="16"/>
              </w:rPr>
              <w:t> </w:t>
            </w:r>
            <w:r w:rsidRPr="009231E5">
              <w:rPr>
                <w:sz w:val="16"/>
                <w:szCs w:val="16"/>
              </w:rPr>
              <w:t xml:space="preserve">122): Royal Assent </w:t>
            </w:r>
            <w:r w:rsidRPr="009231E5">
              <w:rPr>
                <w:i/>
                <w:sz w:val="16"/>
                <w:szCs w:val="16"/>
              </w:rPr>
              <w:t>(h)</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34, 1997</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7"/>
                <w:attr w:name="Day" w:val="17"/>
                <w:attr w:name="Month" w:val="4"/>
              </w:smartTagPr>
              <w:r w:rsidRPr="009231E5">
                <w:rPr>
                  <w:sz w:val="16"/>
                  <w:szCs w:val="16"/>
                </w:rPr>
                <w:t>17 Apr 1997</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 xml:space="preserve">13: Royal Assent </w:t>
            </w:r>
            <w:r w:rsidRPr="009231E5">
              <w:rPr>
                <w:i/>
                <w:sz w:val="16"/>
                <w:szCs w:val="16"/>
              </w:rPr>
              <w:t>(i)</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Hearing Services and AGHS Reform Act 1997</w:t>
            </w:r>
          </w:p>
        </w:tc>
        <w:tc>
          <w:tcPr>
            <w:tcW w:w="992"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82, 1997</w:t>
            </w:r>
          </w:p>
        </w:tc>
        <w:tc>
          <w:tcPr>
            <w:tcW w:w="993"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18</w:t>
            </w:r>
            <w:r w:rsidR="009231E5">
              <w:rPr>
                <w:sz w:val="16"/>
                <w:szCs w:val="16"/>
              </w:rPr>
              <w:t> </w:t>
            </w:r>
            <w:r w:rsidRPr="009231E5">
              <w:rPr>
                <w:sz w:val="16"/>
                <w:szCs w:val="16"/>
              </w:rPr>
              <w:t>June 1997</w:t>
            </w:r>
          </w:p>
        </w:tc>
        <w:tc>
          <w:tcPr>
            <w:tcW w:w="1845"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4 (items</w:t>
            </w:r>
            <w:r w:rsidR="009231E5">
              <w:rPr>
                <w:sz w:val="16"/>
                <w:szCs w:val="16"/>
              </w:rPr>
              <w:t> </w:t>
            </w:r>
            <w:r w:rsidRPr="009231E5">
              <w:rPr>
                <w:sz w:val="16"/>
                <w:szCs w:val="16"/>
              </w:rPr>
              <w:t xml:space="preserve">1, 2, 4–12): Royal Assent </w:t>
            </w:r>
            <w:r w:rsidRPr="009231E5">
              <w:rPr>
                <w:i/>
                <w:sz w:val="16"/>
                <w:szCs w:val="16"/>
              </w:rPr>
              <w:t>(j)</w:t>
            </w:r>
            <w:r w:rsidRPr="009231E5">
              <w:rPr>
                <w:sz w:val="16"/>
                <w:szCs w:val="16"/>
              </w:rPr>
              <w:br/>
              <w:t>Schedule</w:t>
            </w:r>
            <w:r w:rsidR="009231E5">
              <w:rPr>
                <w:sz w:val="16"/>
                <w:szCs w:val="16"/>
              </w:rPr>
              <w:t> </w:t>
            </w:r>
            <w:r w:rsidRPr="009231E5">
              <w:rPr>
                <w:sz w:val="16"/>
                <w:szCs w:val="16"/>
              </w:rPr>
              <w:t>4 (item</w:t>
            </w:r>
            <w:r w:rsidR="009231E5">
              <w:rPr>
                <w:sz w:val="16"/>
                <w:szCs w:val="16"/>
              </w:rPr>
              <w:t> </w:t>
            </w:r>
            <w:r w:rsidRPr="009231E5">
              <w:rPr>
                <w:sz w:val="16"/>
                <w:szCs w:val="16"/>
              </w:rPr>
              <w:t xml:space="preserve">3): </w:t>
            </w:r>
            <w:r w:rsidRPr="009231E5">
              <w:rPr>
                <w:i/>
                <w:sz w:val="16"/>
                <w:szCs w:val="16"/>
              </w:rPr>
              <w:t>(j)</w:t>
            </w:r>
          </w:p>
        </w:tc>
        <w:tc>
          <w:tcPr>
            <w:tcW w:w="1417" w:type="dxa"/>
            <w:tcBorders>
              <w:top w:val="single" w:sz="4" w:space="0" w:color="auto"/>
              <w:bottom w:val="nil"/>
            </w:tcBorders>
            <w:shd w:val="clear" w:color="auto" w:fill="auto"/>
          </w:tcPr>
          <w:p w:rsidR="005F78D4" w:rsidRPr="009231E5" w:rsidRDefault="005F78D4" w:rsidP="002E32B7">
            <w:pPr>
              <w:pStyle w:val="Tabletext"/>
              <w:rPr>
                <w:sz w:val="16"/>
                <w:szCs w:val="16"/>
              </w:rPr>
            </w:pPr>
            <w:r w:rsidRPr="009231E5">
              <w:rPr>
                <w:sz w:val="16"/>
                <w:szCs w:val="16"/>
              </w:rPr>
              <w:t>Sch. 4 (item</w:t>
            </w:r>
            <w:r w:rsidR="009231E5">
              <w:rPr>
                <w:sz w:val="16"/>
                <w:szCs w:val="16"/>
              </w:rPr>
              <w:t> </w:t>
            </w:r>
            <w:r w:rsidRPr="009231E5">
              <w:rPr>
                <w:sz w:val="16"/>
                <w:szCs w:val="16"/>
              </w:rPr>
              <w:t>12)</w:t>
            </w:r>
          </w:p>
        </w:tc>
      </w:tr>
      <w:tr w:rsidR="005F78D4" w:rsidRPr="009231E5" w:rsidTr="004F1924">
        <w:trPr>
          <w:cantSplit/>
        </w:trPr>
        <w:tc>
          <w:tcPr>
            <w:tcW w:w="1838" w:type="dxa"/>
            <w:tcBorders>
              <w:top w:val="nil"/>
              <w:bottom w:val="nil"/>
            </w:tcBorders>
            <w:shd w:val="clear" w:color="auto" w:fill="auto"/>
          </w:tcPr>
          <w:p w:rsidR="005F78D4" w:rsidRPr="009231E5" w:rsidRDefault="005F78D4" w:rsidP="00F34156">
            <w:pPr>
              <w:pStyle w:val="ENoteTTIndentHeading"/>
              <w:rPr>
                <w:b w:val="0"/>
              </w:rPr>
            </w:pPr>
            <w:r w:rsidRPr="009231E5">
              <w:t>as amended by</w:t>
            </w:r>
          </w:p>
        </w:tc>
        <w:tc>
          <w:tcPr>
            <w:tcW w:w="992" w:type="dxa"/>
            <w:tcBorders>
              <w:top w:val="nil"/>
              <w:bottom w:val="nil"/>
            </w:tcBorders>
            <w:shd w:val="clear" w:color="auto" w:fill="auto"/>
          </w:tcPr>
          <w:p w:rsidR="005F78D4" w:rsidRPr="009231E5" w:rsidRDefault="005F78D4" w:rsidP="000D56E5">
            <w:pPr>
              <w:pStyle w:val="Tabletext"/>
              <w:rPr>
                <w:sz w:val="16"/>
                <w:szCs w:val="16"/>
              </w:rPr>
            </w:pPr>
          </w:p>
        </w:tc>
        <w:tc>
          <w:tcPr>
            <w:tcW w:w="993" w:type="dxa"/>
            <w:tcBorders>
              <w:top w:val="nil"/>
              <w:bottom w:val="nil"/>
            </w:tcBorders>
            <w:shd w:val="clear" w:color="auto" w:fill="auto"/>
          </w:tcPr>
          <w:p w:rsidR="005F78D4" w:rsidRPr="009231E5" w:rsidRDefault="005F78D4" w:rsidP="00CE0248">
            <w:pPr>
              <w:pStyle w:val="Tabletext"/>
              <w:rPr>
                <w:sz w:val="16"/>
                <w:szCs w:val="16"/>
              </w:rPr>
            </w:pPr>
          </w:p>
        </w:tc>
        <w:tc>
          <w:tcPr>
            <w:tcW w:w="1845" w:type="dxa"/>
            <w:tcBorders>
              <w:top w:val="nil"/>
              <w:bottom w:val="nil"/>
            </w:tcBorders>
            <w:shd w:val="clear" w:color="auto" w:fill="auto"/>
          </w:tcPr>
          <w:p w:rsidR="005F78D4" w:rsidRPr="009231E5" w:rsidRDefault="005F78D4" w:rsidP="00CE0248">
            <w:pPr>
              <w:pStyle w:val="Tabletext"/>
              <w:rPr>
                <w:sz w:val="16"/>
                <w:szCs w:val="16"/>
              </w:rPr>
            </w:pPr>
          </w:p>
        </w:tc>
        <w:tc>
          <w:tcPr>
            <w:tcW w:w="1417" w:type="dxa"/>
            <w:tcBorders>
              <w:top w:val="nil"/>
              <w:bottom w:val="nil"/>
            </w:tcBorders>
            <w:shd w:val="clear" w:color="auto" w:fill="auto"/>
          </w:tcPr>
          <w:p w:rsidR="005F78D4" w:rsidRPr="009231E5" w:rsidRDefault="005F78D4" w:rsidP="00CE0248">
            <w:pPr>
              <w:pStyle w:val="Tabletext"/>
              <w:rPr>
                <w:sz w:val="16"/>
                <w:szCs w:val="16"/>
              </w:rPr>
            </w:pPr>
          </w:p>
        </w:tc>
      </w:tr>
      <w:tr w:rsidR="005F78D4" w:rsidRPr="009231E5" w:rsidTr="004F1924">
        <w:trPr>
          <w:cantSplit/>
        </w:trPr>
        <w:tc>
          <w:tcPr>
            <w:tcW w:w="1838" w:type="dxa"/>
            <w:tcBorders>
              <w:top w:val="nil"/>
              <w:bottom w:val="nil"/>
            </w:tcBorders>
            <w:shd w:val="clear" w:color="auto" w:fill="auto"/>
          </w:tcPr>
          <w:p w:rsidR="005F78D4" w:rsidRPr="009231E5" w:rsidRDefault="005F78D4" w:rsidP="004F1924">
            <w:pPr>
              <w:pStyle w:val="ENoteTTi"/>
            </w:pPr>
            <w:r w:rsidRPr="009231E5">
              <w:t>Statute Law Revision Act 2005</w:t>
            </w:r>
          </w:p>
        </w:tc>
        <w:tc>
          <w:tcPr>
            <w:tcW w:w="992" w:type="dxa"/>
            <w:tcBorders>
              <w:top w:val="nil"/>
              <w:bottom w:val="nil"/>
            </w:tcBorders>
            <w:shd w:val="clear" w:color="auto" w:fill="auto"/>
          </w:tcPr>
          <w:p w:rsidR="005F78D4" w:rsidRPr="009231E5" w:rsidRDefault="005F78D4">
            <w:pPr>
              <w:pStyle w:val="Tabletext"/>
              <w:rPr>
                <w:sz w:val="16"/>
                <w:szCs w:val="16"/>
              </w:rPr>
            </w:pPr>
            <w:r w:rsidRPr="009231E5">
              <w:rPr>
                <w:sz w:val="16"/>
                <w:szCs w:val="16"/>
              </w:rPr>
              <w:t>100, 2005</w:t>
            </w:r>
          </w:p>
        </w:tc>
        <w:tc>
          <w:tcPr>
            <w:tcW w:w="993" w:type="dxa"/>
            <w:tcBorders>
              <w:top w:val="nil"/>
              <w:bottom w:val="nil"/>
            </w:tcBorders>
            <w:shd w:val="clear" w:color="auto" w:fill="auto"/>
          </w:tcPr>
          <w:p w:rsidR="005F78D4" w:rsidRPr="009231E5" w:rsidRDefault="005F78D4" w:rsidP="005F78D4">
            <w:pPr>
              <w:pStyle w:val="Tabletext"/>
              <w:rPr>
                <w:sz w:val="16"/>
                <w:szCs w:val="16"/>
              </w:rPr>
            </w:pPr>
            <w:r w:rsidRPr="009231E5">
              <w:rPr>
                <w:sz w:val="16"/>
                <w:szCs w:val="16"/>
              </w:rPr>
              <w:t>6</w:t>
            </w:r>
            <w:r w:rsidR="009231E5">
              <w:rPr>
                <w:sz w:val="16"/>
                <w:szCs w:val="16"/>
              </w:rPr>
              <w:t> </w:t>
            </w:r>
            <w:r w:rsidRPr="009231E5">
              <w:rPr>
                <w:sz w:val="16"/>
                <w:szCs w:val="16"/>
              </w:rPr>
              <w:t>July 2005</w:t>
            </w:r>
          </w:p>
        </w:tc>
        <w:tc>
          <w:tcPr>
            <w:tcW w:w="1845" w:type="dxa"/>
            <w:tcBorders>
              <w:top w:val="nil"/>
              <w:bottom w:val="nil"/>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w:t>
            </w:r>
            <w:r w:rsidR="009231E5">
              <w:rPr>
                <w:sz w:val="16"/>
                <w:szCs w:val="16"/>
              </w:rPr>
              <w:t> </w:t>
            </w:r>
            <w:r w:rsidRPr="009231E5">
              <w:rPr>
                <w:sz w:val="16"/>
                <w:szCs w:val="16"/>
              </w:rPr>
              <w:t xml:space="preserve">20): </w:t>
            </w:r>
            <w:r w:rsidRPr="009231E5">
              <w:rPr>
                <w:i/>
                <w:sz w:val="16"/>
                <w:szCs w:val="16"/>
              </w:rPr>
              <w:t>(ja)</w:t>
            </w:r>
          </w:p>
        </w:tc>
        <w:tc>
          <w:tcPr>
            <w:tcW w:w="1417" w:type="dxa"/>
            <w:tcBorders>
              <w:top w:val="nil"/>
              <w:bottom w:val="nil"/>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nil"/>
              <w:bottom w:val="single" w:sz="4" w:space="0" w:color="auto"/>
            </w:tcBorders>
            <w:shd w:val="clear" w:color="auto" w:fill="auto"/>
          </w:tcPr>
          <w:p w:rsidR="005F78D4" w:rsidRPr="009231E5" w:rsidRDefault="005F78D4" w:rsidP="004F1924">
            <w:pPr>
              <w:pStyle w:val="ENoteTTi"/>
            </w:pPr>
            <w:r w:rsidRPr="009231E5">
              <w:t>Statute Law Revision Act 2006</w:t>
            </w:r>
          </w:p>
        </w:tc>
        <w:tc>
          <w:tcPr>
            <w:tcW w:w="992"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9, 2006</w:t>
            </w:r>
          </w:p>
        </w:tc>
        <w:tc>
          <w:tcPr>
            <w:tcW w:w="993" w:type="dxa"/>
            <w:tcBorders>
              <w:top w:val="nil"/>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23"/>
                <w:attr w:name="Month" w:val="3"/>
              </w:smartTagPr>
              <w:r w:rsidRPr="009231E5">
                <w:rPr>
                  <w:sz w:val="16"/>
                  <w:szCs w:val="16"/>
                </w:rPr>
                <w:t>23 Mar 2006</w:t>
              </w:r>
            </w:smartTag>
          </w:p>
        </w:tc>
        <w:tc>
          <w:tcPr>
            <w:tcW w:w="1845"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w:t>
            </w:r>
            <w:r w:rsidR="009231E5">
              <w:rPr>
                <w:sz w:val="16"/>
                <w:szCs w:val="16"/>
              </w:rPr>
              <w:t> </w:t>
            </w:r>
            <w:r w:rsidRPr="009231E5">
              <w:rPr>
                <w:sz w:val="16"/>
                <w:szCs w:val="16"/>
              </w:rPr>
              <w:t>19): (</w:t>
            </w:r>
            <w:r w:rsidRPr="009231E5">
              <w:rPr>
                <w:i/>
                <w:sz w:val="16"/>
                <w:szCs w:val="16"/>
              </w:rPr>
              <w:t xml:space="preserve">see </w:t>
            </w:r>
            <w:r w:rsidRPr="009231E5">
              <w:rPr>
                <w:sz w:val="16"/>
                <w:szCs w:val="16"/>
              </w:rPr>
              <w:t>9, 2006 below)</w:t>
            </w:r>
          </w:p>
        </w:tc>
        <w:tc>
          <w:tcPr>
            <w:tcW w:w="1417"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48, 1998</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29</w:t>
            </w:r>
            <w:r w:rsidR="009231E5">
              <w:rPr>
                <w:sz w:val="16"/>
                <w:szCs w:val="16"/>
              </w:rPr>
              <w:t> </w:t>
            </w:r>
            <w:r w:rsidRPr="009231E5">
              <w:rPr>
                <w:sz w:val="16"/>
                <w:szCs w:val="16"/>
              </w:rPr>
              <w:t>June 1998</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w:t>
            </w:r>
            <w:r w:rsidR="009231E5">
              <w:rPr>
                <w:sz w:val="16"/>
                <w:szCs w:val="16"/>
              </w:rPr>
              <w:t> </w:t>
            </w:r>
            <w:r w:rsidRPr="009231E5">
              <w:rPr>
                <w:sz w:val="16"/>
                <w:szCs w:val="16"/>
              </w:rPr>
              <w:t>133): 1</w:t>
            </w:r>
            <w:r w:rsidR="009231E5">
              <w:rPr>
                <w:sz w:val="16"/>
                <w:szCs w:val="16"/>
              </w:rPr>
              <w:t> </w:t>
            </w:r>
            <w:r w:rsidRPr="009231E5">
              <w:rPr>
                <w:sz w:val="16"/>
                <w:szCs w:val="16"/>
              </w:rPr>
              <w:t>July 1998 (</w:t>
            </w:r>
            <w:r w:rsidRPr="009231E5">
              <w:rPr>
                <w:i/>
                <w:sz w:val="16"/>
                <w:szCs w:val="16"/>
              </w:rPr>
              <w:t xml:space="preserve">see Gazette </w:t>
            </w:r>
            <w:r w:rsidRPr="009231E5">
              <w:rPr>
                <w:sz w:val="16"/>
                <w:szCs w:val="16"/>
              </w:rPr>
              <w:t xml:space="preserve">1998, No. S316) </w:t>
            </w:r>
            <w:r w:rsidRPr="009231E5">
              <w:rPr>
                <w:i/>
                <w:sz w:val="16"/>
                <w:szCs w:val="16"/>
              </w:rPr>
              <w:t xml:space="preserve">(k) </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Financial Sector Reform (Amendments and Transitional Provisions) Act (No.</w:t>
            </w:r>
            <w:r w:rsidR="009231E5">
              <w:rPr>
                <w:sz w:val="16"/>
                <w:szCs w:val="16"/>
              </w:rPr>
              <w:t> </w:t>
            </w:r>
            <w:r w:rsidRPr="009231E5">
              <w:rPr>
                <w:sz w:val="16"/>
                <w:szCs w:val="16"/>
              </w:rPr>
              <w:t>1) 1999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44, 1999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17</w:t>
            </w:r>
            <w:r w:rsidR="009231E5">
              <w:rPr>
                <w:sz w:val="16"/>
                <w:szCs w:val="16"/>
              </w:rPr>
              <w:t> </w:t>
            </w:r>
            <w:r w:rsidRPr="009231E5">
              <w:rPr>
                <w:sz w:val="16"/>
                <w:szCs w:val="16"/>
              </w:rPr>
              <w:t>June 1999</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i/>
                <w:sz w:val="16"/>
                <w:szCs w:val="16"/>
              </w:rPr>
            </w:pPr>
            <w:r w:rsidRPr="009231E5">
              <w:rPr>
                <w:sz w:val="16"/>
                <w:szCs w:val="16"/>
              </w:rPr>
              <w:t>Schedule</w:t>
            </w:r>
            <w:r w:rsidR="009231E5">
              <w:rPr>
                <w:sz w:val="16"/>
                <w:szCs w:val="16"/>
              </w:rPr>
              <w:t> </w:t>
            </w:r>
            <w:r w:rsidRPr="009231E5">
              <w:rPr>
                <w:sz w:val="16"/>
                <w:szCs w:val="16"/>
              </w:rPr>
              <w:t>7 (items</w:t>
            </w:r>
            <w:r w:rsidR="009231E5">
              <w:rPr>
                <w:sz w:val="16"/>
                <w:szCs w:val="16"/>
              </w:rPr>
              <w:t> </w:t>
            </w:r>
            <w:r w:rsidRPr="009231E5">
              <w:rPr>
                <w:sz w:val="16"/>
                <w:szCs w:val="16"/>
              </w:rPr>
              <w:t xml:space="preserve">126–128): </w:t>
            </w:r>
            <w:r w:rsidRPr="009231E5">
              <w:rPr>
                <w:i/>
                <w:sz w:val="16"/>
                <w:szCs w:val="16"/>
              </w:rPr>
              <w:t>(l)</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lastRenderedPageBreak/>
              <w:t>Public Employment (Consequential and Transitional) Amendment Act 1999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146, 1999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9"/>
                <w:attr w:name="Day" w:val="11"/>
                <w:attr w:name="Month" w:val="11"/>
              </w:smartTagPr>
              <w:r w:rsidRPr="009231E5">
                <w:rPr>
                  <w:sz w:val="16"/>
                  <w:szCs w:val="16"/>
                </w:rPr>
                <w:t>11 Nov 1999</w:t>
              </w:r>
            </w:smartTag>
          </w:p>
        </w:tc>
        <w:tc>
          <w:tcPr>
            <w:tcW w:w="1845" w:type="dxa"/>
            <w:tcBorders>
              <w:top w:val="single" w:sz="4" w:space="0" w:color="auto"/>
              <w:bottom w:val="single" w:sz="4" w:space="0" w:color="auto"/>
            </w:tcBorders>
            <w:shd w:val="clear" w:color="auto" w:fill="auto"/>
          </w:tcPr>
          <w:p w:rsidR="005F78D4" w:rsidRPr="009231E5" w:rsidRDefault="005F78D4" w:rsidP="006D00C7">
            <w:pPr>
              <w:pStyle w:val="Tabletext"/>
              <w:rPr>
                <w:sz w:val="16"/>
                <w:szCs w:val="16"/>
              </w:rPr>
            </w:pPr>
            <w:r w:rsidRPr="009231E5">
              <w:rPr>
                <w:sz w:val="16"/>
                <w:szCs w:val="16"/>
              </w:rPr>
              <w:t>Schedule</w:t>
            </w:r>
            <w:r w:rsidR="009231E5">
              <w:rPr>
                <w:sz w:val="16"/>
                <w:szCs w:val="16"/>
              </w:rPr>
              <w:t> </w:t>
            </w:r>
            <w:r w:rsidRPr="009231E5">
              <w:rPr>
                <w:sz w:val="16"/>
                <w:szCs w:val="16"/>
              </w:rPr>
              <w:t>1 (items</w:t>
            </w:r>
            <w:r w:rsidR="009231E5">
              <w:rPr>
                <w:sz w:val="16"/>
                <w:szCs w:val="16"/>
              </w:rPr>
              <w:t> </w:t>
            </w:r>
            <w:r w:rsidRPr="009231E5">
              <w:rPr>
                <w:sz w:val="16"/>
                <w:szCs w:val="16"/>
              </w:rPr>
              <w:t>738–747): 5 Dec 1999 (</w:t>
            </w:r>
            <w:r w:rsidRPr="009231E5">
              <w:rPr>
                <w:i/>
                <w:sz w:val="16"/>
                <w:szCs w:val="16"/>
              </w:rPr>
              <w:t xml:space="preserve">see Gazette </w:t>
            </w:r>
            <w:r w:rsidRPr="009231E5">
              <w:rPr>
                <w:sz w:val="16"/>
                <w:szCs w:val="16"/>
              </w:rPr>
              <w:t xml:space="preserve">1999, No. S584) </w:t>
            </w:r>
            <w:r w:rsidRPr="009231E5">
              <w:rPr>
                <w:i/>
                <w:sz w:val="16"/>
                <w:szCs w:val="16"/>
              </w:rPr>
              <w:t>(m)</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161, 1999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1999"/>
                <w:attr w:name="Day" w:val="10"/>
                <w:attr w:name="Month" w:val="12"/>
              </w:smartTagPr>
              <w:r w:rsidRPr="009231E5">
                <w:rPr>
                  <w:sz w:val="16"/>
                  <w:szCs w:val="16"/>
                </w:rPr>
                <w:t>10 Dec 1999</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3 (items</w:t>
            </w:r>
            <w:r w:rsidR="009231E5">
              <w:rPr>
                <w:sz w:val="16"/>
                <w:szCs w:val="16"/>
              </w:rPr>
              <w:t> </w:t>
            </w:r>
            <w:r w:rsidRPr="009231E5">
              <w:rPr>
                <w:sz w:val="16"/>
                <w:szCs w:val="16"/>
              </w:rPr>
              <w:t xml:space="preserve">1, 49): </w:t>
            </w:r>
            <w:r w:rsidRPr="009231E5">
              <w:rPr>
                <w:i/>
                <w:sz w:val="16"/>
                <w:szCs w:val="16"/>
              </w:rPr>
              <w:t>(n)</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Privacy Amendment (Office of the Privacy Commissioner) Act 2000</w:t>
            </w:r>
          </w:p>
        </w:tc>
        <w:tc>
          <w:tcPr>
            <w:tcW w:w="992"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2, 2000</w:t>
            </w:r>
          </w:p>
        </w:tc>
        <w:tc>
          <w:tcPr>
            <w:tcW w:w="993" w:type="dxa"/>
            <w:tcBorders>
              <w:top w:val="single" w:sz="4" w:space="0" w:color="auto"/>
              <w:bottom w:val="nil"/>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0"/>
                <w:attr w:name="Day" w:val="29"/>
                <w:attr w:name="Month" w:val="2"/>
              </w:smartTagPr>
              <w:r w:rsidRPr="009231E5">
                <w:rPr>
                  <w:sz w:val="16"/>
                  <w:szCs w:val="16"/>
                </w:rPr>
                <w:t>29 Feb 2000</w:t>
              </w:r>
            </w:smartTag>
          </w:p>
        </w:tc>
        <w:tc>
          <w:tcPr>
            <w:tcW w:w="1845" w:type="dxa"/>
            <w:tcBorders>
              <w:top w:val="single" w:sz="4" w:space="0" w:color="auto"/>
              <w:bottom w:val="nil"/>
            </w:tcBorders>
            <w:shd w:val="clear" w:color="auto" w:fill="auto"/>
          </w:tcPr>
          <w:p w:rsidR="005F78D4" w:rsidRPr="009231E5" w:rsidRDefault="005F78D4" w:rsidP="00C754EE">
            <w:pPr>
              <w:pStyle w:val="Tabletext"/>
              <w:rPr>
                <w:sz w:val="16"/>
                <w:szCs w:val="16"/>
              </w:rPr>
            </w:pPr>
            <w:r w:rsidRPr="009231E5">
              <w:rPr>
                <w:sz w:val="16"/>
                <w:szCs w:val="16"/>
              </w:rPr>
              <w:t>1</w:t>
            </w:r>
            <w:r w:rsidR="009231E5">
              <w:rPr>
                <w:sz w:val="16"/>
                <w:szCs w:val="16"/>
              </w:rPr>
              <w:t> </w:t>
            </w:r>
            <w:r w:rsidRPr="009231E5">
              <w:rPr>
                <w:sz w:val="16"/>
                <w:szCs w:val="16"/>
              </w:rPr>
              <w:t>July 2000 (</w:t>
            </w:r>
            <w:r w:rsidRPr="009231E5">
              <w:rPr>
                <w:i/>
                <w:sz w:val="16"/>
                <w:szCs w:val="16"/>
              </w:rPr>
              <w:t xml:space="preserve">see Gazette </w:t>
            </w:r>
            <w:r w:rsidRPr="009231E5">
              <w:rPr>
                <w:sz w:val="16"/>
                <w:szCs w:val="16"/>
              </w:rPr>
              <w:t>2000, No. S229)</w:t>
            </w:r>
          </w:p>
        </w:tc>
        <w:tc>
          <w:tcPr>
            <w:tcW w:w="1417" w:type="dxa"/>
            <w:tcBorders>
              <w:top w:val="single" w:sz="4" w:space="0" w:color="auto"/>
              <w:bottom w:val="nil"/>
            </w:tcBorders>
            <w:shd w:val="clear" w:color="auto" w:fill="auto"/>
          </w:tcPr>
          <w:p w:rsidR="005F78D4" w:rsidRPr="009231E5" w:rsidRDefault="005F78D4" w:rsidP="002E32B7">
            <w:pPr>
              <w:pStyle w:val="Tabletext"/>
              <w:rPr>
                <w:sz w:val="16"/>
                <w:szCs w:val="16"/>
              </w:rPr>
            </w:pPr>
            <w:r w:rsidRPr="009231E5">
              <w:rPr>
                <w:sz w:val="16"/>
                <w:szCs w:val="16"/>
              </w:rPr>
              <w:t>Sch. 1 (item</w:t>
            </w:r>
            <w:r w:rsidR="009231E5">
              <w:rPr>
                <w:sz w:val="16"/>
                <w:szCs w:val="16"/>
              </w:rPr>
              <w:t> </w:t>
            </w:r>
            <w:r w:rsidRPr="009231E5">
              <w:rPr>
                <w:sz w:val="16"/>
                <w:szCs w:val="16"/>
              </w:rPr>
              <w:t>15) (am. by 70, 2009, Sch. 3 [items</w:t>
            </w:r>
            <w:r w:rsidR="009231E5">
              <w:rPr>
                <w:sz w:val="16"/>
                <w:szCs w:val="16"/>
              </w:rPr>
              <w:t> </w:t>
            </w:r>
            <w:r w:rsidRPr="009231E5">
              <w:rPr>
                <w:sz w:val="16"/>
                <w:szCs w:val="16"/>
              </w:rPr>
              <w:t>58, 59])</w:t>
            </w:r>
          </w:p>
        </w:tc>
      </w:tr>
      <w:tr w:rsidR="005F78D4" w:rsidRPr="009231E5" w:rsidTr="004F1924">
        <w:trPr>
          <w:cantSplit/>
        </w:trPr>
        <w:tc>
          <w:tcPr>
            <w:tcW w:w="1838" w:type="dxa"/>
            <w:tcBorders>
              <w:top w:val="nil"/>
              <w:bottom w:val="nil"/>
            </w:tcBorders>
            <w:shd w:val="clear" w:color="auto" w:fill="auto"/>
          </w:tcPr>
          <w:p w:rsidR="005F78D4" w:rsidRPr="009231E5" w:rsidRDefault="005F78D4" w:rsidP="00F34156">
            <w:pPr>
              <w:pStyle w:val="ENoteTTIndentHeading"/>
              <w:rPr>
                <w:b w:val="0"/>
              </w:rPr>
            </w:pPr>
            <w:r w:rsidRPr="009231E5">
              <w:t>as amended by</w:t>
            </w:r>
          </w:p>
        </w:tc>
        <w:tc>
          <w:tcPr>
            <w:tcW w:w="992" w:type="dxa"/>
            <w:tcBorders>
              <w:top w:val="nil"/>
              <w:bottom w:val="nil"/>
            </w:tcBorders>
            <w:shd w:val="clear" w:color="auto" w:fill="auto"/>
          </w:tcPr>
          <w:p w:rsidR="005F78D4" w:rsidRPr="009231E5" w:rsidRDefault="005F78D4" w:rsidP="000D56E5">
            <w:pPr>
              <w:pStyle w:val="Tabletext"/>
              <w:rPr>
                <w:sz w:val="16"/>
                <w:szCs w:val="16"/>
              </w:rPr>
            </w:pPr>
          </w:p>
        </w:tc>
        <w:tc>
          <w:tcPr>
            <w:tcW w:w="993" w:type="dxa"/>
            <w:tcBorders>
              <w:top w:val="nil"/>
              <w:bottom w:val="nil"/>
            </w:tcBorders>
            <w:shd w:val="clear" w:color="auto" w:fill="auto"/>
          </w:tcPr>
          <w:p w:rsidR="005F78D4" w:rsidRPr="009231E5" w:rsidRDefault="005F78D4" w:rsidP="000D56E5">
            <w:pPr>
              <w:pStyle w:val="Tabletext"/>
              <w:rPr>
                <w:sz w:val="16"/>
                <w:szCs w:val="16"/>
              </w:rPr>
            </w:pPr>
          </w:p>
        </w:tc>
        <w:tc>
          <w:tcPr>
            <w:tcW w:w="1845" w:type="dxa"/>
            <w:tcBorders>
              <w:top w:val="nil"/>
              <w:bottom w:val="nil"/>
            </w:tcBorders>
            <w:shd w:val="clear" w:color="auto" w:fill="auto"/>
          </w:tcPr>
          <w:p w:rsidR="005F78D4" w:rsidRPr="009231E5" w:rsidRDefault="005F78D4" w:rsidP="00CE0248">
            <w:pPr>
              <w:pStyle w:val="Tabletext"/>
              <w:rPr>
                <w:sz w:val="16"/>
                <w:szCs w:val="16"/>
              </w:rPr>
            </w:pPr>
          </w:p>
        </w:tc>
        <w:tc>
          <w:tcPr>
            <w:tcW w:w="1417" w:type="dxa"/>
            <w:tcBorders>
              <w:top w:val="nil"/>
              <w:bottom w:val="nil"/>
            </w:tcBorders>
            <w:shd w:val="clear" w:color="auto" w:fill="auto"/>
          </w:tcPr>
          <w:p w:rsidR="005F78D4" w:rsidRPr="009231E5" w:rsidRDefault="005F78D4" w:rsidP="00CE0248">
            <w:pPr>
              <w:pStyle w:val="Tabletext"/>
              <w:rPr>
                <w:sz w:val="16"/>
                <w:szCs w:val="16"/>
              </w:rPr>
            </w:pPr>
          </w:p>
        </w:tc>
      </w:tr>
      <w:tr w:rsidR="005F78D4" w:rsidRPr="009231E5" w:rsidTr="004F1924">
        <w:trPr>
          <w:cantSplit/>
        </w:trPr>
        <w:tc>
          <w:tcPr>
            <w:tcW w:w="1838" w:type="dxa"/>
            <w:tcBorders>
              <w:top w:val="nil"/>
              <w:bottom w:val="single" w:sz="4" w:space="0" w:color="auto"/>
            </w:tcBorders>
            <w:shd w:val="clear" w:color="auto" w:fill="auto"/>
          </w:tcPr>
          <w:p w:rsidR="005F78D4" w:rsidRPr="009231E5" w:rsidRDefault="005F78D4" w:rsidP="004F1924">
            <w:pPr>
              <w:pStyle w:val="ENoteTTi"/>
            </w:pPr>
            <w:r w:rsidRPr="009231E5">
              <w:t>Disability Discrimination and Other Human Rights Legislation Amendment Act 2009</w:t>
            </w:r>
          </w:p>
        </w:tc>
        <w:tc>
          <w:tcPr>
            <w:tcW w:w="992"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70, 2009</w:t>
            </w:r>
          </w:p>
        </w:tc>
        <w:tc>
          <w:tcPr>
            <w:tcW w:w="993"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8</w:t>
            </w:r>
            <w:r w:rsidR="009231E5">
              <w:rPr>
                <w:sz w:val="16"/>
                <w:szCs w:val="16"/>
              </w:rPr>
              <w:t> </w:t>
            </w:r>
            <w:r w:rsidRPr="009231E5">
              <w:rPr>
                <w:sz w:val="16"/>
                <w:szCs w:val="16"/>
              </w:rPr>
              <w:t>July 2009</w:t>
            </w:r>
          </w:p>
        </w:tc>
        <w:tc>
          <w:tcPr>
            <w:tcW w:w="1845"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3 (items</w:t>
            </w:r>
            <w:r w:rsidR="009231E5">
              <w:rPr>
                <w:sz w:val="16"/>
                <w:szCs w:val="16"/>
              </w:rPr>
              <w:t> </w:t>
            </w:r>
            <w:r w:rsidRPr="009231E5">
              <w:rPr>
                <w:sz w:val="16"/>
                <w:szCs w:val="16"/>
              </w:rPr>
              <w:t>58, 59): 5</w:t>
            </w:r>
            <w:r w:rsidR="00546303" w:rsidRPr="009231E5">
              <w:rPr>
                <w:sz w:val="16"/>
                <w:szCs w:val="16"/>
              </w:rPr>
              <w:t xml:space="preserve"> </w:t>
            </w:r>
            <w:r w:rsidRPr="009231E5">
              <w:rPr>
                <w:sz w:val="16"/>
                <w:szCs w:val="16"/>
              </w:rPr>
              <w:t>Aug 2009</w:t>
            </w:r>
          </w:p>
        </w:tc>
        <w:tc>
          <w:tcPr>
            <w:tcW w:w="1417"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9, 2000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0"/>
                <w:attr w:name="Day" w:val="7"/>
                <w:attr w:name="Month" w:val="3"/>
              </w:smartTagPr>
              <w:r w:rsidRPr="009231E5">
                <w:rPr>
                  <w:sz w:val="16"/>
                  <w:szCs w:val="16"/>
                </w:rPr>
                <w:t>7 Mar 2000</w:t>
              </w:r>
            </w:smartTag>
          </w:p>
        </w:tc>
        <w:tc>
          <w:tcPr>
            <w:tcW w:w="1845" w:type="dxa"/>
            <w:tcBorders>
              <w:top w:val="single" w:sz="4" w:space="0" w:color="auto"/>
              <w:bottom w:val="single" w:sz="4" w:space="0" w:color="auto"/>
            </w:tcBorders>
            <w:shd w:val="clear" w:color="auto" w:fill="auto"/>
          </w:tcPr>
          <w:p w:rsidR="005F78D4" w:rsidRPr="009231E5" w:rsidRDefault="005F78D4" w:rsidP="00C754EE">
            <w:pPr>
              <w:pStyle w:val="Tabletext"/>
              <w:rPr>
                <w:sz w:val="16"/>
                <w:szCs w:val="16"/>
              </w:rPr>
            </w:pPr>
            <w:r w:rsidRPr="009231E5">
              <w:rPr>
                <w:sz w:val="16"/>
                <w:szCs w:val="16"/>
              </w:rPr>
              <w:t>2</w:t>
            </w:r>
            <w:r w:rsidR="009231E5">
              <w:rPr>
                <w:sz w:val="16"/>
                <w:szCs w:val="16"/>
              </w:rPr>
              <w:t> </w:t>
            </w:r>
            <w:r w:rsidRPr="009231E5">
              <w:rPr>
                <w:sz w:val="16"/>
                <w:szCs w:val="16"/>
              </w:rPr>
              <w:t>July 2000 (</w:t>
            </w:r>
            <w:r w:rsidRPr="009231E5">
              <w:rPr>
                <w:i/>
                <w:sz w:val="16"/>
                <w:szCs w:val="16"/>
              </w:rPr>
              <w:t xml:space="preserve">see Gazette </w:t>
            </w:r>
            <w:r w:rsidRPr="009231E5">
              <w:rPr>
                <w:sz w:val="16"/>
                <w:szCs w:val="16"/>
              </w:rPr>
              <w:t>2000, No. S328)</w:t>
            </w:r>
          </w:p>
        </w:tc>
        <w:tc>
          <w:tcPr>
            <w:tcW w:w="1417" w:type="dxa"/>
            <w:tcBorders>
              <w:top w:val="single" w:sz="4" w:space="0" w:color="auto"/>
              <w:bottom w:val="single" w:sz="4" w:space="0" w:color="auto"/>
            </w:tcBorders>
            <w:shd w:val="clear" w:color="auto" w:fill="auto"/>
          </w:tcPr>
          <w:p w:rsidR="005F78D4" w:rsidRPr="009231E5" w:rsidRDefault="005F78D4" w:rsidP="002E32B7">
            <w:pPr>
              <w:pStyle w:val="Tabletext"/>
              <w:rPr>
                <w:sz w:val="16"/>
                <w:szCs w:val="16"/>
              </w:rPr>
            </w:pPr>
            <w:r w:rsidRPr="009231E5">
              <w:rPr>
                <w:sz w:val="16"/>
                <w:szCs w:val="16"/>
              </w:rPr>
              <w:t>Sch. 3 (items</w:t>
            </w:r>
            <w:r w:rsidR="009231E5">
              <w:rPr>
                <w:sz w:val="16"/>
                <w:szCs w:val="16"/>
              </w:rPr>
              <w:t> </w:t>
            </w:r>
            <w:r w:rsidRPr="009231E5">
              <w:rPr>
                <w:sz w:val="16"/>
                <w:szCs w:val="16"/>
              </w:rPr>
              <w:t>20, 29, 34, 35)</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Privacy Amendment (Private Sector) Act 2000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155, 2000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0"/>
                <w:attr w:name="Day" w:val="21"/>
                <w:attr w:name="Month" w:val="12"/>
              </w:smartTagPr>
              <w:r w:rsidRPr="009231E5">
                <w:rPr>
                  <w:sz w:val="16"/>
                  <w:szCs w:val="16"/>
                </w:rPr>
                <w:t>21 Dec 2000</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3: Royal Assent</w:t>
            </w:r>
            <w:r w:rsidRPr="009231E5">
              <w:rPr>
                <w:sz w:val="16"/>
                <w:szCs w:val="16"/>
              </w:rPr>
              <w:br/>
              <w:t xml:space="preserve">Remainder: </w:t>
            </w:r>
            <w:smartTag w:uri="urn:schemas-microsoft-com:office:smarttags" w:element="date">
              <w:smartTagPr>
                <w:attr w:name="Year" w:val="2001"/>
                <w:attr w:name="Day" w:val="21"/>
                <w:attr w:name="Month" w:val="12"/>
              </w:smartTagPr>
              <w:r w:rsidRPr="009231E5">
                <w:rPr>
                  <w:sz w:val="16"/>
                  <w:szCs w:val="16"/>
                </w:rPr>
                <w:t>21 Dec 2001</w:t>
              </w:r>
            </w:smartTag>
          </w:p>
        </w:tc>
        <w:tc>
          <w:tcPr>
            <w:tcW w:w="1417" w:type="dxa"/>
            <w:tcBorders>
              <w:top w:val="single" w:sz="4" w:space="0" w:color="auto"/>
              <w:bottom w:val="single" w:sz="4" w:space="0" w:color="auto"/>
            </w:tcBorders>
            <w:shd w:val="clear" w:color="auto" w:fill="auto"/>
          </w:tcPr>
          <w:p w:rsidR="005F78D4" w:rsidRPr="009231E5" w:rsidRDefault="005F78D4" w:rsidP="002E32B7">
            <w:pPr>
              <w:pStyle w:val="Tabletext"/>
              <w:rPr>
                <w:sz w:val="16"/>
                <w:szCs w:val="16"/>
              </w:rPr>
            </w:pPr>
            <w:r w:rsidRPr="009231E5">
              <w:rPr>
                <w:sz w:val="16"/>
                <w:szCs w:val="16"/>
              </w:rPr>
              <w:t>Sch. 1 (items</w:t>
            </w:r>
            <w:r w:rsidR="009231E5">
              <w:rPr>
                <w:sz w:val="16"/>
                <w:szCs w:val="16"/>
              </w:rPr>
              <w:t> </w:t>
            </w:r>
            <w:r w:rsidRPr="009231E5">
              <w:rPr>
                <w:sz w:val="16"/>
                <w:szCs w:val="16"/>
              </w:rPr>
              <w:t>37, 53, 57, 76, 100, 124, 130) and Sch. 3 (item</w:t>
            </w:r>
            <w:r w:rsidR="009231E5">
              <w:rPr>
                <w:sz w:val="16"/>
                <w:szCs w:val="16"/>
              </w:rPr>
              <w:t> </w:t>
            </w:r>
            <w:r w:rsidRPr="009231E5">
              <w:rPr>
                <w:sz w:val="16"/>
                <w:szCs w:val="16"/>
              </w:rPr>
              <w:t>4)</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24, 2001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1"/>
                <w:attr w:name="Day" w:val="6"/>
                <w:attr w:name="Month" w:val="4"/>
              </w:smartTagPr>
              <w:r w:rsidRPr="009231E5">
                <w:rPr>
                  <w:sz w:val="16"/>
                  <w:szCs w:val="16"/>
                </w:rPr>
                <w:t>6 Apr 2001</w:t>
              </w:r>
            </w:smartTag>
          </w:p>
        </w:tc>
        <w:tc>
          <w:tcPr>
            <w:tcW w:w="1845" w:type="dxa"/>
            <w:tcBorders>
              <w:top w:val="single" w:sz="4" w:space="0" w:color="auto"/>
              <w:bottom w:val="single" w:sz="4" w:space="0" w:color="auto"/>
            </w:tcBorders>
            <w:shd w:val="clear" w:color="auto" w:fill="auto"/>
          </w:tcPr>
          <w:p w:rsidR="005F78D4" w:rsidRPr="009231E5" w:rsidRDefault="00546303" w:rsidP="00735B1E">
            <w:pPr>
              <w:pStyle w:val="Tabletext"/>
              <w:rPr>
                <w:sz w:val="16"/>
                <w:szCs w:val="16"/>
              </w:rPr>
            </w:pPr>
            <w:r w:rsidRPr="009231E5">
              <w:rPr>
                <w:sz w:val="16"/>
                <w:szCs w:val="16"/>
              </w:rPr>
              <w:t>s.</w:t>
            </w:r>
            <w:r w:rsidR="005F78D4" w:rsidRPr="009231E5">
              <w:rPr>
                <w:sz w:val="16"/>
                <w:szCs w:val="16"/>
              </w:rPr>
              <w:t xml:space="preserve"> 4(1), (2) and Schedule</w:t>
            </w:r>
            <w:r w:rsidR="009231E5">
              <w:rPr>
                <w:sz w:val="16"/>
                <w:szCs w:val="16"/>
              </w:rPr>
              <w:t> </w:t>
            </w:r>
            <w:r w:rsidR="005F78D4" w:rsidRPr="009231E5">
              <w:rPr>
                <w:sz w:val="16"/>
                <w:szCs w:val="16"/>
              </w:rPr>
              <w:t>40 (items</w:t>
            </w:r>
            <w:r w:rsidR="009231E5">
              <w:rPr>
                <w:sz w:val="16"/>
                <w:szCs w:val="16"/>
              </w:rPr>
              <w:t> </w:t>
            </w:r>
            <w:r w:rsidR="005F78D4" w:rsidRPr="009231E5">
              <w:rPr>
                <w:sz w:val="16"/>
                <w:szCs w:val="16"/>
              </w:rPr>
              <w:t xml:space="preserve">1–9, 11–13): </w:t>
            </w:r>
            <w:r w:rsidR="005F78D4" w:rsidRPr="009231E5">
              <w:rPr>
                <w:i/>
                <w:sz w:val="16"/>
                <w:szCs w:val="16"/>
              </w:rPr>
              <w:t>(o)</w:t>
            </w:r>
            <w:r w:rsidR="00735B1E" w:rsidRPr="009231E5">
              <w:rPr>
                <w:sz w:val="16"/>
                <w:szCs w:val="16"/>
              </w:rPr>
              <w:br/>
            </w:r>
            <w:r w:rsidR="005F78D4" w:rsidRPr="009231E5">
              <w:rPr>
                <w:sz w:val="16"/>
                <w:szCs w:val="16"/>
              </w:rPr>
              <w:t>Schedule</w:t>
            </w:r>
            <w:r w:rsidR="009231E5">
              <w:rPr>
                <w:sz w:val="16"/>
                <w:szCs w:val="16"/>
              </w:rPr>
              <w:t> </w:t>
            </w:r>
            <w:r w:rsidR="005F78D4" w:rsidRPr="009231E5">
              <w:rPr>
                <w:sz w:val="16"/>
                <w:szCs w:val="16"/>
              </w:rPr>
              <w:t>40 (item</w:t>
            </w:r>
            <w:r w:rsidR="009231E5">
              <w:rPr>
                <w:sz w:val="16"/>
                <w:szCs w:val="16"/>
              </w:rPr>
              <w:t> </w:t>
            </w:r>
            <w:r w:rsidR="005F78D4" w:rsidRPr="009231E5">
              <w:rPr>
                <w:sz w:val="16"/>
                <w:szCs w:val="16"/>
              </w:rPr>
              <w:t xml:space="preserve">10): </w:t>
            </w:r>
            <w:r w:rsidR="005F78D4" w:rsidRPr="009231E5">
              <w:rPr>
                <w:i/>
                <w:sz w:val="16"/>
                <w:szCs w:val="16"/>
              </w:rPr>
              <w:t>(o)</w:t>
            </w:r>
          </w:p>
        </w:tc>
        <w:tc>
          <w:tcPr>
            <w:tcW w:w="1417" w:type="dxa"/>
            <w:tcBorders>
              <w:top w:val="single" w:sz="4" w:space="0" w:color="auto"/>
              <w:bottom w:val="single" w:sz="4" w:space="0" w:color="auto"/>
            </w:tcBorders>
            <w:shd w:val="clear" w:color="auto" w:fill="auto"/>
          </w:tcPr>
          <w:p w:rsidR="005F78D4" w:rsidRPr="009231E5" w:rsidRDefault="00546303" w:rsidP="00735B1E">
            <w:pPr>
              <w:pStyle w:val="Tabletext"/>
              <w:rPr>
                <w:sz w:val="16"/>
                <w:szCs w:val="16"/>
              </w:rPr>
            </w:pPr>
            <w:r w:rsidRPr="009231E5">
              <w:rPr>
                <w:sz w:val="16"/>
                <w:szCs w:val="16"/>
              </w:rPr>
              <w:t>s.</w:t>
            </w:r>
            <w:r w:rsidR="005F78D4" w:rsidRPr="009231E5">
              <w:rPr>
                <w:sz w:val="16"/>
                <w:szCs w:val="16"/>
              </w:rPr>
              <w:t xml:space="preserve"> 4(1)</w:t>
            </w:r>
            <w:r w:rsidR="00735B1E" w:rsidRPr="009231E5">
              <w:rPr>
                <w:sz w:val="16"/>
                <w:szCs w:val="16"/>
              </w:rPr>
              <w:t xml:space="preserve"> and</w:t>
            </w:r>
            <w:r w:rsidR="005F78D4" w:rsidRPr="009231E5">
              <w:rPr>
                <w:sz w:val="16"/>
                <w:szCs w:val="16"/>
              </w:rPr>
              <w:t xml:space="preserve"> (2)</w:t>
            </w:r>
          </w:p>
        </w:tc>
      </w:tr>
      <w:tr w:rsidR="005F78D4" w:rsidRPr="009231E5" w:rsidTr="004F1924">
        <w:trPr>
          <w:cantSplit/>
        </w:trPr>
        <w:tc>
          <w:tcPr>
            <w:tcW w:w="1838"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lastRenderedPageBreak/>
              <w:t>Corporations (Repeals, Consequentials and Transitionals) Act 2001</w:t>
            </w:r>
          </w:p>
        </w:tc>
        <w:tc>
          <w:tcPr>
            <w:tcW w:w="992"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55, 2001</w:t>
            </w:r>
          </w:p>
        </w:tc>
        <w:tc>
          <w:tcPr>
            <w:tcW w:w="993"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28</w:t>
            </w:r>
            <w:r w:rsidR="009231E5">
              <w:rPr>
                <w:sz w:val="16"/>
                <w:szCs w:val="16"/>
              </w:rPr>
              <w:t> </w:t>
            </w:r>
            <w:r w:rsidRPr="009231E5">
              <w:rPr>
                <w:sz w:val="16"/>
                <w:szCs w:val="16"/>
              </w:rPr>
              <w:t>June 2001</w:t>
            </w:r>
          </w:p>
        </w:tc>
        <w:tc>
          <w:tcPr>
            <w:tcW w:w="1845" w:type="dxa"/>
            <w:tcBorders>
              <w:top w:val="single" w:sz="4" w:space="0" w:color="auto"/>
              <w:bottom w:val="nil"/>
            </w:tcBorders>
            <w:shd w:val="clear" w:color="auto" w:fill="auto"/>
          </w:tcPr>
          <w:p w:rsidR="005F78D4" w:rsidRPr="009231E5" w:rsidRDefault="00546303" w:rsidP="005F78D4">
            <w:pPr>
              <w:pStyle w:val="Tabletext"/>
              <w:rPr>
                <w:sz w:val="16"/>
                <w:szCs w:val="16"/>
              </w:rPr>
            </w:pPr>
            <w:r w:rsidRPr="009231E5">
              <w:rPr>
                <w:sz w:val="16"/>
                <w:szCs w:val="16"/>
              </w:rPr>
              <w:t>ss.</w:t>
            </w:r>
            <w:r w:rsidR="009231E5">
              <w:rPr>
                <w:sz w:val="16"/>
                <w:szCs w:val="16"/>
              </w:rPr>
              <w:t> </w:t>
            </w:r>
            <w:r w:rsidR="005F78D4" w:rsidRPr="009231E5">
              <w:rPr>
                <w:sz w:val="16"/>
                <w:szCs w:val="16"/>
              </w:rPr>
              <w:t>4–14 and Schedule</w:t>
            </w:r>
            <w:r w:rsidR="009231E5">
              <w:rPr>
                <w:sz w:val="16"/>
                <w:szCs w:val="16"/>
              </w:rPr>
              <w:t> </w:t>
            </w:r>
            <w:r w:rsidR="005F78D4" w:rsidRPr="009231E5">
              <w:rPr>
                <w:sz w:val="16"/>
                <w:szCs w:val="16"/>
              </w:rPr>
              <w:t>3 (item</w:t>
            </w:r>
            <w:r w:rsidR="009231E5">
              <w:rPr>
                <w:sz w:val="16"/>
                <w:szCs w:val="16"/>
              </w:rPr>
              <w:t> </w:t>
            </w:r>
            <w:r w:rsidR="005F78D4" w:rsidRPr="009231E5">
              <w:rPr>
                <w:sz w:val="16"/>
                <w:szCs w:val="16"/>
              </w:rPr>
              <w:t>437): 15</w:t>
            </w:r>
            <w:r w:rsidR="009231E5">
              <w:rPr>
                <w:sz w:val="16"/>
                <w:szCs w:val="16"/>
              </w:rPr>
              <w:t> </w:t>
            </w:r>
            <w:r w:rsidR="005F78D4" w:rsidRPr="009231E5">
              <w:rPr>
                <w:sz w:val="16"/>
                <w:szCs w:val="16"/>
              </w:rPr>
              <w:t>July 2001 (</w:t>
            </w:r>
            <w:r w:rsidR="005F78D4" w:rsidRPr="009231E5">
              <w:rPr>
                <w:i/>
                <w:sz w:val="16"/>
                <w:szCs w:val="16"/>
              </w:rPr>
              <w:t xml:space="preserve">see Gazette </w:t>
            </w:r>
            <w:r w:rsidR="005F78D4" w:rsidRPr="009231E5">
              <w:rPr>
                <w:sz w:val="16"/>
                <w:szCs w:val="16"/>
              </w:rPr>
              <w:t xml:space="preserve">2001, No. S285) </w:t>
            </w:r>
            <w:r w:rsidR="005F78D4" w:rsidRPr="009231E5">
              <w:rPr>
                <w:i/>
                <w:sz w:val="16"/>
                <w:szCs w:val="16"/>
              </w:rPr>
              <w:t>(p)</w:t>
            </w:r>
            <w:r w:rsidR="005F78D4" w:rsidRPr="009231E5">
              <w:rPr>
                <w:sz w:val="16"/>
                <w:szCs w:val="16"/>
              </w:rPr>
              <w:br/>
              <w:t>Schedule</w:t>
            </w:r>
            <w:r w:rsidR="009231E5">
              <w:rPr>
                <w:sz w:val="16"/>
                <w:szCs w:val="16"/>
              </w:rPr>
              <w:t> </w:t>
            </w:r>
            <w:r w:rsidR="005F78D4" w:rsidRPr="009231E5">
              <w:rPr>
                <w:sz w:val="16"/>
                <w:szCs w:val="16"/>
              </w:rPr>
              <w:t>3 (item</w:t>
            </w:r>
            <w:r w:rsidR="009231E5">
              <w:rPr>
                <w:sz w:val="16"/>
                <w:szCs w:val="16"/>
              </w:rPr>
              <w:t> </w:t>
            </w:r>
            <w:r w:rsidR="005F78D4" w:rsidRPr="009231E5">
              <w:rPr>
                <w:sz w:val="16"/>
                <w:szCs w:val="16"/>
              </w:rPr>
              <w:t xml:space="preserve">438): </w:t>
            </w:r>
            <w:r w:rsidR="005F78D4" w:rsidRPr="009231E5">
              <w:rPr>
                <w:i/>
                <w:sz w:val="16"/>
                <w:szCs w:val="16"/>
              </w:rPr>
              <w:t xml:space="preserve">(p) </w:t>
            </w:r>
          </w:p>
        </w:tc>
        <w:tc>
          <w:tcPr>
            <w:tcW w:w="1417" w:type="dxa"/>
            <w:tcBorders>
              <w:top w:val="single" w:sz="4" w:space="0" w:color="auto"/>
              <w:bottom w:val="nil"/>
            </w:tcBorders>
            <w:shd w:val="clear" w:color="auto" w:fill="auto"/>
          </w:tcPr>
          <w:p w:rsidR="005F78D4" w:rsidRPr="009231E5" w:rsidRDefault="00735B1E" w:rsidP="00735B1E">
            <w:pPr>
              <w:pStyle w:val="Tabletext"/>
              <w:rPr>
                <w:sz w:val="16"/>
                <w:szCs w:val="16"/>
              </w:rPr>
            </w:pPr>
            <w:r w:rsidRPr="009231E5">
              <w:rPr>
                <w:sz w:val="16"/>
                <w:szCs w:val="16"/>
              </w:rPr>
              <w:t>ss.</w:t>
            </w:r>
            <w:r w:rsidR="009231E5">
              <w:rPr>
                <w:sz w:val="16"/>
                <w:szCs w:val="16"/>
              </w:rPr>
              <w:t> </w:t>
            </w:r>
            <w:r w:rsidRPr="009231E5">
              <w:rPr>
                <w:sz w:val="16"/>
                <w:szCs w:val="16"/>
              </w:rPr>
              <w:t>4–14</w:t>
            </w:r>
            <w:r w:rsidRPr="009231E5">
              <w:rPr>
                <w:sz w:val="16"/>
                <w:szCs w:val="16"/>
              </w:rPr>
              <w:br/>
            </w:r>
            <w:r w:rsidR="00546303" w:rsidRPr="009231E5">
              <w:rPr>
                <w:sz w:val="16"/>
                <w:szCs w:val="16"/>
              </w:rPr>
              <w:t>s.</w:t>
            </w:r>
            <w:r w:rsidR="005F78D4" w:rsidRPr="009231E5">
              <w:rPr>
                <w:sz w:val="16"/>
                <w:szCs w:val="16"/>
              </w:rPr>
              <w:t xml:space="preserve"> 2(8)</w:t>
            </w:r>
            <w:r w:rsidR="002E32B7" w:rsidRPr="009231E5">
              <w:rPr>
                <w:sz w:val="16"/>
                <w:szCs w:val="16"/>
              </w:rPr>
              <w:t xml:space="preserve"> </w:t>
            </w:r>
            <w:r w:rsidR="005F78D4" w:rsidRPr="009231E5">
              <w:rPr>
                <w:sz w:val="16"/>
                <w:szCs w:val="16"/>
              </w:rPr>
              <w:t>(am. by 116, 2003, Sch. 4 [item</w:t>
            </w:r>
            <w:r w:rsidR="009231E5">
              <w:rPr>
                <w:sz w:val="16"/>
                <w:szCs w:val="16"/>
              </w:rPr>
              <w:t> </w:t>
            </w:r>
            <w:r w:rsidRPr="009231E5">
              <w:rPr>
                <w:sz w:val="16"/>
                <w:szCs w:val="16"/>
              </w:rPr>
              <w:t>1])</w:t>
            </w:r>
          </w:p>
        </w:tc>
      </w:tr>
      <w:tr w:rsidR="005F78D4" w:rsidRPr="009231E5" w:rsidTr="004F1924">
        <w:trPr>
          <w:cantSplit/>
        </w:trPr>
        <w:tc>
          <w:tcPr>
            <w:tcW w:w="1838" w:type="dxa"/>
            <w:tcBorders>
              <w:top w:val="nil"/>
              <w:bottom w:val="nil"/>
            </w:tcBorders>
            <w:shd w:val="clear" w:color="auto" w:fill="auto"/>
          </w:tcPr>
          <w:p w:rsidR="005F78D4" w:rsidRPr="009231E5" w:rsidRDefault="005F78D4" w:rsidP="00F34156">
            <w:pPr>
              <w:pStyle w:val="ENoteTTIndentHeading"/>
              <w:rPr>
                <w:b w:val="0"/>
              </w:rPr>
            </w:pPr>
            <w:r w:rsidRPr="009231E5">
              <w:t>as amended by</w:t>
            </w:r>
          </w:p>
        </w:tc>
        <w:tc>
          <w:tcPr>
            <w:tcW w:w="992" w:type="dxa"/>
            <w:tcBorders>
              <w:top w:val="nil"/>
              <w:bottom w:val="nil"/>
            </w:tcBorders>
            <w:shd w:val="clear" w:color="auto" w:fill="auto"/>
          </w:tcPr>
          <w:p w:rsidR="005F78D4" w:rsidRPr="009231E5" w:rsidRDefault="005F78D4" w:rsidP="00CE0248">
            <w:pPr>
              <w:pStyle w:val="Tabletext"/>
              <w:rPr>
                <w:sz w:val="16"/>
                <w:szCs w:val="16"/>
              </w:rPr>
            </w:pPr>
          </w:p>
        </w:tc>
        <w:tc>
          <w:tcPr>
            <w:tcW w:w="993" w:type="dxa"/>
            <w:tcBorders>
              <w:top w:val="nil"/>
              <w:bottom w:val="nil"/>
            </w:tcBorders>
            <w:shd w:val="clear" w:color="auto" w:fill="auto"/>
          </w:tcPr>
          <w:p w:rsidR="005F78D4" w:rsidRPr="009231E5" w:rsidRDefault="005F78D4" w:rsidP="00CE0248">
            <w:pPr>
              <w:pStyle w:val="Tabletext"/>
              <w:rPr>
                <w:sz w:val="16"/>
                <w:szCs w:val="16"/>
              </w:rPr>
            </w:pPr>
          </w:p>
        </w:tc>
        <w:tc>
          <w:tcPr>
            <w:tcW w:w="1845" w:type="dxa"/>
            <w:tcBorders>
              <w:top w:val="nil"/>
              <w:bottom w:val="nil"/>
            </w:tcBorders>
            <w:shd w:val="clear" w:color="auto" w:fill="auto"/>
          </w:tcPr>
          <w:p w:rsidR="005F78D4" w:rsidRPr="009231E5" w:rsidRDefault="005F78D4" w:rsidP="00CE0248">
            <w:pPr>
              <w:pStyle w:val="Tabletext"/>
              <w:rPr>
                <w:sz w:val="16"/>
                <w:szCs w:val="16"/>
              </w:rPr>
            </w:pPr>
          </w:p>
        </w:tc>
        <w:tc>
          <w:tcPr>
            <w:tcW w:w="1417" w:type="dxa"/>
            <w:tcBorders>
              <w:top w:val="nil"/>
              <w:bottom w:val="nil"/>
            </w:tcBorders>
            <w:shd w:val="clear" w:color="auto" w:fill="auto"/>
          </w:tcPr>
          <w:p w:rsidR="005F78D4" w:rsidRPr="009231E5" w:rsidRDefault="005F78D4" w:rsidP="00CE0248">
            <w:pPr>
              <w:pStyle w:val="Tabletext"/>
              <w:rPr>
                <w:sz w:val="16"/>
                <w:szCs w:val="16"/>
              </w:rPr>
            </w:pPr>
          </w:p>
        </w:tc>
      </w:tr>
      <w:tr w:rsidR="005F78D4" w:rsidRPr="009231E5" w:rsidTr="004F1924">
        <w:trPr>
          <w:cantSplit/>
        </w:trPr>
        <w:tc>
          <w:tcPr>
            <w:tcW w:w="1838" w:type="dxa"/>
            <w:tcBorders>
              <w:top w:val="nil"/>
              <w:bottom w:val="single" w:sz="4" w:space="0" w:color="auto"/>
            </w:tcBorders>
            <w:shd w:val="clear" w:color="auto" w:fill="auto"/>
          </w:tcPr>
          <w:p w:rsidR="005F78D4" w:rsidRPr="009231E5" w:rsidRDefault="005F78D4" w:rsidP="004F1924">
            <w:pPr>
              <w:pStyle w:val="ENoteTTi"/>
            </w:pPr>
            <w:r w:rsidRPr="009231E5">
              <w:t>Financial Sector Legislation Amendment Act (No.</w:t>
            </w:r>
            <w:r w:rsidR="009231E5">
              <w:t> </w:t>
            </w:r>
            <w:r w:rsidRPr="009231E5">
              <w:t>1) 2003</w:t>
            </w:r>
          </w:p>
        </w:tc>
        <w:tc>
          <w:tcPr>
            <w:tcW w:w="992"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116, 2003</w:t>
            </w:r>
          </w:p>
        </w:tc>
        <w:tc>
          <w:tcPr>
            <w:tcW w:w="993" w:type="dxa"/>
            <w:tcBorders>
              <w:top w:val="nil"/>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3"/>
                <w:attr w:name="Day" w:val="27"/>
                <w:attr w:name="Month" w:val="11"/>
              </w:smartTagPr>
              <w:r w:rsidRPr="009231E5">
                <w:rPr>
                  <w:sz w:val="16"/>
                  <w:szCs w:val="16"/>
                </w:rPr>
                <w:t>27 Nov 2003</w:t>
              </w:r>
            </w:smartTag>
          </w:p>
        </w:tc>
        <w:tc>
          <w:tcPr>
            <w:tcW w:w="1845"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4 (item</w:t>
            </w:r>
            <w:r w:rsidR="009231E5">
              <w:rPr>
                <w:sz w:val="16"/>
                <w:szCs w:val="16"/>
              </w:rPr>
              <w:t> </w:t>
            </w:r>
            <w:r w:rsidRPr="009231E5">
              <w:rPr>
                <w:sz w:val="16"/>
                <w:szCs w:val="16"/>
              </w:rPr>
              <w:t xml:space="preserve">1): </w:t>
            </w:r>
            <w:r w:rsidRPr="009231E5">
              <w:rPr>
                <w:i/>
                <w:sz w:val="16"/>
                <w:szCs w:val="16"/>
              </w:rPr>
              <w:t>(q)</w:t>
            </w:r>
          </w:p>
        </w:tc>
        <w:tc>
          <w:tcPr>
            <w:tcW w:w="1417"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135, 2001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1"/>
                <w:attr w:name="Day" w:val="1"/>
                <w:attr w:name="Month" w:val="10"/>
              </w:smartTagPr>
              <w:r w:rsidRPr="009231E5">
                <w:rPr>
                  <w:sz w:val="16"/>
                  <w:szCs w:val="16"/>
                </w:rPr>
                <w:t>1 Oct 2001</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Schedules</w:t>
            </w:r>
            <w:r w:rsidR="009231E5">
              <w:rPr>
                <w:sz w:val="16"/>
                <w:szCs w:val="16"/>
              </w:rPr>
              <w:t> </w:t>
            </w:r>
            <w:r w:rsidRPr="009231E5">
              <w:rPr>
                <w:sz w:val="16"/>
                <w:szCs w:val="16"/>
              </w:rPr>
              <w:t>1–7 and 9–12: 12 Oct 2001 (</w:t>
            </w:r>
            <w:r w:rsidRPr="009231E5">
              <w:rPr>
                <w:i/>
                <w:sz w:val="16"/>
                <w:szCs w:val="16"/>
              </w:rPr>
              <w:t xml:space="preserve">see Gazette </w:t>
            </w:r>
            <w:r w:rsidRPr="009231E5">
              <w:rPr>
                <w:sz w:val="16"/>
                <w:szCs w:val="16"/>
              </w:rPr>
              <w:t>2001, No. S428)</w:t>
            </w:r>
            <w:r w:rsidRPr="009231E5">
              <w:rPr>
                <w:sz w:val="16"/>
                <w:szCs w:val="16"/>
              </w:rPr>
              <w:br/>
              <w:t>Schedule</w:t>
            </w:r>
            <w:r w:rsidR="009231E5">
              <w:rPr>
                <w:sz w:val="16"/>
                <w:szCs w:val="16"/>
              </w:rPr>
              <w:t> </w:t>
            </w:r>
            <w:r w:rsidRPr="009231E5">
              <w:rPr>
                <w:sz w:val="16"/>
                <w:szCs w:val="16"/>
              </w:rPr>
              <w:t xml:space="preserve">8: </w:t>
            </w:r>
            <w:smartTag w:uri="urn:schemas-microsoft-com:office:smarttags" w:element="date">
              <w:smartTagPr>
                <w:attr w:name="Year" w:val="2001"/>
                <w:attr w:name="Day" w:val="13"/>
                <w:attr w:name="Month" w:val="10"/>
              </w:smartTagPr>
              <w:r w:rsidRPr="009231E5">
                <w:rPr>
                  <w:sz w:val="16"/>
                  <w:szCs w:val="16"/>
                </w:rPr>
                <w:t>13 Oct 2001</w:t>
              </w:r>
            </w:smartTag>
            <w:r w:rsidRPr="009231E5">
              <w:rPr>
                <w:sz w:val="16"/>
                <w:szCs w:val="16"/>
              </w:rPr>
              <w:t xml:space="preserve"> (</w:t>
            </w:r>
            <w:r w:rsidRPr="009231E5">
              <w:rPr>
                <w:i/>
                <w:sz w:val="16"/>
                <w:szCs w:val="16"/>
              </w:rPr>
              <w:t xml:space="preserve">see Gazette </w:t>
            </w:r>
            <w:r w:rsidRPr="009231E5">
              <w:rPr>
                <w:sz w:val="16"/>
                <w:szCs w:val="16"/>
              </w:rPr>
              <w:t>2001, No. S428)</w:t>
            </w:r>
            <w:r w:rsidRPr="009231E5">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159, 2001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1"/>
                <w:attr w:name="Day" w:val="1"/>
                <w:attr w:name="Month" w:val="10"/>
              </w:smartTagPr>
              <w:r w:rsidRPr="009231E5">
                <w:rPr>
                  <w:sz w:val="16"/>
                  <w:szCs w:val="16"/>
                </w:rPr>
                <w:t>1 Oct 2001</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1"/>
                <w:attr w:name="Day" w:val="29"/>
                <w:attr w:name="Month" w:val="10"/>
              </w:smartTagPr>
              <w:r w:rsidRPr="009231E5">
                <w:rPr>
                  <w:sz w:val="16"/>
                  <w:szCs w:val="16"/>
                </w:rPr>
                <w:t>29 Oct 2001</w:t>
              </w:r>
            </w:smartTag>
          </w:p>
        </w:tc>
        <w:tc>
          <w:tcPr>
            <w:tcW w:w="1417" w:type="dxa"/>
            <w:tcBorders>
              <w:top w:val="single" w:sz="4" w:space="0" w:color="auto"/>
              <w:bottom w:val="single" w:sz="4" w:space="0" w:color="auto"/>
            </w:tcBorders>
            <w:shd w:val="clear" w:color="auto" w:fill="auto"/>
          </w:tcPr>
          <w:p w:rsidR="005F78D4" w:rsidRPr="009231E5" w:rsidRDefault="005F78D4" w:rsidP="002E32B7">
            <w:pPr>
              <w:pStyle w:val="Tabletext"/>
              <w:rPr>
                <w:sz w:val="16"/>
                <w:szCs w:val="16"/>
              </w:rPr>
            </w:pPr>
            <w:r w:rsidRPr="009231E5">
              <w:rPr>
                <w:sz w:val="16"/>
                <w:szCs w:val="16"/>
              </w:rPr>
              <w:t>Sch. 1 (item</w:t>
            </w:r>
            <w:r w:rsidR="009231E5">
              <w:rPr>
                <w:sz w:val="16"/>
                <w:szCs w:val="16"/>
              </w:rPr>
              <w:t> </w:t>
            </w:r>
            <w:r w:rsidRPr="009231E5">
              <w:rPr>
                <w:sz w:val="16"/>
                <w:szCs w:val="16"/>
              </w:rPr>
              <w:t>97)</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125, 2002</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2"/>
                <w:attr w:name="Day" w:val="10"/>
                <w:attr w:name="Month" w:val="12"/>
              </w:smartTagPr>
              <w:r w:rsidRPr="009231E5">
                <w:rPr>
                  <w:sz w:val="16"/>
                  <w:szCs w:val="16"/>
                </w:rPr>
                <w:t>10 Dec 2002</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(items</w:t>
            </w:r>
            <w:r w:rsidR="009231E5">
              <w:rPr>
                <w:sz w:val="16"/>
                <w:szCs w:val="16"/>
              </w:rPr>
              <w:t> </w:t>
            </w:r>
            <w:r w:rsidRPr="009231E5">
              <w:rPr>
                <w:sz w:val="16"/>
                <w:szCs w:val="16"/>
              </w:rPr>
              <w:t xml:space="preserve">99–106): </w:t>
            </w:r>
            <w:smartTag w:uri="urn:schemas-microsoft-com:office:smarttags" w:element="date">
              <w:smartTagPr>
                <w:attr w:name="Year" w:val="2003"/>
                <w:attr w:name="Day" w:val="1"/>
                <w:attr w:name="Month" w:val="1"/>
              </w:smartTagPr>
              <w:r w:rsidRPr="009231E5">
                <w:rPr>
                  <w:sz w:val="16"/>
                  <w:szCs w:val="16"/>
                </w:rPr>
                <w:t>1 Jan 2003</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Defence Legislation Amendment Act 2003</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135, 2003</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3"/>
                <w:attr w:name="Day" w:val="17"/>
                <w:attr w:name="Month" w:val="12"/>
              </w:smartTagPr>
              <w:r w:rsidRPr="009231E5">
                <w:rPr>
                  <w:sz w:val="16"/>
                  <w:szCs w:val="16"/>
                </w:rPr>
                <w:t>17 Dec 2003</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w:t>
            </w:r>
            <w:r w:rsidR="009231E5">
              <w:rPr>
                <w:sz w:val="16"/>
                <w:szCs w:val="16"/>
              </w:rPr>
              <w:t> </w:t>
            </w:r>
            <w:r w:rsidRPr="009231E5">
              <w:rPr>
                <w:sz w:val="16"/>
                <w:szCs w:val="16"/>
              </w:rPr>
              <w:t>39): 17</w:t>
            </w:r>
            <w:r w:rsidR="009231E5">
              <w:rPr>
                <w:sz w:val="16"/>
                <w:szCs w:val="16"/>
              </w:rPr>
              <w:t> </w:t>
            </w:r>
            <w:r w:rsidRPr="009231E5">
              <w:rPr>
                <w:sz w:val="16"/>
                <w:szCs w:val="16"/>
              </w:rPr>
              <w:t>June 2004</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Privacy Amendment Act 2004</w:t>
            </w:r>
          </w:p>
        </w:tc>
        <w:tc>
          <w:tcPr>
            <w:tcW w:w="992"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49, 2004</w:t>
            </w:r>
          </w:p>
        </w:tc>
        <w:tc>
          <w:tcPr>
            <w:tcW w:w="993" w:type="dxa"/>
            <w:tcBorders>
              <w:top w:val="single" w:sz="4" w:space="0" w:color="auto"/>
              <w:bottom w:val="nil"/>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4"/>
                <w:attr w:name="Day" w:val="21"/>
                <w:attr w:name="Month" w:val="4"/>
              </w:smartTagPr>
              <w:r w:rsidRPr="009231E5">
                <w:rPr>
                  <w:sz w:val="16"/>
                  <w:szCs w:val="16"/>
                </w:rPr>
                <w:t>21 Apr 2004</w:t>
              </w:r>
            </w:smartTag>
          </w:p>
        </w:tc>
        <w:tc>
          <w:tcPr>
            <w:tcW w:w="1845" w:type="dxa"/>
            <w:tcBorders>
              <w:top w:val="single" w:sz="4" w:space="0" w:color="auto"/>
              <w:bottom w:val="nil"/>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4"/>
                <w:attr w:name="Day" w:val="21"/>
                <w:attr w:name="Month" w:val="4"/>
              </w:smartTagPr>
              <w:r w:rsidRPr="009231E5">
                <w:rPr>
                  <w:sz w:val="16"/>
                  <w:szCs w:val="16"/>
                </w:rPr>
                <w:t>21 Apr 2004</w:t>
              </w:r>
            </w:smartTag>
          </w:p>
        </w:tc>
        <w:tc>
          <w:tcPr>
            <w:tcW w:w="1417" w:type="dxa"/>
            <w:tcBorders>
              <w:top w:val="single" w:sz="4" w:space="0" w:color="auto"/>
              <w:bottom w:val="nil"/>
            </w:tcBorders>
            <w:shd w:val="clear" w:color="auto" w:fill="auto"/>
          </w:tcPr>
          <w:p w:rsidR="005F78D4" w:rsidRPr="009231E5" w:rsidRDefault="005F78D4" w:rsidP="002E32B7">
            <w:pPr>
              <w:pStyle w:val="Tabletext"/>
              <w:rPr>
                <w:sz w:val="16"/>
                <w:szCs w:val="16"/>
              </w:rPr>
            </w:pPr>
            <w:r w:rsidRPr="009231E5">
              <w:rPr>
                <w:sz w:val="16"/>
                <w:szCs w:val="16"/>
              </w:rPr>
              <w:t>Sch. 1 (items</w:t>
            </w:r>
            <w:r w:rsidR="009231E5">
              <w:rPr>
                <w:sz w:val="16"/>
                <w:szCs w:val="16"/>
              </w:rPr>
              <w:t> </w:t>
            </w:r>
            <w:r w:rsidRPr="009231E5">
              <w:rPr>
                <w:sz w:val="16"/>
                <w:szCs w:val="16"/>
              </w:rPr>
              <w:t>3, 5)</w:t>
            </w:r>
          </w:p>
        </w:tc>
      </w:tr>
      <w:tr w:rsidR="005F78D4" w:rsidRPr="009231E5" w:rsidTr="004F1924">
        <w:trPr>
          <w:cantSplit/>
        </w:trPr>
        <w:tc>
          <w:tcPr>
            <w:tcW w:w="1838" w:type="dxa"/>
            <w:tcBorders>
              <w:top w:val="nil"/>
              <w:bottom w:val="nil"/>
            </w:tcBorders>
            <w:shd w:val="clear" w:color="auto" w:fill="auto"/>
          </w:tcPr>
          <w:p w:rsidR="005F78D4" w:rsidRPr="009231E5" w:rsidRDefault="005F78D4" w:rsidP="00F34156">
            <w:pPr>
              <w:pStyle w:val="ENoteTTIndentHeading"/>
              <w:rPr>
                <w:b w:val="0"/>
              </w:rPr>
            </w:pPr>
            <w:r w:rsidRPr="009231E5">
              <w:lastRenderedPageBreak/>
              <w:t>as amended by</w:t>
            </w:r>
          </w:p>
        </w:tc>
        <w:tc>
          <w:tcPr>
            <w:tcW w:w="992" w:type="dxa"/>
            <w:tcBorders>
              <w:top w:val="nil"/>
              <w:bottom w:val="nil"/>
            </w:tcBorders>
            <w:shd w:val="clear" w:color="auto" w:fill="auto"/>
          </w:tcPr>
          <w:p w:rsidR="005F78D4" w:rsidRPr="009231E5" w:rsidRDefault="005F78D4" w:rsidP="000D56E5">
            <w:pPr>
              <w:pStyle w:val="Tabletext"/>
              <w:rPr>
                <w:sz w:val="16"/>
                <w:szCs w:val="16"/>
              </w:rPr>
            </w:pPr>
          </w:p>
        </w:tc>
        <w:tc>
          <w:tcPr>
            <w:tcW w:w="993" w:type="dxa"/>
            <w:tcBorders>
              <w:top w:val="nil"/>
              <w:bottom w:val="nil"/>
            </w:tcBorders>
            <w:shd w:val="clear" w:color="auto" w:fill="auto"/>
          </w:tcPr>
          <w:p w:rsidR="005F78D4" w:rsidRPr="009231E5" w:rsidRDefault="005F78D4" w:rsidP="00CE0248">
            <w:pPr>
              <w:pStyle w:val="Tabletext"/>
              <w:rPr>
                <w:sz w:val="16"/>
                <w:szCs w:val="16"/>
              </w:rPr>
            </w:pPr>
          </w:p>
        </w:tc>
        <w:tc>
          <w:tcPr>
            <w:tcW w:w="1845" w:type="dxa"/>
            <w:tcBorders>
              <w:top w:val="nil"/>
              <w:bottom w:val="nil"/>
            </w:tcBorders>
            <w:shd w:val="clear" w:color="auto" w:fill="auto"/>
          </w:tcPr>
          <w:p w:rsidR="005F78D4" w:rsidRPr="009231E5" w:rsidRDefault="005F78D4" w:rsidP="00CE0248">
            <w:pPr>
              <w:pStyle w:val="Tabletext"/>
              <w:rPr>
                <w:sz w:val="16"/>
                <w:szCs w:val="16"/>
              </w:rPr>
            </w:pPr>
          </w:p>
        </w:tc>
        <w:tc>
          <w:tcPr>
            <w:tcW w:w="1417" w:type="dxa"/>
            <w:tcBorders>
              <w:top w:val="nil"/>
              <w:bottom w:val="nil"/>
            </w:tcBorders>
            <w:shd w:val="clear" w:color="auto" w:fill="auto"/>
          </w:tcPr>
          <w:p w:rsidR="005F78D4" w:rsidRPr="009231E5" w:rsidRDefault="005F78D4" w:rsidP="00CE0248">
            <w:pPr>
              <w:pStyle w:val="Tabletext"/>
              <w:rPr>
                <w:sz w:val="16"/>
                <w:szCs w:val="16"/>
              </w:rPr>
            </w:pPr>
          </w:p>
        </w:tc>
      </w:tr>
      <w:tr w:rsidR="005F78D4" w:rsidRPr="009231E5" w:rsidTr="004F1924">
        <w:trPr>
          <w:cantSplit/>
        </w:trPr>
        <w:tc>
          <w:tcPr>
            <w:tcW w:w="1838" w:type="dxa"/>
            <w:tcBorders>
              <w:top w:val="nil"/>
              <w:bottom w:val="single" w:sz="4" w:space="0" w:color="auto"/>
            </w:tcBorders>
            <w:shd w:val="clear" w:color="auto" w:fill="auto"/>
          </w:tcPr>
          <w:p w:rsidR="005F78D4" w:rsidRPr="009231E5" w:rsidRDefault="005F78D4" w:rsidP="004F1924">
            <w:pPr>
              <w:pStyle w:val="ENoteTTi"/>
            </w:pPr>
            <w:r w:rsidRPr="009231E5">
              <w:t>Statute Law Revision Act 2006</w:t>
            </w:r>
          </w:p>
        </w:tc>
        <w:tc>
          <w:tcPr>
            <w:tcW w:w="992"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9, 2006</w:t>
            </w:r>
          </w:p>
        </w:tc>
        <w:tc>
          <w:tcPr>
            <w:tcW w:w="993" w:type="dxa"/>
            <w:tcBorders>
              <w:top w:val="nil"/>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23"/>
                <w:attr w:name="Month" w:val="3"/>
              </w:smartTagPr>
              <w:r w:rsidRPr="009231E5">
                <w:rPr>
                  <w:sz w:val="16"/>
                  <w:szCs w:val="16"/>
                </w:rPr>
                <w:t>23 Mar 2006</w:t>
              </w:r>
            </w:smartTag>
          </w:p>
        </w:tc>
        <w:tc>
          <w:tcPr>
            <w:tcW w:w="1845"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w:t>
            </w:r>
            <w:r w:rsidR="009231E5">
              <w:rPr>
                <w:sz w:val="16"/>
                <w:szCs w:val="16"/>
              </w:rPr>
              <w:t> </w:t>
            </w:r>
            <w:r w:rsidRPr="009231E5">
              <w:rPr>
                <w:sz w:val="16"/>
                <w:szCs w:val="16"/>
              </w:rPr>
              <w:t>21): (</w:t>
            </w:r>
            <w:r w:rsidRPr="009231E5">
              <w:rPr>
                <w:i/>
                <w:sz w:val="16"/>
                <w:szCs w:val="16"/>
              </w:rPr>
              <w:t xml:space="preserve">see </w:t>
            </w:r>
            <w:r w:rsidRPr="009231E5">
              <w:rPr>
                <w:sz w:val="16"/>
                <w:szCs w:val="16"/>
              </w:rPr>
              <w:t>9, 2006 below)</w:t>
            </w:r>
          </w:p>
        </w:tc>
        <w:tc>
          <w:tcPr>
            <w:tcW w:w="1417"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38, 2005</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5"/>
                <w:attr w:name="Day" w:val="1"/>
                <w:attr w:name="Month" w:val="4"/>
              </w:smartTagPr>
              <w:r w:rsidRPr="009231E5">
                <w:rPr>
                  <w:sz w:val="16"/>
                  <w:szCs w:val="16"/>
                </w:rPr>
                <w:t>1 Apr 2005</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w:t>
            </w:r>
            <w:r w:rsidR="009231E5">
              <w:rPr>
                <w:sz w:val="16"/>
                <w:szCs w:val="16"/>
              </w:rPr>
              <w:t> </w:t>
            </w:r>
            <w:r w:rsidRPr="009231E5">
              <w:rPr>
                <w:sz w:val="16"/>
                <w:szCs w:val="16"/>
              </w:rPr>
              <w:t>229): 16</w:t>
            </w:r>
            <w:r w:rsidR="009231E5">
              <w:rPr>
                <w:sz w:val="16"/>
                <w:szCs w:val="16"/>
              </w:rPr>
              <w:t> </w:t>
            </w:r>
            <w:r w:rsidRPr="009231E5">
              <w:rPr>
                <w:sz w:val="16"/>
                <w:szCs w:val="16"/>
              </w:rPr>
              <w:t>May 2005</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Statute Law Revision Act 2005</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100, 2005</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6</w:t>
            </w:r>
            <w:r w:rsidR="009231E5">
              <w:rPr>
                <w:sz w:val="16"/>
                <w:szCs w:val="16"/>
              </w:rPr>
              <w:t> </w:t>
            </w:r>
            <w:r w:rsidRPr="009231E5">
              <w:rPr>
                <w:sz w:val="16"/>
                <w:szCs w:val="16"/>
              </w:rPr>
              <w:t>July 2005</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w:t>
            </w:r>
            <w:r w:rsidR="009231E5">
              <w:rPr>
                <w:sz w:val="16"/>
                <w:szCs w:val="16"/>
              </w:rPr>
              <w:t> </w:t>
            </w:r>
            <w:r w:rsidRPr="009231E5">
              <w:rPr>
                <w:sz w:val="16"/>
                <w:szCs w:val="16"/>
              </w:rPr>
              <w:t>38):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128, 2005</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5"/>
                <w:attr w:name="Day" w:val="4"/>
                <w:attr w:name="Month" w:val="11"/>
              </w:smartTagPr>
              <w:r w:rsidRPr="009231E5">
                <w:rPr>
                  <w:sz w:val="16"/>
                  <w:szCs w:val="16"/>
                </w:rPr>
                <w:t>4 Nov 2005</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Schedules</w:t>
            </w:r>
            <w:r w:rsidR="009231E5">
              <w:rPr>
                <w:sz w:val="16"/>
                <w:szCs w:val="16"/>
              </w:rPr>
              <w:t> </w:t>
            </w:r>
            <w:r w:rsidRPr="009231E5">
              <w:rPr>
                <w:sz w:val="16"/>
                <w:szCs w:val="16"/>
              </w:rPr>
              <w:t>1–8: 2</w:t>
            </w:r>
            <w:r w:rsidR="00546303" w:rsidRPr="009231E5">
              <w:rPr>
                <w:sz w:val="16"/>
                <w:szCs w:val="16"/>
              </w:rPr>
              <w:t xml:space="preserve"> </w:t>
            </w:r>
            <w:r w:rsidRPr="009231E5">
              <w:rPr>
                <w:sz w:val="16"/>
                <w:szCs w:val="16"/>
              </w:rPr>
              <w:t>Dec 2005</w:t>
            </w:r>
            <w:r w:rsidRPr="009231E5">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Statute Law Revision Act 2006</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9, 2006</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23"/>
                <w:attr w:name="Month" w:val="3"/>
              </w:smartTagPr>
              <w:r w:rsidRPr="009231E5">
                <w:rPr>
                  <w:sz w:val="16"/>
                  <w:szCs w:val="16"/>
                </w:rPr>
                <w:t>23 Mar 2006</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w:t>
            </w:r>
            <w:r w:rsidR="009231E5">
              <w:rPr>
                <w:sz w:val="16"/>
                <w:szCs w:val="16"/>
              </w:rPr>
              <w:t> </w:t>
            </w:r>
            <w:r w:rsidRPr="009231E5">
              <w:rPr>
                <w:sz w:val="16"/>
                <w:szCs w:val="16"/>
              </w:rPr>
              <w:t>21) and Schedule</w:t>
            </w:r>
            <w:r w:rsidR="009231E5">
              <w:rPr>
                <w:sz w:val="16"/>
                <w:szCs w:val="16"/>
              </w:rPr>
              <w:t> </w:t>
            </w:r>
            <w:r w:rsidRPr="009231E5">
              <w:rPr>
                <w:sz w:val="16"/>
                <w:szCs w:val="16"/>
              </w:rPr>
              <w:t>2 (items</w:t>
            </w:r>
            <w:r w:rsidR="009231E5">
              <w:rPr>
                <w:sz w:val="16"/>
                <w:szCs w:val="16"/>
              </w:rPr>
              <w:t> </w:t>
            </w:r>
            <w:r w:rsidRPr="009231E5">
              <w:rPr>
                <w:sz w:val="16"/>
                <w:szCs w:val="16"/>
              </w:rPr>
              <w:t xml:space="preserve">19, 21): </w:t>
            </w:r>
            <w:r w:rsidRPr="009231E5">
              <w:rPr>
                <w:i/>
                <w:sz w:val="16"/>
                <w:szCs w:val="16"/>
              </w:rPr>
              <w:t>(r)</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Postal Industry Ombudsman Act 2006</w:t>
            </w:r>
          </w:p>
        </w:tc>
        <w:tc>
          <w:tcPr>
            <w:tcW w:w="992"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25, 2006</w:t>
            </w:r>
          </w:p>
        </w:tc>
        <w:tc>
          <w:tcPr>
            <w:tcW w:w="993" w:type="dxa"/>
            <w:tcBorders>
              <w:top w:val="single" w:sz="4" w:space="0" w:color="auto"/>
              <w:bottom w:val="nil"/>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6"/>
                <w:attr w:name="Month" w:val="4"/>
              </w:smartTagPr>
              <w:r w:rsidRPr="009231E5">
                <w:rPr>
                  <w:sz w:val="16"/>
                  <w:szCs w:val="16"/>
                </w:rPr>
                <w:t>6 Apr 2006</w:t>
              </w:r>
            </w:smartTag>
          </w:p>
        </w:tc>
        <w:tc>
          <w:tcPr>
            <w:tcW w:w="1845" w:type="dxa"/>
            <w:tcBorders>
              <w:top w:val="single" w:sz="4" w:space="0" w:color="auto"/>
              <w:bottom w:val="nil"/>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(items</w:t>
            </w:r>
            <w:r w:rsidR="009231E5">
              <w:rPr>
                <w:sz w:val="16"/>
                <w:szCs w:val="16"/>
              </w:rPr>
              <w:t> </w:t>
            </w:r>
            <w:r w:rsidRPr="009231E5">
              <w:rPr>
                <w:sz w:val="16"/>
                <w:szCs w:val="16"/>
              </w:rPr>
              <w:t>17–19, 20(2)): 6</w:t>
            </w:r>
            <w:r w:rsidR="00546303" w:rsidRPr="009231E5">
              <w:rPr>
                <w:sz w:val="16"/>
                <w:szCs w:val="16"/>
              </w:rPr>
              <w:t xml:space="preserve"> </w:t>
            </w:r>
            <w:r w:rsidRPr="009231E5">
              <w:rPr>
                <w:sz w:val="16"/>
                <w:szCs w:val="16"/>
              </w:rPr>
              <w:t>Oct 2006</w:t>
            </w:r>
          </w:p>
        </w:tc>
        <w:tc>
          <w:tcPr>
            <w:tcW w:w="1417" w:type="dxa"/>
            <w:tcBorders>
              <w:top w:val="single" w:sz="4" w:space="0" w:color="auto"/>
              <w:bottom w:val="nil"/>
            </w:tcBorders>
            <w:shd w:val="clear" w:color="auto" w:fill="auto"/>
          </w:tcPr>
          <w:p w:rsidR="005F78D4" w:rsidRPr="009231E5" w:rsidRDefault="005F78D4" w:rsidP="002E32B7">
            <w:pPr>
              <w:pStyle w:val="Tabletext"/>
              <w:rPr>
                <w:sz w:val="16"/>
                <w:szCs w:val="16"/>
              </w:rPr>
            </w:pPr>
            <w:r w:rsidRPr="009231E5">
              <w:rPr>
                <w:sz w:val="16"/>
                <w:szCs w:val="16"/>
              </w:rPr>
              <w:t>Sch. 1 (item</w:t>
            </w:r>
            <w:r w:rsidR="009231E5">
              <w:rPr>
                <w:sz w:val="16"/>
                <w:szCs w:val="16"/>
              </w:rPr>
              <w:t> </w:t>
            </w:r>
            <w:r w:rsidRPr="009231E5">
              <w:rPr>
                <w:sz w:val="16"/>
                <w:szCs w:val="16"/>
              </w:rPr>
              <w:t>20(2))</w:t>
            </w:r>
          </w:p>
        </w:tc>
      </w:tr>
      <w:tr w:rsidR="005F78D4" w:rsidRPr="009231E5" w:rsidTr="004F1924">
        <w:trPr>
          <w:cantSplit/>
        </w:trPr>
        <w:tc>
          <w:tcPr>
            <w:tcW w:w="1838" w:type="dxa"/>
            <w:tcBorders>
              <w:top w:val="nil"/>
              <w:bottom w:val="nil"/>
            </w:tcBorders>
            <w:shd w:val="clear" w:color="auto" w:fill="auto"/>
          </w:tcPr>
          <w:p w:rsidR="005F78D4" w:rsidRPr="009231E5" w:rsidRDefault="005F78D4" w:rsidP="00F34156">
            <w:pPr>
              <w:pStyle w:val="ENoteTTIndentHeading"/>
              <w:rPr>
                <w:b w:val="0"/>
              </w:rPr>
            </w:pPr>
            <w:r w:rsidRPr="009231E5">
              <w:t>as amended by</w:t>
            </w:r>
          </w:p>
        </w:tc>
        <w:tc>
          <w:tcPr>
            <w:tcW w:w="992" w:type="dxa"/>
            <w:tcBorders>
              <w:top w:val="nil"/>
              <w:bottom w:val="nil"/>
            </w:tcBorders>
            <w:shd w:val="clear" w:color="auto" w:fill="auto"/>
          </w:tcPr>
          <w:p w:rsidR="005F78D4" w:rsidRPr="009231E5" w:rsidRDefault="005F78D4" w:rsidP="000D56E5">
            <w:pPr>
              <w:pStyle w:val="Tabletext"/>
              <w:rPr>
                <w:szCs w:val="16"/>
              </w:rPr>
            </w:pPr>
          </w:p>
        </w:tc>
        <w:tc>
          <w:tcPr>
            <w:tcW w:w="993" w:type="dxa"/>
            <w:tcBorders>
              <w:top w:val="nil"/>
              <w:bottom w:val="nil"/>
            </w:tcBorders>
            <w:shd w:val="clear" w:color="auto" w:fill="auto"/>
          </w:tcPr>
          <w:p w:rsidR="005F78D4" w:rsidRPr="009231E5" w:rsidRDefault="005F78D4" w:rsidP="000D56E5">
            <w:pPr>
              <w:pStyle w:val="Tabletext"/>
              <w:rPr>
                <w:szCs w:val="16"/>
              </w:rPr>
            </w:pPr>
          </w:p>
        </w:tc>
        <w:tc>
          <w:tcPr>
            <w:tcW w:w="1845" w:type="dxa"/>
            <w:tcBorders>
              <w:top w:val="nil"/>
              <w:bottom w:val="nil"/>
            </w:tcBorders>
            <w:shd w:val="clear" w:color="auto" w:fill="auto"/>
          </w:tcPr>
          <w:p w:rsidR="005F78D4" w:rsidRPr="009231E5" w:rsidRDefault="005F78D4" w:rsidP="000D56E5">
            <w:pPr>
              <w:pStyle w:val="Tabletext"/>
              <w:rPr>
                <w:szCs w:val="16"/>
              </w:rPr>
            </w:pPr>
          </w:p>
        </w:tc>
        <w:tc>
          <w:tcPr>
            <w:tcW w:w="1417" w:type="dxa"/>
            <w:tcBorders>
              <w:top w:val="nil"/>
              <w:bottom w:val="nil"/>
            </w:tcBorders>
            <w:shd w:val="clear" w:color="auto" w:fill="auto"/>
          </w:tcPr>
          <w:p w:rsidR="005F78D4" w:rsidRPr="009231E5" w:rsidRDefault="005F78D4" w:rsidP="00CE0248">
            <w:pPr>
              <w:pStyle w:val="Tabletext"/>
              <w:rPr>
                <w:szCs w:val="16"/>
              </w:rPr>
            </w:pPr>
          </w:p>
        </w:tc>
      </w:tr>
      <w:tr w:rsidR="005F78D4" w:rsidRPr="009231E5" w:rsidTr="004F1924">
        <w:trPr>
          <w:cantSplit/>
        </w:trPr>
        <w:tc>
          <w:tcPr>
            <w:tcW w:w="1838" w:type="dxa"/>
            <w:tcBorders>
              <w:top w:val="nil"/>
              <w:bottom w:val="single" w:sz="4" w:space="0" w:color="auto"/>
            </w:tcBorders>
            <w:shd w:val="clear" w:color="auto" w:fill="auto"/>
          </w:tcPr>
          <w:p w:rsidR="005F78D4" w:rsidRPr="009231E5" w:rsidRDefault="005F78D4" w:rsidP="004F1924">
            <w:pPr>
              <w:pStyle w:val="ENoteTTi"/>
            </w:pPr>
            <w:r w:rsidRPr="009231E5">
              <w:t>Statute Law Revision Act 2008</w:t>
            </w:r>
          </w:p>
        </w:tc>
        <w:tc>
          <w:tcPr>
            <w:tcW w:w="992"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73, 2008</w:t>
            </w:r>
          </w:p>
        </w:tc>
        <w:tc>
          <w:tcPr>
            <w:tcW w:w="993"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3</w:t>
            </w:r>
            <w:r w:rsidR="009231E5">
              <w:rPr>
                <w:sz w:val="16"/>
                <w:szCs w:val="16"/>
              </w:rPr>
              <w:t> </w:t>
            </w:r>
            <w:r w:rsidRPr="009231E5">
              <w:rPr>
                <w:sz w:val="16"/>
                <w:szCs w:val="16"/>
              </w:rPr>
              <w:t>July 2008</w:t>
            </w:r>
          </w:p>
        </w:tc>
        <w:tc>
          <w:tcPr>
            <w:tcW w:w="1845" w:type="dxa"/>
            <w:tcBorders>
              <w:top w:val="nil"/>
              <w:bottom w:val="single" w:sz="4" w:space="0" w:color="auto"/>
            </w:tcBorders>
            <w:shd w:val="clear" w:color="auto" w:fill="auto"/>
          </w:tcPr>
          <w:p w:rsidR="005F78D4" w:rsidRPr="009231E5" w:rsidRDefault="005F78D4">
            <w:pPr>
              <w:pStyle w:val="Tabletext"/>
              <w:rPr>
                <w:sz w:val="16"/>
                <w:szCs w:val="16"/>
              </w:rPr>
            </w:pPr>
            <w:r w:rsidRPr="009231E5">
              <w:rPr>
                <w:sz w:val="16"/>
                <w:szCs w:val="16"/>
              </w:rPr>
              <w:t>Schedule</w:t>
            </w:r>
            <w:r w:rsidR="009231E5">
              <w:rPr>
                <w:sz w:val="16"/>
                <w:szCs w:val="16"/>
              </w:rPr>
              <w:t> </w:t>
            </w:r>
            <w:r w:rsidRPr="009231E5">
              <w:rPr>
                <w:sz w:val="16"/>
                <w:szCs w:val="16"/>
              </w:rPr>
              <w:t>2 (item</w:t>
            </w:r>
            <w:r w:rsidR="009231E5">
              <w:rPr>
                <w:sz w:val="16"/>
                <w:szCs w:val="16"/>
              </w:rPr>
              <w:t> </w:t>
            </w:r>
            <w:r w:rsidRPr="009231E5">
              <w:rPr>
                <w:sz w:val="16"/>
                <w:szCs w:val="16"/>
              </w:rPr>
              <w:t xml:space="preserve">24): </w:t>
            </w:r>
            <w:r w:rsidRPr="009231E5">
              <w:rPr>
                <w:i/>
                <w:sz w:val="16"/>
                <w:szCs w:val="16"/>
              </w:rPr>
              <w:t>(s)</w:t>
            </w:r>
          </w:p>
        </w:tc>
        <w:tc>
          <w:tcPr>
            <w:tcW w:w="1417" w:type="dxa"/>
            <w:tcBorders>
              <w:top w:val="nil"/>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50, 2006</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9</w:t>
            </w:r>
            <w:r w:rsidR="009231E5">
              <w:rPr>
                <w:sz w:val="16"/>
                <w:szCs w:val="16"/>
              </w:rPr>
              <w:t> </w:t>
            </w:r>
            <w:r w:rsidRPr="009231E5">
              <w:rPr>
                <w:sz w:val="16"/>
                <w:szCs w:val="16"/>
              </w:rPr>
              <w:t>June 2006</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1</w:t>
            </w:r>
            <w:r w:rsidR="009231E5">
              <w:rPr>
                <w:sz w:val="16"/>
                <w:szCs w:val="16"/>
              </w:rPr>
              <w:t> </w:t>
            </w:r>
            <w:r w:rsidRPr="009231E5">
              <w:rPr>
                <w:sz w:val="16"/>
                <w:szCs w:val="16"/>
              </w:rPr>
              <w:t>July 2006</w:t>
            </w:r>
            <w:r w:rsidRPr="009231E5">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86, 2006</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30</w:t>
            </w:r>
            <w:r w:rsidR="009231E5">
              <w:rPr>
                <w:sz w:val="16"/>
                <w:szCs w:val="16"/>
              </w:rPr>
              <w:t> </w:t>
            </w:r>
            <w:r w:rsidRPr="009231E5">
              <w:rPr>
                <w:sz w:val="16"/>
                <w:szCs w:val="16"/>
              </w:rPr>
              <w:t>June 2006</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(items</w:t>
            </w:r>
            <w:r w:rsidR="009231E5">
              <w:rPr>
                <w:sz w:val="16"/>
                <w:szCs w:val="16"/>
              </w:rPr>
              <w:t> </w:t>
            </w:r>
            <w:r w:rsidRPr="009231E5">
              <w:rPr>
                <w:sz w:val="16"/>
                <w:szCs w:val="16"/>
              </w:rPr>
              <w:t xml:space="preserve">48–53): </w:t>
            </w:r>
            <w:smartTag w:uri="urn:schemas-microsoft-com:office:smarttags" w:element="date">
              <w:smartTagPr>
                <w:attr w:name="Year" w:val="2006"/>
                <w:attr w:name="Day" w:val="30"/>
                <w:attr w:name="Month" w:val="12"/>
              </w:smartTagPr>
              <w:r w:rsidRPr="009231E5">
                <w:rPr>
                  <w:sz w:val="16"/>
                  <w:szCs w:val="16"/>
                </w:rPr>
                <w:t>30 Dec 2006</w:t>
              </w:r>
            </w:smartTag>
            <w:r w:rsidRPr="009231E5">
              <w:rPr>
                <w:sz w:val="16"/>
                <w:szCs w:val="16"/>
              </w:rPr>
              <w:t xml:space="preserve"> (</w:t>
            </w:r>
            <w:r w:rsidRPr="009231E5">
              <w:rPr>
                <w:i/>
                <w:sz w:val="16"/>
                <w:szCs w:val="16"/>
              </w:rPr>
              <w:t xml:space="preserve">see </w:t>
            </w:r>
            <w:r w:rsidRPr="009231E5">
              <w:rPr>
                <w:sz w:val="16"/>
                <w:szCs w:val="16"/>
              </w:rPr>
              <w:t>s.</w:t>
            </w:r>
            <w:r w:rsidR="00546303" w:rsidRPr="009231E5">
              <w:rPr>
                <w:sz w:val="16"/>
                <w:szCs w:val="16"/>
              </w:rPr>
              <w:t xml:space="preserve"> </w:t>
            </w:r>
            <w:r w:rsidRPr="009231E5">
              <w:rPr>
                <w:sz w:val="16"/>
                <w:szCs w:val="16"/>
              </w:rPr>
              <w:t>2(1))</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Privacy Legislation Amendment Act 2006</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99, 2006</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14"/>
                <w:attr w:name="Month" w:val="9"/>
              </w:smartTagPr>
              <w:r w:rsidRPr="009231E5">
                <w:rPr>
                  <w:sz w:val="16"/>
                  <w:szCs w:val="16"/>
                </w:rPr>
                <w:t>14 Sept 2006</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14"/>
                <w:attr w:name="Month" w:val="9"/>
              </w:smartTagPr>
              <w:r w:rsidRPr="009231E5">
                <w:rPr>
                  <w:sz w:val="16"/>
                  <w:szCs w:val="16"/>
                </w:rPr>
                <w:t>14 Sept 2006</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148, 2006</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6"/>
                <w:attr w:name="Month" w:val="12"/>
              </w:smartTagPr>
              <w:r w:rsidRPr="009231E5">
                <w:rPr>
                  <w:sz w:val="16"/>
                  <w:szCs w:val="16"/>
                </w:rPr>
                <w:t>6 Dec 2006</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7"/>
                <w:attr w:name="Month" w:val="12"/>
              </w:smartTagPr>
              <w:r w:rsidRPr="009231E5">
                <w:rPr>
                  <w:sz w:val="16"/>
                  <w:szCs w:val="16"/>
                </w:rPr>
                <w:t>7 Dec 2006</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lastRenderedPageBreak/>
              <w:t>Anti</w:t>
            </w:r>
            <w:r w:rsidR="009231E5">
              <w:rPr>
                <w:sz w:val="16"/>
                <w:szCs w:val="16"/>
              </w:rPr>
              <w:noBreakHyphen/>
            </w:r>
            <w:r w:rsidRPr="009231E5">
              <w:rPr>
                <w:sz w:val="16"/>
                <w:szCs w:val="16"/>
              </w:rPr>
              <w:t>Money Laundering and Counter</w:t>
            </w:r>
            <w:r w:rsidR="009231E5">
              <w:rPr>
                <w:sz w:val="16"/>
                <w:szCs w:val="16"/>
              </w:rPr>
              <w:noBreakHyphen/>
            </w:r>
            <w:r w:rsidRPr="009231E5">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170, 2006</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6"/>
                <w:attr w:name="Day" w:val="12"/>
                <w:attr w:name="Month" w:val="12"/>
              </w:smartTagPr>
              <w:r w:rsidRPr="009231E5">
                <w:rPr>
                  <w:sz w:val="16"/>
                  <w:szCs w:val="16"/>
                </w:rPr>
                <w:t>12 Dec 2006</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w:t>
            </w:r>
            <w:r w:rsidR="009231E5">
              <w:rPr>
                <w:sz w:val="16"/>
                <w:szCs w:val="16"/>
              </w:rPr>
              <w:t> </w:t>
            </w:r>
            <w:r w:rsidRPr="009231E5">
              <w:rPr>
                <w:sz w:val="16"/>
                <w:szCs w:val="16"/>
              </w:rPr>
              <w:t xml:space="preserve">152): </w:t>
            </w:r>
            <w:smartTag w:uri="urn:schemas-microsoft-com:office:smarttags" w:element="date">
              <w:smartTagPr>
                <w:attr w:name="Year" w:val="2006"/>
                <w:attr w:name="Day" w:val="13"/>
                <w:attr w:name="Month" w:val="12"/>
              </w:smartTagPr>
              <w:r w:rsidRPr="009231E5">
                <w:rPr>
                  <w:sz w:val="16"/>
                  <w:szCs w:val="16"/>
                </w:rPr>
                <w:t>13 Dec 2006</w:t>
              </w:r>
            </w:smartTag>
            <w:r w:rsidRPr="009231E5">
              <w:rPr>
                <w:sz w:val="16"/>
                <w:szCs w:val="16"/>
              </w:rPr>
              <w:t xml:space="preserve"> (</w:t>
            </w:r>
            <w:r w:rsidRPr="009231E5">
              <w:rPr>
                <w:i/>
                <w:sz w:val="16"/>
                <w:szCs w:val="16"/>
              </w:rPr>
              <w:t xml:space="preserve">see </w:t>
            </w:r>
            <w:r w:rsidRPr="009231E5">
              <w:rPr>
                <w:sz w:val="16"/>
                <w:szCs w:val="16"/>
              </w:rPr>
              <w:t>s. 2(1))</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158, 2007</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7"/>
                <w:attr w:name="Day" w:val="24"/>
                <w:attr w:name="Month" w:val="9"/>
              </w:smartTagPr>
              <w:r w:rsidRPr="009231E5">
                <w:rPr>
                  <w:sz w:val="16"/>
                  <w:szCs w:val="16"/>
                </w:rPr>
                <w:t>24 Sept 2007</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7"/>
                <w:attr w:name="Day" w:val="24"/>
                <w:attr w:name="Month" w:val="9"/>
              </w:smartTagPr>
              <w:r w:rsidRPr="009231E5">
                <w:rPr>
                  <w:sz w:val="16"/>
                  <w:szCs w:val="16"/>
                </w:rPr>
                <w:t>24 Sept 2007</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Archives Amendment Act 2008</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113, 2008</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8"/>
                <w:attr w:name="Day" w:val="31"/>
                <w:attr w:name="Month" w:val="10"/>
              </w:smartTagPr>
              <w:r w:rsidRPr="009231E5">
                <w:rPr>
                  <w:sz w:val="16"/>
                  <w:szCs w:val="16"/>
                </w:rPr>
                <w:t>31 Oct 2008</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8"/>
                <w:attr w:name="Day" w:val="1"/>
                <w:attr w:name="Month" w:val="11"/>
              </w:smartTagPr>
              <w:r w:rsidRPr="009231E5">
                <w:rPr>
                  <w:sz w:val="16"/>
                  <w:szCs w:val="16"/>
                </w:rPr>
                <w:t>1 Nov 2008</w:t>
              </w:r>
            </w:smartTag>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Same</w:t>
            </w:r>
            <w:r w:rsidR="009231E5">
              <w:rPr>
                <w:sz w:val="16"/>
                <w:szCs w:val="16"/>
              </w:rPr>
              <w:noBreakHyphen/>
            </w:r>
            <w:r w:rsidRPr="009231E5">
              <w:rPr>
                <w:sz w:val="16"/>
                <w:szCs w:val="16"/>
              </w:rPr>
              <w:t>Sex Relationships (Equal Treatment in Commonwealth Laws</w:t>
            </w:r>
            <w:r w:rsidR="00CF2EC4" w:rsidRPr="009231E5">
              <w:rPr>
                <w:sz w:val="16"/>
                <w:szCs w:val="16"/>
              </w:rPr>
              <w:t>—</w:t>
            </w:r>
            <w:r w:rsidRPr="009231E5">
              <w:rPr>
                <w:sz w:val="16"/>
                <w:szCs w:val="16"/>
              </w:rPr>
              <w:t>General Law Reform) Act 2008</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144, 2008</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smartTag w:uri="urn:schemas-microsoft-com:office:smarttags" w:element="date">
              <w:smartTagPr>
                <w:attr w:name="Year" w:val="2008"/>
                <w:attr w:name="Day" w:val="9"/>
                <w:attr w:name="Month" w:val="12"/>
              </w:smartTagPr>
              <w:r w:rsidRPr="009231E5">
                <w:rPr>
                  <w:sz w:val="16"/>
                  <w:szCs w:val="16"/>
                </w:rPr>
                <w:t>9 Dec 2008</w:t>
              </w:r>
            </w:smartTag>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13: 1</w:t>
            </w:r>
            <w:r w:rsidR="009231E5">
              <w:rPr>
                <w:sz w:val="16"/>
                <w:szCs w:val="16"/>
              </w:rPr>
              <w:t> </w:t>
            </w:r>
            <w:r w:rsidRPr="009231E5">
              <w:rPr>
                <w:sz w:val="16"/>
                <w:szCs w:val="16"/>
              </w:rPr>
              <w:t>July 2009</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33, 2009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22</w:t>
            </w:r>
            <w:r w:rsidR="009231E5">
              <w:rPr>
                <w:sz w:val="16"/>
                <w:szCs w:val="16"/>
              </w:rPr>
              <w:t> </w:t>
            </w:r>
            <w:r w:rsidRPr="009231E5">
              <w:rPr>
                <w:sz w:val="16"/>
                <w:szCs w:val="16"/>
              </w:rPr>
              <w:t>May 2009</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w:t>
            </w:r>
            <w:r w:rsidR="009231E5">
              <w:rPr>
                <w:sz w:val="16"/>
                <w:szCs w:val="16"/>
              </w:rPr>
              <w:t> </w:t>
            </w:r>
            <w:r w:rsidRPr="009231E5">
              <w:rPr>
                <w:sz w:val="16"/>
                <w:szCs w:val="16"/>
              </w:rPr>
              <w:t>46): 23</w:t>
            </w:r>
            <w:r w:rsidR="009231E5">
              <w:rPr>
                <w:sz w:val="16"/>
                <w:szCs w:val="16"/>
              </w:rPr>
              <w:t> </w:t>
            </w:r>
            <w:r w:rsidRPr="009231E5">
              <w:rPr>
                <w:sz w:val="16"/>
                <w:szCs w:val="16"/>
              </w:rPr>
              <w:t>May 2009</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54, 2009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25</w:t>
            </w:r>
            <w:r w:rsidR="009231E5">
              <w:rPr>
                <w:sz w:val="16"/>
                <w:szCs w:val="16"/>
              </w:rPr>
              <w:t> </w:t>
            </w:r>
            <w:r w:rsidRPr="009231E5">
              <w:rPr>
                <w:sz w:val="16"/>
                <w:szCs w:val="16"/>
              </w:rPr>
              <w:t>June 2009</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16 (items</w:t>
            </w:r>
            <w:r w:rsidR="009231E5">
              <w:rPr>
                <w:sz w:val="16"/>
                <w:szCs w:val="16"/>
              </w:rPr>
              <w:t> </w:t>
            </w:r>
            <w:r w:rsidRPr="009231E5">
              <w:rPr>
                <w:sz w:val="16"/>
                <w:szCs w:val="16"/>
              </w:rPr>
              <w:t xml:space="preserve">1–3): </w:t>
            </w:r>
            <w:r w:rsidRPr="009231E5">
              <w:rPr>
                <w:i/>
                <w:sz w:val="16"/>
                <w:szCs w:val="16"/>
              </w:rPr>
              <w:t>(t)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70, 2009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8</w:t>
            </w:r>
            <w:r w:rsidR="009231E5">
              <w:rPr>
                <w:sz w:val="16"/>
                <w:szCs w:val="16"/>
              </w:rPr>
              <w:t> </w:t>
            </w:r>
            <w:r w:rsidRPr="009231E5">
              <w:rPr>
                <w:sz w:val="16"/>
                <w:szCs w:val="16"/>
              </w:rPr>
              <w:t>July 2009</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3 (items</w:t>
            </w:r>
            <w:r w:rsidR="009231E5">
              <w:rPr>
                <w:sz w:val="16"/>
                <w:szCs w:val="16"/>
              </w:rPr>
              <w:t> </w:t>
            </w:r>
            <w:r w:rsidRPr="009231E5">
              <w:rPr>
                <w:sz w:val="16"/>
                <w:szCs w:val="16"/>
              </w:rPr>
              <w:t>47–57): 5</w:t>
            </w:r>
            <w:r w:rsidR="00546303" w:rsidRPr="009231E5">
              <w:rPr>
                <w:sz w:val="16"/>
                <w:szCs w:val="16"/>
              </w:rPr>
              <w:t xml:space="preserve"> </w:t>
            </w:r>
            <w:r w:rsidRPr="009231E5">
              <w:rPr>
                <w:sz w:val="16"/>
                <w:szCs w:val="16"/>
              </w:rPr>
              <w:t>Aug 2009</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102, 2009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8 Oct 2009</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(items</w:t>
            </w:r>
            <w:r w:rsidR="009231E5">
              <w:rPr>
                <w:sz w:val="16"/>
                <w:szCs w:val="16"/>
              </w:rPr>
              <w:t> </w:t>
            </w:r>
            <w:r w:rsidRPr="009231E5">
              <w:rPr>
                <w:sz w:val="16"/>
                <w:szCs w:val="16"/>
              </w:rPr>
              <w:t>62M, 62N): 9 Oct 2009</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lastRenderedPageBreak/>
              <w:t>Personal Property Securities (Consequential Amendments) Act 2009</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131, 2009</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14 Dec 2009</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5 (items</w:t>
            </w:r>
            <w:r w:rsidR="009231E5">
              <w:rPr>
                <w:sz w:val="16"/>
                <w:szCs w:val="16"/>
              </w:rPr>
              <w:t> </w:t>
            </w:r>
            <w:r w:rsidRPr="009231E5">
              <w:rPr>
                <w:sz w:val="16"/>
                <w:szCs w:val="16"/>
              </w:rPr>
              <w:t>25–30): 30</w:t>
            </w:r>
            <w:r w:rsidR="00546303" w:rsidRPr="009231E5">
              <w:rPr>
                <w:sz w:val="16"/>
                <w:szCs w:val="16"/>
              </w:rPr>
              <w:t xml:space="preserve"> </w:t>
            </w:r>
            <w:r w:rsidRPr="009231E5">
              <w:rPr>
                <w:sz w:val="16"/>
                <w:szCs w:val="16"/>
              </w:rPr>
              <w:t>Jan 2012 (</w:t>
            </w:r>
            <w:r w:rsidRPr="009231E5">
              <w:rPr>
                <w:i/>
                <w:sz w:val="16"/>
                <w:szCs w:val="16"/>
              </w:rPr>
              <w:t xml:space="preserve">see </w:t>
            </w:r>
            <w:r w:rsidRPr="009231E5">
              <w:rPr>
                <w:sz w:val="16"/>
                <w:szCs w:val="16"/>
              </w:rPr>
              <w:t>F2011L02397)</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Crimes Legislation Amendment (Serious and Organised Crime) Act (No.</w:t>
            </w:r>
            <w:r w:rsidR="009231E5">
              <w:rPr>
                <w:sz w:val="16"/>
                <w:szCs w:val="16"/>
              </w:rPr>
              <w:t> </w:t>
            </w:r>
            <w:r w:rsidRPr="009231E5">
              <w:rPr>
                <w:sz w:val="16"/>
                <w:szCs w:val="16"/>
              </w:rPr>
              <w:t>2) 2010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4, 2010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19 Feb 2010</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10 (item</w:t>
            </w:r>
            <w:r w:rsidR="009231E5">
              <w:rPr>
                <w:sz w:val="16"/>
                <w:szCs w:val="16"/>
              </w:rPr>
              <w:t> </w:t>
            </w:r>
            <w:r w:rsidRPr="009231E5">
              <w:rPr>
                <w:sz w:val="16"/>
                <w:szCs w:val="16"/>
              </w:rPr>
              <w:t>23): 20 Feb 2010</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Statute Law Revision Act 2010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8, 2010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 Mar 2010</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5 (items</w:t>
            </w:r>
            <w:r w:rsidR="009231E5">
              <w:rPr>
                <w:sz w:val="16"/>
                <w:szCs w:val="16"/>
              </w:rPr>
              <w:t> </w:t>
            </w:r>
            <w:r w:rsidRPr="009231E5">
              <w:rPr>
                <w:sz w:val="16"/>
                <w:szCs w:val="16"/>
              </w:rPr>
              <w:t>77, 78):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51, 2010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31</w:t>
            </w:r>
            <w:r w:rsidR="009231E5">
              <w:rPr>
                <w:sz w:val="16"/>
                <w:szCs w:val="16"/>
              </w:rPr>
              <w:t> </w:t>
            </w:r>
            <w:r w:rsidRPr="009231E5">
              <w:rPr>
                <w:sz w:val="16"/>
                <w:szCs w:val="16"/>
              </w:rPr>
              <w:t>May 2010</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3 (item</w:t>
            </w:r>
            <w:r w:rsidR="009231E5">
              <w:rPr>
                <w:sz w:val="16"/>
                <w:szCs w:val="16"/>
              </w:rPr>
              <w:t> </w:t>
            </w:r>
            <w:r w:rsidRPr="009231E5">
              <w:rPr>
                <w:sz w:val="16"/>
                <w:szCs w:val="16"/>
              </w:rPr>
              <w:t>38), Schedule</w:t>
            </w:r>
            <w:r w:rsidR="009231E5">
              <w:rPr>
                <w:sz w:val="16"/>
                <w:szCs w:val="16"/>
              </w:rPr>
              <w:t> </w:t>
            </w:r>
            <w:r w:rsidRPr="009231E5">
              <w:rPr>
                <w:sz w:val="16"/>
                <w:szCs w:val="16"/>
              </w:rPr>
              <w:t>5 (items</w:t>
            </w:r>
            <w:r w:rsidR="009231E5">
              <w:rPr>
                <w:sz w:val="16"/>
                <w:szCs w:val="16"/>
              </w:rPr>
              <w:t> </w:t>
            </w:r>
            <w:r w:rsidRPr="009231E5">
              <w:rPr>
                <w:sz w:val="16"/>
                <w:szCs w:val="16"/>
              </w:rPr>
              <w:t>52–58) and Schedule</w:t>
            </w:r>
            <w:r w:rsidR="009231E5">
              <w:rPr>
                <w:sz w:val="16"/>
                <w:szCs w:val="16"/>
              </w:rPr>
              <w:t> </w:t>
            </w:r>
            <w:r w:rsidRPr="009231E5">
              <w:rPr>
                <w:sz w:val="16"/>
                <w:szCs w:val="16"/>
              </w:rPr>
              <w:t xml:space="preserve">7: </w:t>
            </w:r>
            <w:r w:rsidRPr="009231E5">
              <w:rPr>
                <w:i/>
                <w:sz w:val="16"/>
                <w:szCs w:val="16"/>
              </w:rPr>
              <w:t>(u)</w:t>
            </w:r>
          </w:p>
        </w:tc>
        <w:tc>
          <w:tcPr>
            <w:tcW w:w="1417" w:type="dxa"/>
            <w:tcBorders>
              <w:top w:val="single" w:sz="4" w:space="0" w:color="auto"/>
              <w:bottom w:val="single" w:sz="4" w:space="0" w:color="auto"/>
            </w:tcBorders>
            <w:shd w:val="clear" w:color="auto" w:fill="auto"/>
          </w:tcPr>
          <w:p w:rsidR="005F78D4" w:rsidRPr="009231E5" w:rsidRDefault="005F78D4" w:rsidP="002E32B7">
            <w:pPr>
              <w:pStyle w:val="Tabletext"/>
              <w:rPr>
                <w:sz w:val="16"/>
                <w:szCs w:val="16"/>
              </w:rPr>
            </w:pPr>
            <w:r w:rsidRPr="009231E5">
              <w:rPr>
                <w:sz w:val="16"/>
                <w:szCs w:val="16"/>
              </w:rPr>
              <w:t>Sch. 7</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73, 2010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28</w:t>
            </w:r>
            <w:r w:rsidR="009231E5">
              <w:rPr>
                <w:sz w:val="16"/>
                <w:szCs w:val="16"/>
              </w:rPr>
              <w:t> </w:t>
            </w:r>
            <w:r w:rsidRPr="009231E5">
              <w:rPr>
                <w:sz w:val="16"/>
                <w:szCs w:val="16"/>
              </w:rPr>
              <w:t>June 2010</w:t>
            </w:r>
          </w:p>
        </w:tc>
        <w:tc>
          <w:tcPr>
            <w:tcW w:w="1845" w:type="dxa"/>
            <w:tcBorders>
              <w:top w:val="single" w:sz="4" w:space="0" w:color="auto"/>
              <w:bottom w:val="single" w:sz="4" w:space="0" w:color="auto"/>
            </w:tcBorders>
            <w:shd w:val="clear" w:color="auto" w:fill="auto"/>
          </w:tcPr>
          <w:p w:rsidR="005F78D4" w:rsidRPr="009231E5" w:rsidRDefault="005F78D4" w:rsidP="0038066A">
            <w:pPr>
              <w:pStyle w:val="Tabletext"/>
              <w:rPr>
                <w:sz w:val="16"/>
                <w:szCs w:val="16"/>
              </w:rPr>
            </w:pPr>
            <w:r w:rsidRPr="009231E5">
              <w:rPr>
                <w:sz w:val="16"/>
                <w:szCs w:val="16"/>
              </w:rPr>
              <w:t>Schedule</w:t>
            </w:r>
            <w:r w:rsidR="009231E5">
              <w:rPr>
                <w:sz w:val="16"/>
                <w:szCs w:val="16"/>
              </w:rPr>
              <w:t> </w:t>
            </w:r>
            <w:r w:rsidRPr="009231E5">
              <w:rPr>
                <w:sz w:val="16"/>
                <w:szCs w:val="16"/>
              </w:rPr>
              <w:t>2 (items</w:t>
            </w:r>
            <w:r w:rsidR="009231E5">
              <w:rPr>
                <w:sz w:val="16"/>
                <w:szCs w:val="16"/>
              </w:rPr>
              <w:t> </w:t>
            </w:r>
            <w:r w:rsidRPr="009231E5">
              <w:rPr>
                <w:sz w:val="16"/>
                <w:szCs w:val="16"/>
              </w:rPr>
              <w:t>1–7): 29</w:t>
            </w:r>
            <w:r w:rsidR="009231E5">
              <w:rPr>
                <w:sz w:val="16"/>
                <w:szCs w:val="16"/>
              </w:rPr>
              <w:t> </w:t>
            </w:r>
            <w:r w:rsidRPr="009231E5">
              <w:rPr>
                <w:sz w:val="16"/>
                <w:szCs w:val="16"/>
              </w:rPr>
              <w:t>June 2010 (</w:t>
            </w:r>
            <w:r w:rsidRPr="009231E5">
              <w:rPr>
                <w:i/>
                <w:sz w:val="16"/>
                <w:szCs w:val="16"/>
              </w:rPr>
              <w:t xml:space="preserve">see </w:t>
            </w:r>
            <w:r w:rsidRPr="009231E5">
              <w:rPr>
                <w:sz w:val="16"/>
                <w:szCs w:val="16"/>
              </w:rPr>
              <w:t>s.</w:t>
            </w:r>
            <w:r w:rsidR="00546303" w:rsidRPr="009231E5">
              <w:rPr>
                <w:sz w:val="16"/>
                <w:szCs w:val="16"/>
              </w:rPr>
              <w:t xml:space="preserve"> </w:t>
            </w:r>
            <w:r w:rsidRPr="009231E5">
              <w:rPr>
                <w:sz w:val="16"/>
                <w:szCs w:val="16"/>
              </w:rPr>
              <w:t>2(1))</w:t>
            </w:r>
            <w:r w:rsidRPr="009231E5">
              <w:rPr>
                <w:sz w:val="16"/>
                <w:szCs w:val="16"/>
              </w:rPr>
              <w:br/>
              <w:t>Schedule</w:t>
            </w:r>
            <w:r w:rsidR="009231E5">
              <w:rPr>
                <w:sz w:val="16"/>
                <w:szCs w:val="16"/>
              </w:rPr>
              <w:t> </w:t>
            </w:r>
            <w:r w:rsidRPr="009231E5">
              <w:rPr>
                <w:sz w:val="16"/>
                <w:szCs w:val="16"/>
              </w:rPr>
              <w:t>2 (items</w:t>
            </w:r>
            <w:r w:rsidR="009231E5">
              <w:rPr>
                <w:sz w:val="16"/>
                <w:szCs w:val="16"/>
              </w:rPr>
              <w:t> </w:t>
            </w:r>
            <w:r w:rsidRPr="009231E5">
              <w:rPr>
                <w:sz w:val="16"/>
                <w:szCs w:val="16"/>
              </w:rPr>
              <w:t xml:space="preserve">8–11): </w:t>
            </w:r>
            <w:r w:rsidRPr="009231E5">
              <w:rPr>
                <w:i/>
                <w:sz w:val="16"/>
                <w:szCs w:val="16"/>
              </w:rPr>
              <w:t>(v)</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Territories Law Reform Act 2010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139, 2010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10 Dec 2010</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w:t>
            </w:r>
            <w:r w:rsidR="009231E5">
              <w:rPr>
                <w:sz w:val="16"/>
                <w:szCs w:val="16"/>
              </w:rPr>
              <w:t> </w:t>
            </w:r>
            <w:r w:rsidRPr="009231E5">
              <w:rPr>
                <w:sz w:val="16"/>
                <w:szCs w:val="16"/>
              </w:rPr>
              <w:t>76): 11</w:t>
            </w:r>
            <w:r w:rsidR="00546303" w:rsidRPr="009231E5">
              <w:rPr>
                <w:sz w:val="16"/>
                <w:szCs w:val="16"/>
              </w:rPr>
              <w:t xml:space="preserve"> </w:t>
            </w:r>
            <w:r w:rsidRPr="009231E5">
              <w:rPr>
                <w:sz w:val="16"/>
                <w:szCs w:val="16"/>
              </w:rPr>
              <w:t>Dec 2010</w:t>
            </w:r>
            <w:r w:rsidRPr="009231E5">
              <w:rPr>
                <w:sz w:val="16"/>
                <w:szCs w:val="16"/>
              </w:rPr>
              <w:br/>
              <w:t>Schedule</w:t>
            </w:r>
            <w:r w:rsidR="009231E5">
              <w:rPr>
                <w:sz w:val="16"/>
                <w:szCs w:val="16"/>
              </w:rPr>
              <w:t> </w:t>
            </w:r>
            <w:r w:rsidRPr="009231E5">
              <w:rPr>
                <w:sz w:val="16"/>
                <w:szCs w:val="16"/>
              </w:rPr>
              <w:t>1 (items</w:t>
            </w:r>
            <w:r w:rsidR="009231E5">
              <w:rPr>
                <w:sz w:val="16"/>
                <w:szCs w:val="16"/>
              </w:rPr>
              <w:t> </w:t>
            </w:r>
            <w:r w:rsidRPr="009231E5">
              <w:rPr>
                <w:sz w:val="16"/>
                <w:szCs w:val="16"/>
              </w:rPr>
              <w:t>244–297): 1</w:t>
            </w:r>
            <w:r w:rsidR="00546303" w:rsidRPr="009231E5">
              <w:rPr>
                <w:sz w:val="16"/>
                <w:szCs w:val="16"/>
              </w:rPr>
              <w:t xml:space="preserve"> </w:t>
            </w:r>
            <w:r w:rsidRPr="009231E5">
              <w:rPr>
                <w:sz w:val="16"/>
                <w:szCs w:val="16"/>
              </w:rPr>
              <w:t>Jan 2011</w:t>
            </w:r>
          </w:p>
        </w:tc>
        <w:tc>
          <w:tcPr>
            <w:tcW w:w="1417" w:type="dxa"/>
            <w:tcBorders>
              <w:top w:val="single" w:sz="4" w:space="0" w:color="auto"/>
              <w:bottom w:val="single" w:sz="4" w:space="0" w:color="auto"/>
            </w:tcBorders>
            <w:shd w:val="clear" w:color="auto" w:fill="auto"/>
          </w:tcPr>
          <w:p w:rsidR="005F78D4" w:rsidRPr="009231E5" w:rsidRDefault="005F78D4" w:rsidP="002E32B7">
            <w:pPr>
              <w:pStyle w:val="Tabletext"/>
              <w:rPr>
                <w:sz w:val="16"/>
                <w:szCs w:val="16"/>
              </w:rPr>
            </w:pPr>
            <w:r w:rsidRPr="009231E5">
              <w:rPr>
                <w:sz w:val="16"/>
                <w:szCs w:val="16"/>
              </w:rPr>
              <w:t>Sch. 1 (item</w:t>
            </w:r>
            <w:r w:rsidR="009231E5">
              <w:rPr>
                <w:sz w:val="16"/>
                <w:szCs w:val="16"/>
              </w:rPr>
              <w:t> </w:t>
            </w:r>
            <w:r w:rsidRPr="009231E5">
              <w:rPr>
                <w:sz w:val="16"/>
                <w:szCs w:val="16"/>
              </w:rPr>
              <w:t>297)</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145, 2010</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16 Dec 2010</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(items</w:t>
            </w:r>
            <w:r w:rsidR="009231E5">
              <w:rPr>
                <w:sz w:val="16"/>
                <w:szCs w:val="16"/>
              </w:rPr>
              <w:t> </w:t>
            </w:r>
            <w:r w:rsidRPr="009231E5">
              <w:rPr>
                <w:sz w:val="16"/>
                <w:szCs w:val="16"/>
              </w:rPr>
              <w:t>62, 63): 17</w:t>
            </w:r>
            <w:r w:rsidR="00546303" w:rsidRPr="009231E5">
              <w:rPr>
                <w:sz w:val="16"/>
                <w:szCs w:val="16"/>
              </w:rPr>
              <w:t xml:space="preserve"> </w:t>
            </w:r>
            <w:r w:rsidRPr="009231E5">
              <w:rPr>
                <w:sz w:val="16"/>
                <w:szCs w:val="16"/>
              </w:rPr>
              <w:t>Dec 2010</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3, 2011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 Mar 2011</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7 (item</w:t>
            </w:r>
            <w:r w:rsidR="009231E5">
              <w:rPr>
                <w:sz w:val="16"/>
                <w:szCs w:val="16"/>
              </w:rPr>
              <w:t> </w:t>
            </w:r>
            <w:r w:rsidRPr="009231E5">
              <w:rPr>
                <w:sz w:val="16"/>
                <w:szCs w:val="16"/>
              </w:rPr>
              <w:t>4): 3</w:t>
            </w:r>
            <w:r w:rsidR="00546303" w:rsidRPr="009231E5">
              <w:rPr>
                <w:sz w:val="16"/>
                <w:szCs w:val="16"/>
              </w:rPr>
              <w:t xml:space="preserve"> </w:t>
            </w:r>
            <w:r w:rsidRPr="009231E5">
              <w:rPr>
                <w:sz w:val="16"/>
                <w:szCs w:val="16"/>
              </w:rPr>
              <w:t>Mar 2011</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Statute Law Revision Act 2011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5, 2011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22 Mar 2011</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(items</w:t>
            </w:r>
            <w:r w:rsidR="009231E5">
              <w:rPr>
                <w:sz w:val="16"/>
                <w:szCs w:val="16"/>
              </w:rPr>
              <w:t> </w:t>
            </w:r>
            <w:r w:rsidRPr="009231E5">
              <w:rPr>
                <w:sz w:val="16"/>
                <w:szCs w:val="16"/>
              </w:rPr>
              <w:t>93–95):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lastRenderedPageBreak/>
              <w:t>Education Services for Overseas Students Legislation Amendment Act 2011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11, 2011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8 Apr 2011</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(items</w:t>
            </w:r>
            <w:r w:rsidR="009231E5">
              <w:rPr>
                <w:sz w:val="16"/>
                <w:szCs w:val="16"/>
              </w:rPr>
              <w:t> </w:t>
            </w:r>
            <w:r w:rsidRPr="009231E5">
              <w:rPr>
                <w:sz w:val="16"/>
                <w:szCs w:val="16"/>
              </w:rPr>
              <w:t>5–7): 9</w:t>
            </w:r>
            <w:r w:rsidR="00546303" w:rsidRPr="009231E5">
              <w:rPr>
                <w:sz w:val="16"/>
                <w:szCs w:val="16"/>
              </w:rPr>
              <w:t xml:space="preserve"> </w:t>
            </w:r>
            <w:r w:rsidRPr="009231E5">
              <w:rPr>
                <w:sz w:val="16"/>
                <w:szCs w:val="16"/>
              </w:rPr>
              <w:t>Apr 2011</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Acts Interpretation Amendment Act 2011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46, 2011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27</w:t>
            </w:r>
            <w:r w:rsidR="009231E5">
              <w:rPr>
                <w:sz w:val="16"/>
                <w:szCs w:val="16"/>
              </w:rPr>
              <w:t> </w:t>
            </w:r>
            <w:r w:rsidRPr="009231E5">
              <w:rPr>
                <w:sz w:val="16"/>
                <w:szCs w:val="16"/>
              </w:rPr>
              <w:t>June 2011</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2 (items</w:t>
            </w:r>
            <w:r w:rsidR="009231E5">
              <w:rPr>
                <w:sz w:val="16"/>
                <w:szCs w:val="16"/>
              </w:rPr>
              <w:t> </w:t>
            </w:r>
            <w:r w:rsidRPr="009231E5">
              <w:rPr>
                <w:sz w:val="16"/>
                <w:szCs w:val="16"/>
              </w:rPr>
              <w:t>915–922) and Schedule</w:t>
            </w:r>
            <w:r w:rsidR="009231E5">
              <w:rPr>
                <w:sz w:val="16"/>
                <w:szCs w:val="16"/>
              </w:rPr>
              <w:t> </w:t>
            </w:r>
            <w:r w:rsidRPr="009231E5">
              <w:rPr>
                <w:sz w:val="16"/>
                <w:szCs w:val="16"/>
              </w:rPr>
              <w:t>3 (items</w:t>
            </w:r>
            <w:r w:rsidR="009231E5">
              <w:rPr>
                <w:sz w:val="16"/>
                <w:szCs w:val="16"/>
              </w:rPr>
              <w:t> </w:t>
            </w:r>
            <w:r w:rsidRPr="009231E5">
              <w:rPr>
                <w:sz w:val="16"/>
                <w:szCs w:val="16"/>
              </w:rPr>
              <w:t>10, 11): 27</w:t>
            </w:r>
            <w:r w:rsidR="00546303" w:rsidRPr="009231E5">
              <w:rPr>
                <w:sz w:val="16"/>
                <w:szCs w:val="16"/>
              </w:rPr>
              <w:t xml:space="preserve"> </w:t>
            </w:r>
            <w:r w:rsidRPr="009231E5">
              <w:rPr>
                <w:sz w:val="16"/>
                <w:szCs w:val="16"/>
              </w:rPr>
              <w:t>Dec 2011</w:t>
            </w:r>
          </w:p>
        </w:tc>
        <w:tc>
          <w:tcPr>
            <w:tcW w:w="1417" w:type="dxa"/>
            <w:tcBorders>
              <w:top w:val="single" w:sz="4" w:space="0" w:color="auto"/>
              <w:bottom w:val="single" w:sz="4" w:space="0" w:color="auto"/>
            </w:tcBorders>
            <w:shd w:val="clear" w:color="auto" w:fill="auto"/>
          </w:tcPr>
          <w:p w:rsidR="005F78D4" w:rsidRPr="009231E5" w:rsidRDefault="005F78D4" w:rsidP="002E32B7">
            <w:pPr>
              <w:pStyle w:val="Tabletext"/>
              <w:rPr>
                <w:sz w:val="16"/>
                <w:szCs w:val="16"/>
              </w:rPr>
            </w:pPr>
            <w:r w:rsidRPr="009231E5">
              <w:rPr>
                <w:sz w:val="16"/>
                <w:szCs w:val="16"/>
              </w:rPr>
              <w:t>Sch. 3 (items</w:t>
            </w:r>
            <w:r w:rsidR="009231E5">
              <w:rPr>
                <w:sz w:val="16"/>
                <w:szCs w:val="16"/>
              </w:rPr>
              <w:t> </w:t>
            </w:r>
            <w:r w:rsidRPr="009231E5">
              <w:rPr>
                <w:sz w:val="16"/>
                <w:szCs w:val="16"/>
              </w:rPr>
              <w:t>10, 11)</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60, 2011</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28</w:t>
            </w:r>
            <w:r w:rsidR="009231E5">
              <w:rPr>
                <w:sz w:val="16"/>
                <w:szCs w:val="16"/>
              </w:rPr>
              <w:t> </w:t>
            </w:r>
            <w:r w:rsidRPr="009231E5">
              <w:rPr>
                <w:sz w:val="16"/>
                <w:szCs w:val="16"/>
              </w:rPr>
              <w:t>June 2011</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3 (items</w:t>
            </w:r>
            <w:r w:rsidR="009231E5">
              <w:rPr>
                <w:sz w:val="16"/>
                <w:szCs w:val="16"/>
              </w:rPr>
              <w:t> </w:t>
            </w:r>
            <w:r w:rsidRPr="009231E5">
              <w:rPr>
                <w:sz w:val="16"/>
                <w:szCs w:val="16"/>
              </w:rPr>
              <w:t>11–20):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24, 2012</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4 Apr 2012</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4 (item</w:t>
            </w:r>
            <w:r w:rsidR="009231E5">
              <w:rPr>
                <w:sz w:val="16"/>
                <w:szCs w:val="16"/>
              </w:rPr>
              <w:t> </w:t>
            </w:r>
            <w:r w:rsidRPr="009231E5">
              <w:rPr>
                <w:sz w:val="16"/>
                <w:szCs w:val="16"/>
              </w:rPr>
              <w:t>52): 5</w:t>
            </w:r>
            <w:r w:rsidR="00546303" w:rsidRPr="009231E5">
              <w:rPr>
                <w:sz w:val="16"/>
                <w:szCs w:val="16"/>
              </w:rPr>
              <w:t xml:space="preserve"> </w:t>
            </w:r>
            <w:r w:rsidRPr="009231E5">
              <w:rPr>
                <w:sz w:val="16"/>
                <w:szCs w:val="16"/>
              </w:rPr>
              <w:t>Apr 2012</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74, 2012</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27</w:t>
            </w:r>
            <w:r w:rsidR="009231E5">
              <w:rPr>
                <w:sz w:val="16"/>
                <w:szCs w:val="16"/>
              </w:rPr>
              <w:t> </w:t>
            </w:r>
            <w:r w:rsidRPr="009231E5">
              <w:rPr>
                <w:sz w:val="16"/>
                <w:szCs w:val="16"/>
              </w:rPr>
              <w:t>June 2012</w:t>
            </w:r>
          </w:p>
        </w:tc>
        <w:tc>
          <w:tcPr>
            <w:tcW w:w="1845" w:type="dxa"/>
            <w:tcBorders>
              <w:top w:val="single" w:sz="4" w:space="0" w:color="auto"/>
              <w:bottom w:val="single" w:sz="4" w:space="0" w:color="auto"/>
            </w:tcBorders>
            <w:shd w:val="clear" w:color="auto" w:fill="auto"/>
          </w:tcPr>
          <w:p w:rsidR="005F78D4" w:rsidRPr="009231E5" w:rsidRDefault="005F78D4">
            <w:pPr>
              <w:pStyle w:val="Tabletext"/>
              <w:rPr>
                <w:sz w:val="16"/>
                <w:szCs w:val="16"/>
              </w:rPr>
            </w:pPr>
            <w:r w:rsidRPr="009231E5">
              <w:rPr>
                <w:sz w:val="16"/>
                <w:szCs w:val="16"/>
              </w:rPr>
              <w:t>Schedule</w:t>
            </w:r>
            <w:r w:rsidR="009231E5">
              <w:rPr>
                <w:sz w:val="16"/>
                <w:szCs w:val="16"/>
              </w:rPr>
              <w:t> </w:t>
            </w:r>
            <w:r w:rsidRPr="009231E5">
              <w:rPr>
                <w:sz w:val="16"/>
                <w:szCs w:val="16"/>
              </w:rPr>
              <w:t>1 (items</w:t>
            </w:r>
            <w:r w:rsidR="009231E5">
              <w:rPr>
                <w:sz w:val="16"/>
                <w:szCs w:val="16"/>
              </w:rPr>
              <w:t> </w:t>
            </w:r>
            <w:r w:rsidRPr="009231E5">
              <w:rPr>
                <w:sz w:val="16"/>
                <w:szCs w:val="16"/>
              </w:rPr>
              <w:t xml:space="preserve">2, 28): </w:t>
            </w:r>
            <w:r w:rsidR="00ED3D54" w:rsidRPr="009231E5">
              <w:rPr>
                <w:sz w:val="16"/>
                <w:szCs w:val="16"/>
              </w:rPr>
              <w:t>10 Feb 2013 (</w:t>
            </w:r>
            <w:r w:rsidRPr="009231E5">
              <w:rPr>
                <w:i/>
                <w:sz w:val="16"/>
                <w:szCs w:val="16"/>
              </w:rPr>
              <w:t>see</w:t>
            </w:r>
            <w:r w:rsidRPr="009231E5">
              <w:rPr>
                <w:sz w:val="16"/>
                <w:szCs w:val="16"/>
              </w:rPr>
              <w:t xml:space="preserve"> s.</w:t>
            </w:r>
            <w:r w:rsidR="00546303" w:rsidRPr="009231E5">
              <w:rPr>
                <w:sz w:val="16"/>
                <w:szCs w:val="16"/>
              </w:rPr>
              <w:t xml:space="preserve"> </w:t>
            </w:r>
            <w:r w:rsidRPr="009231E5">
              <w:rPr>
                <w:sz w:val="16"/>
                <w:szCs w:val="16"/>
              </w:rPr>
              <w:t>2(1)</w:t>
            </w:r>
            <w:r w:rsidR="00ED3D54" w:rsidRPr="009231E5">
              <w:rPr>
                <w:sz w:val="16"/>
                <w:szCs w:val="16"/>
              </w:rPr>
              <w:t>)</w:t>
            </w:r>
          </w:p>
        </w:tc>
        <w:tc>
          <w:tcPr>
            <w:tcW w:w="1417" w:type="dxa"/>
            <w:tcBorders>
              <w:top w:val="single" w:sz="4" w:space="0" w:color="auto"/>
              <w:bottom w:val="single" w:sz="4" w:space="0" w:color="auto"/>
            </w:tcBorders>
            <w:shd w:val="clear" w:color="auto" w:fill="auto"/>
          </w:tcPr>
          <w:p w:rsidR="005F78D4" w:rsidRPr="009231E5" w:rsidRDefault="005F78D4" w:rsidP="002E32B7">
            <w:pPr>
              <w:pStyle w:val="Tabletext"/>
              <w:rPr>
                <w:sz w:val="16"/>
                <w:szCs w:val="16"/>
              </w:rPr>
            </w:pPr>
            <w:r w:rsidRPr="009231E5">
              <w:rPr>
                <w:sz w:val="16"/>
                <w:szCs w:val="16"/>
              </w:rPr>
              <w:t>Sch.</w:t>
            </w:r>
            <w:r w:rsidR="00546303" w:rsidRPr="009231E5">
              <w:rPr>
                <w:sz w:val="16"/>
                <w:szCs w:val="16"/>
              </w:rPr>
              <w:t xml:space="preserve"> </w:t>
            </w:r>
            <w:r w:rsidRPr="009231E5">
              <w:rPr>
                <w:sz w:val="16"/>
                <w:szCs w:val="16"/>
              </w:rPr>
              <w:t>1 (item</w:t>
            </w:r>
            <w:r w:rsidR="009231E5">
              <w:rPr>
                <w:sz w:val="16"/>
                <w:szCs w:val="16"/>
              </w:rPr>
              <w:t> </w:t>
            </w:r>
            <w:r w:rsidRPr="009231E5">
              <w:rPr>
                <w:sz w:val="16"/>
                <w:szCs w:val="16"/>
              </w:rPr>
              <w:t>28)</w:t>
            </w:r>
          </w:p>
        </w:tc>
      </w:tr>
      <w:tr w:rsidR="005F78D4" w:rsidRPr="009231E5" w:rsidTr="004F1924">
        <w:trPr>
          <w:cantSplit/>
        </w:trPr>
        <w:tc>
          <w:tcPr>
            <w:tcW w:w="1838"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177, 2012</w:t>
            </w:r>
          </w:p>
        </w:tc>
        <w:tc>
          <w:tcPr>
            <w:tcW w:w="993"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4 Dec 2012</w:t>
            </w:r>
          </w:p>
        </w:tc>
        <w:tc>
          <w:tcPr>
            <w:tcW w:w="1845"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Schedule</w:t>
            </w:r>
            <w:r w:rsidR="009231E5">
              <w:rPr>
                <w:sz w:val="16"/>
                <w:szCs w:val="16"/>
              </w:rPr>
              <w:t> </w:t>
            </w:r>
            <w:r w:rsidRPr="009231E5">
              <w:rPr>
                <w:sz w:val="16"/>
                <w:szCs w:val="16"/>
              </w:rPr>
              <w:t>1 (item</w:t>
            </w:r>
            <w:r w:rsidR="009231E5">
              <w:rPr>
                <w:sz w:val="16"/>
                <w:szCs w:val="16"/>
              </w:rPr>
              <w:t> </w:t>
            </w:r>
            <w:r w:rsidRPr="009231E5">
              <w:rPr>
                <w:sz w:val="16"/>
                <w:szCs w:val="16"/>
              </w:rPr>
              <w:t>13): Royal Assent</w:t>
            </w:r>
          </w:p>
        </w:tc>
        <w:tc>
          <w:tcPr>
            <w:tcW w:w="1417" w:type="dxa"/>
            <w:tcBorders>
              <w:top w:val="single" w:sz="4" w:space="0" w:color="auto"/>
              <w:bottom w:val="single" w:sz="4" w:space="0" w:color="auto"/>
            </w:tcBorders>
            <w:shd w:val="clear" w:color="auto" w:fill="auto"/>
          </w:tcPr>
          <w:p w:rsidR="005F78D4" w:rsidRPr="009231E5" w:rsidRDefault="005F78D4" w:rsidP="005F78D4">
            <w:pPr>
              <w:pStyle w:val="Tabletext"/>
              <w:rPr>
                <w:sz w:val="16"/>
                <w:szCs w:val="16"/>
              </w:rPr>
            </w:pPr>
            <w:r w:rsidRPr="009231E5">
              <w:rPr>
                <w:sz w:val="16"/>
                <w:szCs w:val="16"/>
              </w:rPr>
              <w:t>—</w:t>
            </w:r>
          </w:p>
        </w:tc>
      </w:tr>
      <w:tr w:rsidR="000F7926" w:rsidRPr="009231E5" w:rsidTr="004F1924">
        <w:trPr>
          <w:cantSplit/>
        </w:trPr>
        <w:tc>
          <w:tcPr>
            <w:tcW w:w="1838" w:type="dxa"/>
            <w:tcBorders>
              <w:top w:val="single" w:sz="4" w:space="0" w:color="auto"/>
              <w:bottom w:val="single" w:sz="4" w:space="0" w:color="auto"/>
            </w:tcBorders>
            <w:shd w:val="clear" w:color="auto" w:fill="auto"/>
          </w:tcPr>
          <w:p w:rsidR="000F7926" w:rsidRPr="009231E5" w:rsidRDefault="00697272" w:rsidP="005F78D4">
            <w:pPr>
              <w:pStyle w:val="Tabletext"/>
              <w:rPr>
                <w:sz w:val="16"/>
                <w:szCs w:val="16"/>
              </w:rPr>
            </w:pPr>
            <w:r w:rsidRPr="009231E5">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0F7926" w:rsidRPr="009231E5" w:rsidRDefault="00697272" w:rsidP="005F78D4">
            <w:pPr>
              <w:pStyle w:val="Tabletext"/>
              <w:rPr>
                <w:sz w:val="16"/>
                <w:szCs w:val="16"/>
              </w:rPr>
            </w:pPr>
            <w:r w:rsidRPr="009231E5">
              <w:rPr>
                <w:sz w:val="16"/>
                <w:szCs w:val="16"/>
              </w:rPr>
              <w:t>197, 2012</w:t>
            </w:r>
          </w:p>
        </w:tc>
        <w:tc>
          <w:tcPr>
            <w:tcW w:w="993" w:type="dxa"/>
            <w:tcBorders>
              <w:top w:val="single" w:sz="4" w:space="0" w:color="auto"/>
              <w:bottom w:val="single" w:sz="4" w:space="0" w:color="auto"/>
            </w:tcBorders>
            <w:shd w:val="clear" w:color="auto" w:fill="auto"/>
          </w:tcPr>
          <w:p w:rsidR="000F7926" w:rsidRPr="009231E5" w:rsidRDefault="00697272" w:rsidP="005F78D4">
            <w:pPr>
              <w:pStyle w:val="Tabletext"/>
              <w:rPr>
                <w:sz w:val="16"/>
                <w:szCs w:val="16"/>
              </w:rPr>
            </w:pPr>
            <w:r w:rsidRPr="009231E5">
              <w:rPr>
                <w:sz w:val="16"/>
                <w:szCs w:val="16"/>
              </w:rPr>
              <w:t>12 Dec 2012</w:t>
            </w:r>
          </w:p>
        </w:tc>
        <w:tc>
          <w:tcPr>
            <w:tcW w:w="1845" w:type="dxa"/>
            <w:tcBorders>
              <w:top w:val="single" w:sz="4" w:space="0" w:color="auto"/>
              <w:bottom w:val="single" w:sz="4" w:space="0" w:color="auto"/>
            </w:tcBorders>
            <w:shd w:val="clear" w:color="auto" w:fill="auto"/>
          </w:tcPr>
          <w:p w:rsidR="000F7926" w:rsidRPr="009231E5" w:rsidRDefault="00697272" w:rsidP="00984430">
            <w:pPr>
              <w:pStyle w:val="Tabletext"/>
              <w:rPr>
                <w:sz w:val="16"/>
                <w:szCs w:val="16"/>
              </w:rPr>
            </w:pPr>
            <w:r w:rsidRPr="009231E5">
              <w:rPr>
                <w:sz w:val="16"/>
                <w:szCs w:val="16"/>
              </w:rPr>
              <w:t>Schedules</w:t>
            </w:r>
            <w:r w:rsidR="009231E5">
              <w:rPr>
                <w:sz w:val="16"/>
                <w:szCs w:val="16"/>
              </w:rPr>
              <w:t> </w:t>
            </w:r>
            <w:r w:rsidRPr="009231E5">
              <w:rPr>
                <w:sz w:val="16"/>
                <w:szCs w:val="16"/>
              </w:rPr>
              <w:t xml:space="preserve">1–4: </w:t>
            </w:r>
            <w:r w:rsidR="00984430" w:rsidRPr="009231E5">
              <w:rPr>
                <w:sz w:val="16"/>
                <w:szCs w:val="16"/>
              </w:rPr>
              <w:t>12 Mar 2014</w:t>
            </w:r>
          </w:p>
        </w:tc>
        <w:tc>
          <w:tcPr>
            <w:tcW w:w="1417" w:type="dxa"/>
            <w:tcBorders>
              <w:top w:val="single" w:sz="4" w:space="0" w:color="auto"/>
              <w:bottom w:val="single" w:sz="4" w:space="0" w:color="auto"/>
            </w:tcBorders>
            <w:shd w:val="clear" w:color="auto" w:fill="auto"/>
          </w:tcPr>
          <w:p w:rsidR="000F7926" w:rsidRPr="009231E5" w:rsidRDefault="00332AC9" w:rsidP="005F78D4">
            <w:pPr>
              <w:pStyle w:val="Tabletext"/>
              <w:rPr>
                <w:sz w:val="16"/>
                <w:szCs w:val="16"/>
              </w:rPr>
            </w:pPr>
            <w:r w:rsidRPr="009231E5">
              <w:rPr>
                <w:sz w:val="16"/>
                <w:szCs w:val="16"/>
              </w:rPr>
              <w:t>—</w:t>
            </w:r>
          </w:p>
        </w:tc>
      </w:tr>
      <w:tr w:rsidR="00332AC9" w:rsidRPr="009231E5" w:rsidTr="004F1924">
        <w:trPr>
          <w:cantSplit/>
        </w:trPr>
        <w:tc>
          <w:tcPr>
            <w:tcW w:w="1838" w:type="dxa"/>
            <w:tcBorders>
              <w:top w:val="single" w:sz="4" w:space="0" w:color="auto"/>
              <w:bottom w:val="single" w:sz="4" w:space="0" w:color="auto"/>
            </w:tcBorders>
            <w:shd w:val="clear" w:color="auto" w:fill="auto"/>
          </w:tcPr>
          <w:p w:rsidR="00332AC9" w:rsidRPr="009231E5" w:rsidRDefault="00332AC9" w:rsidP="005F78D4">
            <w:pPr>
              <w:pStyle w:val="Tabletext"/>
              <w:rPr>
                <w:sz w:val="16"/>
                <w:szCs w:val="16"/>
              </w:rPr>
            </w:pPr>
            <w:r w:rsidRPr="009231E5">
              <w:rPr>
                <w:sz w:val="16"/>
                <w:szCs w:val="16"/>
              </w:rPr>
              <w:t>Public Service Amendment Act 2013</w:t>
            </w:r>
          </w:p>
        </w:tc>
        <w:tc>
          <w:tcPr>
            <w:tcW w:w="992" w:type="dxa"/>
            <w:tcBorders>
              <w:top w:val="single" w:sz="4" w:space="0" w:color="auto"/>
              <w:bottom w:val="single" w:sz="4" w:space="0" w:color="auto"/>
            </w:tcBorders>
            <w:shd w:val="clear" w:color="auto" w:fill="auto"/>
          </w:tcPr>
          <w:p w:rsidR="00332AC9" w:rsidRPr="009231E5" w:rsidRDefault="00332AC9" w:rsidP="005F78D4">
            <w:pPr>
              <w:pStyle w:val="Tabletext"/>
              <w:rPr>
                <w:sz w:val="16"/>
                <w:szCs w:val="16"/>
              </w:rPr>
            </w:pPr>
            <w:r w:rsidRPr="009231E5">
              <w:rPr>
                <w:sz w:val="16"/>
                <w:szCs w:val="16"/>
              </w:rPr>
              <w:t>2, 2013</w:t>
            </w:r>
          </w:p>
        </w:tc>
        <w:tc>
          <w:tcPr>
            <w:tcW w:w="993" w:type="dxa"/>
            <w:tcBorders>
              <w:top w:val="single" w:sz="4" w:space="0" w:color="auto"/>
              <w:bottom w:val="single" w:sz="4" w:space="0" w:color="auto"/>
            </w:tcBorders>
            <w:shd w:val="clear" w:color="auto" w:fill="auto"/>
          </w:tcPr>
          <w:p w:rsidR="00332AC9" w:rsidRPr="009231E5" w:rsidRDefault="00332AC9" w:rsidP="005F78D4">
            <w:pPr>
              <w:pStyle w:val="Tabletext"/>
              <w:rPr>
                <w:sz w:val="16"/>
                <w:szCs w:val="16"/>
              </w:rPr>
            </w:pPr>
            <w:r w:rsidRPr="009231E5">
              <w:rPr>
                <w:sz w:val="16"/>
                <w:szCs w:val="16"/>
              </w:rPr>
              <w:t>14 Feb 2013</w:t>
            </w:r>
          </w:p>
        </w:tc>
        <w:tc>
          <w:tcPr>
            <w:tcW w:w="1845" w:type="dxa"/>
            <w:tcBorders>
              <w:top w:val="single" w:sz="4" w:space="0" w:color="auto"/>
              <w:bottom w:val="single" w:sz="4" w:space="0" w:color="auto"/>
            </w:tcBorders>
            <w:shd w:val="clear" w:color="auto" w:fill="auto"/>
          </w:tcPr>
          <w:p w:rsidR="00332AC9" w:rsidRPr="009231E5" w:rsidRDefault="00332AC9" w:rsidP="007B3EFF">
            <w:pPr>
              <w:pStyle w:val="Tabletext"/>
              <w:rPr>
                <w:sz w:val="16"/>
                <w:szCs w:val="16"/>
              </w:rPr>
            </w:pPr>
            <w:r w:rsidRPr="009231E5">
              <w:rPr>
                <w:sz w:val="16"/>
                <w:szCs w:val="16"/>
              </w:rPr>
              <w:t>Schedule</w:t>
            </w:r>
            <w:r w:rsidR="009231E5">
              <w:rPr>
                <w:sz w:val="16"/>
                <w:szCs w:val="16"/>
              </w:rPr>
              <w:t> </w:t>
            </w:r>
            <w:r w:rsidRPr="009231E5">
              <w:rPr>
                <w:sz w:val="16"/>
                <w:szCs w:val="16"/>
              </w:rPr>
              <w:t>3 (items</w:t>
            </w:r>
            <w:r w:rsidR="009231E5">
              <w:rPr>
                <w:sz w:val="16"/>
                <w:szCs w:val="16"/>
              </w:rPr>
              <w:t> </w:t>
            </w:r>
            <w:r w:rsidRPr="009231E5">
              <w:rPr>
                <w:sz w:val="16"/>
                <w:szCs w:val="16"/>
              </w:rPr>
              <w:t xml:space="preserve">14, 15): </w:t>
            </w:r>
            <w:r w:rsidR="009A3036" w:rsidRPr="009231E5">
              <w:rPr>
                <w:sz w:val="16"/>
                <w:szCs w:val="16"/>
              </w:rPr>
              <w:t>1</w:t>
            </w:r>
            <w:r w:rsidR="009231E5">
              <w:rPr>
                <w:sz w:val="16"/>
                <w:szCs w:val="16"/>
              </w:rPr>
              <w:t> </w:t>
            </w:r>
            <w:r w:rsidR="009A3036" w:rsidRPr="009231E5">
              <w:rPr>
                <w:sz w:val="16"/>
                <w:szCs w:val="16"/>
              </w:rPr>
              <w:t>July 2013 (</w:t>
            </w:r>
            <w:r w:rsidRPr="009231E5">
              <w:rPr>
                <w:i/>
                <w:sz w:val="16"/>
                <w:szCs w:val="16"/>
              </w:rPr>
              <w:t>see</w:t>
            </w:r>
            <w:r w:rsidRPr="009231E5">
              <w:rPr>
                <w:sz w:val="16"/>
                <w:szCs w:val="16"/>
              </w:rPr>
              <w:t xml:space="preserve"> </w:t>
            </w:r>
            <w:r w:rsidR="009A3036" w:rsidRPr="009231E5">
              <w:rPr>
                <w:sz w:val="16"/>
                <w:szCs w:val="16"/>
              </w:rPr>
              <w:t>F2013L00484)</w:t>
            </w:r>
          </w:p>
        </w:tc>
        <w:tc>
          <w:tcPr>
            <w:tcW w:w="1417" w:type="dxa"/>
            <w:tcBorders>
              <w:top w:val="single" w:sz="4" w:space="0" w:color="auto"/>
              <w:bottom w:val="single" w:sz="4" w:space="0" w:color="auto"/>
            </w:tcBorders>
            <w:shd w:val="clear" w:color="auto" w:fill="auto"/>
          </w:tcPr>
          <w:p w:rsidR="00332AC9" w:rsidRPr="009231E5" w:rsidRDefault="00EA2CED" w:rsidP="005F78D4">
            <w:pPr>
              <w:pStyle w:val="Tabletext"/>
              <w:rPr>
                <w:sz w:val="16"/>
                <w:szCs w:val="16"/>
              </w:rPr>
            </w:pPr>
            <w:r w:rsidRPr="009231E5">
              <w:rPr>
                <w:sz w:val="16"/>
                <w:szCs w:val="16"/>
              </w:rPr>
              <w:t>—</w:t>
            </w:r>
          </w:p>
        </w:tc>
      </w:tr>
      <w:tr w:rsidR="00EA2CED" w:rsidRPr="009231E5" w:rsidTr="00D91D8E">
        <w:trPr>
          <w:cantSplit/>
        </w:trPr>
        <w:tc>
          <w:tcPr>
            <w:tcW w:w="1838" w:type="dxa"/>
            <w:tcBorders>
              <w:top w:val="single" w:sz="4" w:space="0" w:color="auto"/>
              <w:bottom w:val="single" w:sz="4" w:space="0" w:color="auto"/>
            </w:tcBorders>
            <w:shd w:val="clear" w:color="auto" w:fill="auto"/>
          </w:tcPr>
          <w:p w:rsidR="00EA2CED" w:rsidRPr="009231E5" w:rsidRDefault="00EA2CED" w:rsidP="005F78D4">
            <w:pPr>
              <w:pStyle w:val="Tabletext"/>
              <w:rPr>
                <w:sz w:val="16"/>
                <w:szCs w:val="16"/>
              </w:rPr>
            </w:pPr>
            <w:r w:rsidRPr="009231E5">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EA2CED" w:rsidRPr="009231E5" w:rsidRDefault="00EA2CED" w:rsidP="005F78D4">
            <w:pPr>
              <w:pStyle w:val="Tabletext"/>
              <w:rPr>
                <w:sz w:val="16"/>
                <w:szCs w:val="16"/>
              </w:rPr>
            </w:pPr>
            <w:r w:rsidRPr="009231E5">
              <w:rPr>
                <w:sz w:val="16"/>
                <w:szCs w:val="16"/>
              </w:rPr>
              <w:t>13, 2013</w:t>
            </w:r>
          </w:p>
        </w:tc>
        <w:tc>
          <w:tcPr>
            <w:tcW w:w="993" w:type="dxa"/>
            <w:tcBorders>
              <w:top w:val="single" w:sz="4" w:space="0" w:color="auto"/>
              <w:bottom w:val="single" w:sz="4" w:space="0" w:color="auto"/>
            </w:tcBorders>
            <w:shd w:val="clear" w:color="auto" w:fill="auto"/>
          </w:tcPr>
          <w:p w:rsidR="00EA2CED" w:rsidRPr="009231E5" w:rsidRDefault="00EA2CED" w:rsidP="005F78D4">
            <w:pPr>
              <w:pStyle w:val="Tabletext"/>
              <w:rPr>
                <w:sz w:val="16"/>
                <w:szCs w:val="16"/>
              </w:rPr>
            </w:pPr>
            <w:r w:rsidRPr="009231E5">
              <w:rPr>
                <w:sz w:val="16"/>
                <w:szCs w:val="16"/>
              </w:rPr>
              <w:t>14 Mar 2013</w:t>
            </w:r>
          </w:p>
        </w:tc>
        <w:tc>
          <w:tcPr>
            <w:tcW w:w="1845" w:type="dxa"/>
            <w:tcBorders>
              <w:top w:val="single" w:sz="4" w:space="0" w:color="auto"/>
              <w:bottom w:val="single" w:sz="4" w:space="0" w:color="auto"/>
            </w:tcBorders>
            <w:shd w:val="clear" w:color="auto" w:fill="auto"/>
          </w:tcPr>
          <w:p w:rsidR="00EA2CED" w:rsidRPr="009231E5" w:rsidRDefault="00EA2CED" w:rsidP="001B5D67">
            <w:pPr>
              <w:pStyle w:val="Tabletext"/>
              <w:rPr>
                <w:sz w:val="16"/>
                <w:szCs w:val="16"/>
              </w:rPr>
            </w:pPr>
            <w:r w:rsidRPr="009231E5">
              <w:rPr>
                <w:sz w:val="16"/>
                <w:szCs w:val="16"/>
              </w:rPr>
              <w:t>Schedule</w:t>
            </w:r>
            <w:r w:rsidR="009231E5">
              <w:rPr>
                <w:sz w:val="16"/>
                <w:szCs w:val="16"/>
              </w:rPr>
              <w:t> </w:t>
            </w:r>
            <w:r w:rsidRPr="009231E5">
              <w:rPr>
                <w:sz w:val="16"/>
                <w:szCs w:val="16"/>
              </w:rPr>
              <w:t>1 (items</w:t>
            </w:r>
            <w:r w:rsidR="009231E5">
              <w:rPr>
                <w:sz w:val="16"/>
                <w:szCs w:val="16"/>
              </w:rPr>
              <w:t> </w:t>
            </w:r>
            <w:r w:rsidRPr="009231E5">
              <w:rPr>
                <w:sz w:val="16"/>
                <w:szCs w:val="16"/>
              </w:rPr>
              <w:t>468, 469): 12 Apr 2013 (</w:t>
            </w:r>
            <w:r w:rsidRPr="009231E5">
              <w:rPr>
                <w:i/>
                <w:sz w:val="16"/>
                <w:szCs w:val="16"/>
              </w:rPr>
              <w:t>see</w:t>
            </w:r>
            <w:r w:rsidRPr="009231E5">
              <w:rPr>
                <w:sz w:val="16"/>
                <w:szCs w:val="16"/>
              </w:rPr>
              <w:t xml:space="preserve"> s. 2(1))</w:t>
            </w:r>
            <w:r w:rsidR="001B5D67" w:rsidRPr="009231E5">
              <w:rPr>
                <w:sz w:val="16"/>
                <w:szCs w:val="16"/>
              </w:rPr>
              <w:br/>
            </w:r>
            <w:r w:rsidRPr="009231E5">
              <w:rPr>
                <w:sz w:val="16"/>
                <w:szCs w:val="16"/>
              </w:rPr>
              <w:t>Schedule</w:t>
            </w:r>
            <w:r w:rsidR="009231E5">
              <w:rPr>
                <w:sz w:val="16"/>
                <w:szCs w:val="16"/>
              </w:rPr>
              <w:t> </w:t>
            </w:r>
            <w:r w:rsidRPr="009231E5">
              <w:rPr>
                <w:sz w:val="16"/>
                <w:szCs w:val="16"/>
              </w:rPr>
              <w:t>2 (item</w:t>
            </w:r>
            <w:r w:rsidR="009231E5">
              <w:rPr>
                <w:sz w:val="16"/>
                <w:szCs w:val="16"/>
              </w:rPr>
              <w:t> </w:t>
            </w:r>
            <w:r w:rsidRPr="009231E5">
              <w:rPr>
                <w:sz w:val="16"/>
                <w:szCs w:val="16"/>
              </w:rPr>
              <w:t xml:space="preserve">1): </w:t>
            </w:r>
            <w:r w:rsidRPr="009231E5">
              <w:rPr>
                <w:i/>
                <w:sz w:val="16"/>
                <w:szCs w:val="16"/>
              </w:rPr>
              <w:t>(w)</w:t>
            </w:r>
            <w:r w:rsidR="001B5D67" w:rsidRPr="009231E5">
              <w:rPr>
                <w:sz w:val="16"/>
                <w:szCs w:val="16"/>
              </w:rPr>
              <w:br/>
            </w:r>
            <w:r w:rsidRPr="009231E5">
              <w:rPr>
                <w:sz w:val="16"/>
                <w:szCs w:val="16"/>
              </w:rPr>
              <w:t>Schedule</w:t>
            </w:r>
            <w:r w:rsidR="009231E5">
              <w:rPr>
                <w:sz w:val="16"/>
                <w:szCs w:val="16"/>
              </w:rPr>
              <w:t> </w:t>
            </w:r>
            <w:r w:rsidRPr="009231E5">
              <w:rPr>
                <w:sz w:val="16"/>
                <w:szCs w:val="16"/>
              </w:rPr>
              <w:t>3 (items</w:t>
            </w:r>
            <w:r w:rsidR="009231E5">
              <w:rPr>
                <w:sz w:val="16"/>
                <w:szCs w:val="16"/>
              </w:rPr>
              <w:t> </w:t>
            </w:r>
            <w:r w:rsidRPr="009231E5">
              <w:rPr>
                <w:sz w:val="16"/>
                <w:szCs w:val="16"/>
              </w:rPr>
              <w:t xml:space="preserve">83–91): </w:t>
            </w:r>
            <w:r w:rsidR="006B1C0C" w:rsidRPr="009231E5">
              <w:rPr>
                <w:i/>
                <w:sz w:val="16"/>
                <w:szCs w:val="16"/>
              </w:rPr>
              <w:t>(w)</w:t>
            </w:r>
          </w:p>
        </w:tc>
        <w:tc>
          <w:tcPr>
            <w:tcW w:w="1417" w:type="dxa"/>
            <w:tcBorders>
              <w:top w:val="single" w:sz="4" w:space="0" w:color="auto"/>
              <w:bottom w:val="single" w:sz="4" w:space="0" w:color="auto"/>
            </w:tcBorders>
            <w:shd w:val="clear" w:color="auto" w:fill="auto"/>
          </w:tcPr>
          <w:p w:rsidR="00EA2CED" w:rsidRPr="009231E5" w:rsidRDefault="000443AE" w:rsidP="005F78D4">
            <w:pPr>
              <w:pStyle w:val="Tabletext"/>
              <w:rPr>
                <w:sz w:val="16"/>
                <w:szCs w:val="16"/>
              </w:rPr>
            </w:pPr>
            <w:r w:rsidRPr="009231E5">
              <w:rPr>
                <w:sz w:val="16"/>
                <w:szCs w:val="16"/>
              </w:rPr>
              <w:t>—</w:t>
            </w:r>
          </w:p>
        </w:tc>
      </w:tr>
      <w:tr w:rsidR="00DC5C14" w:rsidRPr="009231E5" w:rsidTr="004F1924">
        <w:trPr>
          <w:cantSplit/>
        </w:trPr>
        <w:tc>
          <w:tcPr>
            <w:tcW w:w="1838" w:type="dxa"/>
            <w:tcBorders>
              <w:top w:val="single" w:sz="4" w:space="0" w:color="auto"/>
              <w:bottom w:val="single" w:sz="12" w:space="0" w:color="auto"/>
            </w:tcBorders>
            <w:shd w:val="clear" w:color="auto" w:fill="auto"/>
          </w:tcPr>
          <w:p w:rsidR="00DC5C14" w:rsidRPr="009231E5" w:rsidRDefault="00DC5C14" w:rsidP="005F78D4">
            <w:pPr>
              <w:pStyle w:val="Tabletext"/>
              <w:rPr>
                <w:sz w:val="16"/>
                <w:szCs w:val="16"/>
              </w:rPr>
            </w:pPr>
            <w:r w:rsidRPr="009231E5">
              <w:rPr>
                <w:sz w:val="16"/>
                <w:szCs w:val="16"/>
              </w:rPr>
              <w:lastRenderedPageBreak/>
              <w:t>National Security Legislation Amendment Act (No.</w:t>
            </w:r>
            <w:r w:rsidR="009231E5">
              <w:rPr>
                <w:sz w:val="16"/>
                <w:szCs w:val="16"/>
              </w:rPr>
              <w:t> </w:t>
            </w:r>
            <w:r w:rsidRPr="009231E5">
              <w:rPr>
                <w:sz w:val="16"/>
                <w:szCs w:val="16"/>
              </w:rPr>
              <w:t>1) 2014</w:t>
            </w:r>
          </w:p>
        </w:tc>
        <w:tc>
          <w:tcPr>
            <w:tcW w:w="992" w:type="dxa"/>
            <w:tcBorders>
              <w:top w:val="single" w:sz="4" w:space="0" w:color="auto"/>
              <w:bottom w:val="single" w:sz="12" w:space="0" w:color="auto"/>
            </w:tcBorders>
            <w:shd w:val="clear" w:color="auto" w:fill="auto"/>
          </w:tcPr>
          <w:p w:rsidR="00DC5C14" w:rsidRPr="009231E5" w:rsidRDefault="00DC5C14" w:rsidP="005F78D4">
            <w:pPr>
              <w:pStyle w:val="Tabletext"/>
              <w:rPr>
                <w:sz w:val="16"/>
                <w:szCs w:val="16"/>
              </w:rPr>
            </w:pPr>
            <w:r w:rsidRPr="009231E5">
              <w:rPr>
                <w:sz w:val="16"/>
                <w:szCs w:val="16"/>
              </w:rPr>
              <w:t>108, 2014</w:t>
            </w:r>
          </w:p>
        </w:tc>
        <w:tc>
          <w:tcPr>
            <w:tcW w:w="993" w:type="dxa"/>
            <w:tcBorders>
              <w:top w:val="single" w:sz="4" w:space="0" w:color="auto"/>
              <w:bottom w:val="single" w:sz="12" w:space="0" w:color="auto"/>
            </w:tcBorders>
            <w:shd w:val="clear" w:color="auto" w:fill="auto"/>
          </w:tcPr>
          <w:p w:rsidR="00DC5C14" w:rsidRPr="009231E5" w:rsidRDefault="00DC5C14" w:rsidP="005F78D4">
            <w:pPr>
              <w:pStyle w:val="Tabletext"/>
              <w:rPr>
                <w:sz w:val="16"/>
                <w:szCs w:val="16"/>
              </w:rPr>
            </w:pPr>
            <w:r w:rsidRPr="009231E5">
              <w:rPr>
                <w:sz w:val="16"/>
                <w:szCs w:val="16"/>
              </w:rPr>
              <w:t>2 Oct 2014</w:t>
            </w:r>
          </w:p>
        </w:tc>
        <w:tc>
          <w:tcPr>
            <w:tcW w:w="1845" w:type="dxa"/>
            <w:tcBorders>
              <w:top w:val="single" w:sz="4" w:space="0" w:color="auto"/>
              <w:bottom w:val="single" w:sz="12" w:space="0" w:color="auto"/>
            </w:tcBorders>
            <w:shd w:val="clear" w:color="auto" w:fill="auto"/>
          </w:tcPr>
          <w:p w:rsidR="00DC5C14" w:rsidRPr="009231E5" w:rsidRDefault="00DC5C14">
            <w:pPr>
              <w:pStyle w:val="Tabletext"/>
              <w:rPr>
                <w:sz w:val="16"/>
                <w:szCs w:val="16"/>
              </w:rPr>
            </w:pPr>
            <w:r w:rsidRPr="009231E5">
              <w:rPr>
                <w:sz w:val="16"/>
                <w:szCs w:val="16"/>
              </w:rPr>
              <w:t>Sch 6 (items</w:t>
            </w:r>
            <w:r w:rsidR="009231E5">
              <w:rPr>
                <w:sz w:val="16"/>
                <w:szCs w:val="16"/>
              </w:rPr>
              <w:t> </w:t>
            </w:r>
            <w:r w:rsidRPr="009231E5">
              <w:rPr>
                <w:sz w:val="16"/>
                <w:szCs w:val="16"/>
              </w:rPr>
              <w:t>26</w:t>
            </w:r>
            <w:r w:rsidR="00314E03" w:rsidRPr="009231E5">
              <w:rPr>
                <w:sz w:val="16"/>
                <w:szCs w:val="16"/>
              </w:rPr>
              <w:t xml:space="preserve">, </w:t>
            </w:r>
            <w:r w:rsidRPr="009231E5">
              <w:rPr>
                <w:sz w:val="16"/>
                <w:szCs w:val="16"/>
              </w:rPr>
              <w:t>27)</w:t>
            </w:r>
            <w:r w:rsidR="00314E03" w:rsidRPr="009231E5">
              <w:rPr>
                <w:sz w:val="16"/>
                <w:szCs w:val="16"/>
              </w:rPr>
              <w:t>: 30 Oct 2014</w:t>
            </w:r>
            <w:r w:rsidRPr="009231E5">
              <w:rPr>
                <w:sz w:val="16"/>
                <w:szCs w:val="16"/>
              </w:rPr>
              <w:t xml:space="preserve"> (s 2(1) item</w:t>
            </w:r>
            <w:r w:rsidR="009231E5">
              <w:rPr>
                <w:sz w:val="16"/>
                <w:szCs w:val="16"/>
              </w:rPr>
              <w:t> </w:t>
            </w:r>
            <w:r w:rsidRPr="009231E5">
              <w:rPr>
                <w:sz w:val="16"/>
                <w:szCs w:val="16"/>
              </w:rPr>
              <w:t>2 and Endnote 5</w:t>
            </w:r>
            <w:r w:rsidR="00D91D8E" w:rsidRPr="009231E5">
              <w:rPr>
                <w:sz w:val="16"/>
                <w:szCs w:val="16"/>
              </w:rPr>
              <w:t>)</w:t>
            </w:r>
            <w:r w:rsidR="00314E03" w:rsidRPr="009231E5">
              <w:rPr>
                <w:sz w:val="16"/>
                <w:szCs w:val="16"/>
              </w:rPr>
              <w:br/>
            </w:r>
            <w:r w:rsidRPr="009231E5">
              <w:rPr>
                <w:sz w:val="16"/>
                <w:szCs w:val="16"/>
              </w:rPr>
              <w:t>Sch 7 (items</w:t>
            </w:r>
            <w:r w:rsidR="009231E5">
              <w:rPr>
                <w:sz w:val="16"/>
                <w:szCs w:val="16"/>
              </w:rPr>
              <w:t> </w:t>
            </w:r>
            <w:r w:rsidRPr="009231E5">
              <w:rPr>
                <w:sz w:val="16"/>
                <w:szCs w:val="16"/>
              </w:rPr>
              <w:t>135–137</w:t>
            </w:r>
            <w:r w:rsidR="00314E03" w:rsidRPr="009231E5">
              <w:rPr>
                <w:sz w:val="16"/>
                <w:szCs w:val="16"/>
              </w:rPr>
              <w:t xml:space="preserve">, </w:t>
            </w:r>
            <w:r w:rsidRPr="009231E5">
              <w:rPr>
                <w:sz w:val="16"/>
                <w:szCs w:val="16"/>
              </w:rPr>
              <w:t>144, 145): 3 Oct 2014 (s 2(1) item</w:t>
            </w:r>
            <w:r w:rsidR="009231E5">
              <w:rPr>
                <w:sz w:val="16"/>
                <w:szCs w:val="16"/>
              </w:rPr>
              <w:t> </w:t>
            </w:r>
            <w:r w:rsidRPr="009231E5">
              <w:rPr>
                <w:sz w:val="16"/>
                <w:szCs w:val="16"/>
              </w:rPr>
              <w:t>5)</w:t>
            </w:r>
          </w:p>
        </w:tc>
        <w:tc>
          <w:tcPr>
            <w:tcW w:w="1417" w:type="dxa"/>
            <w:tcBorders>
              <w:top w:val="single" w:sz="4" w:space="0" w:color="auto"/>
              <w:bottom w:val="single" w:sz="12" w:space="0" w:color="auto"/>
            </w:tcBorders>
            <w:shd w:val="clear" w:color="auto" w:fill="auto"/>
          </w:tcPr>
          <w:p w:rsidR="00DC5C14" w:rsidRPr="009231E5" w:rsidRDefault="00DC5C14" w:rsidP="005F78D4">
            <w:pPr>
              <w:pStyle w:val="Tabletext"/>
              <w:rPr>
                <w:sz w:val="16"/>
                <w:szCs w:val="16"/>
              </w:rPr>
            </w:pPr>
            <w:r w:rsidRPr="009231E5">
              <w:rPr>
                <w:sz w:val="16"/>
                <w:szCs w:val="16"/>
              </w:rPr>
              <w:t>Sch 7 (items</w:t>
            </w:r>
            <w:r w:rsidR="009231E5">
              <w:rPr>
                <w:sz w:val="16"/>
                <w:szCs w:val="16"/>
              </w:rPr>
              <w:t> </w:t>
            </w:r>
            <w:r w:rsidRPr="009231E5">
              <w:rPr>
                <w:sz w:val="16"/>
                <w:szCs w:val="16"/>
              </w:rPr>
              <w:t>144, 145)</w:t>
            </w:r>
          </w:p>
        </w:tc>
      </w:tr>
    </w:tbl>
    <w:p w:rsidR="005F78D4" w:rsidRPr="009231E5" w:rsidRDefault="005F78D4" w:rsidP="005A1583">
      <w:pPr>
        <w:pStyle w:val="Tabletext"/>
      </w:pPr>
    </w:p>
    <w:p w:rsidR="00DC348A" w:rsidRPr="009231E5" w:rsidRDefault="00DC348A" w:rsidP="005F78D4">
      <w:pPr>
        <w:pStyle w:val="EndNotespara"/>
      </w:pPr>
      <w:r w:rsidRPr="009231E5">
        <w:rPr>
          <w:i/>
        </w:rPr>
        <w:t>(a)</w:t>
      </w:r>
      <w:r w:rsidRPr="009231E5">
        <w:tab/>
        <w:t xml:space="preserve">The </w:t>
      </w:r>
      <w:r w:rsidRPr="009231E5">
        <w:rPr>
          <w:i/>
        </w:rPr>
        <w:t xml:space="preserve">Privacy Act 1988 </w:t>
      </w:r>
      <w:r w:rsidRPr="009231E5">
        <w:t>was amended by section</w:t>
      </w:r>
      <w:r w:rsidR="009231E5">
        <w:t> </w:t>
      </w:r>
      <w:r w:rsidRPr="009231E5">
        <w:t xml:space="preserve">5 only of the </w:t>
      </w:r>
      <w:r w:rsidRPr="009231E5">
        <w:rPr>
          <w:i/>
        </w:rPr>
        <w:t>Defence Legislation Amendment Act 1990</w:t>
      </w:r>
      <w:r w:rsidRPr="009231E5">
        <w:t>, subsection</w:t>
      </w:r>
      <w:r w:rsidR="009231E5">
        <w:t> </w:t>
      </w:r>
      <w:r w:rsidRPr="009231E5">
        <w:t>2(1) of which provides as follows:</w:t>
      </w:r>
    </w:p>
    <w:p w:rsidR="00DC348A" w:rsidRPr="009231E5" w:rsidRDefault="00DC348A" w:rsidP="005F78D4">
      <w:pPr>
        <w:pStyle w:val="EndNotessubpara"/>
      </w:pPr>
      <w:r w:rsidRPr="009231E5">
        <w:tab/>
        <w:t>(1)</w:t>
      </w:r>
      <w:r w:rsidRPr="009231E5">
        <w:tab/>
        <w:t>Subject to this section, this Act commences on the day on which it receives the Royal Assent.</w:t>
      </w:r>
    </w:p>
    <w:p w:rsidR="00DC348A" w:rsidRPr="009231E5" w:rsidRDefault="00DC348A" w:rsidP="005F78D4">
      <w:pPr>
        <w:pStyle w:val="EndNotespara"/>
      </w:pPr>
      <w:r w:rsidRPr="009231E5">
        <w:rPr>
          <w:i/>
        </w:rPr>
        <w:t>(b)</w:t>
      </w:r>
      <w:r w:rsidRPr="009231E5">
        <w:tab/>
        <w:t xml:space="preserve">The </w:t>
      </w:r>
      <w:r w:rsidRPr="009231E5">
        <w:rPr>
          <w:i/>
        </w:rPr>
        <w:t xml:space="preserve">Privacy Amendment Act 1990 </w:t>
      </w:r>
      <w:r w:rsidRPr="009231E5">
        <w:t>was amended by Part</w:t>
      </w:r>
      <w:r w:rsidR="009231E5">
        <w:t> </w:t>
      </w:r>
      <w:r w:rsidRPr="009231E5">
        <w:t>4 (section</w:t>
      </w:r>
      <w:r w:rsidR="009231E5">
        <w:t> </w:t>
      </w:r>
      <w:r w:rsidRPr="009231E5">
        <w:t xml:space="preserve">21) only of the </w:t>
      </w:r>
      <w:r w:rsidRPr="009231E5">
        <w:rPr>
          <w:i/>
        </w:rPr>
        <w:t>Law and Justice Legislation Amendment Act 1991</w:t>
      </w:r>
      <w:r w:rsidRPr="009231E5">
        <w:t>, subsection</w:t>
      </w:r>
      <w:r w:rsidR="009231E5">
        <w:t> </w:t>
      </w:r>
      <w:r w:rsidRPr="009231E5">
        <w:t>2(3) of which provides as follows:</w:t>
      </w:r>
    </w:p>
    <w:p w:rsidR="00DC348A" w:rsidRPr="009231E5" w:rsidRDefault="00DC348A" w:rsidP="005F78D4">
      <w:pPr>
        <w:pStyle w:val="EndNotessubpara"/>
      </w:pPr>
      <w:r w:rsidRPr="009231E5">
        <w:tab/>
        <w:t>(3)</w:t>
      </w:r>
      <w:r w:rsidRPr="009231E5">
        <w:tab/>
        <w:t>Part</w:t>
      </w:r>
      <w:r w:rsidR="009231E5">
        <w:t> </w:t>
      </w:r>
      <w:r w:rsidRPr="009231E5">
        <w:t>4 commences on 24</w:t>
      </w:r>
      <w:r w:rsidR="009231E5">
        <w:t> </w:t>
      </w:r>
      <w:r w:rsidRPr="009231E5">
        <w:t>September 1991.</w:t>
      </w:r>
    </w:p>
    <w:p w:rsidR="00DC348A" w:rsidRPr="009231E5" w:rsidRDefault="00DC348A" w:rsidP="005F78D4">
      <w:pPr>
        <w:pStyle w:val="EndNotespara"/>
      </w:pPr>
      <w:r w:rsidRPr="009231E5">
        <w:rPr>
          <w:i/>
        </w:rPr>
        <w:t>(c)</w:t>
      </w:r>
      <w:r w:rsidRPr="009231E5">
        <w:tab/>
        <w:t xml:space="preserve">The </w:t>
      </w:r>
      <w:r w:rsidRPr="009231E5">
        <w:rPr>
          <w:i/>
        </w:rPr>
        <w:t xml:space="preserve">Privacy Amendment Act 1990 </w:t>
      </w:r>
      <w:r w:rsidRPr="009231E5">
        <w:t>was amended by section</w:t>
      </w:r>
      <w:r w:rsidR="009231E5">
        <w:t> </w:t>
      </w:r>
      <w:r w:rsidRPr="009231E5">
        <w:t xml:space="preserve">4 only of the </w:t>
      </w:r>
      <w:r w:rsidRPr="009231E5">
        <w:rPr>
          <w:i/>
        </w:rPr>
        <w:t>Law and Justice Legislation Amendment Act (No.</w:t>
      </w:r>
      <w:r w:rsidR="009231E5">
        <w:rPr>
          <w:i/>
        </w:rPr>
        <w:t> </w:t>
      </w:r>
      <w:r w:rsidRPr="009231E5">
        <w:rPr>
          <w:i/>
        </w:rPr>
        <w:t>3) 1992</w:t>
      </w:r>
      <w:r w:rsidRPr="009231E5">
        <w:t>, subsection</w:t>
      </w:r>
      <w:r w:rsidR="009231E5">
        <w:t> </w:t>
      </w:r>
      <w:r w:rsidRPr="009231E5">
        <w:t>2(6) of which provides as follows:</w:t>
      </w:r>
    </w:p>
    <w:p w:rsidR="00DC348A" w:rsidRPr="009231E5" w:rsidRDefault="00DC348A" w:rsidP="005F78D4">
      <w:pPr>
        <w:pStyle w:val="EndNotessubpara"/>
      </w:pPr>
      <w:r w:rsidRPr="009231E5">
        <w:tab/>
        <w:t>(6)</w:t>
      </w:r>
      <w:r w:rsidRPr="009231E5">
        <w:tab/>
        <w:t xml:space="preserve">The amendment of the </w:t>
      </w:r>
      <w:r w:rsidRPr="009231E5">
        <w:rPr>
          <w:i/>
        </w:rPr>
        <w:t xml:space="preserve">Privacy Amendment Act 1990 </w:t>
      </w:r>
      <w:r w:rsidRPr="009231E5">
        <w:t>made by this Act is taken to have commenced immediately after the commencement of section</w:t>
      </w:r>
      <w:r w:rsidR="009231E5">
        <w:t> </w:t>
      </w:r>
      <w:r w:rsidRPr="009231E5">
        <w:t>18 of that Act.</w:t>
      </w:r>
    </w:p>
    <w:p w:rsidR="00DC348A" w:rsidRPr="009231E5" w:rsidRDefault="00302349" w:rsidP="005F78D4">
      <w:pPr>
        <w:pStyle w:val="EndNotespara"/>
      </w:pPr>
      <w:r w:rsidRPr="009231E5">
        <w:tab/>
      </w:r>
      <w:r w:rsidR="00DC348A" w:rsidRPr="009231E5">
        <w:t>Section</w:t>
      </w:r>
      <w:r w:rsidR="009231E5">
        <w:t> </w:t>
      </w:r>
      <w:r w:rsidR="00DC348A" w:rsidRPr="009231E5">
        <w:t>18 commenced on 24</w:t>
      </w:r>
      <w:r w:rsidR="009231E5">
        <w:t> </w:t>
      </w:r>
      <w:r w:rsidR="00DC348A" w:rsidRPr="009231E5">
        <w:t>September 1991.</w:t>
      </w:r>
    </w:p>
    <w:p w:rsidR="00DC348A" w:rsidRPr="009231E5" w:rsidRDefault="00DC348A" w:rsidP="005F78D4">
      <w:pPr>
        <w:pStyle w:val="EndNotespara"/>
      </w:pPr>
      <w:r w:rsidRPr="009231E5">
        <w:rPr>
          <w:i/>
        </w:rPr>
        <w:t>(d)</w:t>
      </w:r>
      <w:r w:rsidRPr="009231E5">
        <w:tab/>
        <w:t xml:space="preserve">The </w:t>
      </w:r>
      <w:r w:rsidRPr="009231E5">
        <w:rPr>
          <w:i/>
        </w:rPr>
        <w:t xml:space="preserve">Privacy Act 1988 </w:t>
      </w:r>
      <w:r w:rsidRPr="009231E5">
        <w:t>was amended by subsection</w:t>
      </w:r>
      <w:r w:rsidR="009231E5">
        <w:t> </w:t>
      </w:r>
      <w:r w:rsidRPr="009231E5">
        <w:t xml:space="preserve">74(1) only of the </w:t>
      </w:r>
      <w:r w:rsidRPr="009231E5">
        <w:rPr>
          <w:i/>
        </w:rPr>
        <w:t>Crimes Legislation Amendment Act 1991</w:t>
      </w:r>
      <w:r w:rsidRPr="009231E5">
        <w:t>, subsection</w:t>
      </w:r>
      <w:r w:rsidR="009231E5">
        <w:t> </w:t>
      </w:r>
      <w:r w:rsidRPr="009231E5">
        <w:t>2(1) of which provides as follows:</w:t>
      </w:r>
    </w:p>
    <w:p w:rsidR="00DC348A" w:rsidRPr="009231E5" w:rsidRDefault="00DC348A" w:rsidP="005F78D4">
      <w:pPr>
        <w:pStyle w:val="EndNotessubpara"/>
      </w:pPr>
      <w:r w:rsidRPr="009231E5">
        <w:tab/>
        <w:t>(1)</w:t>
      </w:r>
      <w:r w:rsidRPr="009231E5">
        <w:tab/>
        <w:t>Subject to this section, this Act commences on the day on which it receives the Royal Assent.</w:t>
      </w:r>
    </w:p>
    <w:p w:rsidR="00DC348A" w:rsidRPr="009231E5" w:rsidRDefault="00DC348A" w:rsidP="005F78D4">
      <w:pPr>
        <w:pStyle w:val="EndNotespara"/>
      </w:pPr>
      <w:r w:rsidRPr="009231E5">
        <w:rPr>
          <w:i/>
        </w:rPr>
        <w:t>(e)</w:t>
      </w:r>
      <w:r w:rsidRPr="009231E5">
        <w:tab/>
        <w:t xml:space="preserve">The </w:t>
      </w:r>
      <w:r w:rsidRPr="009231E5">
        <w:rPr>
          <w:i/>
        </w:rPr>
        <w:t xml:space="preserve">Privacy Act 1988 </w:t>
      </w:r>
      <w:r w:rsidRPr="009231E5">
        <w:t>was amended by Part</w:t>
      </w:r>
      <w:r w:rsidR="009231E5">
        <w:t> </w:t>
      </w:r>
      <w:r w:rsidRPr="009231E5">
        <w:t>3 (sections</w:t>
      </w:r>
      <w:r w:rsidR="009231E5">
        <w:t> </w:t>
      </w:r>
      <w:r w:rsidRPr="009231E5">
        <w:t xml:space="preserve">10–20) only of the </w:t>
      </w:r>
      <w:r w:rsidRPr="009231E5">
        <w:rPr>
          <w:i/>
        </w:rPr>
        <w:t>Law and Justice Legislation Amendment Act 1991</w:t>
      </w:r>
      <w:r w:rsidRPr="009231E5">
        <w:t>, subsection</w:t>
      </w:r>
      <w:r w:rsidR="009231E5">
        <w:t> </w:t>
      </w:r>
      <w:r w:rsidRPr="009231E5">
        <w:t>2(2) of which provides as follows:</w:t>
      </w:r>
    </w:p>
    <w:p w:rsidR="00DC348A" w:rsidRPr="009231E5" w:rsidRDefault="00DC348A" w:rsidP="005F78D4">
      <w:pPr>
        <w:pStyle w:val="EndNotessubpara"/>
      </w:pPr>
      <w:r w:rsidRPr="009231E5">
        <w:tab/>
        <w:t>(2)</w:t>
      </w:r>
      <w:r w:rsidRPr="009231E5">
        <w:tab/>
        <w:t>Part</w:t>
      </w:r>
      <w:r w:rsidR="009231E5">
        <w:t> </w:t>
      </w:r>
      <w:r w:rsidRPr="009231E5">
        <w:t xml:space="preserve">3 commences immediately after the commencement of the </w:t>
      </w:r>
      <w:r w:rsidRPr="009231E5">
        <w:rPr>
          <w:i/>
        </w:rPr>
        <w:t>Privacy Amendment Act 1990</w:t>
      </w:r>
      <w:r w:rsidRPr="009231E5">
        <w:t>.</w:t>
      </w:r>
    </w:p>
    <w:p w:rsidR="00DC348A" w:rsidRPr="009231E5" w:rsidRDefault="00302349" w:rsidP="005F78D4">
      <w:pPr>
        <w:pStyle w:val="EndNotespara"/>
      </w:pPr>
      <w:r w:rsidRPr="009231E5">
        <w:tab/>
      </w:r>
      <w:r w:rsidR="00DC348A" w:rsidRPr="009231E5">
        <w:t xml:space="preserve">The </w:t>
      </w:r>
      <w:r w:rsidR="00DC348A" w:rsidRPr="009231E5">
        <w:rPr>
          <w:i/>
        </w:rPr>
        <w:t xml:space="preserve">Privacy Amendment Act 1990 </w:t>
      </w:r>
      <w:r w:rsidR="00DC348A" w:rsidRPr="009231E5">
        <w:t>came into operation on 24</w:t>
      </w:r>
      <w:r w:rsidR="009231E5">
        <w:t> </w:t>
      </w:r>
      <w:r w:rsidR="00DC348A" w:rsidRPr="009231E5">
        <w:t>September 1991.</w:t>
      </w:r>
    </w:p>
    <w:p w:rsidR="00DC348A" w:rsidRPr="009231E5" w:rsidRDefault="00DC348A" w:rsidP="005F78D4">
      <w:pPr>
        <w:pStyle w:val="EndNotespara"/>
      </w:pPr>
      <w:r w:rsidRPr="009231E5">
        <w:rPr>
          <w:i/>
        </w:rPr>
        <w:lastRenderedPageBreak/>
        <w:t>(f)</w:t>
      </w:r>
      <w:r w:rsidRPr="009231E5">
        <w:tab/>
        <w:t xml:space="preserve">The </w:t>
      </w:r>
      <w:r w:rsidRPr="009231E5">
        <w:rPr>
          <w:i/>
        </w:rPr>
        <w:t xml:space="preserve">Privacy Act 1988 </w:t>
      </w:r>
      <w:r w:rsidRPr="009231E5">
        <w:t>was amended by Schedule</w:t>
      </w:r>
      <w:r w:rsidR="009231E5">
        <w:t> </w:t>
      </w:r>
      <w:r w:rsidRPr="009231E5">
        <w:t>5 (Part</w:t>
      </w:r>
      <w:r w:rsidR="009231E5">
        <w:t> </w:t>
      </w:r>
      <w:r w:rsidRPr="009231E5">
        <w:t xml:space="preserve">2) only of the </w:t>
      </w:r>
      <w:r w:rsidRPr="009231E5">
        <w:rPr>
          <w:i/>
        </w:rPr>
        <w:t>Social Security Legislation Amendment Act (No.</w:t>
      </w:r>
      <w:r w:rsidR="009231E5">
        <w:rPr>
          <w:i/>
        </w:rPr>
        <w:t> </w:t>
      </w:r>
      <w:r w:rsidRPr="009231E5">
        <w:rPr>
          <w:i/>
        </w:rPr>
        <w:t>4) 1991</w:t>
      </w:r>
      <w:r w:rsidRPr="009231E5">
        <w:t>, subsection</w:t>
      </w:r>
      <w:r w:rsidR="009231E5">
        <w:t> </w:t>
      </w:r>
      <w:r w:rsidRPr="009231E5">
        <w:t>2(13) of which provides as follows:</w:t>
      </w:r>
    </w:p>
    <w:p w:rsidR="00DC348A" w:rsidRPr="009231E5" w:rsidRDefault="00DC348A" w:rsidP="005F78D4">
      <w:pPr>
        <w:pStyle w:val="EndNotessubpara"/>
      </w:pPr>
      <w:r w:rsidRPr="009231E5">
        <w:tab/>
        <w:t>(13)</w:t>
      </w:r>
      <w:r w:rsidRPr="009231E5">
        <w:tab/>
        <w:t>Part</w:t>
      </w:r>
      <w:r w:rsidR="009231E5">
        <w:t> </w:t>
      </w:r>
      <w:r w:rsidRPr="009231E5">
        <w:t>2 of Schedule</w:t>
      </w:r>
      <w:r w:rsidR="009231E5">
        <w:t> </w:t>
      </w:r>
      <w:r w:rsidRPr="009231E5">
        <w:t xml:space="preserve">5 is taken to have commenced immediately after the commencement of the </w:t>
      </w:r>
      <w:r w:rsidRPr="009231E5">
        <w:rPr>
          <w:i/>
        </w:rPr>
        <w:t>Data</w:t>
      </w:r>
      <w:r w:rsidR="009231E5">
        <w:rPr>
          <w:i/>
        </w:rPr>
        <w:noBreakHyphen/>
      </w:r>
      <w:r w:rsidRPr="009231E5">
        <w:rPr>
          <w:i/>
        </w:rPr>
        <w:t>matching Program (Assistance and Tax) Act 1990</w:t>
      </w:r>
      <w:r w:rsidRPr="009231E5">
        <w:t>.</w:t>
      </w:r>
    </w:p>
    <w:p w:rsidR="00DC348A" w:rsidRPr="009231E5" w:rsidRDefault="00302349" w:rsidP="005F78D4">
      <w:pPr>
        <w:pStyle w:val="EndNotespara"/>
      </w:pPr>
      <w:r w:rsidRPr="009231E5">
        <w:tab/>
      </w:r>
      <w:r w:rsidR="00DC348A" w:rsidRPr="009231E5">
        <w:t xml:space="preserve">The </w:t>
      </w:r>
      <w:r w:rsidR="00DC348A" w:rsidRPr="009231E5">
        <w:rPr>
          <w:i/>
        </w:rPr>
        <w:t>Data</w:t>
      </w:r>
      <w:r w:rsidR="009231E5">
        <w:rPr>
          <w:i/>
        </w:rPr>
        <w:noBreakHyphen/>
      </w:r>
      <w:r w:rsidR="00DC348A" w:rsidRPr="009231E5">
        <w:rPr>
          <w:i/>
        </w:rPr>
        <w:t>matching Program (Assistance and Tax) Act 1990</w:t>
      </w:r>
      <w:r w:rsidR="00DC348A" w:rsidRPr="009231E5">
        <w:t xml:space="preserve"> came into operation on 23</w:t>
      </w:r>
      <w:r w:rsidR="009231E5">
        <w:t> </w:t>
      </w:r>
      <w:r w:rsidR="00DC348A" w:rsidRPr="009231E5">
        <w:t>January 1991.</w:t>
      </w:r>
    </w:p>
    <w:p w:rsidR="00DC348A" w:rsidRPr="009231E5" w:rsidRDefault="00DC348A" w:rsidP="005F78D4">
      <w:pPr>
        <w:pStyle w:val="EndNotespara"/>
      </w:pPr>
      <w:r w:rsidRPr="009231E5">
        <w:rPr>
          <w:i/>
        </w:rPr>
        <w:t>(g)</w:t>
      </w:r>
      <w:r w:rsidRPr="009231E5">
        <w:tab/>
        <w:t xml:space="preserve">The </w:t>
      </w:r>
      <w:r w:rsidRPr="009231E5">
        <w:rPr>
          <w:i/>
        </w:rPr>
        <w:t xml:space="preserve">Privacy Act 1988 </w:t>
      </w:r>
      <w:r w:rsidRPr="009231E5">
        <w:t>was amended by section</w:t>
      </w:r>
      <w:r w:rsidR="009231E5">
        <w:t> </w:t>
      </w:r>
      <w:r w:rsidRPr="009231E5">
        <w:t xml:space="preserve">71 only of the </w:t>
      </w:r>
      <w:r w:rsidRPr="009231E5">
        <w:rPr>
          <w:i/>
        </w:rPr>
        <w:t>Law and Justice Legislation Amendment Act 1994</w:t>
      </w:r>
      <w:r w:rsidRPr="009231E5">
        <w:t>, subsection</w:t>
      </w:r>
      <w:r w:rsidR="009231E5">
        <w:t> </w:t>
      </w:r>
      <w:r w:rsidRPr="009231E5">
        <w:t>2(1) of which provides as follows:</w:t>
      </w:r>
    </w:p>
    <w:p w:rsidR="00DC348A" w:rsidRPr="009231E5" w:rsidRDefault="00DC348A" w:rsidP="005F78D4">
      <w:pPr>
        <w:pStyle w:val="EndNotessubpara"/>
      </w:pPr>
      <w:r w:rsidRPr="009231E5">
        <w:tab/>
        <w:t>(1)</w:t>
      </w:r>
      <w:r w:rsidRPr="009231E5">
        <w:tab/>
        <w:t>Subject to this section, this Act commences on the day on which it receives the Royal Assent.</w:t>
      </w:r>
    </w:p>
    <w:p w:rsidR="00DC348A" w:rsidRPr="009231E5" w:rsidRDefault="00DC348A" w:rsidP="005F78D4">
      <w:pPr>
        <w:pStyle w:val="EndNotespara"/>
      </w:pPr>
      <w:r w:rsidRPr="009231E5">
        <w:rPr>
          <w:i/>
        </w:rPr>
        <w:t>(h)</w:t>
      </w:r>
      <w:r w:rsidRPr="009231E5">
        <w:tab/>
        <w:t xml:space="preserve">The </w:t>
      </w:r>
      <w:r w:rsidRPr="009231E5">
        <w:rPr>
          <w:i/>
        </w:rPr>
        <w:t>Privacy Act 1988</w:t>
      </w:r>
      <w:r w:rsidRPr="009231E5">
        <w:t xml:space="preserve"> was amended by Schedule</w:t>
      </w:r>
      <w:r w:rsidR="009231E5">
        <w:t> </w:t>
      </w:r>
      <w:r w:rsidRPr="009231E5">
        <w:t>4 (item</w:t>
      </w:r>
      <w:r w:rsidR="009231E5">
        <w:t> </w:t>
      </w:r>
      <w:r w:rsidRPr="009231E5">
        <w:t xml:space="preserve">122) only of the </w:t>
      </w:r>
      <w:r w:rsidRPr="009231E5">
        <w:rPr>
          <w:i/>
        </w:rPr>
        <w:t>Statute Law Revision Act 1996</w:t>
      </w:r>
      <w:r w:rsidRPr="009231E5">
        <w:t>, subsection</w:t>
      </w:r>
      <w:r w:rsidR="009231E5">
        <w:t> </w:t>
      </w:r>
      <w:r w:rsidRPr="009231E5">
        <w:t>2(1) of which provides as follows:</w:t>
      </w:r>
    </w:p>
    <w:p w:rsidR="00DC348A" w:rsidRPr="009231E5" w:rsidRDefault="00DC348A" w:rsidP="005F78D4">
      <w:pPr>
        <w:pStyle w:val="EndNotessubpara"/>
      </w:pPr>
      <w:r w:rsidRPr="009231E5">
        <w:tab/>
        <w:t>(1)</w:t>
      </w:r>
      <w:r w:rsidRPr="009231E5">
        <w:tab/>
        <w:t xml:space="preserve">Subject to </w:t>
      </w:r>
      <w:r w:rsidR="009231E5">
        <w:t>subsections (</w:t>
      </w:r>
      <w:r w:rsidRPr="009231E5">
        <w:t>2) and (3), this Act commences on the day on which it receives the Royal Assent.</w:t>
      </w:r>
    </w:p>
    <w:p w:rsidR="00DC348A" w:rsidRPr="009231E5" w:rsidRDefault="00DC348A" w:rsidP="005F78D4">
      <w:pPr>
        <w:pStyle w:val="EndNotespara"/>
      </w:pPr>
      <w:r w:rsidRPr="009231E5">
        <w:rPr>
          <w:i/>
        </w:rPr>
        <w:t>(i)</w:t>
      </w:r>
      <w:r w:rsidRPr="009231E5">
        <w:tab/>
        <w:t xml:space="preserve">The </w:t>
      </w:r>
      <w:r w:rsidRPr="009231E5">
        <w:rPr>
          <w:i/>
        </w:rPr>
        <w:t xml:space="preserve">Privacy Act 1988 </w:t>
      </w:r>
      <w:r w:rsidRPr="009231E5">
        <w:t>was amended by Schedule</w:t>
      </w:r>
      <w:r w:rsidR="009231E5">
        <w:t> </w:t>
      </w:r>
      <w:r w:rsidRPr="009231E5">
        <w:t xml:space="preserve">13 only of the </w:t>
      </w:r>
      <w:r w:rsidRPr="009231E5">
        <w:rPr>
          <w:i/>
        </w:rPr>
        <w:t>Law and Justice Legislation Amendment Act 1997</w:t>
      </w:r>
      <w:r w:rsidRPr="009231E5">
        <w:t>, subsection</w:t>
      </w:r>
      <w:r w:rsidR="009231E5">
        <w:t> </w:t>
      </w:r>
      <w:r w:rsidRPr="009231E5">
        <w:t>2(1) of which provides as follows:</w:t>
      </w:r>
    </w:p>
    <w:p w:rsidR="00DC348A" w:rsidRPr="009231E5" w:rsidRDefault="00DC348A" w:rsidP="005F78D4">
      <w:pPr>
        <w:pStyle w:val="EndNotessubpara"/>
      </w:pPr>
      <w:r w:rsidRPr="009231E5">
        <w:tab/>
        <w:t>(1)</w:t>
      </w:r>
      <w:r w:rsidRPr="009231E5">
        <w:tab/>
        <w:t>Subject to this section, this Act commences on the day on which it receives the Royal Assent.</w:t>
      </w:r>
    </w:p>
    <w:p w:rsidR="00DC348A" w:rsidRPr="009231E5" w:rsidRDefault="00DC348A" w:rsidP="005F78D4">
      <w:pPr>
        <w:pStyle w:val="EndNotespara"/>
      </w:pPr>
      <w:r w:rsidRPr="009231E5">
        <w:rPr>
          <w:i/>
        </w:rPr>
        <w:t>(j)</w:t>
      </w:r>
      <w:r w:rsidRPr="009231E5">
        <w:tab/>
        <w:t xml:space="preserve">The </w:t>
      </w:r>
      <w:r w:rsidRPr="009231E5">
        <w:rPr>
          <w:i/>
        </w:rPr>
        <w:t>Privacy Act 1988</w:t>
      </w:r>
      <w:r w:rsidRPr="009231E5">
        <w:t xml:space="preserve"> was amended by Schedule</w:t>
      </w:r>
      <w:r w:rsidR="009231E5">
        <w:t> </w:t>
      </w:r>
      <w:r w:rsidRPr="009231E5">
        <w:t>4 (items</w:t>
      </w:r>
      <w:r w:rsidR="009231E5">
        <w:t> </w:t>
      </w:r>
      <w:r w:rsidRPr="009231E5">
        <w:t xml:space="preserve">1–12) only of the </w:t>
      </w:r>
      <w:r w:rsidRPr="009231E5">
        <w:rPr>
          <w:i/>
        </w:rPr>
        <w:t>Hearing Services and AGHS Reform Act 1997</w:t>
      </w:r>
      <w:r w:rsidRPr="009231E5">
        <w:t>, subsections</w:t>
      </w:r>
      <w:r w:rsidR="009231E5">
        <w:t> </w:t>
      </w:r>
      <w:r w:rsidRPr="009231E5">
        <w:t>2(1) and (3) of which provide as follows:</w:t>
      </w:r>
    </w:p>
    <w:p w:rsidR="00DC348A" w:rsidRPr="009231E5" w:rsidRDefault="00DC348A" w:rsidP="005F78D4">
      <w:pPr>
        <w:pStyle w:val="EndNotessubpara"/>
      </w:pPr>
      <w:r w:rsidRPr="009231E5">
        <w:tab/>
        <w:t>(1)</w:t>
      </w:r>
      <w:r w:rsidRPr="009231E5">
        <w:tab/>
        <w:t>Subject to this section, this Act commences on the day on which it receives the Royal Assent.</w:t>
      </w:r>
    </w:p>
    <w:p w:rsidR="00DC348A" w:rsidRPr="009231E5" w:rsidRDefault="00DC348A" w:rsidP="005F78D4">
      <w:pPr>
        <w:pStyle w:val="EndNotessubpara"/>
      </w:pPr>
      <w:r w:rsidRPr="009231E5">
        <w:tab/>
        <w:t>(3)</w:t>
      </w:r>
      <w:r w:rsidRPr="009231E5">
        <w:tab/>
        <w:t>If Schedule</w:t>
      </w:r>
      <w:r w:rsidR="009231E5">
        <w:t> </w:t>
      </w:r>
      <w:r w:rsidRPr="009231E5">
        <w:t xml:space="preserve">2 to the </w:t>
      </w:r>
      <w:r w:rsidRPr="009231E5">
        <w:rPr>
          <w:i/>
        </w:rPr>
        <w:t>Reform of Employment Services (Consequential Provisions) Act 1997</w:t>
      </w:r>
      <w:r w:rsidRPr="009231E5">
        <w:t xml:space="preserve"> does not commence before the day on which this Act receives the Royal Assent, the amendment of the definition of </w:t>
      </w:r>
      <w:r w:rsidRPr="009231E5">
        <w:rPr>
          <w:b/>
          <w:i/>
        </w:rPr>
        <w:t>eligible employment services provider</w:t>
      </w:r>
      <w:r w:rsidRPr="009231E5">
        <w:t xml:space="preserve"> in subsection</w:t>
      </w:r>
      <w:r w:rsidR="009231E5">
        <w:t> </w:t>
      </w:r>
      <w:r w:rsidRPr="009231E5">
        <w:t xml:space="preserve">6(1) of the </w:t>
      </w:r>
      <w:r w:rsidRPr="009231E5">
        <w:rPr>
          <w:i/>
        </w:rPr>
        <w:t>Privacy Act 1988</w:t>
      </w:r>
      <w:r w:rsidRPr="009231E5">
        <w:t xml:space="preserve"> made by this Act commences immediately after the commencement of Schedule</w:t>
      </w:r>
      <w:r w:rsidR="009231E5">
        <w:t> </w:t>
      </w:r>
      <w:r w:rsidRPr="009231E5">
        <w:t xml:space="preserve">2 to the </w:t>
      </w:r>
      <w:r w:rsidRPr="009231E5">
        <w:rPr>
          <w:i/>
        </w:rPr>
        <w:t>Reform of Employment Services (Consequential Provisions) Act 1997</w:t>
      </w:r>
      <w:r w:rsidRPr="009231E5">
        <w:t xml:space="preserve">. </w:t>
      </w:r>
    </w:p>
    <w:p w:rsidR="00DC348A" w:rsidRPr="009231E5" w:rsidRDefault="00DC348A" w:rsidP="005F78D4">
      <w:pPr>
        <w:pStyle w:val="EndNotespara"/>
      </w:pPr>
      <w:r w:rsidRPr="009231E5">
        <w:rPr>
          <w:i/>
        </w:rPr>
        <w:tab/>
      </w:r>
      <w:r w:rsidRPr="009231E5">
        <w:t xml:space="preserve">The </w:t>
      </w:r>
      <w:r w:rsidRPr="009231E5">
        <w:rPr>
          <w:i/>
        </w:rPr>
        <w:t xml:space="preserve">Reform of Employment Services (Consequential Provisions) Bill </w:t>
      </w:r>
      <w:r w:rsidRPr="009231E5">
        <w:t>was never enacted. Therefore this amendment does not commence.</w:t>
      </w:r>
    </w:p>
    <w:p w:rsidR="00696ECD" w:rsidRPr="009231E5" w:rsidRDefault="00696ECD" w:rsidP="005F78D4">
      <w:pPr>
        <w:pStyle w:val="EndNotespara"/>
      </w:pPr>
      <w:r w:rsidRPr="009231E5">
        <w:rPr>
          <w:i/>
        </w:rPr>
        <w:t>(ja)</w:t>
      </w:r>
      <w:r w:rsidRPr="009231E5">
        <w:rPr>
          <w:i/>
        </w:rPr>
        <w:tab/>
      </w:r>
      <w:r w:rsidRPr="009231E5">
        <w:t>Subsection</w:t>
      </w:r>
      <w:r w:rsidR="009231E5">
        <w:t> </w:t>
      </w:r>
      <w:r w:rsidRPr="009231E5">
        <w:t>2(1</w:t>
      </w:r>
      <w:r w:rsidR="005F78D4" w:rsidRPr="009231E5">
        <w:t>) (i</w:t>
      </w:r>
      <w:r w:rsidRPr="009231E5">
        <w:t>tem</w:t>
      </w:r>
      <w:r w:rsidR="009231E5">
        <w:t> </w:t>
      </w:r>
      <w:r w:rsidRPr="009231E5">
        <w:t xml:space="preserve">38) of the </w:t>
      </w:r>
      <w:r w:rsidRPr="009231E5">
        <w:rPr>
          <w:i/>
        </w:rPr>
        <w:t xml:space="preserve">Statute Law Revision Act 2005 </w:t>
      </w:r>
      <w:r w:rsidRPr="009231E5">
        <w:t>provides as follows:</w:t>
      </w:r>
    </w:p>
    <w:p w:rsidR="00696ECD" w:rsidRPr="009231E5" w:rsidRDefault="00696ECD" w:rsidP="005F78D4">
      <w:pPr>
        <w:pStyle w:val="EndNotessubpara"/>
      </w:pPr>
      <w:r w:rsidRPr="009231E5">
        <w:tab/>
        <w:t>(1)</w:t>
      </w:r>
      <w:r w:rsidRPr="009231E5">
        <w:tab/>
        <w:t>Each provision of this Act specified in column 1 of the table commences, or is taken to have commenced, in accordance with column 2 of the table. Any other statement in column 2 has effect according to its terms.</w:t>
      </w:r>
    </w:p>
    <w:p w:rsidR="00696ECD" w:rsidRPr="009231E5" w:rsidRDefault="00696ECD" w:rsidP="00BB53B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96ECD" w:rsidRPr="009231E5">
        <w:trPr>
          <w:cantSplit/>
          <w:tblHeader/>
        </w:trPr>
        <w:tc>
          <w:tcPr>
            <w:tcW w:w="7111" w:type="dxa"/>
            <w:gridSpan w:val="3"/>
            <w:tcBorders>
              <w:top w:val="single" w:sz="12" w:space="0" w:color="auto"/>
              <w:bottom w:val="single" w:sz="6" w:space="0" w:color="auto"/>
            </w:tcBorders>
          </w:tcPr>
          <w:p w:rsidR="00696ECD" w:rsidRPr="009231E5" w:rsidRDefault="00696ECD" w:rsidP="00696ECD">
            <w:pPr>
              <w:pStyle w:val="Tabletext"/>
              <w:keepNext/>
              <w:rPr>
                <w:rFonts w:ascii="Arial" w:hAnsi="Arial" w:cs="Arial"/>
                <w:b/>
                <w:sz w:val="16"/>
              </w:rPr>
            </w:pPr>
            <w:r w:rsidRPr="009231E5">
              <w:rPr>
                <w:rFonts w:ascii="Arial" w:hAnsi="Arial" w:cs="Arial"/>
                <w:b/>
                <w:sz w:val="16"/>
              </w:rPr>
              <w:t>Commencement information</w:t>
            </w:r>
          </w:p>
        </w:tc>
      </w:tr>
      <w:tr w:rsidR="00696ECD" w:rsidRPr="009231E5">
        <w:trPr>
          <w:cantSplit/>
          <w:tblHeader/>
        </w:trPr>
        <w:tc>
          <w:tcPr>
            <w:tcW w:w="1701" w:type="dxa"/>
            <w:tcBorders>
              <w:top w:val="single" w:sz="6" w:space="0" w:color="auto"/>
              <w:bottom w:val="single" w:sz="6" w:space="0" w:color="auto"/>
            </w:tcBorders>
          </w:tcPr>
          <w:p w:rsidR="00696ECD" w:rsidRPr="009231E5" w:rsidRDefault="00696ECD" w:rsidP="00696ECD">
            <w:pPr>
              <w:pStyle w:val="Tabletext"/>
              <w:keepNext/>
              <w:rPr>
                <w:rFonts w:ascii="Arial" w:hAnsi="Arial" w:cs="Arial"/>
                <w:b/>
                <w:sz w:val="16"/>
              </w:rPr>
            </w:pPr>
            <w:r w:rsidRPr="009231E5">
              <w:rPr>
                <w:rFonts w:ascii="Arial" w:hAnsi="Arial" w:cs="Arial"/>
                <w:b/>
                <w:sz w:val="16"/>
              </w:rPr>
              <w:t>Column 1</w:t>
            </w:r>
          </w:p>
        </w:tc>
        <w:tc>
          <w:tcPr>
            <w:tcW w:w="3828" w:type="dxa"/>
            <w:tcBorders>
              <w:top w:val="single" w:sz="6" w:space="0" w:color="auto"/>
              <w:bottom w:val="single" w:sz="6" w:space="0" w:color="auto"/>
            </w:tcBorders>
          </w:tcPr>
          <w:p w:rsidR="00696ECD" w:rsidRPr="009231E5" w:rsidRDefault="00696ECD" w:rsidP="00696ECD">
            <w:pPr>
              <w:pStyle w:val="Tabletext"/>
              <w:keepNext/>
              <w:rPr>
                <w:rFonts w:ascii="Arial" w:hAnsi="Arial" w:cs="Arial"/>
                <w:b/>
                <w:sz w:val="16"/>
              </w:rPr>
            </w:pPr>
            <w:r w:rsidRPr="009231E5">
              <w:rPr>
                <w:rFonts w:ascii="Arial" w:hAnsi="Arial" w:cs="Arial"/>
                <w:b/>
                <w:sz w:val="16"/>
              </w:rPr>
              <w:t>Column 2</w:t>
            </w:r>
          </w:p>
        </w:tc>
        <w:tc>
          <w:tcPr>
            <w:tcW w:w="1582" w:type="dxa"/>
            <w:tcBorders>
              <w:top w:val="single" w:sz="6" w:space="0" w:color="auto"/>
              <w:bottom w:val="single" w:sz="6" w:space="0" w:color="auto"/>
            </w:tcBorders>
          </w:tcPr>
          <w:p w:rsidR="00696ECD" w:rsidRPr="009231E5" w:rsidRDefault="00696ECD" w:rsidP="00696ECD">
            <w:pPr>
              <w:pStyle w:val="Tabletext"/>
              <w:keepNext/>
              <w:rPr>
                <w:rFonts w:ascii="Arial" w:hAnsi="Arial" w:cs="Arial"/>
                <w:b/>
                <w:sz w:val="16"/>
              </w:rPr>
            </w:pPr>
            <w:r w:rsidRPr="009231E5">
              <w:rPr>
                <w:rFonts w:ascii="Arial" w:hAnsi="Arial" w:cs="Arial"/>
                <w:b/>
                <w:sz w:val="16"/>
              </w:rPr>
              <w:t>Column 3</w:t>
            </w:r>
          </w:p>
        </w:tc>
      </w:tr>
      <w:tr w:rsidR="00696ECD" w:rsidRPr="00923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701" w:type="dxa"/>
            <w:tcBorders>
              <w:top w:val="nil"/>
              <w:left w:val="nil"/>
              <w:bottom w:val="single" w:sz="12" w:space="0" w:color="auto"/>
              <w:right w:val="nil"/>
            </w:tcBorders>
          </w:tcPr>
          <w:p w:rsidR="00696ECD" w:rsidRPr="009231E5" w:rsidRDefault="00696ECD" w:rsidP="007B32A3">
            <w:pPr>
              <w:pStyle w:val="Tabletext"/>
              <w:keepNext/>
              <w:spacing w:after="20"/>
              <w:rPr>
                <w:rFonts w:ascii="Arial" w:hAnsi="Arial" w:cs="Arial"/>
                <w:b/>
                <w:sz w:val="16"/>
              </w:rPr>
            </w:pPr>
            <w:r w:rsidRPr="009231E5">
              <w:rPr>
                <w:rFonts w:ascii="Arial" w:hAnsi="Arial" w:cs="Arial"/>
                <w:b/>
                <w:sz w:val="16"/>
              </w:rPr>
              <w:t>Provision(s)</w:t>
            </w:r>
          </w:p>
        </w:tc>
        <w:tc>
          <w:tcPr>
            <w:tcW w:w="3828" w:type="dxa"/>
            <w:tcBorders>
              <w:top w:val="nil"/>
              <w:left w:val="nil"/>
              <w:bottom w:val="single" w:sz="12" w:space="0" w:color="auto"/>
              <w:right w:val="nil"/>
            </w:tcBorders>
          </w:tcPr>
          <w:p w:rsidR="00696ECD" w:rsidRPr="009231E5" w:rsidRDefault="00696ECD" w:rsidP="007B32A3">
            <w:pPr>
              <w:pStyle w:val="Tabletext"/>
              <w:keepNext/>
              <w:spacing w:after="20"/>
              <w:rPr>
                <w:rFonts w:ascii="Arial" w:hAnsi="Arial" w:cs="Arial"/>
                <w:b/>
                <w:sz w:val="16"/>
              </w:rPr>
            </w:pPr>
            <w:r w:rsidRPr="009231E5">
              <w:rPr>
                <w:rFonts w:ascii="Arial" w:hAnsi="Arial" w:cs="Arial"/>
                <w:b/>
                <w:sz w:val="16"/>
              </w:rPr>
              <w:t>Commencement</w:t>
            </w:r>
          </w:p>
        </w:tc>
        <w:tc>
          <w:tcPr>
            <w:tcW w:w="1582" w:type="dxa"/>
            <w:tcBorders>
              <w:top w:val="nil"/>
              <w:left w:val="nil"/>
              <w:bottom w:val="single" w:sz="12" w:space="0" w:color="auto"/>
              <w:right w:val="nil"/>
            </w:tcBorders>
          </w:tcPr>
          <w:p w:rsidR="00696ECD" w:rsidRPr="009231E5" w:rsidRDefault="00696ECD" w:rsidP="007B32A3">
            <w:pPr>
              <w:pStyle w:val="Tabletext"/>
              <w:keepNext/>
              <w:spacing w:after="20"/>
              <w:rPr>
                <w:rFonts w:ascii="Arial" w:hAnsi="Arial" w:cs="Arial"/>
                <w:b/>
                <w:sz w:val="16"/>
              </w:rPr>
            </w:pPr>
            <w:r w:rsidRPr="009231E5">
              <w:rPr>
                <w:rFonts w:ascii="Arial" w:hAnsi="Arial" w:cs="Arial"/>
                <w:b/>
                <w:sz w:val="16"/>
              </w:rPr>
              <w:t>Date/Details</w:t>
            </w:r>
          </w:p>
        </w:tc>
      </w:tr>
      <w:tr w:rsidR="00696ECD" w:rsidRPr="009231E5">
        <w:trPr>
          <w:cantSplit/>
        </w:trPr>
        <w:tc>
          <w:tcPr>
            <w:tcW w:w="1701" w:type="dxa"/>
            <w:tcBorders>
              <w:top w:val="single" w:sz="2" w:space="0" w:color="auto"/>
              <w:bottom w:val="single" w:sz="2" w:space="0" w:color="auto"/>
            </w:tcBorders>
            <w:shd w:val="clear" w:color="auto" w:fill="auto"/>
          </w:tcPr>
          <w:p w:rsidR="00696ECD" w:rsidRPr="009231E5" w:rsidRDefault="00696ECD" w:rsidP="00696ECD">
            <w:pPr>
              <w:pStyle w:val="Tabletext"/>
              <w:rPr>
                <w:rFonts w:ascii="Arial" w:hAnsi="Arial" w:cs="Arial"/>
                <w:sz w:val="16"/>
              </w:rPr>
            </w:pPr>
            <w:r w:rsidRPr="009231E5">
              <w:rPr>
                <w:rFonts w:ascii="Arial" w:hAnsi="Arial" w:cs="Arial"/>
                <w:sz w:val="16"/>
              </w:rPr>
              <w:t>38.  Schedule</w:t>
            </w:r>
            <w:r w:rsidR="009231E5">
              <w:rPr>
                <w:rFonts w:ascii="Arial" w:hAnsi="Arial" w:cs="Arial"/>
                <w:sz w:val="16"/>
              </w:rPr>
              <w:t> </w:t>
            </w:r>
            <w:r w:rsidRPr="009231E5">
              <w:rPr>
                <w:rFonts w:ascii="Arial" w:hAnsi="Arial" w:cs="Arial"/>
                <w:sz w:val="16"/>
              </w:rPr>
              <w:t>2, item</w:t>
            </w:r>
            <w:r w:rsidR="009231E5">
              <w:rPr>
                <w:rFonts w:ascii="Arial" w:hAnsi="Arial" w:cs="Arial"/>
                <w:sz w:val="16"/>
              </w:rPr>
              <w:t> </w:t>
            </w:r>
            <w:r w:rsidRPr="009231E5">
              <w:rPr>
                <w:rFonts w:ascii="Arial" w:hAnsi="Arial" w:cs="Arial"/>
                <w:sz w:val="16"/>
              </w:rPr>
              <w:t>20</w:t>
            </w:r>
          </w:p>
        </w:tc>
        <w:tc>
          <w:tcPr>
            <w:tcW w:w="3828" w:type="dxa"/>
            <w:tcBorders>
              <w:top w:val="single" w:sz="2" w:space="0" w:color="auto"/>
              <w:bottom w:val="single" w:sz="2" w:space="0" w:color="auto"/>
            </w:tcBorders>
            <w:shd w:val="clear" w:color="auto" w:fill="auto"/>
          </w:tcPr>
          <w:p w:rsidR="00696ECD" w:rsidRPr="009231E5" w:rsidRDefault="00696ECD" w:rsidP="00696ECD">
            <w:pPr>
              <w:pStyle w:val="Tabletext"/>
              <w:rPr>
                <w:rFonts w:ascii="Arial" w:hAnsi="Arial" w:cs="Arial"/>
                <w:sz w:val="16"/>
              </w:rPr>
            </w:pPr>
            <w:r w:rsidRPr="009231E5">
              <w:rPr>
                <w:rFonts w:ascii="Arial" w:hAnsi="Arial" w:cs="Arial"/>
                <w:sz w:val="16"/>
              </w:rPr>
              <w:t xml:space="preserve">Immediately after the time specified in the </w:t>
            </w:r>
            <w:r w:rsidRPr="009231E5">
              <w:rPr>
                <w:rFonts w:ascii="Arial" w:hAnsi="Arial" w:cs="Arial"/>
                <w:i/>
                <w:sz w:val="16"/>
              </w:rPr>
              <w:t>Hearing Services and AGHS Reform Act 1997</w:t>
            </w:r>
            <w:r w:rsidRPr="009231E5">
              <w:rPr>
                <w:rFonts w:ascii="Arial" w:hAnsi="Arial" w:cs="Arial"/>
                <w:sz w:val="16"/>
              </w:rPr>
              <w:t xml:space="preserve"> for the commencement of item</w:t>
            </w:r>
            <w:r w:rsidR="009231E5">
              <w:rPr>
                <w:rFonts w:ascii="Arial" w:hAnsi="Arial" w:cs="Arial"/>
                <w:sz w:val="16"/>
              </w:rPr>
              <w:t> </w:t>
            </w:r>
            <w:r w:rsidRPr="009231E5">
              <w:rPr>
                <w:rFonts w:ascii="Arial" w:hAnsi="Arial" w:cs="Arial"/>
                <w:sz w:val="16"/>
              </w:rPr>
              <w:t>6 of Schedule</w:t>
            </w:r>
            <w:r w:rsidR="009231E5">
              <w:rPr>
                <w:rFonts w:ascii="Arial" w:hAnsi="Arial" w:cs="Arial"/>
                <w:sz w:val="16"/>
              </w:rPr>
              <w:t> </w:t>
            </w:r>
            <w:r w:rsidRPr="009231E5">
              <w:rPr>
                <w:rFonts w:ascii="Arial" w:hAnsi="Arial" w:cs="Arial"/>
                <w:sz w:val="16"/>
              </w:rPr>
              <w:t>4 to that Act.</w:t>
            </w:r>
          </w:p>
        </w:tc>
        <w:tc>
          <w:tcPr>
            <w:tcW w:w="1582" w:type="dxa"/>
            <w:tcBorders>
              <w:top w:val="single" w:sz="2" w:space="0" w:color="auto"/>
              <w:bottom w:val="single" w:sz="2" w:space="0" w:color="auto"/>
            </w:tcBorders>
            <w:shd w:val="clear" w:color="auto" w:fill="auto"/>
          </w:tcPr>
          <w:p w:rsidR="00696ECD" w:rsidRPr="009231E5" w:rsidRDefault="00696ECD" w:rsidP="00696ECD">
            <w:pPr>
              <w:pStyle w:val="Tabletext"/>
              <w:rPr>
                <w:rFonts w:ascii="Arial" w:hAnsi="Arial" w:cs="Arial"/>
                <w:sz w:val="16"/>
              </w:rPr>
            </w:pPr>
            <w:r w:rsidRPr="009231E5">
              <w:rPr>
                <w:rFonts w:ascii="Arial" w:hAnsi="Arial" w:cs="Arial"/>
                <w:sz w:val="16"/>
              </w:rPr>
              <w:t>18</w:t>
            </w:r>
            <w:r w:rsidR="009231E5">
              <w:rPr>
                <w:rFonts w:ascii="Arial" w:hAnsi="Arial" w:cs="Arial"/>
                <w:sz w:val="16"/>
              </w:rPr>
              <w:t> </w:t>
            </w:r>
            <w:r w:rsidRPr="009231E5">
              <w:rPr>
                <w:rFonts w:ascii="Arial" w:hAnsi="Arial" w:cs="Arial"/>
                <w:sz w:val="16"/>
              </w:rPr>
              <w:t>June 1997</w:t>
            </w:r>
          </w:p>
        </w:tc>
      </w:tr>
    </w:tbl>
    <w:p w:rsidR="00DC348A" w:rsidRPr="009231E5" w:rsidRDefault="00DC348A" w:rsidP="005F78D4">
      <w:pPr>
        <w:pStyle w:val="EndNotespara"/>
      </w:pPr>
      <w:r w:rsidRPr="009231E5">
        <w:rPr>
          <w:i/>
        </w:rPr>
        <w:t>(k)</w:t>
      </w:r>
      <w:r w:rsidRPr="009231E5">
        <w:tab/>
        <w:t xml:space="preserve">The </w:t>
      </w:r>
      <w:r w:rsidRPr="009231E5">
        <w:rPr>
          <w:i/>
        </w:rPr>
        <w:t xml:space="preserve">Privacy Act 1988 </w:t>
      </w:r>
      <w:r w:rsidRPr="009231E5">
        <w:t>was amended by Schedule</w:t>
      </w:r>
      <w:r w:rsidR="009231E5">
        <w:t> </w:t>
      </w:r>
      <w:r w:rsidRPr="009231E5">
        <w:t>1 (item</w:t>
      </w:r>
      <w:r w:rsidR="009231E5">
        <w:t> </w:t>
      </w:r>
      <w:r w:rsidRPr="009231E5">
        <w:t xml:space="preserve">133) only of the </w:t>
      </w:r>
      <w:r w:rsidRPr="009231E5">
        <w:rPr>
          <w:i/>
        </w:rPr>
        <w:t xml:space="preserve">Financial Sector Reform (Consequential Amendments) Act 1998, </w:t>
      </w:r>
      <w:r w:rsidRPr="009231E5">
        <w:t>subsection</w:t>
      </w:r>
      <w:r w:rsidR="009231E5">
        <w:t> </w:t>
      </w:r>
      <w:r w:rsidRPr="009231E5">
        <w:t>2(2) of which provides as follows:</w:t>
      </w:r>
    </w:p>
    <w:p w:rsidR="00DC348A" w:rsidRPr="009231E5" w:rsidRDefault="00DC348A" w:rsidP="005F78D4">
      <w:pPr>
        <w:pStyle w:val="EndNotessubpara"/>
      </w:pPr>
      <w:r w:rsidRPr="009231E5">
        <w:tab/>
        <w:t>(2)</w:t>
      </w:r>
      <w:r w:rsidRPr="009231E5">
        <w:tab/>
        <w:t xml:space="preserve">Subject to </w:t>
      </w:r>
      <w:r w:rsidR="009231E5">
        <w:t>subsections (</w:t>
      </w:r>
      <w:r w:rsidRPr="009231E5">
        <w:t>3) to (14), Schedules</w:t>
      </w:r>
      <w:r w:rsidR="009231E5">
        <w:t> </w:t>
      </w:r>
      <w:r w:rsidRPr="009231E5">
        <w:t xml:space="preserve">1, 2 and 3 commence on the commencement of the </w:t>
      </w:r>
      <w:r w:rsidRPr="009231E5">
        <w:rPr>
          <w:i/>
        </w:rPr>
        <w:t>Australian Prudential Regulation Authority Act 1998</w:t>
      </w:r>
      <w:r w:rsidRPr="009231E5">
        <w:t>.</w:t>
      </w:r>
    </w:p>
    <w:p w:rsidR="00DC348A" w:rsidRPr="009231E5" w:rsidRDefault="00DC348A" w:rsidP="005F78D4">
      <w:pPr>
        <w:pStyle w:val="EndNotespara"/>
      </w:pPr>
      <w:r w:rsidRPr="009231E5">
        <w:rPr>
          <w:i/>
        </w:rPr>
        <w:t>(l)</w:t>
      </w:r>
      <w:r w:rsidRPr="009231E5">
        <w:rPr>
          <w:i/>
        </w:rPr>
        <w:tab/>
      </w:r>
      <w:r w:rsidRPr="009231E5">
        <w:t>The</w:t>
      </w:r>
      <w:r w:rsidRPr="009231E5">
        <w:rPr>
          <w:i/>
        </w:rPr>
        <w:t xml:space="preserve"> Privacy Act 1988 </w:t>
      </w:r>
      <w:r w:rsidRPr="009231E5">
        <w:t>was amended by Schedule</w:t>
      </w:r>
      <w:r w:rsidR="009231E5">
        <w:t> </w:t>
      </w:r>
      <w:r w:rsidRPr="009231E5">
        <w:t>7 (items</w:t>
      </w:r>
      <w:r w:rsidR="009231E5">
        <w:t> </w:t>
      </w:r>
      <w:r w:rsidRPr="009231E5">
        <w:t xml:space="preserve">126–128) only of the </w:t>
      </w:r>
      <w:r w:rsidRPr="009231E5">
        <w:rPr>
          <w:i/>
        </w:rPr>
        <w:t>Financial Sector Reform (Amendments and Transitional Provisions) Act (No.</w:t>
      </w:r>
      <w:r w:rsidR="009231E5">
        <w:rPr>
          <w:i/>
        </w:rPr>
        <w:t> </w:t>
      </w:r>
      <w:r w:rsidRPr="009231E5">
        <w:rPr>
          <w:i/>
        </w:rPr>
        <w:t>1) 1999</w:t>
      </w:r>
      <w:r w:rsidRPr="009231E5">
        <w:t>, subsections</w:t>
      </w:r>
      <w:r w:rsidR="009231E5">
        <w:t> </w:t>
      </w:r>
      <w:r w:rsidRPr="009231E5">
        <w:t>3(2)(e) and (16) of which provide as follows:</w:t>
      </w:r>
    </w:p>
    <w:p w:rsidR="00DC348A" w:rsidRPr="009231E5" w:rsidRDefault="00DC348A" w:rsidP="005F78D4">
      <w:pPr>
        <w:pStyle w:val="EndNotessubpara"/>
      </w:pPr>
      <w:r w:rsidRPr="009231E5">
        <w:tab/>
        <w:t>(2)</w:t>
      </w:r>
      <w:r w:rsidRPr="009231E5">
        <w:tab/>
        <w:t>The following provisions commence on the transfer date:</w:t>
      </w:r>
    </w:p>
    <w:p w:rsidR="00DC348A" w:rsidRPr="009231E5" w:rsidRDefault="00DC348A" w:rsidP="005F78D4">
      <w:pPr>
        <w:pStyle w:val="EndNotessubsubpara"/>
      </w:pPr>
      <w:r w:rsidRPr="009231E5">
        <w:tab/>
        <w:t>(e)</w:t>
      </w:r>
      <w:r w:rsidRPr="009231E5">
        <w:tab/>
        <w:t xml:space="preserve">subject to </w:t>
      </w:r>
      <w:r w:rsidR="009231E5">
        <w:t>subsection (</w:t>
      </w:r>
      <w:r w:rsidRPr="009231E5">
        <w:t>12), Schedule</w:t>
      </w:r>
      <w:r w:rsidR="009231E5">
        <w:t> </w:t>
      </w:r>
      <w:r w:rsidRPr="009231E5">
        <w:t>7, other than items</w:t>
      </w:r>
      <w:r w:rsidR="009231E5">
        <w:t> </w:t>
      </w:r>
      <w:r w:rsidRPr="009231E5">
        <w:t xml:space="preserve">43, 44, 118, 205 and 207 (the commencement of those items is covered by </w:t>
      </w:r>
      <w:r w:rsidR="009231E5">
        <w:t>subsections (</w:t>
      </w:r>
      <w:r w:rsidRPr="009231E5">
        <w:t>10), (11) and (13)).</w:t>
      </w:r>
    </w:p>
    <w:p w:rsidR="00DC348A" w:rsidRPr="009231E5" w:rsidRDefault="00DC348A" w:rsidP="005F78D4">
      <w:pPr>
        <w:pStyle w:val="EndNotessubpara"/>
      </w:pPr>
      <w:r w:rsidRPr="009231E5">
        <w:tab/>
        <w:t>(16)</w:t>
      </w:r>
      <w:r w:rsidRPr="009231E5">
        <w:tab/>
        <w:t>The Governor</w:t>
      </w:r>
      <w:r w:rsidR="009231E5">
        <w:noBreakHyphen/>
      </w:r>
      <w:r w:rsidRPr="009231E5">
        <w:t xml:space="preserve">General may, by Proclamation published in the </w:t>
      </w:r>
      <w:r w:rsidRPr="009231E5">
        <w:rPr>
          <w:i/>
        </w:rPr>
        <w:t>Gazette</w:t>
      </w:r>
      <w:r w:rsidRPr="009231E5">
        <w:t>, specify the date that is to be the transfer date for the purposes of this Act.</w:t>
      </w:r>
    </w:p>
    <w:p w:rsidR="00DC348A" w:rsidRPr="009231E5" w:rsidRDefault="00DC348A" w:rsidP="005F78D4">
      <w:pPr>
        <w:pStyle w:val="EndNotespara"/>
      </w:pPr>
      <w:r w:rsidRPr="009231E5">
        <w:tab/>
        <w:t>The transfer date was 1</w:t>
      </w:r>
      <w:r w:rsidR="009231E5">
        <w:t> </w:t>
      </w:r>
      <w:r w:rsidRPr="009231E5">
        <w:t>July 1999 (</w:t>
      </w:r>
      <w:r w:rsidRPr="009231E5">
        <w:rPr>
          <w:i/>
        </w:rPr>
        <w:t>see Gazette</w:t>
      </w:r>
      <w:r w:rsidRPr="009231E5">
        <w:t xml:space="preserve"> 1999, No. S283).</w:t>
      </w:r>
    </w:p>
    <w:p w:rsidR="00DC348A" w:rsidRPr="009231E5" w:rsidRDefault="00DC348A" w:rsidP="005F78D4">
      <w:pPr>
        <w:pStyle w:val="EndNotespara"/>
        <w:rPr>
          <w:i/>
        </w:rPr>
      </w:pPr>
      <w:r w:rsidRPr="009231E5">
        <w:rPr>
          <w:i/>
        </w:rPr>
        <w:t>(m)</w:t>
      </w:r>
      <w:r w:rsidRPr="009231E5">
        <w:tab/>
        <w:t xml:space="preserve">The </w:t>
      </w:r>
      <w:r w:rsidRPr="009231E5">
        <w:rPr>
          <w:i/>
        </w:rPr>
        <w:t xml:space="preserve">Privacy Act 1988 </w:t>
      </w:r>
      <w:r w:rsidRPr="009231E5">
        <w:t>was amended by Schedule</w:t>
      </w:r>
      <w:r w:rsidR="009231E5">
        <w:t> </w:t>
      </w:r>
      <w:r w:rsidRPr="009231E5">
        <w:t>1 (items</w:t>
      </w:r>
      <w:r w:rsidR="009231E5">
        <w:t> </w:t>
      </w:r>
      <w:r w:rsidRPr="009231E5">
        <w:t>738–747) only of the</w:t>
      </w:r>
      <w:r w:rsidRPr="009231E5">
        <w:rPr>
          <w:i/>
        </w:rPr>
        <w:t xml:space="preserve"> Public Employment (Consequential and Transitional) Amendment Act 1999</w:t>
      </w:r>
      <w:r w:rsidRPr="009231E5">
        <w:t>, subsections</w:t>
      </w:r>
      <w:r w:rsidR="009231E5">
        <w:t> </w:t>
      </w:r>
      <w:r w:rsidRPr="009231E5">
        <w:t>2(1) and (2) of which provide as follows:</w:t>
      </w:r>
    </w:p>
    <w:p w:rsidR="00DC348A" w:rsidRPr="009231E5" w:rsidRDefault="00DC348A" w:rsidP="005F78D4">
      <w:pPr>
        <w:pStyle w:val="EndNotessubpara"/>
      </w:pPr>
      <w:r w:rsidRPr="009231E5">
        <w:tab/>
        <w:t>(1)</w:t>
      </w:r>
      <w:r w:rsidRPr="009231E5">
        <w:tab/>
        <w:t xml:space="preserve">In this Act, </w:t>
      </w:r>
      <w:r w:rsidRPr="009231E5">
        <w:rPr>
          <w:b/>
          <w:i/>
        </w:rPr>
        <w:t xml:space="preserve">commencing time </w:t>
      </w:r>
      <w:r w:rsidRPr="009231E5">
        <w:t xml:space="preserve">means the time when the </w:t>
      </w:r>
      <w:r w:rsidRPr="009231E5">
        <w:rPr>
          <w:i/>
        </w:rPr>
        <w:t>Public Service Act 1999</w:t>
      </w:r>
      <w:r w:rsidRPr="009231E5">
        <w:t xml:space="preserve"> commences.</w:t>
      </w:r>
    </w:p>
    <w:p w:rsidR="00DC348A" w:rsidRPr="009231E5" w:rsidRDefault="00DC348A" w:rsidP="005F78D4">
      <w:pPr>
        <w:pStyle w:val="EndNotessubpara"/>
      </w:pPr>
      <w:r w:rsidRPr="009231E5">
        <w:tab/>
        <w:t>(2)</w:t>
      </w:r>
      <w:r w:rsidRPr="009231E5">
        <w:tab/>
        <w:t>Subject to this section, this Act commences at the commencing time.</w:t>
      </w:r>
    </w:p>
    <w:p w:rsidR="00DC348A" w:rsidRPr="009231E5" w:rsidRDefault="00DC348A" w:rsidP="005F78D4">
      <w:pPr>
        <w:pStyle w:val="EndNotespara"/>
      </w:pPr>
      <w:r w:rsidRPr="009231E5">
        <w:rPr>
          <w:i/>
        </w:rPr>
        <w:t>(n)</w:t>
      </w:r>
      <w:r w:rsidRPr="009231E5">
        <w:tab/>
        <w:t xml:space="preserve">The </w:t>
      </w:r>
      <w:r w:rsidRPr="009231E5">
        <w:rPr>
          <w:i/>
        </w:rPr>
        <w:t xml:space="preserve">Privacy Act 1988 </w:t>
      </w:r>
      <w:r w:rsidRPr="009231E5">
        <w:t>was amended by Schedule</w:t>
      </w:r>
      <w:r w:rsidR="009231E5">
        <w:t> </w:t>
      </w:r>
      <w:r w:rsidRPr="009231E5">
        <w:t>3 (items</w:t>
      </w:r>
      <w:r w:rsidR="009231E5">
        <w:t> </w:t>
      </w:r>
      <w:r w:rsidRPr="009231E5">
        <w:t xml:space="preserve">1 and 49) only of the </w:t>
      </w:r>
      <w:r w:rsidRPr="009231E5">
        <w:rPr>
          <w:i/>
        </w:rPr>
        <w:t>Australian Security Intelligence Organisation Legislation Amendment Act 1999</w:t>
      </w:r>
      <w:r w:rsidRPr="009231E5">
        <w:t>, subsection</w:t>
      </w:r>
      <w:r w:rsidR="009231E5">
        <w:t> </w:t>
      </w:r>
      <w:r w:rsidRPr="009231E5">
        <w:t>2(2) of which provides as follows:</w:t>
      </w:r>
    </w:p>
    <w:p w:rsidR="00DC348A" w:rsidRPr="009231E5" w:rsidRDefault="00DC348A" w:rsidP="005F78D4">
      <w:pPr>
        <w:pStyle w:val="EndNotessubpara"/>
      </w:pPr>
      <w:r w:rsidRPr="009231E5">
        <w:tab/>
        <w:t>(2)</w:t>
      </w:r>
      <w:r w:rsidRPr="009231E5">
        <w:tab/>
        <w:t xml:space="preserve">Subject to </w:t>
      </w:r>
      <w:r w:rsidR="009231E5">
        <w:t>subsections (</w:t>
      </w:r>
      <w:r w:rsidRPr="009231E5">
        <w:t>3) to (6), Schedule</w:t>
      </w:r>
      <w:r w:rsidR="009231E5">
        <w:t> </w:t>
      </w:r>
      <w:r w:rsidRPr="009231E5">
        <w:t>3 commences immediately after the commencement of the other Schedules to this Act.</w:t>
      </w:r>
    </w:p>
    <w:p w:rsidR="00DC348A" w:rsidRPr="009231E5" w:rsidRDefault="00DC348A" w:rsidP="005F78D4">
      <w:pPr>
        <w:pStyle w:val="EndNotespara"/>
      </w:pPr>
      <w:r w:rsidRPr="009231E5">
        <w:tab/>
        <w:t>The other Schedules commenced on Royal Assent.</w:t>
      </w:r>
    </w:p>
    <w:p w:rsidR="00DC348A" w:rsidRPr="009231E5" w:rsidRDefault="00DC348A" w:rsidP="005F78D4">
      <w:pPr>
        <w:pStyle w:val="EndNotespara"/>
      </w:pPr>
      <w:r w:rsidRPr="009231E5">
        <w:rPr>
          <w:i/>
        </w:rPr>
        <w:t>(o)</w:t>
      </w:r>
      <w:r w:rsidRPr="009231E5">
        <w:tab/>
        <w:t xml:space="preserve">The </w:t>
      </w:r>
      <w:r w:rsidRPr="009231E5">
        <w:rPr>
          <w:i/>
        </w:rPr>
        <w:t xml:space="preserve">Privacy Act 1988 </w:t>
      </w:r>
      <w:r w:rsidRPr="009231E5">
        <w:t>was amended by Schedule</w:t>
      </w:r>
      <w:r w:rsidR="009231E5">
        <w:t> </w:t>
      </w:r>
      <w:r w:rsidRPr="009231E5">
        <w:t xml:space="preserve">40 only of the </w:t>
      </w:r>
      <w:r w:rsidRPr="009231E5">
        <w:rPr>
          <w:i/>
        </w:rPr>
        <w:t>Law and Justice Legislation Amendment (Application of Criminal Code) Act 2001</w:t>
      </w:r>
      <w:r w:rsidRPr="009231E5">
        <w:t>, subsections</w:t>
      </w:r>
      <w:r w:rsidR="009231E5">
        <w:t> </w:t>
      </w:r>
      <w:r w:rsidRPr="009231E5">
        <w:t>2(1)(a) and (7) of which provide as follows:</w:t>
      </w:r>
    </w:p>
    <w:p w:rsidR="00DC348A" w:rsidRPr="009231E5" w:rsidRDefault="00DC348A" w:rsidP="005F78D4">
      <w:pPr>
        <w:pStyle w:val="EndNotessubpara"/>
      </w:pPr>
      <w:r w:rsidRPr="009231E5">
        <w:lastRenderedPageBreak/>
        <w:tab/>
        <w:t>(1)</w:t>
      </w:r>
      <w:r w:rsidRPr="009231E5">
        <w:tab/>
        <w:t>Subject to this section, this Act commences at the later of the following times:</w:t>
      </w:r>
    </w:p>
    <w:p w:rsidR="00DC348A" w:rsidRPr="009231E5" w:rsidRDefault="00DC348A" w:rsidP="005F78D4">
      <w:pPr>
        <w:pStyle w:val="EndNotessubsubpara"/>
      </w:pPr>
      <w:r w:rsidRPr="009231E5">
        <w:tab/>
        <w:t>(a)</w:t>
      </w:r>
      <w:r w:rsidRPr="009231E5">
        <w:tab/>
        <w:t>immediately after the commencement of item</w:t>
      </w:r>
      <w:r w:rsidR="009231E5">
        <w:t> </w:t>
      </w:r>
      <w:r w:rsidRPr="009231E5">
        <w:t>15 of Schedule</w:t>
      </w:r>
      <w:r w:rsidR="009231E5">
        <w:t> </w:t>
      </w:r>
      <w:r w:rsidRPr="009231E5">
        <w:t xml:space="preserve">1 to the </w:t>
      </w:r>
      <w:r w:rsidRPr="009231E5">
        <w:rPr>
          <w:i/>
        </w:rPr>
        <w:t>Criminal Code Amendment (Theft, Fraud, Bribery and Related Offences) Act 2000</w:t>
      </w:r>
      <w:r w:rsidRPr="009231E5">
        <w:t>;</w:t>
      </w:r>
    </w:p>
    <w:p w:rsidR="00DC348A" w:rsidRPr="009231E5" w:rsidRDefault="00DC348A" w:rsidP="005F78D4">
      <w:pPr>
        <w:pStyle w:val="EndNotessubpara"/>
      </w:pPr>
      <w:r w:rsidRPr="009231E5">
        <w:tab/>
        <w:t>(7)</w:t>
      </w:r>
      <w:r w:rsidRPr="009231E5">
        <w:tab/>
        <w:t>If item</w:t>
      </w:r>
      <w:r w:rsidR="009231E5">
        <w:t> </w:t>
      </w:r>
      <w:r w:rsidRPr="009231E5">
        <w:t>106 of Schedule</w:t>
      </w:r>
      <w:r w:rsidR="009231E5">
        <w:t> </w:t>
      </w:r>
      <w:r w:rsidRPr="009231E5">
        <w:t xml:space="preserve">1 to the </w:t>
      </w:r>
      <w:r w:rsidRPr="009231E5">
        <w:rPr>
          <w:i/>
        </w:rPr>
        <w:t>Privacy Amendment (Private Sector) Act 2000</w:t>
      </w:r>
      <w:r w:rsidRPr="009231E5">
        <w:t xml:space="preserve"> has not commenced before the commencement of section</w:t>
      </w:r>
      <w:r w:rsidR="009231E5">
        <w:t> </w:t>
      </w:r>
      <w:r w:rsidRPr="009231E5">
        <w:t>1 of this Act, item</w:t>
      </w:r>
      <w:r w:rsidR="009231E5">
        <w:t> </w:t>
      </w:r>
      <w:r w:rsidRPr="009231E5">
        <w:t>10 of Schedule</w:t>
      </w:r>
      <w:r w:rsidR="009231E5">
        <w:t> </w:t>
      </w:r>
      <w:r w:rsidRPr="009231E5">
        <w:t>40 to this Act commences immediately after the commencement of the first</w:t>
      </w:r>
      <w:r w:rsidR="009231E5">
        <w:noBreakHyphen/>
      </w:r>
      <w:r w:rsidRPr="009231E5">
        <w:t>mentioned item.</w:t>
      </w:r>
    </w:p>
    <w:p w:rsidR="00DC348A" w:rsidRPr="009231E5" w:rsidRDefault="00DC348A" w:rsidP="005F78D4">
      <w:pPr>
        <w:pStyle w:val="EndNotespara"/>
      </w:pPr>
      <w:r w:rsidRPr="009231E5">
        <w:tab/>
        <w:t>Schedule</w:t>
      </w:r>
      <w:r w:rsidR="009231E5">
        <w:t> </w:t>
      </w:r>
      <w:r w:rsidRPr="009231E5">
        <w:t>1 (item</w:t>
      </w:r>
      <w:r w:rsidR="009231E5">
        <w:t> </w:t>
      </w:r>
      <w:r w:rsidRPr="009231E5">
        <w:t>15) commenced on 24</w:t>
      </w:r>
      <w:r w:rsidR="009231E5">
        <w:t> </w:t>
      </w:r>
      <w:r w:rsidRPr="009231E5">
        <w:t>May 2001.</w:t>
      </w:r>
    </w:p>
    <w:p w:rsidR="00DC348A" w:rsidRPr="009231E5" w:rsidRDefault="00DC348A" w:rsidP="005F78D4">
      <w:pPr>
        <w:pStyle w:val="EndNotespara"/>
      </w:pPr>
      <w:r w:rsidRPr="009231E5">
        <w:tab/>
        <w:t>Schedule</w:t>
      </w:r>
      <w:r w:rsidR="009231E5">
        <w:t> </w:t>
      </w:r>
      <w:r w:rsidRPr="009231E5">
        <w:t>1 (item</w:t>
      </w:r>
      <w:r w:rsidR="009231E5">
        <w:t> </w:t>
      </w:r>
      <w:r w:rsidRPr="009231E5">
        <w:t>106) commenced on 21</w:t>
      </w:r>
      <w:r w:rsidR="009231E5">
        <w:t> </w:t>
      </w:r>
      <w:r w:rsidRPr="009231E5">
        <w:t>December 2001.</w:t>
      </w:r>
    </w:p>
    <w:p w:rsidR="00DC348A" w:rsidRPr="009231E5" w:rsidRDefault="00DC348A" w:rsidP="005F78D4">
      <w:pPr>
        <w:pStyle w:val="EndNotespara"/>
      </w:pPr>
      <w:r w:rsidRPr="009231E5">
        <w:rPr>
          <w:i/>
        </w:rPr>
        <w:t>(p)</w:t>
      </w:r>
      <w:r w:rsidRPr="009231E5">
        <w:rPr>
          <w:i/>
        </w:rPr>
        <w:tab/>
      </w:r>
      <w:r w:rsidRPr="009231E5">
        <w:t xml:space="preserve">The </w:t>
      </w:r>
      <w:r w:rsidRPr="009231E5">
        <w:rPr>
          <w:i/>
        </w:rPr>
        <w:t>Privacy Act 1988</w:t>
      </w:r>
      <w:r w:rsidRPr="009231E5">
        <w:t xml:space="preserve"> was amended by Schedule</w:t>
      </w:r>
      <w:r w:rsidR="009231E5">
        <w:t> </w:t>
      </w:r>
      <w:r w:rsidRPr="009231E5">
        <w:t>3 (items</w:t>
      </w:r>
      <w:r w:rsidR="009231E5">
        <w:t> </w:t>
      </w:r>
      <w:r w:rsidRPr="009231E5">
        <w:t xml:space="preserve">437 and 438) only of the </w:t>
      </w:r>
      <w:r w:rsidRPr="009231E5">
        <w:rPr>
          <w:i/>
        </w:rPr>
        <w:t>Corporations (Repeals, Consequentials and Transitionals) Act 2001</w:t>
      </w:r>
      <w:r w:rsidRPr="009231E5">
        <w:t>, subsections</w:t>
      </w:r>
      <w:r w:rsidR="009231E5">
        <w:t> </w:t>
      </w:r>
      <w:r w:rsidRPr="009231E5">
        <w:t>2(3) and (8) of which provide as follows:</w:t>
      </w:r>
    </w:p>
    <w:p w:rsidR="00DC348A" w:rsidRPr="009231E5" w:rsidRDefault="00DC348A" w:rsidP="005F78D4">
      <w:pPr>
        <w:pStyle w:val="EndNotessubpara"/>
      </w:pPr>
      <w:r w:rsidRPr="009231E5">
        <w:tab/>
        <w:t>(3)</w:t>
      </w:r>
      <w:r w:rsidRPr="009231E5">
        <w:tab/>
        <w:t xml:space="preserve">Subject to </w:t>
      </w:r>
      <w:r w:rsidR="009231E5">
        <w:t>subsections (</w:t>
      </w:r>
      <w:r w:rsidRPr="009231E5">
        <w:t>4) to (10), Schedule</w:t>
      </w:r>
      <w:r w:rsidR="009231E5">
        <w:t> </w:t>
      </w:r>
      <w:r w:rsidRPr="009231E5">
        <w:t xml:space="preserve">3 commences, or is taken to have commenced, at the same time as the </w:t>
      </w:r>
      <w:r w:rsidRPr="009231E5">
        <w:rPr>
          <w:i/>
        </w:rPr>
        <w:t>Corporations Act 2001</w:t>
      </w:r>
      <w:r w:rsidRPr="009231E5">
        <w:t>.</w:t>
      </w:r>
    </w:p>
    <w:p w:rsidR="00DC348A" w:rsidRPr="009231E5" w:rsidRDefault="00DC348A" w:rsidP="005F78D4">
      <w:pPr>
        <w:pStyle w:val="EndNotessubpara"/>
      </w:pPr>
      <w:r w:rsidRPr="009231E5">
        <w:tab/>
        <w:t>(8)</w:t>
      </w:r>
      <w:r w:rsidRPr="009231E5">
        <w:tab/>
        <w:t>Item</w:t>
      </w:r>
      <w:r w:rsidR="009231E5">
        <w:t> </w:t>
      </w:r>
      <w:r w:rsidRPr="009231E5">
        <w:t>438 of Schedule</w:t>
      </w:r>
      <w:r w:rsidR="009231E5">
        <w:t> </w:t>
      </w:r>
      <w:r w:rsidRPr="009231E5">
        <w:t>3 commences at the same time as item</w:t>
      </w:r>
      <w:r w:rsidR="009231E5">
        <w:t> </w:t>
      </w:r>
      <w:r w:rsidRPr="009231E5">
        <w:t>35 of Schedule</w:t>
      </w:r>
      <w:r w:rsidR="009231E5">
        <w:t> </w:t>
      </w:r>
      <w:r w:rsidRPr="009231E5">
        <w:t xml:space="preserve">1 to the </w:t>
      </w:r>
      <w:r w:rsidRPr="009231E5">
        <w:rPr>
          <w:i/>
        </w:rPr>
        <w:t>Privacy Amendment (Private Sector) Act 2000</w:t>
      </w:r>
      <w:r w:rsidRPr="009231E5">
        <w:t xml:space="preserve"> commences.</w:t>
      </w:r>
    </w:p>
    <w:p w:rsidR="00DC348A" w:rsidRPr="009231E5" w:rsidRDefault="00DC348A" w:rsidP="005F78D4">
      <w:pPr>
        <w:pStyle w:val="EndNotespara"/>
      </w:pPr>
      <w:r w:rsidRPr="009231E5">
        <w:rPr>
          <w:i/>
        </w:rPr>
        <w:t>(q)</w:t>
      </w:r>
      <w:r w:rsidRPr="009231E5">
        <w:rPr>
          <w:i/>
        </w:rPr>
        <w:tab/>
      </w:r>
      <w:r w:rsidRPr="009231E5">
        <w:t>Subsection</w:t>
      </w:r>
      <w:r w:rsidR="009231E5">
        <w:t> </w:t>
      </w:r>
      <w:r w:rsidRPr="009231E5">
        <w:t>2(1</w:t>
      </w:r>
      <w:r w:rsidR="005F78D4" w:rsidRPr="009231E5">
        <w:t>) (i</w:t>
      </w:r>
      <w:r w:rsidRPr="009231E5">
        <w:t>tem</w:t>
      </w:r>
      <w:r w:rsidR="009231E5">
        <w:t> </w:t>
      </w:r>
      <w:r w:rsidRPr="009231E5">
        <w:t xml:space="preserve">5) of the </w:t>
      </w:r>
      <w:r w:rsidRPr="009231E5">
        <w:rPr>
          <w:i/>
        </w:rPr>
        <w:t>Financial Sector Legislation Amendment Act (No.</w:t>
      </w:r>
      <w:r w:rsidR="009231E5">
        <w:rPr>
          <w:i/>
        </w:rPr>
        <w:t> </w:t>
      </w:r>
      <w:r w:rsidRPr="009231E5">
        <w:rPr>
          <w:i/>
        </w:rPr>
        <w:t xml:space="preserve">1) 2003 </w:t>
      </w:r>
      <w:r w:rsidRPr="009231E5">
        <w:t>provides as follows:</w:t>
      </w:r>
    </w:p>
    <w:p w:rsidR="00DC348A" w:rsidRPr="009231E5" w:rsidRDefault="00DC348A" w:rsidP="005F78D4">
      <w:pPr>
        <w:pStyle w:val="EndNotessubpara"/>
      </w:pPr>
      <w:r w:rsidRPr="009231E5">
        <w:tab/>
        <w:t>(1)</w:t>
      </w:r>
      <w:r w:rsidRPr="009231E5">
        <w:tab/>
        <w:t>Each provision of this Act specified in column 1 of the table commences, or is taken to have commenced, on the day or at the time specified in column 2 of the table.</w:t>
      </w:r>
    </w:p>
    <w:p w:rsidR="00DC348A" w:rsidRPr="009231E5" w:rsidRDefault="00DC348A"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C348A" w:rsidRPr="009231E5" w:rsidTr="00832D67">
        <w:trPr>
          <w:cantSplit/>
          <w:tblHeader/>
        </w:trPr>
        <w:tc>
          <w:tcPr>
            <w:tcW w:w="1701" w:type="dxa"/>
            <w:tcBorders>
              <w:top w:val="single" w:sz="6" w:space="0" w:color="auto"/>
              <w:left w:val="nil"/>
              <w:bottom w:val="single" w:sz="12" w:space="0" w:color="auto"/>
              <w:right w:val="nil"/>
            </w:tcBorders>
          </w:tcPr>
          <w:p w:rsidR="00DC348A" w:rsidRPr="009231E5" w:rsidRDefault="00DC348A" w:rsidP="002B3C6B">
            <w:pPr>
              <w:pStyle w:val="Tabletext"/>
              <w:keepNext/>
              <w:spacing w:after="20"/>
              <w:rPr>
                <w:rFonts w:ascii="Arial" w:hAnsi="Arial" w:cs="Arial"/>
                <w:b/>
                <w:sz w:val="16"/>
              </w:rPr>
            </w:pPr>
            <w:r w:rsidRPr="009231E5">
              <w:rPr>
                <w:rFonts w:ascii="Arial" w:hAnsi="Arial" w:cs="Arial"/>
                <w:b/>
                <w:sz w:val="16"/>
              </w:rPr>
              <w:t>Provision(s)</w:t>
            </w:r>
          </w:p>
        </w:tc>
        <w:tc>
          <w:tcPr>
            <w:tcW w:w="3828" w:type="dxa"/>
            <w:tcBorders>
              <w:top w:val="single" w:sz="6" w:space="0" w:color="auto"/>
              <w:left w:val="nil"/>
              <w:bottom w:val="single" w:sz="12" w:space="0" w:color="auto"/>
              <w:right w:val="nil"/>
            </w:tcBorders>
          </w:tcPr>
          <w:p w:rsidR="00DC348A" w:rsidRPr="009231E5" w:rsidRDefault="00DC348A" w:rsidP="002B3C6B">
            <w:pPr>
              <w:pStyle w:val="Tabletext"/>
              <w:keepNext/>
              <w:spacing w:after="20"/>
              <w:rPr>
                <w:rFonts w:ascii="Arial" w:hAnsi="Arial" w:cs="Arial"/>
                <w:b/>
                <w:sz w:val="16"/>
              </w:rPr>
            </w:pPr>
            <w:r w:rsidRPr="009231E5">
              <w:rPr>
                <w:rFonts w:ascii="Arial" w:hAnsi="Arial" w:cs="Arial"/>
                <w:b/>
                <w:sz w:val="16"/>
              </w:rPr>
              <w:t>Commencement</w:t>
            </w:r>
          </w:p>
        </w:tc>
        <w:tc>
          <w:tcPr>
            <w:tcW w:w="1582" w:type="dxa"/>
            <w:tcBorders>
              <w:top w:val="single" w:sz="6" w:space="0" w:color="auto"/>
              <w:left w:val="nil"/>
              <w:bottom w:val="single" w:sz="12" w:space="0" w:color="auto"/>
              <w:right w:val="nil"/>
            </w:tcBorders>
          </w:tcPr>
          <w:p w:rsidR="00DC348A" w:rsidRPr="009231E5" w:rsidRDefault="00DC348A" w:rsidP="002B3C6B">
            <w:pPr>
              <w:pStyle w:val="Tabletext"/>
              <w:keepNext/>
              <w:spacing w:after="20"/>
              <w:rPr>
                <w:rFonts w:ascii="Arial" w:hAnsi="Arial" w:cs="Arial"/>
                <w:b/>
                <w:sz w:val="16"/>
              </w:rPr>
            </w:pPr>
            <w:r w:rsidRPr="009231E5">
              <w:rPr>
                <w:rFonts w:ascii="Arial" w:hAnsi="Arial" w:cs="Arial"/>
                <w:b/>
                <w:sz w:val="16"/>
              </w:rPr>
              <w:t>Date/Details</w:t>
            </w:r>
          </w:p>
        </w:tc>
      </w:tr>
      <w:tr w:rsidR="00DC348A" w:rsidRPr="0092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C348A" w:rsidRPr="009231E5" w:rsidRDefault="00DC348A" w:rsidP="002B3C6B">
            <w:pPr>
              <w:pStyle w:val="Tabletext"/>
              <w:spacing w:after="20"/>
              <w:rPr>
                <w:rFonts w:ascii="Arial" w:hAnsi="Arial" w:cs="Arial"/>
                <w:sz w:val="16"/>
              </w:rPr>
            </w:pPr>
            <w:r w:rsidRPr="009231E5">
              <w:rPr>
                <w:rFonts w:ascii="Arial" w:hAnsi="Arial" w:cs="Arial"/>
                <w:sz w:val="16"/>
              </w:rPr>
              <w:t>5.  Schedule</w:t>
            </w:r>
            <w:r w:rsidR="009231E5">
              <w:rPr>
                <w:rFonts w:ascii="Arial" w:hAnsi="Arial" w:cs="Arial"/>
                <w:sz w:val="16"/>
              </w:rPr>
              <w:t> </w:t>
            </w:r>
            <w:r w:rsidRPr="009231E5">
              <w:rPr>
                <w:rFonts w:ascii="Arial" w:hAnsi="Arial" w:cs="Arial"/>
                <w:sz w:val="16"/>
              </w:rPr>
              <w:t>4, item</w:t>
            </w:r>
            <w:r w:rsidR="009231E5">
              <w:rPr>
                <w:rFonts w:ascii="Arial" w:hAnsi="Arial" w:cs="Arial"/>
                <w:sz w:val="16"/>
              </w:rPr>
              <w:t> </w:t>
            </w:r>
            <w:r w:rsidRPr="009231E5">
              <w:rPr>
                <w:rFonts w:ascii="Arial" w:hAnsi="Arial" w:cs="Arial"/>
                <w:sz w:val="16"/>
              </w:rPr>
              <w:t>1</w:t>
            </w:r>
          </w:p>
        </w:tc>
        <w:tc>
          <w:tcPr>
            <w:tcW w:w="3828" w:type="dxa"/>
            <w:tcBorders>
              <w:top w:val="single" w:sz="2" w:space="0" w:color="auto"/>
              <w:bottom w:val="single" w:sz="2" w:space="0" w:color="auto"/>
            </w:tcBorders>
            <w:shd w:val="clear" w:color="auto" w:fill="auto"/>
          </w:tcPr>
          <w:p w:rsidR="00DC348A" w:rsidRPr="009231E5" w:rsidRDefault="00DC348A" w:rsidP="002B3C6B">
            <w:pPr>
              <w:pStyle w:val="Tabletext"/>
              <w:spacing w:after="20"/>
              <w:rPr>
                <w:rFonts w:ascii="Arial" w:hAnsi="Arial" w:cs="Arial"/>
                <w:sz w:val="16"/>
              </w:rPr>
            </w:pPr>
            <w:r w:rsidRPr="009231E5">
              <w:rPr>
                <w:rFonts w:ascii="Arial" w:hAnsi="Arial" w:cs="Arial"/>
                <w:sz w:val="16"/>
              </w:rPr>
              <w:t xml:space="preserve">Immediately after the time specified in the </w:t>
            </w:r>
            <w:r w:rsidRPr="009231E5">
              <w:rPr>
                <w:rFonts w:ascii="Arial" w:hAnsi="Arial" w:cs="Arial"/>
                <w:i/>
                <w:sz w:val="16"/>
              </w:rPr>
              <w:t>Corporations (Repeals, Consequentials and Transitionals) Act 2001</w:t>
            </w:r>
            <w:r w:rsidRPr="009231E5">
              <w:rPr>
                <w:rFonts w:ascii="Arial" w:hAnsi="Arial" w:cs="Arial"/>
                <w:sz w:val="16"/>
              </w:rPr>
              <w:t xml:space="preserve"> for the commencement of subsection</w:t>
            </w:r>
            <w:r w:rsidR="009231E5">
              <w:rPr>
                <w:rFonts w:ascii="Arial" w:hAnsi="Arial" w:cs="Arial"/>
                <w:sz w:val="16"/>
              </w:rPr>
              <w:t> </w:t>
            </w:r>
            <w:r w:rsidRPr="009231E5">
              <w:rPr>
                <w:rFonts w:ascii="Arial" w:hAnsi="Arial" w:cs="Arial"/>
                <w:sz w:val="16"/>
              </w:rPr>
              <w:t>2(8) of that Act</w:t>
            </w:r>
          </w:p>
        </w:tc>
        <w:tc>
          <w:tcPr>
            <w:tcW w:w="1582" w:type="dxa"/>
            <w:tcBorders>
              <w:top w:val="single" w:sz="2" w:space="0" w:color="auto"/>
              <w:bottom w:val="single" w:sz="2" w:space="0" w:color="auto"/>
            </w:tcBorders>
            <w:shd w:val="clear" w:color="auto" w:fill="auto"/>
          </w:tcPr>
          <w:p w:rsidR="00DC348A" w:rsidRPr="009231E5" w:rsidRDefault="00DC348A" w:rsidP="002B3C6B">
            <w:pPr>
              <w:pStyle w:val="Tabletext"/>
              <w:spacing w:after="20"/>
              <w:rPr>
                <w:rFonts w:ascii="Arial" w:hAnsi="Arial" w:cs="Arial"/>
                <w:sz w:val="16"/>
              </w:rPr>
            </w:pPr>
            <w:r w:rsidRPr="009231E5">
              <w:rPr>
                <w:rFonts w:ascii="Arial" w:hAnsi="Arial" w:cs="Arial"/>
                <w:sz w:val="16"/>
              </w:rPr>
              <w:t>15</w:t>
            </w:r>
            <w:r w:rsidR="009231E5">
              <w:rPr>
                <w:rFonts w:ascii="Arial" w:hAnsi="Arial" w:cs="Arial"/>
                <w:sz w:val="16"/>
              </w:rPr>
              <w:t> </w:t>
            </w:r>
            <w:r w:rsidRPr="009231E5">
              <w:rPr>
                <w:rFonts w:ascii="Arial" w:hAnsi="Arial" w:cs="Arial"/>
                <w:sz w:val="16"/>
              </w:rPr>
              <w:t>July 2001</w:t>
            </w:r>
          </w:p>
        </w:tc>
      </w:tr>
    </w:tbl>
    <w:p w:rsidR="00644045" w:rsidRPr="009231E5" w:rsidRDefault="00644045" w:rsidP="005F78D4">
      <w:pPr>
        <w:pStyle w:val="EndNotespara"/>
      </w:pPr>
      <w:r w:rsidRPr="009231E5">
        <w:rPr>
          <w:i/>
        </w:rPr>
        <w:t>(r)</w:t>
      </w:r>
      <w:r w:rsidRPr="009231E5">
        <w:rPr>
          <w:i/>
        </w:rPr>
        <w:tab/>
      </w:r>
      <w:r w:rsidRPr="009231E5">
        <w:t>Subsection</w:t>
      </w:r>
      <w:r w:rsidR="009231E5">
        <w:t> </w:t>
      </w:r>
      <w:r w:rsidRPr="009231E5">
        <w:t>2(1</w:t>
      </w:r>
      <w:r w:rsidR="005F78D4" w:rsidRPr="009231E5">
        <w:t>) (i</w:t>
      </w:r>
      <w:r w:rsidRPr="009231E5">
        <w:t>tem</w:t>
      </w:r>
      <w:r w:rsidR="004C6545" w:rsidRPr="009231E5">
        <w:t>s</w:t>
      </w:r>
      <w:r w:rsidR="009231E5">
        <w:t> </w:t>
      </w:r>
      <w:r w:rsidRPr="009231E5">
        <w:t>13</w:t>
      </w:r>
      <w:r w:rsidR="004C6545" w:rsidRPr="009231E5">
        <w:t>, 34 and 36</w:t>
      </w:r>
      <w:r w:rsidRPr="009231E5">
        <w:t xml:space="preserve">) of the </w:t>
      </w:r>
      <w:r w:rsidRPr="009231E5">
        <w:rPr>
          <w:i/>
        </w:rPr>
        <w:t xml:space="preserve">Statute Law Revision Act 2006 </w:t>
      </w:r>
      <w:r w:rsidRPr="009231E5">
        <w:t>provide</w:t>
      </w:r>
      <w:r w:rsidRPr="009231E5" w:rsidDel="004C6545">
        <w:t>s</w:t>
      </w:r>
      <w:r w:rsidRPr="009231E5">
        <w:t xml:space="preserve"> as follows:</w:t>
      </w:r>
    </w:p>
    <w:p w:rsidR="00644045" w:rsidRPr="009231E5" w:rsidRDefault="00644045" w:rsidP="005F78D4">
      <w:pPr>
        <w:pStyle w:val="EndNotessubpara"/>
      </w:pPr>
      <w:r w:rsidRPr="009231E5">
        <w:tab/>
        <w:t>(1)</w:t>
      </w:r>
      <w:r w:rsidRPr="009231E5">
        <w:tab/>
        <w:t>Each provision of this Act specified in column 1 of the table commences, or is taken to have commenced, in accordance with column 2 of the table. Any other statement in column 2 has effect according to its terms.</w:t>
      </w:r>
    </w:p>
    <w:p w:rsidR="00644045" w:rsidRPr="009231E5" w:rsidRDefault="00644045"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44045" w:rsidRPr="009231E5" w:rsidTr="00832D67">
        <w:trPr>
          <w:cantSplit/>
          <w:tblHeader/>
        </w:trPr>
        <w:tc>
          <w:tcPr>
            <w:tcW w:w="1701" w:type="dxa"/>
            <w:tcBorders>
              <w:top w:val="single" w:sz="6" w:space="0" w:color="auto"/>
              <w:left w:val="nil"/>
              <w:bottom w:val="single" w:sz="12" w:space="0" w:color="auto"/>
              <w:right w:val="nil"/>
            </w:tcBorders>
          </w:tcPr>
          <w:p w:rsidR="00644045" w:rsidRPr="009231E5" w:rsidRDefault="00644045" w:rsidP="002B3C6B">
            <w:pPr>
              <w:pStyle w:val="Tabletext"/>
              <w:keepNext/>
              <w:spacing w:after="20"/>
              <w:rPr>
                <w:rFonts w:ascii="Arial" w:hAnsi="Arial" w:cs="Arial"/>
                <w:b/>
                <w:sz w:val="16"/>
              </w:rPr>
            </w:pPr>
            <w:r w:rsidRPr="009231E5">
              <w:rPr>
                <w:rFonts w:ascii="Arial" w:hAnsi="Arial" w:cs="Arial"/>
                <w:b/>
                <w:sz w:val="16"/>
              </w:rPr>
              <w:lastRenderedPageBreak/>
              <w:t>Provision(s)</w:t>
            </w:r>
          </w:p>
        </w:tc>
        <w:tc>
          <w:tcPr>
            <w:tcW w:w="3828" w:type="dxa"/>
            <w:tcBorders>
              <w:top w:val="single" w:sz="6" w:space="0" w:color="auto"/>
              <w:left w:val="nil"/>
              <w:bottom w:val="single" w:sz="12" w:space="0" w:color="auto"/>
              <w:right w:val="nil"/>
            </w:tcBorders>
          </w:tcPr>
          <w:p w:rsidR="00644045" w:rsidRPr="009231E5" w:rsidRDefault="00644045" w:rsidP="002B3C6B">
            <w:pPr>
              <w:pStyle w:val="Tabletext"/>
              <w:keepNext/>
              <w:spacing w:after="20"/>
              <w:rPr>
                <w:rFonts w:ascii="Arial" w:hAnsi="Arial" w:cs="Arial"/>
                <w:b/>
                <w:sz w:val="16"/>
              </w:rPr>
            </w:pPr>
            <w:r w:rsidRPr="009231E5">
              <w:rPr>
                <w:rFonts w:ascii="Arial" w:hAnsi="Arial" w:cs="Arial"/>
                <w:b/>
                <w:sz w:val="16"/>
              </w:rPr>
              <w:t>Commencement</w:t>
            </w:r>
          </w:p>
        </w:tc>
        <w:tc>
          <w:tcPr>
            <w:tcW w:w="1582" w:type="dxa"/>
            <w:tcBorders>
              <w:top w:val="single" w:sz="6" w:space="0" w:color="auto"/>
              <w:left w:val="nil"/>
              <w:bottom w:val="single" w:sz="12" w:space="0" w:color="auto"/>
              <w:right w:val="nil"/>
            </w:tcBorders>
          </w:tcPr>
          <w:p w:rsidR="00644045" w:rsidRPr="009231E5" w:rsidRDefault="00644045" w:rsidP="002B3C6B">
            <w:pPr>
              <w:pStyle w:val="Tabletext"/>
              <w:keepNext/>
              <w:spacing w:after="20"/>
              <w:rPr>
                <w:rFonts w:ascii="Arial" w:hAnsi="Arial" w:cs="Arial"/>
                <w:b/>
                <w:sz w:val="16"/>
              </w:rPr>
            </w:pPr>
            <w:r w:rsidRPr="009231E5">
              <w:rPr>
                <w:rFonts w:ascii="Arial" w:hAnsi="Arial" w:cs="Arial"/>
                <w:b/>
                <w:sz w:val="16"/>
              </w:rPr>
              <w:t>Date/Details</w:t>
            </w:r>
          </w:p>
        </w:tc>
      </w:tr>
      <w:tr w:rsidR="00337A99" w:rsidRPr="0092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37A99" w:rsidRPr="009231E5" w:rsidRDefault="00337A99" w:rsidP="00644045">
            <w:pPr>
              <w:pStyle w:val="Tabletext"/>
              <w:rPr>
                <w:rFonts w:ascii="Arial" w:hAnsi="Arial" w:cs="Arial"/>
                <w:sz w:val="16"/>
              </w:rPr>
            </w:pPr>
            <w:r w:rsidRPr="009231E5">
              <w:rPr>
                <w:rFonts w:ascii="Arial" w:hAnsi="Arial" w:cs="Arial"/>
                <w:sz w:val="16"/>
              </w:rPr>
              <w:t>13.  Schedule</w:t>
            </w:r>
            <w:r w:rsidR="009231E5">
              <w:rPr>
                <w:rFonts w:ascii="Arial" w:hAnsi="Arial" w:cs="Arial"/>
                <w:sz w:val="16"/>
              </w:rPr>
              <w:t> </w:t>
            </w:r>
            <w:r w:rsidRPr="009231E5">
              <w:rPr>
                <w:rFonts w:ascii="Arial" w:hAnsi="Arial" w:cs="Arial"/>
                <w:sz w:val="16"/>
              </w:rPr>
              <w:t>1, item</w:t>
            </w:r>
            <w:r w:rsidR="009231E5">
              <w:rPr>
                <w:rFonts w:ascii="Arial" w:hAnsi="Arial" w:cs="Arial"/>
                <w:sz w:val="16"/>
              </w:rPr>
              <w:t> </w:t>
            </w:r>
            <w:r w:rsidRPr="009231E5">
              <w:rPr>
                <w:rFonts w:ascii="Arial" w:hAnsi="Arial" w:cs="Arial"/>
                <w:sz w:val="16"/>
              </w:rPr>
              <w:t>21</w:t>
            </w:r>
          </w:p>
        </w:tc>
        <w:tc>
          <w:tcPr>
            <w:tcW w:w="3828" w:type="dxa"/>
            <w:tcBorders>
              <w:top w:val="single" w:sz="2" w:space="0" w:color="auto"/>
              <w:bottom w:val="single" w:sz="2" w:space="0" w:color="auto"/>
            </w:tcBorders>
            <w:shd w:val="clear" w:color="auto" w:fill="auto"/>
          </w:tcPr>
          <w:p w:rsidR="00337A99" w:rsidRPr="009231E5" w:rsidRDefault="00337A99" w:rsidP="00644045">
            <w:pPr>
              <w:pStyle w:val="Tabletext"/>
              <w:rPr>
                <w:rFonts w:ascii="Arial" w:hAnsi="Arial" w:cs="Arial"/>
                <w:sz w:val="16"/>
              </w:rPr>
            </w:pPr>
            <w:r w:rsidRPr="009231E5">
              <w:rPr>
                <w:rFonts w:ascii="Arial" w:hAnsi="Arial" w:cs="Arial"/>
                <w:sz w:val="16"/>
              </w:rPr>
              <w:t>Immediately after the commencement of Schedule</w:t>
            </w:r>
            <w:r w:rsidR="009231E5">
              <w:rPr>
                <w:rFonts w:ascii="Arial" w:hAnsi="Arial" w:cs="Arial"/>
                <w:sz w:val="16"/>
              </w:rPr>
              <w:t> </w:t>
            </w:r>
            <w:r w:rsidRPr="009231E5">
              <w:rPr>
                <w:rFonts w:ascii="Arial" w:hAnsi="Arial" w:cs="Arial"/>
                <w:sz w:val="16"/>
              </w:rPr>
              <w:t xml:space="preserve">1 to the </w:t>
            </w:r>
            <w:r w:rsidRPr="009231E5">
              <w:rPr>
                <w:rFonts w:ascii="Arial" w:hAnsi="Arial" w:cs="Arial"/>
                <w:i/>
                <w:sz w:val="16"/>
              </w:rPr>
              <w:t>Privacy Amendment (Private Sector) Act 2000</w:t>
            </w:r>
            <w:r w:rsidRPr="009231E5">
              <w:rPr>
                <w:rFonts w:ascii="Arial" w:hAnsi="Arial" w:cs="Arial"/>
                <w:sz w:val="16"/>
              </w:rPr>
              <w:t>.</w:t>
            </w:r>
          </w:p>
        </w:tc>
        <w:tc>
          <w:tcPr>
            <w:tcW w:w="1582" w:type="dxa"/>
            <w:tcBorders>
              <w:top w:val="single" w:sz="2" w:space="0" w:color="auto"/>
              <w:bottom w:val="single" w:sz="2" w:space="0" w:color="auto"/>
            </w:tcBorders>
            <w:shd w:val="clear" w:color="auto" w:fill="auto"/>
          </w:tcPr>
          <w:p w:rsidR="00337A99" w:rsidRPr="009231E5" w:rsidRDefault="00337A99" w:rsidP="00644045">
            <w:pPr>
              <w:pStyle w:val="Tabletext"/>
              <w:rPr>
                <w:rFonts w:ascii="Arial" w:hAnsi="Arial" w:cs="Arial"/>
                <w:sz w:val="16"/>
              </w:rPr>
            </w:pPr>
            <w:r w:rsidRPr="009231E5">
              <w:rPr>
                <w:rFonts w:ascii="Arial" w:hAnsi="Arial" w:cs="Arial"/>
                <w:sz w:val="16"/>
              </w:rPr>
              <w:t>21</w:t>
            </w:r>
            <w:r w:rsidR="009231E5">
              <w:rPr>
                <w:rFonts w:ascii="Arial" w:hAnsi="Arial" w:cs="Arial"/>
                <w:sz w:val="16"/>
              </w:rPr>
              <w:t> </w:t>
            </w:r>
            <w:r w:rsidRPr="009231E5">
              <w:rPr>
                <w:rFonts w:ascii="Arial" w:hAnsi="Arial" w:cs="Arial"/>
                <w:sz w:val="16"/>
              </w:rPr>
              <w:t>December 2001</w:t>
            </w:r>
          </w:p>
        </w:tc>
      </w:tr>
      <w:tr w:rsidR="00DB3B63" w:rsidRPr="0092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3B63" w:rsidRPr="009231E5" w:rsidRDefault="00DB3B63" w:rsidP="00DB3B63">
            <w:pPr>
              <w:pStyle w:val="Tabletext"/>
              <w:rPr>
                <w:rFonts w:ascii="Arial" w:hAnsi="Arial" w:cs="Arial"/>
                <w:sz w:val="16"/>
              </w:rPr>
            </w:pPr>
            <w:r w:rsidRPr="009231E5">
              <w:rPr>
                <w:rFonts w:ascii="Arial" w:hAnsi="Arial" w:cs="Arial"/>
                <w:sz w:val="16"/>
              </w:rPr>
              <w:t>34.  Schedule</w:t>
            </w:r>
            <w:r w:rsidR="009231E5">
              <w:rPr>
                <w:rFonts w:ascii="Arial" w:hAnsi="Arial" w:cs="Arial"/>
                <w:sz w:val="16"/>
              </w:rPr>
              <w:t> </w:t>
            </w:r>
            <w:r w:rsidRPr="009231E5">
              <w:rPr>
                <w:rFonts w:ascii="Arial" w:hAnsi="Arial" w:cs="Arial"/>
                <w:sz w:val="16"/>
              </w:rPr>
              <w:t>2, item</w:t>
            </w:r>
            <w:r w:rsidR="009231E5">
              <w:rPr>
                <w:rFonts w:ascii="Arial" w:hAnsi="Arial" w:cs="Arial"/>
                <w:sz w:val="16"/>
              </w:rPr>
              <w:t> </w:t>
            </w:r>
            <w:r w:rsidRPr="009231E5">
              <w:rPr>
                <w:rFonts w:ascii="Arial" w:hAnsi="Arial" w:cs="Arial"/>
                <w:sz w:val="16"/>
              </w:rPr>
              <w:t>19</w:t>
            </w:r>
          </w:p>
        </w:tc>
        <w:tc>
          <w:tcPr>
            <w:tcW w:w="3828" w:type="dxa"/>
            <w:tcBorders>
              <w:top w:val="single" w:sz="2" w:space="0" w:color="auto"/>
              <w:bottom w:val="single" w:sz="2" w:space="0" w:color="auto"/>
            </w:tcBorders>
            <w:shd w:val="clear" w:color="auto" w:fill="auto"/>
          </w:tcPr>
          <w:p w:rsidR="00DB3B63" w:rsidRPr="009231E5" w:rsidRDefault="00DB3B63" w:rsidP="00DB3B63">
            <w:pPr>
              <w:pStyle w:val="Tabletext"/>
              <w:rPr>
                <w:rFonts w:ascii="Arial" w:hAnsi="Arial" w:cs="Arial"/>
                <w:sz w:val="16"/>
              </w:rPr>
            </w:pPr>
            <w:r w:rsidRPr="009231E5">
              <w:rPr>
                <w:rFonts w:ascii="Arial" w:hAnsi="Arial" w:cs="Arial"/>
                <w:sz w:val="16"/>
              </w:rPr>
              <w:t xml:space="preserve">Immediately after the time specified in the </w:t>
            </w:r>
            <w:r w:rsidRPr="009231E5">
              <w:rPr>
                <w:rFonts w:ascii="Arial" w:hAnsi="Arial" w:cs="Arial"/>
                <w:i/>
                <w:sz w:val="16"/>
              </w:rPr>
              <w:t>Hearing Services and AGHS Reform Act 1997</w:t>
            </w:r>
            <w:r w:rsidRPr="009231E5">
              <w:rPr>
                <w:rFonts w:ascii="Arial" w:hAnsi="Arial" w:cs="Arial"/>
                <w:sz w:val="16"/>
              </w:rPr>
              <w:t xml:space="preserve"> for the commencement of item</w:t>
            </w:r>
            <w:r w:rsidR="009231E5">
              <w:rPr>
                <w:rFonts w:ascii="Arial" w:hAnsi="Arial" w:cs="Arial"/>
                <w:sz w:val="16"/>
              </w:rPr>
              <w:t> </w:t>
            </w:r>
            <w:r w:rsidRPr="009231E5">
              <w:rPr>
                <w:rFonts w:ascii="Arial" w:hAnsi="Arial" w:cs="Arial"/>
                <w:sz w:val="16"/>
              </w:rPr>
              <w:t>6 of Schedule</w:t>
            </w:r>
            <w:r w:rsidR="009231E5">
              <w:rPr>
                <w:rFonts w:ascii="Arial" w:hAnsi="Arial" w:cs="Arial"/>
                <w:sz w:val="16"/>
              </w:rPr>
              <w:t> </w:t>
            </w:r>
            <w:r w:rsidRPr="009231E5">
              <w:rPr>
                <w:rFonts w:ascii="Arial" w:hAnsi="Arial" w:cs="Arial"/>
                <w:sz w:val="16"/>
              </w:rPr>
              <w:t>4 to that Act.</w:t>
            </w:r>
          </w:p>
        </w:tc>
        <w:tc>
          <w:tcPr>
            <w:tcW w:w="1582" w:type="dxa"/>
            <w:tcBorders>
              <w:top w:val="single" w:sz="2" w:space="0" w:color="auto"/>
              <w:bottom w:val="single" w:sz="2" w:space="0" w:color="auto"/>
            </w:tcBorders>
            <w:shd w:val="clear" w:color="auto" w:fill="auto"/>
          </w:tcPr>
          <w:p w:rsidR="00DB3B63" w:rsidRPr="009231E5" w:rsidRDefault="00DB3B63" w:rsidP="00DB3B63">
            <w:pPr>
              <w:pStyle w:val="Tabletext"/>
              <w:rPr>
                <w:rFonts w:ascii="Arial" w:hAnsi="Arial" w:cs="Arial"/>
                <w:sz w:val="16"/>
              </w:rPr>
            </w:pPr>
            <w:r w:rsidRPr="009231E5">
              <w:rPr>
                <w:rFonts w:ascii="Arial" w:hAnsi="Arial" w:cs="Arial"/>
                <w:sz w:val="16"/>
              </w:rPr>
              <w:t>18</w:t>
            </w:r>
            <w:r w:rsidR="009231E5">
              <w:rPr>
                <w:rFonts w:ascii="Arial" w:hAnsi="Arial" w:cs="Arial"/>
                <w:sz w:val="16"/>
              </w:rPr>
              <w:t> </w:t>
            </w:r>
            <w:r w:rsidRPr="009231E5">
              <w:rPr>
                <w:rFonts w:ascii="Arial" w:hAnsi="Arial" w:cs="Arial"/>
                <w:sz w:val="16"/>
              </w:rPr>
              <w:t>June 1997</w:t>
            </w:r>
          </w:p>
        </w:tc>
      </w:tr>
      <w:tr w:rsidR="00DB3B63" w:rsidRPr="0092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3B63" w:rsidRPr="009231E5" w:rsidRDefault="00DB3B63" w:rsidP="00DB3B63">
            <w:pPr>
              <w:pStyle w:val="Tabletext"/>
              <w:rPr>
                <w:rFonts w:ascii="Arial" w:hAnsi="Arial" w:cs="Arial"/>
                <w:sz w:val="16"/>
              </w:rPr>
            </w:pPr>
            <w:r w:rsidRPr="009231E5">
              <w:rPr>
                <w:rFonts w:ascii="Arial" w:hAnsi="Arial" w:cs="Arial"/>
                <w:sz w:val="16"/>
              </w:rPr>
              <w:t>36.  Schedule</w:t>
            </w:r>
            <w:r w:rsidR="009231E5">
              <w:rPr>
                <w:rFonts w:ascii="Arial" w:hAnsi="Arial" w:cs="Arial"/>
                <w:sz w:val="16"/>
              </w:rPr>
              <w:t> </w:t>
            </w:r>
            <w:r w:rsidRPr="009231E5">
              <w:rPr>
                <w:rFonts w:ascii="Arial" w:hAnsi="Arial" w:cs="Arial"/>
                <w:sz w:val="16"/>
              </w:rPr>
              <w:t>2, item</w:t>
            </w:r>
            <w:r w:rsidR="009231E5">
              <w:rPr>
                <w:rFonts w:ascii="Arial" w:hAnsi="Arial" w:cs="Arial"/>
                <w:sz w:val="16"/>
              </w:rPr>
              <w:t> </w:t>
            </w:r>
            <w:r w:rsidRPr="009231E5">
              <w:rPr>
                <w:rFonts w:ascii="Arial" w:hAnsi="Arial" w:cs="Arial"/>
                <w:sz w:val="16"/>
              </w:rPr>
              <w:t>21</w:t>
            </w:r>
          </w:p>
        </w:tc>
        <w:tc>
          <w:tcPr>
            <w:tcW w:w="3828" w:type="dxa"/>
            <w:tcBorders>
              <w:top w:val="single" w:sz="2" w:space="0" w:color="auto"/>
              <w:bottom w:val="single" w:sz="2" w:space="0" w:color="auto"/>
            </w:tcBorders>
            <w:shd w:val="clear" w:color="auto" w:fill="auto"/>
          </w:tcPr>
          <w:p w:rsidR="00DB3B63" w:rsidRPr="009231E5" w:rsidRDefault="00DB3B63" w:rsidP="00DB3B63">
            <w:pPr>
              <w:pStyle w:val="Tabletext"/>
              <w:rPr>
                <w:rFonts w:ascii="Arial" w:hAnsi="Arial" w:cs="Arial"/>
                <w:sz w:val="16"/>
              </w:rPr>
            </w:pPr>
            <w:r w:rsidRPr="009231E5">
              <w:rPr>
                <w:rFonts w:ascii="Arial" w:hAnsi="Arial" w:cs="Arial"/>
                <w:sz w:val="16"/>
              </w:rPr>
              <w:t xml:space="preserve">Immediately after the time specified in the </w:t>
            </w:r>
            <w:r w:rsidRPr="009231E5">
              <w:rPr>
                <w:rFonts w:ascii="Arial" w:hAnsi="Arial" w:cs="Arial"/>
                <w:i/>
                <w:sz w:val="16"/>
              </w:rPr>
              <w:t>Privacy Amendment Act 2004</w:t>
            </w:r>
            <w:r w:rsidRPr="009231E5">
              <w:rPr>
                <w:rFonts w:ascii="Arial" w:hAnsi="Arial" w:cs="Arial"/>
                <w:sz w:val="16"/>
              </w:rPr>
              <w:t xml:space="preserve"> for the commencement of item</w:t>
            </w:r>
            <w:r w:rsidR="009231E5">
              <w:rPr>
                <w:rFonts w:ascii="Arial" w:hAnsi="Arial" w:cs="Arial"/>
                <w:sz w:val="16"/>
              </w:rPr>
              <w:t> </w:t>
            </w:r>
            <w:r w:rsidRPr="009231E5">
              <w:rPr>
                <w:rFonts w:ascii="Arial" w:hAnsi="Arial" w:cs="Arial"/>
                <w:sz w:val="16"/>
              </w:rPr>
              <w:t>11 of Schedule</w:t>
            </w:r>
            <w:r w:rsidR="009231E5">
              <w:rPr>
                <w:rFonts w:ascii="Arial" w:hAnsi="Arial" w:cs="Arial"/>
                <w:sz w:val="16"/>
              </w:rPr>
              <w:t> </w:t>
            </w:r>
            <w:r w:rsidRPr="009231E5">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DB3B63" w:rsidRPr="009231E5" w:rsidRDefault="00DB3B63" w:rsidP="00DB3B63">
            <w:pPr>
              <w:pStyle w:val="Tabletext"/>
              <w:rPr>
                <w:rFonts w:ascii="Arial" w:hAnsi="Arial" w:cs="Arial"/>
                <w:sz w:val="16"/>
              </w:rPr>
            </w:pPr>
            <w:r w:rsidRPr="009231E5">
              <w:rPr>
                <w:rFonts w:ascii="Arial" w:hAnsi="Arial" w:cs="Arial"/>
                <w:sz w:val="16"/>
              </w:rPr>
              <w:t>21</w:t>
            </w:r>
            <w:r w:rsidR="009231E5">
              <w:rPr>
                <w:rFonts w:ascii="Arial" w:hAnsi="Arial" w:cs="Arial"/>
                <w:sz w:val="16"/>
              </w:rPr>
              <w:t> </w:t>
            </w:r>
            <w:r w:rsidRPr="009231E5">
              <w:rPr>
                <w:rFonts w:ascii="Arial" w:hAnsi="Arial" w:cs="Arial"/>
                <w:sz w:val="16"/>
              </w:rPr>
              <w:t>April 2004</w:t>
            </w:r>
          </w:p>
        </w:tc>
      </w:tr>
    </w:tbl>
    <w:p w:rsidR="00145A64" w:rsidRPr="009231E5" w:rsidRDefault="00145A64" w:rsidP="005F78D4">
      <w:pPr>
        <w:pStyle w:val="EndNotespara"/>
      </w:pPr>
      <w:r w:rsidRPr="009231E5">
        <w:rPr>
          <w:i/>
        </w:rPr>
        <w:t>(s)</w:t>
      </w:r>
      <w:r w:rsidRPr="009231E5">
        <w:tab/>
        <w:t>Subsection</w:t>
      </w:r>
      <w:r w:rsidR="009231E5">
        <w:t> </w:t>
      </w:r>
      <w:r w:rsidRPr="009231E5">
        <w:t>2(1</w:t>
      </w:r>
      <w:r w:rsidR="005F78D4" w:rsidRPr="009231E5">
        <w:t>) (i</w:t>
      </w:r>
      <w:r w:rsidRPr="009231E5">
        <w:t>tem</w:t>
      </w:r>
      <w:r w:rsidR="009231E5">
        <w:t> </w:t>
      </w:r>
      <w:r w:rsidR="00E86E82" w:rsidRPr="009231E5">
        <w:t>59</w:t>
      </w:r>
      <w:r w:rsidRPr="009231E5">
        <w:t xml:space="preserve">) of the </w:t>
      </w:r>
      <w:r w:rsidRPr="009231E5">
        <w:rPr>
          <w:i/>
        </w:rPr>
        <w:t xml:space="preserve">Statute Law Revision Act 2008 </w:t>
      </w:r>
      <w:r w:rsidRPr="009231E5">
        <w:t>provides as follows:</w:t>
      </w:r>
    </w:p>
    <w:p w:rsidR="00145A64" w:rsidRPr="009231E5" w:rsidRDefault="00145A64" w:rsidP="005F78D4">
      <w:pPr>
        <w:pStyle w:val="EndNotessubpara"/>
      </w:pPr>
      <w:r w:rsidRPr="009231E5">
        <w:tab/>
        <w:t>(1)</w:t>
      </w:r>
      <w:r w:rsidRPr="009231E5">
        <w:tab/>
        <w:t>Each provision of this Act specified in column 1 of the table commences, or is taken to have commenced, in accordance with column 2 of the table. Any other statement in column 2 has effect according to its terms.</w:t>
      </w:r>
    </w:p>
    <w:p w:rsidR="00145A64" w:rsidRPr="009231E5" w:rsidRDefault="00145A64"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45A64" w:rsidRPr="009231E5" w:rsidTr="00832D67">
        <w:trPr>
          <w:cantSplit/>
        </w:trPr>
        <w:tc>
          <w:tcPr>
            <w:tcW w:w="1701" w:type="dxa"/>
            <w:tcBorders>
              <w:top w:val="single" w:sz="6" w:space="0" w:color="auto"/>
              <w:left w:val="nil"/>
              <w:bottom w:val="single" w:sz="12" w:space="0" w:color="auto"/>
              <w:right w:val="nil"/>
            </w:tcBorders>
          </w:tcPr>
          <w:p w:rsidR="00145A64" w:rsidRPr="009231E5" w:rsidRDefault="00145A64" w:rsidP="004F7AE9">
            <w:pPr>
              <w:pStyle w:val="Tabletext"/>
              <w:keepNext/>
              <w:keepLines/>
              <w:rPr>
                <w:rFonts w:ascii="Arial" w:hAnsi="Arial" w:cs="Arial"/>
                <w:b/>
                <w:sz w:val="16"/>
                <w:szCs w:val="16"/>
              </w:rPr>
            </w:pPr>
            <w:r w:rsidRPr="009231E5">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145A64" w:rsidRPr="009231E5" w:rsidRDefault="00145A64" w:rsidP="004F7AE9">
            <w:pPr>
              <w:pStyle w:val="Tabletext"/>
              <w:keepNext/>
              <w:keepLines/>
              <w:rPr>
                <w:rFonts w:ascii="Arial" w:hAnsi="Arial" w:cs="Arial"/>
                <w:b/>
                <w:sz w:val="16"/>
                <w:szCs w:val="16"/>
              </w:rPr>
            </w:pPr>
            <w:r w:rsidRPr="009231E5">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145A64" w:rsidRPr="009231E5" w:rsidRDefault="00145A64" w:rsidP="004F7AE9">
            <w:pPr>
              <w:pStyle w:val="Tabletext"/>
              <w:keepNext/>
              <w:keepLines/>
              <w:rPr>
                <w:rFonts w:ascii="Arial" w:hAnsi="Arial" w:cs="Arial"/>
                <w:b/>
                <w:sz w:val="16"/>
                <w:szCs w:val="16"/>
              </w:rPr>
            </w:pPr>
            <w:r w:rsidRPr="009231E5">
              <w:rPr>
                <w:rFonts w:ascii="Arial" w:hAnsi="Arial" w:cs="Arial"/>
                <w:b/>
                <w:sz w:val="16"/>
                <w:szCs w:val="16"/>
              </w:rPr>
              <w:t>Date/Details</w:t>
            </w:r>
          </w:p>
        </w:tc>
      </w:tr>
      <w:tr w:rsidR="00E86E82" w:rsidRPr="0092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E86E82" w:rsidRPr="009231E5" w:rsidRDefault="00E86E82" w:rsidP="004F7AE9">
            <w:pPr>
              <w:pStyle w:val="Tabletext"/>
              <w:keepNext/>
              <w:keepLines/>
              <w:rPr>
                <w:rFonts w:ascii="Arial" w:hAnsi="Arial" w:cs="Arial"/>
                <w:sz w:val="16"/>
                <w:szCs w:val="16"/>
              </w:rPr>
            </w:pPr>
            <w:r w:rsidRPr="009231E5">
              <w:rPr>
                <w:rFonts w:ascii="Arial" w:hAnsi="Arial" w:cs="Arial"/>
                <w:sz w:val="16"/>
                <w:szCs w:val="16"/>
              </w:rPr>
              <w:t>59.  Schedule</w:t>
            </w:r>
            <w:r w:rsidR="009231E5">
              <w:rPr>
                <w:rFonts w:ascii="Arial" w:hAnsi="Arial" w:cs="Arial"/>
                <w:sz w:val="16"/>
                <w:szCs w:val="16"/>
              </w:rPr>
              <w:t> </w:t>
            </w:r>
            <w:r w:rsidRPr="009231E5">
              <w:rPr>
                <w:rFonts w:ascii="Arial" w:hAnsi="Arial" w:cs="Arial"/>
                <w:sz w:val="16"/>
                <w:szCs w:val="16"/>
              </w:rPr>
              <w:t>2, item</w:t>
            </w:r>
            <w:r w:rsidR="009231E5">
              <w:rPr>
                <w:rFonts w:ascii="Arial" w:hAnsi="Arial" w:cs="Arial"/>
                <w:sz w:val="16"/>
                <w:szCs w:val="16"/>
              </w:rPr>
              <w:t> </w:t>
            </w:r>
            <w:r w:rsidRPr="009231E5">
              <w:rPr>
                <w:rFonts w:ascii="Arial" w:hAnsi="Arial" w:cs="Arial"/>
                <w:sz w:val="16"/>
                <w:szCs w:val="16"/>
              </w:rPr>
              <w:t>24</w:t>
            </w:r>
          </w:p>
        </w:tc>
        <w:tc>
          <w:tcPr>
            <w:tcW w:w="3828" w:type="dxa"/>
            <w:tcBorders>
              <w:top w:val="single" w:sz="2" w:space="0" w:color="auto"/>
              <w:bottom w:val="single" w:sz="2" w:space="0" w:color="auto"/>
            </w:tcBorders>
            <w:shd w:val="clear" w:color="auto" w:fill="auto"/>
          </w:tcPr>
          <w:p w:rsidR="00E86E82" w:rsidRPr="009231E5" w:rsidRDefault="00E86E82" w:rsidP="004F7AE9">
            <w:pPr>
              <w:pStyle w:val="Tabletext"/>
              <w:keepNext/>
              <w:keepLines/>
              <w:rPr>
                <w:rFonts w:ascii="Arial" w:hAnsi="Arial" w:cs="Arial"/>
                <w:sz w:val="16"/>
                <w:szCs w:val="16"/>
              </w:rPr>
            </w:pPr>
            <w:r w:rsidRPr="009231E5">
              <w:rPr>
                <w:rFonts w:ascii="Arial" w:hAnsi="Arial" w:cs="Arial"/>
                <w:sz w:val="16"/>
                <w:szCs w:val="16"/>
              </w:rPr>
              <w:t xml:space="preserve">Immediately after the time specified in the </w:t>
            </w:r>
            <w:r w:rsidRPr="009231E5">
              <w:rPr>
                <w:rFonts w:ascii="Arial" w:hAnsi="Arial" w:cs="Arial"/>
                <w:i/>
                <w:sz w:val="16"/>
                <w:szCs w:val="16"/>
              </w:rPr>
              <w:t>Postal Industry Ombudsman Act 2006</w:t>
            </w:r>
            <w:r w:rsidRPr="009231E5">
              <w:rPr>
                <w:rFonts w:ascii="Arial" w:hAnsi="Arial" w:cs="Arial"/>
                <w:sz w:val="16"/>
                <w:szCs w:val="16"/>
              </w:rPr>
              <w:t xml:space="preserve"> for the commencement of item</w:t>
            </w:r>
            <w:r w:rsidR="009231E5">
              <w:rPr>
                <w:rFonts w:ascii="Arial" w:hAnsi="Arial" w:cs="Arial"/>
                <w:sz w:val="16"/>
                <w:szCs w:val="16"/>
              </w:rPr>
              <w:t> </w:t>
            </w:r>
            <w:r w:rsidRPr="009231E5">
              <w:rPr>
                <w:rFonts w:ascii="Arial" w:hAnsi="Arial" w:cs="Arial"/>
                <w:sz w:val="16"/>
                <w:szCs w:val="16"/>
              </w:rPr>
              <w:t>18 of Schedule</w:t>
            </w:r>
            <w:r w:rsidR="009231E5">
              <w:rPr>
                <w:rFonts w:ascii="Arial" w:hAnsi="Arial" w:cs="Arial"/>
                <w:sz w:val="16"/>
                <w:szCs w:val="16"/>
              </w:rPr>
              <w:t> </w:t>
            </w:r>
            <w:r w:rsidRPr="009231E5">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E86E82" w:rsidRPr="009231E5" w:rsidRDefault="00E86E82" w:rsidP="004F7AE9">
            <w:pPr>
              <w:pStyle w:val="Tabletext"/>
              <w:keepNext/>
              <w:keepLines/>
              <w:rPr>
                <w:rFonts w:ascii="Arial" w:hAnsi="Arial" w:cs="Arial"/>
                <w:sz w:val="16"/>
                <w:szCs w:val="16"/>
              </w:rPr>
            </w:pPr>
            <w:r w:rsidRPr="009231E5">
              <w:rPr>
                <w:rFonts w:ascii="Arial" w:hAnsi="Arial" w:cs="Arial"/>
                <w:sz w:val="16"/>
                <w:szCs w:val="16"/>
              </w:rPr>
              <w:t>6</w:t>
            </w:r>
            <w:r w:rsidR="009231E5">
              <w:rPr>
                <w:rFonts w:ascii="Arial" w:hAnsi="Arial" w:cs="Arial"/>
                <w:sz w:val="16"/>
                <w:szCs w:val="16"/>
              </w:rPr>
              <w:t> </w:t>
            </w:r>
            <w:r w:rsidRPr="009231E5">
              <w:rPr>
                <w:rFonts w:ascii="Arial" w:hAnsi="Arial" w:cs="Arial"/>
                <w:sz w:val="16"/>
                <w:szCs w:val="16"/>
              </w:rPr>
              <w:t>October 2006</w:t>
            </w:r>
          </w:p>
        </w:tc>
      </w:tr>
    </w:tbl>
    <w:p w:rsidR="00E30123" w:rsidRPr="009231E5" w:rsidRDefault="00E30123" w:rsidP="005F78D4">
      <w:pPr>
        <w:pStyle w:val="EndNotespara"/>
      </w:pPr>
      <w:r w:rsidRPr="009231E5">
        <w:rPr>
          <w:i/>
        </w:rPr>
        <w:t>(t)</w:t>
      </w:r>
      <w:r w:rsidRPr="009231E5">
        <w:tab/>
        <w:t>Subsection</w:t>
      </w:r>
      <w:r w:rsidR="009231E5">
        <w:t> </w:t>
      </w:r>
      <w:r w:rsidRPr="009231E5">
        <w:t>2(1</w:t>
      </w:r>
      <w:r w:rsidR="005F78D4" w:rsidRPr="009231E5">
        <w:t>) (i</w:t>
      </w:r>
      <w:r w:rsidRPr="009231E5">
        <w:t>tem</w:t>
      </w:r>
      <w:r w:rsidR="009231E5">
        <w:t> </w:t>
      </w:r>
      <w:r w:rsidRPr="009231E5">
        <w:t xml:space="preserve">39) of the </w:t>
      </w:r>
      <w:r w:rsidRPr="009231E5">
        <w:rPr>
          <w:i/>
        </w:rPr>
        <w:t xml:space="preserve">Fair Work (State Referral and Consequential and Other Amendments) Act 2009 </w:t>
      </w:r>
      <w:r w:rsidRPr="009231E5">
        <w:t>provides as follows:</w:t>
      </w:r>
    </w:p>
    <w:p w:rsidR="00E30123" w:rsidRPr="009231E5" w:rsidRDefault="00E30123" w:rsidP="005F78D4">
      <w:pPr>
        <w:pStyle w:val="EndNotessubpara"/>
      </w:pPr>
      <w:r w:rsidRPr="009231E5">
        <w:tab/>
        <w:t>(1)</w:t>
      </w:r>
      <w:r w:rsidRPr="009231E5">
        <w:tab/>
        <w:t>Each provision of this Act specified in column 1 of the table commences, or is taken to have commenced, in accordance with column 2 of the table. Any other statement in column 2 has effect according to its terms.</w:t>
      </w:r>
    </w:p>
    <w:p w:rsidR="00E30123" w:rsidRPr="009231E5" w:rsidRDefault="00E30123"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30123" w:rsidRPr="009231E5" w:rsidTr="00832D67">
        <w:trPr>
          <w:cantSplit/>
        </w:trPr>
        <w:tc>
          <w:tcPr>
            <w:tcW w:w="1701" w:type="dxa"/>
            <w:tcBorders>
              <w:top w:val="single" w:sz="6" w:space="0" w:color="auto"/>
              <w:left w:val="nil"/>
              <w:bottom w:val="single" w:sz="12" w:space="0" w:color="auto"/>
              <w:right w:val="nil"/>
            </w:tcBorders>
          </w:tcPr>
          <w:p w:rsidR="00E30123" w:rsidRPr="009231E5" w:rsidRDefault="00E30123" w:rsidP="00185FB5">
            <w:pPr>
              <w:pStyle w:val="Tabletext"/>
              <w:keepNext/>
              <w:keepLines/>
              <w:rPr>
                <w:rFonts w:ascii="Arial" w:hAnsi="Arial" w:cs="Arial"/>
                <w:b/>
                <w:sz w:val="16"/>
                <w:szCs w:val="16"/>
              </w:rPr>
            </w:pPr>
            <w:r w:rsidRPr="009231E5">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E30123" w:rsidRPr="009231E5" w:rsidRDefault="00E30123" w:rsidP="00185FB5">
            <w:pPr>
              <w:pStyle w:val="Tabletext"/>
              <w:keepNext/>
              <w:keepLines/>
              <w:rPr>
                <w:rFonts w:ascii="Arial" w:hAnsi="Arial" w:cs="Arial"/>
                <w:b/>
                <w:sz w:val="16"/>
                <w:szCs w:val="16"/>
              </w:rPr>
            </w:pPr>
            <w:r w:rsidRPr="009231E5">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E30123" w:rsidRPr="009231E5" w:rsidRDefault="00E30123" w:rsidP="00185FB5">
            <w:pPr>
              <w:pStyle w:val="Tabletext"/>
              <w:keepNext/>
              <w:keepLines/>
              <w:rPr>
                <w:rFonts w:ascii="Arial" w:hAnsi="Arial" w:cs="Arial"/>
                <w:b/>
                <w:sz w:val="16"/>
                <w:szCs w:val="16"/>
              </w:rPr>
            </w:pPr>
            <w:r w:rsidRPr="009231E5">
              <w:rPr>
                <w:rFonts w:ascii="Arial" w:hAnsi="Arial" w:cs="Arial"/>
                <w:b/>
                <w:sz w:val="16"/>
                <w:szCs w:val="16"/>
              </w:rPr>
              <w:t>Date/Details</w:t>
            </w:r>
          </w:p>
        </w:tc>
      </w:tr>
      <w:tr w:rsidR="00E30123" w:rsidRPr="009231E5" w:rsidTr="00185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E30123" w:rsidRPr="009231E5" w:rsidRDefault="00F346E8" w:rsidP="00E30123">
            <w:pPr>
              <w:pStyle w:val="Tabletext"/>
              <w:keepNext/>
              <w:keepLines/>
              <w:rPr>
                <w:rFonts w:ascii="Arial" w:hAnsi="Arial" w:cs="Arial"/>
                <w:sz w:val="16"/>
                <w:szCs w:val="16"/>
              </w:rPr>
            </w:pPr>
            <w:r w:rsidRPr="009231E5">
              <w:rPr>
                <w:rFonts w:ascii="Arial" w:hAnsi="Arial" w:cs="Arial"/>
                <w:sz w:val="16"/>
                <w:szCs w:val="16"/>
              </w:rPr>
              <w:t>3</w:t>
            </w:r>
            <w:r w:rsidR="00E30123" w:rsidRPr="009231E5">
              <w:rPr>
                <w:rFonts w:ascii="Arial" w:hAnsi="Arial" w:cs="Arial"/>
                <w:sz w:val="16"/>
                <w:szCs w:val="16"/>
              </w:rPr>
              <w:t>9.  Schedule</w:t>
            </w:r>
            <w:r w:rsidR="009231E5">
              <w:rPr>
                <w:rFonts w:ascii="Arial" w:hAnsi="Arial" w:cs="Arial"/>
                <w:sz w:val="16"/>
                <w:szCs w:val="16"/>
              </w:rPr>
              <w:t> </w:t>
            </w:r>
            <w:r w:rsidR="00E30123" w:rsidRPr="009231E5">
              <w:rPr>
                <w:rFonts w:ascii="Arial" w:hAnsi="Arial" w:cs="Arial"/>
                <w:sz w:val="16"/>
                <w:szCs w:val="16"/>
              </w:rPr>
              <w:t>16</w:t>
            </w:r>
          </w:p>
        </w:tc>
        <w:tc>
          <w:tcPr>
            <w:tcW w:w="3828" w:type="dxa"/>
            <w:tcBorders>
              <w:top w:val="single" w:sz="2" w:space="0" w:color="auto"/>
              <w:bottom w:val="single" w:sz="2" w:space="0" w:color="auto"/>
            </w:tcBorders>
            <w:shd w:val="clear" w:color="auto" w:fill="auto"/>
          </w:tcPr>
          <w:p w:rsidR="00E30123" w:rsidRPr="009231E5" w:rsidRDefault="00E30123" w:rsidP="00185FB5">
            <w:pPr>
              <w:pStyle w:val="Tabletext"/>
              <w:keepNext/>
              <w:keepLines/>
              <w:rPr>
                <w:rFonts w:ascii="Arial" w:hAnsi="Arial" w:cs="Arial"/>
                <w:sz w:val="16"/>
                <w:szCs w:val="16"/>
              </w:rPr>
            </w:pPr>
            <w:r w:rsidRPr="009231E5">
              <w:rPr>
                <w:rFonts w:ascii="Arial" w:hAnsi="Arial" w:cs="Arial"/>
                <w:sz w:val="16"/>
                <w:szCs w:val="16"/>
              </w:rPr>
              <w:t>Immediately after the commencement of Part</w:t>
            </w:r>
            <w:r w:rsidR="009231E5">
              <w:rPr>
                <w:rFonts w:ascii="Arial" w:hAnsi="Arial" w:cs="Arial"/>
                <w:sz w:val="16"/>
                <w:szCs w:val="16"/>
              </w:rPr>
              <w:t> </w:t>
            </w:r>
            <w:r w:rsidRPr="009231E5">
              <w:rPr>
                <w:rFonts w:ascii="Arial" w:hAnsi="Arial" w:cs="Arial"/>
                <w:sz w:val="16"/>
                <w:szCs w:val="16"/>
              </w:rPr>
              <w:t>2</w:t>
            </w:r>
            <w:r w:rsidR="009231E5">
              <w:rPr>
                <w:rFonts w:ascii="Arial" w:hAnsi="Arial" w:cs="Arial"/>
                <w:sz w:val="16"/>
                <w:szCs w:val="16"/>
              </w:rPr>
              <w:noBreakHyphen/>
            </w:r>
            <w:r w:rsidRPr="009231E5">
              <w:rPr>
                <w:rFonts w:ascii="Arial" w:hAnsi="Arial" w:cs="Arial"/>
                <w:sz w:val="16"/>
                <w:szCs w:val="16"/>
              </w:rPr>
              <w:t xml:space="preserve">4 of the </w:t>
            </w:r>
            <w:r w:rsidRPr="009231E5">
              <w:rPr>
                <w:rFonts w:ascii="Arial" w:hAnsi="Arial" w:cs="Arial"/>
                <w:i/>
                <w:sz w:val="16"/>
                <w:szCs w:val="16"/>
              </w:rPr>
              <w:t>Fair Work Act 2009</w:t>
            </w:r>
            <w:r w:rsidRPr="009231E5">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E30123" w:rsidRPr="009231E5" w:rsidRDefault="00E30123" w:rsidP="00185FB5">
            <w:pPr>
              <w:pStyle w:val="Tabletext"/>
              <w:keepNext/>
              <w:keepLines/>
              <w:rPr>
                <w:rFonts w:ascii="Arial" w:hAnsi="Arial" w:cs="Arial"/>
                <w:sz w:val="16"/>
                <w:szCs w:val="16"/>
              </w:rPr>
            </w:pPr>
            <w:r w:rsidRPr="009231E5">
              <w:rPr>
                <w:rFonts w:ascii="Arial" w:hAnsi="Arial" w:cs="Arial"/>
                <w:sz w:val="16"/>
                <w:szCs w:val="16"/>
              </w:rPr>
              <w:t>1</w:t>
            </w:r>
            <w:r w:rsidR="009231E5">
              <w:rPr>
                <w:rFonts w:ascii="Arial" w:hAnsi="Arial" w:cs="Arial"/>
                <w:sz w:val="16"/>
                <w:szCs w:val="16"/>
              </w:rPr>
              <w:t> </w:t>
            </w:r>
            <w:r w:rsidRPr="009231E5">
              <w:rPr>
                <w:rFonts w:ascii="Arial" w:hAnsi="Arial" w:cs="Arial"/>
                <w:sz w:val="16"/>
                <w:szCs w:val="16"/>
              </w:rPr>
              <w:t>July 2009</w:t>
            </w:r>
          </w:p>
        </w:tc>
      </w:tr>
    </w:tbl>
    <w:p w:rsidR="00A67D79" w:rsidRPr="009231E5" w:rsidRDefault="00A67D79" w:rsidP="005F78D4">
      <w:pPr>
        <w:pStyle w:val="EndNotespara"/>
      </w:pPr>
      <w:r w:rsidRPr="009231E5">
        <w:rPr>
          <w:i/>
        </w:rPr>
        <w:t>(u)</w:t>
      </w:r>
      <w:r w:rsidRPr="009231E5">
        <w:rPr>
          <w:i/>
        </w:rPr>
        <w:tab/>
      </w:r>
      <w:r w:rsidR="005E34C9" w:rsidRPr="009231E5">
        <w:t>Subsection</w:t>
      </w:r>
      <w:r w:rsidR="009231E5">
        <w:t> </w:t>
      </w:r>
      <w:r w:rsidR="005E34C9" w:rsidRPr="009231E5">
        <w:t>2(1</w:t>
      </w:r>
      <w:r w:rsidR="005F78D4" w:rsidRPr="009231E5">
        <w:t>) (i</w:t>
      </w:r>
      <w:r w:rsidR="005E34C9" w:rsidRPr="009231E5">
        <w:t>tems</w:t>
      </w:r>
      <w:r w:rsidR="009231E5">
        <w:t> </w:t>
      </w:r>
      <w:r w:rsidRPr="009231E5">
        <w:t xml:space="preserve">6 and 7) of the </w:t>
      </w:r>
      <w:r w:rsidRPr="009231E5">
        <w:rPr>
          <w:i/>
        </w:rPr>
        <w:t>Freedom of Information Amendment (Reform) Act 2010</w:t>
      </w:r>
      <w:r w:rsidRPr="009231E5">
        <w:rPr>
          <w:i/>
          <w:iCs/>
        </w:rPr>
        <w:t xml:space="preserve"> </w:t>
      </w:r>
      <w:r w:rsidRPr="009231E5">
        <w:t>provides as follows:</w:t>
      </w:r>
    </w:p>
    <w:p w:rsidR="00A67D79" w:rsidRPr="009231E5" w:rsidRDefault="00A67D79" w:rsidP="005F78D4">
      <w:pPr>
        <w:pStyle w:val="EndNotessubpara"/>
      </w:pPr>
      <w:r w:rsidRPr="009231E5">
        <w:tab/>
        <w:t>(1)</w:t>
      </w:r>
      <w:r w:rsidRPr="009231E5">
        <w:tab/>
        <w:t>Each provision of this Act specified in column 1 of the table commences, or is taken to have commenced, in accordance with column 2 of the table. Any other statement in column 2 has effect according to its terms.</w:t>
      </w:r>
    </w:p>
    <w:p w:rsidR="00A67D79" w:rsidRPr="009231E5" w:rsidRDefault="00A67D79" w:rsidP="00A67D7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67D79" w:rsidRPr="009231E5" w:rsidTr="00832D67">
        <w:trPr>
          <w:cantSplit/>
          <w:tblHeader/>
        </w:trPr>
        <w:tc>
          <w:tcPr>
            <w:tcW w:w="1701" w:type="dxa"/>
            <w:tcBorders>
              <w:top w:val="single" w:sz="6" w:space="0" w:color="auto"/>
              <w:left w:val="nil"/>
              <w:bottom w:val="single" w:sz="12" w:space="0" w:color="auto"/>
              <w:right w:val="nil"/>
            </w:tcBorders>
          </w:tcPr>
          <w:p w:rsidR="00A67D79" w:rsidRPr="009231E5" w:rsidRDefault="00A67D79" w:rsidP="00BB0BBA">
            <w:pPr>
              <w:pStyle w:val="Tabletext"/>
              <w:keepNext/>
              <w:rPr>
                <w:rFonts w:ascii="Arial" w:hAnsi="Arial" w:cs="Arial"/>
                <w:b/>
                <w:bCs/>
                <w:sz w:val="16"/>
                <w:szCs w:val="16"/>
              </w:rPr>
            </w:pPr>
            <w:r w:rsidRPr="009231E5">
              <w:rPr>
                <w:rFonts w:ascii="Arial" w:hAnsi="Arial" w:cs="Arial"/>
                <w:b/>
                <w:bCs/>
                <w:sz w:val="16"/>
                <w:szCs w:val="16"/>
              </w:rPr>
              <w:lastRenderedPageBreak/>
              <w:t>Provision(s)</w:t>
            </w:r>
          </w:p>
        </w:tc>
        <w:tc>
          <w:tcPr>
            <w:tcW w:w="3828" w:type="dxa"/>
            <w:tcBorders>
              <w:top w:val="single" w:sz="6" w:space="0" w:color="auto"/>
              <w:left w:val="nil"/>
              <w:bottom w:val="single" w:sz="12" w:space="0" w:color="auto"/>
              <w:right w:val="nil"/>
            </w:tcBorders>
          </w:tcPr>
          <w:p w:rsidR="00A67D79" w:rsidRPr="009231E5" w:rsidRDefault="00A67D79" w:rsidP="00BB0BBA">
            <w:pPr>
              <w:pStyle w:val="Tabletext"/>
              <w:keepNext/>
              <w:rPr>
                <w:rFonts w:ascii="Arial" w:hAnsi="Arial" w:cs="Arial"/>
                <w:b/>
                <w:bCs/>
                <w:sz w:val="16"/>
                <w:szCs w:val="16"/>
              </w:rPr>
            </w:pPr>
            <w:r w:rsidRPr="009231E5">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A67D79" w:rsidRPr="009231E5" w:rsidRDefault="00A67D79" w:rsidP="00BB0BBA">
            <w:pPr>
              <w:pStyle w:val="Tabletext"/>
              <w:keepNext/>
              <w:rPr>
                <w:rFonts w:ascii="Arial" w:hAnsi="Arial" w:cs="Arial"/>
                <w:b/>
                <w:bCs/>
                <w:sz w:val="16"/>
                <w:szCs w:val="16"/>
              </w:rPr>
            </w:pPr>
            <w:r w:rsidRPr="009231E5">
              <w:rPr>
                <w:rFonts w:ascii="Arial" w:hAnsi="Arial" w:cs="Arial"/>
                <w:b/>
                <w:bCs/>
                <w:sz w:val="16"/>
                <w:szCs w:val="16"/>
              </w:rPr>
              <w:t>Date/Details</w:t>
            </w:r>
          </w:p>
        </w:tc>
      </w:tr>
      <w:tr w:rsidR="00A67D79" w:rsidRPr="009231E5" w:rsidTr="006709E1">
        <w:tc>
          <w:tcPr>
            <w:tcW w:w="1701" w:type="dxa"/>
            <w:tcBorders>
              <w:top w:val="single" w:sz="2" w:space="0" w:color="auto"/>
              <w:bottom w:val="single" w:sz="2" w:space="0" w:color="auto"/>
            </w:tcBorders>
            <w:shd w:val="clear" w:color="auto" w:fill="auto"/>
          </w:tcPr>
          <w:p w:rsidR="00A67D79" w:rsidRPr="009231E5" w:rsidRDefault="00A67D79" w:rsidP="00BB0BBA">
            <w:pPr>
              <w:pStyle w:val="Tabletext"/>
              <w:rPr>
                <w:rFonts w:ascii="Arial" w:hAnsi="Arial" w:cs="Arial"/>
                <w:sz w:val="16"/>
                <w:szCs w:val="16"/>
              </w:rPr>
            </w:pPr>
            <w:r w:rsidRPr="009231E5">
              <w:rPr>
                <w:rFonts w:ascii="Arial" w:hAnsi="Arial" w:cs="Arial"/>
                <w:sz w:val="16"/>
                <w:szCs w:val="16"/>
              </w:rPr>
              <w:t>6.  Schedule</w:t>
            </w:r>
            <w:r w:rsidR="009231E5">
              <w:rPr>
                <w:rFonts w:ascii="Arial" w:hAnsi="Arial" w:cs="Arial"/>
                <w:sz w:val="16"/>
                <w:szCs w:val="16"/>
              </w:rPr>
              <w:t> </w:t>
            </w:r>
            <w:r w:rsidRPr="009231E5">
              <w:rPr>
                <w:rFonts w:ascii="Arial" w:hAnsi="Arial" w:cs="Arial"/>
                <w:sz w:val="16"/>
                <w:szCs w:val="16"/>
              </w:rPr>
              <w:t>3, items</w:t>
            </w:r>
            <w:r w:rsidR="009231E5">
              <w:rPr>
                <w:rFonts w:ascii="Arial" w:hAnsi="Arial" w:cs="Arial"/>
                <w:sz w:val="16"/>
                <w:szCs w:val="16"/>
              </w:rPr>
              <w:t> </w:t>
            </w:r>
            <w:r w:rsidRPr="009231E5">
              <w:rPr>
                <w:rFonts w:ascii="Arial" w:hAnsi="Arial" w:cs="Arial"/>
                <w:sz w:val="16"/>
                <w:szCs w:val="16"/>
              </w:rPr>
              <w:t>16 to 40</w:t>
            </w:r>
          </w:p>
        </w:tc>
        <w:tc>
          <w:tcPr>
            <w:tcW w:w="3828" w:type="dxa"/>
            <w:tcBorders>
              <w:top w:val="single" w:sz="2" w:space="0" w:color="auto"/>
              <w:bottom w:val="single" w:sz="2" w:space="0" w:color="auto"/>
            </w:tcBorders>
            <w:shd w:val="clear" w:color="auto" w:fill="auto"/>
          </w:tcPr>
          <w:p w:rsidR="00A67D79" w:rsidRPr="009231E5" w:rsidRDefault="00A67D79" w:rsidP="00BB0BBA">
            <w:pPr>
              <w:pStyle w:val="Tabletext"/>
              <w:rPr>
                <w:rFonts w:ascii="Arial" w:hAnsi="Arial" w:cs="Arial"/>
                <w:sz w:val="16"/>
                <w:szCs w:val="16"/>
              </w:rPr>
            </w:pPr>
            <w:r w:rsidRPr="009231E5">
              <w:rPr>
                <w:rFonts w:ascii="Arial" w:hAnsi="Arial" w:cs="Arial"/>
                <w:sz w:val="16"/>
                <w:szCs w:val="16"/>
              </w:rPr>
              <w:t>Immediately after the commencement of section</w:t>
            </w:r>
            <w:r w:rsidR="009231E5">
              <w:rPr>
                <w:rFonts w:ascii="Arial" w:hAnsi="Arial" w:cs="Arial"/>
                <w:sz w:val="16"/>
                <w:szCs w:val="16"/>
              </w:rPr>
              <w:t> </w:t>
            </w:r>
            <w:r w:rsidRPr="009231E5">
              <w:rPr>
                <w:rFonts w:ascii="Arial" w:hAnsi="Arial" w:cs="Arial"/>
                <w:sz w:val="16"/>
                <w:szCs w:val="16"/>
              </w:rPr>
              <w:t xml:space="preserve">3 of the </w:t>
            </w:r>
            <w:r w:rsidRPr="009231E5">
              <w:rPr>
                <w:rFonts w:ascii="Arial" w:hAnsi="Arial" w:cs="Arial"/>
                <w:i/>
                <w:sz w:val="16"/>
                <w:szCs w:val="16"/>
              </w:rPr>
              <w:t>Australian Information Commissioner Act 2010</w:t>
            </w:r>
            <w:r w:rsidRPr="009231E5">
              <w:rPr>
                <w:rFonts w:ascii="Arial" w:hAnsi="Arial" w:cs="Arial"/>
                <w:sz w:val="16"/>
                <w:szCs w:val="16"/>
              </w:rPr>
              <w:t>.</w:t>
            </w:r>
          </w:p>
          <w:p w:rsidR="00A67D79" w:rsidRPr="009231E5" w:rsidRDefault="00A67D79" w:rsidP="00BB0BBA">
            <w:pPr>
              <w:pStyle w:val="Tabletext"/>
              <w:rPr>
                <w:rFonts w:ascii="Arial" w:hAnsi="Arial" w:cs="Arial"/>
                <w:sz w:val="16"/>
                <w:szCs w:val="16"/>
              </w:rPr>
            </w:pPr>
            <w:r w:rsidRPr="009231E5">
              <w:rPr>
                <w:rFonts w:ascii="Arial" w:hAnsi="Arial" w:cs="Arial"/>
                <w:sz w:val="16"/>
                <w:szCs w:val="16"/>
              </w:rPr>
              <w:t>However, if section</w:t>
            </w:r>
            <w:r w:rsidR="009231E5">
              <w:rPr>
                <w:rFonts w:ascii="Arial" w:hAnsi="Arial" w:cs="Arial"/>
                <w:sz w:val="16"/>
                <w:szCs w:val="16"/>
              </w:rPr>
              <w:t> </w:t>
            </w:r>
            <w:r w:rsidRPr="009231E5">
              <w:rPr>
                <w:rFonts w:ascii="Arial" w:hAnsi="Arial" w:cs="Arial"/>
                <w:sz w:val="16"/>
                <w:szCs w:val="16"/>
              </w:rPr>
              <w:t xml:space="preserve">3 of the </w:t>
            </w:r>
            <w:r w:rsidRPr="009231E5">
              <w:rPr>
                <w:rFonts w:ascii="Arial" w:hAnsi="Arial" w:cs="Arial"/>
                <w:i/>
                <w:sz w:val="16"/>
                <w:szCs w:val="16"/>
              </w:rPr>
              <w:t>Australian Information Commissioner Act 2010</w:t>
            </w:r>
            <w:r w:rsidRPr="009231E5">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A67D79" w:rsidRPr="009231E5" w:rsidRDefault="00DA6FDA" w:rsidP="005E2705">
            <w:pPr>
              <w:pStyle w:val="Tabletext"/>
              <w:rPr>
                <w:rFonts w:ascii="Arial" w:hAnsi="Arial" w:cs="Arial"/>
                <w:sz w:val="16"/>
                <w:szCs w:val="16"/>
              </w:rPr>
            </w:pPr>
            <w:r w:rsidRPr="009231E5">
              <w:rPr>
                <w:rFonts w:ascii="Arial" w:hAnsi="Arial" w:cs="Arial"/>
                <w:sz w:val="16"/>
                <w:szCs w:val="16"/>
              </w:rPr>
              <w:t>1</w:t>
            </w:r>
            <w:r w:rsidR="009231E5">
              <w:rPr>
                <w:rFonts w:ascii="Arial" w:hAnsi="Arial" w:cs="Arial"/>
                <w:sz w:val="16"/>
                <w:szCs w:val="16"/>
              </w:rPr>
              <w:t> </w:t>
            </w:r>
            <w:r w:rsidRPr="009231E5">
              <w:rPr>
                <w:rFonts w:ascii="Arial" w:hAnsi="Arial" w:cs="Arial"/>
                <w:sz w:val="16"/>
                <w:szCs w:val="16"/>
              </w:rPr>
              <w:t>November 2010</w:t>
            </w:r>
          </w:p>
        </w:tc>
      </w:tr>
      <w:tr w:rsidR="00A67D79" w:rsidRPr="009231E5" w:rsidTr="006709E1">
        <w:trPr>
          <w:cantSplit/>
        </w:trPr>
        <w:tc>
          <w:tcPr>
            <w:tcW w:w="1701" w:type="dxa"/>
            <w:tcBorders>
              <w:top w:val="single" w:sz="2" w:space="0" w:color="auto"/>
              <w:bottom w:val="single" w:sz="2" w:space="0" w:color="auto"/>
            </w:tcBorders>
            <w:shd w:val="clear" w:color="auto" w:fill="auto"/>
          </w:tcPr>
          <w:p w:rsidR="00A67D79" w:rsidRPr="009231E5" w:rsidRDefault="00A67D79" w:rsidP="00BB0BBA">
            <w:pPr>
              <w:pStyle w:val="Tabletext"/>
              <w:rPr>
                <w:rFonts w:ascii="Arial" w:hAnsi="Arial" w:cs="Arial"/>
                <w:sz w:val="16"/>
                <w:szCs w:val="16"/>
              </w:rPr>
            </w:pPr>
            <w:r w:rsidRPr="009231E5">
              <w:rPr>
                <w:rFonts w:ascii="Arial" w:hAnsi="Arial" w:cs="Arial"/>
                <w:sz w:val="16"/>
                <w:szCs w:val="16"/>
              </w:rPr>
              <w:t>7.  Schedules</w:t>
            </w:r>
            <w:r w:rsidR="009231E5">
              <w:rPr>
                <w:rFonts w:ascii="Arial" w:hAnsi="Arial" w:cs="Arial"/>
                <w:sz w:val="16"/>
                <w:szCs w:val="16"/>
              </w:rPr>
              <w:t> </w:t>
            </w:r>
            <w:r w:rsidRPr="009231E5">
              <w:rPr>
                <w:rFonts w:ascii="Arial" w:hAnsi="Arial" w:cs="Arial"/>
                <w:sz w:val="16"/>
                <w:szCs w:val="16"/>
              </w:rPr>
              <w:t>4 to 7</w:t>
            </w:r>
          </w:p>
        </w:tc>
        <w:tc>
          <w:tcPr>
            <w:tcW w:w="3828" w:type="dxa"/>
            <w:tcBorders>
              <w:top w:val="single" w:sz="2" w:space="0" w:color="auto"/>
              <w:bottom w:val="single" w:sz="2" w:space="0" w:color="auto"/>
            </w:tcBorders>
            <w:shd w:val="clear" w:color="auto" w:fill="auto"/>
          </w:tcPr>
          <w:p w:rsidR="00A67D79" w:rsidRPr="009231E5" w:rsidRDefault="00A67D79" w:rsidP="00BB0BBA">
            <w:pPr>
              <w:pStyle w:val="Tabletext"/>
              <w:rPr>
                <w:rFonts w:ascii="Arial" w:hAnsi="Arial" w:cs="Arial"/>
                <w:sz w:val="16"/>
                <w:szCs w:val="16"/>
              </w:rPr>
            </w:pPr>
            <w:r w:rsidRPr="009231E5">
              <w:rPr>
                <w:rFonts w:ascii="Arial" w:hAnsi="Arial" w:cs="Arial"/>
                <w:sz w:val="16"/>
                <w:szCs w:val="16"/>
              </w:rPr>
              <w:t>Immediately after the commencement of section</w:t>
            </w:r>
            <w:r w:rsidR="009231E5">
              <w:rPr>
                <w:rFonts w:ascii="Arial" w:hAnsi="Arial" w:cs="Arial"/>
                <w:sz w:val="16"/>
                <w:szCs w:val="16"/>
              </w:rPr>
              <w:t> </w:t>
            </w:r>
            <w:r w:rsidRPr="009231E5">
              <w:rPr>
                <w:rFonts w:ascii="Arial" w:hAnsi="Arial" w:cs="Arial"/>
                <w:sz w:val="16"/>
                <w:szCs w:val="16"/>
              </w:rPr>
              <w:t xml:space="preserve">3 of the </w:t>
            </w:r>
            <w:r w:rsidRPr="009231E5">
              <w:rPr>
                <w:rFonts w:ascii="Arial" w:hAnsi="Arial" w:cs="Arial"/>
                <w:i/>
                <w:sz w:val="16"/>
                <w:szCs w:val="16"/>
              </w:rPr>
              <w:t>Australian Information Commissioner Act 2010</w:t>
            </w:r>
            <w:r w:rsidRPr="009231E5">
              <w:rPr>
                <w:rFonts w:ascii="Arial" w:hAnsi="Arial" w:cs="Arial"/>
                <w:sz w:val="16"/>
                <w:szCs w:val="16"/>
              </w:rPr>
              <w:t>.</w:t>
            </w:r>
          </w:p>
          <w:p w:rsidR="00A67D79" w:rsidRPr="009231E5" w:rsidRDefault="00A67D79" w:rsidP="00BB0BBA">
            <w:pPr>
              <w:pStyle w:val="Tabletext"/>
              <w:rPr>
                <w:rFonts w:ascii="Arial" w:hAnsi="Arial" w:cs="Arial"/>
                <w:sz w:val="16"/>
                <w:szCs w:val="16"/>
              </w:rPr>
            </w:pPr>
            <w:r w:rsidRPr="009231E5">
              <w:rPr>
                <w:rFonts w:ascii="Arial" w:hAnsi="Arial" w:cs="Arial"/>
                <w:sz w:val="16"/>
                <w:szCs w:val="16"/>
              </w:rPr>
              <w:t>However, if section</w:t>
            </w:r>
            <w:r w:rsidR="009231E5">
              <w:rPr>
                <w:rFonts w:ascii="Arial" w:hAnsi="Arial" w:cs="Arial"/>
                <w:sz w:val="16"/>
                <w:szCs w:val="16"/>
              </w:rPr>
              <w:t> </w:t>
            </w:r>
            <w:r w:rsidRPr="009231E5">
              <w:rPr>
                <w:rFonts w:ascii="Arial" w:hAnsi="Arial" w:cs="Arial"/>
                <w:sz w:val="16"/>
                <w:szCs w:val="16"/>
              </w:rPr>
              <w:t xml:space="preserve">3 of the </w:t>
            </w:r>
            <w:r w:rsidRPr="009231E5">
              <w:rPr>
                <w:rFonts w:ascii="Arial" w:hAnsi="Arial" w:cs="Arial"/>
                <w:i/>
                <w:sz w:val="16"/>
                <w:szCs w:val="16"/>
              </w:rPr>
              <w:t>Australian Information Commissioner Act 2010</w:t>
            </w:r>
            <w:r w:rsidRPr="009231E5">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A67D79" w:rsidRPr="009231E5" w:rsidRDefault="00DA6FDA" w:rsidP="00E64FB3">
            <w:pPr>
              <w:pStyle w:val="Tabletext"/>
              <w:rPr>
                <w:rFonts w:ascii="Arial" w:hAnsi="Arial" w:cs="Arial"/>
                <w:sz w:val="16"/>
                <w:szCs w:val="16"/>
              </w:rPr>
            </w:pPr>
            <w:r w:rsidRPr="009231E5">
              <w:rPr>
                <w:rFonts w:ascii="Arial" w:hAnsi="Arial" w:cs="Arial"/>
                <w:sz w:val="16"/>
                <w:szCs w:val="16"/>
              </w:rPr>
              <w:t>1</w:t>
            </w:r>
            <w:r w:rsidR="009231E5">
              <w:rPr>
                <w:rFonts w:ascii="Arial" w:hAnsi="Arial" w:cs="Arial"/>
                <w:sz w:val="16"/>
                <w:szCs w:val="16"/>
              </w:rPr>
              <w:t> </w:t>
            </w:r>
            <w:r w:rsidRPr="009231E5">
              <w:rPr>
                <w:rFonts w:ascii="Arial" w:hAnsi="Arial" w:cs="Arial"/>
                <w:sz w:val="16"/>
                <w:szCs w:val="16"/>
              </w:rPr>
              <w:t>November 2010</w:t>
            </w:r>
          </w:p>
        </w:tc>
      </w:tr>
    </w:tbl>
    <w:p w:rsidR="00E8775F" w:rsidRPr="009231E5" w:rsidRDefault="00E8775F" w:rsidP="005F78D4">
      <w:pPr>
        <w:pStyle w:val="EndNotespara"/>
      </w:pPr>
      <w:r w:rsidRPr="009231E5">
        <w:rPr>
          <w:i/>
        </w:rPr>
        <w:t>(v)</w:t>
      </w:r>
      <w:r w:rsidRPr="009231E5">
        <w:rPr>
          <w:i/>
        </w:rPr>
        <w:tab/>
      </w:r>
      <w:r w:rsidRPr="009231E5">
        <w:t>Subsection</w:t>
      </w:r>
      <w:r w:rsidR="009231E5">
        <w:t> </w:t>
      </w:r>
      <w:r w:rsidRPr="009231E5">
        <w:t>2(1</w:t>
      </w:r>
      <w:r w:rsidR="005F78D4" w:rsidRPr="009231E5">
        <w:t>) (i</w:t>
      </w:r>
      <w:r w:rsidRPr="009231E5">
        <w:t>tem</w:t>
      </w:r>
      <w:r w:rsidR="009231E5">
        <w:t> </w:t>
      </w:r>
      <w:r w:rsidRPr="009231E5">
        <w:t xml:space="preserve">4) of the </w:t>
      </w:r>
      <w:r w:rsidRPr="009231E5">
        <w:rPr>
          <w:i/>
        </w:rPr>
        <w:t xml:space="preserve">Healthcare Identifiers (Consequential Amendments) </w:t>
      </w:r>
      <w:r w:rsidR="00F80D07" w:rsidRPr="009231E5">
        <w:rPr>
          <w:i/>
        </w:rPr>
        <w:t xml:space="preserve">Act </w:t>
      </w:r>
      <w:r w:rsidRPr="009231E5">
        <w:rPr>
          <w:i/>
        </w:rPr>
        <w:t>2010</w:t>
      </w:r>
      <w:r w:rsidRPr="009231E5">
        <w:rPr>
          <w:i/>
          <w:iCs/>
        </w:rPr>
        <w:t xml:space="preserve"> </w:t>
      </w:r>
      <w:r w:rsidRPr="009231E5">
        <w:t>provides as follows:</w:t>
      </w:r>
    </w:p>
    <w:p w:rsidR="00E8775F" w:rsidRPr="009231E5" w:rsidRDefault="00E8775F" w:rsidP="005F78D4">
      <w:pPr>
        <w:pStyle w:val="EndNotessubpara"/>
      </w:pPr>
      <w:r w:rsidRPr="009231E5">
        <w:tab/>
        <w:t>(1)</w:t>
      </w:r>
      <w:r w:rsidRPr="009231E5">
        <w:tab/>
        <w:t>Each provision of this Act specified in column 1 of the table commences, or is taken to have commenced, in accordance with column 2 of the table. Any other statement in column 2 has effect according to its terms.</w:t>
      </w:r>
    </w:p>
    <w:p w:rsidR="00E8775F" w:rsidRPr="009231E5" w:rsidRDefault="00E8775F" w:rsidP="00350F70">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8775F" w:rsidRPr="009231E5" w:rsidTr="00832D67">
        <w:trPr>
          <w:cantSplit/>
          <w:tblHeader/>
        </w:trPr>
        <w:tc>
          <w:tcPr>
            <w:tcW w:w="1701" w:type="dxa"/>
            <w:tcBorders>
              <w:top w:val="single" w:sz="6" w:space="0" w:color="auto"/>
              <w:left w:val="nil"/>
              <w:bottom w:val="single" w:sz="12" w:space="0" w:color="auto"/>
              <w:right w:val="nil"/>
            </w:tcBorders>
          </w:tcPr>
          <w:p w:rsidR="00E8775F" w:rsidRPr="009231E5" w:rsidRDefault="00E8775F" w:rsidP="00350F70">
            <w:pPr>
              <w:pStyle w:val="Tabletext"/>
              <w:keepNext/>
              <w:rPr>
                <w:rFonts w:ascii="Arial" w:hAnsi="Arial" w:cs="Arial"/>
                <w:b/>
                <w:bCs/>
                <w:sz w:val="16"/>
                <w:szCs w:val="16"/>
              </w:rPr>
            </w:pPr>
            <w:r w:rsidRPr="009231E5">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E8775F" w:rsidRPr="009231E5" w:rsidRDefault="00E8775F" w:rsidP="00350F70">
            <w:pPr>
              <w:pStyle w:val="Tabletext"/>
              <w:keepNext/>
              <w:rPr>
                <w:rFonts w:ascii="Arial" w:hAnsi="Arial" w:cs="Arial"/>
                <w:b/>
                <w:bCs/>
                <w:sz w:val="16"/>
                <w:szCs w:val="16"/>
              </w:rPr>
            </w:pPr>
            <w:r w:rsidRPr="009231E5">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E8775F" w:rsidRPr="009231E5" w:rsidRDefault="00E8775F" w:rsidP="00350F70">
            <w:pPr>
              <w:pStyle w:val="Tabletext"/>
              <w:keepNext/>
              <w:rPr>
                <w:rFonts w:ascii="Arial" w:hAnsi="Arial" w:cs="Arial"/>
                <w:b/>
                <w:bCs/>
                <w:sz w:val="16"/>
                <w:szCs w:val="16"/>
              </w:rPr>
            </w:pPr>
            <w:r w:rsidRPr="009231E5">
              <w:rPr>
                <w:rFonts w:ascii="Arial" w:hAnsi="Arial" w:cs="Arial"/>
                <w:b/>
                <w:bCs/>
                <w:sz w:val="16"/>
                <w:szCs w:val="16"/>
              </w:rPr>
              <w:t>Date/Details</w:t>
            </w:r>
          </w:p>
        </w:tc>
      </w:tr>
      <w:tr w:rsidR="00E8775F" w:rsidRPr="009231E5" w:rsidTr="0037381E">
        <w:tc>
          <w:tcPr>
            <w:tcW w:w="1701" w:type="dxa"/>
            <w:tcBorders>
              <w:top w:val="single" w:sz="2" w:space="0" w:color="auto"/>
              <w:bottom w:val="single" w:sz="2" w:space="0" w:color="auto"/>
            </w:tcBorders>
            <w:shd w:val="clear" w:color="auto" w:fill="auto"/>
          </w:tcPr>
          <w:p w:rsidR="00E8775F" w:rsidRPr="009231E5" w:rsidRDefault="00E8775F" w:rsidP="00350F70">
            <w:pPr>
              <w:pStyle w:val="Tabletext"/>
              <w:keepNext/>
              <w:rPr>
                <w:rFonts w:ascii="Arial" w:hAnsi="Arial" w:cs="Arial"/>
                <w:sz w:val="16"/>
                <w:szCs w:val="16"/>
              </w:rPr>
            </w:pPr>
            <w:r w:rsidRPr="009231E5">
              <w:rPr>
                <w:rFonts w:ascii="Arial" w:hAnsi="Arial" w:cs="Arial"/>
                <w:sz w:val="16"/>
                <w:szCs w:val="16"/>
              </w:rPr>
              <w:t>4.  Schedule</w:t>
            </w:r>
            <w:r w:rsidR="009231E5">
              <w:rPr>
                <w:rFonts w:ascii="Arial" w:hAnsi="Arial" w:cs="Arial"/>
                <w:sz w:val="16"/>
                <w:szCs w:val="16"/>
              </w:rPr>
              <w:t> </w:t>
            </w:r>
            <w:r w:rsidRPr="009231E5">
              <w:rPr>
                <w:rFonts w:ascii="Arial" w:hAnsi="Arial" w:cs="Arial"/>
                <w:sz w:val="16"/>
                <w:szCs w:val="16"/>
              </w:rPr>
              <w:t xml:space="preserve">2, </w:t>
            </w:r>
            <w:r w:rsidR="005F78D4" w:rsidRPr="009231E5">
              <w:rPr>
                <w:rFonts w:ascii="Arial" w:hAnsi="Arial" w:cs="Arial"/>
                <w:sz w:val="16"/>
                <w:szCs w:val="16"/>
              </w:rPr>
              <w:t>Part</w:t>
            </w:r>
            <w:r w:rsidR="009231E5">
              <w:rPr>
                <w:rFonts w:ascii="Arial" w:hAnsi="Arial" w:cs="Arial"/>
                <w:sz w:val="16"/>
                <w:szCs w:val="16"/>
              </w:rPr>
              <w:t> </w:t>
            </w:r>
            <w:r w:rsidR="00350F70" w:rsidRPr="009231E5">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350F70" w:rsidRPr="009231E5" w:rsidRDefault="00350F70" w:rsidP="00350F70">
            <w:pPr>
              <w:pStyle w:val="Tabletext"/>
              <w:keepNext/>
              <w:rPr>
                <w:rFonts w:ascii="Arial" w:hAnsi="Arial" w:cs="Arial"/>
                <w:sz w:val="16"/>
                <w:szCs w:val="16"/>
              </w:rPr>
            </w:pPr>
            <w:r w:rsidRPr="009231E5">
              <w:rPr>
                <w:rFonts w:ascii="Arial" w:hAnsi="Arial" w:cs="Arial"/>
                <w:sz w:val="16"/>
                <w:szCs w:val="16"/>
              </w:rPr>
              <w:t>The later of:</w:t>
            </w:r>
          </w:p>
          <w:p w:rsidR="00350F70" w:rsidRPr="009231E5" w:rsidRDefault="00350F70" w:rsidP="00350F70">
            <w:pPr>
              <w:pStyle w:val="Tablea"/>
              <w:keepNext/>
              <w:rPr>
                <w:rFonts w:ascii="Arial" w:hAnsi="Arial" w:cs="Arial"/>
                <w:sz w:val="16"/>
                <w:szCs w:val="16"/>
              </w:rPr>
            </w:pPr>
            <w:r w:rsidRPr="009231E5">
              <w:rPr>
                <w:rFonts w:ascii="Arial" w:hAnsi="Arial" w:cs="Arial"/>
                <w:sz w:val="16"/>
                <w:szCs w:val="16"/>
              </w:rPr>
              <w:t>(a) immediately after the commencement of item</w:t>
            </w:r>
            <w:r w:rsidR="009231E5">
              <w:rPr>
                <w:rFonts w:ascii="Arial" w:hAnsi="Arial" w:cs="Arial"/>
                <w:sz w:val="16"/>
                <w:szCs w:val="16"/>
              </w:rPr>
              <w:t> </w:t>
            </w:r>
            <w:r w:rsidRPr="009231E5">
              <w:rPr>
                <w:rFonts w:ascii="Arial" w:hAnsi="Arial" w:cs="Arial"/>
                <w:sz w:val="16"/>
                <w:szCs w:val="16"/>
              </w:rPr>
              <w:t>26 of Schedule</w:t>
            </w:r>
            <w:r w:rsidR="009231E5">
              <w:rPr>
                <w:rFonts w:ascii="Arial" w:hAnsi="Arial" w:cs="Arial"/>
                <w:sz w:val="16"/>
                <w:szCs w:val="16"/>
              </w:rPr>
              <w:t> </w:t>
            </w:r>
            <w:r w:rsidRPr="009231E5">
              <w:rPr>
                <w:rFonts w:ascii="Arial" w:hAnsi="Arial" w:cs="Arial"/>
                <w:sz w:val="16"/>
                <w:szCs w:val="16"/>
              </w:rPr>
              <w:t xml:space="preserve">5 to the </w:t>
            </w:r>
            <w:r w:rsidRPr="009231E5">
              <w:rPr>
                <w:rFonts w:ascii="Arial" w:hAnsi="Arial" w:cs="Arial"/>
                <w:i/>
                <w:sz w:val="16"/>
                <w:szCs w:val="16"/>
              </w:rPr>
              <w:t>Personal Property Securities (Consequential Amendments) Act 2009</w:t>
            </w:r>
            <w:r w:rsidRPr="009231E5">
              <w:rPr>
                <w:rFonts w:ascii="Arial" w:hAnsi="Arial" w:cs="Arial"/>
                <w:sz w:val="16"/>
                <w:szCs w:val="16"/>
              </w:rPr>
              <w:t>; and</w:t>
            </w:r>
          </w:p>
          <w:p w:rsidR="00350F70" w:rsidRPr="009231E5" w:rsidRDefault="00350F70" w:rsidP="00350F70">
            <w:pPr>
              <w:pStyle w:val="Tablea"/>
              <w:keepNext/>
              <w:rPr>
                <w:rFonts w:ascii="Arial" w:hAnsi="Arial" w:cs="Arial"/>
                <w:sz w:val="16"/>
                <w:szCs w:val="16"/>
              </w:rPr>
            </w:pPr>
            <w:r w:rsidRPr="009231E5">
              <w:rPr>
                <w:rFonts w:ascii="Arial" w:hAnsi="Arial" w:cs="Arial"/>
                <w:sz w:val="16"/>
                <w:szCs w:val="16"/>
              </w:rPr>
              <w:t xml:space="preserve">(b) immediately after the commencement of the </w:t>
            </w:r>
            <w:r w:rsidRPr="009231E5">
              <w:rPr>
                <w:rFonts w:ascii="Arial" w:hAnsi="Arial" w:cs="Arial"/>
                <w:i/>
                <w:sz w:val="16"/>
                <w:szCs w:val="16"/>
              </w:rPr>
              <w:t>Healthcare Identifiers Act 2010</w:t>
            </w:r>
            <w:r w:rsidRPr="009231E5">
              <w:rPr>
                <w:rFonts w:ascii="Arial" w:hAnsi="Arial" w:cs="Arial"/>
                <w:sz w:val="16"/>
                <w:szCs w:val="16"/>
              </w:rPr>
              <w:t>.</w:t>
            </w:r>
          </w:p>
          <w:p w:rsidR="00E8775F" w:rsidRPr="009231E5" w:rsidRDefault="00350F70" w:rsidP="00350F70">
            <w:pPr>
              <w:pStyle w:val="Tabletext"/>
              <w:keepNext/>
              <w:rPr>
                <w:rFonts w:ascii="Arial" w:hAnsi="Arial" w:cs="Arial"/>
                <w:sz w:val="16"/>
                <w:szCs w:val="16"/>
              </w:rPr>
            </w:pPr>
            <w:r w:rsidRPr="009231E5">
              <w:rPr>
                <w:rFonts w:ascii="Arial" w:hAnsi="Arial" w:cs="Arial"/>
                <w:sz w:val="16"/>
                <w:szCs w:val="16"/>
              </w:rPr>
              <w:t xml:space="preserve">However, the provision(s) do not commence at all if the event mentioned in </w:t>
            </w:r>
            <w:r w:rsidR="009231E5">
              <w:rPr>
                <w:rFonts w:ascii="Arial" w:hAnsi="Arial" w:cs="Arial"/>
                <w:sz w:val="16"/>
                <w:szCs w:val="16"/>
              </w:rPr>
              <w:t>paragraph (</w:t>
            </w:r>
            <w:r w:rsidRPr="009231E5">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005977" w:rsidRPr="009231E5" w:rsidRDefault="00C8760C" w:rsidP="00005977">
            <w:pPr>
              <w:pStyle w:val="Tabletext"/>
              <w:keepNext/>
              <w:rPr>
                <w:rFonts w:ascii="Arial" w:hAnsi="Arial" w:cs="Arial"/>
                <w:sz w:val="16"/>
                <w:szCs w:val="16"/>
              </w:rPr>
            </w:pPr>
            <w:r w:rsidRPr="009231E5">
              <w:rPr>
                <w:rFonts w:ascii="Arial" w:hAnsi="Arial" w:cs="Arial"/>
                <w:sz w:val="16"/>
                <w:szCs w:val="16"/>
              </w:rPr>
              <w:t>30</w:t>
            </w:r>
            <w:r w:rsidR="009231E5">
              <w:rPr>
                <w:rFonts w:ascii="Arial" w:hAnsi="Arial" w:cs="Arial"/>
                <w:sz w:val="16"/>
                <w:szCs w:val="16"/>
              </w:rPr>
              <w:t> </w:t>
            </w:r>
            <w:r w:rsidRPr="009231E5">
              <w:rPr>
                <w:rFonts w:ascii="Arial" w:hAnsi="Arial" w:cs="Arial"/>
                <w:sz w:val="16"/>
                <w:szCs w:val="16"/>
              </w:rPr>
              <w:t>January 2012</w:t>
            </w:r>
          </w:p>
          <w:p w:rsidR="00E8775F" w:rsidRPr="009231E5" w:rsidRDefault="0037381E" w:rsidP="00005977">
            <w:pPr>
              <w:pStyle w:val="Tabletext"/>
              <w:keepNext/>
              <w:rPr>
                <w:rFonts w:ascii="Arial" w:hAnsi="Arial" w:cs="Arial"/>
                <w:sz w:val="16"/>
                <w:szCs w:val="16"/>
              </w:rPr>
            </w:pPr>
            <w:r w:rsidRPr="009231E5">
              <w:rPr>
                <w:rFonts w:ascii="Arial" w:hAnsi="Arial" w:cs="Arial"/>
                <w:sz w:val="16"/>
                <w:szCs w:val="16"/>
              </w:rPr>
              <w:t>(</w:t>
            </w:r>
            <w:r w:rsidR="009231E5">
              <w:rPr>
                <w:rFonts w:ascii="Arial" w:hAnsi="Arial" w:cs="Arial"/>
                <w:sz w:val="16"/>
                <w:szCs w:val="16"/>
              </w:rPr>
              <w:t>paragraph (</w:t>
            </w:r>
            <w:r w:rsidRPr="009231E5">
              <w:rPr>
                <w:rFonts w:ascii="Arial" w:hAnsi="Arial" w:cs="Arial"/>
                <w:sz w:val="16"/>
                <w:szCs w:val="16"/>
              </w:rPr>
              <w:t>a) applies)</w:t>
            </w:r>
          </w:p>
        </w:tc>
      </w:tr>
    </w:tbl>
    <w:p w:rsidR="00311A88" w:rsidRPr="009231E5" w:rsidRDefault="00311A88" w:rsidP="00311A88">
      <w:pPr>
        <w:pStyle w:val="EndNotespara"/>
      </w:pPr>
      <w:r w:rsidRPr="009231E5">
        <w:rPr>
          <w:i/>
        </w:rPr>
        <w:t>(w)</w:t>
      </w:r>
      <w:r w:rsidRPr="009231E5">
        <w:rPr>
          <w:i/>
        </w:rPr>
        <w:tab/>
      </w:r>
      <w:r w:rsidRPr="009231E5">
        <w:t>Subsection</w:t>
      </w:r>
      <w:r w:rsidR="009231E5">
        <w:t> </w:t>
      </w:r>
      <w:r w:rsidRPr="009231E5">
        <w:t>2(1) (item</w:t>
      </w:r>
      <w:r w:rsidR="00D72D30" w:rsidRPr="009231E5">
        <w:t>s</w:t>
      </w:r>
      <w:r w:rsidR="009231E5">
        <w:t> </w:t>
      </w:r>
      <w:r w:rsidR="00D72D30" w:rsidRPr="009231E5">
        <w:t>2,</w:t>
      </w:r>
      <w:r w:rsidR="005427AD" w:rsidRPr="009231E5">
        <w:t xml:space="preserve"> </w:t>
      </w:r>
      <w:r w:rsidR="00D72D30" w:rsidRPr="009231E5">
        <w:t>3</w:t>
      </w:r>
      <w:r w:rsidR="001C2DB5" w:rsidRPr="009231E5">
        <w:t xml:space="preserve"> and </w:t>
      </w:r>
      <w:r w:rsidR="00D72D30" w:rsidRPr="009231E5">
        <w:t>16</w:t>
      </w:r>
      <w:r w:rsidRPr="009231E5">
        <w:t xml:space="preserve">) of the </w:t>
      </w:r>
      <w:r w:rsidR="00D72D30" w:rsidRPr="009231E5">
        <w:rPr>
          <w:i/>
        </w:rPr>
        <w:t>Federal Circuit Court of Australia (Consequential Amendments) Act 2013</w:t>
      </w:r>
      <w:r w:rsidRPr="009231E5">
        <w:rPr>
          <w:i/>
          <w:iCs/>
        </w:rPr>
        <w:t xml:space="preserve"> </w:t>
      </w:r>
      <w:r w:rsidRPr="009231E5">
        <w:t>provides as follows:</w:t>
      </w:r>
    </w:p>
    <w:p w:rsidR="00311A88" w:rsidRPr="009231E5" w:rsidRDefault="00311A88" w:rsidP="00311A88">
      <w:pPr>
        <w:pStyle w:val="EndNotessubpara"/>
      </w:pPr>
      <w:r w:rsidRPr="009231E5">
        <w:tab/>
        <w:t>(1)</w:t>
      </w:r>
      <w:r w:rsidRPr="009231E5">
        <w:tab/>
        <w:t>Each provision of this Act specified in column 1 of the table commences, or is taken to have commenced, in accordance with column 2 of the table. Any other statement in column 2 has effect according to its terms.</w:t>
      </w:r>
    </w:p>
    <w:p w:rsidR="00311A88" w:rsidRPr="009231E5" w:rsidRDefault="00311A88" w:rsidP="00B84962">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11A88" w:rsidRPr="009231E5" w:rsidTr="006E2E69">
        <w:trPr>
          <w:cantSplit/>
          <w:tblHeader/>
        </w:trPr>
        <w:tc>
          <w:tcPr>
            <w:tcW w:w="1701" w:type="dxa"/>
            <w:tcBorders>
              <w:top w:val="single" w:sz="6" w:space="0" w:color="auto"/>
              <w:left w:val="nil"/>
              <w:bottom w:val="single" w:sz="12" w:space="0" w:color="auto"/>
              <w:right w:val="nil"/>
            </w:tcBorders>
          </w:tcPr>
          <w:p w:rsidR="00311A88" w:rsidRPr="009231E5" w:rsidRDefault="00311A88" w:rsidP="006E2E69">
            <w:pPr>
              <w:pStyle w:val="Tabletext"/>
              <w:keepNext/>
              <w:spacing w:after="20"/>
              <w:rPr>
                <w:rFonts w:ascii="Arial" w:hAnsi="Arial" w:cs="Arial"/>
                <w:b/>
                <w:sz w:val="16"/>
              </w:rPr>
            </w:pPr>
            <w:r w:rsidRPr="009231E5">
              <w:rPr>
                <w:rFonts w:ascii="Arial" w:hAnsi="Arial" w:cs="Arial"/>
                <w:b/>
                <w:sz w:val="16"/>
              </w:rPr>
              <w:t>Provision(s)</w:t>
            </w:r>
          </w:p>
        </w:tc>
        <w:tc>
          <w:tcPr>
            <w:tcW w:w="3828" w:type="dxa"/>
            <w:tcBorders>
              <w:top w:val="single" w:sz="6" w:space="0" w:color="auto"/>
              <w:left w:val="nil"/>
              <w:bottom w:val="single" w:sz="12" w:space="0" w:color="auto"/>
              <w:right w:val="nil"/>
            </w:tcBorders>
          </w:tcPr>
          <w:p w:rsidR="00311A88" w:rsidRPr="009231E5" w:rsidRDefault="00311A88" w:rsidP="006E2E69">
            <w:pPr>
              <w:pStyle w:val="Tabletext"/>
              <w:keepNext/>
              <w:spacing w:after="20"/>
              <w:rPr>
                <w:rFonts w:ascii="Arial" w:hAnsi="Arial" w:cs="Arial"/>
                <w:b/>
                <w:sz w:val="16"/>
              </w:rPr>
            </w:pPr>
            <w:r w:rsidRPr="009231E5">
              <w:rPr>
                <w:rFonts w:ascii="Arial" w:hAnsi="Arial" w:cs="Arial"/>
                <w:b/>
                <w:sz w:val="16"/>
              </w:rPr>
              <w:t>Commencement</w:t>
            </w:r>
          </w:p>
        </w:tc>
        <w:tc>
          <w:tcPr>
            <w:tcW w:w="1582" w:type="dxa"/>
            <w:tcBorders>
              <w:top w:val="single" w:sz="6" w:space="0" w:color="auto"/>
              <w:left w:val="nil"/>
              <w:bottom w:val="single" w:sz="12" w:space="0" w:color="auto"/>
              <w:right w:val="nil"/>
            </w:tcBorders>
          </w:tcPr>
          <w:p w:rsidR="00311A88" w:rsidRPr="009231E5" w:rsidRDefault="00311A88" w:rsidP="006E2E69">
            <w:pPr>
              <w:pStyle w:val="Tabletext"/>
              <w:keepNext/>
              <w:spacing w:after="20"/>
              <w:rPr>
                <w:rFonts w:ascii="Arial" w:hAnsi="Arial" w:cs="Arial"/>
                <w:b/>
                <w:sz w:val="16"/>
              </w:rPr>
            </w:pPr>
            <w:r w:rsidRPr="009231E5">
              <w:rPr>
                <w:rFonts w:ascii="Arial" w:hAnsi="Arial" w:cs="Arial"/>
                <w:b/>
                <w:sz w:val="16"/>
              </w:rPr>
              <w:t>Date/Details</w:t>
            </w:r>
          </w:p>
        </w:tc>
      </w:tr>
      <w:tr w:rsidR="00311A88" w:rsidRPr="009231E5" w:rsidTr="006E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11A88" w:rsidRPr="009231E5" w:rsidRDefault="00311A88" w:rsidP="00D81FE5">
            <w:pPr>
              <w:pStyle w:val="Tabletext"/>
              <w:rPr>
                <w:rFonts w:ascii="Arial" w:hAnsi="Arial" w:cs="Arial"/>
                <w:sz w:val="16"/>
                <w:szCs w:val="16"/>
              </w:rPr>
            </w:pPr>
            <w:r w:rsidRPr="009231E5">
              <w:rPr>
                <w:rFonts w:ascii="Arial" w:hAnsi="Arial" w:cs="Arial"/>
                <w:sz w:val="16"/>
                <w:szCs w:val="16"/>
              </w:rPr>
              <w:t>2.  Schedule</w:t>
            </w:r>
            <w:r w:rsidR="009231E5">
              <w:rPr>
                <w:rFonts w:ascii="Arial" w:hAnsi="Arial" w:cs="Arial"/>
                <w:sz w:val="16"/>
                <w:szCs w:val="16"/>
              </w:rPr>
              <w:t> </w:t>
            </w:r>
            <w:r w:rsidRPr="009231E5">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311A88" w:rsidRPr="009231E5" w:rsidRDefault="00311A88" w:rsidP="005427AD">
            <w:pPr>
              <w:pStyle w:val="Tabletext"/>
              <w:keepNext/>
              <w:rPr>
                <w:rFonts w:ascii="Arial" w:hAnsi="Arial" w:cs="Arial"/>
                <w:sz w:val="16"/>
                <w:szCs w:val="16"/>
              </w:rPr>
            </w:pPr>
            <w:r w:rsidRPr="009231E5">
              <w:rPr>
                <w:rFonts w:ascii="Arial" w:hAnsi="Arial" w:cs="Arial"/>
                <w:sz w:val="16"/>
                <w:szCs w:val="16"/>
              </w:rPr>
              <w:t>At the same time as item</w:t>
            </w:r>
            <w:r w:rsidR="009231E5">
              <w:rPr>
                <w:rFonts w:ascii="Arial" w:hAnsi="Arial" w:cs="Arial"/>
                <w:sz w:val="16"/>
                <w:szCs w:val="16"/>
              </w:rPr>
              <w:t> </w:t>
            </w:r>
            <w:r w:rsidRPr="009231E5">
              <w:rPr>
                <w:rFonts w:ascii="Arial" w:hAnsi="Arial" w:cs="Arial"/>
                <w:sz w:val="16"/>
                <w:szCs w:val="16"/>
              </w:rPr>
              <w:t>1 of Schedule</w:t>
            </w:r>
            <w:r w:rsidR="009231E5">
              <w:rPr>
                <w:rFonts w:ascii="Arial" w:hAnsi="Arial" w:cs="Arial"/>
                <w:sz w:val="16"/>
                <w:szCs w:val="16"/>
              </w:rPr>
              <w:t> </w:t>
            </w:r>
            <w:r w:rsidRPr="009231E5">
              <w:rPr>
                <w:rFonts w:ascii="Arial" w:hAnsi="Arial" w:cs="Arial"/>
                <w:sz w:val="16"/>
                <w:szCs w:val="16"/>
              </w:rPr>
              <w:t xml:space="preserve">1 to the </w:t>
            </w:r>
            <w:r w:rsidRPr="009231E5">
              <w:rPr>
                <w:rFonts w:ascii="Arial" w:hAnsi="Arial" w:cs="Arial"/>
                <w:i/>
                <w:sz w:val="16"/>
                <w:szCs w:val="16"/>
              </w:rPr>
              <w:t>Federal Circuit Court of Australia Legislation Amendment Act 2012</w:t>
            </w:r>
            <w:r w:rsidRPr="009231E5">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311A88" w:rsidRPr="009231E5" w:rsidRDefault="00311A88" w:rsidP="005427AD">
            <w:pPr>
              <w:pStyle w:val="Tabletext"/>
              <w:keepNext/>
              <w:rPr>
                <w:rFonts w:ascii="Arial" w:hAnsi="Arial" w:cs="Arial"/>
                <w:sz w:val="16"/>
                <w:szCs w:val="16"/>
              </w:rPr>
            </w:pPr>
            <w:r w:rsidRPr="009231E5">
              <w:rPr>
                <w:rFonts w:ascii="Arial" w:hAnsi="Arial" w:cs="Arial"/>
                <w:sz w:val="16"/>
                <w:szCs w:val="16"/>
              </w:rPr>
              <w:t>12</w:t>
            </w:r>
            <w:r w:rsidR="009231E5">
              <w:rPr>
                <w:rFonts w:ascii="Arial" w:hAnsi="Arial" w:cs="Arial"/>
                <w:sz w:val="16"/>
                <w:szCs w:val="16"/>
              </w:rPr>
              <w:t> </w:t>
            </w:r>
            <w:r w:rsidRPr="009231E5">
              <w:rPr>
                <w:rFonts w:ascii="Arial" w:hAnsi="Arial" w:cs="Arial"/>
                <w:sz w:val="16"/>
                <w:szCs w:val="16"/>
              </w:rPr>
              <w:t>April 2013</w:t>
            </w:r>
          </w:p>
        </w:tc>
      </w:tr>
      <w:tr w:rsidR="00311A88" w:rsidRPr="009231E5" w:rsidTr="006E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11A88" w:rsidRPr="009231E5" w:rsidRDefault="00311A88" w:rsidP="00D81FE5">
            <w:pPr>
              <w:pStyle w:val="Tabletext"/>
              <w:rPr>
                <w:rFonts w:ascii="Arial" w:hAnsi="Arial" w:cs="Arial"/>
                <w:sz w:val="16"/>
                <w:szCs w:val="16"/>
              </w:rPr>
            </w:pPr>
            <w:r w:rsidRPr="009231E5">
              <w:rPr>
                <w:rFonts w:ascii="Arial" w:hAnsi="Arial" w:cs="Arial"/>
                <w:sz w:val="16"/>
                <w:szCs w:val="16"/>
              </w:rPr>
              <w:t>3.  Schedule</w:t>
            </w:r>
            <w:r w:rsidR="009231E5">
              <w:rPr>
                <w:rFonts w:ascii="Arial" w:hAnsi="Arial" w:cs="Arial"/>
                <w:sz w:val="16"/>
                <w:szCs w:val="16"/>
              </w:rPr>
              <w:t> </w:t>
            </w:r>
            <w:r w:rsidRPr="009231E5">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311A88" w:rsidRPr="009231E5" w:rsidRDefault="00311A88" w:rsidP="005427AD">
            <w:pPr>
              <w:pStyle w:val="Tabletext"/>
              <w:keepNext/>
              <w:rPr>
                <w:rFonts w:ascii="Arial" w:hAnsi="Arial" w:cs="Arial"/>
                <w:sz w:val="16"/>
                <w:szCs w:val="16"/>
              </w:rPr>
            </w:pPr>
            <w:r w:rsidRPr="009231E5">
              <w:rPr>
                <w:rFonts w:ascii="Arial" w:hAnsi="Arial" w:cs="Arial"/>
                <w:sz w:val="16"/>
                <w:szCs w:val="16"/>
              </w:rPr>
              <w:t>Immediately after the commencement of the provision(s) covered by table item</w:t>
            </w:r>
            <w:r w:rsidR="009231E5">
              <w:rPr>
                <w:rFonts w:ascii="Arial" w:hAnsi="Arial" w:cs="Arial"/>
                <w:sz w:val="16"/>
                <w:szCs w:val="16"/>
              </w:rPr>
              <w:t> </w:t>
            </w:r>
            <w:r w:rsidRPr="009231E5">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311A88" w:rsidRPr="009231E5" w:rsidRDefault="00311A88" w:rsidP="005427AD">
            <w:pPr>
              <w:pStyle w:val="Tabletext"/>
              <w:keepNext/>
              <w:rPr>
                <w:rFonts w:ascii="Arial" w:hAnsi="Arial" w:cs="Arial"/>
                <w:sz w:val="16"/>
                <w:szCs w:val="16"/>
              </w:rPr>
            </w:pPr>
            <w:r w:rsidRPr="009231E5">
              <w:rPr>
                <w:rFonts w:ascii="Arial" w:hAnsi="Arial" w:cs="Arial"/>
                <w:sz w:val="16"/>
                <w:szCs w:val="16"/>
              </w:rPr>
              <w:t>12</w:t>
            </w:r>
            <w:r w:rsidR="009231E5">
              <w:rPr>
                <w:rFonts w:ascii="Arial" w:hAnsi="Arial" w:cs="Arial"/>
                <w:sz w:val="16"/>
                <w:szCs w:val="16"/>
              </w:rPr>
              <w:t> </w:t>
            </w:r>
            <w:r w:rsidRPr="009231E5">
              <w:rPr>
                <w:rFonts w:ascii="Arial" w:hAnsi="Arial" w:cs="Arial"/>
                <w:sz w:val="16"/>
                <w:szCs w:val="16"/>
              </w:rPr>
              <w:t>April 2013</w:t>
            </w:r>
          </w:p>
        </w:tc>
      </w:tr>
      <w:tr w:rsidR="00311A88" w:rsidRPr="009231E5" w:rsidTr="006E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11A88" w:rsidRPr="009231E5" w:rsidRDefault="00311A88" w:rsidP="006E2E69">
            <w:pPr>
              <w:pStyle w:val="Tabletext"/>
              <w:rPr>
                <w:rFonts w:ascii="Arial" w:hAnsi="Arial" w:cs="Arial"/>
                <w:sz w:val="16"/>
              </w:rPr>
            </w:pPr>
            <w:r w:rsidRPr="009231E5">
              <w:rPr>
                <w:rFonts w:ascii="Arial" w:hAnsi="Arial" w:cs="Arial"/>
                <w:sz w:val="16"/>
              </w:rPr>
              <w:t>16.  Schedule</w:t>
            </w:r>
            <w:r w:rsidR="009231E5">
              <w:rPr>
                <w:rFonts w:ascii="Arial" w:hAnsi="Arial" w:cs="Arial"/>
                <w:sz w:val="16"/>
              </w:rPr>
              <w:t> </w:t>
            </w:r>
            <w:r w:rsidRPr="009231E5">
              <w:rPr>
                <w:rFonts w:ascii="Arial" w:hAnsi="Arial" w:cs="Arial"/>
                <w:sz w:val="16"/>
              </w:rPr>
              <w:t>3, Part</w:t>
            </w:r>
            <w:r w:rsidR="009231E5">
              <w:rPr>
                <w:rFonts w:ascii="Arial" w:hAnsi="Arial" w:cs="Arial"/>
                <w:sz w:val="16"/>
              </w:rPr>
              <w:t> </w:t>
            </w:r>
            <w:r w:rsidRPr="009231E5">
              <w:rPr>
                <w:rFonts w:ascii="Arial" w:hAnsi="Arial" w:cs="Arial"/>
                <w:sz w:val="16"/>
              </w:rPr>
              <w:t>5</w:t>
            </w:r>
          </w:p>
        </w:tc>
        <w:tc>
          <w:tcPr>
            <w:tcW w:w="3828" w:type="dxa"/>
            <w:tcBorders>
              <w:top w:val="single" w:sz="2" w:space="0" w:color="auto"/>
              <w:bottom w:val="single" w:sz="2" w:space="0" w:color="auto"/>
            </w:tcBorders>
            <w:shd w:val="clear" w:color="auto" w:fill="auto"/>
          </w:tcPr>
          <w:p w:rsidR="00311A88" w:rsidRPr="009231E5" w:rsidRDefault="00311A88" w:rsidP="006E2E69">
            <w:pPr>
              <w:pStyle w:val="Tabletext"/>
              <w:rPr>
                <w:rFonts w:ascii="Arial" w:hAnsi="Arial" w:cs="Arial"/>
                <w:sz w:val="16"/>
              </w:rPr>
            </w:pPr>
            <w:r w:rsidRPr="009231E5">
              <w:rPr>
                <w:rFonts w:ascii="Arial" w:hAnsi="Arial" w:cs="Arial"/>
                <w:sz w:val="16"/>
              </w:rPr>
              <w:t>Immediately after the commencement of Schedule</w:t>
            </w:r>
            <w:r w:rsidR="009231E5">
              <w:rPr>
                <w:rFonts w:ascii="Arial" w:hAnsi="Arial" w:cs="Arial"/>
                <w:sz w:val="16"/>
              </w:rPr>
              <w:t> </w:t>
            </w:r>
            <w:r w:rsidRPr="009231E5">
              <w:rPr>
                <w:rFonts w:ascii="Arial" w:hAnsi="Arial" w:cs="Arial"/>
                <w:sz w:val="16"/>
              </w:rPr>
              <w:t xml:space="preserve">1 to the </w:t>
            </w:r>
            <w:r w:rsidRPr="009231E5">
              <w:rPr>
                <w:rFonts w:ascii="Arial" w:hAnsi="Arial" w:cs="Arial"/>
                <w:i/>
                <w:sz w:val="16"/>
              </w:rPr>
              <w:t>Privacy Amendment (Enhancing Privacy Protection) Act 2012</w:t>
            </w:r>
            <w:r w:rsidRPr="009231E5">
              <w:rPr>
                <w:rFonts w:ascii="Arial" w:hAnsi="Arial" w:cs="Arial"/>
                <w:sz w:val="16"/>
              </w:rPr>
              <w:t>.</w:t>
            </w:r>
          </w:p>
          <w:p w:rsidR="00311A88" w:rsidRPr="009231E5" w:rsidRDefault="00311A88" w:rsidP="006E2E69">
            <w:pPr>
              <w:pStyle w:val="Tabletext"/>
              <w:rPr>
                <w:rFonts w:ascii="Arial" w:hAnsi="Arial" w:cs="Arial"/>
                <w:sz w:val="16"/>
              </w:rPr>
            </w:pPr>
            <w:r w:rsidRPr="009231E5">
              <w:rPr>
                <w:rFonts w:ascii="Arial" w:hAnsi="Arial" w:cs="Arial"/>
                <w:sz w:val="16"/>
              </w:rPr>
              <w:t>However, the provision(s) do not commence at all if Schedule</w:t>
            </w:r>
            <w:r w:rsidR="009231E5">
              <w:rPr>
                <w:rFonts w:ascii="Arial" w:hAnsi="Arial" w:cs="Arial"/>
                <w:sz w:val="16"/>
              </w:rPr>
              <w:t> </w:t>
            </w:r>
            <w:r w:rsidRPr="009231E5">
              <w:rPr>
                <w:rFonts w:ascii="Arial" w:hAnsi="Arial" w:cs="Arial"/>
                <w:sz w:val="16"/>
              </w:rPr>
              <w:t xml:space="preserve">1 to the </w:t>
            </w:r>
            <w:r w:rsidRPr="009231E5">
              <w:rPr>
                <w:rFonts w:ascii="Arial" w:hAnsi="Arial" w:cs="Arial"/>
                <w:i/>
                <w:sz w:val="16"/>
              </w:rPr>
              <w:t>Privacy Amendment (Enhancing Privacy Protection) Act 2012</w:t>
            </w:r>
            <w:r w:rsidRPr="009231E5">
              <w:rPr>
                <w:rFonts w:ascii="Arial" w:hAnsi="Arial" w:cs="Arial"/>
                <w:sz w:val="16"/>
              </w:rPr>
              <w:t xml:space="preserve"> commences before the time Schedule</w:t>
            </w:r>
            <w:r w:rsidR="009231E5">
              <w:rPr>
                <w:rFonts w:ascii="Arial" w:hAnsi="Arial" w:cs="Arial"/>
                <w:sz w:val="16"/>
              </w:rPr>
              <w:t> </w:t>
            </w:r>
            <w:r w:rsidRPr="009231E5">
              <w:rPr>
                <w:rFonts w:ascii="Arial" w:hAnsi="Arial" w:cs="Arial"/>
                <w:sz w:val="16"/>
              </w:rPr>
              <w:t>1 to this Act commences.</w:t>
            </w:r>
          </w:p>
        </w:tc>
        <w:tc>
          <w:tcPr>
            <w:tcW w:w="1582" w:type="dxa"/>
            <w:tcBorders>
              <w:top w:val="single" w:sz="2" w:space="0" w:color="auto"/>
              <w:bottom w:val="single" w:sz="2" w:space="0" w:color="auto"/>
            </w:tcBorders>
            <w:shd w:val="clear" w:color="auto" w:fill="auto"/>
          </w:tcPr>
          <w:p w:rsidR="00311A88" w:rsidRPr="009231E5" w:rsidRDefault="002A306A" w:rsidP="002A306A">
            <w:pPr>
              <w:pStyle w:val="Tabletext"/>
              <w:keepNext/>
              <w:rPr>
                <w:rFonts w:ascii="Arial" w:hAnsi="Arial" w:cs="Arial"/>
                <w:sz w:val="16"/>
              </w:rPr>
            </w:pPr>
            <w:r w:rsidRPr="009231E5">
              <w:rPr>
                <w:rFonts w:ascii="Arial" w:hAnsi="Arial" w:cs="Arial"/>
                <w:sz w:val="16"/>
                <w:szCs w:val="16"/>
              </w:rPr>
              <w:t>12</w:t>
            </w:r>
            <w:r w:rsidR="009231E5">
              <w:rPr>
                <w:rFonts w:ascii="Arial" w:hAnsi="Arial" w:cs="Arial"/>
                <w:sz w:val="16"/>
                <w:szCs w:val="16"/>
              </w:rPr>
              <w:t> </w:t>
            </w:r>
            <w:r w:rsidRPr="009231E5">
              <w:rPr>
                <w:rFonts w:ascii="Arial" w:hAnsi="Arial" w:cs="Arial"/>
                <w:sz w:val="16"/>
                <w:szCs w:val="16"/>
              </w:rPr>
              <w:t>March 2014</w:t>
            </w:r>
          </w:p>
        </w:tc>
      </w:tr>
    </w:tbl>
    <w:p w:rsidR="00B84962" w:rsidRPr="009231E5" w:rsidRDefault="00B84962" w:rsidP="00B84962"/>
    <w:p w:rsidR="009C5B74" w:rsidRPr="009231E5" w:rsidRDefault="009C5B74" w:rsidP="00B47FCD">
      <w:pPr>
        <w:pStyle w:val="ENotesHeading2"/>
        <w:pageBreakBefore/>
        <w:outlineLvl w:val="9"/>
      </w:pPr>
      <w:bookmarkStart w:id="371" w:name="_Toc400456350"/>
      <w:r w:rsidRPr="009231E5">
        <w:lastRenderedPageBreak/>
        <w:t>Endnote 4—Amendment history</w:t>
      </w:r>
      <w:bookmarkEnd w:id="371"/>
    </w:p>
    <w:p w:rsidR="009C5B74" w:rsidRPr="009231E5" w:rsidRDefault="009C5B74" w:rsidP="009C5B74">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9C5B74" w:rsidRPr="009231E5" w:rsidTr="00604B6E">
        <w:trPr>
          <w:cantSplit/>
          <w:tblHeader/>
        </w:trPr>
        <w:tc>
          <w:tcPr>
            <w:tcW w:w="2139" w:type="dxa"/>
            <w:gridSpan w:val="2"/>
            <w:tcBorders>
              <w:top w:val="single" w:sz="12" w:space="0" w:color="auto"/>
              <w:bottom w:val="single" w:sz="12" w:space="0" w:color="auto"/>
            </w:tcBorders>
            <w:shd w:val="clear" w:color="auto" w:fill="auto"/>
          </w:tcPr>
          <w:p w:rsidR="009C5B74" w:rsidRPr="009231E5" w:rsidRDefault="009C5B74" w:rsidP="00D875AA">
            <w:pPr>
              <w:pStyle w:val="ENoteTableHeading"/>
              <w:tabs>
                <w:tab w:val="center" w:leader="dot" w:pos="2268"/>
              </w:tabs>
            </w:pPr>
            <w:r w:rsidRPr="009231E5">
              <w:t>Provision affected</w:t>
            </w:r>
          </w:p>
        </w:tc>
        <w:tc>
          <w:tcPr>
            <w:tcW w:w="4949" w:type="dxa"/>
            <w:tcBorders>
              <w:top w:val="single" w:sz="12" w:space="0" w:color="auto"/>
              <w:bottom w:val="single" w:sz="12" w:space="0" w:color="auto"/>
            </w:tcBorders>
            <w:shd w:val="clear" w:color="auto" w:fill="auto"/>
          </w:tcPr>
          <w:p w:rsidR="009C5B74" w:rsidRPr="009231E5" w:rsidRDefault="009C5B74" w:rsidP="00D875AA">
            <w:pPr>
              <w:pStyle w:val="ENoteTableHeading"/>
              <w:tabs>
                <w:tab w:val="center" w:leader="dot" w:pos="2268"/>
              </w:tabs>
            </w:pPr>
            <w:r w:rsidRPr="009231E5">
              <w:t>How affected</w:t>
            </w:r>
          </w:p>
        </w:tc>
      </w:tr>
      <w:tr w:rsidR="005F78D4" w:rsidRPr="009231E5" w:rsidTr="009C5B74">
        <w:trPr>
          <w:cantSplit/>
        </w:trPr>
        <w:tc>
          <w:tcPr>
            <w:tcW w:w="2127" w:type="dxa"/>
            <w:tcBorders>
              <w:top w:val="single" w:sz="12" w:space="0" w:color="auto"/>
            </w:tcBorders>
            <w:shd w:val="clear" w:color="auto" w:fill="auto"/>
          </w:tcPr>
          <w:p w:rsidR="005F78D4" w:rsidRPr="009231E5" w:rsidRDefault="005F78D4" w:rsidP="00546303">
            <w:pPr>
              <w:pStyle w:val="Tabletext"/>
              <w:tabs>
                <w:tab w:val="center" w:leader="dot" w:pos="2268"/>
              </w:tabs>
              <w:rPr>
                <w:sz w:val="16"/>
                <w:szCs w:val="16"/>
              </w:rPr>
            </w:pPr>
            <w:r w:rsidRPr="009231E5">
              <w:rPr>
                <w:sz w:val="16"/>
                <w:szCs w:val="16"/>
              </w:rPr>
              <w:t>Preamble</w:t>
            </w:r>
            <w:r w:rsidRPr="009231E5">
              <w:rPr>
                <w:sz w:val="16"/>
                <w:szCs w:val="16"/>
              </w:rPr>
              <w:tab/>
            </w:r>
          </w:p>
        </w:tc>
        <w:tc>
          <w:tcPr>
            <w:tcW w:w="4961" w:type="dxa"/>
            <w:gridSpan w:val="2"/>
            <w:tcBorders>
              <w:top w:val="single" w:sz="12" w:space="0" w:color="auto"/>
            </w:tcBorders>
            <w:shd w:val="clear" w:color="auto" w:fill="auto"/>
          </w:tcPr>
          <w:p w:rsidR="005F78D4" w:rsidRPr="009231E5" w:rsidRDefault="005F78D4" w:rsidP="005F78D4">
            <w:pPr>
              <w:pStyle w:val="Tabletext"/>
              <w:rPr>
                <w:sz w:val="16"/>
                <w:szCs w:val="16"/>
              </w:rPr>
            </w:pPr>
            <w:r w:rsidRPr="009231E5">
              <w:rPr>
                <w:sz w:val="16"/>
                <w:szCs w:val="16"/>
              </w:rPr>
              <w:t>am. No.</w:t>
            </w:r>
            <w:r w:rsidR="009231E5">
              <w:rPr>
                <w:sz w:val="16"/>
                <w:szCs w:val="16"/>
              </w:rPr>
              <w:t> </w:t>
            </w:r>
            <w:r w:rsidRPr="009231E5">
              <w:rPr>
                <w:sz w:val="16"/>
                <w:szCs w:val="16"/>
              </w:rPr>
              <w:t>70, 2009</w:t>
            </w:r>
          </w:p>
        </w:tc>
      </w:tr>
      <w:tr w:rsidR="005F78D4" w:rsidRPr="009231E5" w:rsidTr="009C5B74">
        <w:trPr>
          <w:cantSplit/>
        </w:trPr>
        <w:tc>
          <w:tcPr>
            <w:tcW w:w="2127" w:type="dxa"/>
            <w:shd w:val="clear" w:color="auto" w:fill="auto"/>
          </w:tcPr>
          <w:p w:rsidR="005F78D4" w:rsidRPr="009231E5" w:rsidRDefault="005F78D4" w:rsidP="005F78D4">
            <w:pPr>
              <w:pStyle w:val="Tabletext"/>
              <w:rPr>
                <w:sz w:val="16"/>
                <w:szCs w:val="16"/>
              </w:rPr>
            </w:pPr>
            <w:r w:rsidRPr="009231E5">
              <w:rPr>
                <w:b/>
                <w:sz w:val="16"/>
                <w:szCs w:val="16"/>
              </w:rPr>
              <w:t>Part</w:t>
            </w:r>
            <w:r w:rsidR="00546303" w:rsidRPr="009231E5">
              <w:rPr>
                <w:b/>
                <w:sz w:val="16"/>
                <w:szCs w:val="16"/>
              </w:rPr>
              <w:t> </w:t>
            </w:r>
            <w:r w:rsidRPr="009231E5">
              <w:rPr>
                <w:b/>
                <w:sz w:val="16"/>
                <w:szCs w:val="16"/>
              </w:rPr>
              <w:t>I</w:t>
            </w:r>
          </w:p>
        </w:tc>
        <w:tc>
          <w:tcPr>
            <w:tcW w:w="4961" w:type="dxa"/>
            <w:gridSpan w:val="2"/>
            <w:shd w:val="clear" w:color="auto" w:fill="auto"/>
          </w:tcPr>
          <w:p w:rsidR="005F78D4" w:rsidRPr="009231E5" w:rsidRDefault="005F78D4" w:rsidP="005F78D4">
            <w:pPr>
              <w:pStyle w:val="Tabletext"/>
              <w:rPr>
                <w:sz w:val="16"/>
                <w:szCs w:val="16"/>
              </w:rPr>
            </w:pPr>
          </w:p>
        </w:tc>
      </w:tr>
      <w:tr w:rsidR="00D91854" w:rsidRPr="009231E5" w:rsidTr="008C5CD3">
        <w:trPr>
          <w:cantSplit/>
        </w:trPr>
        <w:tc>
          <w:tcPr>
            <w:tcW w:w="2127" w:type="dxa"/>
            <w:shd w:val="clear" w:color="auto" w:fill="auto"/>
          </w:tcPr>
          <w:p w:rsidR="00D91854" w:rsidRPr="009231E5" w:rsidRDefault="002A411F">
            <w:pPr>
              <w:pStyle w:val="Tabletext"/>
              <w:tabs>
                <w:tab w:val="center" w:leader="dot" w:pos="2268"/>
              </w:tabs>
              <w:rPr>
                <w:sz w:val="16"/>
                <w:szCs w:val="16"/>
              </w:rPr>
            </w:pPr>
            <w:r w:rsidRPr="009231E5">
              <w:rPr>
                <w:sz w:val="16"/>
                <w:szCs w:val="16"/>
              </w:rPr>
              <w:t>s</w:t>
            </w:r>
            <w:r w:rsidR="00D91854" w:rsidRPr="009231E5">
              <w:rPr>
                <w:sz w:val="16"/>
                <w:szCs w:val="16"/>
              </w:rPr>
              <w:t xml:space="preserve"> 2A</w:t>
            </w:r>
            <w:r w:rsidR="00D91854"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3</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155, 2000;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Note to s. 3</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3A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24, 2001</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4</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92, 1994</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5</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5A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D91854" w:rsidRPr="009231E5" w:rsidTr="008C5CD3">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Subh</w:t>
            </w:r>
            <w:r w:rsidR="00BF30C0" w:rsidRPr="009231E5">
              <w:rPr>
                <w:sz w:val="16"/>
                <w:szCs w:val="16"/>
              </w:rPr>
              <w:t>ead</w:t>
            </w:r>
            <w:r w:rsidRPr="009231E5">
              <w:rPr>
                <w:sz w:val="16"/>
                <w:szCs w:val="16"/>
              </w:rPr>
              <w:t xml:space="preserve"> to s 5B(2)</w:t>
            </w:r>
            <w:r w:rsidRPr="009231E5">
              <w:rPr>
                <w:sz w:val="16"/>
                <w:szCs w:val="16"/>
              </w:rPr>
              <w:tab/>
            </w:r>
          </w:p>
        </w:tc>
        <w:tc>
          <w:tcPr>
            <w:tcW w:w="4961" w:type="dxa"/>
            <w:gridSpan w:val="2"/>
            <w:shd w:val="clear" w:color="auto" w:fill="auto"/>
          </w:tcPr>
          <w:p w:rsidR="00D91854" w:rsidRPr="009231E5" w:rsidRDefault="00D91854" w:rsidP="008C5CD3">
            <w:pPr>
              <w:pStyle w:val="Tabletext"/>
              <w:rPr>
                <w:sz w:val="16"/>
                <w:szCs w:val="16"/>
              </w:rPr>
            </w:pPr>
            <w:r w:rsidRPr="009231E5">
              <w:rPr>
                <w:sz w:val="16"/>
                <w:szCs w:val="16"/>
              </w:rPr>
              <w:t>rs No 197, 2012</w:t>
            </w:r>
          </w:p>
        </w:tc>
      </w:tr>
      <w:tr w:rsidR="007222B8" w:rsidRPr="009231E5" w:rsidTr="008C5CD3">
        <w:trPr>
          <w:cantSplit/>
        </w:trPr>
        <w:tc>
          <w:tcPr>
            <w:tcW w:w="2127" w:type="dxa"/>
            <w:shd w:val="clear" w:color="auto" w:fill="auto"/>
          </w:tcPr>
          <w:p w:rsidR="007222B8" w:rsidRPr="009231E5" w:rsidRDefault="007222B8">
            <w:pPr>
              <w:pStyle w:val="Tabletext"/>
              <w:tabs>
                <w:tab w:val="center" w:leader="dot" w:pos="2268"/>
              </w:tabs>
              <w:rPr>
                <w:sz w:val="16"/>
                <w:szCs w:val="16"/>
              </w:rPr>
            </w:pPr>
            <w:r w:rsidRPr="009231E5">
              <w:rPr>
                <w:sz w:val="16"/>
                <w:szCs w:val="16"/>
              </w:rPr>
              <w:t>Subh</w:t>
            </w:r>
            <w:r w:rsidR="00BF30C0" w:rsidRPr="009231E5">
              <w:rPr>
                <w:sz w:val="16"/>
                <w:szCs w:val="16"/>
              </w:rPr>
              <w:t>ead</w:t>
            </w:r>
            <w:r w:rsidRPr="009231E5">
              <w:rPr>
                <w:sz w:val="16"/>
                <w:szCs w:val="16"/>
              </w:rPr>
              <w:t xml:space="preserve"> to s 5B(3)</w:t>
            </w:r>
            <w:r w:rsidRPr="009231E5">
              <w:rPr>
                <w:sz w:val="16"/>
                <w:szCs w:val="16"/>
              </w:rPr>
              <w:tab/>
            </w:r>
          </w:p>
        </w:tc>
        <w:tc>
          <w:tcPr>
            <w:tcW w:w="4961" w:type="dxa"/>
            <w:gridSpan w:val="2"/>
            <w:shd w:val="clear" w:color="auto" w:fill="auto"/>
          </w:tcPr>
          <w:p w:rsidR="007222B8" w:rsidRPr="009231E5" w:rsidRDefault="002A411F" w:rsidP="008C5CD3">
            <w:pPr>
              <w:pStyle w:val="Tabletext"/>
              <w:rPr>
                <w:sz w:val="16"/>
                <w:szCs w:val="16"/>
              </w:rPr>
            </w:pPr>
            <w:r w:rsidRPr="009231E5">
              <w:rPr>
                <w:sz w:val="16"/>
                <w:szCs w:val="16"/>
              </w:rPr>
              <w:t>rep</w:t>
            </w:r>
            <w:r w:rsidR="007222B8" w:rsidRPr="009231E5">
              <w:rPr>
                <w:sz w:val="16"/>
                <w:szCs w:val="16"/>
              </w:rPr>
              <w:t xml:space="preserve">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5B</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0A3EF5">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49, 2004; No 197, 2012</w:t>
            </w:r>
          </w:p>
        </w:tc>
      </w:tr>
      <w:tr w:rsidR="00D91854" w:rsidRPr="009231E5" w:rsidTr="009C5B74">
        <w:trPr>
          <w:cantSplit/>
        </w:trPr>
        <w:tc>
          <w:tcPr>
            <w:tcW w:w="2127" w:type="dxa"/>
            <w:shd w:val="clear" w:color="auto" w:fill="auto"/>
          </w:tcPr>
          <w:p w:rsidR="00D91854" w:rsidRPr="009231E5" w:rsidRDefault="00D91854" w:rsidP="005F78D4">
            <w:pPr>
              <w:pStyle w:val="Tabletext"/>
              <w:rPr>
                <w:sz w:val="16"/>
                <w:szCs w:val="16"/>
              </w:rPr>
            </w:pPr>
            <w:r w:rsidRPr="009231E5">
              <w:rPr>
                <w:b/>
                <w:sz w:val="16"/>
                <w:szCs w:val="16"/>
              </w:rPr>
              <w:t>Part II</w:t>
            </w:r>
          </w:p>
        </w:tc>
        <w:tc>
          <w:tcPr>
            <w:tcW w:w="4961" w:type="dxa"/>
            <w:gridSpan w:val="2"/>
            <w:shd w:val="clear" w:color="auto" w:fill="auto"/>
          </w:tcPr>
          <w:p w:rsidR="00D91854" w:rsidRPr="009231E5" w:rsidRDefault="00D91854" w:rsidP="005F78D4">
            <w:pPr>
              <w:pStyle w:val="Tabletext"/>
              <w:rPr>
                <w:sz w:val="16"/>
                <w:szCs w:val="16"/>
              </w:rPr>
            </w:pPr>
          </w:p>
        </w:tc>
      </w:tr>
      <w:tr w:rsidR="00FD76D5" w:rsidRPr="009231E5" w:rsidTr="003167F2">
        <w:trPr>
          <w:cantSplit/>
        </w:trPr>
        <w:tc>
          <w:tcPr>
            <w:tcW w:w="2127" w:type="dxa"/>
            <w:shd w:val="clear" w:color="auto" w:fill="auto"/>
          </w:tcPr>
          <w:p w:rsidR="00FD76D5" w:rsidRPr="009231E5" w:rsidRDefault="00FD76D5" w:rsidP="003167F2">
            <w:pPr>
              <w:pStyle w:val="Tabletext"/>
              <w:tabs>
                <w:tab w:val="center" w:leader="dot" w:pos="2268"/>
              </w:tabs>
              <w:rPr>
                <w:b/>
                <w:sz w:val="16"/>
                <w:szCs w:val="16"/>
              </w:rPr>
            </w:pPr>
            <w:r w:rsidRPr="009231E5">
              <w:rPr>
                <w:b/>
                <w:sz w:val="16"/>
                <w:szCs w:val="16"/>
              </w:rPr>
              <w:t>Div 1</w:t>
            </w:r>
          </w:p>
        </w:tc>
        <w:tc>
          <w:tcPr>
            <w:tcW w:w="4961" w:type="dxa"/>
            <w:gridSpan w:val="2"/>
            <w:shd w:val="clear" w:color="auto" w:fill="auto"/>
          </w:tcPr>
          <w:p w:rsidR="00FD76D5" w:rsidRPr="009231E5" w:rsidRDefault="00FD76D5">
            <w:pPr>
              <w:pStyle w:val="Tabletext"/>
              <w:rPr>
                <w:sz w:val="16"/>
                <w:szCs w:val="16"/>
              </w:rPr>
            </w:pPr>
          </w:p>
        </w:tc>
      </w:tr>
      <w:tr w:rsidR="00D91854" w:rsidRPr="009231E5" w:rsidTr="003167F2">
        <w:trPr>
          <w:cantSplit/>
        </w:trPr>
        <w:tc>
          <w:tcPr>
            <w:tcW w:w="2127" w:type="dxa"/>
            <w:shd w:val="clear" w:color="auto" w:fill="auto"/>
          </w:tcPr>
          <w:p w:rsidR="00D91854" w:rsidRPr="009231E5" w:rsidRDefault="00D91854" w:rsidP="003167F2">
            <w:pPr>
              <w:pStyle w:val="Tabletext"/>
              <w:tabs>
                <w:tab w:val="center" w:leader="dot" w:pos="2268"/>
              </w:tabs>
              <w:rPr>
                <w:sz w:val="16"/>
                <w:szCs w:val="16"/>
              </w:rPr>
            </w:pPr>
            <w:r w:rsidRPr="009231E5">
              <w:rPr>
                <w:sz w:val="16"/>
                <w:szCs w:val="16"/>
              </w:rPr>
              <w:t>hdg to Div 1 of Pt II</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w:t>
            </w:r>
            <w:r w:rsidRPr="009231E5">
              <w:rPr>
                <w:sz w:val="16"/>
                <w:szCs w:val="16"/>
              </w:rPr>
              <w:tab/>
            </w:r>
          </w:p>
        </w:tc>
        <w:tc>
          <w:tcPr>
            <w:tcW w:w="4961" w:type="dxa"/>
            <w:gridSpan w:val="2"/>
            <w:shd w:val="clear" w:color="auto" w:fill="auto"/>
          </w:tcPr>
          <w:p w:rsidR="00D91854" w:rsidRPr="009231E5" w:rsidRDefault="00D91854" w:rsidP="002A411F">
            <w:pPr>
              <w:pStyle w:val="Tabletext"/>
              <w:rPr>
                <w:sz w:val="16"/>
                <w:szCs w:val="16"/>
              </w:rPr>
            </w:pPr>
            <w:r w:rsidRPr="009231E5">
              <w:rPr>
                <w:sz w:val="16"/>
                <w:szCs w:val="16"/>
              </w:rPr>
              <w:t>am. Nos. 11 and 116, 1990; Nos. 28 and 136, 1991; No.</w:t>
            </w:r>
            <w:r w:rsidR="009231E5">
              <w:rPr>
                <w:sz w:val="16"/>
                <w:szCs w:val="16"/>
              </w:rPr>
              <w:t> </w:t>
            </w:r>
            <w:r w:rsidRPr="009231E5">
              <w:rPr>
                <w:sz w:val="16"/>
                <w:szCs w:val="16"/>
              </w:rPr>
              <w:t>143, 1992; Nos. 13, 92 and 177, 1994; Nos. 34 and 82, 1997; No.</w:t>
            </w:r>
            <w:r w:rsidR="009231E5">
              <w:rPr>
                <w:sz w:val="16"/>
                <w:szCs w:val="16"/>
              </w:rPr>
              <w:t> </w:t>
            </w:r>
            <w:r w:rsidRPr="009231E5">
              <w:rPr>
                <w:sz w:val="16"/>
                <w:szCs w:val="16"/>
              </w:rPr>
              <w:t>48, 1998; Nos. 44, 146 and 161, 1999; No.</w:t>
            </w:r>
            <w:r w:rsidR="009231E5">
              <w:rPr>
                <w:sz w:val="16"/>
                <w:szCs w:val="16"/>
              </w:rPr>
              <w:t> </w:t>
            </w:r>
            <w:r w:rsidRPr="009231E5">
              <w:rPr>
                <w:sz w:val="16"/>
                <w:szCs w:val="16"/>
              </w:rPr>
              <w:t>155, 2000; No.</w:t>
            </w:r>
            <w:r w:rsidR="009231E5">
              <w:rPr>
                <w:sz w:val="16"/>
                <w:szCs w:val="16"/>
              </w:rPr>
              <w:t> </w:t>
            </w:r>
            <w:r w:rsidRPr="009231E5">
              <w:rPr>
                <w:sz w:val="16"/>
                <w:szCs w:val="16"/>
              </w:rPr>
              <w:t>55, 2001; No.</w:t>
            </w:r>
            <w:r w:rsidR="009231E5">
              <w:rPr>
                <w:sz w:val="16"/>
                <w:szCs w:val="16"/>
              </w:rPr>
              <w:t> </w:t>
            </w:r>
            <w:r w:rsidRPr="009231E5">
              <w:rPr>
                <w:sz w:val="16"/>
                <w:szCs w:val="16"/>
              </w:rPr>
              <w:t>125, 2002; No.</w:t>
            </w:r>
            <w:r w:rsidR="009231E5">
              <w:rPr>
                <w:sz w:val="16"/>
                <w:szCs w:val="16"/>
              </w:rPr>
              <w:t> </w:t>
            </w:r>
            <w:r w:rsidRPr="009231E5">
              <w:rPr>
                <w:sz w:val="16"/>
                <w:szCs w:val="16"/>
              </w:rPr>
              <w:t>135, 2003; No.</w:t>
            </w:r>
            <w:r w:rsidR="009231E5">
              <w:rPr>
                <w:sz w:val="16"/>
                <w:szCs w:val="16"/>
              </w:rPr>
              <w:t> </w:t>
            </w:r>
            <w:r w:rsidRPr="009231E5">
              <w:rPr>
                <w:sz w:val="16"/>
                <w:szCs w:val="16"/>
              </w:rPr>
              <w:t>100, 2005; Nos. 86 and 99, 2006; No.</w:t>
            </w:r>
            <w:r w:rsidR="009231E5">
              <w:rPr>
                <w:sz w:val="16"/>
                <w:szCs w:val="16"/>
              </w:rPr>
              <w:t> </w:t>
            </w:r>
            <w:r w:rsidRPr="009231E5">
              <w:rPr>
                <w:sz w:val="16"/>
                <w:szCs w:val="16"/>
              </w:rPr>
              <w:t>158, 2007; Nos. 113 and 144, 2008; Nos. 33, 54 and 102, 2009; Nos. 51, 73 and 139, 2010; Nos. 3 and 60, 2011; No</w:t>
            </w:r>
            <w:r w:rsidR="002A411F" w:rsidRPr="009231E5">
              <w:rPr>
                <w:sz w:val="16"/>
                <w:szCs w:val="16"/>
              </w:rPr>
              <w:t xml:space="preserve"> </w:t>
            </w:r>
            <w:r w:rsidRPr="009231E5">
              <w:rPr>
                <w:sz w:val="16"/>
                <w:szCs w:val="16"/>
              </w:rPr>
              <w:t>74 and 197, 2012; No</w:t>
            </w:r>
            <w:r w:rsidR="002A411F" w:rsidRPr="009231E5">
              <w:rPr>
                <w:sz w:val="16"/>
                <w:szCs w:val="16"/>
              </w:rPr>
              <w:t xml:space="preserve"> </w:t>
            </w:r>
            <w:r w:rsidRPr="009231E5">
              <w:rPr>
                <w:sz w:val="16"/>
                <w:szCs w:val="16"/>
              </w:rPr>
              <w:t>13, 2013</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6AA</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ad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hdg to s 6A</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rs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Subhead to s 6A(1)</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Subhead. to s. 6A(3)</w:t>
            </w:r>
            <w:r w:rsidR="00D91854"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113, 2008</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B231B0">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113, 2008; No 197, 2012</w:t>
            </w:r>
          </w:p>
        </w:tc>
      </w:tr>
      <w:tr w:rsidR="002E57DE" w:rsidRPr="009231E5" w:rsidTr="009C5B74">
        <w:trPr>
          <w:cantSplit/>
        </w:trPr>
        <w:tc>
          <w:tcPr>
            <w:tcW w:w="2127" w:type="dxa"/>
            <w:shd w:val="clear" w:color="auto" w:fill="auto"/>
          </w:tcPr>
          <w:p w:rsidR="002E57DE" w:rsidRPr="009231E5" w:rsidRDefault="002E57DE" w:rsidP="00D764BC">
            <w:pPr>
              <w:pStyle w:val="Tabletext"/>
              <w:tabs>
                <w:tab w:val="center" w:leader="dot" w:pos="2268"/>
              </w:tabs>
              <w:rPr>
                <w:sz w:val="16"/>
                <w:szCs w:val="16"/>
              </w:rPr>
            </w:pPr>
            <w:r w:rsidRPr="009231E5">
              <w:rPr>
                <w:sz w:val="16"/>
                <w:szCs w:val="16"/>
              </w:rPr>
              <w:t>hdg to s 6B</w:t>
            </w:r>
            <w:r w:rsidRPr="009231E5">
              <w:rPr>
                <w:sz w:val="16"/>
                <w:szCs w:val="16"/>
              </w:rPr>
              <w:tab/>
            </w:r>
          </w:p>
        </w:tc>
        <w:tc>
          <w:tcPr>
            <w:tcW w:w="4961" w:type="dxa"/>
            <w:gridSpan w:val="2"/>
            <w:shd w:val="clear" w:color="auto" w:fill="auto"/>
          </w:tcPr>
          <w:p w:rsidR="002E57DE" w:rsidRPr="009231E5" w:rsidRDefault="002E57DE" w:rsidP="005F78D4">
            <w:pPr>
              <w:pStyle w:val="Tabletext"/>
              <w:rPr>
                <w:sz w:val="16"/>
                <w:szCs w:val="16"/>
              </w:rPr>
            </w:pPr>
            <w:r w:rsidRPr="009231E5">
              <w:rPr>
                <w:sz w:val="16"/>
                <w:szCs w:val="16"/>
              </w:rPr>
              <w:t>rs No 197, 2012</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Subhead. to s. 6B(3)</w:t>
            </w:r>
            <w:r w:rsidR="00D91854"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113, 2008</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lastRenderedPageBreak/>
              <w:t>s. 6B</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0A3EF5">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113, 2008; No 197, 2012</w:t>
            </w:r>
          </w:p>
        </w:tc>
      </w:tr>
      <w:tr w:rsidR="00D91854" w:rsidRPr="009231E5" w:rsidTr="008C5CD3">
        <w:trPr>
          <w:cantSplit/>
        </w:trPr>
        <w:tc>
          <w:tcPr>
            <w:tcW w:w="2127" w:type="dxa"/>
            <w:shd w:val="clear" w:color="auto" w:fill="auto"/>
          </w:tcPr>
          <w:p w:rsidR="00D91854" w:rsidRPr="009231E5" w:rsidRDefault="00F07C4C" w:rsidP="008C5CD3">
            <w:pPr>
              <w:pStyle w:val="Tabletext"/>
              <w:tabs>
                <w:tab w:val="center" w:leader="dot" w:pos="2268"/>
              </w:tabs>
              <w:rPr>
                <w:sz w:val="16"/>
                <w:szCs w:val="16"/>
              </w:rPr>
            </w:pPr>
            <w:r w:rsidRPr="009231E5">
              <w:rPr>
                <w:sz w:val="16"/>
                <w:szCs w:val="16"/>
              </w:rPr>
              <w:t>s</w:t>
            </w:r>
            <w:r w:rsidR="00D91854" w:rsidRPr="009231E5">
              <w:rPr>
                <w:sz w:val="16"/>
                <w:szCs w:val="16"/>
              </w:rPr>
              <w:t xml:space="preserve"> 6BA</w:t>
            </w:r>
            <w:r w:rsidR="00D91854"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6C</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0A3EF5">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139, 2010; No.</w:t>
            </w:r>
            <w:r w:rsidR="009231E5">
              <w:rPr>
                <w:sz w:val="16"/>
                <w:szCs w:val="16"/>
              </w:rPr>
              <w:t> </w:t>
            </w:r>
            <w:r w:rsidRPr="009231E5">
              <w:rPr>
                <w:sz w:val="16"/>
                <w:szCs w:val="16"/>
              </w:rPr>
              <w:t>46, 2011;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6D</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3167F2">
        <w:trPr>
          <w:cantSplit/>
        </w:trPr>
        <w:tc>
          <w:tcPr>
            <w:tcW w:w="2127" w:type="dxa"/>
            <w:shd w:val="clear" w:color="auto" w:fill="auto"/>
          </w:tcPr>
          <w:p w:rsidR="00D91854" w:rsidRPr="009231E5" w:rsidRDefault="00D91854" w:rsidP="003167F2">
            <w:pPr>
              <w:pStyle w:val="Tabletext"/>
              <w:tabs>
                <w:tab w:val="center" w:leader="dot" w:pos="2268"/>
              </w:tabs>
              <w:rPr>
                <w:sz w:val="16"/>
                <w:szCs w:val="16"/>
              </w:rPr>
            </w:pP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am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6DA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Subhead. to s. 6E(3)</w:t>
            </w:r>
            <w:r w:rsidR="00D91854"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rs. No.</w:t>
            </w:r>
            <w:r w:rsidR="009231E5">
              <w:rPr>
                <w:sz w:val="16"/>
                <w:szCs w:val="16"/>
              </w:rPr>
              <w:t> </w:t>
            </w:r>
            <w:r w:rsidRPr="009231E5">
              <w:rPr>
                <w:sz w:val="16"/>
                <w:szCs w:val="16"/>
              </w:rPr>
              <w:t>54, 2009; No.</w:t>
            </w:r>
            <w:r w:rsidR="009231E5">
              <w:rPr>
                <w:sz w:val="16"/>
                <w:szCs w:val="16"/>
              </w:rPr>
              <w:t> </w:t>
            </w:r>
            <w:r w:rsidRPr="009231E5">
              <w:rPr>
                <w:sz w:val="16"/>
                <w:szCs w:val="16"/>
              </w:rPr>
              <w:t>46, 2011</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6E</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0A3EF5">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170, 2006; No.</w:t>
            </w:r>
            <w:r w:rsidR="009231E5">
              <w:rPr>
                <w:sz w:val="16"/>
                <w:szCs w:val="16"/>
              </w:rPr>
              <w:t> </w:t>
            </w:r>
            <w:r w:rsidRPr="009231E5">
              <w:rPr>
                <w:sz w:val="16"/>
                <w:szCs w:val="16"/>
              </w:rPr>
              <w:t>54, 2009; Nos. 46 and 60, 2011</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Note 2 to s. 6E(1)</w:t>
            </w:r>
            <w:r w:rsidR="00D91854"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46, 2011</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Note 2 to s. 6E(2)</w:t>
            </w:r>
            <w:r w:rsidR="00D91854"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46, 2011</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6EA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BF583D">
        <w:trPr>
          <w:cantSplit/>
        </w:trPr>
        <w:tc>
          <w:tcPr>
            <w:tcW w:w="2127" w:type="dxa"/>
            <w:shd w:val="clear" w:color="auto" w:fill="auto"/>
          </w:tcPr>
          <w:p w:rsidR="00D91854" w:rsidRPr="009231E5" w:rsidRDefault="00D91854" w:rsidP="00BF583D">
            <w:pPr>
              <w:pStyle w:val="Tabletext"/>
              <w:tabs>
                <w:tab w:val="center" w:leader="dot" w:pos="2268"/>
              </w:tabs>
              <w:rPr>
                <w:sz w:val="16"/>
                <w:szCs w:val="16"/>
              </w:rPr>
            </w:pP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am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6F</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0A3EF5">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46, 2011; No 197, 2012</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Note 2 to s. 6F(1)</w:t>
            </w:r>
            <w:r w:rsidR="00D91854"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46, 2011</w:t>
            </w:r>
          </w:p>
        </w:tc>
      </w:tr>
      <w:tr w:rsidR="00D91854" w:rsidRPr="009231E5" w:rsidTr="003167F2">
        <w:trPr>
          <w:cantSplit/>
        </w:trPr>
        <w:tc>
          <w:tcPr>
            <w:tcW w:w="2127" w:type="dxa"/>
            <w:shd w:val="clear" w:color="auto" w:fill="auto"/>
          </w:tcPr>
          <w:p w:rsidR="00D91854" w:rsidRPr="009231E5" w:rsidRDefault="00D91854" w:rsidP="003167F2">
            <w:pPr>
              <w:pStyle w:val="Tabletext"/>
              <w:rPr>
                <w:sz w:val="16"/>
                <w:szCs w:val="16"/>
              </w:rPr>
            </w:pPr>
            <w:r w:rsidRPr="009231E5">
              <w:rPr>
                <w:b/>
                <w:sz w:val="16"/>
                <w:szCs w:val="16"/>
              </w:rPr>
              <w:t>Div 2</w:t>
            </w:r>
          </w:p>
        </w:tc>
        <w:tc>
          <w:tcPr>
            <w:tcW w:w="4961" w:type="dxa"/>
            <w:gridSpan w:val="2"/>
            <w:shd w:val="clear" w:color="auto" w:fill="auto"/>
          </w:tcPr>
          <w:p w:rsidR="00D91854" w:rsidRPr="009231E5" w:rsidRDefault="00D91854" w:rsidP="003167F2">
            <w:pPr>
              <w:pStyle w:val="Tabletext"/>
              <w:rPr>
                <w:sz w:val="16"/>
                <w:szCs w:val="16"/>
              </w:rPr>
            </w:pP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Div 2 of Pt II</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rsidP="00345868">
            <w:pPr>
              <w:pStyle w:val="Tabletext"/>
              <w:rPr>
                <w:sz w:val="16"/>
                <w:szCs w:val="16"/>
              </w:rPr>
            </w:pPr>
            <w:r w:rsidRPr="009231E5">
              <w:rPr>
                <w:b/>
                <w:sz w:val="16"/>
                <w:szCs w:val="16"/>
              </w:rPr>
              <w:t>Sdiv A</w:t>
            </w:r>
          </w:p>
        </w:tc>
        <w:tc>
          <w:tcPr>
            <w:tcW w:w="4961" w:type="dxa"/>
            <w:gridSpan w:val="2"/>
            <w:shd w:val="clear" w:color="auto" w:fill="auto"/>
          </w:tcPr>
          <w:p w:rsidR="00D91854" w:rsidRPr="009231E5" w:rsidRDefault="00D91854" w:rsidP="003167F2">
            <w:pPr>
              <w:pStyle w:val="Tabletext"/>
              <w:rPr>
                <w:sz w:val="16"/>
                <w:szCs w:val="16"/>
              </w:rPr>
            </w:pPr>
          </w:p>
        </w:tc>
      </w:tr>
      <w:tr w:rsidR="00D91854" w:rsidRPr="009231E5" w:rsidTr="003167F2">
        <w:trPr>
          <w:cantSplit/>
        </w:trPr>
        <w:tc>
          <w:tcPr>
            <w:tcW w:w="2127" w:type="dxa"/>
            <w:shd w:val="clear" w:color="auto" w:fill="auto"/>
          </w:tcPr>
          <w:p w:rsidR="00D91854" w:rsidRPr="009231E5" w:rsidRDefault="00D91854" w:rsidP="003167F2">
            <w:pPr>
              <w:pStyle w:val="Tabletext"/>
              <w:tabs>
                <w:tab w:val="center" w:leader="dot" w:pos="2268"/>
              </w:tabs>
              <w:rPr>
                <w:sz w:val="16"/>
                <w:szCs w:val="16"/>
              </w:rPr>
            </w:pPr>
            <w:r w:rsidRPr="009231E5">
              <w:rPr>
                <w:sz w:val="16"/>
                <w:szCs w:val="16"/>
              </w:rPr>
              <w:t>s 6G</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6H</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6J</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6K</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rsidP="00345868">
            <w:pPr>
              <w:pStyle w:val="Tabletext"/>
              <w:rPr>
                <w:sz w:val="16"/>
                <w:szCs w:val="16"/>
              </w:rPr>
            </w:pPr>
            <w:r w:rsidRPr="009231E5">
              <w:rPr>
                <w:b/>
                <w:sz w:val="16"/>
                <w:szCs w:val="16"/>
              </w:rPr>
              <w:t>Sdiv B</w:t>
            </w:r>
          </w:p>
        </w:tc>
        <w:tc>
          <w:tcPr>
            <w:tcW w:w="4961" w:type="dxa"/>
            <w:gridSpan w:val="2"/>
            <w:shd w:val="clear" w:color="auto" w:fill="auto"/>
          </w:tcPr>
          <w:p w:rsidR="00D91854" w:rsidRPr="009231E5" w:rsidRDefault="00D91854" w:rsidP="003167F2">
            <w:pPr>
              <w:pStyle w:val="Tabletext"/>
              <w:rPr>
                <w:sz w:val="16"/>
                <w:szCs w:val="16"/>
              </w:rPr>
            </w:pP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6L</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6M</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6N</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6P</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6Q</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6R</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lastRenderedPageBreak/>
              <w:t>s 6S</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6T</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6U</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 6V</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707685" w:rsidRPr="009231E5" w:rsidTr="003167F2">
        <w:trPr>
          <w:cantSplit/>
        </w:trPr>
        <w:tc>
          <w:tcPr>
            <w:tcW w:w="2127" w:type="dxa"/>
            <w:shd w:val="clear" w:color="auto" w:fill="auto"/>
          </w:tcPr>
          <w:p w:rsidR="00707685" w:rsidRPr="009231E5" w:rsidRDefault="00707685">
            <w:pPr>
              <w:pStyle w:val="Tabletext"/>
              <w:tabs>
                <w:tab w:val="center" w:leader="dot" w:pos="2268"/>
              </w:tabs>
              <w:rPr>
                <w:b/>
                <w:sz w:val="16"/>
                <w:szCs w:val="16"/>
              </w:rPr>
            </w:pPr>
            <w:r w:rsidRPr="009231E5">
              <w:rPr>
                <w:b/>
                <w:sz w:val="16"/>
                <w:szCs w:val="16"/>
              </w:rPr>
              <w:t>Div 3</w:t>
            </w:r>
          </w:p>
        </w:tc>
        <w:tc>
          <w:tcPr>
            <w:tcW w:w="4961" w:type="dxa"/>
            <w:gridSpan w:val="2"/>
            <w:shd w:val="clear" w:color="auto" w:fill="auto"/>
          </w:tcPr>
          <w:p w:rsidR="00707685" w:rsidRPr="009231E5" w:rsidRDefault="00707685" w:rsidP="003167F2">
            <w:pPr>
              <w:pStyle w:val="Tabletext"/>
              <w:rPr>
                <w:sz w:val="16"/>
                <w:szCs w:val="16"/>
              </w:rPr>
            </w:pPr>
          </w:p>
        </w:tc>
      </w:tr>
      <w:tr w:rsidR="00D91854" w:rsidRPr="009231E5" w:rsidTr="003167F2">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hdg to Div 3 of Pt II</w:t>
            </w:r>
            <w:r w:rsidRPr="009231E5">
              <w:rPr>
                <w:sz w:val="16"/>
                <w:szCs w:val="16"/>
              </w:rPr>
              <w:tab/>
            </w: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ad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Heading to s. 7</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7</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Nos. 75 and 116, 1990; Nos. 13, 84, 92 and 177, 1994; No.</w:t>
            </w:r>
            <w:r w:rsidR="009231E5">
              <w:rPr>
                <w:sz w:val="16"/>
                <w:szCs w:val="16"/>
              </w:rPr>
              <w:t> </w:t>
            </w:r>
            <w:r w:rsidRPr="009231E5">
              <w:rPr>
                <w:sz w:val="16"/>
                <w:szCs w:val="16"/>
              </w:rPr>
              <w:t>82, 1997 (as am. by No.</w:t>
            </w:r>
            <w:r w:rsidR="009231E5">
              <w:rPr>
                <w:sz w:val="16"/>
                <w:szCs w:val="16"/>
              </w:rPr>
              <w:t> </w:t>
            </w:r>
            <w:r w:rsidRPr="009231E5">
              <w:rPr>
                <w:sz w:val="16"/>
                <w:szCs w:val="16"/>
              </w:rPr>
              <w:t>100, 2005 and No.</w:t>
            </w:r>
            <w:r w:rsidR="009231E5">
              <w:rPr>
                <w:sz w:val="16"/>
                <w:szCs w:val="16"/>
              </w:rPr>
              <w:t> </w:t>
            </w:r>
            <w:r w:rsidRPr="009231E5">
              <w:rPr>
                <w:sz w:val="16"/>
                <w:szCs w:val="16"/>
              </w:rPr>
              <w:t>9, 2006); No.</w:t>
            </w:r>
            <w:r w:rsidR="009231E5">
              <w:rPr>
                <w:sz w:val="16"/>
                <w:szCs w:val="16"/>
              </w:rPr>
              <w:t> </w:t>
            </w:r>
            <w:r w:rsidRPr="009231E5">
              <w:rPr>
                <w:sz w:val="16"/>
                <w:szCs w:val="16"/>
              </w:rPr>
              <w:t>155, 2000; No.</w:t>
            </w:r>
            <w:r w:rsidR="009231E5">
              <w:rPr>
                <w:sz w:val="16"/>
                <w:szCs w:val="16"/>
              </w:rPr>
              <w:t> </w:t>
            </w:r>
            <w:r w:rsidRPr="009231E5">
              <w:rPr>
                <w:sz w:val="16"/>
                <w:szCs w:val="16"/>
              </w:rPr>
              <w:t>125, 2002; No.</w:t>
            </w:r>
            <w:r w:rsidR="009231E5">
              <w:rPr>
                <w:sz w:val="16"/>
                <w:szCs w:val="16"/>
              </w:rPr>
              <w:t> </w:t>
            </w:r>
            <w:r w:rsidRPr="009231E5">
              <w:rPr>
                <w:sz w:val="16"/>
                <w:szCs w:val="16"/>
              </w:rPr>
              <w:t>128, 2005; No.</w:t>
            </w:r>
            <w:r w:rsidR="009231E5">
              <w:rPr>
                <w:sz w:val="16"/>
                <w:szCs w:val="16"/>
              </w:rPr>
              <w:t> </w:t>
            </w:r>
            <w:r w:rsidRPr="009231E5">
              <w:rPr>
                <w:sz w:val="16"/>
                <w:szCs w:val="16"/>
              </w:rPr>
              <w:t>86, 2006; No.</w:t>
            </w:r>
            <w:r w:rsidR="009231E5">
              <w:rPr>
                <w:sz w:val="16"/>
                <w:szCs w:val="16"/>
              </w:rPr>
              <w:t> </w:t>
            </w:r>
            <w:r w:rsidRPr="009231E5">
              <w:rPr>
                <w:sz w:val="16"/>
                <w:szCs w:val="16"/>
              </w:rPr>
              <w:t>158, 2007; No.</w:t>
            </w:r>
            <w:r w:rsidR="009231E5">
              <w:rPr>
                <w:sz w:val="16"/>
                <w:szCs w:val="16"/>
              </w:rPr>
              <w:t> </w:t>
            </w:r>
            <w:r w:rsidRPr="009231E5">
              <w:rPr>
                <w:sz w:val="16"/>
                <w:szCs w:val="16"/>
              </w:rPr>
              <w:t>102, 2009; No.</w:t>
            </w:r>
            <w:r w:rsidR="009231E5">
              <w:rPr>
                <w:sz w:val="16"/>
                <w:szCs w:val="16"/>
              </w:rPr>
              <w:t> </w:t>
            </w:r>
            <w:r w:rsidRPr="009231E5">
              <w:rPr>
                <w:sz w:val="16"/>
                <w:szCs w:val="16"/>
              </w:rPr>
              <w:t>139, 2010; No 197, 2012</w:t>
            </w:r>
            <w:r w:rsidR="00DC5C14" w:rsidRPr="009231E5">
              <w:rPr>
                <w:sz w:val="16"/>
                <w:szCs w:val="16"/>
              </w:rPr>
              <w:t>; No 108, 2014</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7A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0A3EF5">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46, 2011</w:t>
            </w:r>
          </w:p>
        </w:tc>
      </w:tr>
      <w:tr w:rsidR="00D91854" w:rsidRPr="009231E5" w:rsidTr="009C5B74">
        <w:trPr>
          <w:cantSplit/>
        </w:trPr>
        <w:tc>
          <w:tcPr>
            <w:tcW w:w="2127" w:type="dxa"/>
            <w:shd w:val="clear" w:color="auto" w:fill="auto"/>
          </w:tcPr>
          <w:p w:rsidR="00D91854" w:rsidRPr="009231E5" w:rsidRDefault="00D91854" w:rsidP="00504FF4">
            <w:pPr>
              <w:pStyle w:val="Tabletext"/>
              <w:tabs>
                <w:tab w:val="center" w:leader="dot" w:pos="2268"/>
              </w:tabs>
              <w:rPr>
                <w:sz w:val="16"/>
                <w:szCs w:val="16"/>
              </w:rPr>
            </w:pPr>
            <w:r w:rsidRPr="009231E5">
              <w:rPr>
                <w:sz w:val="16"/>
                <w:szCs w:val="16"/>
              </w:rPr>
              <w:t>s. 7B</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Note to s 7B(1)</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Note to s 7B(2)</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w:t>
            </w:r>
            <w:r w:rsidR="0082104F" w:rsidRPr="009231E5">
              <w:rPr>
                <w:sz w:val="16"/>
                <w:szCs w:val="16"/>
              </w:rPr>
              <w:t>.</w:t>
            </w:r>
            <w:r w:rsidRPr="009231E5">
              <w:rPr>
                <w:sz w:val="16"/>
                <w:szCs w:val="16"/>
              </w:rPr>
              <w:t xml:space="preserve"> 7C</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w:t>
            </w:r>
            <w:r w:rsidR="0082104F" w:rsidRPr="009231E5">
              <w:rPr>
                <w:sz w:val="16"/>
                <w:szCs w:val="16"/>
              </w:rPr>
              <w:t>.</w:t>
            </w:r>
            <w:r w:rsidRPr="009231E5">
              <w:rPr>
                <w:sz w:val="16"/>
                <w:szCs w:val="16"/>
              </w:rPr>
              <w:t xml:space="preserve"> No</w:t>
            </w:r>
            <w:r w:rsidR="0082104F" w:rsidRPr="009231E5">
              <w:rPr>
                <w:sz w:val="16"/>
                <w:szCs w:val="16"/>
              </w:rPr>
              <w:t>.</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Heading to s. 8</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8</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28, 1991; No.</w:t>
            </w:r>
            <w:r w:rsidR="009231E5">
              <w:rPr>
                <w:sz w:val="16"/>
                <w:szCs w:val="16"/>
              </w:rPr>
              <w:t> </w:t>
            </w:r>
            <w:r w:rsidRPr="009231E5">
              <w:rPr>
                <w:sz w:val="16"/>
                <w:szCs w:val="16"/>
              </w:rPr>
              <w:t>155, 2000; No.</w:t>
            </w:r>
            <w:r w:rsidR="009231E5">
              <w:rPr>
                <w:sz w:val="16"/>
                <w:szCs w:val="16"/>
              </w:rPr>
              <w:t> </w:t>
            </w:r>
            <w:r w:rsidRPr="009231E5">
              <w:rPr>
                <w:sz w:val="16"/>
                <w:szCs w:val="16"/>
              </w:rPr>
              <w:t>139, 2010;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9</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28, 1991; No.</w:t>
            </w:r>
            <w:r w:rsidR="009231E5">
              <w:rPr>
                <w:sz w:val="16"/>
                <w:szCs w:val="16"/>
              </w:rPr>
              <w:t> </w:t>
            </w:r>
            <w:r w:rsidRPr="009231E5">
              <w:rPr>
                <w:sz w:val="16"/>
                <w:szCs w:val="16"/>
              </w:rPr>
              <w:t>139, 2010</w:t>
            </w:r>
          </w:p>
        </w:tc>
      </w:tr>
      <w:tr w:rsidR="00D91854" w:rsidRPr="009231E5" w:rsidTr="00BF583D">
        <w:trPr>
          <w:cantSplit/>
        </w:trPr>
        <w:tc>
          <w:tcPr>
            <w:tcW w:w="2127" w:type="dxa"/>
            <w:shd w:val="clear" w:color="auto" w:fill="auto"/>
          </w:tcPr>
          <w:p w:rsidR="00D91854" w:rsidRPr="009231E5" w:rsidRDefault="00D91854" w:rsidP="00BF583D">
            <w:pPr>
              <w:pStyle w:val="Tabletext"/>
              <w:tabs>
                <w:tab w:val="center" w:leader="dot" w:pos="2268"/>
              </w:tabs>
              <w:rPr>
                <w:sz w:val="16"/>
                <w:szCs w:val="16"/>
              </w:rPr>
            </w:pPr>
          </w:p>
        </w:tc>
        <w:tc>
          <w:tcPr>
            <w:tcW w:w="4961" w:type="dxa"/>
            <w:gridSpan w:val="2"/>
            <w:shd w:val="clear" w:color="auto" w:fill="auto"/>
          </w:tcPr>
          <w:p w:rsidR="00D91854" w:rsidRPr="009231E5" w:rsidRDefault="00D91854">
            <w:pPr>
              <w:pStyle w:val="Tabletext"/>
              <w:rPr>
                <w:sz w:val="16"/>
                <w:szCs w:val="16"/>
              </w:rPr>
            </w:pPr>
            <w:r w:rsidRPr="009231E5">
              <w:rPr>
                <w:sz w:val="16"/>
                <w:szCs w:val="16"/>
              </w:rPr>
              <w:t>rep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hdg to s 10</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rs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10</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28, 1991; No.</w:t>
            </w:r>
            <w:r w:rsidR="009231E5">
              <w:rPr>
                <w:sz w:val="16"/>
                <w:szCs w:val="16"/>
              </w:rPr>
              <w:t> </w:t>
            </w:r>
            <w:r w:rsidRPr="009231E5">
              <w:rPr>
                <w:sz w:val="16"/>
                <w:szCs w:val="16"/>
              </w:rPr>
              <w:t>113, 2008; No.</w:t>
            </w:r>
            <w:r w:rsidR="009231E5">
              <w:rPr>
                <w:sz w:val="16"/>
                <w:szCs w:val="16"/>
              </w:rPr>
              <w:t> </w:t>
            </w:r>
            <w:r w:rsidRPr="009231E5">
              <w:rPr>
                <w:sz w:val="16"/>
                <w:szCs w:val="16"/>
              </w:rPr>
              <w:t>139, 2010;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11</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28, 1991; No.</w:t>
            </w:r>
            <w:r w:rsidR="009231E5">
              <w:rPr>
                <w:sz w:val="16"/>
                <w:szCs w:val="16"/>
              </w:rPr>
              <w:t> </w:t>
            </w:r>
            <w:r w:rsidRPr="009231E5">
              <w:rPr>
                <w:sz w:val="16"/>
                <w:szCs w:val="16"/>
              </w:rPr>
              <w:t>139, 2010</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11A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D91854" w:rsidRPr="009231E5" w:rsidTr="003167F2">
        <w:trPr>
          <w:cantSplit/>
        </w:trPr>
        <w:tc>
          <w:tcPr>
            <w:tcW w:w="2127" w:type="dxa"/>
            <w:shd w:val="clear" w:color="auto" w:fill="auto"/>
          </w:tcPr>
          <w:p w:rsidR="00D91854" w:rsidRPr="009231E5" w:rsidRDefault="00D91854" w:rsidP="003167F2">
            <w:pPr>
              <w:pStyle w:val="Tabletext"/>
              <w:tabs>
                <w:tab w:val="center" w:leader="dot" w:pos="2268"/>
              </w:tabs>
              <w:rPr>
                <w:sz w:val="16"/>
                <w:szCs w:val="16"/>
              </w:rPr>
            </w:pP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11B</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D91854" w:rsidRPr="009231E5" w:rsidTr="009C5B74">
        <w:trPr>
          <w:cantSplit/>
        </w:trPr>
        <w:tc>
          <w:tcPr>
            <w:tcW w:w="2127" w:type="dxa"/>
            <w:shd w:val="clear" w:color="auto" w:fill="auto"/>
          </w:tcPr>
          <w:p w:rsidR="00D91854" w:rsidRPr="009231E5" w:rsidRDefault="00D91854" w:rsidP="00B231B0">
            <w:pPr>
              <w:pStyle w:val="Tabletext"/>
              <w:tabs>
                <w:tab w:val="center" w:leader="dot" w:pos="2268"/>
              </w:tabs>
              <w:rPr>
                <w:sz w:val="16"/>
                <w:szCs w:val="16"/>
              </w:rPr>
            </w:pP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136, 1991; No.</w:t>
            </w:r>
            <w:r w:rsidR="009231E5">
              <w:rPr>
                <w:sz w:val="16"/>
                <w:szCs w:val="16"/>
              </w:rPr>
              <w:t> </w:t>
            </w:r>
            <w:r w:rsidRPr="009231E5">
              <w:rPr>
                <w:sz w:val="16"/>
                <w:szCs w:val="16"/>
              </w:rPr>
              <w:t>143, 1992; No.</w:t>
            </w:r>
            <w:r w:rsidR="009231E5">
              <w:rPr>
                <w:sz w:val="16"/>
                <w:szCs w:val="16"/>
              </w:rPr>
              <w:t> </w:t>
            </w:r>
            <w:r w:rsidRPr="009231E5">
              <w:rPr>
                <w:sz w:val="16"/>
                <w:szCs w:val="16"/>
              </w:rPr>
              <w:t>34, 1997; No.</w:t>
            </w:r>
            <w:r w:rsidR="009231E5">
              <w:rPr>
                <w:sz w:val="16"/>
                <w:szCs w:val="16"/>
              </w:rPr>
              <w:t> </w:t>
            </w:r>
            <w:r w:rsidRPr="009231E5">
              <w:rPr>
                <w:sz w:val="16"/>
                <w:szCs w:val="16"/>
              </w:rPr>
              <w:t>44, 1999</w:t>
            </w:r>
          </w:p>
        </w:tc>
      </w:tr>
      <w:tr w:rsidR="00D91854" w:rsidRPr="009231E5" w:rsidTr="003167F2">
        <w:trPr>
          <w:cantSplit/>
        </w:trPr>
        <w:tc>
          <w:tcPr>
            <w:tcW w:w="2127" w:type="dxa"/>
            <w:shd w:val="clear" w:color="auto" w:fill="auto"/>
          </w:tcPr>
          <w:p w:rsidR="00D91854" w:rsidRPr="009231E5" w:rsidRDefault="00D91854" w:rsidP="003167F2">
            <w:pPr>
              <w:pStyle w:val="Tabletext"/>
              <w:tabs>
                <w:tab w:val="center" w:leader="dot" w:pos="2268"/>
              </w:tabs>
              <w:rPr>
                <w:sz w:val="16"/>
                <w:szCs w:val="16"/>
              </w:rPr>
            </w:pPr>
          </w:p>
        </w:tc>
        <w:tc>
          <w:tcPr>
            <w:tcW w:w="4961" w:type="dxa"/>
            <w:gridSpan w:val="2"/>
            <w:shd w:val="clear" w:color="auto" w:fill="auto"/>
          </w:tcPr>
          <w:p w:rsidR="00D91854" w:rsidRPr="009231E5" w:rsidRDefault="00D91854" w:rsidP="003167F2">
            <w:pPr>
              <w:pStyle w:val="Tabletext"/>
              <w:rPr>
                <w:sz w:val="16"/>
                <w:szCs w:val="16"/>
              </w:rPr>
            </w:pPr>
            <w:r w:rsidRPr="009231E5">
              <w:rPr>
                <w:sz w:val="16"/>
                <w:szCs w:val="16"/>
              </w:rPr>
              <w:t>rep No 197, 2012</w:t>
            </w:r>
          </w:p>
        </w:tc>
      </w:tr>
      <w:tr w:rsidR="00D91854" w:rsidRPr="009231E5" w:rsidTr="00BF583D">
        <w:trPr>
          <w:cantSplit/>
        </w:trPr>
        <w:tc>
          <w:tcPr>
            <w:tcW w:w="2127" w:type="dxa"/>
            <w:shd w:val="clear" w:color="auto" w:fill="auto"/>
          </w:tcPr>
          <w:p w:rsidR="00D91854" w:rsidRPr="009231E5" w:rsidRDefault="00D91854" w:rsidP="007E326E">
            <w:pPr>
              <w:pStyle w:val="Tabletext"/>
              <w:tabs>
                <w:tab w:val="center" w:leader="dot" w:pos="2268"/>
              </w:tabs>
              <w:rPr>
                <w:sz w:val="16"/>
                <w:szCs w:val="16"/>
              </w:rPr>
            </w:pPr>
            <w:r w:rsidRPr="009231E5">
              <w:rPr>
                <w:sz w:val="16"/>
                <w:szCs w:val="16"/>
              </w:rPr>
              <w:t>s 12</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12A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3B2F29" w:rsidRPr="009231E5" w:rsidTr="008C5CD3">
        <w:trPr>
          <w:cantSplit/>
        </w:trPr>
        <w:tc>
          <w:tcPr>
            <w:tcW w:w="2127" w:type="dxa"/>
            <w:shd w:val="clear" w:color="auto" w:fill="auto"/>
          </w:tcPr>
          <w:p w:rsidR="003B2F29" w:rsidRPr="009231E5" w:rsidRDefault="003B2F29">
            <w:pPr>
              <w:pStyle w:val="Tabletext"/>
              <w:tabs>
                <w:tab w:val="center" w:leader="dot" w:pos="2268"/>
              </w:tabs>
              <w:rPr>
                <w:sz w:val="16"/>
                <w:szCs w:val="16"/>
              </w:rPr>
            </w:pPr>
            <w:r w:rsidRPr="009231E5">
              <w:rPr>
                <w:sz w:val="16"/>
                <w:szCs w:val="16"/>
              </w:rPr>
              <w:t>hdg to s 12B</w:t>
            </w:r>
            <w:r w:rsidRPr="009231E5">
              <w:rPr>
                <w:sz w:val="16"/>
                <w:szCs w:val="16"/>
              </w:rPr>
              <w:tab/>
            </w:r>
          </w:p>
        </w:tc>
        <w:tc>
          <w:tcPr>
            <w:tcW w:w="4961" w:type="dxa"/>
            <w:gridSpan w:val="2"/>
            <w:shd w:val="clear" w:color="auto" w:fill="auto"/>
          </w:tcPr>
          <w:p w:rsidR="003B2F29" w:rsidRPr="009231E5" w:rsidRDefault="003B2F29" w:rsidP="008C5CD3">
            <w:pPr>
              <w:pStyle w:val="Tabletext"/>
              <w:rPr>
                <w:sz w:val="16"/>
                <w:szCs w:val="16"/>
              </w:rPr>
            </w:pPr>
            <w:r w:rsidRPr="009231E5">
              <w:rPr>
                <w:sz w:val="16"/>
                <w:szCs w:val="16"/>
              </w:rPr>
              <w:t>rs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lastRenderedPageBreak/>
              <w:t>s. 12B</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3B2F29" w:rsidRPr="009231E5" w:rsidTr="008C5CD3">
        <w:trPr>
          <w:cantSplit/>
        </w:trPr>
        <w:tc>
          <w:tcPr>
            <w:tcW w:w="2127" w:type="dxa"/>
            <w:shd w:val="clear" w:color="auto" w:fill="auto"/>
          </w:tcPr>
          <w:p w:rsidR="003B2F29" w:rsidRPr="009231E5" w:rsidRDefault="003B2F29" w:rsidP="008C5CD3">
            <w:pPr>
              <w:pStyle w:val="Tabletext"/>
              <w:tabs>
                <w:tab w:val="center" w:leader="dot" w:pos="2268"/>
              </w:tabs>
              <w:rPr>
                <w:sz w:val="16"/>
                <w:szCs w:val="16"/>
              </w:rPr>
            </w:pPr>
          </w:p>
        </w:tc>
        <w:tc>
          <w:tcPr>
            <w:tcW w:w="4961" w:type="dxa"/>
            <w:gridSpan w:val="2"/>
            <w:shd w:val="clear" w:color="auto" w:fill="auto"/>
          </w:tcPr>
          <w:p w:rsidR="003B2F29" w:rsidRPr="009231E5" w:rsidRDefault="003B2F29" w:rsidP="008C5CD3">
            <w:pPr>
              <w:pStyle w:val="Tabletext"/>
              <w:rPr>
                <w:sz w:val="16"/>
                <w:szCs w:val="16"/>
              </w:rPr>
            </w:pPr>
            <w:r w:rsidRPr="009231E5">
              <w:rPr>
                <w:sz w:val="16"/>
                <w:szCs w:val="16"/>
              </w:rPr>
              <w:t>am No 197, 2012</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Note to s. 12B(2)</w:t>
            </w:r>
            <w:r w:rsidR="00D91854" w:rsidRPr="009231E5">
              <w:rPr>
                <w:sz w:val="16"/>
                <w:szCs w:val="16"/>
              </w:rPr>
              <w:tab/>
            </w:r>
          </w:p>
        </w:tc>
        <w:tc>
          <w:tcPr>
            <w:tcW w:w="4961" w:type="dxa"/>
            <w:gridSpan w:val="2"/>
            <w:shd w:val="clear" w:color="auto" w:fill="auto"/>
          </w:tcPr>
          <w:p w:rsidR="00D91854" w:rsidRPr="009231E5" w:rsidRDefault="00D91854" w:rsidP="000F64FC">
            <w:pPr>
              <w:pStyle w:val="Tabletext"/>
              <w:rPr>
                <w:sz w:val="16"/>
                <w:szCs w:val="16"/>
              </w:rPr>
            </w:pPr>
            <w:r w:rsidRPr="009231E5">
              <w:rPr>
                <w:sz w:val="16"/>
                <w:szCs w:val="16"/>
              </w:rPr>
              <w:t>am. No.</w:t>
            </w:r>
            <w:r w:rsidR="009231E5">
              <w:rPr>
                <w:sz w:val="16"/>
                <w:szCs w:val="16"/>
              </w:rPr>
              <w:t> </w:t>
            </w:r>
            <w:r w:rsidRPr="009231E5">
              <w:rPr>
                <w:sz w:val="16"/>
                <w:szCs w:val="16"/>
              </w:rPr>
              <w:t>8, 2010</w:t>
            </w:r>
          </w:p>
        </w:tc>
      </w:tr>
      <w:tr w:rsidR="000F64FC" w:rsidRPr="009231E5" w:rsidTr="008C5CD3">
        <w:trPr>
          <w:cantSplit/>
        </w:trPr>
        <w:tc>
          <w:tcPr>
            <w:tcW w:w="2127" w:type="dxa"/>
            <w:shd w:val="clear" w:color="auto" w:fill="auto"/>
          </w:tcPr>
          <w:p w:rsidR="000F64FC" w:rsidRPr="009231E5" w:rsidRDefault="000F64FC" w:rsidP="008C5CD3">
            <w:pPr>
              <w:pStyle w:val="Tabletext"/>
              <w:tabs>
                <w:tab w:val="center" w:leader="dot" w:pos="2268"/>
              </w:tabs>
              <w:rPr>
                <w:sz w:val="16"/>
                <w:szCs w:val="16"/>
              </w:rPr>
            </w:pPr>
          </w:p>
        </w:tc>
        <w:tc>
          <w:tcPr>
            <w:tcW w:w="4961" w:type="dxa"/>
            <w:gridSpan w:val="2"/>
            <w:shd w:val="clear" w:color="auto" w:fill="auto"/>
          </w:tcPr>
          <w:p w:rsidR="000F64FC" w:rsidRPr="009231E5" w:rsidRDefault="000F64FC" w:rsidP="008C5CD3">
            <w:pPr>
              <w:pStyle w:val="Tabletext"/>
              <w:rPr>
                <w:sz w:val="16"/>
                <w:szCs w:val="16"/>
              </w:rPr>
            </w:pPr>
            <w:r w:rsidRPr="009231E5">
              <w:rPr>
                <w:sz w:val="16"/>
                <w:szCs w:val="16"/>
              </w:rPr>
              <w:t>rs No 197, 2012</w:t>
            </w:r>
          </w:p>
        </w:tc>
      </w:tr>
      <w:tr w:rsidR="00D91854" w:rsidRPr="009231E5" w:rsidTr="009C5B74">
        <w:trPr>
          <w:cantSplit/>
        </w:trPr>
        <w:tc>
          <w:tcPr>
            <w:tcW w:w="2127" w:type="dxa"/>
            <w:shd w:val="clear" w:color="auto" w:fill="auto"/>
          </w:tcPr>
          <w:p w:rsidR="00D91854" w:rsidRPr="009231E5" w:rsidRDefault="00D91854" w:rsidP="005F78D4">
            <w:pPr>
              <w:pStyle w:val="Tabletext"/>
              <w:rPr>
                <w:sz w:val="16"/>
                <w:szCs w:val="16"/>
              </w:rPr>
            </w:pPr>
            <w:r w:rsidRPr="009231E5">
              <w:rPr>
                <w:b/>
                <w:sz w:val="16"/>
                <w:szCs w:val="16"/>
              </w:rPr>
              <w:t>Part III</w:t>
            </w:r>
          </w:p>
        </w:tc>
        <w:tc>
          <w:tcPr>
            <w:tcW w:w="4961" w:type="dxa"/>
            <w:gridSpan w:val="2"/>
            <w:shd w:val="clear" w:color="auto" w:fill="auto"/>
          </w:tcPr>
          <w:p w:rsidR="00D91854" w:rsidRPr="009231E5" w:rsidRDefault="00D91854" w:rsidP="005F78D4">
            <w:pPr>
              <w:pStyle w:val="Tabletext"/>
              <w:rPr>
                <w:sz w:val="16"/>
                <w:szCs w:val="16"/>
              </w:rPr>
            </w:pPr>
          </w:p>
        </w:tc>
      </w:tr>
      <w:tr w:rsidR="00D91854" w:rsidRPr="009231E5" w:rsidTr="009C5B74">
        <w:trPr>
          <w:cantSplit/>
        </w:trPr>
        <w:tc>
          <w:tcPr>
            <w:tcW w:w="2127" w:type="dxa"/>
            <w:shd w:val="clear" w:color="auto" w:fill="auto"/>
          </w:tcPr>
          <w:p w:rsidR="00D91854" w:rsidRPr="009231E5" w:rsidRDefault="00D91854" w:rsidP="005F78D4">
            <w:pPr>
              <w:pStyle w:val="Tabletext"/>
              <w:rPr>
                <w:sz w:val="16"/>
                <w:szCs w:val="16"/>
              </w:rPr>
            </w:pPr>
            <w:r w:rsidRPr="009231E5">
              <w:rPr>
                <w:b/>
                <w:sz w:val="16"/>
                <w:szCs w:val="16"/>
              </w:rPr>
              <w:t>Division</w:t>
            </w:r>
            <w:r w:rsidR="009231E5">
              <w:rPr>
                <w:b/>
                <w:sz w:val="16"/>
                <w:szCs w:val="16"/>
              </w:rPr>
              <w:t> </w:t>
            </w:r>
            <w:r w:rsidRPr="009231E5">
              <w:rPr>
                <w:b/>
                <w:sz w:val="16"/>
                <w:szCs w:val="16"/>
              </w:rPr>
              <w:t>1</w:t>
            </w:r>
          </w:p>
        </w:tc>
        <w:tc>
          <w:tcPr>
            <w:tcW w:w="4961" w:type="dxa"/>
            <w:gridSpan w:val="2"/>
            <w:shd w:val="clear" w:color="auto" w:fill="auto"/>
          </w:tcPr>
          <w:p w:rsidR="00D91854" w:rsidRPr="009231E5" w:rsidRDefault="00D91854" w:rsidP="005F78D4">
            <w:pPr>
              <w:pStyle w:val="Tabletext"/>
              <w:rPr>
                <w:sz w:val="16"/>
                <w:szCs w:val="16"/>
              </w:rPr>
            </w:pPr>
          </w:p>
        </w:tc>
      </w:tr>
      <w:tr w:rsidR="00D91854" w:rsidRPr="009231E5" w:rsidTr="009C5B74">
        <w:trPr>
          <w:cantSplit/>
        </w:trPr>
        <w:tc>
          <w:tcPr>
            <w:tcW w:w="2127" w:type="dxa"/>
            <w:shd w:val="clear" w:color="auto" w:fill="auto"/>
          </w:tcPr>
          <w:p w:rsidR="00D91854" w:rsidRPr="009231E5" w:rsidRDefault="00E46C51" w:rsidP="00E45B92">
            <w:pPr>
              <w:pStyle w:val="Tabletext"/>
              <w:tabs>
                <w:tab w:val="center" w:leader="dot" w:pos="2268"/>
              </w:tabs>
              <w:rPr>
                <w:sz w:val="16"/>
                <w:szCs w:val="16"/>
              </w:rPr>
            </w:pPr>
            <w:r w:rsidRPr="009231E5">
              <w:rPr>
                <w:sz w:val="16"/>
                <w:szCs w:val="16"/>
              </w:rPr>
              <w:t>Heading to Div. 1 of</w:t>
            </w:r>
            <w:r w:rsidRPr="009231E5">
              <w:rPr>
                <w:sz w:val="16"/>
                <w:szCs w:val="16"/>
              </w:rPr>
              <w:tab/>
            </w:r>
            <w:r w:rsidRPr="009231E5">
              <w:rPr>
                <w:sz w:val="16"/>
                <w:szCs w:val="16"/>
              </w:rPr>
              <w:br/>
              <w:t>Part III</w:t>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13</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am. No.</w:t>
            </w:r>
            <w:r w:rsidR="009231E5">
              <w:rPr>
                <w:sz w:val="16"/>
                <w:szCs w:val="16"/>
              </w:rPr>
              <w:t> </w:t>
            </w:r>
            <w:r w:rsidRPr="009231E5">
              <w:rPr>
                <w:sz w:val="16"/>
                <w:szCs w:val="16"/>
              </w:rPr>
              <w:t>116, 1990; Nos. 20 and 194, 1991; No.</w:t>
            </w:r>
            <w:r w:rsidR="009231E5">
              <w:rPr>
                <w:sz w:val="16"/>
                <w:szCs w:val="16"/>
              </w:rPr>
              <w:t> </w:t>
            </w:r>
            <w:r w:rsidRPr="009231E5">
              <w:rPr>
                <w:sz w:val="16"/>
                <w:szCs w:val="16"/>
              </w:rPr>
              <w:t>28, 1993; No.</w:t>
            </w:r>
            <w:r w:rsidR="009231E5">
              <w:rPr>
                <w:sz w:val="16"/>
                <w:szCs w:val="16"/>
              </w:rPr>
              <w:t> </w:t>
            </w:r>
            <w:r w:rsidRPr="009231E5">
              <w:rPr>
                <w:sz w:val="16"/>
                <w:szCs w:val="16"/>
              </w:rPr>
              <w:t>155, 2000; No.</w:t>
            </w:r>
            <w:r w:rsidR="009231E5">
              <w:rPr>
                <w:sz w:val="16"/>
                <w:szCs w:val="16"/>
              </w:rPr>
              <w:t> </w:t>
            </w:r>
            <w:r w:rsidRPr="009231E5">
              <w:rPr>
                <w:sz w:val="16"/>
                <w:szCs w:val="16"/>
              </w:rPr>
              <w:t>131, 2009</w:t>
            </w:r>
          </w:p>
        </w:tc>
      </w:tr>
      <w:tr w:rsidR="009B5B62" w:rsidRPr="009231E5" w:rsidTr="008C5CD3">
        <w:trPr>
          <w:cantSplit/>
        </w:trPr>
        <w:tc>
          <w:tcPr>
            <w:tcW w:w="2127" w:type="dxa"/>
            <w:shd w:val="clear" w:color="auto" w:fill="auto"/>
          </w:tcPr>
          <w:p w:rsidR="009B5B62" w:rsidRPr="009231E5" w:rsidRDefault="009B5B62" w:rsidP="008C5CD3">
            <w:pPr>
              <w:pStyle w:val="Tabletext"/>
              <w:tabs>
                <w:tab w:val="center" w:leader="dot" w:pos="2268"/>
              </w:tabs>
              <w:rPr>
                <w:sz w:val="16"/>
                <w:szCs w:val="16"/>
              </w:rPr>
            </w:pPr>
          </w:p>
        </w:tc>
        <w:tc>
          <w:tcPr>
            <w:tcW w:w="4961" w:type="dxa"/>
            <w:gridSpan w:val="2"/>
            <w:shd w:val="clear" w:color="auto" w:fill="auto"/>
          </w:tcPr>
          <w:p w:rsidR="009B5B62" w:rsidRPr="009231E5" w:rsidRDefault="009B5B62" w:rsidP="008C5CD3">
            <w:pPr>
              <w:pStyle w:val="Tabletext"/>
              <w:rPr>
                <w:sz w:val="16"/>
                <w:szCs w:val="16"/>
              </w:rPr>
            </w:pPr>
            <w:r w:rsidRPr="009231E5">
              <w:rPr>
                <w:sz w:val="16"/>
                <w:szCs w:val="16"/>
              </w:rPr>
              <w:t>rs No 197, 2012</w:t>
            </w:r>
          </w:p>
        </w:tc>
      </w:tr>
      <w:tr w:rsidR="00D91854" w:rsidRPr="009231E5" w:rsidTr="009C5B74">
        <w:trPr>
          <w:cantSplit/>
        </w:trPr>
        <w:tc>
          <w:tcPr>
            <w:tcW w:w="2127" w:type="dxa"/>
            <w:shd w:val="clear" w:color="auto" w:fill="auto"/>
          </w:tcPr>
          <w:p w:rsidR="00D91854" w:rsidRPr="009231E5" w:rsidRDefault="00D91854" w:rsidP="00E45B92">
            <w:pPr>
              <w:pStyle w:val="Tabletext"/>
              <w:tabs>
                <w:tab w:val="center" w:leader="dot" w:pos="2268"/>
              </w:tabs>
              <w:rPr>
                <w:sz w:val="16"/>
                <w:szCs w:val="16"/>
              </w:rPr>
            </w:pPr>
            <w:r w:rsidRPr="009231E5">
              <w:rPr>
                <w:sz w:val="16"/>
                <w:szCs w:val="16"/>
              </w:rPr>
              <w:t>Note to s. 13</w:t>
            </w:r>
            <w:r w:rsidRPr="009231E5">
              <w:rPr>
                <w:sz w:val="16"/>
                <w:szCs w:val="16"/>
              </w:rPr>
              <w:tab/>
            </w:r>
            <w:r w:rsidRPr="009231E5">
              <w:rPr>
                <w:sz w:val="16"/>
                <w:szCs w:val="16"/>
              </w:rPr>
              <w:br/>
              <w:t>Renumbered Note 1</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73, 2010</w:t>
            </w:r>
            <w:r w:rsidRPr="009231E5">
              <w:rPr>
                <w:sz w:val="16"/>
                <w:szCs w:val="16"/>
              </w:rPr>
              <w:br/>
              <w:t>No.</w:t>
            </w:r>
            <w:r w:rsidR="009231E5">
              <w:rPr>
                <w:sz w:val="16"/>
                <w:szCs w:val="16"/>
              </w:rPr>
              <w:t> </w:t>
            </w:r>
            <w:r w:rsidRPr="009231E5">
              <w:rPr>
                <w:sz w:val="16"/>
                <w:szCs w:val="16"/>
              </w:rPr>
              <w:t>60, 2011</w:t>
            </w:r>
          </w:p>
        </w:tc>
      </w:tr>
      <w:tr w:rsidR="009B5B62" w:rsidRPr="009231E5" w:rsidTr="008C5CD3">
        <w:trPr>
          <w:cantSplit/>
        </w:trPr>
        <w:tc>
          <w:tcPr>
            <w:tcW w:w="2127" w:type="dxa"/>
            <w:shd w:val="clear" w:color="auto" w:fill="auto"/>
          </w:tcPr>
          <w:p w:rsidR="009B5B62" w:rsidRPr="009231E5" w:rsidRDefault="008C5CD3">
            <w:pPr>
              <w:pStyle w:val="Tabletext"/>
              <w:tabs>
                <w:tab w:val="center" w:leader="dot" w:pos="2268"/>
              </w:tabs>
              <w:rPr>
                <w:sz w:val="16"/>
                <w:szCs w:val="16"/>
              </w:rPr>
            </w:pPr>
            <w:r w:rsidRPr="009231E5">
              <w:rPr>
                <w:sz w:val="16"/>
                <w:szCs w:val="16"/>
              </w:rPr>
              <w:t>Note 1 to s 13</w:t>
            </w:r>
            <w:r w:rsidRPr="009231E5">
              <w:rPr>
                <w:sz w:val="16"/>
                <w:szCs w:val="16"/>
              </w:rPr>
              <w:tab/>
            </w:r>
          </w:p>
        </w:tc>
        <w:tc>
          <w:tcPr>
            <w:tcW w:w="4961" w:type="dxa"/>
            <w:gridSpan w:val="2"/>
            <w:shd w:val="clear" w:color="auto" w:fill="auto"/>
          </w:tcPr>
          <w:p w:rsidR="009B5B62" w:rsidRPr="009231E5" w:rsidRDefault="009B5B62">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Note 2 to s. 13</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60, 2011</w:t>
            </w:r>
          </w:p>
        </w:tc>
      </w:tr>
      <w:tr w:rsidR="009B5B62" w:rsidRPr="009231E5" w:rsidTr="008C5CD3">
        <w:trPr>
          <w:cantSplit/>
        </w:trPr>
        <w:tc>
          <w:tcPr>
            <w:tcW w:w="2127" w:type="dxa"/>
            <w:shd w:val="clear" w:color="auto" w:fill="auto"/>
          </w:tcPr>
          <w:p w:rsidR="009B5B62" w:rsidRPr="009231E5" w:rsidRDefault="009B5B62" w:rsidP="008C5CD3">
            <w:pPr>
              <w:pStyle w:val="Tabletext"/>
              <w:tabs>
                <w:tab w:val="center" w:leader="dot" w:pos="2268"/>
              </w:tabs>
              <w:rPr>
                <w:sz w:val="16"/>
                <w:szCs w:val="16"/>
              </w:rPr>
            </w:pPr>
          </w:p>
        </w:tc>
        <w:tc>
          <w:tcPr>
            <w:tcW w:w="4961" w:type="dxa"/>
            <w:gridSpan w:val="2"/>
            <w:shd w:val="clear" w:color="auto" w:fill="auto"/>
          </w:tcPr>
          <w:p w:rsidR="009B5B62" w:rsidRPr="009231E5" w:rsidRDefault="009B5B62">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Note to s. 13</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131, 2009</w:t>
            </w:r>
          </w:p>
        </w:tc>
      </w:tr>
      <w:tr w:rsidR="008C5CD3" w:rsidRPr="009231E5" w:rsidTr="008C5CD3">
        <w:trPr>
          <w:cantSplit/>
        </w:trPr>
        <w:tc>
          <w:tcPr>
            <w:tcW w:w="2127" w:type="dxa"/>
            <w:shd w:val="clear" w:color="auto" w:fill="auto"/>
          </w:tcPr>
          <w:p w:rsidR="008C5CD3" w:rsidRPr="009231E5" w:rsidRDefault="008C5CD3" w:rsidP="008C5CD3">
            <w:pPr>
              <w:pStyle w:val="Tabletext"/>
              <w:tabs>
                <w:tab w:val="center" w:leader="dot" w:pos="2268"/>
              </w:tabs>
              <w:rPr>
                <w:sz w:val="16"/>
                <w:szCs w:val="16"/>
              </w:rPr>
            </w:pPr>
          </w:p>
        </w:tc>
        <w:tc>
          <w:tcPr>
            <w:tcW w:w="4961" w:type="dxa"/>
            <w:gridSpan w:val="2"/>
            <w:shd w:val="clear" w:color="auto" w:fill="auto"/>
          </w:tcPr>
          <w:p w:rsidR="008C5CD3" w:rsidRPr="009231E5" w:rsidRDefault="008C5CD3" w:rsidP="008C5CD3">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546303">
            <w:pPr>
              <w:pStyle w:val="Tabletext"/>
              <w:tabs>
                <w:tab w:val="center" w:leader="dot" w:pos="2268"/>
              </w:tabs>
              <w:rPr>
                <w:sz w:val="16"/>
                <w:szCs w:val="16"/>
              </w:rPr>
            </w:pPr>
            <w:r w:rsidRPr="009231E5">
              <w:rPr>
                <w:sz w:val="16"/>
                <w:szCs w:val="16"/>
              </w:rPr>
              <w:t>s. 13A</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E45B92" w:rsidRPr="009231E5" w:rsidTr="009C5B74">
        <w:trPr>
          <w:cantSplit/>
        </w:trPr>
        <w:tc>
          <w:tcPr>
            <w:tcW w:w="2127" w:type="dxa"/>
            <w:shd w:val="clear" w:color="auto" w:fill="auto"/>
          </w:tcPr>
          <w:p w:rsidR="00E45B92" w:rsidRPr="009231E5" w:rsidRDefault="00E45B92" w:rsidP="00546303">
            <w:pPr>
              <w:pStyle w:val="Tabletext"/>
              <w:tabs>
                <w:tab w:val="center" w:leader="dot" w:pos="2268"/>
              </w:tabs>
              <w:rPr>
                <w:sz w:val="16"/>
                <w:szCs w:val="16"/>
              </w:rPr>
            </w:pPr>
          </w:p>
        </w:tc>
        <w:tc>
          <w:tcPr>
            <w:tcW w:w="4961" w:type="dxa"/>
            <w:gridSpan w:val="2"/>
            <w:shd w:val="clear" w:color="auto" w:fill="auto"/>
          </w:tcPr>
          <w:p w:rsidR="00E45B92" w:rsidRPr="009231E5" w:rsidRDefault="00E45B92" w:rsidP="005F78D4">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E45B92">
            <w:pPr>
              <w:pStyle w:val="Tabletext"/>
              <w:tabs>
                <w:tab w:val="center" w:leader="dot" w:pos="2268"/>
              </w:tabs>
              <w:rPr>
                <w:sz w:val="16"/>
                <w:szCs w:val="16"/>
              </w:rPr>
            </w:pPr>
            <w:r w:rsidRPr="009231E5">
              <w:rPr>
                <w:sz w:val="16"/>
                <w:szCs w:val="16"/>
              </w:rPr>
              <w:t>Note to s. 13A(1)</w:t>
            </w:r>
            <w:r w:rsidRPr="009231E5">
              <w:rPr>
                <w:sz w:val="16"/>
                <w:szCs w:val="16"/>
              </w:rPr>
              <w:br/>
              <w:t>Renumbered Note 1</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br/>
              <w:t>No.</w:t>
            </w:r>
            <w:r w:rsidR="009231E5">
              <w:rPr>
                <w:sz w:val="16"/>
                <w:szCs w:val="16"/>
              </w:rPr>
              <w:t> </w:t>
            </w:r>
            <w:r w:rsidRPr="009231E5">
              <w:rPr>
                <w:sz w:val="16"/>
                <w:szCs w:val="16"/>
              </w:rPr>
              <w:t>60, 2011</w:t>
            </w:r>
          </w:p>
        </w:tc>
      </w:tr>
      <w:tr w:rsidR="00E45B92" w:rsidRPr="009231E5" w:rsidTr="009C5B74">
        <w:trPr>
          <w:cantSplit/>
        </w:trPr>
        <w:tc>
          <w:tcPr>
            <w:tcW w:w="2127" w:type="dxa"/>
            <w:shd w:val="clear" w:color="auto" w:fill="auto"/>
          </w:tcPr>
          <w:p w:rsidR="00E45B92" w:rsidRPr="009231E5" w:rsidRDefault="00E45B92" w:rsidP="00E45B92">
            <w:pPr>
              <w:pStyle w:val="Tabletext"/>
              <w:tabs>
                <w:tab w:val="center" w:leader="dot" w:pos="2268"/>
              </w:tabs>
              <w:rPr>
                <w:sz w:val="16"/>
                <w:szCs w:val="16"/>
              </w:rPr>
            </w:pPr>
            <w:r w:rsidRPr="009231E5">
              <w:rPr>
                <w:sz w:val="16"/>
                <w:szCs w:val="16"/>
              </w:rPr>
              <w:t>Note 1 to s 13A(1)</w:t>
            </w:r>
            <w:r w:rsidRPr="009231E5">
              <w:rPr>
                <w:sz w:val="16"/>
                <w:szCs w:val="16"/>
              </w:rPr>
              <w:tab/>
            </w:r>
          </w:p>
        </w:tc>
        <w:tc>
          <w:tcPr>
            <w:tcW w:w="4961" w:type="dxa"/>
            <w:gridSpan w:val="2"/>
            <w:shd w:val="clear" w:color="auto" w:fill="auto"/>
          </w:tcPr>
          <w:p w:rsidR="00E45B92" w:rsidRPr="009231E5" w:rsidRDefault="00E45B92" w:rsidP="005F78D4">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4E29DF" w:rsidP="00546303">
            <w:pPr>
              <w:pStyle w:val="Tabletext"/>
              <w:tabs>
                <w:tab w:val="center" w:leader="dot" w:pos="2268"/>
              </w:tabs>
              <w:rPr>
                <w:sz w:val="16"/>
                <w:szCs w:val="16"/>
              </w:rPr>
            </w:pPr>
            <w:r w:rsidRPr="009231E5">
              <w:rPr>
                <w:sz w:val="16"/>
                <w:szCs w:val="16"/>
              </w:rPr>
              <w:t>Note 2 to s. 13A(1)</w:t>
            </w:r>
            <w:r w:rsidR="00D91854"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60, 2011</w:t>
            </w:r>
          </w:p>
        </w:tc>
      </w:tr>
      <w:tr w:rsidR="00E45B92" w:rsidRPr="009231E5" w:rsidTr="009C5B74">
        <w:trPr>
          <w:cantSplit/>
        </w:trPr>
        <w:tc>
          <w:tcPr>
            <w:tcW w:w="2127" w:type="dxa"/>
            <w:shd w:val="clear" w:color="auto" w:fill="auto"/>
          </w:tcPr>
          <w:p w:rsidR="00E45B92" w:rsidRPr="009231E5" w:rsidRDefault="00E45B92" w:rsidP="00546303">
            <w:pPr>
              <w:pStyle w:val="Tabletext"/>
              <w:tabs>
                <w:tab w:val="center" w:leader="dot" w:pos="2268"/>
              </w:tabs>
              <w:rPr>
                <w:sz w:val="16"/>
                <w:szCs w:val="16"/>
              </w:rPr>
            </w:pPr>
          </w:p>
        </w:tc>
        <w:tc>
          <w:tcPr>
            <w:tcW w:w="4961" w:type="dxa"/>
            <w:gridSpan w:val="2"/>
            <w:shd w:val="clear" w:color="auto" w:fill="auto"/>
          </w:tcPr>
          <w:p w:rsidR="00E45B92" w:rsidRPr="009231E5" w:rsidRDefault="00E45B92" w:rsidP="005F78D4">
            <w:pPr>
              <w:pStyle w:val="Tabletext"/>
              <w:rPr>
                <w:sz w:val="16"/>
                <w:szCs w:val="16"/>
              </w:rPr>
            </w:pPr>
            <w:r w:rsidRPr="009231E5">
              <w:rPr>
                <w:sz w:val="16"/>
                <w:szCs w:val="16"/>
              </w:rPr>
              <w:t>rep No 197, 2012</w:t>
            </w:r>
          </w:p>
        </w:tc>
      </w:tr>
      <w:tr w:rsidR="00D91854" w:rsidRPr="009231E5" w:rsidTr="009C5B74">
        <w:trPr>
          <w:cantSplit/>
        </w:trPr>
        <w:tc>
          <w:tcPr>
            <w:tcW w:w="2127" w:type="dxa"/>
            <w:shd w:val="clear" w:color="auto" w:fill="auto"/>
          </w:tcPr>
          <w:p w:rsidR="00D91854" w:rsidRPr="009231E5" w:rsidRDefault="00D91854" w:rsidP="0047592B">
            <w:pPr>
              <w:pStyle w:val="Tabletext"/>
              <w:tabs>
                <w:tab w:val="center" w:leader="dot" w:pos="2268"/>
              </w:tabs>
              <w:rPr>
                <w:sz w:val="16"/>
                <w:szCs w:val="16"/>
              </w:rPr>
            </w:pPr>
            <w:r w:rsidRPr="009231E5">
              <w:rPr>
                <w:sz w:val="16"/>
                <w:szCs w:val="16"/>
              </w:rPr>
              <w:t>s. 13B</w:t>
            </w:r>
            <w:r w:rsidRPr="009231E5">
              <w:rPr>
                <w:sz w:val="16"/>
                <w:szCs w:val="16"/>
              </w:rPr>
              <w:tab/>
            </w:r>
          </w:p>
        </w:tc>
        <w:tc>
          <w:tcPr>
            <w:tcW w:w="4961" w:type="dxa"/>
            <w:gridSpan w:val="2"/>
            <w:shd w:val="clear" w:color="auto" w:fill="auto"/>
          </w:tcPr>
          <w:p w:rsidR="00D91854" w:rsidRPr="009231E5" w:rsidRDefault="00D9185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015730" w:rsidRPr="009231E5" w:rsidTr="00763C4B">
        <w:trPr>
          <w:cantSplit/>
        </w:trPr>
        <w:tc>
          <w:tcPr>
            <w:tcW w:w="2127" w:type="dxa"/>
            <w:shd w:val="clear" w:color="auto" w:fill="auto"/>
          </w:tcPr>
          <w:p w:rsidR="00015730" w:rsidRPr="009231E5" w:rsidRDefault="00015730" w:rsidP="00763C4B">
            <w:pPr>
              <w:pStyle w:val="Tabletext"/>
              <w:tabs>
                <w:tab w:val="center" w:leader="dot" w:pos="2268"/>
              </w:tabs>
              <w:rPr>
                <w:sz w:val="16"/>
                <w:szCs w:val="16"/>
              </w:rPr>
            </w:pPr>
          </w:p>
        </w:tc>
        <w:tc>
          <w:tcPr>
            <w:tcW w:w="4961" w:type="dxa"/>
            <w:gridSpan w:val="2"/>
            <w:shd w:val="clear" w:color="auto" w:fill="auto"/>
          </w:tcPr>
          <w:p w:rsidR="00015730" w:rsidRPr="009231E5" w:rsidRDefault="00015730" w:rsidP="00763C4B">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Note to s 13B(1)</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Note to s 13B(1A)</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w:t>
            </w:r>
            <w:r w:rsidR="00E45B92" w:rsidRPr="009231E5">
              <w:rPr>
                <w:sz w:val="16"/>
                <w:szCs w:val="16"/>
              </w:rPr>
              <w:t>.</w:t>
            </w:r>
            <w:r w:rsidRPr="009231E5">
              <w:rPr>
                <w:sz w:val="16"/>
                <w:szCs w:val="16"/>
              </w:rPr>
              <w:t xml:space="preserve"> 13C</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w:t>
            </w:r>
            <w:r w:rsidR="00E45B92" w:rsidRPr="009231E5">
              <w:rPr>
                <w:sz w:val="16"/>
                <w:szCs w:val="16"/>
              </w:rPr>
              <w:t>.</w:t>
            </w:r>
            <w:r w:rsidRPr="009231E5">
              <w:rPr>
                <w:sz w:val="16"/>
                <w:szCs w:val="16"/>
              </w:rPr>
              <w:t xml:space="preserve"> No</w:t>
            </w:r>
            <w:r w:rsidR="00E45B92" w:rsidRPr="009231E5">
              <w:rPr>
                <w:sz w:val="16"/>
                <w:szCs w:val="16"/>
              </w:rPr>
              <w:t>.</w:t>
            </w:r>
            <w:r w:rsidR="009231E5">
              <w:rPr>
                <w:sz w:val="16"/>
                <w:szCs w:val="16"/>
              </w:rPr>
              <w:t> </w:t>
            </w:r>
            <w:r w:rsidRPr="009231E5">
              <w:rPr>
                <w:sz w:val="16"/>
                <w:szCs w:val="16"/>
              </w:rPr>
              <w:t>155, 2000</w:t>
            </w:r>
          </w:p>
        </w:tc>
      </w:tr>
      <w:tr w:rsidR="00015730" w:rsidRPr="009231E5" w:rsidTr="00763C4B">
        <w:trPr>
          <w:cantSplit/>
        </w:trPr>
        <w:tc>
          <w:tcPr>
            <w:tcW w:w="2127" w:type="dxa"/>
            <w:shd w:val="clear" w:color="auto" w:fill="auto"/>
          </w:tcPr>
          <w:p w:rsidR="00015730" w:rsidRPr="009231E5" w:rsidRDefault="00015730" w:rsidP="00763C4B">
            <w:pPr>
              <w:pStyle w:val="Tabletext"/>
              <w:tabs>
                <w:tab w:val="center" w:leader="dot" w:pos="2268"/>
              </w:tabs>
              <w:rPr>
                <w:sz w:val="16"/>
                <w:szCs w:val="16"/>
              </w:rPr>
            </w:pPr>
          </w:p>
        </w:tc>
        <w:tc>
          <w:tcPr>
            <w:tcW w:w="4961" w:type="dxa"/>
            <w:gridSpan w:val="2"/>
            <w:shd w:val="clear" w:color="auto" w:fill="auto"/>
          </w:tcPr>
          <w:p w:rsidR="00015730" w:rsidRPr="009231E5" w:rsidRDefault="00015730" w:rsidP="00763C4B">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Note to s 13C(1)</w:t>
            </w:r>
            <w:r w:rsidRPr="009231E5">
              <w:rPr>
                <w:sz w:val="16"/>
                <w:szCs w:val="16"/>
              </w:rPr>
              <w:tab/>
            </w:r>
          </w:p>
        </w:tc>
        <w:tc>
          <w:tcPr>
            <w:tcW w:w="4961" w:type="dxa"/>
            <w:gridSpan w:val="2"/>
            <w:shd w:val="clear" w:color="auto" w:fill="auto"/>
          </w:tcPr>
          <w:p w:rsidR="00D91854" w:rsidRPr="009231E5" w:rsidRDefault="00D91854" w:rsidP="00BF583D">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w:t>
            </w:r>
            <w:r w:rsidR="00E45B92" w:rsidRPr="009231E5">
              <w:rPr>
                <w:sz w:val="16"/>
                <w:szCs w:val="16"/>
              </w:rPr>
              <w:t>.</w:t>
            </w:r>
            <w:r w:rsidRPr="009231E5">
              <w:rPr>
                <w:sz w:val="16"/>
                <w:szCs w:val="16"/>
              </w:rPr>
              <w:t xml:space="preserve"> 13D</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w:t>
            </w:r>
            <w:r w:rsidR="00E45B92" w:rsidRPr="009231E5">
              <w:rPr>
                <w:sz w:val="16"/>
                <w:szCs w:val="16"/>
              </w:rPr>
              <w:t>.</w:t>
            </w:r>
            <w:r w:rsidRPr="009231E5">
              <w:rPr>
                <w:sz w:val="16"/>
                <w:szCs w:val="16"/>
              </w:rPr>
              <w:t xml:space="preserve"> No</w:t>
            </w:r>
            <w:r w:rsidR="00E45B92" w:rsidRPr="009231E5">
              <w:rPr>
                <w:sz w:val="16"/>
                <w:szCs w:val="16"/>
              </w:rPr>
              <w:t>.</w:t>
            </w:r>
            <w:r w:rsidR="009231E5">
              <w:rPr>
                <w:sz w:val="16"/>
                <w:szCs w:val="16"/>
              </w:rPr>
              <w:t> </w:t>
            </w:r>
            <w:r w:rsidRPr="009231E5">
              <w:rPr>
                <w:sz w:val="16"/>
                <w:szCs w:val="16"/>
              </w:rPr>
              <w:t>155, 2000</w:t>
            </w:r>
          </w:p>
        </w:tc>
      </w:tr>
      <w:tr w:rsidR="00015730" w:rsidRPr="009231E5" w:rsidTr="00763C4B">
        <w:trPr>
          <w:cantSplit/>
        </w:trPr>
        <w:tc>
          <w:tcPr>
            <w:tcW w:w="2127" w:type="dxa"/>
            <w:shd w:val="clear" w:color="auto" w:fill="auto"/>
          </w:tcPr>
          <w:p w:rsidR="00015730" w:rsidRPr="009231E5" w:rsidRDefault="00015730" w:rsidP="00763C4B">
            <w:pPr>
              <w:pStyle w:val="Tabletext"/>
              <w:tabs>
                <w:tab w:val="center" w:leader="dot" w:pos="2268"/>
              </w:tabs>
              <w:rPr>
                <w:sz w:val="16"/>
                <w:szCs w:val="16"/>
              </w:rPr>
            </w:pPr>
          </w:p>
        </w:tc>
        <w:tc>
          <w:tcPr>
            <w:tcW w:w="4961" w:type="dxa"/>
            <w:gridSpan w:val="2"/>
            <w:shd w:val="clear" w:color="auto" w:fill="auto"/>
          </w:tcPr>
          <w:p w:rsidR="00015730" w:rsidRPr="009231E5" w:rsidRDefault="00015730" w:rsidP="00763C4B">
            <w:pPr>
              <w:pStyle w:val="Tabletext"/>
              <w:rPr>
                <w:sz w:val="16"/>
                <w:szCs w:val="16"/>
              </w:rPr>
            </w:pPr>
            <w:r w:rsidRPr="009231E5">
              <w:rPr>
                <w:sz w:val="16"/>
                <w:szCs w:val="16"/>
              </w:rPr>
              <w:t>am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w:t>
            </w:r>
            <w:r w:rsidR="00563D64" w:rsidRPr="009231E5">
              <w:rPr>
                <w:sz w:val="16"/>
                <w:szCs w:val="16"/>
              </w:rPr>
              <w:t>.</w:t>
            </w:r>
            <w:r w:rsidRPr="009231E5">
              <w:rPr>
                <w:sz w:val="16"/>
                <w:szCs w:val="16"/>
              </w:rPr>
              <w:t xml:space="preserve"> 13E</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w:t>
            </w:r>
            <w:r w:rsidR="00563D64" w:rsidRPr="009231E5">
              <w:rPr>
                <w:sz w:val="16"/>
                <w:szCs w:val="16"/>
              </w:rPr>
              <w:t>.</w:t>
            </w:r>
            <w:r w:rsidRPr="009231E5">
              <w:rPr>
                <w:sz w:val="16"/>
                <w:szCs w:val="16"/>
              </w:rPr>
              <w:t xml:space="preserve"> No</w:t>
            </w:r>
            <w:r w:rsidR="00563D64" w:rsidRPr="009231E5">
              <w:rPr>
                <w:sz w:val="16"/>
                <w:szCs w:val="16"/>
              </w:rPr>
              <w:t>.</w:t>
            </w:r>
            <w:r w:rsidR="009231E5">
              <w:rPr>
                <w:sz w:val="16"/>
                <w:szCs w:val="16"/>
              </w:rPr>
              <w:t> </w:t>
            </w:r>
            <w:r w:rsidRPr="009231E5">
              <w:rPr>
                <w:sz w:val="16"/>
                <w:szCs w:val="16"/>
              </w:rPr>
              <w:t>155, 2000</w:t>
            </w:r>
          </w:p>
        </w:tc>
      </w:tr>
      <w:tr w:rsidR="00015730" w:rsidRPr="009231E5" w:rsidTr="00763C4B">
        <w:trPr>
          <w:cantSplit/>
        </w:trPr>
        <w:tc>
          <w:tcPr>
            <w:tcW w:w="2127" w:type="dxa"/>
            <w:shd w:val="clear" w:color="auto" w:fill="auto"/>
          </w:tcPr>
          <w:p w:rsidR="00015730" w:rsidRPr="009231E5" w:rsidRDefault="00015730" w:rsidP="00763C4B">
            <w:pPr>
              <w:pStyle w:val="Tabletext"/>
              <w:tabs>
                <w:tab w:val="center" w:leader="dot" w:pos="2268"/>
              </w:tabs>
              <w:rPr>
                <w:sz w:val="16"/>
                <w:szCs w:val="16"/>
              </w:rPr>
            </w:pPr>
          </w:p>
        </w:tc>
        <w:tc>
          <w:tcPr>
            <w:tcW w:w="4961" w:type="dxa"/>
            <w:gridSpan w:val="2"/>
            <w:shd w:val="clear" w:color="auto" w:fill="auto"/>
          </w:tcPr>
          <w:p w:rsidR="00015730" w:rsidRPr="009231E5" w:rsidRDefault="00015730" w:rsidP="00763C4B">
            <w:pPr>
              <w:pStyle w:val="Tabletext"/>
              <w:rPr>
                <w:sz w:val="16"/>
                <w:szCs w:val="16"/>
              </w:rPr>
            </w:pPr>
            <w:r w:rsidRPr="009231E5">
              <w:rPr>
                <w:sz w:val="16"/>
                <w:szCs w:val="16"/>
              </w:rPr>
              <w:t>rs No 197, 2012</w:t>
            </w:r>
          </w:p>
        </w:tc>
      </w:tr>
      <w:tr w:rsidR="00D91854" w:rsidRPr="009231E5" w:rsidTr="00BF583D">
        <w:trPr>
          <w:cantSplit/>
        </w:trPr>
        <w:tc>
          <w:tcPr>
            <w:tcW w:w="2127" w:type="dxa"/>
            <w:shd w:val="clear" w:color="auto" w:fill="auto"/>
          </w:tcPr>
          <w:p w:rsidR="00D91854" w:rsidRPr="009231E5" w:rsidRDefault="00D91854">
            <w:pPr>
              <w:pStyle w:val="Tabletext"/>
              <w:tabs>
                <w:tab w:val="center" w:leader="dot" w:pos="2268"/>
              </w:tabs>
              <w:rPr>
                <w:sz w:val="16"/>
                <w:szCs w:val="16"/>
              </w:rPr>
            </w:pPr>
            <w:r w:rsidRPr="009231E5">
              <w:rPr>
                <w:sz w:val="16"/>
                <w:szCs w:val="16"/>
              </w:rPr>
              <w:t>s</w:t>
            </w:r>
            <w:r w:rsidR="00563D64" w:rsidRPr="009231E5">
              <w:rPr>
                <w:sz w:val="16"/>
                <w:szCs w:val="16"/>
              </w:rPr>
              <w:t>.</w:t>
            </w:r>
            <w:r w:rsidRPr="009231E5">
              <w:rPr>
                <w:sz w:val="16"/>
                <w:szCs w:val="16"/>
              </w:rPr>
              <w:t xml:space="preserve"> 13F</w:t>
            </w:r>
            <w:r w:rsidRPr="009231E5">
              <w:rPr>
                <w:sz w:val="16"/>
                <w:szCs w:val="16"/>
              </w:rPr>
              <w:tab/>
            </w:r>
          </w:p>
        </w:tc>
        <w:tc>
          <w:tcPr>
            <w:tcW w:w="4961" w:type="dxa"/>
            <w:gridSpan w:val="2"/>
            <w:shd w:val="clear" w:color="auto" w:fill="auto"/>
          </w:tcPr>
          <w:p w:rsidR="00D91854" w:rsidRPr="009231E5" w:rsidRDefault="00D91854">
            <w:pPr>
              <w:pStyle w:val="Tabletext"/>
              <w:rPr>
                <w:sz w:val="16"/>
                <w:szCs w:val="16"/>
              </w:rPr>
            </w:pPr>
            <w:r w:rsidRPr="009231E5">
              <w:rPr>
                <w:sz w:val="16"/>
                <w:szCs w:val="16"/>
              </w:rPr>
              <w:t>ad</w:t>
            </w:r>
            <w:r w:rsidR="00563D64" w:rsidRPr="009231E5">
              <w:rPr>
                <w:sz w:val="16"/>
                <w:szCs w:val="16"/>
              </w:rPr>
              <w:t>.</w:t>
            </w:r>
            <w:r w:rsidRPr="009231E5">
              <w:rPr>
                <w:sz w:val="16"/>
                <w:szCs w:val="16"/>
              </w:rPr>
              <w:t xml:space="preserve"> No</w:t>
            </w:r>
            <w:r w:rsidR="00563D64" w:rsidRPr="009231E5">
              <w:rPr>
                <w:sz w:val="16"/>
                <w:szCs w:val="16"/>
              </w:rPr>
              <w:t>.</w:t>
            </w:r>
            <w:r w:rsidR="009231E5">
              <w:rPr>
                <w:sz w:val="16"/>
                <w:szCs w:val="16"/>
              </w:rPr>
              <w:t> </w:t>
            </w:r>
            <w:r w:rsidRPr="009231E5">
              <w:rPr>
                <w:sz w:val="16"/>
                <w:szCs w:val="16"/>
              </w:rPr>
              <w:t>155, 2000</w:t>
            </w:r>
          </w:p>
        </w:tc>
      </w:tr>
      <w:tr w:rsidR="00015730" w:rsidRPr="009231E5" w:rsidTr="00763C4B">
        <w:trPr>
          <w:cantSplit/>
        </w:trPr>
        <w:tc>
          <w:tcPr>
            <w:tcW w:w="2127" w:type="dxa"/>
            <w:shd w:val="clear" w:color="auto" w:fill="auto"/>
          </w:tcPr>
          <w:p w:rsidR="00015730" w:rsidRPr="009231E5" w:rsidRDefault="00015730" w:rsidP="00763C4B">
            <w:pPr>
              <w:pStyle w:val="Tabletext"/>
              <w:tabs>
                <w:tab w:val="center" w:leader="dot" w:pos="2268"/>
              </w:tabs>
              <w:rPr>
                <w:sz w:val="16"/>
                <w:szCs w:val="16"/>
              </w:rPr>
            </w:pPr>
          </w:p>
        </w:tc>
        <w:tc>
          <w:tcPr>
            <w:tcW w:w="4961" w:type="dxa"/>
            <w:gridSpan w:val="2"/>
            <w:shd w:val="clear" w:color="auto" w:fill="auto"/>
          </w:tcPr>
          <w:p w:rsidR="00015730" w:rsidRPr="009231E5" w:rsidRDefault="00015730" w:rsidP="00763C4B">
            <w:pPr>
              <w:pStyle w:val="Tabletext"/>
              <w:rPr>
                <w:sz w:val="16"/>
                <w:szCs w:val="16"/>
              </w:rPr>
            </w:pPr>
            <w:r w:rsidRPr="009231E5">
              <w:rPr>
                <w:sz w:val="16"/>
                <w:szCs w:val="16"/>
              </w:rPr>
              <w:t>rs No 197, 2012</w:t>
            </w:r>
          </w:p>
        </w:tc>
      </w:tr>
      <w:tr w:rsidR="00015730" w:rsidRPr="009231E5" w:rsidTr="00763C4B">
        <w:trPr>
          <w:cantSplit/>
        </w:trPr>
        <w:tc>
          <w:tcPr>
            <w:tcW w:w="2127" w:type="dxa"/>
            <w:shd w:val="clear" w:color="auto" w:fill="auto"/>
          </w:tcPr>
          <w:p w:rsidR="00015730" w:rsidRPr="009231E5" w:rsidRDefault="00015730">
            <w:pPr>
              <w:pStyle w:val="Tabletext"/>
              <w:tabs>
                <w:tab w:val="center" w:leader="dot" w:pos="2268"/>
              </w:tabs>
              <w:rPr>
                <w:sz w:val="16"/>
                <w:szCs w:val="16"/>
              </w:rPr>
            </w:pPr>
            <w:r w:rsidRPr="009231E5">
              <w:rPr>
                <w:sz w:val="16"/>
                <w:szCs w:val="16"/>
              </w:rPr>
              <w:t>s 13G</w:t>
            </w:r>
            <w:r w:rsidRPr="009231E5">
              <w:rPr>
                <w:sz w:val="16"/>
                <w:szCs w:val="16"/>
              </w:rPr>
              <w:tab/>
            </w:r>
          </w:p>
        </w:tc>
        <w:tc>
          <w:tcPr>
            <w:tcW w:w="4961" w:type="dxa"/>
            <w:gridSpan w:val="2"/>
            <w:shd w:val="clear" w:color="auto" w:fill="auto"/>
          </w:tcPr>
          <w:p w:rsidR="00015730" w:rsidRPr="009231E5" w:rsidRDefault="00015730" w:rsidP="00763C4B">
            <w:pPr>
              <w:pStyle w:val="Tabletext"/>
              <w:rPr>
                <w:sz w:val="16"/>
                <w:szCs w:val="16"/>
              </w:rPr>
            </w:pPr>
            <w:r w:rsidRPr="009231E5">
              <w:rPr>
                <w:sz w:val="16"/>
                <w:szCs w:val="16"/>
              </w:rPr>
              <w:t>ad No 197, 2012</w:t>
            </w:r>
          </w:p>
        </w:tc>
      </w:tr>
      <w:tr w:rsidR="00015730" w:rsidRPr="009231E5" w:rsidTr="009C5B74">
        <w:trPr>
          <w:cantSplit/>
        </w:trPr>
        <w:tc>
          <w:tcPr>
            <w:tcW w:w="2127" w:type="dxa"/>
            <w:shd w:val="clear" w:color="auto" w:fill="auto"/>
          </w:tcPr>
          <w:p w:rsidR="00015730" w:rsidRPr="009231E5" w:rsidRDefault="00015730">
            <w:pPr>
              <w:pStyle w:val="Tabletext"/>
              <w:rPr>
                <w:sz w:val="16"/>
                <w:szCs w:val="16"/>
              </w:rPr>
            </w:pPr>
            <w:r w:rsidRPr="009231E5">
              <w:rPr>
                <w:b/>
                <w:sz w:val="16"/>
                <w:szCs w:val="16"/>
              </w:rPr>
              <w:t>Division</w:t>
            </w:r>
            <w:r w:rsidR="009231E5">
              <w:rPr>
                <w:b/>
                <w:sz w:val="16"/>
                <w:szCs w:val="16"/>
              </w:rPr>
              <w:t> </w:t>
            </w:r>
            <w:r w:rsidRPr="009231E5">
              <w:rPr>
                <w:b/>
                <w:sz w:val="16"/>
                <w:szCs w:val="16"/>
              </w:rPr>
              <w:t>2</w:t>
            </w:r>
          </w:p>
        </w:tc>
        <w:tc>
          <w:tcPr>
            <w:tcW w:w="4961" w:type="dxa"/>
            <w:gridSpan w:val="2"/>
            <w:shd w:val="clear" w:color="auto" w:fill="auto"/>
          </w:tcPr>
          <w:p w:rsidR="00015730" w:rsidRPr="009231E5" w:rsidRDefault="00015730" w:rsidP="005F78D4">
            <w:pPr>
              <w:pStyle w:val="Tabletext"/>
              <w:rPr>
                <w:sz w:val="16"/>
                <w:szCs w:val="16"/>
              </w:rPr>
            </w:pPr>
          </w:p>
        </w:tc>
      </w:tr>
      <w:tr w:rsidR="00015730" w:rsidRPr="009231E5" w:rsidTr="009C5B74">
        <w:trPr>
          <w:cantSplit/>
        </w:trPr>
        <w:tc>
          <w:tcPr>
            <w:tcW w:w="2127" w:type="dxa"/>
            <w:shd w:val="clear" w:color="auto" w:fill="auto"/>
          </w:tcPr>
          <w:p w:rsidR="00015730" w:rsidRPr="009231E5" w:rsidRDefault="008A51C6" w:rsidP="008A51C6">
            <w:pPr>
              <w:pStyle w:val="Tabletext"/>
              <w:tabs>
                <w:tab w:val="center" w:leader="dot" w:pos="2268"/>
              </w:tabs>
              <w:rPr>
                <w:sz w:val="16"/>
                <w:szCs w:val="16"/>
              </w:rPr>
            </w:pPr>
            <w:r w:rsidRPr="009231E5">
              <w:rPr>
                <w:sz w:val="16"/>
                <w:szCs w:val="16"/>
              </w:rPr>
              <w:t>Heading to Div. 2 of</w:t>
            </w:r>
            <w:r w:rsidRPr="009231E5">
              <w:rPr>
                <w:sz w:val="16"/>
                <w:szCs w:val="16"/>
              </w:rPr>
              <w:tab/>
            </w:r>
            <w:r w:rsidRPr="009231E5">
              <w:rPr>
                <w:sz w:val="16"/>
                <w:szCs w:val="16"/>
              </w:rPr>
              <w:br/>
              <w:t>Part</w:t>
            </w:r>
            <w:r w:rsidR="00B47FCD" w:rsidRPr="009231E5">
              <w:rPr>
                <w:sz w:val="16"/>
                <w:szCs w:val="16"/>
              </w:rPr>
              <w:t> </w:t>
            </w:r>
            <w:r w:rsidRPr="009231E5">
              <w:rPr>
                <w:sz w:val="16"/>
                <w:szCs w:val="16"/>
              </w:rPr>
              <w:t>III</w:t>
            </w:r>
          </w:p>
        </w:tc>
        <w:tc>
          <w:tcPr>
            <w:tcW w:w="4961" w:type="dxa"/>
            <w:gridSpan w:val="2"/>
            <w:shd w:val="clear" w:color="auto" w:fill="auto"/>
          </w:tcPr>
          <w:p w:rsidR="00015730" w:rsidRPr="009231E5" w:rsidRDefault="00015730" w:rsidP="00BF583D">
            <w:pPr>
              <w:pStyle w:val="Tabletext"/>
              <w:rPr>
                <w:sz w:val="16"/>
                <w:szCs w:val="16"/>
              </w:rPr>
            </w:pPr>
            <w:r w:rsidRPr="009231E5">
              <w:rPr>
                <w:sz w:val="16"/>
                <w:szCs w:val="16"/>
              </w:rPr>
              <w:t>ad. No.</w:t>
            </w:r>
            <w:r w:rsidR="009231E5">
              <w:rPr>
                <w:sz w:val="16"/>
                <w:szCs w:val="16"/>
              </w:rPr>
              <w:t> </w:t>
            </w:r>
            <w:r w:rsidRPr="009231E5">
              <w:rPr>
                <w:sz w:val="16"/>
                <w:szCs w:val="16"/>
              </w:rPr>
              <w:t>155, 2000</w:t>
            </w:r>
            <w:r w:rsidRPr="009231E5">
              <w:rPr>
                <w:sz w:val="16"/>
                <w:szCs w:val="16"/>
              </w:rPr>
              <w:br/>
              <w:t>rs No 197, 2012</w:t>
            </w:r>
          </w:p>
        </w:tc>
      </w:tr>
      <w:tr w:rsidR="00015730" w:rsidRPr="009231E5" w:rsidTr="009C5B74">
        <w:trPr>
          <w:cantSplit/>
        </w:trPr>
        <w:tc>
          <w:tcPr>
            <w:tcW w:w="2127" w:type="dxa"/>
            <w:shd w:val="clear" w:color="auto" w:fill="auto"/>
          </w:tcPr>
          <w:p w:rsidR="00015730" w:rsidRPr="009231E5" w:rsidRDefault="00015730">
            <w:pPr>
              <w:pStyle w:val="Tabletext"/>
              <w:tabs>
                <w:tab w:val="center" w:leader="dot" w:pos="2268"/>
              </w:tabs>
              <w:ind w:left="142" w:hanging="142"/>
              <w:rPr>
                <w:sz w:val="16"/>
                <w:szCs w:val="16"/>
              </w:rPr>
            </w:pPr>
            <w:r w:rsidRPr="009231E5">
              <w:rPr>
                <w:sz w:val="16"/>
                <w:szCs w:val="16"/>
              </w:rPr>
              <w:t xml:space="preserve">Div 2 of </w:t>
            </w:r>
            <w:r w:rsidR="008A51C6" w:rsidRPr="009231E5">
              <w:rPr>
                <w:sz w:val="16"/>
                <w:szCs w:val="16"/>
              </w:rPr>
              <w:t xml:space="preserve">Pt </w:t>
            </w:r>
            <w:r w:rsidRPr="009231E5">
              <w:rPr>
                <w:sz w:val="16"/>
                <w:szCs w:val="16"/>
              </w:rPr>
              <w:t>III</w:t>
            </w:r>
            <w:r w:rsidRPr="009231E5">
              <w:rPr>
                <w:sz w:val="16"/>
                <w:szCs w:val="16"/>
              </w:rPr>
              <w:tab/>
            </w:r>
          </w:p>
        </w:tc>
        <w:tc>
          <w:tcPr>
            <w:tcW w:w="4961" w:type="dxa"/>
            <w:gridSpan w:val="2"/>
            <w:shd w:val="clear" w:color="auto" w:fill="auto"/>
          </w:tcPr>
          <w:p w:rsidR="00015730" w:rsidRPr="009231E5" w:rsidRDefault="00015730" w:rsidP="00DA5ADA">
            <w:pPr>
              <w:pStyle w:val="Tabletext"/>
              <w:rPr>
                <w:sz w:val="16"/>
                <w:szCs w:val="16"/>
              </w:rPr>
            </w:pPr>
            <w:r w:rsidRPr="009231E5">
              <w:rPr>
                <w:sz w:val="16"/>
                <w:szCs w:val="16"/>
              </w:rPr>
              <w:t>rs No 197, 2012</w:t>
            </w:r>
          </w:p>
        </w:tc>
      </w:tr>
      <w:tr w:rsidR="00015730" w:rsidRPr="009231E5" w:rsidTr="00BF583D">
        <w:trPr>
          <w:cantSplit/>
        </w:trPr>
        <w:tc>
          <w:tcPr>
            <w:tcW w:w="2127" w:type="dxa"/>
            <w:shd w:val="clear" w:color="auto" w:fill="auto"/>
          </w:tcPr>
          <w:p w:rsidR="00015730" w:rsidRPr="009231E5" w:rsidRDefault="00015730">
            <w:pPr>
              <w:pStyle w:val="Tabletext"/>
              <w:tabs>
                <w:tab w:val="center" w:leader="dot" w:pos="2268"/>
              </w:tabs>
              <w:rPr>
                <w:sz w:val="16"/>
                <w:szCs w:val="16"/>
              </w:rPr>
            </w:pPr>
            <w:r w:rsidRPr="009231E5">
              <w:rPr>
                <w:sz w:val="16"/>
                <w:szCs w:val="16"/>
              </w:rPr>
              <w:t>s 14</w:t>
            </w:r>
            <w:r w:rsidRPr="009231E5">
              <w:rPr>
                <w:sz w:val="16"/>
                <w:szCs w:val="16"/>
              </w:rPr>
              <w:tab/>
            </w:r>
          </w:p>
        </w:tc>
        <w:tc>
          <w:tcPr>
            <w:tcW w:w="4961" w:type="dxa"/>
            <w:gridSpan w:val="2"/>
            <w:shd w:val="clear" w:color="auto" w:fill="auto"/>
          </w:tcPr>
          <w:p w:rsidR="00015730" w:rsidRPr="009231E5" w:rsidRDefault="00015730" w:rsidP="00BF583D">
            <w:pPr>
              <w:pStyle w:val="Tabletext"/>
              <w:rPr>
                <w:sz w:val="16"/>
                <w:szCs w:val="16"/>
              </w:rPr>
            </w:pPr>
            <w:r w:rsidRPr="009231E5">
              <w:rPr>
                <w:sz w:val="16"/>
                <w:szCs w:val="16"/>
              </w:rPr>
              <w:t>rs No 197, 2012</w:t>
            </w:r>
          </w:p>
        </w:tc>
      </w:tr>
      <w:tr w:rsidR="00015730" w:rsidRPr="009231E5" w:rsidTr="009C5B74">
        <w:trPr>
          <w:cantSplit/>
        </w:trPr>
        <w:tc>
          <w:tcPr>
            <w:tcW w:w="2127" w:type="dxa"/>
            <w:shd w:val="clear" w:color="auto" w:fill="auto"/>
          </w:tcPr>
          <w:p w:rsidR="00015730" w:rsidRPr="009231E5" w:rsidRDefault="00015730" w:rsidP="00546303">
            <w:pPr>
              <w:pStyle w:val="Tabletext"/>
              <w:tabs>
                <w:tab w:val="center" w:leader="dot" w:pos="2268"/>
              </w:tabs>
              <w:rPr>
                <w:sz w:val="16"/>
                <w:szCs w:val="16"/>
              </w:rPr>
            </w:pPr>
            <w:r w:rsidRPr="009231E5">
              <w:rPr>
                <w:sz w:val="16"/>
                <w:szCs w:val="16"/>
              </w:rPr>
              <w:t>s. 15</w:t>
            </w:r>
            <w:r w:rsidRPr="009231E5">
              <w:rPr>
                <w:sz w:val="16"/>
                <w:szCs w:val="16"/>
              </w:rPr>
              <w:tab/>
            </w:r>
          </w:p>
        </w:tc>
        <w:tc>
          <w:tcPr>
            <w:tcW w:w="4961" w:type="dxa"/>
            <w:gridSpan w:val="2"/>
            <w:shd w:val="clear" w:color="auto" w:fill="auto"/>
          </w:tcPr>
          <w:p w:rsidR="00015730" w:rsidRPr="009231E5" w:rsidRDefault="00015730" w:rsidP="005F78D4">
            <w:pPr>
              <w:pStyle w:val="Tabletext"/>
              <w:rPr>
                <w:sz w:val="16"/>
                <w:szCs w:val="16"/>
              </w:rPr>
            </w:pPr>
            <w:r w:rsidRPr="009231E5">
              <w:rPr>
                <w:sz w:val="16"/>
                <w:szCs w:val="16"/>
              </w:rPr>
              <w:t>am. No.</w:t>
            </w:r>
            <w:r w:rsidR="009231E5">
              <w:rPr>
                <w:sz w:val="16"/>
                <w:szCs w:val="16"/>
              </w:rPr>
              <w:t> </w:t>
            </w:r>
            <w:r w:rsidRPr="009231E5">
              <w:rPr>
                <w:sz w:val="16"/>
                <w:szCs w:val="16"/>
              </w:rPr>
              <w:t>139, 2010</w:t>
            </w:r>
          </w:p>
        </w:tc>
      </w:tr>
      <w:tr w:rsidR="00015730" w:rsidRPr="009231E5" w:rsidTr="00BF583D">
        <w:trPr>
          <w:cantSplit/>
        </w:trPr>
        <w:tc>
          <w:tcPr>
            <w:tcW w:w="2127" w:type="dxa"/>
            <w:shd w:val="clear" w:color="auto" w:fill="auto"/>
          </w:tcPr>
          <w:p w:rsidR="00015730" w:rsidRPr="009231E5" w:rsidRDefault="00015730" w:rsidP="00BF583D">
            <w:pPr>
              <w:pStyle w:val="Tabletext"/>
              <w:tabs>
                <w:tab w:val="center" w:leader="dot" w:pos="2268"/>
              </w:tabs>
              <w:rPr>
                <w:sz w:val="16"/>
                <w:szCs w:val="16"/>
              </w:rPr>
            </w:pPr>
          </w:p>
        </w:tc>
        <w:tc>
          <w:tcPr>
            <w:tcW w:w="4961" w:type="dxa"/>
            <w:gridSpan w:val="2"/>
            <w:shd w:val="clear" w:color="auto" w:fill="auto"/>
          </w:tcPr>
          <w:p w:rsidR="00015730" w:rsidRPr="009231E5" w:rsidRDefault="00015730" w:rsidP="00BF583D">
            <w:pPr>
              <w:pStyle w:val="Tabletext"/>
              <w:rPr>
                <w:sz w:val="16"/>
                <w:szCs w:val="16"/>
              </w:rPr>
            </w:pPr>
            <w:r w:rsidRPr="009231E5">
              <w:rPr>
                <w:sz w:val="16"/>
                <w:szCs w:val="16"/>
              </w:rPr>
              <w:t>rs No 197, 2012</w:t>
            </w:r>
          </w:p>
        </w:tc>
      </w:tr>
      <w:tr w:rsidR="00015730" w:rsidRPr="009231E5" w:rsidTr="009C5B74">
        <w:trPr>
          <w:cantSplit/>
        </w:trPr>
        <w:tc>
          <w:tcPr>
            <w:tcW w:w="2127" w:type="dxa"/>
            <w:shd w:val="clear" w:color="auto" w:fill="auto"/>
          </w:tcPr>
          <w:p w:rsidR="00015730" w:rsidRPr="009231E5" w:rsidRDefault="00015730" w:rsidP="00546303">
            <w:pPr>
              <w:pStyle w:val="Tabletext"/>
              <w:tabs>
                <w:tab w:val="center" w:leader="dot" w:pos="2268"/>
              </w:tabs>
              <w:rPr>
                <w:sz w:val="16"/>
                <w:szCs w:val="16"/>
              </w:rPr>
            </w:pPr>
            <w:r w:rsidRPr="009231E5">
              <w:rPr>
                <w:sz w:val="16"/>
                <w:szCs w:val="16"/>
              </w:rPr>
              <w:t>s. 15B</w:t>
            </w:r>
            <w:r w:rsidRPr="009231E5">
              <w:rPr>
                <w:sz w:val="16"/>
                <w:szCs w:val="16"/>
              </w:rPr>
              <w:tab/>
            </w:r>
          </w:p>
        </w:tc>
        <w:tc>
          <w:tcPr>
            <w:tcW w:w="4961" w:type="dxa"/>
            <w:gridSpan w:val="2"/>
            <w:shd w:val="clear" w:color="auto" w:fill="auto"/>
          </w:tcPr>
          <w:p w:rsidR="00015730" w:rsidRPr="009231E5" w:rsidRDefault="00015730" w:rsidP="005F78D4">
            <w:pPr>
              <w:pStyle w:val="Tabletext"/>
              <w:rPr>
                <w:sz w:val="16"/>
                <w:szCs w:val="16"/>
              </w:rPr>
            </w:pPr>
            <w:r w:rsidRPr="009231E5">
              <w:rPr>
                <w:sz w:val="16"/>
                <w:szCs w:val="16"/>
              </w:rPr>
              <w:t>ad. No.</w:t>
            </w:r>
            <w:r w:rsidR="009231E5">
              <w:rPr>
                <w:sz w:val="16"/>
                <w:szCs w:val="16"/>
              </w:rPr>
              <w:t> </w:t>
            </w:r>
            <w:r w:rsidRPr="009231E5">
              <w:rPr>
                <w:sz w:val="16"/>
                <w:szCs w:val="16"/>
              </w:rPr>
              <w:t>139, 2010</w:t>
            </w:r>
          </w:p>
        </w:tc>
      </w:tr>
      <w:tr w:rsidR="00015730" w:rsidRPr="009231E5" w:rsidTr="00BF583D">
        <w:trPr>
          <w:cantSplit/>
        </w:trPr>
        <w:tc>
          <w:tcPr>
            <w:tcW w:w="2127" w:type="dxa"/>
            <w:shd w:val="clear" w:color="auto" w:fill="auto"/>
          </w:tcPr>
          <w:p w:rsidR="00015730" w:rsidRPr="009231E5" w:rsidRDefault="00015730" w:rsidP="00BF583D">
            <w:pPr>
              <w:pStyle w:val="Tabletext"/>
              <w:tabs>
                <w:tab w:val="center" w:leader="dot" w:pos="2268"/>
              </w:tabs>
              <w:rPr>
                <w:sz w:val="16"/>
                <w:szCs w:val="16"/>
              </w:rPr>
            </w:pPr>
          </w:p>
        </w:tc>
        <w:tc>
          <w:tcPr>
            <w:tcW w:w="4961" w:type="dxa"/>
            <w:gridSpan w:val="2"/>
            <w:shd w:val="clear" w:color="auto" w:fill="auto"/>
          </w:tcPr>
          <w:p w:rsidR="00015730" w:rsidRPr="009231E5" w:rsidRDefault="00015730">
            <w:pPr>
              <w:pStyle w:val="Tabletext"/>
              <w:rPr>
                <w:sz w:val="16"/>
                <w:szCs w:val="16"/>
              </w:rPr>
            </w:pPr>
            <w:r w:rsidRPr="009231E5">
              <w:rPr>
                <w:sz w:val="16"/>
                <w:szCs w:val="16"/>
              </w:rPr>
              <w:t>rep No 197, 2012</w:t>
            </w:r>
          </w:p>
        </w:tc>
      </w:tr>
      <w:tr w:rsidR="00015730" w:rsidRPr="009231E5" w:rsidTr="00BF583D">
        <w:trPr>
          <w:cantSplit/>
        </w:trPr>
        <w:tc>
          <w:tcPr>
            <w:tcW w:w="2127" w:type="dxa"/>
            <w:shd w:val="clear" w:color="auto" w:fill="auto"/>
          </w:tcPr>
          <w:p w:rsidR="00015730" w:rsidRPr="009231E5" w:rsidRDefault="00015730" w:rsidP="00C72B92">
            <w:pPr>
              <w:pStyle w:val="Tabletext"/>
              <w:tabs>
                <w:tab w:val="center" w:leader="dot" w:pos="2268"/>
              </w:tabs>
              <w:rPr>
                <w:sz w:val="16"/>
                <w:szCs w:val="16"/>
              </w:rPr>
            </w:pPr>
            <w:r w:rsidRPr="009231E5">
              <w:rPr>
                <w:sz w:val="16"/>
                <w:szCs w:val="16"/>
              </w:rPr>
              <w:t>s 16</w:t>
            </w:r>
            <w:r w:rsidRPr="009231E5">
              <w:rPr>
                <w:sz w:val="16"/>
                <w:szCs w:val="16"/>
              </w:rPr>
              <w:tab/>
            </w:r>
          </w:p>
        </w:tc>
        <w:tc>
          <w:tcPr>
            <w:tcW w:w="4961" w:type="dxa"/>
            <w:gridSpan w:val="2"/>
            <w:shd w:val="clear" w:color="auto" w:fill="auto"/>
          </w:tcPr>
          <w:p w:rsidR="00015730" w:rsidRPr="009231E5" w:rsidRDefault="00015730" w:rsidP="00BF583D">
            <w:pPr>
              <w:pStyle w:val="Tabletext"/>
              <w:rPr>
                <w:sz w:val="16"/>
                <w:szCs w:val="16"/>
              </w:rPr>
            </w:pPr>
            <w:r w:rsidRPr="009231E5">
              <w:rPr>
                <w:sz w:val="16"/>
                <w:szCs w:val="16"/>
              </w:rPr>
              <w:t>rs No 197, 2012</w:t>
            </w:r>
          </w:p>
        </w:tc>
      </w:tr>
      <w:tr w:rsidR="00015730" w:rsidRPr="009231E5" w:rsidTr="003167F2">
        <w:trPr>
          <w:cantSplit/>
        </w:trPr>
        <w:tc>
          <w:tcPr>
            <w:tcW w:w="2127" w:type="dxa"/>
            <w:shd w:val="clear" w:color="auto" w:fill="auto"/>
          </w:tcPr>
          <w:p w:rsidR="00015730" w:rsidRPr="009231E5" w:rsidRDefault="00015730" w:rsidP="00C72B92">
            <w:pPr>
              <w:pStyle w:val="Tabletext"/>
              <w:tabs>
                <w:tab w:val="center" w:leader="dot" w:pos="2268"/>
              </w:tabs>
              <w:rPr>
                <w:sz w:val="16"/>
                <w:szCs w:val="16"/>
              </w:rPr>
            </w:pPr>
            <w:r w:rsidRPr="009231E5">
              <w:rPr>
                <w:sz w:val="16"/>
                <w:szCs w:val="16"/>
              </w:rPr>
              <w:t>s</w:t>
            </w:r>
            <w:r w:rsidR="00695559" w:rsidRPr="009231E5">
              <w:rPr>
                <w:sz w:val="16"/>
                <w:szCs w:val="16"/>
              </w:rPr>
              <w:t>.</w:t>
            </w:r>
            <w:r w:rsidRPr="009231E5">
              <w:rPr>
                <w:sz w:val="16"/>
                <w:szCs w:val="16"/>
              </w:rPr>
              <w:t xml:space="preserve"> 16A</w:t>
            </w:r>
            <w:r w:rsidRPr="009231E5">
              <w:rPr>
                <w:sz w:val="16"/>
                <w:szCs w:val="16"/>
              </w:rPr>
              <w:tab/>
            </w:r>
          </w:p>
        </w:tc>
        <w:tc>
          <w:tcPr>
            <w:tcW w:w="4961" w:type="dxa"/>
            <w:gridSpan w:val="2"/>
            <w:shd w:val="clear" w:color="auto" w:fill="auto"/>
          </w:tcPr>
          <w:p w:rsidR="00015730" w:rsidRPr="009231E5" w:rsidRDefault="00695559" w:rsidP="003167F2">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695559" w:rsidRPr="009231E5" w:rsidTr="003167F2">
        <w:trPr>
          <w:cantSplit/>
        </w:trPr>
        <w:tc>
          <w:tcPr>
            <w:tcW w:w="2127" w:type="dxa"/>
            <w:shd w:val="clear" w:color="auto" w:fill="auto"/>
          </w:tcPr>
          <w:p w:rsidR="00695559" w:rsidRPr="009231E5" w:rsidRDefault="00695559" w:rsidP="00C72B92">
            <w:pPr>
              <w:pStyle w:val="Tabletext"/>
              <w:tabs>
                <w:tab w:val="center" w:leader="dot" w:pos="2268"/>
              </w:tabs>
              <w:rPr>
                <w:sz w:val="16"/>
                <w:szCs w:val="16"/>
              </w:rPr>
            </w:pPr>
          </w:p>
        </w:tc>
        <w:tc>
          <w:tcPr>
            <w:tcW w:w="4961" w:type="dxa"/>
            <w:gridSpan w:val="2"/>
            <w:shd w:val="clear" w:color="auto" w:fill="auto"/>
          </w:tcPr>
          <w:p w:rsidR="00695559" w:rsidRPr="009231E5" w:rsidRDefault="00695559" w:rsidP="003167F2">
            <w:pPr>
              <w:pStyle w:val="Tabletext"/>
              <w:rPr>
                <w:sz w:val="16"/>
                <w:szCs w:val="16"/>
              </w:rPr>
            </w:pPr>
            <w:r w:rsidRPr="009231E5">
              <w:rPr>
                <w:sz w:val="16"/>
                <w:szCs w:val="16"/>
              </w:rPr>
              <w:t>rs No 197, 2012</w:t>
            </w:r>
          </w:p>
        </w:tc>
      </w:tr>
      <w:tr w:rsidR="00015730" w:rsidRPr="009231E5" w:rsidTr="003167F2">
        <w:trPr>
          <w:cantSplit/>
        </w:trPr>
        <w:tc>
          <w:tcPr>
            <w:tcW w:w="2127" w:type="dxa"/>
            <w:shd w:val="clear" w:color="auto" w:fill="auto"/>
          </w:tcPr>
          <w:p w:rsidR="00015730" w:rsidRPr="009231E5" w:rsidRDefault="00015730" w:rsidP="00C72B92">
            <w:pPr>
              <w:pStyle w:val="Tabletext"/>
              <w:tabs>
                <w:tab w:val="center" w:leader="dot" w:pos="2268"/>
              </w:tabs>
              <w:rPr>
                <w:sz w:val="16"/>
                <w:szCs w:val="16"/>
              </w:rPr>
            </w:pPr>
            <w:r w:rsidRPr="009231E5">
              <w:rPr>
                <w:sz w:val="16"/>
                <w:szCs w:val="16"/>
              </w:rPr>
              <w:t>s</w:t>
            </w:r>
            <w:r w:rsidR="00695559" w:rsidRPr="009231E5">
              <w:rPr>
                <w:sz w:val="16"/>
                <w:szCs w:val="16"/>
              </w:rPr>
              <w:t>.</w:t>
            </w:r>
            <w:r w:rsidRPr="009231E5">
              <w:rPr>
                <w:sz w:val="16"/>
                <w:szCs w:val="16"/>
              </w:rPr>
              <w:t xml:space="preserve"> 16B</w:t>
            </w:r>
            <w:r w:rsidRPr="009231E5">
              <w:rPr>
                <w:sz w:val="16"/>
                <w:szCs w:val="16"/>
              </w:rPr>
              <w:tab/>
            </w:r>
          </w:p>
        </w:tc>
        <w:tc>
          <w:tcPr>
            <w:tcW w:w="4961" w:type="dxa"/>
            <w:gridSpan w:val="2"/>
            <w:shd w:val="clear" w:color="auto" w:fill="auto"/>
          </w:tcPr>
          <w:p w:rsidR="00015730" w:rsidRPr="009231E5" w:rsidRDefault="00695559" w:rsidP="003167F2">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695559" w:rsidRPr="009231E5" w:rsidTr="003167F2">
        <w:trPr>
          <w:cantSplit/>
        </w:trPr>
        <w:tc>
          <w:tcPr>
            <w:tcW w:w="2127" w:type="dxa"/>
            <w:shd w:val="clear" w:color="auto" w:fill="auto"/>
          </w:tcPr>
          <w:p w:rsidR="00695559" w:rsidRPr="009231E5" w:rsidRDefault="00695559" w:rsidP="00C72B92">
            <w:pPr>
              <w:pStyle w:val="Tabletext"/>
              <w:tabs>
                <w:tab w:val="center" w:leader="dot" w:pos="2268"/>
              </w:tabs>
              <w:rPr>
                <w:sz w:val="16"/>
                <w:szCs w:val="16"/>
              </w:rPr>
            </w:pPr>
          </w:p>
        </w:tc>
        <w:tc>
          <w:tcPr>
            <w:tcW w:w="4961" w:type="dxa"/>
            <w:gridSpan w:val="2"/>
            <w:shd w:val="clear" w:color="auto" w:fill="auto"/>
          </w:tcPr>
          <w:p w:rsidR="00695559" w:rsidRPr="009231E5" w:rsidRDefault="00695559" w:rsidP="003167F2">
            <w:pPr>
              <w:pStyle w:val="Tabletext"/>
              <w:rPr>
                <w:sz w:val="16"/>
                <w:szCs w:val="16"/>
              </w:rPr>
            </w:pPr>
            <w:r w:rsidRPr="009231E5">
              <w:rPr>
                <w:sz w:val="16"/>
                <w:szCs w:val="16"/>
              </w:rPr>
              <w:t>rs No 197, 2012</w:t>
            </w:r>
          </w:p>
        </w:tc>
      </w:tr>
      <w:tr w:rsidR="00015730" w:rsidRPr="009231E5" w:rsidTr="003167F2">
        <w:trPr>
          <w:cantSplit/>
        </w:trPr>
        <w:tc>
          <w:tcPr>
            <w:tcW w:w="2127" w:type="dxa"/>
            <w:shd w:val="clear" w:color="auto" w:fill="auto"/>
          </w:tcPr>
          <w:p w:rsidR="00015730" w:rsidRPr="009231E5" w:rsidRDefault="00015730" w:rsidP="00C72B92">
            <w:pPr>
              <w:pStyle w:val="Tabletext"/>
              <w:tabs>
                <w:tab w:val="center" w:leader="dot" w:pos="2268"/>
              </w:tabs>
              <w:rPr>
                <w:sz w:val="16"/>
                <w:szCs w:val="16"/>
              </w:rPr>
            </w:pPr>
            <w:r w:rsidRPr="009231E5">
              <w:rPr>
                <w:sz w:val="16"/>
                <w:szCs w:val="16"/>
              </w:rPr>
              <w:t>s</w:t>
            </w:r>
            <w:r w:rsidR="00695559" w:rsidRPr="009231E5">
              <w:rPr>
                <w:sz w:val="16"/>
                <w:szCs w:val="16"/>
              </w:rPr>
              <w:t>.</w:t>
            </w:r>
            <w:r w:rsidRPr="009231E5">
              <w:rPr>
                <w:sz w:val="16"/>
                <w:szCs w:val="16"/>
              </w:rPr>
              <w:t xml:space="preserve"> 16C</w:t>
            </w:r>
            <w:r w:rsidRPr="009231E5">
              <w:rPr>
                <w:sz w:val="16"/>
                <w:szCs w:val="16"/>
              </w:rPr>
              <w:tab/>
            </w:r>
          </w:p>
        </w:tc>
        <w:tc>
          <w:tcPr>
            <w:tcW w:w="4961" w:type="dxa"/>
            <w:gridSpan w:val="2"/>
            <w:shd w:val="clear" w:color="auto" w:fill="auto"/>
          </w:tcPr>
          <w:p w:rsidR="00015730" w:rsidRPr="009231E5" w:rsidRDefault="00695559" w:rsidP="003167F2">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695559" w:rsidRPr="009231E5" w:rsidTr="003167F2">
        <w:trPr>
          <w:cantSplit/>
        </w:trPr>
        <w:tc>
          <w:tcPr>
            <w:tcW w:w="2127" w:type="dxa"/>
            <w:shd w:val="clear" w:color="auto" w:fill="auto"/>
          </w:tcPr>
          <w:p w:rsidR="00695559" w:rsidRPr="009231E5" w:rsidRDefault="00695559" w:rsidP="00C72B92">
            <w:pPr>
              <w:pStyle w:val="Tabletext"/>
              <w:tabs>
                <w:tab w:val="center" w:leader="dot" w:pos="2268"/>
              </w:tabs>
              <w:rPr>
                <w:sz w:val="16"/>
                <w:szCs w:val="16"/>
              </w:rPr>
            </w:pPr>
          </w:p>
        </w:tc>
        <w:tc>
          <w:tcPr>
            <w:tcW w:w="4961" w:type="dxa"/>
            <w:gridSpan w:val="2"/>
            <w:shd w:val="clear" w:color="auto" w:fill="auto"/>
          </w:tcPr>
          <w:p w:rsidR="00695559" w:rsidRPr="009231E5" w:rsidRDefault="00695559" w:rsidP="003167F2">
            <w:pPr>
              <w:pStyle w:val="Tabletext"/>
              <w:rPr>
                <w:sz w:val="16"/>
                <w:szCs w:val="16"/>
              </w:rPr>
            </w:pPr>
            <w:r w:rsidRPr="009231E5">
              <w:rPr>
                <w:sz w:val="16"/>
                <w:szCs w:val="16"/>
              </w:rPr>
              <w:t>rs No 197, 2012</w:t>
            </w:r>
          </w:p>
        </w:tc>
      </w:tr>
      <w:tr w:rsidR="00015730" w:rsidRPr="009231E5" w:rsidTr="009C5B74">
        <w:trPr>
          <w:cantSplit/>
        </w:trPr>
        <w:tc>
          <w:tcPr>
            <w:tcW w:w="2127" w:type="dxa"/>
            <w:shd w:val="clear" w:color="auto" w:fill="auto"/>
          </w:tcPr>
          <w:p w:rsidR="00015730" w:rsidRPr="009231E5" w:rsidRDefault="00015730" w:rsidP="00F929DA">
            <w:pPr>
              <w:pStyle w:val="Tabletext"/>
              <w:tabs>
                <w:tab w:val="center" w:leader="dot" w:pos="2268"/>
              </w:tabs>
              <w:rPr>
                <w:sz w:val="16"/>
                <w:szCs w:val="16"/>
              </w:rPr>
            </w:pPr>
            <w:r w:rsidRPr="009231E5">
              <w:rPr>
                <w:sz w:val="16"/>
                <w:szCs w:val="16"/>
              </w:rPr>
              <w:t>Div. 3 of Part III</w:t>
            </w:r>
            <w:r w:rsidRPr="009231E5">
              <w:rPr>
                <w:sz w:val="16"/>
                <w:szCs w:val="16"/>
              </w:rPr>
              <w:tab/>
            </w:r>
          </w:p>
        </w:tc>
        <w:tc>
          <w:tcPr>
            <w:tcW w:w="4961" w:type="dxa"/>
            <w:gridSpan w:val="2"/>
            <w:shd w:val="clear" w:color="auto" w:fill="auto"/>
          </w:tcPr>
          <w:p w:rsidR="00015730" w:rsidRPr="009231E5" w:rsidRDefault="00015730"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015730" w:rsidRPr="009231E5" w:rsidTr="009C5B74">
        <w:trPr>
          <w:cantSplit/>
        </w:trPr>
        <w:tc>
          <w:tcPr>
            <w:tcW w:w="2127" w:type="dxa"/>
            <w:shd w:val="clear" w:color="auto" w:fill="auto"/>
          </w:tcPr>
          <w:p w:rsidR="00015730" w:rsidRPr="009231E5" w:rsidRDefault="00015730" w:rsidP="00F929DA">
            <w:pPr>
              <w:pStyle w:val="Tabletext"/>
              <w:tabs>
                <w:tab w:val="center" w:leader="dot" w:pos="2268"/>
              </w:tabs>
              <w:rPr>
                <w:sz w:val="16"/>
                <w:szCs w:val="16"/>
              </w:rPr>
            </w:pPr>
          </w:p>
        </w:tc>
        <w:tc>
          <w:tcPr>
            <w:tcW w:w="4961" w:type="dxa"/>
            <w:gridSpan w:val="2"/>
            <w:shd w:val="clear" w:color="auto" w:fill="auto"/>
          </w:tcPr>
          <w:p w:rsidR="00015730" w:rsidRPr="009231E5" w:rsidRDefault="00015730">
            <w:pPr>
              <w:pStyle w:val="Tabletext"/>
              <w:rPr>
                <w:sz w:val="16"/>
                <w:szCs w:val="16"/>
              </w:rPr>
            </w:pPr>
            <w:r w:rsidRPr="009231E5">
              <w:rPr>
                <w:sz w:val="16"/>
                <w:szCs w:val="16"/>
              </w:rPr>
              <w:t>rep No 197, 2012</w:t>
            </w:r>
          </w:p>
        </w:tc>
      </w:tr>
      <w:tr w:rsidR="00015730" w:rsidRPr="009231E5" w:rsidTr="009C5B74">
        <w:trPr>
          <w:cantSplit/>
        </w:trPr>
        <w:tc>
          <w:tcPr>
            <w:tcW w:w="2127" w:type="dxa"/>
            <w:shd w:val="clear" w:color="auto" w:fill="auto"/>
          </w:tcPr>
          <w:p w:rsidR="00015730" w:rsidRPr="009231E5" w:rsidRDefault="00015730" w:rsidP="00F929DA">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16D–16F</w:t>
            </w:r>
            <w:r w:rsidRPr="009231E5">
              <w:rPr>
                <w:sz w:val="16"/>
                <w:szCs w:val="16"/>
              </w:rPr>
              <w:tab/>
            </w:r>
          </w:p>
        </w:tc>
        <w:tc>
          <w:tcPr>
            <w:tcW w:w="4961" w:type="dxa"/>
            <w:gridSpan w:val="2"/>
            <w:shd w:val="clear" w:color="auto" w:fill="auto"/>
          </w:tcPr>
          <w:p w:rsidR="00015730" w:rsidRPr="009231E5" w:rsidRDefault="00015730"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015730" w:rsidRPr="009231E5" w:rsidTr="003167F2">
        <w:trPr>
          <w:cantSplit/>
        </w:trPr>
        <w:tc>
          <w:tcPr>
            <w:tcW w:w="2127" w:type="dxa"/>
            <w:shd w:val="clear" w:color="auto" w:fill="auto"/>
          </w:tcPr>
          <w:p w:rsidR="00015730" w:rsidRPr="009231E5" w:rsidRDefault="00015730" w:rsidP="003167F2">
            <w:pPr>
              <w:pStyle w:val="Tabletext"/>
              <w:tabs>
                <w:tab w:val="center" w:leader="dot" w:pos="2268"/>
              </w:tabs>
              <w:rPr>
                <w:sz w:val="16"/>
                <w:szCs w:val="16"/>
              </w:rPr>
            </w:pPr>
          </w:p>
        </w:tc>
        <w:tc>
          <w:tcPr>
            <w:tcW w:w="4961" w:type="dxa"/>
            <w:gridSpan w:val="2"/>
            <w:shd w:val="clear" w:color="auto" w:fill="auto"/>
          </w:tcPr>
          <w:p w:rsidR="00015730" w:rsidRPr="009231E5" w:rsidRDefault="00015730" w:rsidP="003167F2">
            <w:pPr>
              <w:pStyle w:val="Tabletext"/>
              <w:rPr>
                <w:sz w:val="16"/>
                <w:szCs w:val="16"/>
              </w:rPr>
            </w:pPr>
            <w:r w:rsidRPr="009231E5">
              <w:rPr>
                <w:sz w:val="16"/>
                <w:szCs w:val="16"/>
              </w:rPr>
              <w:t>rep No 197, 2012</w:t>
            </w:r>
          </w:p>
        </w:tc>
      </w:tr>
      <w:tr w:rsidR="00015730" w:rsidRPr="009231E5" w:rsidTr="009C5B74">
        <w:trPr>
          <w:cantSplit/>
        </w:trPr>
        <w:tc>
          <w:tcPr>
            <w:tcW w:w="2127" w:type="dxa"/>
            <w:shd w:val="clear" w:color="auto" w:fill="auto"/>
          </w:tcPr>
          <w:p w:rsidR="00015730" w:rsidRPr="009231E5" w:rsidRDefault="00015730" w:rsidP="005F78D4">
            <w:pPr>
              <w:pStyle w:val="Tabletext"/>
              <w:rPr>
                <w:sz w:val="16"/>
                <w:szCs w:val="16"/>
              </w:rPr>
            </w:pPr>
            <w:r w:rsidRPr="009231E5">
              <w:rPr>
                <w:b/>
                <w:sz w:val="16"/>
                <w:szCs w:val="16"/>
              </w:rPr>
              <w:t>Division</w:t>
            </w:r>
            <w:r w:rsidR="009231E5">
              <w:rPr>
                <w:b/>
                <w:sz w:val="16"/>
                <w:szCs w:val="16"/>
              </w:rPr>
              <w:t> </w:t>
            </w:r>
            <w:r w:rsidRPr="009231E5">
              <w:rPr>
                <w:b/>
                <w:sz w:val="16"/>
                <w:szCs w:val="16"/>
              </w:rPr>
              <w:t>4</w:t>
            </w:r>
          </w:p>
        </w:tc>
        <w:tc>
          <w:tcPr>
            <w:tcW w:w="4961" w:type="dxa"/>
            <w:gridSpan w:val="2"/>
            <w:shd w:val="clear" w:color="auto" w:fill="auto"/>
          </w:tcPr>
          <w:p w:rsidR="00015730" w:rsidRPr="009231E5" w:rsidRDefault="00015730" w:rsidP="005F78D4">
            <w:pPr>
              <w:pStyle w:val="Tabletext"/>
              <w:rPr>
                <w:sz w:val="16"/>
                <w:szCs w:val="16"/>
              </w:rPr>
            </w:pPr>
          </w:p>
        </w:tc>
      </w:tr>
      <w:tr w:rsidR="00015730" w:rsidRPr="009231E5" w:rsidTr="009C5B74">
        <w:trPr>
          <w:cantSplit/>
        </w:trPr>
        <w:tc>
          <w:tcPr>
            <w:tcW w:w="2127" w:type="dxa"/>
            <w:shd w:val="clear" w:color="auto" w:fill="auto"/>
          </w:tcPr>
          <w:p w:rsidR="00015730" w:rsidRPr="009231E5" w:rsidRDefault="001F07BC" w:rsidP="00E45B92">
            <w:pPr>
              <w:pStyle w:val="Tabletext"/>
              <w:tabs>
                <w:tab w:val="center" w:leader="dot" w:pos="2268"/>
              </w:tabs>
              <w:rPr>
                <w:sz w:val="16"/>
                <w:szCs w:val="16"/>
              </w:rPr>
            </w:pPr>
            <w:r w:rsidRPr="009231E5">
              <w:rPr>
                <w:sz w:val="16"/>
                <w:szCs w:val="16"/>
              </w:rPr>
              <w:t>Heading to Div. 4 of</w:t>
            </w:r>
            <w:r w:rsidRPr="009231E5">
              <w:rPr>
                <w:sz w:val="16"/>
                <w:szCs w:val="16"/>
              </w:rPr>
              <w:tab/>
            </w:r>
            <w:r w:rsidRPr="009231E5">
              <w:rPr>
                <w:sz w:val="16"/>
                <w:szCs w:val="16"/>
              </w:rPr>
              <w:br/>
              <w:t>Part III</w:t>
            </w:r>
          </w:p>
        </w:tc>
        <w:tc>
          <w:tcPr>
            <w:tcW w:w="4961" w:type="dxa"/>
            <w:gridSpan w:val="2"/>
            <w:shd w:val="clear" w:color="auto" w:fill="auto"/>
          </w:tcPr>
          <w:p w:rsidR="00015730" w:rsidRPr="009231E5" w:rsidRDefault="00015730"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015730" w:rsidRPr="009231E5" w:rsidTr="009C5B74">
        <w:trPr>
          <w:cantSplit/>
        </w:trPr>
        <w:tc>
          <w:tcPr>
            <w:tcW w:w="2127" w:type="dxa"/>
            <w:shd w:val="clear" w:color="auto" w:fill="auto"/>
          </w:tcPr>
          <w:p w:rsidR="00015730" w:rsidRPr="009231E5" w:rsidRDefault="00015730" w:rsidP="00546303">
            <w:pPr>
              <w:pStyle w:val="Tabletext"/>
              <w:tabs>
                <w:tab w:val="center" w:leader="dot" w:pos="2268"/>
              </w:tabs>
              <w:rPr>
                <w:sz w:val="16"/>
                <w:szCs w:val="16"/>
              </w:rPr>
            </w:pPr>
            <w:r w:rsidRPr="009231E5">
              <w:rPr>
                <w:sz w:val="16"/>
                <w:szCs w:val="16"/>
              </w:rPr>
              <w:t>s. 17</w:t>
            </w:r>
            <w:r w:rsidRPr="009231E5">
              <w:rPr>
                <w:sz w:val="16"/>
                <w:szCs w:val="16"/>
              </w:rPr>
              <w:tab/>
            </w:r>
          </w:p>
        </w:tc>
        <w:tc>
          <w:tcPr>
            <w:tcW w:w="4961" w:type="dxa"/>
            <w:gridSpan w:val="2"/>
            <w:shd w:val="clear" w:color="auto" w:fill="auto"/>
          </w:tcPr>
          <w:p w:rsidR="00015730" w:rsidRPr="009231E5" w:rsidRDefault="00015730"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145, 2010; No.</w:t>
            </w:r>
            <w:r w:rsidR="009231E5">
              <w:rPr>
                <w:sz w:val="16"/>
                <w:szCs w:val="16"/>
              </w:rPr>
              <w:t> </w:t>
            </w:r>
            <w:r w:rsidRPr="009231E5">
              <w:rPr>
                <w:sz w:val="16"/>
                <w:szCs w:val="16"/>
              </w:rPr>
              <w:t>5, 2011</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rs No 197, 2012</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r w:rsidRPr="009231E5">
              <w:rPr>
                <w:sz w:val="16"/>
                <w:szCs w:val="16"/>
              </w:rPr>
              <w:t>hdg to s 18</w:t>
            </w:r>
            <w:r w:rsidRPr="009231E5">
              <w:rPr>
                <w:sz w:val="16"/>
                <w:szCs w:val="16"/>
              </w:rPr>
              <w:tab/>
            </w: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rs No 197, 2012</w:t>
            </w:r>
          </w:p>
        </w:tc>
      </w:tr>
      <w:tr w:rsidR="00A85814" w:rsidRPr="009231E5" w:rsidTr="00763C4B">
        <w:trPr>
          <w:cantSplit/>
        </w:trPr>
        <w:tc>
          <w:tcPr>
            <w:tcW w:w="2127" w:type="dxa"/>
            <w:shd w:val="clear" w:color="auto" w:fill="auto"/>
          </w:tcPr>
          <w:p w:rsidR="00A85814" w:rsidRPr="009231E5" w:rsidRDefault="001F07BC">
            <w:pPr>
              <w:pStyle w:val="Tabletext"/>
              <w:tabs>
                <w:tab w:val="center" w:leader="dot" w:pos="2268"/>
              </w:tabs>
              <w:rPr>
                <w:sz w:val="16"/>
                <w:szCs w:val="16"/>
              </w:rPr>
            </w:pPr>
            <w:r w:rsidRPr="009231E5">
              <w:rPr>
                <w:sz w:val="16"/>
                <w:szCs w:val="16"/>
              </w:rPr>
              <w:t>s</w:t>
            </w:r>
            <w:r w:rsidR="00A85814" w:rsidRPr="009231E5">
              <w:rPr>
                <w:sz w:val="16"/>
                <w:szCs w:val="16"/>
              </w:rPr>
              <w:t xml:space="preserve"> 18</w:t>
            </w:r>
            <w:r w:rsidR="00A85814" w:rsidRPr="009231E5">
              <w:rPr>
                <w:sz w:val="16"/>
                <w:szCs w:val="16"/>
              </w:rPr>
              <w:tab/>
            </w: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1F07BC" w:rsidP="00E45B92">
            <w:pPr>
              <w:pStyle w:val="Tabletext"/>
              <w:tabs>
                <w:tab w:val="center" w:leader="dot" w:pos="2268"/>
              </w:tabs>
              <w:rPr>
                <w:sz w:val="16"/>
                <w:szCs w:val="16"/>
              </w:rPr>
            </w:pPr>
            <w:r w:rsidRPr="009231E5">
              <w:rPr>
                <w:sz w:val="16"/>
                <w:szCs w:val="16"/>
              </w:rPr>
              <w:lastRenderedPageBreak/>
              <w:t>Heading to Div. 5 of</w:t>
            </w:r>
            <w:r w:rsidRPr="009231E5">
              <w:rPr>
                <w:sz w:val="16"/>
                <w:szCs w:val="16"/>
              </w:rPr>
              <w:tab/>
            </w:r>
            <w:r w:rsidRPr="009231E5">
              <w:rPr>
                <w:sz w:val="16"/>
                <w:szCs w:val="16"/>
              </w:rPr>
              <w:br/>
              <w:t>Part III</w:t>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r w:rsidR="009144A0" w:rsidRPr="009231E5">
              <w:rPr>
                <w:sz w:val="16"/>
                <w:szCs w:val="16"/>
              </w:rPr>
              <w:br/>
              <w:t>rep No 197, 2012</w:t>
            </w:r>
          </w:p>
        </w:tc>
      </w:tr>
      <w:tr w:rsidR="009144A0" w:rsidRPr="009231E5" w:rsidTr="009C5B74">
        <w:trPr>
          <w:cantSplit/>
        </w:trPr>
        <w:tc>
          <w:tcPr>
            <w:tcW w:w="2127" w:type="dxa"/>
            <w:shd w:val="clear" w:color="auto" w:fill="auto"/>
          </w:tcPr>
          <w:p w:rsidR="009144A0" w:rsidRPr="009231E5" w:rsidRDefault="009144A0" w:rsidP="00E45B92">
            <w:pPr>
              <w:pStyle w:val="Tabletext"/>
              <w:tabs>
                <w:tab w:val="center" w:leader="dot" w:pos="2268"/>
              </w:tabs>
              <w:rPr>
                <w:sz w:val="16"/>
                <w:szCs w:val="16"/>
              </w:rPr>
            </w:pPr>
            <w:r w:rsidRPr="009231E5">
              <w:rPr>
                <w:sz w:val="16"/>
                <w:szCs w:val="16"/>
              </w:rPr>
              <w:t>Div 5 of Pt III</w:t>
            </w:r>
            <w:r w:rsidRPr="009231E5">
              <w:rPr>
                <w:sz w:val="16"/>
                <w:szCs w:val="16"/>
              </w:rPr>
              <w:tab/>
            </w:r>
          </w:p>
        </w:tc>
        <w:tc>
          <w:tcPr>
            <w:tcW w:w="4961" w:type="dxa"/>
            <w:gridSpan w:val="2"/>
            <w:shd w:val="clear" w:color="auto" w:fill="auto"/>
          </w:tcPr>
          <w:p w:rsidR="009144A0" w:rsidRPr="009231E5" w:rsidRDefault="009144A0" w:rsidP="005F78D4">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18B</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4E29DF" w:rsidP="00546303">
            <w:pPr>
              <w:pStyle w:val="Tabletext"/>
              <w:tabs>
                <w:tab w:val="center" w:leader="dot" w:pos="2268"/>
              </w:tabs>
              <w:rPr>
                <w:sz w:val="16"/>
                <w:szCs w:val="16"/>
              </w:rPr>
            </w:pPr>
            <w:r w:rsidRPr="009231E5">
              <w:rPr>
                <w:sz w:val="16"/>
                <w:szCs w:val="16"/>
              </w:rPr>
              <w:t>Part IIIAA</w:t>
            </w:r>
            <w:r w:rsidR="00A85814"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18BA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18BAA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49, 2004</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18BB–18BI</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IIIA</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4E29DF" w:rsidP="00546303">
            <w:pPr>
              <w:pStyle w:val="Tabletext"/>
              <w:tabs>
                <w:tab w:val="center" w:leader="dot" w:pos="2268"/>
              </w:tabs>
              <w:rPr>
                <w:sz w:val="16"/>
                <w:szCs w:val="16"/>
              </w:rPr>
            </w:pPr>
            <w:r w:rsidRPr="009231E5">
              <w:rPr>
                <w:sz w:val="16"/>
                <w:szCs w:val="16"/>
              </w:rPr>
              <w:t>Part IIIA</w:t>
            </w:r>
            <w:r w:rsidR="00A85814"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rs No 197, 2012</w:t>
            </w:r>
          </w:p>
        </w:tc>
      </w:tr>
      <w:tr w:rsidR="00A85814" w:rsidRPr="009231E5" w:rsidTr="008C5CD3">
        <w:trPr>
          <w:cantSplit/>
        </w:trPr>
        <w:tc>
          <w:tcPr>
            <w:tcW w:w="2127" w:type="dxa"/>
            <w:shd w:val="clear" w:color="auto" w:fill="auto"/>
          </w:tcPr>
          <w:p w:rsidR="00A85814" w:rsidRPr="009231E5" w:rsidRDefault="00A85814" w:rsidP="008C5CD3">
            <w:pPr>
              <w:pStyle w:val="Tabletext"/>
              <w:rPr>
                <w:sz w:val="16"/>
                <w:szCs w:val="16"/>
              </w:rPr>
            </w:pPr>
            <w:r w:rsidRPr="009231E5">
              <w:rPr>
                <w:b/>
                <w:sz w:val="16"/>
                <w:szCs w:val="16"/>
              </w:rPr>
              <w:t>Div 1</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18C, 18D</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24, 2001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18E, 18F</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143, 1992; No.</w:t>
            </w:r>
            <w:r w:rsidR="009231E5">
              <w:rPr>
                <w:sz w:val="16"/>
                <w:szCs w:val="16"/>
              </w:rPr>
              <w:t> </w:t>
            </w:r>
            <w:r w:rsidRPr="009231E5">
              <w:rPr>
                <w:sz w:val="16"/>
                <w:szCs w:val="16"/>
              </w:rPr>
              <w:t>34, 1997</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18G</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18H</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136, 1991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18J</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lastRenderedPageBreak/>
              <w:t>s. 18K</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136, 1991; No.</w:t>
            </w:r>
            <w:r w:rsidR="009231E5">
              <w:rPr>
                <w:sz w:val="16"/>
                <w:szCs w:val="16"/>
              </w:rPr>
              <w:t> </w:t>
            </w:r>
            <w:r w:rsidRPr="009231E5">
              <w:rPr>
                <w:sz w:val="16"/>
                <w:szCs w:val="16"/>
              </w:rPr>
              <w:t>143, 1992; No.</w:t>
            </w:r>
            <w:r w:rsidR="009231E5">
              <w:rPr>
                <w:sz w:val="16"/>
                <w:szCs w:val="16"/>
              </w:rPr>
              <w:t> </w:t>
            </w:r>
            <w:r w:rsidRPr="009231E5">
              <w:rPr>
                <w:sz w:val="16"/>
                <w:szCs w:val="16"/>
              </w:rPr>
              <w:t>24, 2001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4E29DF" w:rsidP="00546303">
            <w:pPr>
              <w:pStyle w:val="Tabletext"/>
              <w:tabs>
                <w:tab w:val="center" w:leader="dot" w:pos="2268"/>
              </w:tabs>
              <w:rPr>
                <w:sz w:val="16"/>
                <w:szCs w:val="16"/>
              </w:rPr>
            </w:pPr>
            <w:r w:rsidRPr="009231E5">
              <w:rPr>
                <w:sz w:val="16"/>
                <w:szCs w:val="16"/>
              </w:rPr>
              <w:t>Note to s. 18K(5)</w:t>
            </w:r>
            <w:r w:rsidR="00A85814"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135, 2001</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125, 2002; No.</w:t>
            </w:r>
            <w:r w:rsidR="009231E5">
              <w:rPr>
                <w:sz w:val="16"/>
                <w:szCs w:val="16"/>
              </w:rPr>
              <w:t> </w:t>
            </w:r>
            <w:r w:rsidRPr="009231E5">
              <w:rPr>
                <w:sz w:val="16"/>
                <w:szCs w:val="16"/>
              </w:rPr>
              <w:t>86, 2006; No.</w:t>
            </w:r>
            <w:r w:rsidR="009231E5">
              <w:rPr>
                <w:sz w:val="16"/>
                <w:szCs w:val="16"/>
              </w:rPr>
              <w:t> </w:t>
            </w:r>
            <w:r w:rsidRPr="009231E5">
              <w:rPr>
                <w:sz w:val="16"/>
                <w:szCs w:val="16"/>
              </w:rPr>
              <w:t>24, 2012</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18L</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136, 1991; No.</w:t>
            </w:r>
            <w:r w:rsidR="009231E5">
              <w:rPr>
                <w:sz w:val="16"/>
                <w:szCs w:val="16"/>
              </w:rPr>
              <w:t> </w:t>
            </w:r>
            <w:r w:rsidRPr="009231E5">
              <w:rPr>
                <w:sz w:val="16"/>
                <w:szCs w:val="16"/>
              </w:rPr>
              <w:t>143, 1992; No.</w:t>
            </w:r>
            <w:r w:rsidR="009231E5">
              <w:rPr>
                <w:sz w:val="16"/>
                <w:szCs w:val="16"/>
              </w:rPr>
              <w:t> </w:t>
            </w:r>
            <w:r w:rsidRPr="009231E5">
              <w:rPr>
                <w:sz w:val="16"/>
                <w:szCs w:val="16"/>
              </w:rPr>
              <w:t>24, 2001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18M</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136, 1991</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143, 1992</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18N</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136, 1991; No.</w:t>
            </w:r>
            <w:r w:rsidR="009231E5">
              <w:rPr>
                <w:sz w:val="16"/>
                <w:szCs w:val="16"/>
              </w:rPr>
              <w:t> </w:t>
            </w:r>
            <w:r w:rsidRPr="009231E5">
              <w:rPr>
                <w:sz w:val="16"/>
                <w:szCs w:val="16"/>
              </w:rPr>
              <w:t>143, 1992; No.</w:t>
            </w:r>
            <w:r w:rsidR="009231E5">
              <w:rPr>
                <w:sz w:val="16"/>
                <w:szCs w:val="16"/>
              </w:rPr>
              <w:t> </w:t>
            </w:r>
            <w:r w:rsidRPr="009231E5">
              <w:rPr>
                <w:sz w:val="16"/>
                <w:szCs w:val="16"/>
              </w:rPr>
              <w:t>13, 1994; No.</w:t>
            </w:r>
            <w:r w:rsidR="009231E5">
              <w:rPr>
                <w:sz w:val="16"/>
                <w:szCs w:val="16"/>
              </w:rPr>
              <w:t> </w:t>
            </w:r>
            <w:r w:rsidRPr="009231E5">
              <w:rPr>
                <w:sz w:val="16"/>
                <w:szCs w:val="16"/>
              </w:rPr>
              <w:t>24, 2001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18NA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34, 1997</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18P</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136, 1991; No.</w:t>
            </w:r>
            <w:r w:rsidR="009231E5">
              <w:rPr>
                <w:sz w:val="16"/>
                <w:szCs w:val="16"/>
              </w:rPr>
              <w:t> </w:t>
            </w:r>
            <w:r w:rsidRPr="009231E5">
              <w:rPr>
                <w:sz w:val="16"/>
                <w:szCs w:val="16"/>
              </w:rPr>
              <w:t>143, 1992</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18Q</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136, 1991; No.</w:t>
            </w:r>
            <w:r w:rsidR="009231E5">
              <w:rPr>
                <w:sz w:val="16"/>
                <w:szCs w:val="16"/>
              </w:rPr>
              <w:t> </w:t>
            </w:r>
            <w:r w:rsidRPr="009231E5">
              <w:rPr>
                <w:sz w:val="16"/>
                <w:szCs w:val="16"/>
              </w:rPr>
              <w:t>143, 1992; No.</w:t>
            </w:r>
            <w:r w:rsidR="009231E5">
              <w:rPr>
                <w:sz w:val="16"/>
                <w:szCs w:val="16"/>
              </w:rPr>
              <w:t> </w:t>
            </w:r>
            <w:r w:rsidRPr="009231E5">
              <w:rPr>
                <w:sz w:val="16"/>
                <w:szCs w:val="16"/>
              </w:rPr>
              <w:t>24, 2001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18R, 18S</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24, 2001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18T, 18U</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18V</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136, 1991</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rep No 197, 2012</w:t>
            </w:r>
          </w:p>
        </w:tc>
      </w:tr>
      <w:tr w:rsidR="00A85814" w:rsidRPr="009231E5" w:rsidTr="003167F2">
        <w:trPr>
          <w:cantSplit/>
        </w:trPr>
        <w:tc>
          <w:tcPr>
            <w:tcW w:w="2127" w:type="dxa"/>
            <w:shd w:val="clear" w:color="auto" w:fill="auto"/>
          </w:tcPr>
          <w:p w:rsidR="00A85814" w:rsidRPr="009231E5" w:rsidRDefault="00A85814" w:rsidP="00754265">
            <w:pPr>
              <w:pStyle w:val="Tabletext"/>
              <w:tabs>
                <w:tab w:val="center" w:leader="dot" w:pos="2268"/>
              </w:tabs>
              <w:rPr>
                <w:sz w:val="16"/>
                <w:szCs w:val="16"/>
              </w:rPr>
            </w:pPr>
            <w:r w:rsidRPr="009231E5">
              <w:rPr>
                <w:sz w:val="16"/>
                <w:szCs w:val="16"/>
              </w:rPr>
              <w:lastRenderedPageBreak/>
              <w:t>s</w:t>
            </w:r>
            <w:r w:rsidR="001A589D" w:rsidRPr="009231E5">
              <w:rPr>
                <w:sz w:val="16"/>
                <w:szCs w:val="16"/>
              </w:rPr>
              <w:t>.</w:t>
            </w:r>
            <w:r w:rsidRPr="009231E5">
              <w:rPr>
                <w:sz w:val="16"/>
                <w:szCs w:val="16"/>
              </w:rPr>
              <w:t xml:space="preserve"> 19</w:t>
            </w:r>
            <w:r w:rsidRPr="009231E5">
              <w:rPr>
                <w:sz w:val="16"/>
                <w:szCs w:val="16"/>
              </w:rPr>
              <w:tab/>
            </w: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ad</w:t>
            </w:r>
            <w:r w:rsidR="001A589D" w:rsidRPr="009231E5">
              <w:rPr>
                <w:sz w:val="16"/>
                <w:szCs w:val="16"/>
              </w:rPr>
              <w:t>.</w:t>
            </w:r>
            <w:r w:rsidRPr="009231E5">
              <w:rPr>
                <w:sz w:val="16"/>
                <w:szCs w:val="16"/>
              </w:rPr>
              <w:t xml:space="preserve"> No</w:t>
            </w:r>
            <w:r w:rsidR="001A589D" w:rsidRPr="009231E5">
              <w:rPr>
                <w:sz w:val="16"/>
                <w:szCs w:val="16"/>
              </w:rPr>
              <w:t>.</w:t>
            </w:r>
            <w:r w:rsidR="009231E5">
              <w:rPr>
                <w:sz w:val="16"/>
                <w:szCs w:val="16"/>
              </w:rPr>
              <w:t> </w:t>
            </w:r>
            <w:r w:rsidRPr="009231E5">
              <w:rPr>
                <w:sz w:val="16"/>
                <w:szCs w:val="16"/>
              </w:rPr>
              <w:t>2, 2000</w:t>
            </w:r>
          </w:p>
        </w:tc>
      </w:tr>
      <w:tr w:rsidR="00A85814" w:rsidRPr="009231E5" w:rsidTr="003167F2">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rep</w:t>
            </w:r>
            <w:r w:rsidR="001A589D" w:rsidRPr="009231E5">
              <w:rPr>
                <w:sz w:val="16"/>
                <w:szCs w:val="16"/>
              </w:rPr>
              <w:t>.</w:t>
            </w:r>
            <w:r w:rsidRPr="009231E5">
              <w:rPr>
                <w:sz w:val="16"/>
                <w:szCs w:val="16"/>
              </w:rPr>
              <w:t xml:space="preserve"> No</w:t>
            </w:r>
            <w:r w:rsidR="001A589D" w:rsidRPr="009231E5">
              <w:rPr>
                <w:sz w:val="16"/>
                <w:szCs w:val="16"/>
              </w:rPr>
              <w:t>.</w:t>
            </w:r>
            <w:r w:rsidR="009231E5">
              <w:rPr>
                <w:sz w:val="16"/>
                <w:szCs w:val="16"/>
              </w:rPr>
              <w:t> </w:t>
            </w:r>
            <w:r w:rsidRPr="009231E5">
              <w:rPr>
                <w:sz w:val="16"/>
                <w:szCs w:val="16"/>
              </w:rPr>
              <w:t>51, 2010</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ad No 197, 2012</w:t>
            </w:r>
          </w:p>
        </w:tc>
      </w:tr>
      <w:tr w:rsidR="009464A5" w:rsidRPr="009231E5" w:rsidTr="003167F2">
        <w:trPr>
          <w:cantSplit/>
        </w:trPr>
        <w:tc>
          <w:tcPr>
            <w:tcW w:w="2127" w:type="dxa"/>
            <w:shd w:val="clear" w:color="auto" w:fill="auto"/>
          </w:tcPr>
          <w:p w:rsidR="009464A5" w:rsidRPr="009231E5" w:rsidRDefault="009464A5" w:rsidP="003167F2">
            <w:pPr>
              <w:pStyle w:val="Tabletext"/>
              <w:tabs>
                <w:tab w:val="center" w:leader="dot" w:pos="2268"/>
              </w:tabs>
              <w:rPr>
                <w:sz w:val="16"/>
                <w:szCs w:val="16"/>
              </w:rPr>
            </w:pPr>
          </w:p>
        </w:tc>
        <w:tc>
          <w:tcPr>
            <w:tcW w:w="4961" w:type="dxa"/>
            <w:gridSpan w:val="2"/>
            <w:shd w:val="clear" w:color="auto" w:fill="auto"/>
          </w:tcPr>
          <w:p w:rsidR="009464A5" w:rsidRPr="009231E5" w:rsidRDefault="009464A5">
            <w:pPr>
              <w:pStyle w:val="Tabletext"/>
              <w:rPr>
                <w:sz w:val="16"/>
                <w:szCs w:val="16"/>
              </w:rPr>
            </w:pPr>
            <w:r w:rsidRPr="009231E5">
              <w:rPr>
                <w:sz w:val="16"/>
                <w:szCs w:val="16"/>
              </w:rPr>
              <w:t>am</w:t>
            </w:r>
            <w:r w:rsidR="005B1068" w:rsidRPr="009231E5">
              <w:rPr>
                <w:sz w:val="16"/>
                <w:szCs w:val="16"/>
              </w:rPr>
              <w:t xml:space="preserve"> No </w:t>
            </w:r>
            <w:r w:rsidRPr="009231E5">
              <w:rPr>
                <w:sz w:val="16"/>
                <w:szCs w:val="16"/>
              </w:rPr>
              <w:t>13, 2013</w:t>
            </w:r>
          </w:p>
        </w:tc>
      </w:tr>
      <w:tr w:rsidR="00A85814" w:rsidRPr="009231E5" w:rsidTr="003167F2">
        <w:trPr>
          <w:cantSplit/>
        </w:trPr>
        <w:tc>
          <w:tcPr>
            <w:tcW w:w="2127" w:type="dxa"/>
            <w:shd w:val="clear" w:color="auto" w:fill="auto"/>
          </w:tcPr>
          <w:p w:rsidR="00A85814" w:rsidRPr="009231E5" w:rsidRDefault="00A85814" w:rsidP="00532A57">
            <w:pPr>
              <w:pStyle w:val="Tabletext"/>
              <w:tabs>
                <w:tab w:val="center" w:leader="dot" w:pos="2268"/>
              </w:tabs>
              <w:rPr>
                <w:sz w:val="16"/>
                <w:szCs w:val="16"/>
              </w:rPr>
            </w:pPr>
            <w:r w:rsidRPr="009231E5">
              <w:rPr>
                <w:sz w:val="16"/>
                <w:szCs w:val="16"/>
              </w:rPr>
              <w:t>s</w:t>
            </w:r>
            <w:r w:rsidR="00532A57" w:rsidRPr="009231E5">
              <w:rPr>
                <w:sz w:val="16"/>
                <w:szCs w:val="16"/>
              </w:rPr>
              <w:t>.</w:t>
            </w:r>
            <w:r w:rsidRPr="009231E5">
              <w:rPr>
                <w:sz w:val="16"/>
                <w:szCs w:val="16"/>
              </w:rPr>
              <w:t xml:space="preserve"> 19</w:t>
            </w:r>
            <w:r w:rsidRPr="009231E5">
              <w:rPr>
                <w:sz w:val="16"/>
                <w:szCs w:val="16"/>
              </w:rPr>
              <w:tab/>
            </w:r>
            <w:r w:rsidRPr="009231E5">
              <w:rPr>
                <w:sz w:val="16"/>
                <w:szCs w:val="16"/>
              </w:rPr>
              <w:br/>
            </w:r>
            <w:r w:rsidR="00532A57" w:rsidRPr="009231E5">
              <w:rPr>
                <w:sz w:val="16"/>
                <w:szCs w:val="16"/>
              </w:rPr>
              <w:t>Renumbered</w:t>
            </w:r>
            <w:r w:rsidRPr="009231E5">
              <w:rPr>
                <w:sz w:val="16"/>
                <w:szCs w:val="16"/>
              </w:rPr>
              <w:t xml:space="preserve"> s</w:t>
            </w:r>
            <w:r w:rsidR="00532A57" w:rsidRPr="009231E5">
              <w:rPr>
                <w:sz w:val="16"/>
                <w:szCs w:val="16"/>
              </w:rPr>
              <w:t>.</w:t>
            </w:r>
            <w:r w:rsidRPr="009231E5">
              <w:rPr>
                <w:sz w:val="16"/>
                <w:szCs w:val="16"/>
              </w:rPr>
              <w:t xml:space="preserve"> 19A</w:t>
            </w:r>
            <w:r w:rsidRPr="009231E5">
              <w:rPr>
                <w:sz w:val="16"/>
                <w:szCs w:val="16"/>
              </w:rPr>
              <w:tab/>
            </w: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am</w:t>
            </w:r>
            <w:r w:rsidR="00532A57" w:rsidRPr="009231E5">
              <w:rPr>
                <w:sz w:val="16"/>
                <w:szCs w:val="16"/>
              </w:rPr>
              <w:t>.</w:t>
            </w:r>
            <w:r w:rsidRPr="009231E5">
              <w:rPr>
                <w:sz w:val="16"/>
                <w:szCs w:val="16"/>
              </w:rPr>
              <w:t xml:space="preserve"> No</w:t>
            </w:r>
            <w:r w:rsidR="00532A57" w:rsidRPr="009231E5">
              <w:rPr>
                <w:sz w:val="16"/>
                <w:szCs w:val="16"/>
              </w:rPr>
              <w:t>.</w:t>
            </w:r>
            <w:r w:rsidR="009231E5">
              <w:rPr>
                <w:sz w:val="16"/>
                <w:szCs w:val="16"/>
              </w:rPr>
              <w:t> </w:t>
            </w:r>
            <w:r w:rsidRPr="009231E5">
              <w:rPr>
                <w:sz w:val="16"/>
                <w:szCs w:val="16"/>
              </w:rPr>
              <w:t>59, 1995</w:t>
            </w:r>
            <w:r w:rsidRPr="009231E5">
              <w:rPr>
                <w:sz w:val="16"/>
                <w:szCs w:val="16"/>
              </w:rPr>
              <w:br/>
              <w:t>No</w:t>
            </w:r>
            <w:r w:rsidR="00532A57" w:rsidRPr="009231E5">
              <w:rPr>
                <w:sz w:val="16"/>
                <w:szCs w:val="16"/>
              </w:rPr>
              <w:t>.</w:t>
            </w:r>
            <w:r w:rsidR="009231E5">
              <w:rPr>
                <w:sz w:val="16"/>
                <w:szCs w:val="16"/>
              </w:rPr>
              <w:t> </w:t>
            </w:r>
            <w:r w:rsidRPr="009231E5">
              <w:rPr>
                <w:sz w:val="16"/>
                <w:szCs w:val="16"/>
              </w:rPr>
              <w:t>2, 2000</w:t>
            </w:r>
          </w:p>
        </w:tc>
      </w:tr>
      <w:tr w:rsidR="00A85814" w:rsidRPr="009231E5" w:rsidTr="003167F2">
        <w:trPr>
          <w:cantSplit/>
        </w:trPr>
        <w:tc>
          <w:tcPr>
            <w:tcW w:w="2127" w:type="dxa"/>
            <w:shd w:val="clear" w:color="auto" w:fill="auto"/>
          </w:tcPr>
          <w:p w:rsidR="00A85814" w:rsidRPr="009231E5" w:rsidRDefault="00A85814" w:rsidP="00754265">
            <w:pPr>
              <w:pStyle w:val="Tabletext"/>
              <w:tabs>
                <w:tab w:val="center" w:leader="dot" w:pos="2268"/>
              </w:tabs>
              <w:rPr>
                <w:sz w:val="16"/>
                <w:szCs w:val="16"/>
              </w:rPr>
            </w:pPr>
            <w:r w:rsidRPr="009231E5">
              <w:rPr>
                <w:sz w:val="16"/>
                <w:szCs w:val="16"/>
              </w:rPr>
              <w:t>s</w:t>
            </w:r>
            <w:r w:rsidR="00532A57" w:rsidRPr="009231E5">
              <w:rPr>
                <w:sz w:val="16"/>
                <w:szCs w:val="16"/>
              </w:rPr>
              <w:t>.</w:t>
            </w:r>
            <w:r w:rsidRPr="009231E5">
              <w:rPr>
                <w:sz w:val="16"/>
                <w:szCs w:val="16"/>
              </w:rPr>
              <w:t xml:space="preserve"> 19A</w:t>
            </w:r>
            <w:r w:rsidRPr="009231E5">
              <w:rPr>
                <w:sz w:val="16"/>
                <w:szCs w:val="16"/>
              </w:rPr>
              <w:tab/>
            </w: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rep</w:t>
            </w:r>
            <w:r w:rsidR="00532A57" w:rsidRPr="009231E5">
              <w:rPr>
                <w:sz w:val="16"/>
                <w:szCs w:val="16"/>
              </w:rPr>
              <w:t>.</w:t>
            </w:r>
            <w:r w:rsidRPr="009231E5">
              <w:rPr>
                <w:sz w:val="16"/>
                <w:szCs w:val="16"/>
              </w:rPr>
              <w:t xml:space="preserve"> No</w:t>
            </w:r>
            <w:r w:rsidR="00532A57" w:rsidRPr="009231E5">
              <w:rPr>
                <w:sz w:val="16"/>
                <w:szCs w:val="16"/>
              </w:rPr>
              <w:t>.</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2</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0174B1">
            <w:pPr>
              <w:pStyle w:val="Tabletext"/>
              <w:rPr>
                <w:sz w:val="16"/>
                <w:szCs w:val="16"/>
              </w:rPr>
            </w:pPr>
            <w:r w:rsidRPr="009231E5">
              <w:rPr>
                <w:b/>
                <w:sz w:val="16"/>
                <w:szCs w:val="16"/>
              </w:rPr>
              <w:t>Sdiv A</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r w:rsidRPr="009231E5">
              <w:rPr>
                <w:sz w:val="16"/>
                <w:szCs w:val="16"/>
              </w:rPr>
              <w:t>s. 20</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am. No.</w:t>
            </w:r>
            <w:r w:rsidR="009231E5">
              <w:rPr>
                <w:sz w:val="16"/>
                <w:szCs w:val="16"/>
              </w:rPr>
              <w:t> </w:t>
            </w:r>
            <w:r w:rsidRPr="009231E5">
              <w:rPr>
                <w:sz w:val="16"/>
                <w:szCs w:val="16"/>
              </w:rPr>
              <w:t>159, 2001</w:t>
            </w:r>
          </w:p>
        </w:tc>
      </w:tr>
      <w:tr w:rsidR="00A85814" w:rsidRPr="009231E5" w:rsidTr="008C5CD3">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r w:rsidRPr="009231E5">
              <w:rPr>
                <w:sz w:val="16"/>
                <w:szCs w:val="16"/>
              </w:rPr>
              <w:t>s 20A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0174B1">
            <w:pPr>
              <w:pStyle w:val="Tabletext"/>
              <w:rPr>
                <w:sz w:val="16"/>
                <w:szCs w:val="16"/>
              </w:rPr>
            </w:pPr>
            <w:r w:rsidRPr="009231E5">
              <w:rPr>
                <w:b/>
                <w:sz w:val="16"/>
                <w:szCs w:val="16"/>
              </w:rPr>
              <w:t>Sdiv B</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20B</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0174B1">
            <w:pPr>
              <w:pStyle w:val="Tabletext"/>
              <w:rPr>
                <w:sz w:val="16"/>
                <w:szCs w:val="16"/>
              </w:rPr>
            </w:pPr>
            <w:r w:rsidRPr="009231E5">
              <w:rPr>
                <w:b/>
                <w:sz w:val="16"/>
                <w:szCs w:val="16"/>
              </w:rPr>
              <w:t>Sdiv C</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20C</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20D</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0174B1">
            <w:pPr>
              <w:pStyle w:val="Tabletext"/>
              <w:rPr>
                <w:sz w:val="16"/>
                <w:szCs w:val="16"/>
              </w:rPr>
            </w:pPr>
            <w:r w:rsidRPr="009231E5">
              <w:rPr>
                <w:b/>
                <w:sz w:val="16"/>
                <w:szCs w:val="16"/>
              </w:rPr>
              <w:t>Sdiv D</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20E</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20F</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20G</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20H</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20J</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20K</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20L</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20M</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0174B1">
            <w:pPr>
              <w:pStyle w:val="Tabletext"/>
              <w:rPr>
                <w:sz w:val="16"/>
                <w:szCs w:val="16"/>
              </w:rPr>
            </w:pPr>
            <w:r w:rsidRPr="009231E5">
              <w:rPr>
                <w:b/>
                <w:sz w:val="16"/>
                <w:szCs w:val="16"/>
              </w:rPr>
              <w:t>Sdiv E</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20N</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20P</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20Q</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414F54">
            <w:pPr>
              <w:pStyle w:val="Tabletext"/>
              <w:rPr>
                <w:sz w:val="16"/>
                <w:szCs w:val="16"/>
              </w:rPr>
            </w:pPr>
            <w:r w:rsidRPr="009231E5">
              <w:rPr>
                <w:b/>
                <w:sz w:val="16"/>
                <w:szCs w:val="16"/>
              </w:rPr>
              <w:t>Sdiv F</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20R</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lastRenderedPageBreak/>
              <w:t>s 20S</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20T</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20U</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414F54">
            <w:pPr>
              <w:pStyle w:val="Tabletext"/>
              <w:rPr>
                <w:sz w:val="16"/>
                <w:szCs w:val="16"/>
              </w:rPr>
            </w:pPr>
            <w:r w:rsidRPr="009231E5">
              <w:rPr>
                <w:b/>
                <w:sz w:val="16"/>
                <w:szCs w:val="16"/>
              </w:rPr>
              <w:t>Sdiv G</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20V</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20W</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20X</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20Y</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20Z</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r w:rsidRPr="009231E5">
              <w:rPr>
                <w:sz w:val="16"/>
                <w:szCs w:val="16"/>
              </w:rPr>
              <w:t>s 20ZA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3</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414F54">
            <w:pPr>
              <w:pStyle w:val="Tabletext"/>
              <w:rPr>
                <w:sz w:val="16"/>
                <w:szCs w:val="16"/>
              </w:rPr>
            </w:pPr>
            <w:r w:rsidRPr="009231E5">
              <w:rPr>
                <w:b/>
                <w:sz w:val="16"/>
                <w:szCs w:val="16"/>
              </w:rPr>
              <w:t>Sdiv A</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754265">
            <w:pPr>
              <w:pStyle w:val="Tabletext"/>
              <w:tabs>
                <w:tab w:val="center" w:leader="dot" w:pos="2268"/>
              </w:tabs>
              <w:rPr>
                <w:sz w:val="16"/>
                <w:szCs w:val="16"/>
              </w:rPr>
            </w:pPr>
            <w:r w:rsidRPr="009231E5">
              <w:rPr>
                <w:sz w:val="16"/>
                <w:szCs w:val="16"/>
              </w:rPr>
              <w:t>s</w:t>
            </w:r>
            <w:r w:rsidR="00414F54" w:rsidRPr="009231E5">
              <w:rPr>
                <w:sz w:val="16"/>
                <w:szCs w:val="16"/>
              </w:rPr>
              <w:t>.</w:t>
            </w:r>
            <w:r w:rsidRPr="009231E5">
              <w:rPr>
                <w:sz w:val="16"/>
                <w:szCs w:val="16"/>
              </w:rPr>
              <w:t xml:space="preserve"> 21</w:t>
            </w:r>
            <w:r w:rsidRPr="009231E5">
              <w:rPr>
                <w:sz w:val="16"/>
                <w:szCs w:val="16"/>
              </w:rPr>
              <w:tab/>
            </w: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am</w:t>
            </w:r>
            <w:r w:rsidR="00414F54" w:rsidRPr="009231E5">
              <w:rPr>
                <w:sz w:val="16"/>
                <w:szCs w:val="16"/>
              </w:rPr>
              <w:t>.</w:t>
            </w:r>
            <w:r w:rsidRPr="009231E5">
              <w:rPr>
                <w:sz w:val="16"/>
                <w:szCs w:val="16"/>
              </w:rPr>
              <w:t xml:space="preserve"> No</w:t>
            </w:r>
            <w:r w:rsidR="00414F54" w:rsidRPr="009231E5">
              <w:rPr>
                <w:sz w:val="16"/>
                <w:szCs w:val="16"/>
              </w:rPr>
              <w:t>.</w:t>
            </w:r>
            <w:r w:rsidR="009231E5">
              <w:rPr>
                <w:sz w:val="16"/>
                <w:szCs w:val="16"/>
              </w:rPr>
              <w:t> </w:t>
            </w:r>
            <w:r w:rsidRPr="009231E5">
              <w:rPr>
                <w:sz w:val="16"/>
                <w:szCs w:val="16"/>
              </w:rPr>
              <w:t>59, 1995</w:t>
            </w:r>
          </w:p>
        </w:tc>
      </w:tr>
      <w:tr w:rsidR="00A85814" w:rsidRPr="009231E5" w:rsidTr="008C5CD3">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rep</w:t>
            </w:r>
            <w:r w:rsidR="00414F54" w:rsidRPr="009231E5">
              <w:rPr>
                <w:sz w:val="16"/>
                <w:szCs w:val="16"/>
              </w:rPr>
              <w:t>.</w:t>
            </w:r>
            <w:r w:rsidRPr="009231E5">
              <w:rPr>
                <w:sz w:val="16"/>
                <w:szCs w:val="16"/>
              </w:rPr>
              <w:t xml:space="preserve"> No</w:t>
            </w:r>
            <w:r w:rsidR="00414F54" w:rsidRPr="009231E5">
              <w:rPr>
                <w:sz w:val="16"/>
                <w:szCs w:val="16"/>
              </w:rPr>
              <w:t>.</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414F54">
            <w:pPr>
              <w:pStyle w:val="Tabletext"/>
              <w:rPr>
                <w:sz w:val="16"/>
                <w:szCs w:val="16"/>
              </w:rPr>
            </w:pPr>
            <w:r w:rsidRPr="009231E5">
              <w:rPr>
                <w:b/>
                <w:sz w:val="16"/>
                <w:szCs w:val="16"/>
              </w:rPr>
              <w:t>Sdiv B</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21B</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414F54">
            <w:pPr>
              <w:pStyle w:val="Tabletext"/>
              <w:rPr>
                <w:sz w:val="16"/>
                <w:szCs w:val="16"/>
              </w:rPr>
            </w:pPr>
            <w:r w:rsidRPr="009231E5">
              <w:rPr>
                <w:b/>
                <w:sz w:val="16"/>
                <w:szCs w:val="16"/>
              </w:rPr>
              <w:t>Sdiv C</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21C</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21D</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21E</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21F</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414F54">
            <w:pPr>
              <w:pStyle w:val="Tabletext"/>
              <w:rPr>
                <w:sz w:val="16"/>
                <w:szCs w:val="16"/>
              </w:rPr>
            </w:pPr>
            <w:r w:rsidRPr="009231E5">
              <w:rPr>
                <w:b/>
                <w:sz w:val="16"/>
                <w:szCs w:val="16"/>
              </w:rPr>
              <w:t>Sdiv D</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21G</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21H</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21J</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21K</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21L</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21M</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21N</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21NA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lastRenderedPageBreak/>
              <w:t>s 21P</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8A53E2">
            <w:pPr>
              <w:pStyle w:val="Tabletext"/>
              <w:rPr>
                <w:sz w:val="16"/>
                <w:szCs w:val="16"/>
              </w:rPr>
            </w:pPr>
            <w:r w:rsidRPr="009231E5">
              <w:rPr>
                <w:b/>
                <w:sz w:val="16"/>
                <w:szCs w:val="16"/>
              </w:rPr>
              <w:t>Sdiv E</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21Q</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21R</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21S</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8A53E2">
            <w:pPr>
              <w:pStyle w:val="Tabletext"/>
              <w:rPr>
                <w:sz w:val="16"/>
                <w:szCs w:val="16"/>
              </w:rPr>
            </w:pPr>
            <w:r w:rsidRPr="009231E5">
              <w:rPr>
                <w:b/>
                <w:sz w:val="16"/>
                <w:szCs w:val="16"/>
              </w:rPr>
              <w:t>Sdiv F</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21T</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21U</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21V</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21W</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4</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754265">
            <w:pPr>
              <w:pStyle w:val="Tabletext"/>
              <w:tabs>
                <w:tab w:val="center" w:leader="dot" w:pos="2268"/>
              </w:tabs>
              <w:rPr>
                <w:sz w:val="16"/>
                <w:szCs w:val="16"/>
              </w:rPr>
            </w:pPr>
            <w:r w:rsidRPr="009231E5">
              <w:rPr>
                <w:sz w:val="16"/>
                <w:szCs w:val="16"/>
              </w:rPr>
              <w:t>s</w:t>
            </w:r>
            <w:r w:rsidR="008A53E2" w:rsidRPr="009231E5">
              <w:rPr>
                <w:sz w:val="16"/>
                <w:szCs w:val="16"/>
              </w:rPr>
              <w:t>.</w:t>
            </w:r>
            <w:r w:rsidRPr="009231E5">
              <w:rPr>
                <w:sz w:val="16"/>
                <w:szCs w:val="16"/>
              </w:rPr>
              <w:t xml:space="preserve"> 22</w:t>
            </w:r>
            <w:r w:rsidRPr="009231E5">
              <w:rPr>
                <w:sz w:val="16"/>
                <w:szCs w:val="16"/>
              </w:rPr>
              <w:tab/>
            </w: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rs</w:t>
            </w:r>
            <w:r w:rsidR="008A53E2" w:rsidRPr="009231E5">
              <w:rPr>
                <w:sz w:val="16"/>
                <w:szCs w:val="16"/>
              </w:rPr>
              <w:t>.</w:t>
            </w:r>
            <w:r w:rsidRPr="009231E5">
              <w:rPr>
                <w:sz w:val="16"/>
                <w:szCs w:val="16"/>
              </w:rPr>
              <w:t xml:space="preserve"> No</w:t>
            </w:r>
            <w:r w:rsidR="008A53E2" w:rsidRPr="009231E5">
              <w:rPr>
                <w:sz w:val="16"/>
                <w:szCs w:val="16"/>
              </w:rPr>
              <w:t>.</w:t>
            </w:r>
            <w:r w:rsidR="009231E5">
              <w:rPr>
                <w:sz w:val="16"/>
                <w:szCs w:val="16"/>
              </w:rPr>
              <w:t> </w:t>
            </w:r>
            <w:r w:rsidRPr="009231E5">
              <w:rPr>
                <w:sz w:val="16"/>
                <w:szCs w:val="16"/>
              </w:rPr>
              <w:t>122, 1991</w:t>
            </w:r>
          </w:p>
        </w:tc>
      </w:tr>
      <w:tr w:rsidR="00A85814" w:rsidRPr="009231E5" w:rsidTr="008C5CD3">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am</w:t>
            </w:r>
            <w:r w:rsidR="008A53E2" w:rsidRPr="009231E5">
              <w:rPr>
                <w:sz w:val="16"/>
                <w:szCs w:val="16"/>
              </w:rPr>
              <w:t>.</w:t>
            </w:r>
            <w:r w:rsidRPr="009231E5">
              <w:rPr>
                <w:sz w:val="16"/>
                <w:szCs w:val="16"/>
              </w:rPr>
              <w:t xml:space="preserve"> No</w:t>
            </w:r>
            <w:r w:rsidR="008A53E2" w:rsidRPr="009231E5">
              <w:rPr>
                <w:sz w:val="16"/>
                <w:szCs w:val="16"/>
              </w:rPr>
              <w:t>.</w:t>
            </w:r>
            <w:r w:rsidR="009231E5">
              <w:rPr>
                <w:sz w:val="16"/>
                <w:szCs w:val="16"/>
              </w:rPr>
              <w:t> </w:t>
            </w:r>
            <w:r w:rsidRPr="009231E5">
              <w:rPr>
                <w:sz w:val="16"/>
                <w:szCs w:val="16"/>
              </w:rPr>
              <w:t>146, 1999</w:t>
            </w:r>
          </w:p>
        </w:tc>
      </w:tr>
      <w:tr w:rsidR="00A85814" w:rsidRPr="009231E5" w:rsidTr="008C5CD3">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754265">
            <w:pPr>
              <w:pStyle w:val="Tabletext"/>
              <w:rPr>
                <w:sz w:val="16"/>
                <w:szCs w:val="16"/>
              </w:rPr>
            </w:pPr>
            <w:r w:rsidRPr="009231E5">
              <w:rPr>
                <w:sz w:val="16"/>
                <w:szCs w:val="16"/>
              </w:rPr>
              <w:t>rep</w:t>
            </w:r>
            <w:r w:rsidR="008A53E2" w:rsidRPr="009231E5">
              <w:rPr>
                <w:sz w:val="16"/>
                <w:szCs w:val="16"/>
              </w:rPr>
              <w:t>.</w:t>
            </w:r>
            <w:r w:rsidRPr="009231E5">
              <w:rPr>
                <w:sz w:val="16"/>
                <w:szCs w:val="16"/>
              </w:rPr>
              <w:t xml:space="preserve"> No</w:t>
            </w:r>
            <w:r w:rsidR="008A53E2" w:rsidRPr="009231E5">
              <w:rPr>
                <w:sz w:val="16"/>
                <w:szCs w:val="16"/>
              </w:rPr>
              <w:t>.</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8A53E2">
            <w:pPr>
              <w:pStyle w:val="Tabletext"/>
              <w:rPr>
                <w:sz w:val="16"/>
                <w:szCs w:val="16"/>
              </w:rPr>
            </w:pPr>
            <w:r w:rsidRPr="009231E5">
              <w:rPr>
                <w:b/>
                <w:sz w:val="16"/>
                <w:szCs w:val="16"/>
              </w:rPr>
              <w:t>Sdiv A</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22A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8A53E2">
            <w:pPr>
              <w:pStyle w:val="Tabletext"/>
              <w:rPr>
                <w:sz w:val="16"/>
                <w:szCs w:val="16"/>
              </w:rPr>
            </w:pPr>
            <w:r w:rsidRPr="009231E5">
              <w:rPr>
                <w:b/>
                <w:sz w:val="16"/>
                <w:szCs w:val="16"/>
              </w:rPr>
              <w:t>Sdiv B</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22B</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22C</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22D</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22E</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22F</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5</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w:t>
            </w:r>
            <w:r w:rsidR="008A53E2" w:rsidRPr="009231E5">
              <w:rPr>
                <w:sz w:val="16"/>
                <w:szCs w:val="16"/>
              </w:rPr>
              <w:t>.</w:t>
            </w:r>
            <w:r w:rsidRPr="009231E5">
              <w:rPr>
                <w:sz w:val="16"/>
                <w:szCs w:val="16"/>
              </w:rPr>
              <w:t xml:space="preserve"> 23</w:t>
            </w:r>
            <w:r w:rsidRPr="009231E5">
              <w:rPr>
                <w:sz w:val="16"/>
                <w:szCs w:val="16"/>
              </w:rPr>
              <w:tab/>
            </w:r>
          </w:p>
        </w:tc>
        <w:tc>
          <w:tcPr>
            <w:tcW w:w="4961" w:type="dxa"/>
            <w:gridSpan w:val="2"/>
            <w:shd w:val="clear" w:color="auto" w:fill="auto"/>
          </w:tcPr>
          <w:p w:rsidR="00A85814" w:rsidRPr="009231E5" w:rsidRDefault="00A85814">
            <w:pPr>
              <w:pStyle w:val="Tabletext"/>
              <w:rPr>
                <w:sz w:val="16"/>
                <w:szCs w:val="16"/>
              </w:rPr>
            </w:pPr>
            <w:r w:rsidRPr="009231E5">
              <w:rPr>
                <w:sz w:val="16"/>
                <w:szCs w:val="16"/>
              </w:rPr>
              <w:t>rep</w:t>
            </w:r>
            <w:r w:rsidR="008A53E2" w:rsidRPr="009231E5">
              <w:rPr>
                <w:sz w:val="16"/>
                <w:szCs w:val="16"/>
              </w:rPr>
              <w:t>.</w:t>
            </w:r>
            <w:r w:rsidRPr="009231E5">
              <w:rPr>
                <w:sz w:val="16"/>
                <w:szCs w:val="16"/>
              </w:rPr>
              <w:t xml:space="preserve"> No</w:t>
            </w:r>
            <w:r w:rsidR="008A53E2" w:rsidRPr="009231E5">
              <w:rPr>
                <w:sz w:val="16"/>
                <w:szCs w:val="16"/>
              </w:rPr>
              <w:t>.</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23A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23B</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23C</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6</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w:t>
            </w:r>
            <w:r w:rsidR="0045749B" w:rsidRPr="009231E5">
              <w:rPr>
                <w:sz w:val="16"/>
                <w:szCs w:val="16"/>
              </w:rPr>
              <w:t>.</w:t>
            </w:r>
            <w:r w:rsidRPr="009231E5">
              <w:rPr>
                <w:sz w:val="16"/>
                <w:szCs w:val="16"/>
              </w:rPr>
              <w:t xml:space="preserve"> 24</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w:t>
            </w:r>
            <w:r w:rsidR="0045749B" w:rsidRPr="009231E5">
              <w:rPr>
                <w:sz w:val="16"/>
                <w:szCs w:val="16"/>
              </w:rPr>
              <w:t>.</w:t>
            </w:r>
            <w:r w:rsidRPr="009231E5">
              <w:rPr>
                <w:sz w:val="16"/>
                <w:szCs w:val="16"/>
              </w:rPr>
              <w:t xml:space="preserve"> No</w:t>
            </w:r>
            <w:r w:rsidR="0045749B" w:rsidRPr="009231E5">
              <w:rPr>
                <w:sz w:val="16"/>
                <w:szCs w:val="16"/>
              </w:rPr>
              <w:t>.</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lastRenderedPageBreak/>
              <w:t>s 24A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7</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r w:rsidRPr="009231E5">
              <w:rPr>
                <w:sz w:val="16"/>
                <w:szCs w:val="16"/>
              </w:rPr>
              <w:t>s. 25</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am. No.</w:t>
            </w:r>
            <w:r w:rsidR="009231E5">
              <w:rPr>
                <w:sz w:val="16"/>
                <w:szCs w:val="16"/>
              </w:rPr>
              <w:t> </w:t>
            </w:r>
            <w:r w:rsidRPr="009231E5">
              <w:rPr>
                <w:sz w:val="16"/>
                <w:szCs w:val="16"/>
              </w:rPr>
              <w:t>122, 1991</w:t>
            </w:r>
          </w:p>
        </w:tc>
      </w:tr>
      <w:tr w:rsidR="00A85814" w:rsidRPr="009231E5" w:rsidTr="008C5CD3">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rep. No.</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9464A5" w:rsidRPr="009231E5" w:rsidTr="008C5CD3">
        <w:trPr>
          <w:cantSplit/>
        </w:trPr>
        <w:tc>
          <w:tcPr>
            <w:tcW w:w="2127" w:type="dxa"/>
            <w:shd w:val="clear" w:color="auto" w:fill="auto"/>
          </w:tcPr>
          <w:p w:rsidR="009464A5" w:rsidRPr="009231E5" w:rsidRDefault="009464A5" w:rsidP="008C5CD3">
            <w:pPr>
              <w:pStyle w:val="Tabletext"/>
              <w:tabs>
                <w:tab w:val="center" w:leader="dot" w:pos="2268"/>
              </w:tabs>
              <w:rPr>
                <w:sz w:val="16"/>
                <w:szCs w:val="16"/>
              </w:rPr>
            </w:pPr>
          </w:p>
        </w:tc>
        <w:tc>
          <w:tcPr>
            <w:tcW w:w="4961" w:type="dxa"/>
            <w:gridSpan w:val="2"/>
            <w:shd w:val="clear" w:color="auto" w:fill="auto"/>
          </w:tcPr>
          <w:p w:rsidR="009464A5" w:rsidRPr="009231E5" w:rsidRDefault="009464A5">
            <w:pPr>
              <w:pStyle w:val="Tabletext"/>
              <w:rPr>
                <w:sz w:val="16"/>
                <w:szCs w:val="16"/>
              </w:rPr>
            </w:pPr>
            <w:r w:rsidRPr="009231E5">
              <w:rPr>
                <w:sz w:val="16"/>
                <w:szCs w:val="16"/>
              </w:rPr>
              <w:t>am</w:t>
            </w:r>
            <w:r w:rsidR="005B1068" w:rsidRPr="009231E5">
              <w:rPr>
                <w:sz w:val="16"/>
                <w:szCs w:val="16"/>
              </w:rPr>
              <w:t xml:space="preserve"> No </w:t>
            </w:r>
            <w:r w:rsidRPr="009231E5">
              <w:rPr>
                <w:sz w:val="16"/>
                <w:szCs w:val="16"/>
              </w:rPr>
              <w:t>13, 2013</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25A</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9464A5" w:rsidRPr="009231E5" w:rsidTr="00763C4B">
        <w:trPr>
          <w:cantSplit/>
        </w:trPr>
        <w:tc>
          <w:tcPr>
            <w:tcW w:w="2127" w:type="dxa"/>
            <w:shd w:val="clear" w:color="auto" w:fill="auto"/>
          </w:tcPr>
          <w:p w:rsidR="009464A5" w:rsidRPr="009231E5" w:rsidRDefault="009464A5" w:rsidP="00763C4B">
            <w:pPr>
              <w:pStyle w:val="Tabletext"/>
              <w:tabs>
                <w:tab w:val="center" w:leader="dot" w:pos="2268"/>
              </w:tabs>
              <w:rPr>
                <w:sz w:val="16"/>
                <w:szCs w:val="16"/>
              </w:rPr>
            </w:pPr>
          </w:p>
        </w:tc>
        <w:tc>
          <w:tcPr>
            <w:tcW w:w="4961" w:type="dxa"/>
            <w:gridSpan w:val="2"/>
            <w:shd w:val="clear" w:color="auto" w:fill="auto"/>
          </w:tcPr>
          <w:p w:rsidR="009464A5" w:rsidRPr="009231E5" w:rsidRDefault="009464A5" w:rsidP="00090D1F">
            <w:pPr>
              <w:pStyle w:val="Tabletext"/>
              <w:rPr>
                <w:sz w:val="16"/>
                <w:szCs w:val="16"/>
              </w:rPr>
            </w:pPr>
            <w:r w:rsidRPr="009231E5">
              <w:rPr>
                <w:sz w:val="16"/>
                <w:szCs w:val="16"/>
              </w:rPr>
              <w:t>am No</w:t>
            </w:r>
            <w:r w:rsidR="00090D1F" w:rsidRPr="009231E5">
              <w:rPr>
                <w:sz w:val="16"/>
                <w:szCs w:val="16"/>
              </w:rPr>
              <w:t xml:space="preserve"> </w:t>
            </w:r>
            <w:r w:rsidRPr="009231E5">
              <w:rPr>
                <w:sz w:val="16"/>
                <w:szCs w:val="16"/>
              </w:rPr>
              <w:t>13, 2013</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Pt</w:t>
            </w:r>
            <w:r w:rsidR="00B430EF" w:rsidRPr="009231E5">
              <w:rPr>
                <w:b/>
                <w:sz w:val="16"/>
                <w:szCs w:val="16"/>
              </w:rPr>
              <w:t xml:space="preserve"> </w:t>
            </w:r>
            <w:r w:rsidRPr="009231E5">
              <w:rPr>
                <w:b/>
                <w:sz w:val="16"/>
                <w:szCs w:val="16"/>
              </w:rPr>
              <w:t>IIIB</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r w:rsidRPr="009231E5">
              <w:rPr>
                <w:sz w:val="16"/>
                <w:szCs w:val="16"/>
              </w:rPr>
              <w:t>Pt IIIB</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1</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44036E">
            <w:pPr>
              <w:pStyle w:val="Tabletext"/>
              <w:tabs>
                <w:tab w:val="center" w:leader="dot" w:pos="2268"/>
              </w:tabs>
              <w:rPr>
                <w:sz w:val="16"/>
                <w:szCs w:val="16"/>
              </w:rPr>
            </w:pPr>
            <w:r w:rsidRPr="009231E5">
              <w:rPr>
                <w:sz w:val="16"/>
                <w:szCs w:val="16"/>
              </w:rPr>
              <w:t>s</w:t>
            </w:r>
            <w:r w:rsidR="0045749B" w:rsidRPr="009231E5">
              <w:rPr>
                <w:sz w:val="16"/>
                <w:szCs w:val="16"/>
              </w:rPr>
              <w:t>.</w:t>
            </w:r>
            <w:r w:rsidRPr="009231E5">
              <w:rPr>
                <w:sz w:val="16"/>
                <w:szCs w:val="16"/>
              </w:rPr>
              <w:t xml:space="preserve"> 26</w:t>
            </w:r>
            <w:r w:rsidRPr="009231E5">
              <w:rPr>
                <w:sz w:val="16"/>
                <w:szCs w:val="16"/>
              </w:rPr>
              <w:tab/>
            </w:r>
          </w:p>
        </w:tc>
        <w:tc>
          <w:tcPr>
            <w:tcW w:w="4961" w:type="dxa"/>
            <w:gridSpan w:val="2"/>
            <w:shd w:val="clear" w:color="auto" w:fill="auto"/>
          </w:tcPr>
          <w:p w:rsidR="00A85814" w:rsidRPr="009231E5" w:rsidRDefault="00A85814" w:rsidP="0044036E">
            <w:pPr>
              <w:pStyle w:val="Tabletext"/>
              <w:rPr>
                <w:sz w:val="16"/>
                <w:szCs w:val="16"/>
              </w:rPr>
            </w:pPr>
            <w:r w:rsidRPr="009231E5">
              <w:rPr>
                <w:sz w:val="16"/>
                <w:szCs w:val="16"/>
              </w:rPr>
              <w:t>rep</w:t>
            </w:r>
            <w:r w:rsidR="0045749B" w:rsidRPr="009231E5">
              <w:rPr>
                <w:sz w:val="16"/>
                <w:szCs w:val="16"/>
              </w:rPr>
              <w:t>.</w:t>
            </w:r>
            <w:r w:rsidRPr="009231E5">
              <w:rPr>
                <w:sz w:val="16"/>
                <w:szCs w:val="16"/>
              </w:rPr>
              <w:t xml:space="preserve"> No</w:t>
            </w:r>
            <w:r w:rsidR="0045749B" w:rsidRPr="009231E5">
              <w:rPr>
                <w:sz w:val="16"/>
                <w:szCs w:val="16"/>
              </w:rPr>
              <w:t>.</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2</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45749B">
            <w:pPr>
              <w:pStyle w:val="Tabletext"/>
              <w:rPr>
                <w:sz w:val="16"/>
                <w:szCs w:val="16"/>
              </w:rPr>
            </w:pPr>
            <w:r w:rsidRPr="009231E5">
              <w:rPr>
                <w:b/>
                <w:sz w:val="16"/>
                <w:szCs w:val="16"/>
              </w:rPr>
              <w:t>Sdiv A</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44036E">
            <w:pPr>
              <w:pStyle w:val="Tabletext"/>
              <w:tabs>
                <w:tab w:val="center" w:leader="dot" w:pos="2268"/>
              </w:tabs>
              <w:rPr>
                <w:sz w:val="16"/>
                <w:szCs w:val="16"/>
              </w:rPr>
            </w:pPr>
            <w:r w:rsidRPr="009231E5">
              <w:rPr>
                <w:sz w:val="16"/>
                <w:szCs w:val="16"/>
              </w:rPr>
              <w:t>s</w:t>
            </w:r>
            <w:r w:rsidR="0045749B" w:rsidRPr="009231E5">
              <w:rPr>
                <w:sz w:val="16"/>
                <w:szCs w:val="16"/>
              </w:rPr>
              <w:t>.</w:t>
            </w:r>
            <w:r w:rsidRPr="009231E5">
              <w:rPr>
                <w:sz w:val="16"/>
                <w:szCs w:val="16"/>
              </w:rPr>
              <w:t xml:space="preserve"> 26A</w:t>
            </w:r>
            <w:r w:rsidRPr="009231E5">
              <w:rPr>
                <w:sz w:val="16"/>
                <w:szCs w:val="16"/>
              </w:rPr>
              <w:tab/>
            </w:r>
          </w:p>
        </w:tc>
        <w:tc>
          <w:tcPr>
            <w:tcW w:w="4961" w:type="dxa"/>
            <w:gridSpan w:val="2"/>
            <w:shd w:val="clear" w:color="auto" w:fill="auto"/>
          </w:tcPr>
          <w:p w:rsidR="00A85814" w:rsidRPr="009231E5" w:rsidRDefault="00A85814" w:rsidP="0044036E">
            <w:pPr>
              <w:pStyle w:val="Tabletext"/>
              <w:rPr>
                <w:sz w:val="16"/>
                <w:szCs w:val="16"/>
              </w:rPr>
            </w:pPr>
            <w:r w:rsidRPr="009231E5">
              <w:rPr>
                <w:sz w:val="16"/>
                <w:szCs w:val="16"/>
              </w:rPr>
              <w:t>ad</w:t>
            </w:r>
            <w:r w:rsidR="0045749B" w:rsidRPr="009231E5">
              <w:rPr>
                <w:sz w:val="16"/>
                <w:szCs w:val="16"/>
              </w:rPr>
              <w:t>.</w:t>
            </w:r>
            <w:r w:rsidRPr="009231E5">
              <w:rPr>
                <w:sz w:val="16"/>
                <w:szCs w:val="16"/>
              </w:rPr>
              <w:t xml:space="preserve"> No</w:t>
            </w:r>
            <w:r w:rsidR="0045749B" w:rsidRPr="009231E5">
              <w:rPr>
                <w:sz w:val="16"/>
                <w:szCs w:val="16"/>
              </w:rPr>
              <w:t>.</w:t>
            </w:r>
            <w:r w:rsidR="009231E5">
              <w:rPr>
                <w:sz w:val="16"/>
                <w:szCs w:val="16"/>
              </w:rPr>
              <w:t> </w:t>
            </w:r>
            <w:r w:rsidRPr="009231E5">
              <w:rPr>
                <w:sz w:val="16"/>
                <w:szCs w:val="16"/>
              </w:rPr>
              <w:t>2, 2000</w:t>
            </w:r>
          </w:p>
        </w:tc>
      </w:tr>
      <w:tr w:rsidR="00A85814" w:rsidRPr="009231E5" w:rsidTr="008C5CD3">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44036E">
            <w:pPr>
              <w:pStyle w:val="Tabletext"/>
              <w:rPr>
                <w:sz w:val="16"/>
                <w:szCs w:val="16"/>
              </w:rPr>
            </w:pPr>
            <w:r w:rsidRPr="009231E5">
              <w:rPr>
                <w:sz w:val="16"/>
                <w:szCs w:val="16"/>
              </w:rPr>
              <w:t>am</w:t>
            </w:r>
            <w:r w:rsidR="0045749B" w:rsidRPr="009231E5">
              <w:rPr>
                <w:sz w:val="16"/>
                <w:szCs w:val="16"/>
              </w:rPr>
              <w:t>.</w:t>
            </w:r>
            <w:r w:rsidRPr="009231E5">
              <w:rPr>
                <w:sz w:val="16"/>
                <w:szCs w:val="16"/>
              </w:rPr>
              <w:t xml:space="preserve"> No</w:t>
            </w:r>
            <w:r w:rsidR="0045749B" w:rsidRPr="009231E5">
              <w:rPr>
                <w:sz w:val="16"/>
                <w:szCs w:val="16"/>
              </w:rPr>
              <w:t>.</w:t>
            </w:r>
            <w:r w:rsidR="009231E5">
              <w:rPr>
                <w:sz w:val="16"/>
                <w:szCs w:val="16"/>
              </w:rPr>
              <w:t> </w:t>
            </w:r>
            <w:r w:rsidRPr="009231E5">
              <w:rPr>
                <w:sz w:val="16"/>
                <w:szCs w:val="16"/>
              </w:rPr>
              <w:t>146, 1999</w:t>
            </w:r>
          </w:p>
        </w:tc>
      </w:tr>
      <w:tr w:rsidR="00A85814" w:rsidRPr="009231E5" w:rsidTr="008C5CD3">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44036E">
            <w:pPr>
              <w:pStyle w:val="Tabletext"/>
              <w:rPr>
                <w:sz w:val="16"/>
                <w:szCs w:val="16"/>
              </w:rPr>
            </w:pPr>
            <w:r w:rsidRPr="009231E5">
              <w:rPr>
                <w:sz w:val="16"/>
                <w:szCs w:val="16"/>
              </w:rPr>
              <w:t>rep</w:t>
            </w:r>
            <w:r w:rsidR="0045749B" w:rsidRPr="009231E5">
              <w:rPr>
                <w:sz w:val="16"/>
                <w:szCs w:val="16"/>
              </w:rPr>
              <w:t>.</w:t>
            </w:r>
            <w:r w:rsidRPr="009231E5">
              <w:rPr>
                <w:sz w:val="16"/>
                <w:szCs w:val="16"/>
              </w:rPr>
              <w:t xml:space="preserve"> No</w:t>
            </w:r>
            <w:r w:rsidR="0045749B" w:rsidRPr="009231E5">
              <w:rPr>
                <w:sz w:val="16"/>
                <w:szCs w:val="16"/>
              </w:rPr>
              <w:t>.</w:t>
            </w:r>
            <w:r w:rsidR="009231E5">
              <w:rPr>
                <w:sz w:val="16"/>
                <w:szCs w:val="16"/>
              </w:rPr>
              <w:t> </w:t>
            </w:r>
            <w:r w:rsidRPr="009231E5">
              <w:rPr>
                <w:sz w:val="16"/>
                <w:szCs w:val="16"/>
              </w:rPr>
              <w:t>51, 2010</w:t>
            </w:r>
          </w:p>
        </w:tc>
      </w:tr>
      <w:tr w:rsidR="00A85814" w:rsidRPr="009231E5" w:rsidTr="008C5CD3">
        <w:trPr>
          <w:cantSplit/>
        </w:trPr>
        <w:tc>
          <w:tcPr>
            <w:tcW w:w="2127" w:type="dxa"/>
            <w:shd w:val="clear" w:color="auto" w:fill="auto"/>
          </w:tcPr>
          <w:p w:rsidR="00A85814" w:rsidRPr="009231E5" w:rsidRDefault="00A85814" w:rsidP="008C5CD3">
            <w:pPr>
              <w:pStyle w:val="Tabletext"/>
              <w:tabs>
                <w:tab w:val="center" w:leader="dot" w:pos="2268"/>
              </w:tabs>
              <w:rPr>
                <w:sz w:val="16"/>
                <w:szCs w:val="16"/>
              </w:rPr>
            </w:pP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26B</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26C</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26D</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45749B">
            <w:pPr>
              <w:pStyle w:val="Tabletext"/>
              <w:rPr>
                <w:sz w:val="16"/>
                <w:szCs w:val="16"/>
              </w:rPr>
            </w:pPr>
            <w:r w:rsidRPr="009231E5">
              <w:rPr>
                <w:b/>
                <w:sz w:val="16"/>
                <w:szCs w:val="16"/>
              </w:rPr>
              <w:t>Sdiv B</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26E</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26F</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26G</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26H</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45749B">
            <w:pPr>
              <w:pStyle w:val="Tabletext"/>
              <w:rPr>
                <w:sz w:val="16"/>
                <w:szCs w:val="16"/>
              </w:rPr>
            </w:pPr>
            <w:r w:rsidRPr="009231E5">
              <w:rPr>
                <w:b/>
                <w:sz w:val="16"/>
                <w:szCs w:val="16"/>
              </w:rPr>
              <w:t>Sdiv C</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26J</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26K</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rPr>
                <w:sz w:val="16"/>
                <w:szCs w:val="16"/>
              </w:rPr>
            </w:pPr>
            <w:r w:rsidRPr="009231E5">
              <w:rPr>
                <w:b/>
                <w:sz w:val="16"/>
                <w:szCs w:val="16"/>
              </w:rPr>
              <w:t>Div 3</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rsidP="001A1B01">
            <w:pPr>
              <w:pStyle w:val="Tabletext"/>
              <w:rPr>
                <w:sz w:val="16"/>
                <w:szCs w:val="16"/>
              </w:rPr>
            </w:pPr>
            <w:r w:rsidRPr="009231E5">
              <w:rPr>
                <w:b/>
                <w:sz w:val="16"/>
                <w:szCs w:val="16"/>
              </w:rPr>
              <w:t>Sdiv A</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lastRenderedPageBreak/>
              <w:t>s 26L</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26M</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26N</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1A1B01">
            <w:pPr>
              <w:pStyle w:val="Tabletext"/>
              <w:rPr>
                <w:sz w:val="16"/>
                <w:szCs w:val="16"/>
              </w:rPr>
            </w:pPr>
            <w:r w:rsidRPr="009231E5">
              <w:rPr>
                <w:b/>
                <w:sz w:val="16"/>
                <w:szCs w:val="16"/>
              </w:rPr>
              <w:t>Sdiv B</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26P</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26Q</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26R</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26S</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1A1B01">
            <w:pPr>
              <w:pStyle w:val="Tabletext"/>
              <w:rPr>
                <w:sz w:val="16"/>
                <w:szCs w:val="16"/>
              </w:rPr>
            </w:pPr>
            <w:r w:rsidRPr="009231E5">
              <w:rPr>
                <w:b/>
                <w:sz w:val="16"/>
                <w:szCs w:val="16"/>
              </w:rPr>
              <w:t>Sdiv C</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26T</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rsidP="008C5CD3">
            <w:pPr>
              <w:pStyle w:val="Tabletext"/>
              <w:rPr>
                <w:sz w:val="16"/>
                <w:szCs w:val="16"/>
              </w:rPr>
            </w:pPr>
            <w:r w:rsidRPr="009231E5">
              <w:rPr>
                <w:b/>
                <w:sz w:val="16"/>
                <w:szCs w:val="16"/>
              </w:rPr>
              <w:t>Div 4</w:t>
            </w:r>
          </w:p>
        </w:tc>
        <w:tc>
          <w:tcPr>
            <w:tcW w:w="4961" w:type="dxa"/>
            <w:gridSpan w:val="2"/>
            <w:shd w:val="clear" w:color="auto" w:fill="auto"/>
          </w:tcPr>
          <w:p w:rsidR="00A85814" w:rsidRPr="009231E5" w:rsidRDefault="00A85814" w:rsidP="008C5CD3">
            <w:pPr>
              <w:pStyle w:val="Tabletext"/>
              <w:rPr>
                <w:sz w:val="16"/>
                <w:szCs w:val="16"/>
              </w:rPr>
            </w:pP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26U</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26V</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8C5CD3">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 26W</w:t>
            </w:r>
            <w:r w:rsidRPr="009231E5">
              <w:rPr>
                <w:sz w:val="16"/>
                <w:szCs w:val="16"/>
              </w:rPr>
              <w:tab/>
            </w:r>
          </w:p>
        </w:tc>
        <w:tc>
          <w:tcPr>
            <w:tcW w:w="4961" w:type="dxa"/>
            <w:gridSpan w:val="2"/>
            <w:shd w:val="clear" w:color="auto" w:fill="auto"/>
          </w:tcPr>
          <w:p w:rsidR="00A85814" w:rsidRPr="009231E5" w:rsidRDefault="00A85814" w:rsidP="008C5CD3">
            <w:pPr>
              <w:pStyle w:val="Tabletext"/>
              <w:rPr>
                <w:sz w:val="16"/>
                <w:szCs w:val="16"/>
              </w:rPr>
            </w:pPr>
            <w:r w:rsidRPr="009231E5">
              <w:rPr>
                <w:sz w:val="16"/>
                <w:szCs w:val="16"/>
              </w:rPr>
              <w:t>ad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IV</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Heading to Part IV</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2, 2000; No.</w:t>
            </w:r>
            <w:r w:rsidR="009231E5">
              <w:rPr>
                <w:sz w:val="16"/>
                <w:szCs w:val="16"/>
              </w:rPr>
              <w:t> </w:t>
            </w:r>
            <w:r w:rsidRPr="009231E5">
              <w:rPr>
                <w:sz w:val="16"/>
                <w:szCs w:val="16"/>
              </w:rPr>
              <w:t>51, 2010</w:t>
            </w:r>
          </w:p>
        </w:tc>
      </w:tr>
      <w:tr w:rsidR="00A85814" w:rsidRPr="009231E5" w:rsidTr="009C5B74">
        <w:trPr>
          <w:cantSplit/>
        </w:trPr>
        <w:tc>
          <w:tcPr>
            <w:tcW w:w="2127" w:type="dxa"/>
            <w:shd w:val="clear" w:color="auto" w:fill="auto"/>
          </w:tcPr>
          <w:p w:rsidR="00A85814" w:rsidRPr="009231E5" w:rsidRDefault="00A85814" w:rsidP="00E45B92">
            <w:pPr>
              <w:pStyle w:val="Tabletext"/>
              <w:tabs>
                <w:tab w:val="center" w:leader="dot" w:pos="2268"/>
              </w:tabs>
              <w:rPr>
                <w:sz w:val="16"/>
                <w:szCs w:val="16"/>
              </w:rPr>
            </w:pPr>
            <w:r w:rsidRPr="009231E5">
              <w:rPr>
                <w:sz w:val="16"/>
                <w:szCs w:val="16"/>
              </w:rPr>
              <w:t>Heading to Div. 1 of</w:t>
            </w:r>
            <w:r w:rsidRPr="009231E5">
              <w:rPr>
                <w:sz w:val="16"/>
                <w:szCs w:val="16"/>
              </w:rPr>
              <w:tab/>
            </w:r>
            <w:r w:rsidRPr="009231E5">
              <w:rPr>
                <w:sz w:val="16"/>
                <w:szCs w:val="16"/>
              </w:rPr>
              <w:br/>
              <w:t>Part IV</w:t>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2, 2000</w:t>
            </w:r>
            <w:r w:rsidRPr="009231E5">
              <w:rPr>
                <w:sz w:val="16"/>
                <w:szCs w:val="16"/>
              </w:rPr>
              <w:br/>
              <w:t>rep. No.</w:t>
            </w:r>
            <w:r w:rsidR="009231E5">
              <w:rPr>
                <w:sz w:val="16"/>
                <w:szCs w:val="16"/>
              </w:rPr>
              <w:t> </w:t>
            </w:r>
            <w:r w:rsidRPr="009231E5">
              <w:rPr>
                <w:sz w:val="16"/>
                <w:szCs w:val="16"/>
              </w:rPr>
              <w:t>51, 2010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Div. 1 of Part IV</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rep. No.</w:t>
            </w:r>
            <w:r w:rsidR="009231E5">
              <w:rPr>
                <w:sz w:val="16"/>
                <w:szCs w:val="16"/>
              </w:rPr>
              <w:t> </w:t>
            </w:r>
            <w:r w:rsidRPr="009231E5">
              <w:rPr>
                <w:sz w:val="16"/>
                <w:szCs w:val="16"/>
              </w:rPr>
              <w:t>51, 2010</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2</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27</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20, 1991; No.</w:t>
            </w:r>
            <w:r w:rsidR="009231E5">
              <w:rPr>
                <w:sz w:val="16"/>
                <w:szCs w:val="16"/>
              </w:rPr>
              <w:t> </w:t>
            </w:r>
            <w:r w:rsidRPr="009231E5">
              <w:rPr>
                <w:sz w:val="16"/>
                <w:szCs w:val="16"/>
              </w:rPr>
              <w:t>28, 1993; No.</w:t>
            </w:r>
            <w:r w:rsidR="009231E5">
              <w:rPr>
                <w:sz w:val="16"/>
                <w:szCs w:val="16"/>
              </w:rPr>
              <w:t> </w:t>
            </w:r>
            <w:r w:rsidRPr="009231E5">
              <w:rPr>
                <w:sz w:val="16"/>
                <w:szCs w:val="16"/>
              </w:rPr>
              <w:t>155, 2000; No.</w:t>
            </w:r>
            <w:r w:rsidR="009231E5">
              <w:rPr>
                <w:sz w:val="16"/>
                <w:szCs w:val="16"/>
              </w:rPr>
              <w:t> </w:t>
            </w:r>
            <w:r w:rsidRPr="009231E5">
              <w:rPr>
                <w:sz w:val="16"/>
                <w:szCs w:val="16"/>
              </w:rPr>
              <w:t>49, 2004; No.</w:t>
            </w:r>
            <w:r w:rsidR="009231E5">
              <w:rPr>
                <w:sz w:val="16"/>
                <w:szCs w:val="16"/>
              </w:rPr>
              <w:t> </w:t>
            </w:r>
            <w:r w:rsidRPr="009231E5">
              <w:rPr>
                <w:sz w:val="16"/>
                <w:szCs w:val="16"/>
              </w:rPr>
              <w:t>139, 2010</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27A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73, 2010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73, 2010</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p>
        </w:tc>
        <w:tc>
          <w:tcPr>
            <w:tcW w:w="4961" w:type="dxa"/>
            <w:gridSpan w:val="2"/>
            <w:shd w:val="clear" w:color="auto" w:fill="auto"/>
          </w:tcPr>
          <w:p w:rsidR="00A85814" w:rsidRPr="009231E5" w:rsidRDefault="00A85814">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28</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131, 2009; No.</w:t>
            </w:r>
            <w:r w:rsidR="009231E5">
              <w:rPr>
                <w:sz w:val="16"/>
                <w:szCs w:val="16"/>
              </w:rPr>
              <w:t> </w:t>
            </w:r>
            <w:r w:rsidRPr="009231E5">
              <w:rPr>
                <w:sz w:val="16"/>
                <w:szCs w:val="16"/>
              </w:rPr>
              <w:t>73, 2010</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28A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131, 2009; No.</w:t>
            </w:r>
            <w:r w:rsidR="009231E5">
              <w:rPr>
                <w:sz w:val="16"/>
                <w:szCs w:val="16"/>
              </w:rPr>
              <w:t> </w:t>
            </w:r>
            <w:r w:rsidRPr="009231E5">
              <w:rPr>
                <w:sz w:val="16"/>
                <w:szCs w:val="16"/>
              </w:rPr>
              <w:t>73, 2010</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28B</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131, 2009</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73, 2010</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29</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155, 2000</w:t>
            </w:r>
          </w:p>
        </w:tc>
      </w:tr>
      <w:tr w:rsidR="00A85814" w:rsidRPr="009231E5" w:rsidTr="00763C4B">
        <w:trPr>
          <w:cantSplit/>
        </w:trPr>
        <w:tc>
          <w:tcPr>
            <w:tcW w:w="2127" w:type="dxa"/>
            <w:shd w:val="clear" w:color="auto" w:fill="auto"/>
          </w:tcPr>
          <w:p w:rsidR="00A85814" w:rsidRPr="009231E5" w:rsidRDefault="00A85814" w:rsidP="00763C4B">
            <w:pPr>
              <w:pStyle w:val="Tabletext"/>
              <w:tabs>
                <w:tab w:val="center" w:leader="dot" w:pos="2268"/>
              </w:tabs>
              <w:rPr>
                <w:sz w:val="16"/>
                <w:szCs w:val="16"/>
              </w:rPr>
            </w:pPr>
          </w:p>
        </w:tc>
        <w:tc>
          <w:tcPr>
            <w:tcW w:w="4961" w:type="dxa"/>
            <w:gridSpan w:val="2"/>
            <w:shd w:val="clear" w:color="auto" w:fill="auto"/>
          </w:tcPr>
          <w:p w:rsidR="00A85814" w:rsidRPr="009231E5" w:rsidRDefault="00A85814"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3</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30</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155, 2000; No.</w:t>
            </w:r>
            <w:r w:rsidR="009231E5">
              <w:rPr>
                <w:sz w:val="16"/>
                <w:szCs w:val="16"/>
              </w:rPr>
              <w:t> </w:t>
            </w:r>
            <w:r w:rsidRPr="009231E5">
              <w:rPr>
                <w:sz w:val="16"/>
                <w:szCs w:val="16"/>
              </w:rPr>
              <w:t>139, 2010;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31</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20, 1991; No.</w:t>
            </w:r>
            <w:r w:rsidR="009231E5">
              <w:rPr>
                <w:sz w:val="16"/>
                <w:szCs w:val="16"/>
              </w:rPr>
              <w:t> </w:t>
            </w:r>
            <w:r w:rsidRPr="009231E5">
              <w:rPr>
                <w:sz w:val="16"/>
                <w:szCs w:val="16"/>
              </w:rPr>
              <w:t>155, 2000; No.</w:t>
            </w:r>
            <w:r w:rsidR="009231E5">
              <w:rPr>
                <w:sz w:val="16"/>
                <w:szCs w:val="16"/>
              </w:rPr>
              <w:t> </w:t>
            </w:r>
            <w:r w:rsidRPr="009231E5">
              <w:rPr>
                <w:sz w:val="16"/>
                <w:szCs w:val="16"/>
              </w:rPr>
              <w:t>51, 2010</w:t>
            </w:r>
            <w:r w:rsidR="007856D9" w:rsidRPr="009231E5">
              <w:rPr>
                <w:sz w:val="16"/>
                <w:szCs w:val="16"/>
              </w:rPr>
              <w:t>; No 197, 2012</w:t>
            </w:r>
          </w:p>
        </w:tc>
      </w:tr>
      <w:tr w:rsidR="007856D9" w:rsidRPr="009231E5" w:rsidTr="00763C4B">
        <w:trPr>
          <w:cantSplit/>
        </w:trPr>
        <w:tc>
          <w:tcPr>
            <w:tcW w:w="2127" w:type="dxa"/>
            <w:shd w:val="clear" w:color="auto" w:fill="auto"/>
          </w:tcPr>
          <w:p w:rsidR="007856D9" w:rsidRPr="009231E5" w:rsidRDefault="007856D9" w:rsidP="00763C4B">
            <w:pPr>
              <w:pStyle w:val="Tabletext"/>
              <w:tabs>
                <w:tab w:val="center" w:leader="dot" w:pos="2268"/>
              </w:tabs>
              <w:rPr>
                <w:sz w:val="16"/>
                <w:szCs w:val="16"/>
              </w:rPr>
            </w:pPr>
            <w:r w:rsidRPr="009231E5">
              <w:rPr>
                <w:sz w:val="16"/>
                <w:szCs w:val="16"/>
              </w:rPr>
              <w:t>hdg to s 32</w:t>
            </w:r>
            <w:r w:rsidRPr="009231E5">
              <w:rPr>
                <w:sz w:val="16"/>
                <w:szCs w:val="16"/>
              </w:rPr>
              <w:tab/>
            </w:r>
          </w:p>
        </w:tc>
        <w:tc>
          <w:tcPr>
            <w:tcW w:w="4961" w:type="dxa"/>
            <w:gridSpan w:val="2"/>
            <w:shd w:val="clear" w:color="auto" w:fill="auto"/>
          </w:tcPr>
          <w:p w:rsidR="007856D9" w:rsidRPr="009231E5" w:rsidRDefault="007856D9"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32</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 (as am. by No.</w:t>
            </w:r>
            <w:r w:rsidR="009231E5">
              <w:rPr>
                <w:sz w:val="16"/>
                <w:szCs w:val="16"/>
              </w:rPr>
              <w:t> </w:t>
            </w:r>
            <w:r w:rsidRPr="009231E5">
              <w:rPr>
                <w:sz w:val="16"/>
                <w:szCs w:val="16"/>
              </w:rPr>
              <w:t>165, 1992); No.</w:t>
            </w:r>
            <w:r w:rsidR="009231E5">
              <w:rPr>
                <w:sz w:val="16"/>
                <w:szCs w:val="16"/>
              </w:rPr>
              <w:t> </w:t>
            </w:r>
            <w:r w:rsidRPr="009231E5">
              <w:rPr>
                <w:sz w:val="16"/>
                <w:szCs w:val="16"/>
              </w:rPr>
              <w:t>20, 1991; No.</w:t>
            </w:r>
            <w:r w:rsidR="009231E5">
              <w:rPr>
                <w:sz w:val="16"/>
                <w:szCs w:val="16"/>
              </w:rPr>
              <w:t> </w:t>
            </w:r>
            <w:r w:rsidRPr="009231E5">
              <w:rPr>
                <w:sz w:val="16"/>
                <w:szCs w:val="16"/>
              </w:rPr>
              <w:t>49, 2004 (as am. by No.</w:t>
            </w:r>
            <w:r w:rsidR="009231E5">
              <w:rPr>
                <w:sz w:val="16"/>
                <w:szCs w:val="16"/>
              </w:rPr>
              <w:t> </w:t>
            </w:r>
            <w:r w:rsidRPr="009231E5">
              <w:rPr>
                <w:sz w:val="16"/>
                <w:szCs w:val="16"/>
              </w:rPr>
              <w:t>9, 2006); No.</w:t>
            </w:r>
            <w:r w:rsidR="009231E5">
              <w:rPr>
                <w:sz w:val="16"/>
                <w:szCs w:val="16"/>
              </w:rPr>
              <w:t> </w:t>
            </w:r>
            <w:r w:rsidRPr="009231E5">
              <w:rPr>
                <w:sz w:val="16"/>
                <w:szCs w:val="16"/>
              </w:rPr>
              <w:t>51, 2010</w:t>
            </w:r>
            <w:r w:rsidR="007856D9"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33</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92, 1994; No.</w:t>
            </w:r>
            <w:r w:rsidR="009231E5">
              <w:rPr>
                <w:sz w:val="16"/>
                <w:szCs w:val="16"/>
              </w:rPr>
              <w:t> </w:t>
            </w:r>
            <w:r w:rsidRPr="009231E5">
              <w:rPr>
                <w:sz w:val="16"/>
                <w:szCs w:val="16"/>
              </w:rPr>
              <w:t>139, 2010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33B</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139, 2010</w:t>
            </w:r>
          </w:p>
        </w:tc>
      </w:tr>
      <w:tr w:rsidR="007856D9" w:rsidRPr="009231E5" w:rsidTr="00763C4B">
        <w:trPr>
          <w:cantSplit/>
        </w:trPr>
        <w:tc>
          <w:tcPr>
            <w:tcW w:w="2127" w:type="dxa"/>
            <w:shd w:val="clear" w:color="auto" w:fill="auto"/>
          </w:tcPr>
          <w:p w:rsidR="007856D9" w:rsidRPr="009231E5" w:rsidRDefault="007856D9">
            <w:pPr>
              <w:pStyle w:val="Tabletext"/>
              <w:rPr>
                <w:sz w:val="16"/>
                <w:szCs w:val="16"/>
              </w:rPr>
            </w:pPr>
            <w:r w:rsidRPr="009231E5">
              <w:rPr>
                <w:b/>
                <w:sz w:val="16"/>
                <w:szCs w:val="16"/>
              </w:rPr>
              <w:t>Div 3A</w:t>
            </w:r>
          </w:p>
        </w:tc>
        <w:tc>
          <w:tcPr>
            <w:tcW w:w="4961" w:type="dxa"/>
            <w:gridSpan w:val="2"/>
            <w:shd w:val="clear" w:color="auto" w:fill="auto"/>
          </w:tcPr>
          <w:p w:rsidR="007856D9" w:rsidRPr="009231E5" w:rsidRDefault="007856D9" w:rsidP="00763C4B">
            <w:pPr>
              <w:pStyle w:val="Tabletext"/>
              <w:rPr>
                <w:sz w:val="16"/>
                <w:szCs w:val="16"/>
              </w:rPr>
            </w:pPr>
          </w:p>
        </w:tc>
      </w:tr>
      <w:tr w:rsidR="007856D9" w:rsidRPr="009231E5" w:rsidTr="00763C4B">
        <w:trPr>
          <w:cantSplit/>
        </w:trPr>
        <w:tc>
          <w:tcPr>
            <w:tcW w:w="2127" w:type="dxa"/>
            <w:shd w:val="clear" w:color="auto" w:fill="auto"/>
          </w:tcPr>
          <w:p w:rsidR="007856D9" w:rsidRPr="009231E5" w:rsidRDefault="007856D9">
            <w:pPr>
              <w:pStyle w:val="Tabletext"/>
              <w:tabs>
                <w:tab w:val="center" w:leader="dot" w:pos="2268"/>
              </w:tabs>
              <w:rPr>
                <w:sz w:val="16"/>
                <w:szCs w:val="16"/>
              </w:rPr>
            </w:pPr>
            <w:r w:rsidRPr="009231E5">
              <w:rPr>
                <w:sz w:val="16"/>
                <w:szCs w:val="16"/>
              </w:rPr>
              <w:t>Div 3A of Pt IV</w:t>
            </w:r>
            <w:r w:rsidRPr="009231E5">
              <w:rPr>
                <w:sz w:val="16"/>
                <w:szCs w:val="16"/>
              </w:rPr>
              <w:tab/>
            </w:r>
          </w:p>
        </w:tc>
        <w:tc>
          <w:tcPr>
            <w:tcW w:w="4961" w:type="dxa"/>
            <w:gridSpan w:val="2"/>
            <w:shd w:val="clear" w:color="auto" w:fill="auto"/>
          </w:tcPr>
          <w:p w:rsidR="007856D9" w:rsidRPr="009231E5" w:rsidRDefault="007856D9" w:rsidP="00763C4B">
            <w:pPr>
              <w:pStyle w:val="Tabletext"/>
              <w:rPr>
                <w:sz w:val="16"/>
                <w:szCs w:val="16"/>
              </w:rPr>
            </w:pPr>
            <w:r w:rsidRPr="009231E5">
              <w:rPr>
                <w:sz w:val="16"/>
                <w:szCs w:val="16"/>
              </w:rPr>
              <w:t>ad No 197, 2012</w:t>
            </w:r>
          </w:p>
        </w:tc>
      </w:tr>
      <w:tr w:rsidR="003F17D9" w:rsidRPr="009231E5" w:rsidTr="00763C4B">
        <w:trPr>
          <w:cantSplit/>
        </w:trPr>
        <w:tc>
          <w:tcPr>
            <w:tcW w:w="2127" w:type="dxa"/>
            <w:shd w:val="clear" w:color="auto" w:fill="auto"/>
          </w:tcPr>
          <w:p w:rsidR="003F17D9" w:rsidRPr="009231E5" w:rsidRDefault="003F17D9" w:rsidP="00763C4B">
            <w:pPr>
              <w:pStyle w:val="Tabletext"/>
              <w:tabs>
                <w:tab w:val="center" w:leader="dot" w:pos="2268"/>
              </w:tabs>
              <w:rPr>
                <w:sz w:val="16"/>
                <w:szCs w:val="16"/>
              </w:rPr>
            </w:pPr>
            <w:r w:rsidRPr="009231E5">
              <w:rPr>
                <w:sz w:val="16"/>
                <w:szCs w:val="16"/>
              </w:rPr>
              <w:t>s 33C</w:t>
            </w:r>
            <w:r w:rsidRPr="009231E5">
              <w:rPr>
                <w:sz w:val="16"/>
                <w:szCs w:val="16"/>
              </w:rPr>
              <w:tab/>
            </w:r>
          </w:p>
        </w:tc>
        <w:tc>
          <w:tcPr>
            <w:tcW w:w="4961" w:type="dxa"/>
            <w:gridSpan w:val="2"/>
            <w:shd w:val="clear" w:color="auto" w:fill="auto"/>
          </w:tcPr>
          <w:p w:rsidR="003F17D9" w:rsidRPr="009231E5" w:rsidRDefault="003F17D9" w:rsidP="00763C4B">
            <w:pPr>
              <w:pStyle w:val="Tabletext"/>
              <w:rPr>
                <w:sz w:val="16"/>
                <w:szCs w:val="16"/>
              </w:rPr>
            </w:pPr>
            <w:r w:rsidRPr="009231E5">
              <w:rPr>
                <w:sz w:val="16"/>
                <w:szCs w:val="16"/>
              </w:rPr>
              <w:t>ad No 197, 2012</w:t>
            </w:r>
          </w:p>
        </w:tc>
      </w:tr>
      <w:tr w:rsidR="003F17D9" w:rsidRPr="009231E5" w:rsidTr="00763C4B">
        <w:trPr>
          <w:cantSplit/>
        </w:trPr>
        <w:tc>
          <w:tcPr>
            <w:tcW w:w="2127" w:type="dxa"/>
            <w:shd w:val="clear" w:color="auto" w:fill="auto"/>
          </w:tcPr>
          <w:p w:rsidR="003F17D9" w:rsidRPr="009231E5" w:rsidRDefault="003F17D9">
            <w:pPr>
              <w:pStyle w:val="Tabletext"/>
              <w:tabs>
                <w:tab w:val="center" w:leader="dot" w:pos="2268"/>
              </w:tabs>
              <w:rPr>
                <w:sz w:val="16"/>
                <w:szCs w:val="16"/>
              </w:rPr>
            </w:pPr>
            <w:r w:rsidRPr="009231E5">
              <w:rPr>
                <w:sz w:val="16"/>
                <w:szCs w:val="16"/>
              </w:rPr>
              <w:t>s 33D</w:t>
            </w:r>
            <w:r w:rsidRPr="009231E5">
              <w:rPr>
                <w:sz w:val="16"/>
                <w:szCs w:val="16"/>
              </w:rPr>
              <w:tab/>
            </w:r>
          </w:p>
        </w:tc>
        <w:tc>
          <w:tcPr>
            <w:tcW w:w="4961" w:type="dxa"/>
            <w:gridSpan w:val="2"/>
            <w:shd w:val="clear" w:color="auto" w:fill="auto"/>
          </w:tcPr>
          <w:p w:rsidR="003F17D9" w:rsidRPr="009231E5" w:rsidRDefault="003F17D9" w:rsidP="00763C4B">
            <w:pPr>
              <w:pStyle w:val="Tabletext"/>
              <w:rPr>
                <w:sz w:val="16"/>
                <w:szCs w:val="16"/>
              </w:rPr>
            </w:pPr>
            <w:r w:rsidRPr="009231E5">
              <w:rPr>
                <w:sz w:val="16"/>
                <w:szCs w:val="16"/>
              </w:rPr>
              <w:t>ad No 197, 2012</w:t>
            </w:r>
          </w:p>
        </w:tc>
      </w:tr>
      <w:tr w:rsidR="003F17D9" w:rsidRPr="009231E5" w:rsidTr="00763C4B">
        <w:trPr>
          <w:cantSplit/>
        </w:trPr>
        <w:tc>
          <w:tcPr>
            <w:tcW w:w="2127" w:type="dxa"/>
            <w:shd w:val="clear" w:color="auto" w:fill="auto"/>
          </w:tcPr>
          <w:p w:rsidR="003F17D9" w:rsidRPr="009231E5" w:rsidRDefault="003F17D9">
            <w:pPr>
              <w:pStyle w:val="Tabletext"/>
              <w:rPr>
                <w:sz w:val="16"/>
                <w:szCs w:val="16"/>
              </w:rPr>
            </w:pPr>
            <w:r w:rsidRPr="009231E5">
              <w:rPr>
                <w:b/>
                <w:sz w:val="16"/>
                <w:szCs w:val="16"/>
              </w:rPr>
              <w:t>Div 3B</w:t>
            </w:r>
          </w:p>
        </w:tc>
        <w:tc>
          <w:tcPr>
            <w:tcW w:w="4961" w:type="dxa"/>
            <w:gridSpan w:val="2"/>
            <w:shd w:val="clear" w:color="auto" w:fill="auto"/>
          </w:tcPr>
          <w:p w:rsidR="003F17D9" w:rsidRPr="009231E5" w:rsidRDefault="003F17D9" w:rsidP="00763C4B">
            <w:pPr>
              <w:pStyle w:val="Tabletext"/>
              <w:rPr>
                <w:sz w:val="16"/>
                <w:szCs w:val="16"/>
              </w:rPr>
            </w:pPr>
          </w:p>
        </w:tc>
      </w:tr>
      <w:tr w:rsidR="003F17D9" w:rsidRPr="009231E5" w:rsidTr="00763C4B">
        <w:trPr>
          <w:cantSplit/>
        </w:trPr>
        <w:tc>
          <w:tcPr>
            <w:tcW w:w="2127" w:type="dxa"/>
            <w:shd w:val="clear" w:color="auto" w:fill="auto"/>
          </w:tcPr>
          <w:p w:rsidR="003F17D9" w:rsidRPr="009231E5" w:rsidRDefault="003F17D9">
            <w:pPr>
              <w:pStyle w:val="Tabletext"/>
              <w:tabs>
                <w:tab w:val="center" w:leader="dot" w:pos="2268"/>
              </w:tabs>
              <w:rPr>
                <w:sz w:val="16"/>
                <w:szCs w:val="16"/>
              </w:rPr>
            </w:pPr>
            <w:r w:rsidRPr="009231E5">
              <w:rPr>
                <w:sz w:val="16"/>
                <w:szCs w:val="16"/>
              </w:rPr>
              <w:t>Div 3B of Pt IV</w:t>
            </w:r>
            <w:r w:rsidRPr="009231E5">
              <w:rPr>
                <w:sz w:val="16"/>
                <w:szCs w:val="16"/>
              </w:rPr>
              <w:tab/>
            </w:r>
          </w:p>
        </w:tc>
        <w:tc>
          <w:tcPr>
            <w:tcW w:w="4961" w:type="dxa"/>
            <w:gridSpan w:val="2"/>
            <w:shd w:val="clear" w:color="auto" w:fill="auto"/>
          </w:tcPr>
          <w:p w:rsidR="003F17D9" w:rsidRPr="009231E5" w:rsidRDefault="003F17D9" w:rsidP="00763C4B">
            <w:pPr>
              <w:pStyle w:val="Tabletext"/>
              <w:rPr>
                <w:sz w:val="16"/>
                <w:szCs w:val="16"/>
              </w:rPr>
            </w:pPr>
            <w:r w:rsidRPr="009231E5">
              <w:rPr>
                <w:sz w:val="16"/>
                <w:szCs w:val="16"/>
              </w:rPr>
              <w:t>ad No 197, 2012</w:t>
            </w:r>
          </w:p>
        </w:tc>
      </w:tr>
      <w:tr w:rsidR="003F17D9" w:rsidRPr="009231E5" w:rsidTr="00763C4B">
        <w:trPr>
          <w:cantSplit/>
        </w:trPr>
        <w:tc>
          <w:tcPr>
            <w:tcW w:w="2127" w:type="dxa"/>
            <w:shd w:val="clear" w:color="auto" w:fill="auto"/>
          </w:tcPr>
          <w:p w:rsidR="003F17D9" w:rsidRPr="009231E5" w:rsidRDefault="003F17D9">
            <w:pPr>
              <w:pStyle w:val="Tabletext"/>
              <w:tabs>
                <w:tab w:val="center" w:leader="dot" w:pos="2268"/>
              </w:tabs>
              <w:rPr>
                <w:sz w:val="16"/>
                <w:szCs w:val="16"/>
              </w:rPr>
            </w:pPr>
            <w:r w:rsidRPr="009231E5">
              <w:rPr>
                <w:sz w:val="16"/>
                <w:szCs w:val="16"/>
              </w:rPr>
              <w:t>s 33E</w:t>
            </w:r>
            <w:r w:rsidRPr="009231E5">
              <w:rPr>
                <w:sz w:val="16"/>
                <w:szCs w:val="16"/>
              </w:rPr>
              <w:tab/>
            </w:r>
          </w:p>
        </w:tc>
        <w:tc>
          <w:tcPr>
            <w:tcW w:w="4961" w:type="dxa"/>
            <w:gridSpan w:val="2"/>
            <w:shd w:val="clear" w:color="auto" w:fill="auto"/>
          </w:tcPr>
          <w:p w:rsidR="003F17D9" w:rsidRPr="009231E5" w:rsidRDefault="003F17D9" w:rsidP="00763C4B">
            <w:pPr>
              <w:pStyle w:val="Tabletext"/>
              <w:rPr>
                <w:sz w:val="16"/>
                <w:szCs w:val="16"/>
              </w:rPr>
            </w:pPr>
            <w:r w:rsidRPr="009231E5">
              <w:rPr>
                <w:sz w:val="16"/>
                <w:szCs w:val="16"/>
              </w:rPr>
              <w:t>ad No 197, 2012</w:t>
            </w:r>
          </w:p>
        </w:tc>
      </w:tr>
      <w:tr w:rsidR="003F17D9" w:rsidRPr="009231E5" w:rsidTr="00763C4B">
        <w:trPr>
          <w:cantSplit/>
        </w:trPr>
        <w:tc>
          <w:tcPr>
            <w:tcW w:w="2127" w:type="dxa"/>
            <w:shd w:val="clear" w:color="auto" w:fill="auto"/>
          </w:tcPr>
          <w:p w:rsidR="003F17D9" w:rsidRPr="009231E5" w:rsidRDefault="003F17D9">
            <w:pPr>
              <w:pStyle w:val="Tabletext"/>
              <w:tabs>
                <w:tab w:val="center" w:leader="dot" w:pos="2268"/>
              </w:tabs>
              <w:rPr>
                <w:sz w:val="16"/>
                <w:szCs w:val="16"/>
              </w:rPr>
            </w:pPr>
            <w:r w:rsidRPr="009231E5">
              <w:rPr>
                <w:sz w:val="16"/>
                <w:szCs w:val="16"/>
              </w:rPr>
              <w:t>s 33F</w:t>
            </w:r>
            <w:r w:rsidRPr="009231E5">
              <w:rPr>
                <w:sz w:val="16"/>
                <w:szCs w:val="16"/>
              </w:rPr>
              <w:tab/>
            </w:r>
          </w:p>
        </w:tc>
        <w:tc>
          <w:tcPr>
            <w:tcW w:w="4961" w:type="dxa"/>
            <w:gridSpan w:val="2"/>
            <w:shd w:val="clear" w:color="auto" w:fill="auto"/>
          </w:tcPr>
          <w:p w:rsidR="003F17D9" w:rsidRPr="009231E5" w:rsidRDefault="003F17D9" w:rsidP="00763C4B">
            <w:pPr>
              <w:pStyle w:val="Tabletext"/>
              <w:rPr>
                <w:sz w:val="16"/>
                <w:szCs w:val="16"/>
              </w:rPr>
            </w:pPr>
            <w:r w:rsidRPr="009231E5">
              <w:rPr>
                <w:sz w:val="16"/>
                <w:szCs w:val="16"/>
              </w:rPr>
              <w:t>ad No 197, 2012</w:t>
            </w:r>
          </w:p>
        </w:tc>
      </w:tr>
      <w:tr w:rsidR="009464A5" w:rsidRPr="009231E5" w:rsidTr="00763C4B">
        <w:trPr>
          <w:cantSplit/>
        </w:trPr>
        <w:tc>
          <w:tcPr>
            <w:tcW w:w="2127" w:type="dxa"/>
            <w:shd w:val="clear" w:color="auto" w:fill="auto"/>
          </w:tcPr>
          <w:p w:rsidR="009464A5" w:rsidRPr="009231E5" w:rsidRDefault="009464A5" w:rsidP="00763C4B">
            <w:pPr>
              <w:pStyle w:val="Tabletext"/>
              <w:tabs>
                <w:tab w:val="center" w:leader="dot" w:pos="2268"/>
              </w:tabs>
              <w:rPr>
                <w:sz w:val="16"/>
                <w:szCs w:val="16"/>
              </w:rPr>
            </w:pPr>
          </w:p>
        </w:tc>
        <w:tc>
          <w:tcPr>
            <w:tcW w:w="4961" w:type="dxa"/>
            <w:gridSpan w:val="2"/>
            <w:shd w:val="clear" w:color="auto" w:fill="auto"/>
          </w:tcPr>
          <w:p w:rsidR="009464A5" w:rsidRPr="009231E5" w:rsidRDefault="009464A5" w:rsidP="00763C4B">
            <w:pPr>
              <w:pStyle w:val="Tabletext"/>
              <w:rPr>
                <w:sz w:val="16"/>
                <w:szCs w:val="16"/>
              </w:rPr>
            </w:pPr>
            <w:r w:rsidRPr="009231E5">
              <w:rPr>
                <w:sz w:val="16"/>
                <w:szCs w:val="16"/>
              </w:rPr>
              <w:t>am</w:t>
            </w:r>
            <w:r w:rsidR="00F20BA8" w:rsidRPr="009231E5">
              <w:rPr>
                <w:sz w:val="16"/>
                <w:szCs w:val="16"/>
              </w:rPr>
              <w:t xml:space="preserve"> No </w:t>
            </w:r>
            <w:r w:rsidRPr="009231E5">
              <w:rPr>
                <w:sz w:val="16"/>
                <w:szCs w:val="16"/>
              </w:rPr>
              <w:t>13, 2013</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4</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34</w:t>
            </w:r>
            <w:r w:rsidRPr="009231E5">
              <w:rPr>
                <w:sz w:val="16"/>
                <w:szCs w:val="16"/>
              </w:rPr>
              <w:tab/>
            </w:r>
          </w:p>
        </w:tc>
        <w:tc>
          <w:tcPr>
            <w:tcW w:w="4961" w:type="dxa"/>
            <w:gridSpan w:val="2"/>
            <w:shd w:val="clear" w:color="auto" w:fill="auto"/>
          </w:tcPr>
          <w:p w:rsidR="00A85814" w:rsidRPr="009231E5" w:rsidRDefault="00A85814" w:rsidP="00F20BA8">
            <w:pPr>
              <w:pStyle w:val="Tabletext"/>
              <w:rPr>
                <w:sz w:val="16"/>
                <w:szCs w:val="16"/>
              </w:rPr>
            </w:pPr>
            <w:r w:rsidRPr="009231E5">
              <w:rPr>
                <w:sz w:val="16"/>
                <w:szCs w:val="16"/>
              </w:rPr>
              <w:t>am. Nos. 51 and 139, 2010; No</w:t>
            </w:r>
            <w:r w:rsidR="00F20BA8" w:rsidRPr="009231E5">
              <w:rPr>
                <w:sz w:val="16"/>
                <w:szCs w:val="16"/>
              </w:rPr>
              <w:t xml:space="preserve"> </w:t>
            </w:r>
            <w:r w:rsidRPr="009231E5">
              <w:rPr>
                <w:sz w:val="16"/>
                <w:szCs w:val="16"/>
              </w:rPr>
              <w:t>177</w:t>
            </w:r>
            <w:r w:rsidR="00F20BA8" w:rsidRPr="009231E5">
              <w:rPr>
                <w:sz w:val="16"/>
                <w:szCs w:val="16"/>
              </w:rPr>
              <w:t xml:space="preserve"> and 197</w:t>
            </w:r>
            <w:r w:rsidRPr="009231E5">
              <w:rPr>
                <w:sz w:val="16"/>
                <w:szCs w:val="16"/>
              </w:rPr>
              <w:t>, 2012</w:t>
            </w:r>
          </w:p>
        </w:tc>
      </w:tr>
      <w:tr w:rsidR="002A26C5" w:rsidRPr="009231E5" w:rsidTr="00763C4B">
        <w:trPr>
          <w:cantSplit/>
        </w:trPr>
        <w:tc>
          <w:tcPr>
            <w:tcW w:w="2127" w:type="dxa"/>
            <w:shd w:val="clear" w:color="auto" w:fill="auto"/>
          </w:tcPr>
          <w:p w:rsidR="002A26C5" w:rsidRPr="009231E5" w:rsidRDefault="002A26C5">
            <w:pPr>
              <w:pStyle w:val="Tabletext"/>
              <w:tabs>
                <w:tab w:val="center" w:leader="dot" w:pos="2268"/>
              </w:tabs>
              <w:rPr>
                <w:sz w:val="16"/>
                <w:szCs w:val="16"/>
              </w:rPr>
            </w:pPr>
            <w:r w:rsidRPr="009231E5">
              <w:rPr>
                <w:sz w:val="16"/>
                <w:szCs w:val="16"/>
              </w:rPr>
              <w:t>s 35A</w:t>
            </w:r>
            <w:r w:rsidRPr="009231E5">
              <w:rPr>
                <w:sz w:val="16"/>
                <w:szCs w:val="16"/>
              </w:rPr>
              <w:tab/>
            </w:r>
          </w:p>
        </w:tc>
        <w:tc>
          <w:tcPr>
            <w:tcW w:w="4961" w:type="dxa"/>
            <w:gridSpan w:val="2"/>
            <w:shd w:val="clear" w:color="auto" w:fill="auto"/>
          </w:tcPr>
          <w:p w:rsidR="002A26C5" w:rsidRPr="009231E5" w:rsidRDefault="002A26C5" w:rsidP="00763C4B">
            <w:pPr>
              <w:pStyle w:val="Tabletext"/>
              <w:rPr>
                <w:sz w:val="16"/>
                <w:szCs w:val="16"/>
              </w:rPr>
            </w:pPr>
            <w:r w:rsidRPr="009231E5">
              <w:rPr>
                <w:sz w:val="16"/>
                <w:szCs w:val="16"/>
              </w:rPr>
              <w:t>ad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V</w:t>
            </w:r>
          </w:p>
        </w:tc>
        <w:tc>
          <w:tcPr>
            <w:tcW w:w="4961" w:type="dxa"/>
            <w:gridSpan w:val="2"/>
            <w:shd w:val="clear" w:color="auto" w:fill="auto"/>
          </w:tcPr>
          <w:p w:rsidR="00A85814" w:rsidRPr="009231E5" w:rsidRDefault="00A85814" w:rsidP="005F78D4">
            <w:pPr>
              <w:pStyle w:val="Tabletext"/>
              <w:rPr>
                <w:sz w:val="16"/>
                <w:szCs w:val="16"/>
              </w:rPr>
            </w:pPr>
          </w:p>
        </w:tc>
      </w:tr>
      <w:tr w:rsidR="002A26C5" w:rsidRPr="009231E5" w:rsidTr="00763C4B">
        <w:trPr>
          <w:cantSplit/>
        </w:trPr>
        <w:tc>
          <w:tcPr>
            <w:tcW w:w="2127" w:type="dxa"/>
            <w:shd w:val="clear" w:color="auto" w:fill="auto"/>
          </w:tcPr>
          <w:p w:rsidR="002A26C5" w:rsidRPr="009231E5" w:rsidRDefault="002A26C5">
            <w:pPr>
              <w:pStyle w:val="Tabletext"/>
              <w:tabs>
                <w:tab w:val="center" w:leader="dot" w:pos="2268"/>
              </w:tabs>
              <w:rPr>
                <w:sz w:val="16"/>
                <w:szCs w:val="16"/>
              </w:rPr>
            </w:pPr>
            <w:r w:rsidRPr="009231E5">
              <w:rPr>
                <w:sz w:val="16"/>
                <w:szCs w:val="16"/>
              </w:rPr>
              <w:t>hdg to Pt V</w:t>
            </w:r>
            <w:r w:rsidRPr="009231E5">
              <w:rPr>
                <w:sz w:val="16"/>
                <w:szCs w:val="16"/>
              </w:rPr>
              <w:tab/>
            </w:r>
          </w:p>
        </w:tc>
        <w:tc>
          <w:tcPr>
            <w:tcW w:w="4961" w:type="dxa"/>
            <w:gridSpan w:val="2"/>
            <w:shd w:val="clear" w:color="auto" w:fill="auto"/>
          </w:tcPr>
          <w:p w:rsidR="002A26C5" w:rsidRPr="009231E5" w:rsidRDefault="002A26C5" w:rsidP="00763C4B">
            <w:pPr>
              <w:pStyle w:val="Tabletext"/>
              <w:rPr>
                <w:sz w:val="16"/>
                <w:szCs w:val="16"/>
              </w:rPr>
            </w:pPr>
            <w:r w:rsidRPr="009231E5">
              <w:rPr>
                <w:sz w:val="16"/>
                <w:szCs w:val="16"/>
              </w:rPr>
              <w:t>rs No 197, 2012</w:t>
            </w:r>
          </w:p>
        </w:tc>
      </w:tr>
      <w:tr w:rsidR="002A26C5" w:rsidRPr="009231E5" w:rsidTr="00763C4B">
        <w:trPr>
          <w:cantSplit/>
        </w:trPr>
        <w:tc>
          <w:tcPr>
            <w:tcW w:w="2127" w:type="dxa"/>
            <w:shd w:val="clear" w:color="auto" w:fill="auto"/>
          </w:tcPr>
          <w:p w:rsidR="002A26C5" w:rsidRPr="009231E5" w:rsidRDefault="002A26C5">
            <w:pPr>
              <w:pStyle w:val="Tabletext"/>
              <w:rPr>
                <w:sz w:val="16"/>
                <w:szCs w:val="16"/>
              </w:rPr>
            </w:pPr>
            <w:r w:rsidRPr="009231E5">
              <w:rPr>
                <w:b/>
                <w:sz w:val="16"/>
                <w:szCs w:val="16"/>
              </w:rPr>
              <w:t>Div 1A</w:t>
            </w:r>
          </w:p>
        </w:tc>
        <w:tc>
          <w:tcPr>
            <w:tcW w:w="4961" w:type="dxa"/>
            <w:gridSpan w:val="2"/>
            <w:shd w:val="clear" w:color="auto" w:fill="auto"/>
          </w:tcPr>
          <w:p w:rsidR="002A26C5" w:rsidRPr="009231E5" w:rsidRDefault="002A26C5" w:rsidP="00763C4B">
            <w:pPr>
              <w:pStyle w:val="Tabletext"/>
              <w:rPr>
                <w:sz w:val="16"/>
                <w:szCs w:val="16"/>
              </w:rPr>
            </w:pPr>
          </w:p>
        </w:tc>
      </w:tr>
      <w:tr w:rsidR="002A26C5" w:rsidRPr="009231E5" w:rsidTr="00763C4B">
        <w:trPr>
          <w:cantSplit/>
        </w:trPr>
        <w:tc>
          <w:tcPr>
            <w:tcW w:w="2127" w:type="dxa"/>
            <w:shd w:val="clear" w:color="auto" w:fill="auto"/>
          </w:tcPr>
          <w:p w:rsidR="002A26C5" w:rsidRPr="009231E5" w:rsidRDefault="002A26C5">
            <w:pPr>
              <w:pStyle w:val="Tabletext"/>
              <w:tabs>
                <w:tab w:val="center" w:leader="dot" w:pos="2268"/>
              </w:tabs>
              <w:rPr>
                <w:sz w:val="16"/>
                <w:szCs w:val="16"/>
              </w:rPr>
            </w:pPr>
            <w:r w:rsidRPr="009231E5">
              <w:rPr>
                <w:sz w:val="16"/>
                <w:szCs w:val="16"/>
              </w:rPr>
              <w:t>Div 1A of Pt V</w:t>
            </w:r>
            <w:r w:rsidRPr="009231E5">
              <w:rPr>
                <w:sz w:val="16"/>
                <w:szCs w:val="16"/>
              </w:rPr>
              <w:tab/>
            </w:r>
          </w:p>
        </w:tc>
        <w:tc>
          <w:tcPr>
            <w:tcW w:w="4961" w:type="dxa"/>
            <w:gridSpan w:val="2"/>
            <w:shd w:val="clear" w:color="auto" w:fill="auto"/>
          </w:tcPr>
          <w:p w:rsidR="002A26C5" w:rsidRPr="009231E5" w:rsidRDefault="002A26C5" w:rsidP="00763C4B">
            <w:pPr>
              <w:pStyle w:val="Tabletext"/>
              <w:rPr>
                <w:sz w:val="16"/>
                <w:szCs w:val="16"/>
              </w:rPr>
            </w:pPr>
            <w:r w:rsidRPr="009231E5">
              <w:rPr>
                <w:sz w:val="16"/>
                <w:szCs w:val="16"/>
              </w:rPr>
              <w:t>ad No 197, 2012</w:t>
            </w:r>
          </w:p>
        </w:tc>
      </w:tr>
      <w:tr w:rsidR="002A26C5" w:rsidRPr="009231E5" w:rsidTr="00763C4B">
        <w:trPr>
          <w:cantSplit/>
        </w:trPr>
        <w:tc>
          <w:tcPr>
            <w:tcW w:w="2127" w:type="dxa"/>
            <w:shd w:val="clear" w:color="auto" w:fill="auto"/>
          </w:tcPr>
          <w:p w:rsidR="002A26C5" w:rsidRPr="009231E5" w:rsidRDefault="002A26C5">
            <w:pPr>
              <w:pStyle w:val="Tabletext"/>
              <w:tabs>
                <w:tab w:val="center" w:leader="dot" w:pos="2268"/>
              </w:tabs>
              <w:rPr>
                <w:sz w:val="16"/>
                <w:szCs w:val="16"/>
              </w:rPr>
            </w:pPr>
            <w:r w:rsidRPr="009231E5">
              <w:rPr>
                <w:sz w:val="16"/>
                <w:szCs w:val="16"/>
              </w:rPr>
              <w:t>s 36A</w:t>
            </w:r>
            <w:r w:rsidRPr="009231E5">
              <w:rPr>
                <w:sz w:val="16"/>
                <w:szCs w:val="16"/>
              </w:rPr>
              <w:tab/>
            </w:r>
          </w:p>
        </w:tc>
        <w:tc>
          <w:tcPr>
            <w:tcW w:w="4961" w:type="dxa"/>
            <w:gridSpan w:val="2"/>
            <w:shd w:val="clear" w:color="auto" w:fill="auto"/>
          </w:tcPr>
          <w:p w:rsidR="002A26C5" w:rsidRPr="009231E5" w:rsidRDefault="002A26C5" w:rsidP="00763C4B">
            <w:pPr>
              <w:pStyle w:val="Tabletext"/>
              <w:rPr>
                <w:sz w:val="16"/>
                <w:szCs w:val="16"/>
              </w:rPr>
            </w:pPr>
            <w:r w:rsidRPr="009231E5">
              <w:rPr>
                <w:sz w:val="16"/>
                <w:szCs w:val="16"/>
              </w:rPr>
              <w:t>ad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1</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36</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 1990; No.</w:t>
            </w:r>
            <w:r w:rsidR="009231E5">
              <w:rPr>
                <w:sz w:val="16"/>
                <w:szCs w:val="16"/>
              </w:rPr>
              <w:t> </w:t>
            </w:r>
            <w:r w:rsidRPr="009231E5">
              <w:rPr>
                <w:sz w:val="16"/>
                <w:szCs w:val="16"/>
              </w:rPr>
              <w:t>13, 1994; Nos. 2 and 155, 2000; No.</w:t>
            </w:r>
            <w:r w:rsidR="009231E5">
              <w:rPr>
                <w:sz w:val="16"/>
                <w:szCs w:val="16"/>
              </w:rPr>
              <w:t> </w:t>
            </w:r>
            <w:r w:rsidRPr="009231E5">
              <w:rPr>
                <w:sz w:val="16"/>
                <w:szCs w:val="16"/>
              </w:rPr>
              <w:t>51, 2010; No 197, 2012</w:t>
            </w:r>
          </w:p>
        </w:tc>
      </w:tr>
      <w:tr w:rsidR="002A26C5" w:rsidRPr="009231E5" w:rsidTr="00763C4B">
        <w:trPr>
          <w:cantSplit/>
        </w:trPr>
        <w:tc>
          <w:tcPr>
            <w:tcW w:w="2127" w:type="dxa"/>
            <w:shd w:val="clear" w:color="auto" w:fill="auto"/>
          </w:tcPr>
          <w:p w:rsidR="002A26C5" w:rsidRPr="009231E5" w:rsidRDefault="002A26C5">
            <w:pPr>
              <w:pStyle w:val="Tabletext"/>
              <w:tabs>
                <w:tab w:val="center" w:leader="dot" w:pos="2268"/>
              </w:tabs>
              <w:rPr>
                <w:sz w:val="16"/>
                <w:szCs w:val="16"/>
              </w:rPr>
            </w:pPr>
            <w:r w:rsidRPr="009231E5">
              <w:rPr>
                <w:sz w:val="16"/>
                <w:szCs w:val="16"/>
              </w:rPr>
              <w:t>Note to s 36(7)</w:t>
            </w:r>
            <w:r w:rsidRPr="009231E5">
              <w:rPr>
                <w:sz w:val="16"/>
                <w:szCs w:val="16"/>
              </w:rPr>
              <w:tab/>
            </w:r>
          </w:p>
        </w:tc>
        <w:tc>
          <w:tcPr>
            <w:tcW w:w="4961" w:type="dxa"/>
            <w:gridSpan w:val="2"/>
            <w:shd w:val="clear" w:color="auto" w:fill="auto"/>
          </w:tcPr>
          <w:p w:rsidR="002A26C5" w:rsidRPr="009231E5" w:rsidRDefault="002A26C5" w:rsidP="00763C4B">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lastRenderedPageBreak/>
              <w:t>s. 37</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Nos. 92 and 177, 1994; No.</w:t>
            </w:r>
            <w:r w:rsidR="009231E5">
              <w:rPr>
                <w:sz w:val="16"/>
                <w:szCs w:val="16"/>
              </w:rPr>
              <w:t> </w:t>
            </w:r>
            <w:r w:rsidRPr="009231E5">
              <w:rPr>
                <w:sz w:val="16"/>
                <w:szCs w:val="16"/>
              </w:rPr>
              <w:t>82, 1997; No.</w:t>
            </w:r>
            <w:r w:rsidR="009231E5">
              <w:rPr>
                <w:sz w:val="16"/>
                <w:szCs w:val="16"/>
              </w:rPr>
              <w:t> </w:t>
            </w:r>
            <w:r w:rsidRPr="009231E5">
              <w:rPr>
                <w:sz w:val="16"/>
                <w:szCs w:val="16"/>
              </w:rPr>
              <w:t>155, 2000; No.</w:t>
            </w:r>
            <w:r w:rsidR="009231E5">
              <w:rPr>
                <w:sz w:val="16"/>
                <w:szCs w:val="16"/>
              </w:rPr>
              <w:t> </w:t>
            </w:r>
            <w:r w:rsidRPr="009231E5">
              <w:rPr>
                <w:sz w:val="16"/>
                <w:szCs w:val="16"/>
              </w:rPr>
              <w:t>139, 2010;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38</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r w:rsidR="002A26C5"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9C615C">
            <w:pPr>
              <w:pStyle w:val="Tabletext"/>
              <w:tabs>
                <w:tab w:val="center" w:leader="dot" w:pos="2268"/>
              </w:tabs>
              <w:rPr>
                <w:sz w:val="16"/>
                <w:szCs w:val="16"/>
              </w:rPr>
            </w:pPr>
            <w:r w:rsidRPr="009231E5">
              <w:rPr>
                <w:sz w:val="16"/>
                <w:szCs w:val="16"/>
              </w:rPr>
              <w:t>s. 38A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13, 1994</w:t>
            </w:r>
          </w:p>
        </w:tc>
      </w:tr>
      <w:tr w:rsidR="009C615C" w:rsidRPr="009231E5" w:rsidTr="00763C4B">
        <w:trPr>
          <w:cantSplit/>
        </w:trPr>
        <w:tc>
          <w:tcPr>
            <w:tcW w:w="2127" w:type="dxa"/>
            <w:shd w:val="clear" w:color="auto" w:fill="auto"/>
          </w:tcPr>
          <w:p w:rsidR="009C615C" w:rsidRPr="009231E5" w:rsidRDefault="009C615C">
            <w:pPr>
              <w:pStyle w:val="Tabletext"/>
              <w:tabs>
                <w:tab w:val="center" w:leader="dot" w:pos="2268"/>
              </w:tabs>
              <w:rPr>
                <w:sz w:val="16"/>
                <w:szCs w:val="16"/>
              </w:rPr>
            </w:pPr>
            <w:r w:rsidRPr="009231E5">
              <w:rPr>
                <w:sz w:val="16"/>
                <w:szCs w:val="16"/>
              </w:rPr>
              <w:t>s</w:t>
            </w:r>
            <w:r w:rsidR="00F20BA8" w:rsidRPr="009231E5">
              <w:rPr>
                <w:sz w:val="16"/>
                <w:szCs w:val="16"/>
              </w:rPr>
              <w:t>.</w:t>
            </w:r>
            <w:r w:rsidRPr="009231E5">
              <w:rPr>
                <w:sz w:val="16"/>
                <w:szCs w:val="16"/>
              </w:rPr>
              <w:t xml:space="preserve"> 38B</w:t>
            </w:r>
            <w:r w:rsidRPr="009231E5">
              <w:rPr>
                <w:sz w:val="16"/>
                <w:szCs w:val="16"/>
              </w:rPr>
              <w:tab/>
            </w:r>
          </w:p>
        </w:tc>
        <w:tc>
          <w:tcPr>
            <w:tcW w:w="4961" w:type="dxa"/>
            <w:gridSpan w:val="2"/>
            <w:shd w:val="clear" w:color="auto" w:fill="auto"/>
          </w:tcPr>
          <w:p w:rsidR="009C615C" w:rsidRPr="009231E5" w:rsidRDefault="009C615C" w:rsidP="000355C2">
            <w:pPr>
              <w:pStyle w:val="Tabletext"/>
              <w:rPr>
                <w:sz w:val="16"/>
                <w:szCs w:val="16"/>
              </w:rPr>
            </w:pPr>
            <w:r w:rsidRPr="009231E5">
              <w:rPr>
                <w:sz w:val="16"/>
                <w:szCs w:val="16"/>
              </w:rPr>
              <w:t>ad</w:t>
            </w:r>
            <w:r w:rsidR="00F20BA8" w:rsidRPr="009231E5">
              <w:rPr>
                <w:sz w:val="16"/>
                <w:szCs w:val="16"/>
              </w:rPr>
              <w:t>.</w:t>
            </w:r>
            <w:r w:rsidRPr="009231E5">
              <w:rPr>
                <w:sz w:val="16"/>
                <w:szCs w:val="16"/>
              </w:rPr>
              <w:t xml:space="preserve"> No</w:t>
            </w:r>
            <w:r w:rsidR="00F20BA8" w:rsidRPr="009231E5">
              <w:rPr>
                <w:sz w:val="16"/>
                <w:szCs w:val="16"/>
              </w:rPr>
              <w:t>.</w:t>
            </w:r>
            <w:r w:rsidR="009231E5">
              <w:rPr>
                <w:sz w:val="16"/>
                <w:szCs w:val="16"/>
              </w:rPr>
              <w:t> </w:t>
            </w:r>
            <w:r w:rsidRPr="009231E5">
              <w:rPr>
                <w:sz w:val="16"/>
                <w:szCs w:val="16"/>
              </w:rPr>
              <w:t>13, 1994</w:t>
            </w:r>
          </w:p>
        </w:tc>
      </w:tr>
      <w:tr w:rsidR="009C615C" w:rsidRPr="009231E5" w:rsidTr="00763C4B">
        <w:trPr>
          <w:cantSplit/>
        </w:trPr>
        <w:tc>
          <w:tcPr>
            <w:tcW w:w="2127" w:type="dxa"/>
            <w:shd w:val="clear" w:color="auto" w:fill="auto"/>
          </w:tcPr>
          <w:p w:rsidR="009C615C" w:rsidRPr="009231E5" w:rsidRDefault="009C615C" w:rsidP="00763C4B">
            <w:pPr>
              <w:pStyle w:val="Tabletext"/>
              <w:tabs>
                <w:tab w:val="center" w:leader="dot" w:pos="2268"/>
              </w:tabs>
              <w:rPr>
                <w:sz w:val="16"/>
                <w:szCs w:val="16"/>
              </w:rPr>
            </w:pPr>
          </w:p>
        </w:tc>
        <w:tc>
          <w:tcPr>
            <w:tcW w:w="4961" w:type="dxa"/>
            <w:gridSpan w:val="2"/>
            <w:shd w:val="clear" w:color="auto" w:fill="auto"/>
          </w:tcPr>
          <w:p w:rsidR="009C615C" w:rsidRPr="009231E5" w:rsidRDefault="009C615C" w:rsidP="00763C4B">
            <w:pPr>
              <w:pStyle w:val="Tabletext"/>
              <w:rPr>
                <w:sz w:val="16"/>
                <w:szCs w:val="16"/>
              </w:rPr>
            </w:pPr>
            <w:r w:rsidRPr="009231E5">
              <w:rPr>
                <w:sz w:val="16"/>
                <w:szCs w:val="16"/>
              </w:rPr>
              <w:t>am No 197, 2012</w:t>
            </w:r>
          </w:p>
        </w:tc>
      </w:tr>
      <w:tr w:rsidR="009C615C" w:rsidRPr="009231E5" w:rsidTr="00763C4B">
        <w:trPr>
          <w:cantSplit/>
        </w:trPr>
        <w:tc>
          <w:tcPr>
            <w:tcW w:w="2127" w:type="dxa"/>
            <w:shd w:val="clear" w:color="auto" w:fill="auto"/>
          </w:tcPr>
          <w:p w:rsidR="009C615C" w:rsidRPr="009231E5" w:rsidRDefault="009C615C">
            <w:pPr>
              <w:pStyle w:val="Tabletext"/>
              <w:tabs>
                <w:tab w:val="center" w:leader="dot" w:pos="2268"/>
              </w:tabs>
              <w:rPr>
                <w:sz w:val="16"/>
                <w:szCs w:val="16"/>
              </w:rPr>
            </w:pPr>
            <w:r w:rsidRPr="009231E5">
              <w:rPr>
                <w:sz w:val="16"/>
                <w:szCs w:val="16"/>
              </w:rPr>
              <w:t>Note to s 38B(2)</w:t>
            </w:r>
            <w:r w:rsidRPr="009231E5">
              <w:rPr>
                <w:sz w:val="16"/>
                <w:szCs w:val="16"/>
              </w:rPr>
              <w:tab/>
            </w:r>
          </w:p>
        </w:tc>
        <w:tc>
          <w:tcPr>
            <w:tcW w:w="4961" w:type="dxa"/>
            <w:gridSpan w:val="2"/>
            <w:shd w:val="clear" w:color="auto" w:fill="auto"/>
          </w:tcPr>
          <w:p w:rsidR="009C615C" w:rsidRPr="009231E5" w:rsidRDefault="009C615C">
            <w:pPr>
              <w:pStyle w:val="Tabletext"/>
              <w:rPr>
                <w:sz w:val="16"/>
                <w:szCs w:val="16"/>
              </w:rPr>
            </w:pPr>
            <w:r w:rsidRPr="009231E5">
              <w:rPr>
                <w:sz w:val="16"/>
                <w:szCs w:val="16"/>
              </w:rPr>
              <w:t>ad No 197, 2012</w:t>
            </w:r>
          </w:p>
        </w:tc>
      </w:tr>
      <w:tr w:rsidR="009C615C" w:rsidRPr="009231E5" w:rsidTr="00763C4B">
        <w:trPr>
          <w:cantSplit/>
        </w:trPr>
        <w:tc>
          <w:tcPr>
            <w:tcW w:w="2127" w:type="dxa"/>
            <w:shd w:val="clear" w:color="auto" w:fill="auto"/>
          </w:tcPr>
          <w:p w:rsidR="009C615C" w:rsidRPr="009231E5" w:rsidRDefault="009C615C">
            <w:pPr>
              <w:pStyle w:val="Tabletext"/>
              <w:tabs>
                <w:tab w:val="center" w:leader="dot" w:pos="2268"/>
              </w:tabs>
              <w:rPr>
                <w:sz w:val="16"/>
                <w:szCs w:val="16"/>
              </w:rPr>
            </w:pPr>
            <w:r w:rsidRPr="009231E5">
              <w:rPr>
                <w:sz w:val="16"/>
                <w:szCs w:val="16"/>
              </w:rPr>
              <w:t>s</w:t>
            </w:r>
            <w:r w:rsidR="006064C5" w:rsidRPr="009231E5">
              <w:rPr>
                <w:sz w:val="16"/>
                <w:szCs w:val="16"/>
              </w:rPr>
              <w:t>.</w:t>
            </w:r>
            <w:r w:rsidRPr="009231E5">
              <w:rPr>
                <w:sz w:val="16"/>
                <w:szCs w:val="16"/>
              </w:rPr>
              <w:t xml:space="preserve"> 38C</w:t>
            </w:r>
            <w:r w:rsidRPr="009231E5">
              <w:rPr>
                <w:sz w:val="16"/>
                <w:szCs w:val="16"/>
              </w:rPr>
              <w:tab/>
            </w:r>
          </w:p>
        </w:tc>
        <w:tc>
          <w:tcPr>
            <w:tcW w:w="4961" w:type="dxa"/>
            <w:gridSpan w:val="2"/>
            <w:shd w:val="clear" w:color="auto" w:fill="auto"/>
          </w:tcPr>
          <w:p w:rsidR="009C615C" w:rsidRPr="009231E5" w:rsidRDefault="009C615C" w:rsidP="000355C2">
            <w:pPr>
              <w:pStyle w:val="Tabletext"/>
              <w:rPr>
                <w:sz w:val="16"/>
                <w:szCs w:val="16"/>
              </w:rPr>
            </w:pPr>
            <w:r w:rsidRPr="009231E5">
              <w:rPr>
                <w:sz w:val="16"/>
                <w:szCs w:val="16"/>
              </w:rPr>
              <w:t>ad</w:t>
            </w:r>
            <w:r w:rsidR="006064C5" w:rsidRPr="009231E5">
              <w:rPr>
                <w:sz w:val="16"/>
                <w:szCs w:val="16"/>
              </w:rPr>
              <w:t>.</w:t>
            </w:r>
            <w:r w:rsidRPr="009231E5">
              <w:rPr>
                <w:sz w:val="16"/>
                <w:szCs w:val="16"/>
              </w:rPr>
              <w:t xml:space="preserve"> No</w:t>
            </w:r>
            <w:r w:rsidR="006064C5" w:rsidRPr="009231E5">
              <w:rPr>
                <w:sz w:val="16"/>
                <w:szCs w:val="16"/>
              </w:rPr>
              <w:t>.</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39</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40</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r w:rsidR="009C615C"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40A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9C615C" w:rsidRPr="009231E5" w:rsidTr="00763C4B">
        <w:trPr>
          <w:cantSplit/>
        </w:trPr>
        <w:tc>
          <w:tcPr>
            <w:tcW w:w="2127" w:type="dxa"/>
            <w:shd w:val="clear" w:color="auto" w:fill="auto"/>
          </w:tcPr>
          <w:p w:rsidR="009C615C" w:rsidRPr="009231E5" w:rsidRDefault="009C615C" w:rsidP="00763C4B">
            <w:pPr>
              <w:pStyle w:val="Tabletext"/>
              <w:tabs>
                <w:tab w:val="center" w:leader="dot" w:pos="2268"/>
              </w:tabs>
              <w:rPr>
                <w:sz w:val="16"/>
                <w:szCs w:val="16"/>
              </w:rPr>
            </w:pPr>
          </w:p>
        </w:tc>
        <w:tc>
          <w:tcPr>
            <w:tcW w:w="4961" w:type="dxa"/>
            <w:gridSpan w:val="2"/>
            <w:shd w:val="clear" w:color="auto" w:fill="auto"/>
          </w:tcPr>
          <w:p w:rsidR="009C615C" w:rsidRPr="009231E5" w:rsidRDefault="009C615C" w:rsidP="00763C4B">
            <w:pPr>
              <w:pStyle w:val="Tabletext"/>
              <w:rPr>
                <w:sz w:val="16"/>
                <w:szCs w:val="16"/>
              </w:rPr>
            </w:pPr>
            <w:r w:rsidRPr="009231E5">
              <w:rPr>
                <w:sz w:val="16"/>
                <w:szCs w:val="16"/>
              </w:rPr>
              <w:t>rs No 197, 2012</w:t>
            </w:r>
          </w:p>
        </w:tc>
      </w:tr>
      <w:tr w:rsidR="009C615C" w:rsidRPr="009231E5" w:rsidTr="00763C4B">
        <w:trPr>
          <w:cantSplit/>
        </w:trPr>
        <w:tc>
          <w:tcPr>
            <w:tcW w:w="2127" w:type="dxa"/>
            <w:shd w:val="clear" w:color="auto" w:fill="auto"/>
          </w:tcPr>
          <w:p w:rsidR="009C615C" w:rsidRPr="009231E5" w:rsidRDefault="009C615C">
            <w:pPr>
              <w:pStyle w:val="Tabletext"/>
              <w:tabs>
                <w:tab w:val="center" w:leader="dot" w:pos="2268"/>
              </w:tabs>
              <w:rPr>
                <w:sz w:val="16"/>
                <w:szCs w:val="16"/>
              </w:rPr>
            </w:pPr>
            <w:r w:rsidRPr="009231E5">
              <w:rPr>
                <w:sz w:val="16"/>
                <w:szCs w:val="16"/>
              </w:rPr>
              <w:t>hdg to s 41</w:t>
            </w:r>
            <w:r w:rsidRPr="009231E5">
              <w:rPr>
                <w:sz w:val="16"/>
                <w:szCs w:val="16"/>
              </w:rPr>
              <w:tab/>
            </w:r>
          </w:p>
        </w:tc>
        <w:tc>
          <w:tcPr>
            <w:tcW w:w="4961" w:type="dxa"/>
            <w:gridSpan w:val="2"/>
            <w:shd w:val="clear" w:color="auto" w:fill="auto"/>
          </w:tcPr>
          <w:p w:rsidR="009C615C" w:rsidRPr="009231E5" w:rsidRDefault="009C615C"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41</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49, 2004</w:t>
            </w:r>
            <w:r w:rsidR="009C615C"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42</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r w:rsidR="009C615C"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43</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139, 2010</w:t>
            </w:r>
            <w:r w:rsidR="000355C2" w:rsidRPr="009231E5">
              <w:rPr>
                <w:sz w:val="16"/>
                <w:szCs w:val="16"/>
              </w:rPr>
              <w:t>; No 197, 2012</w:t>
            </w:r>
          </w:p>
        </w:tc>
      </w:tr>
      <w:tr w:rsidR="000355C2" w:rsidRPr="009231E5" w:rsidTr="00763C4B">
        <w:trPr>
          <w:cantSplit/>
        </w:trPr>
        <w:tc>
          <w:tcPr>
            <w:tcW w:w="2127" w:type="dxa"/>
            <w:shd w:val="clear" w:color="auto" w:fill="auto"/>
          </w:tcPr>
          <w:p w:rsidR="000355C2" w:rsidRPr="009231E5" w:rsidRDefault="000355C2">
            <w:pPr>
              <w:pStyle w:val="Tabletext"/>
              <w:tabs>
                <w:tab w:val="center" w:leader="dot" w:pos="2268"/>
              </w:tabs>
              <w:rPr>
                <w:sz w:val="16"/>
                <w:szCs w:val="16"/>
              </w:rPr>
            </w:pPr>
            <w:r w:rsidRPr="009231E5">
              <w:rPr>
                <w:sz w:val="16"/>
                <w:szCs w:val="16"/>
              </w:rPr>
              <w:t>s 43A</w:t>
            </w:r>
            <w:r w:rsidRPr="009231E5">
              <w:rPr>
                <w:sz w:val="16"/>
                <w:szCs w:val="16"/>
              </w:rPr>
              <w:tab/>
            </w:r>
          </w:p>
        </w:tc>
        <w:tc>
          <w:tcPr>
            <w:tcW w:w="4961" w:type="dxa"/>
            <w:gridSpan w:val="2"/>
            <w:shd w:val="clear" w:color="auto" w:fill="auto"/>
          </w:tcPr>
          <w:p w:rsidR="000355C2" w:rsidRPr="009231E5" w:rsidRDefault="000355C2">
            <w:pPr>
              <w:pStyle w:val="Tabletext"/>
              <w:rPr>
                <w:sz w:val="16"/>
                <w:szCs w:val="16"/>
              </w:rPr>
            </w:pPr>
            <w:r w:rsidRPr="009231E5">
              <w:rPr>
                <w:sz w:val="16"/>
                <w:szCs w:val="16"/>
              </w:rPr>
              <w:t>ad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44</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34, 1997</w:t>
            </w:r>
            <w:r w:rsidR="000355C2"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46</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24, 2001</w:t>
            </w:r>
            <w:r w:rsidR="000355C2"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48</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49</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24, 2001; No.</w:t>
            </w:r>
            <w:r w:rsidR="009231E5">
              <w:rPr>
                <w:sz w:val="16"/>
                <w:szCs w:val="16"/>
              </w:rPr>
              <w:t> </w:t>
            </w:r>
            <w:r w:rsidRPr="009231E5">
              <w:rPr>
                <w:sz w:val="16"/>
                <w:szCs w:val="16"/>
              </w:rPr>
              <w:t>73, 2010; No.</w:t>
            </w:r>
            <w:r w:rsidR="009231E5">
              <w:rPr>
                <w:sz w:val="16"/>
                <w:szCs w:val="16"/>
              </w:rPr>
              <w:t> </w:t>
            </w:r>
            <w:r w:rsidRPr="009231E5">
              <w:rPr>
                <w:sz w:val="16"/>
                <w:szCs w:val="16"/>
              </w:rPr>
              <w:t>60, 2011;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49A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131, 2009</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50</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146, 1999; No.</w:t>
            </w:r>
            <w:r w:rsidR="009231E5">
              <w:rPr>
                <w:sz w:val="16"/>
                <w:szCs w:val="16"/>
              </w:rPr>
              <w:t> </w:t>
            </w:r>
            <w:r w:rsidRPr="009231E5">
              <w:rPr>
                <w:sz w:val="16"/>
                <w:szCs w:val="16"/>
              </w:rPr>
              <w:t>25, 2006 (as am. by No.</w:t>
            </w:r>
            <w:r w:rsidR="009231E5">
              <w:rPr>
                <w:sz w:val="16"/>
                <w:szCs w:val="16"/>
              </w:rPr>
              <w:t> </w:t>
            </w:r>
            <w:r w:rsidRPr="009231E5">
              <w:rPr>
                <w:sz w:val="16"/>
                <w:szCs w:val="16"/>
              </w:rPr>
              <w:t>73, 2008); No.</w:t>
            </w:r>
            <w:r w:rsidR="009231E5">
              <w:rPr>
                <w:sz w:val="16"/>
                <w:szCs w:val="16"/>
              </w:rPr>
              <w:t> </w:t>
            </w:r>
            <w:r w:rsidRPr="009231E5">
              <w:rPr>
                <w:sz w:val="16"/>
                <w:szCs w:val="16"/>
              </w:rPr>
              <w:t>70, 2009; No.</w:t>
            </w:r>
            <w:r w:rsidR="009231E5">
              <w:rPr>
                <w:sz w:val="16"/>
                <w:szCs w:val="16"/>
              </w:rPr>
              <w:t> </w:t>
            </w:r>
            <w:r w:rsidRPr="009231E5">
              <w:rPr>
                <w:sz w:val="16"/>
                <w:szCs w:val="16"/>
              </w:rPr>
              <w:t>139, 2010; No.</w:t>
            </w:r>
            <w:r w:rsidR="009231E5">
              <w:rPr>
                <w:sz w:val="16"/>
                <w:szCs w:val="16"/>
              </w:rPr>
              <w:t> </w:t>
            </w:r>
            <w:r w:rsidRPr="009231E5">
              <w:rPr>
                <w:sz w:val="16"/>
                <w:szCs w:val="16"/>
              </w:rPr>
              <w:t>11, 2011</w:t>
            </w:r>
            <w:r w:rsidR="000355C2" w:rsidRPr="009231E5">
              <w:rPr>
                <w:sz w:val="16"/>
                <w:szCs w:val="16"/>
              </w:rPr>
              <w:t>; No 197, 2012</w:t>
            </w:r>
            <w:r w:rsidRPr="009231E5">
              <w:rPr>
                <w:sz w:val="16"/>
                <w:szCs w:val="16"/>
              </w:rPr>
              <w:t>; No.</w:t>
            </w:r>
            <w:r w:rsidR="009231E5">
              <w:rPr>
                <w:sz w:val="16"/>
                <w:szCs w:val="16"/>
              </w:rPr>
              <w:t> </w:t>
            </w:r>
            <w:r w:rsidRPr="009231E5">
              <w:rPr>
                <w:sz w:val="16"/>
                <w:szCs w:val="16"/>
              </w:rPr>
              <w:t>2, 2013</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50A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0355C2" w:rsidRPr="009231E5" w:rsidTr="00763C4B">
        <w:trPr>
          <w:cantSplit/>
        </w:trPr>
        <w:tc>
          <w:tcPr>
            <w:tcW w:w="2127" w:type="dxa"/>
            <w:shd w:val="clear" w:color="auto" w:fill="auto"/>
          </w:tcPr>
          <w:p w:rsidR="000355C2" w:rsidRPr="009231E5" w:rsidRDefault="000355C2" w:rsidP="00763C4B">
            <w:pPr>
              <w:pStyle w:val="Tabletext"/>
              <w:tabs>
                <w:tab w:val="center" w:leader="dot" w:pos="2268"/>
              </w:tabs>
              <w:rPr>
                <w:sz w:val="16"/>
                <w:szCs w:val="16"/>
              </w:rPr>
            </w:pPr>
            <w:r w:rsidRPr="009231E5">
              <w:rPr>
                <w:sz w:val="16"/>
                <w:szCs w:val="16"/>
              </w:rPr>
              <w:t>Note 2 to s 50A(2)</w:t>
            </w:r>
            <w:r w:rsidRPr="009231E5">
              <w:rPr>
                <w:sz w:val="16"/>
                <w:szCs w:val="16"/>
              </w:rPr>
              <w:tab/>
            </w:r>
          </w:p>
        </w:tc>
        <w:tc>
          <w:tcPr>
            <w:tcW w:w="4961" w:type="dxa"/>
            <w:gridSpan w:val="2"/>
            <w:shd w:val="clear" w:color="auto" w:fill="auto"/>
          </w:tcPr>
          <w:p w:rsidR="000355C2" w:rsidRPr="009231E5" w:rsidRDefault="000355C2"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2</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52</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13, 1994; No.</w:t>
            </w:r>
            <w:r w:rsidR="009231E5">
              <w:rPr>
                <w:sz w:val="16"/>
                <w:szCs w:val="16"/>
              </w:rPr>
              <w:t> </w:t>
            </w:r>
            <w:r w:rsidRPr="009231E5">
              <w:rPr>
                <w:sz w:val="16"/>
                <w:szCs w:val="16"/>
              </w:rPr>
              <w:t>155, 2000</w:t>
            </w:r>
            <w:r w:rsidR="000355C2"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53</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2C263C">
            <w:pPr>
              <w:pStyle w:val="Tabletext"/>
              <w:tabs>
                <w:tab w:val="center" w:leader="dot" w:pos="2268"/>
              </w:tabs>
              <w:rPr>
                <w:sz w:val="16"/>
                <w:szCs w:val="16"/>
              </w:rPr>
            </w:pPr>
            <w:r w:rsidRPr="009231E5">
              <w:rPr>
                <w:sz w:val="16"/>
                <w:szCs w:val="16"/>
              </w:rPr>
              <w:t>s. 53A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2C263C" w:rsidRPr="009231E5" w:rsidTr="00763C4B">
        <w:trPr>
          <w:cantSplit/>
        </w:trPr>
        <w:tc>
          <w:tcPr>
            <w:tcW w:w="2127" w:type="dxa"/>
            <w:shd w:val="clear" w:color="auto" w:fill="auto"/>
          </w:tcPr>
          <w:p w:rsidR="002C263C" w:rsidRPr="009231E5" w:rsidRDefault="002C263C" w:rsidP="00763C4B">
            <w:pPr>
              <w:pStyle w:val="Tabletext"/>
              <w:tabs>
                <w:tab w:val="center" w:leader="dot" w:pos="2268"/>
              </w:tabs>
              <w:rPr>
                <w:sz w:val="16"/>
                <w:szCs w:val="16"/>
              </w:rPr>
            </w:pPr>
          </w:p>
        </w:tc>
        <w:tc>
          <w:tcPr>
            <w:tcW w:w="4961" w:type="dxa"/>
            <w:gridSpan w:val="2"/>
            <w:shd w:val="clear" w:color="auto" w:fill="auto"/>
          </w:tcPr>
          <w:p w:rsidR="002C263C" w:rsidRPr="009231E5" w:rsidRDefault="002C263C" w:rsidP="00763C4B">
            <w:pPr>
              <w:pStyle w:val="Tabletext"/>
              <w:rPr>
                <w:sz w:val="16"/>
                <w:szCs w:val="16"/>
              </w:rPr>
            </w:pPr>
            <w:r w:rsidRPr="009231E5">
              <w:rPr>
                <w:sz w:val="16"/>
                <w:szCs w:val="16"/>
              </w:rPr>
              <w:t>am No 197, 2012</w:t>
            </w:r>
          </w:p>
        </w:tc>
      </w:tr>
      <w:tr w:rsidR="002C263C" w:rsidRPr="009231E5" w:rsidTr="00763C4B">
        <w:trPr>
          <w:cantSplit/>
        </w:trPr>
        <w:tc>
          <w:tcPr>
            <w:tcW w:w="2127" w:type="dxa"/>
            <w:shd w:val="clear" w:color="auto" w:fill="auto"/>
          </w:tcPr>
          <w:p w:rsidR="002C263C" w:rsidRPr="009231E5" w:rsidRDefault="002C263C">
            <w:pPr>
              <w:pStyle w:val="Tabletext"/>
              <w:tabs>
                <w:tab w:val="center" w:leader="dot" w:pos="2268"/>
              </w:tabs>
              <w:rPr>
                <w:sz w:val="16"/>
                <w:szCs w:val="16"/>
              </w:rPr>
            </w:pPr>
            <w:r w:rsidRPr="009231E5">
              <w:rPr>
                <w:sz w:val="16"/>
                <w:szCs w:val="16"/>
              </w:rPr>
              <w:lastRenderedPageBreak/>
              <w:t>hdg to s 53B</w:t>
            </w:r>
            <w:r w:rsidRPr="009231E5">
              <w:rPr>
                <w:sz w:val="16"/>
                <w:szCs w:val="16"/>
              </w:rPr>
              <w:tab/>
            </w:r>
          </w:p>
        </w:tc>
        <w:tc>
          <w:tcPr>
            <w:tcW w:w="4961" w:type="dxa"/>
            <w:gridSpan w:val="2"/>
            <w:shd w:val="clear" w:color="auto" w:fill="auto"/>
          </w:tcPr>
          <w:p w:rsidR="002C263C" w:rsidRPr="009231E5" w:rsidRDefault="002C263C" w:rsidP="00763C4B">
            <w:pPr>
              <w:pStyle w:val="Tabletext"/>
              <w:rPr>
                <w:sz w:val="16"/>
                <w:szCs w:val="16"/>
              </w:rPr>
            </w:pPr>
            <w:r w:rsidRPr="009231E5">
              <w:rPr>
                <w:sz w:val="16"/>
                <w:szCs w:val="16"/>
              </w:rPr>
              <w:t>rs No 197, 2012</w:t>
            </w:r>
          </w:p>
        </w:tc>
      </w:tr>
      <w:tr w:rsidR="002C263C" w:rsidRPr="009231E5" w:rsidTr="00763C4B">
        <w:trPr>
          <w:cantSplit/>
        </w:trPr>
        <w:tc>
          <w:tcPr>
            <w:tcW w:w="2127" w:type="dxa"/>
            <w:shd w:val="clear" w:color="auto" w:fill="auto"/>
          </w:tcPr>
          <w:p w:rsidR="002C263C" w:rsidRPr="009231E5" w:rsidRDefault="002C263C">
            <w:pPr>
              <w:pStyle w:val="Tabletext"/>
              <w:tabs>
                <w:tab w:val="center" w:leader="dot" w:pos="2268"/>
              </w:tabs>
              <w:rPr>
                <w:sz w:val="16"/>
                <w:szCs w:val="16"/>
              </w:rPr>
            </w:pPr>
            <w:r w:rsidRPr="009231E5">
              <w:rPr>
                <w:sz w:val="16"/>
                <w:szCs w:val="16"/>
              </w:rPr>
              <w:t>s</w:t>
            </w:r>
            <w:r w:rsidR="006064C5" w:rsidRPr="009231E5">
              <w:rPr>
                <w:sz w:val="16"/>
                <w:szCs w:val="16"/>
              </w:rPr>
              <w:t>.</w:t>
            </w:r>
            <w:r w:rsidRPr="009231E5">
              <w:rPr>
                <w:sz w:val="16"/>
                <w:szCs w:val="16"/>
              </w:rPr>
              <w:t xml:space="preserve"> 53B</w:t>
            </w:r>
            <w:r w:rsidRPr="009231E5">
              <w:rPr>
                <w:sz w:val="16"/>
                <w:szCs w:val="16"/>
              </w:rPr>
              <w:tab/>
            </w:r>
          </w:p>
        </w:tc>
        <w:tc>
          <w:tcPr>
            <w:tcW w:w="4961" w:type="dxa"/>
            <w:gridSpan w:val="2"/>
            <w:shd w:val="clear" w:color="auto" w:fill="auto"/>
          </w:tcPr>
          <w:p w:rsidR="002C263C" w:rsidRPr="009231E5" w:rsidRDefault="002C263C">
            <w:pPr>
              <w:pStyle w:val="Tabletext"/>
              <w:rPr>
                <w:sz w:val="16"/>
                <w:szCs w:val="16"/>
              </w:rPr>
            </w:pPr>
            <w:r w:rsidRPr="009231E5">
              <w:rPr>
                <w:sz w:val="16"/>
                <w:szCs w:val="16"/>
              </w:rPr>
              <w:t>ad</w:t>
            </w:r>
            <w:r w:rsidR="006064C5" w:rsidRPr="009231E5">
              <w:rPr>
                <w:sz w:val="16"/>
                <w:szCs w:val="16"/>
              </w:rPr>
              <w:t>.</w:t>
            </w:r>
            <w:r w:rsidRPr="009231E5">
              <w:rPr>
                <w:sz w:val="16"/>
                <w:szCs w:val="16"/>
              </w:rPr>
              <w:t xml:space="preserve"> No</w:t>
            </w:r>
            <w:r w:rsidR="006064C5" w:rsidRPr="009231E5">
              <w:rPr>
                <w:sz w:val="16"/>
                <w:szCs w:val="16"/>
              </w:rPr>
              <w:t>.</w:t>
            </w:r>
            <w:r w:rsidR="009231E5">
              <w:rPr>
                <w:sz w:val="16"/>
                <w:szCs w:val="16"/>
              </w:rPr>
              <w:t> </w:t>
            </w:r>
            <w:r w:rsidRPr="009231E5">
              <w:rPr>
                <w:sz w:val="16"/>
                <w:szCs w:val="16"/>
              </w:rPr>
              <w:t>155, 2000</w:t>
            </w:r>
          </w:p>
        </w:tc>
      </w:tr>
      <w:tr w:rsidR="002C263C" w:rsidRPr="009231E5" w:rsidTr="00763C4B">
        <w:trPr>
          <w:cantSplit/>
        </w:trPr>
        <w:tc>
          <w:tcPr>
            <w:tcW w:w="2127" w:type="dxa"/>
            <w:shd w:val="clear" w:color="auto" w:fill="auto"/>
          </w:tcPr>
          <w:p w:rsidR="002C263C" w:rsidRPr="009231E5" w:rsidRDefault="002C263C" w:rsidP="00763C4B">
            <w:pPr>
              <w:pStyle w:val="Tabletext"/>
              <w:tabs>
                <w:tab w:val="center" w:leader="dot" w:pos="2268"/>
              </w:tabs>
              <w:rPr>
                <w:sz w:val="16"/>
                <w:szCs w:val="16"/>
              </w:rPr>
            </w:pPr>
          </w:p>
        </w:tc>
        <w:tc>
          <w:tcPr>
            <w:tcW w:w="4961" w:type="dxa"/>
            <w:gridSpan w:val="2"/>
            <w:shd w:val="clear" w:color="auto" w:fill="auto"/>
          </w:tcPr>
          <w:p w:rsidR="002C263C" w:rsidRPr="009231E5" w:rsidRDefault="002C263C" w:rsidP="00763C4B">
            <w:pPr>
              <w:pStyle w:val="Tabletext"/>
              <w:rPr>
                <w:sz w:val="16"/>
                <w:szCs w:val="16"/>
              </w:rPr>
            </w:pPr>
            <w:r w:rsidRPr="009231E5">
              <w:rPr>
                <w:sz w:val="16"/>
                <w:szCs w:val="16"/>
              </w:rPr>
              <w:t>am No 197, 2012</w:t>
            </w:r>
          </w:p>
        </w:tc>
      </w:tr>
      <w:tr w:rsidR="00A859A5" w:rsidRPr="009231E5" w:rsidTr="00763C4B">
        <w:trPr>
          <w:cantSplit/>
        </w:trPr>
        <w:tc>
          <w:tcPr>
            <w:tcW w:w="2127" w:type="dxa"/>
            <w:shd w:val="clear" w:color="auto" w:fill="auto"/>
          </w:tcPr>
          <w:p w:rsidR="00A859A5" w:rsidRPr="009231E5" w:rsidRDefault="00A859A5">
            <w:pPr>
              <w:pStyle w:val="Tabletext"/>
              <w:tabs>
                <w:tab w:val="center" w:leader="dot" w:pos="2268"/>
              </w:tabs>
              <w:rPr>
                <w:sz w:val="16"/>
                <w:szCs w:val="16"/>
              </w:rPr>
            </w:pPr>
            <w:r w:rsidRPr="009231E5">
              <w:rPr>
                <w:sz w:val="16"/>
                <w:szCs w:val="16"/>
              </w:rPr>
              <w:t>Note to s 53B(2)</w:t>
            </w:r>
            <w:r w:rsidRPr="009231E5">
              <w:rPr>
                <w:sz w:val="16"/>
                <w:szCs w:val="16"/>
              </w:rPr>
              <w:tab/>
            </w:r>
          </w:p>
        </w:tc>
        <w:tc>
          <w:tcPr>
            <w:tcW w:w="4961" w:type="dxa"/>
            <w:gridSpan w:val="2"/>
            <w:shd w:val="clear" w:color="auto" w:fill="auto"/>
          </w:tcPr>
          <w:p w:rsidR="00A859A5" w:rsidRPr="009231E5" w:rsidRDefault="00A859A5" w:rsidP="00763C4B">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3</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E45B92">
            <w:pPr>
              <w:pStyle w:val="Tabletext"/>
              <w:tabs>
                <w:tab w:val="center" w:leader="dot" w:pos="2268"/>
              </w:tabs>
              <w:rPr>
                <w:sz w:val="16"/>
                <w:szCs w:val="16"/>
              </w:rPr>
            </w:pPr>
            <w:r w:rsidRPr="009231E5">
              <w:rPr>
                <w:sz w:val="16"/>
                <w:szCs w:val="16"/>
              </w:rPr>
              <w:t>Heading to Div. 3 of</w:t>
            </w:r>
            <w:r w:rsidRPr="009231E5">
              <w:rPr>
                <w:sz w:val="16"/>
                <w:szCs w:val="16"/>
              </w:rPr>
              <w:tab/>
            </w:r>
            <w:r w:rsidRPr="009231E5">
              <w:rPr>
                <w:sz w:val="16"/>
                <w:szCs w:val="16"/>
              </w:rPr>
              <w:br/>
              <w:t>Part V</w:t>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Div. 3 of Part V</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 No.</w:t>
            </w:r>
            <w:r w:rsidR="009231E5">
              <w:rPr>
                <w:sz w:val="16"/>
                <w:szCs w:val="16"/>
              </w:rPr>
              <w:t> </w:t>
            </w:r>
            <w:r w:rsidRPr="009231E5">
              <w:rPr>
                <w:sz w:val="16"/>
                <w:szCs w:val="16"/>
              </w:rPr>
              <w:t>59, 1995</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54</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177, 1994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59, 1995</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82, 1997; No.</w:t>
            </w:r>
            <w:r w:rsidR="009231E5">
              <w:rPr>
                <w:sz w:val="16"/>
                <w:szCs w:val="16"/>
              </w:rPr>
              <w:t> </w:t>
            </w:r>
            <w:r w:rsidRPr="009231E5">
              <w:rPr>
                <w:sz w:val="16"/>
                <w:szCs w:val="16"/>
              </w:rPr>
              <w:t>155, 2000; No 197, 2012</w:t>
            </w:r>
          </w:p>
        </w:tc>
      </w:tr>
      <w:tr w:rsidR="00A85814" w:rsidRPr="009231E5" w:rsidTr="009C5B74">
        <w:trPr>
          <w:cantSplit/>
        </w:trPr>
        <w:tc>
          <w:tcPr>
            <w:tcW w:w="2127" w:type="dxa"/>
            <w:shd w:val="clear" w:color="auto" w:fill="auto"/>
          </w:tcPr>
          <w:p w:rsidR="00A85814" w:rsidRPr="009231E5" w:rsidRDefault="004E29DF" w:rsidP="00546303">
            <w:pPr>
              <w:pStyle w:val="Tabletext"/>
              <w:tabs>
                <w:tab w:val="center" w:leader="dot" w:pos="2268"/>
              </w:tabs>
              <w:rPr>
                <w:sz w:val="16"/>
                <w:szCs w:val="16"/>
              </w:rPr>
            </w:pPr>
            <w:r w:rsidRPr="009231E5">
              <w:rPr>
                <w:sz w:val="16"/>
                <w:szCs w:val="16"/>
              </w:rPr>
              <w:t>Note to s. 54(1A)</w:t>
            </w:r>
            <w:r w:rsidR="00A85814"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9, 2006</w:t>
            </w:r>
          </w:p>
        </w:tc>
      </w:tr>
      <w:tr w:rsidR="002D58A3" w:rsidRPr="009231E5" w:rsidTr="009C5B74">
        <w:trPr>
          <w:cantSplit/>
        </w:trPr>
        <w:tc>
          <w:tcPr>
            <w:tcW w:w="2127" w:type="dxa"/>
            <w:shd w:val="clear" w:color="auto" w:fill="auto"/>
          </w:tcPr>
          <w:p w:rsidR="002D58A3" w:rsidRPr="009231E5" w:rsidRDefault="002D58A3" w:rsidP="00546303">
            <w:pPr>
              <w:pStyle w:val="Tabletext"/>
              <w:tabs>
                <w:tab w:val="center" w:leader="dot" w:pos="2268"/>
              </w:tabs>
              <w:rPr>
                <w:sz w:val="16"/>
                <w:szCs w:val="16"/>
              </w:rPr>
            </w:pPr>
          </w:p>
        </w:tc>
        <w:tc>
          <w:tcPr>
            <w:tcW w:w="4961" w:type="dxa"/>
            <w:gridSpan w:val="2"/>
            <w:shd w:val="clear" w:color="auto" w:fill="auto"/>
          </w:tcPr>
          <w:p w:rsidR="002D58A3" w:rsidRPr="009231E5" w:rsidRDefault="00DD2335" w:rsidP="005F78D4">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55</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 No.</w:t>
            </w:r>
            <w:r w:rsidR="009231E5">
              <w:rPr>
                <w:sz w:val="16"/>
                <w:szCs w:val="16"/>
              </w:rPr>
              <w:t> </w:t>
            </w:r>
            <w:r w:rsidRPr="009231E5">
              <w:rPr>
                <w:sz w:val="16"/>
                <w:szCs w:val="16"/>
              </w:rPr>
              <w:t>59, 1995; No.</w:t>
            </w:r>
            <w:r w:rsidR="009231E5">
              <w:rPr>
                <w:sz w:val="16"/>
                <w:szCs w:val="16"/>
              </w:rPr>
              <w:t> </w:t>
            </w:r>
            <w:r w:rsidRPr="009231E5">
              <w:rPr>
                <w:sz w:val="16"/>
                <w:szCs w:val="16"/>
              </w:rPr>
              <w:t>155, 2000</w:t>
            </w:r>
            <w:r w:rsidR="00203CF7"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Heading to s. 55A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13, 2013</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55A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Del="005703ED" w:rsidRDefault="00A85814" w:rsidP="00546303">
            <w:pPr>
              <w:pStyle w:val="Tabletext"/>
              <w:tabs>
                <w:tab w:val="center" w:leader="dot" w:pos="2268"/>
              </w:tabs>
              <w:rPr>
                <w:sz w:val="16"/>
                <w:szCs w:val="16"/>
              </w:rPr>
            </w:pPr>
          </w:p>
        </w:tc>
        <w:tc>
          <w:tcPr>
            <w:tcW w:w="4961" w:type="dxa"/>
            <w:gridSpan w:val="2"/>
            <w:shd w:val="clear" w:color="auto" w:fill="auto"/>
          </w:tcPr>
          <w:p w:rsidR="00A85814" w:rsidRPr="009231E5" w:rsidRDefault="00DD2335" w:rsidP="00DD2335">
            <w:pPr>
              <w:pStyle w:val="Tabletext"/>
              <w:rPr>
                <w:sz w:val="16"/>
                <w:szCs w:val="16"/>
              </w:rPr>
            </w:pPr>
            <w:r w:rsidRPr="009231E5">
              <w:rPr>
                <w:sz w:val="16"/>
                <w:szCs w:val="16"/>
              </w:rPr>
              <w:t>am</w:t>
            </w:r>
            <w:r w:rsidR="00A85814" w:rsidRPr="009231E5">
              <w:rPr>
                <w:sz w:val="16"/>
                <w:szCs w:val="16"/>
              </w:rPr>
              <w:t xml:space="preserve"> </w:t>
            </w:r>
            <w:r w:rsidRPr="009231E5">
              <w:rPr>
                <w:sz w:val="16"/>
                <w:szCs w:val="16"/>
              </w:rPr>
              <w:t xml:space="preserve">No 197, 2012; </w:t>
            </w:r>
            <w:r w:rsidR="00A85814" w:rsidRPr="009231E5">
              <w:rPr>
                <w:sz w:val="16"/>
                <w:szCs w:val="16"/>
              </w:rPr>
              <w:t>No</w:t>
            </w:r>
            <w:r w:rsidRPr="009231E5">
              <w:rPr>
                <w:sz w:val="16"/>
                <w:szCs w:val="16"/>
              </w:rPr>
              <w:t xml:space="preserve"> </w:t>
            </w:r>
            <w:r w:rsidR="00A85814" w:rsidRPr="009231E5">
              <w:rPr>
                <w:sz w:val="16"/>
                <w:szCs w:val="16"/>
              </w:rPr>
              <w:t>13, 2013</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55B</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56</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rep. No.</w:t>
            </w:r>
            <w:r w:rsidR="009231E5">
              <w:rPr>
                <w:sz w:val="16"/>
                <w:szCs w:val="16"/>
              </w:rPr>
              <w:t> </w:t>
            </w:r>
            <w:r w:rsidRPr="009231E5">
              <w:rPr>
                <w:sz w:val="16"/>
                <w:szCs w:val="16"/>
              </w:rPr>
              <w:t>59, 1995</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4</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E45B92">
            <w:pPr>
              <w:pStyle w:val="Tabletext"/>
              <w:tabs>
                <w:tab w:val="center" w:leader="dot" w:pos="2268"/>
              </w:tabs>
              <w:rPr>
                <w:sz w:val="16"/>
                <w:szCs w:val="16"/>
              </w:rPr>
            </w:pPr>
            <w:r w:rsidRPr="009231E5">
              <w:rPr>
                <w:sz w:val="16"/>
                <w:szCs w:val="16"/>
              </w:rPr>
              <w:t>Heading to Div. 4 of</w:t>
            </w:r>
            <w:r w:rsidRPr="009231E5">
              <w:rPr>
                <w:sz w:val="16"/>
                <w:szCs w:val="16"/>
              </w:rPr>
              <w:tab/>
            </w:r>
            <w:r w:rsidRPr="009231E5">
              <w:rPr>
                <w:sz w:val="16"/>
                <w:szCs w:val="16"/>
              </w:rPr>
              <w:br/>
              <w:t>Part V</w:t>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w:t>
            </w:r>
            <w:r w:rsidRPr="009231E5">
              <w:rPr>
                <w:sz w:val="16"/>
                <w:szCs w:val="16"/>
              </w:rPr>
              <w:b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4E29DF" w:rsidP="00546303">
            <w:pPr>
              <w:pStyle w:val="Tabletext"/>
              <w:tabs>
                <w:tab w:val="center" w:leader="dot" w:pos="2268"/>
              </w:tabs>
              <w:rPr>
                <w:sz w:val="16"/>
                <w:szCs w:val="16"/>
              </w:rPr>
            </w:pPr>
            <w:r w:rsidRPr="009231E5">
              <w:rPr>
                <w:sz w:val="16"/>
                <w:szCs w:val="16"/>
              </w:rPr>
              <w:t>Div. 4 of Part V</w:t>
            </w:r>
            <w:r w:rsidR="00A85814"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57</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177, 1994; No.</w:t>
            </w:r>
            <w:r w:rsidR="009231E5">
              <w:rPr>
                <w:sz w:val="16"/>
                <w:szCs w:val="16"/>
              </w:rPr>
              <w:t> </w:t>
            </w:r>
            <w:r w:rsidRPr="009231E5">
              <w:rPr>
                <w:sz w:val="16"/>
                <w:szCs w:val="16"/>
              </w:rPr>
              <w:t>82, 1997; No 197, 2012</w:t>
            </w:r>
          </w:p>
        </w:tc>
      </w:tr>
      <w:tr w:rsidR="00A85814" w:rsidRPr="009231E5" w:rsidTr="009C5B74">
        <w:trPr>
          <w:cantSplit/>
        </w:trPr>
        <w:tc>
          <w:tcPr>
            <w:tcW w:w="2127" w:type="dxa"/>
            <w:shd w:val="clear" w:color="auto" w:fill="auto"/>
          </w:tcPr>
          <w:p w:rsidR="00A85814" w:rsidRPr="009231E5" w:rsidRDefault="00A85814" w:rsidP="00203CF7">
            <w:pPr>
              <w:pStyle w:val="Tabletext"/>
              <w:tabs>
                <w:tab w:val="center" w:leader="dot" w:pos="2268"/>
              </w:tabs>
              <w:rPr>
                <w:sz w:val="16"/>
                <w:szCs w:val="16"/>
              </w:rPr>
            </w:pPr>
            <w:r w:rsidRPr="009231E5">
              <w:rPr>
                <w:sz w:val="16"/>
                <w:szCs w:val="16"/>
              </w:rPr>
              <w:t>s. 58</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r w:rsidR="00203CF7" w:rsidRPr="009231E5">
              <w:rPr>
                <w:sz w:val="16"/>
                <w:szCs w:val="16"/>
              </w:rPr>
              <w:t>; No 197, 2012</w:t>
            </w:r>
          </w:p>
        </w:tc>
      </w:tr>
      <w:tr w:rsidR="00203CF7" w:rsidRPr="009231E5" w:rsidTr="00763C4B">
        <w:trPr>
          <w:cantSplit/>
        </w:trPr>
        <w:tc>
          <w:tcPr>
            <w:tcW w:w="2127" w:type="dxa"/>
            <w:shd w:val="clear" w:color="auto" w:fill="auto"/>
          </w:tcPr>
          <w:p w:rsidR="00203CF7" w:rsidRPr="009231E5" w:rsidRDefault="00203CF7">
            <w:pPr>
              <w:pStyle w:val="Tabletext"/>
              <w:tabs>
                <w:tab w:val="center" w:leader="dot" w:pos="2268"/>
              </w:tabs>
              <w:rPr>
                <w:sz w:val="16"/>
                <w:szCs w:val="16"/>
              </w:rPr>
            </w:pPr>
            <w:r w:rsidRPr="009231E5">
              <w:rPr>
                <w:sz w:val="16"/>
                <w:szCs w:val="16"/>
              </w:rPr>
              <w:t>s</w:t>
            </w:r>
            <w:r w:rsidR="00DD2335" w:rsidRPr="009231E5">
              <w:rPr>
                <w:sz w:val="16"/>
                <w:szCs w:val="16"/>
              </w:rPr>
              <w:t>.</w:t>
            </w:r>
            <w:r w:rsidRPr="009231E5">
              <w:rPr>
                <w:sz w:val="16"/>
                <w:szCs w:val="16"/>
              </w:rPr>
              <w:t xml:space="preserve"> 59</w:t>
            </w:r>
            <w:r w:rsidRPr="009231E5">
              <w:rPr>
                <w:sz w:val="16"/>
                <w:szCs w:val="16"/>
              </w:rPr>
              <w:tab/>
            </w:r>
          </w:p>
        </w:tc>
        <w:tc>
          <w:tcPr>
            <w:tcW w:w="4961" w:type="dxa"/>
            <w:gridSpan w:val="2"/>
            <w:shd w:val="clear" w:color="auto" w:fill="auto"/>
          </w:tcPr>
          <w:p w:rsidR="00203CF7" w:rsidRPr="009231E5" w:rsidRDefault="00203CF7">
            <w:pPr>
              <w:pStyle w:val="Tabletext"/>
              <w:rPr>
                <w:sz w:val="16"/>
                <w:szCs w:val="16"/>
              </w:rPr>
            </w:pPr>
            <w:r w:rsidRPr="009231E5">
              <w:rPr>
                <w:sz w:val="16"/>
                <w:szCs w:val="16"/>
              </w:rPr>
              <w:t>rs</w:t>
            </w:r>
            <w:r w:rsidR="00DD2335" w:rsidRPr="009231E5">
              <w:rPr>
                <w:sz w:val="16"/>
                <w:szCs w:val="16"/>
              </w:rPr>
              <w:t>.</w:t>
            </w:r>
            <w:r w:rsidRPr="009231E5">
              <w:rPr>
                <w:sz w:val="16"/>
                <w:szCs w:val="16"/>
              </w:rPr>
              <w:t xml:space="preserve"> No</w:t>
            </w:r>
            <w:r w:rsidR="00DD2335" w:rsidRPr="009231E5">
              <w:rPr>
                <w:sz w:val="16"/>
                <w:szCs w:val="16"/>
              </w:rPr>
              <w:t>.</w:t>
            </w:r>
            <w:r w:rsidR="009231E5">
              <w:rPr>
                <w:sz w:val="16"/>
                <w:szCs w:val="16"/>
              </w:rPr>
              <w:t> </w:t>
            </w:r>
            <w:r w:rsidRPr="009231E5">
              <w:rPr>
                <w:sz w:val="16"/>
                <w:szCs w:val="16"/>
              </w:rPr>
              <w:t>13, 1994</w:t>
            </w:r>
          </w:p>
        </w:tc>
      </w:tr>
      <w:tr w:rsidR="00203CF7" w:rsidRPr="009231E5" w:rsidTr="00763C4B">
        <w:trPr>
          <w:cantSplit/>
        </w:trPr>
        <w:tc>
          <w:tcPr>
            <w:tcW w:w="2127" w:type="dxa"/>
            <w:shd w:val="clear" w:color="auto" w:fill="auto"/>
          </w:tcPr>
          <w:p w:rsidR="00203CF7" w:rsidRPr="009231E5" w:rsidRDefault="00203CF7" w:rsidP="00763C4B">
            <w:pPr>
              <w:pStyle w:val="Tabletext"/>
              <w:tabs>
                <w:tab w:val="center" w:leader="dot" w:pos="2268"/>
              </w:tabs>
              <w:rPr>
                <w:sz w:val="16"/>
                <w:szCs w:val="16"/>
              </w:rPr>
            </w:pPr>
          </w:p>
        </w:tc>
        <w:tc>
          <w:tcPr>
            <w:tcW w:w="4961" w:type="dxa"/>
            <w:gridSpan w:val="2"/>
            <w:shd w:val="clear" w:color="auto" w:fill="auto"/>
          </w:tcPr>
          <w:p w:rsidR="00203CF7" w:rsidRPr="009231E5" w:rsidRDefault="00203CF7" w:rsidP="00763C4B">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60</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139, 2010</w:t>
            </w:r>
            <w:r w:rsidR="00203CF7"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61</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38, 2005</w:t>
            </w:r>
          </w:p>
        </w:tc>
      </w:tr>
      <w:tr w:rsidR="00203CF7" w:rsidRPr="009231E5" w:rsidTr="00763C4B">
        <w:trPr>
          <w:cantSplit/>
        </w:trPr>
        <w:tc>
          <w:tcPr>
            <w:tcW w:w="2127" w:type="dxa"/>
            <w:shd w:val="clear" w:color="auto" w:fill="auto"/>
          </w:tcPr>
          <w:p w:rsidR="00203CF7" w:rsidRPr="009231E5" w:rsidRDefault="00203CF7" w:rsidP="00763C4B">
            <w:pPr>
              <w:pStyle w:val="Tabletext"/>
              <w:tabs>
                <w:tab w:val="center" w:leader="dot" w:pos="2268"/>
              </w:tabs>
              <w:rPr>
                <w:sz w:val="16"/>
                <w:szCs w:val="16"/>
              </w:rPr>
            </w:pPr>
          </w:p>
        </w:tc>
        <w:tc>
          <w:tcPr>
            <w:tcW w:w="4961" w:type="dxa"/>
            <w:gridSpan w:val="2"/>
            <w:shd w:val="clear" w:color="auto" w:fill="auto"/>
          </w:tcPr>
          <w:p w:rsidR="00203CF7" w:rsidRPr="009231E5" w:rsidRDefault="00203CF7" w:rsidP="00763C4B">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62</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6D728B">
            <w:pPr>
              <w:pStyle w:val="Tabletext"/>
              <w:rPr>
                <w:sz w:val="16"/>
                <w:szCs w:val="16"/>
              </w:rPr>
            </w:pPr>
            <w:r w:rsidRPr="009231E5">
              <w:rPr>
                <w:sz w:val="16"/>
                <w:szCs w:val="16"/>
              </w:rPr>
              <w:t>am. No.</w:t>
            </w:r>
            <w:r w:rsidR="009231E5">
              <w:rPr>
                <w:sz w:val="16"/>
                <w:szCs w:val="16"/>
              </w:rPr>
              <w:t> </w:t>
            </w:r>
            <w:r w:rsidRPr="009231E5">
              <w:rPr>
                <w:sz w:val="16"/>
                <w:szCs w:val="16"/>
              </w:rPr>
              <w:t>155, 2000</w:t>
            </w:r>
            <w:r w:rsidR="00757CD4" w:rsidRPr="009231E5">
              <w:rPr>
                <w:sz w:val="16"/>
                <w:szCs w:val="16"/>
              </w:rPr>
              <w:t>; No 197, 2012</w:t>
            </w:r>
            <w:r w:rsidRPr="009231E5">
              <w:rPr>
                <w:sz w:val="16"/>
                <w:szCs w:val="16"/>
              </w:rPr>
              <w:t>; No</w:t>
            </w:r>
            <w:r w:rsidR="006D728B" w:rsidRPr="009231E5">
              <w:rPr>
                <w:sz w:val="16"/>
                <w:szCs w:val="16"/>
              </w:rPr>
              <w:t xml:space="preserve"> </w:t>
            </w:r>
            <w:r w:rsidRPr="009231E5">
              <w:rPr>
                <w:sz w:val="16"/>
                <w:szCs w:val="16"/>
              </w:rPr>
              <w:t>13, 2013</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5</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63</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13, 1994</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6D728B">
            <w:pPr>
              <w:pStyle w:val="Tabletext"/>
              <w:rPr>
                <w:sz w:val="16"/>
                <w:szCs w:val="16"/>
              </w:rPr>
            </w:pPr>
            <w:r w:rsidRPr="009231E5">
              <w:rPr>
                <w:sz w:val="16"/>
                <w:szCs w:val="16"/>
              </w:rPr>
              <w:t>am. No.</w:t>
            </w:r>
            <w:r w:rsidR="009231E5">
              <w:rPr>
                <w:sz w:val="16"/>
                <w:szCs w:val="16"/>
              </w:rPr>
              <w:t> </w:t>
            </w:r>
            <w:r w:rsidRPr="009231E5">
              <w:rPr>
                <w:sz w:val="16"/>
                <w:szCs w:val="16"/>
              </w:rPr>
              <w:t>59, 1995; No.</w:t>
            </w:r>
            <w:r w:rsidR="009231E5">
              <w:rPr>
                <w:sz w:val="16"/>
                <w:szCs w:val="16"/>
              </w:rPr>
              <w:t> </w:t>
            </w:r>
            <w:r w:rsidRPr="009231E5">
              <w:rPr>
                <w:sz w:val="16"/>
                <w:szCs w:val="16"/>
              </w:rPr>
              <w:t>155, 2000</w:t>
            </w:r>
            <w:r w:rsidR="00757CD4" w:rsidRPr="009231E5">
              <w:rPr>
                <w:sz w:val="16"/>
                <w:szCs w:val="16"/>
              </w:rPr>
              <w:t>; No 197, 2012</w:t>
            </w:r>
            <w:r w:rsidRPr="009231E5">
              <w:rPr>
                <w:sz w:val="16"/>
                <w:szCs w:val="16"/>
              </w:rPr>
              <w:t>; No</w:t>
            </w:r>
            <w:r w:rsidR="006D728B" w:rsidRPr="009231E5">
              <w:rPr>
                <w:sz w:val="16"/>
                <w:szCs w:val="16"/>
              </w:rPr>
              <w:t xml:space="preserve"> </w:t>
            </w:r>
            <w:r w:rsidRPr="009231E5">
              <w:rPr>
                <w:sz w:val="16"/>
                <w:szCs w:val="16"/>
              </w:rPr>
              <w:t>13, 2013</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Heading to s. 64</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64</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65</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24, 2001</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66</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24, 2001; No.</w:t>
            </w:r>
            <w:r w:rsidR="009231E5">
              <w:rPr>
                <w:sz w:val="16"/>
                <w:szCs w:val="16"/>
              </w:rPr>
              <w:t> </w:t>
            </w:r>
            <w:r w:rsidRPr="009231E5">
              <w:rPr>
                <w:sz w:val="16"/>
                <w:szCs w:val="16"/>
              </w:rPr>
              <w:t>139, 2010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67</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r w:rsidR="00757CD4"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68</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116, 1990; No.</w:t>
            </w:r>
            <w:r w:rsidR="009231E5">
              <w:rPr>
                <w:sz w:val="16"/>
                <w:szCs w:val="16"/>
              </w:rPr>
              <w:t> </w:t>
            </w:r>
            <w:r w:rsidRPr="009231E5">
              <w:rPr>
                <w:sz w:val="16"/>
                <w:szCs w:val="16"/>
              </w:rPr>
              <w:t>155, 2000; No.</w:t>
            </w:r>
            <w:r w:rsidR="009231E5">
              <w:rPr>
                <w:sz w:val="16"/>
                <w:szCs w:val="16"/>
              </w:rPr>
              <w:t> </w:t>
            </w:r>
            <w:r w:rsidRPr="009231E5">
              <w:rPr>
                <w:sz w:val="16"/>
                <w:szCs w:val="16"/>
              </w:rPr>
              <w:t>139, 2010;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68A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69</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757CD4" w:rsidRPr="009231E5" w:rsidTr="00763C4B">
        <w:trPr>
          <w:cantSplit/>
        </w:trPr>
        <w:tc>
          <w:tcPr>
            <w:tcW w:w="2127" w:type="dxa"/>
            <w:shd w:val="clear" w:color="auto" w:fill="auto"/>
          </w:tcPr>
          <w:p w:rsidR="00757CD4" w:rsidRPr="009231E5" w:rsidRDefault="00757CD4" w:rsidP="00763C4B">
            <w:pPr>
              <w:pStyle w:val="Tabletext"/>
              <w:tabs>
                <w:tab w:val="center" w:leader="dot" w:pos="2268"/>
              </w:tabs>
              <w:rPr>
                <w:sz w:val="16"/>
                <w:szCs w:val="16"/>
              </w:rPr>
            </w:pPr>
          </w:p>
        </w:tc>
        <w:tc>
          <w:tcPr>
            <w:tcW w:w="4961" w:type="dxa"/>
            <w:gridSpan w:val="2"/>
            <w:shd w:val="clear" w:color="auto" w:fill="auto"/>
          </w:tcPr>
          <w:p w:rsidR="00757CD4" w:rsidRPr="009231E5" w:rsidRDefault="00757CD4" w:rsidP="00763C4B">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70</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125, 2002; No.</w:t>
            </w:r>
            <w:r w:rsidR="009231E5">
              <w:rPr>
                <w:sz w:val="16"/>
                <w:szCs w:val="16"/>
              </w:rPr>
              <w:t> </w:t>
            </w:r>
            <w:r w:rsidRPr="009231E5">
              <w:rPr>
                <w:sz w:val="16"/>
                <w:szCs w:val="16"/>
              </w:rPr>
              <w:t>86, 2006; No.</w:t>
            </w:r>
            <w:r w:rsidR="009231E5">
              <w:rPr>
                <w:sz w:val="16"/>
                <w:szCs w:val="16"/>
              </w:rPr>
              <w:t> </w:t>
            </w:r>
            <w:r w:rsidRPr="009231E5">
              <w:rPr>
                <w:sz w:val="16"/>
                <w:szCs w:val="16"/>
              </w:rPr>
              <w:t>139, 2010</w:t>
            </w:r>
          </w:p>
        </w:tc>
      </w:tr>
      <w:tr w:rsidR="00A85814" w:rsidRPr="009231E5" w:rsidTr="009C5B74">
        <w:trPr>
          <w:cantSplit/>
        </w:trPr>
        <w:tc>
          <w:tcPr>
            <w:tcW w:w="2127" w:type="dxa"/>
            <w:shd w:val="clear" w:color="auto" w:fill="auto"/>
          </w:tcPr>
          <w:p w:rsidR="00A85814" w:rsidRPr="009231E5" w:rsidRDefault="00A85814" w:rsidP="00757CD4">
            <w:pPr>
              <w:pStyle w:val="Tabletext"/>
              <w:tabs>
                <w:tab w:val="center" w:leader="dot" w:pos="2268"/>
              </w:tabs>
              <w:rPr>
                <w:sz w:val="16"/>
                <w:szCs w:val="16"/>
              </w:rPr>
            </w:pPr>
            <w:r w:rsidRPr="009231E5">
              <w:rPr>
                <w:sz w:val="16"/>
                <w:szCs w:val="16"/>
              </w:rPr>
              <w:t>s. 70A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757CD4" w:rsidRPr="009231E5" w:rsidTr="00763C4B">
        <w:trPr>
          <w:cantSplit/>
        </w:trPr>
        <w:tc>
          <w:tcPr>
            <w:tcW w:w="2127" w:type="dxa"/>
            <w:shd w:val="clear" w:color="auto" w:fill="auto"/>
          </w:tcPr>
          <w:p w:rsidR="00757CD4" w:rsidRPr="009231E5" w:rsidRDefault="00757CD4" w:rsidP="00763C4B">
            <w:pPr>
              <w:pStyle w:val="Tabletext"/>
              <w:tabs>
                <w:tab w:val="center" w:leader="dot" w:pos="2268"/>
              </w:tabs>
              <w:rPr>
                <w:sz w:val="16"/>
                <w:szCs w:val="16"/>
              </w:rPr>
            </w:pPr>
          </w:p>
        </w:tc>
        <w:tc>
          <w:tcPr>
            <w:tcW w:w="4961" w:type="dxa"/>
            <w:gridSpan w:val="2"/>
            <w:shd w:val="clear" w:color="auto" w:fill="auto"/>
          </w:tcPr>
          <w:p w:rsidR="00757CD4" w:rsidRPr="009231E5" w:rsidRDefault="00757CD4" w:rsidP="00763C4B">
            <w:pPr>
              <w:pStyle w:val="Tabletext"/>
              <w:rPr>
                <w:sz w:val="16"/>
                <w:szCs w:val="16"/>
              </w:rPr>
            </w:pPr>
            <w:r w:rsidRPr="009231E5">
              <w:rPr>
                <w:sz w:val="16"/>
                <w:szCs w:val="16"/>
              </w:rPr>
              <w:t>rep No 197, 2012</w:t>
            </w:r>
          </w:p>
        </w:tc>
      </w:tr>
      <w:tr w:rsidR="00757CD4" w:rsidRPr="009231E5" w:rsidTr="00763C4B">
        <w:trPr>
          <w:cantSplit/>
        </w:trPr>
        <w:tc>
          <w:tcPr>
            <w:tcW w:w="2127" w:type="dxa"/>
            <w:shd w:val="clear" w:color="auto" w:fill="auto"/>
          </w:tcPr>
          <w:p w:rsidR="00757CD4" w:rsidRPr="009231E5" w:rsidRDefault="00757CD4">
            <w:pPr>
              <w:pStyle w:val="Tabletext"/>
              <w:tabs>
                <w:tab w:val="center" w:leader="dot" w:pos="2268"/>
              </w:tabs>
              <w:rPr>
                <w:sz w:val="16"/>
                <w:szCs w:val="16"/>
              </w:rPr>
            </w:pPr>
            <w:r w:rsidRPr="009231E5">
              <w:rPr>
                <w:sz w:val="16"/>
                <w:szCs w:val="16"/>
              </w:rPr>
              <w:t>s</w:t>
            </w:r>
            <w:r w:rsidR="006D728B" w:rsidRPr="009231E5">
              <w:rPr>
                <w:sz w:val="16"/>
                <w:szCs w:val="16"/>
              </w:rPr>
              <w:t>.</w:t>
            </w:r>
            <w:r w:rsidRPr="009231E5">
              <w:rPr>
                <w:sz w:val="16"/>
                <w:szCs w:val="16"/>
              </w:rPr>
              <w:t xml:space="preserve"> 70B</w:t>
            </w:r>
            <w:r w:rsidRPr="009231E5">
              <w:rPr>
                <w:sz w:val="16"/>
                <w:szCs w:val="16"/>
              </w:rPr>
              <w:tab/>
            </w:r>
          </w:p>
        </w:tc>
        <w:tc>
          <w:tcPr>
            <w:tcW w:w="4961" w:type="dxa"/>
            <w:gridSpan w:val="2"/>
            <w:shd w:val="clear" w:color="auto" w:fill="auto"/>
          </w:tcPr>
          <w:p w:rsidR="00757CD4" w:rsidRPr="009231E5" w:rsidRDefault="00757CD4">
            <w:pPr>
              <w:pStyle w:val="Tabletext"/>
              <w:rPr>
                <w:sz w:val="16"/>
                <w:szCs w:val="16"/>
              </w:rPr>
            </w:pPr>
            <w:r w:rsidRPr="009231E5">
              <w:rPr>
                <w:sz w:val="16"/>
                <w:szCs w:val="16"/>
              </w:rPr>
              <w:t>ad</w:t>
            </w:r>
            <w:r w:rsidR="006D728B" w:rsidRPr="009231E5">
              <w:rPr>
                <w:sz w:val="16"/>
                <w:szCs w:val="16"/>
              </w:rPr>
              <w:t>.</w:t>
            </w:r>
            <w:r w:rsidRPr="009231E5">
              <w:rPr>
                <w:sz w:val="16"/>
                <w:szCs w:val="16"/>
              </w:rPr>
              <w:t xml:space="preserve"> No</w:t>
            </w:r>
            <w:r w:rsidR="006D728B" w:rsidRPr="009231E5">
              <w:rPr>
                <w:sz w:val="16"/>
                <w:szCs w:val="16"/>
              </w:rPr>
              <w:t>.</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VI</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Heading to Part VI</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rs.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1</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E45B92">
            <w:pPr>
              <w:pStyle w:val="Tabletext"/>
              <w:tabs>
                <w:tab w:val="center" w:leader="dot" w:pos="2268"/>
              </w:tabs>
              <w:rPr>
                <w:sz w:val="16"/>
                <w:szCs w:val="16"/>
              </w:rPr>
            </w:pPr>
            <w:r w:rsidRPr="009231E5">
              <w:rPr>
                <w:sz w:val="16"/>
                <w:szCs w:val="16"/>
              </w:rPr>
              <w:t>Heading to Div. 1 of</w:t>
            </w:r>
            <w:r w:rsidRPr="009231E5">
              <w:rPr>
                <w:sz w:val="16"/>
                <w:szCs w:val="16"/>
              </w:rPr>
              <w:tab/>
            </w:r>
            <w:r w:rsidRPr="009231E5">
              <w:rPr>
                <w:sz w:val="16"/>
                <w:szCs w:val="16"/>
              </w:rPr>
              <w:br/>
              <w:t xml:space="preserve">Part VI </w:t>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4E29DF" w:rsidP="00546303">
            <w:pPr>
              <w:pStyle w:val="Tabletext"/>
              <w:tabs>
                <w:tab w:val="center" w:leader="dot" w:pos="2268"/>
              </w:tabs>
              <w:rPr>
                <w:sz w:val="16"/>
                <w:szCs w:val="16"/>
              </w:rPr>
            </w:pPr>
            <w:r w:rsidRPr="009231E5">
              <w:rPr>
                <w:sz w:val="16"/>
                <w:szCs w:val="16"/>
              </w:rPr>
              <w:t>Subhead. to s. 72(1)</w:t>
            </w:r>
            <w:r w:rsidR="00A85814"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6D728B" w:rsidRPr="009231E5" w:rsidTr="009C5B74">
        <w:trPr>
          <w:cantSplit/>
        </w:trPr>
        <w:tc>
          <w:tcPr>
            <w:tcW w:w="2127" w:type="dxa"/>
            <w:shd w:val="clear" w:color="auto" w:fill="auto"/>
          </w:tcPr>
          <w:p w:rsidR="006D728B" w:rsidRPr="009231E5" w:rsidRDefault="006D728B" w:rsidP="00546303">
            <w:pPr>
              <w:pStyle w:val="Tabletext"/>
              <w:tabs>
                <w:tab w:val="center" w:leader="dot" w:pos="2268"/>
              </w:tabs>
              <w:rPr>
                <w:sz w:val="16"/>
                <w:szCs w:val="16"/>
              </w:rPr>
            </w:pPr>
          </w:p>
        </w:tc>
        <w:tc>
          <w:tcPr>
            <w:tcW w:w="4961" w:type="dxa"/>
            <w:gridSpan w:val="2"/>
            <w:shd w:val="clear" w:color="auto" w:fill="auto"/>
          </w:tcPr>
          <w:p w:rsidR="006D728B" w:rsidRPr="009231E5" w:rsidRDefault="006D728B" w:rsidP="005F78D4">
            <w:pPr>
              <w:pStyle w:val="Tabletext"/>
              <w:rPr>
                <w:sz w:val="16"/>
                <w:szCs w:val="16"/>
              </w:rPr>
            </w:pPr>
            <w:r w:rsidRPr="009231E5">
              <w:rPr>
                <w:sz w:val="16"/>
                <w:szCs w:val="16"/>
              </w:rPr>
              <w:t>rep No 197, 2012</w:t>
            </w:r>
          </w:p>
        </w:tc>
      </w:tr>
      <w:tr w:rsidR="00757CD4" w:rsidRPr="009231E5" w:rsidTr="00763C4B">
        <w:trPr>
          <w:cantSplit/>
        </w:trPr>
        <w:tc>
          <w:tcPr>
            <w:tcW w:w="2127" w:type="dxa"/>
            <w:shd w:val="clear" w:color="auto" w:fill="auto"/>
          </w:tcPr>
          <w:p w:rsidR="00757CD4" w:rsidRPr="009231E5" w:rsidRDefault="00757CD4">
            <w:pPr>
              <w:pStyle w:val="Tabletext"/>
              <w:tabs>
                <w:tab w:val="center" w:leader="dot" w:pos="2268"/>
              </w:tabs>
              <w:rPr>
                <w:sz w:val="16"/>
                <w:szCs w:val="16"/>
              </w:rPr>
            </w:pPr>
            <w:r w:rsidRPr="009231E5">
              <w:rPr>
                <w:sz w:val="16"/>
                <w:szCs w:val="16"/>
              </w:rPr>
              <w:t>Subhead to s 72(2)</w:t>
            </w:r>
            <w:r w:rsidRPr="009231E5">
              <w:rPr>
                <w:sz w:val="16"/>
                <w:szCs w:val="16"/>
              </w:rPr>
              <w:tab/>
            </w:r>
          </w:p>
        </w:tc>
        <w:tc>
          <w:tcPr>
            <w:tcW w:w="4961" w:type="dxa"/>
            <w:gridSpan w:val="2"/>
            <w:shd w:val="clear" w:color="auto" w:fill="auto"/>
          </w:tcPr>
          <w:p w:rsidR="00757CD4" w:rsidRPr="009231E5" w:rsidRDefault="00757CD4">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72</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r w:rsidR="00757CD4"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C539D4">
            <w:pPr>
              <w:pStyle w:val="Tabletext"/>
              <w:tabs>
                <w:tab w:val="center" w:leader="dot" w:pos="2268"/>
              </w:tabs>
              <w:rPr>
                <w:sz w:val="16"/>
                <w:szCs w:val="16"/>
              </w:rPr>
            </w:pPr>
            <w:r w:rsidRPr="009231E5">
              <w:rPr>
                <w:sz w:val="16"/>
                <w:szCs w:val="16"/>
              </w:rPr>
              <w:t>Heading to s.</w:t>
            </w:r>
            <w:r w:rsidR="004E29DF" w:rsidRPr="009231E5">
              <w:rPr>
                <w:sz w:val="16"/>
                <w:szCs w:val="16"/>
              </w:rPr>
              <w:t xml:space="preserve"> 73</w:t>
            </w:r>
            <w:r w:rsidRPr="009231E5">
              <w:rPr>
                <w:sz w:val="16"/>
                <w:szCs w:val="16"/>
              </w:rPr>
              <w:tab/>
            </w:r>
          </w:p>
        </w:tc>
        <w:tc>
          <w:tcPr>
            <w:tcW w:w="4961" w:type="dxa"/>
            <w:gridSpan w:val="2"/>
            <w:shd w:val="clear" w:color="auto" w:fill="auto"/>
          </w:tcPr>
          <w:p w:rsidR="00A85814" w:rsidRPr="009231E5" w:rsidRDefault="00A85814" w:rsidP="00C539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C539D4" w:rsidRPr="009231E5" w:rsidTr="00763C4B">
        <w:trPr>
          <w:cantSplit/>
        </w:trPr>
        <w:tc>
          <w:tcPr>
            <w:tcW w:w="2127" w:type="dxa"/>
            <w:shd w:val="clear" w:color="auto" w:fill="auto"/>
          </w:tcPr>
          <w:p w:rsidR="00C539D4" w:rsidRPr="009231E5" w:rsidRDefault="00C539D4" w:rsidP="00763C4B">
            <w:pPr>
              <w:pStyle w:val="Tabletext"/>
              <w:tabs>
                <w:tab w:val="center" w:leader="dot" w:pos="2268"/>
              </w:tabs>
              <w:rPr>
                <w:sz w:val="16"/>
                <w:szCs w:val="16"/>
              </w:rPr>
            </w:pPr>
          </w:p>
        </w:tc>
        <w:tc>
          <w:tcPr>
            <w:tcW w:w="4961" w:type="dxa"/>
            <w:gridSpan w:val="2"/>
            <w:shd w:val="clear" w:color="auto" w:fill="auto"/>
          </w:tcPr>
          <w:p w:rsidR="00C539D4" w:rsidRPr="009231E5" w:rsidRDefault="00C539D4" w:rsidP="00763C4B">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lastRenderedPageBreak/>
              <w:t>s. 73</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50, 2006</w:t>
            </w:r>
            <w:r w:rsidR="00C539D4" w:rsidRPr="009231E5">
              <w:rPr>
                <w:sz w:val="16"/>
                <w:szCs w:val="16"/>
              </w:rPr>
              <w:t>; No 197, 2012</w:t>
            </w:r>
          </w:p>
        </w:tc>
      </w:tr>
      <w:tr w:rsidR="00C539D4" w:rsidRPr="009231E5" w:rsidTr="00763C4B">
        <w:trPr>
          <w:cantSplit/>
        </w:trPr>
        <w:tc>
          <w:tcPr>
            <w:tcW w:w="2127" w:type="dxa"/>
            <w:shd w:val="clear" w:color="auto" w:fill="auto"/>
          </w:tcPr>
          <w:p w:rsidR="00C539D4" w:rsidRPr="009231E5" w:rsidRDefault="00C539D4">
            <w:pPr>
              <w:pStyle w:val="Tabletext"/>
              <w:tabs>
                <w:tab w:val="center" w:leader="dot" w:pos="2268"/>
              </w:tabs>
              <w:rPr>
                <w:sz w:val="16"/>
                <w:szCs w:val="16"/>
              </w:rPr>
            </w:pPr>
            <w:r w:rsidRPr="009231E5">
              <w:rPr>
                <w:sz w:val="16"/>
                <w:szCs w:val="16"/>
              </w:rPr>
              <w:t>hdg to s 74</w:t>
            </w:r>
            <w:r w:rsidRPr="009231E5">
              <w:rPr>
                <w:sz w:val="16"/>
                <w:szCs w:val="16"/>
              </w:rPr>
              <w:tab/>
            </w:r>
          </w:p>
        </w:tc>
        <w:tc>
          <w:tcPr>
            <w:tcW w:w="4961" w:type="dxa"/>
            <w:gridSpan w:val="2"/>
            <w:shd w:val="clear" w:color="auto" w:fill="auto"/>
          </w:tcPr>
          <w:p w:rsidR="00C539D4" w:rsidRPr="009231E5" w:rsidRDefault="00C539D4" w:rsidP="00763C4B">
            <w:pPr>
              <w:pStyle w:val="Tabletext"/>
              <w:rPr>
                <w:sz w:val="16"/>
                <w:szCs w:val="16"/>
              </w:rPr>
            </w:pPr>
            <w:r w:rsidRPr="009231E5">
              <w:rPr>
                <w:sz w:val="16"/>
                <w:szCs w:val="16"/>
              </w:rPr>
              <w:t>rs No 197, 2012</w:t>
            </w:r>
          </w:p>
        </w:tc>
      </w:tr>
      <w:tr w:rsidR="00C539D4" w:rsidRPr="009231E5" w:rsidTr="00763C4B">
        <w:trPr>
          <w:cantSplit/>
        </w:trPr>
        <w:tc>
          <w:tcPr>
            <w:tcW w:w="2127" w:type="dxa"/>
            <w:shd w:val="clear" w:color="auto" w:fill="auto"/>
          </w:tcPr>
          <w:p w:rsidR="00C539D4" w:rsidRPr="009231E5" w:rsidRDefault="00C539D4" w:rsidP="00763C4B">
            <w:pPr>
              <w:pStyle w:val="Tabletext"/>
              <w:tabs>
                <w:tab w:val="center" w:leader="dot" w:pos="2268"/>
              </w:tabs>
              <w:rPr>
                <w:sz w:val="16"/>
                <w:szCs w:val="16"/>
              </w:rPr>
            </w:pPr>
            <w:r w:rsidRPr="009231E5">
              <w:rPr>
                <w:sz w:val="16"/>
                <w:szCs w:val="16"/>
              </w:rPr>
              <w:t>s 74</w:t>
            </w:r>
            <w:r w:rsidRPr="009231E5">
              <w:rPr>
                <w:sz w:val="16"/>
                <w:szCs w:val="16"/>
              </w:rPr>
              <w:tab/>
            </w:r>
          </w:p>
        </w:tc>
        <w:tc>
          <w:tcPr>
            <w:tcW w:w="4961" w:type="dxa"/>
            <w:gridSpan w:val="2"/>
            <w:shd w:val="clear" w:color="auto" w:fill="auto"/>
          </w:tcPr>
          <w:p w:rsidR="00C539D4" w:rsidRPr="009231E5" w:rsidRDefault="00C539D4" w:rsidP="00763C4B">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C539D4">
            <w:pPr>
              <w:pStyle w:val="Tabletext"/>
              <w:tabs>
                <w:tab w:val="center" w:leader="dot" w:pos="2268"/>
              </w:tabs>
              <w:rPr>
                <w:sz w:val="16"/>
                <w:szCs w:val="16"/>
              </w:rPr>
            </w:pPr>
            <w:r w:rsidRPr="009231E5">
              <w:rPr>
                <w:sz w:val="16"/>
                <w:szCs w:val="16"/>
              </w:rPr>
              <w:t>s. 75</w:t>
            </w:r>
            <w:r w:rsidRPr="009231E5">
              <w:rPr>
                <w:sz w:val="16"/>
                <w:szCs w:val="16"/>
              </w:rPr>
              <w:tab/>
            </w:r>
          </w:p>
        </w:tc>
        <w:tc>
          <w:tcPr>
            <w:tcW w:w="4961" w:type="dxa"/>
            <w:gridSpan w:val="2"/>
            <w:shd w:val="clear" w:color="auto" w:fill="auto"/>
          </w:tcPr>
          <w:p w:rsidR="00A85814" w:rsidRPr="009231E5" w:rsidRDefault="00A85814" w:rsidP="00C539D4">
            <w:pPr>
              <w:pStyle w:val="Tabletext"/>
              <w:rPr>
                <w:sz w:val="16"/>
                <w:szCs w:val="16"/>
              </w:rPr>
            </w:pPr>
            <w:r w:rsidRPr="009231E5">
              <w:rPr>
                <w:sz w:val="16"/>
                <w:szCs w:val="16"/>
              </w:rPr>
              <w:t>am. No.</w:t>
            </w:r>
            <w:r w:rsidR="009231E5">
              <w:rPr>
                <w:sz w:val="16"/>
                <w:szCs w:val="16"/>
              </w:rPr>
              <w:t> </w:t>
            </w:r>
            <w:r w:rsidRPr="009231E5">
              <w:rPr>
                <w:sz w:val="16"/>
                <w:szCs w:val="16"/>
              </w:rPr>
              <w:t>155, 2000</w:t>
            </w:r>
            <w:r w:rsidR="00C539D4" w:rsidRPr="009231E5">
              <w:rPr>
                <w:sz w:val="16"/>
                <w:szCs w:val="16"/>
              </w:rPr>
              <w:t>; No 197, 2012</w:t>
            </w:r>
          </w:p>
        </w:tc>
      </w:tr>
      <w:tr w:rsidR="00C539D4" w:rsidRPr="009231E5" w:rsidTr="00763C4B">
        <w:trPr>
          <w:cantSplit/>
        </w:trPr>
        <w:tc>
          <w:tcPr>
            <w:tcW w:w="2127" w:type="dxa"/>
            <w:shd w:val="clear" w:color="auto" w:fill="auto"/>
          </w:tcPr>
          <w:p w:rsidR="00C539D4" w:rsidRPr="009231E5" w:rsidRDefault="00C539D4">
            <w:pPr>
              <w:pStyle w:val="Tabletext"/>
              <w:tabs>
                <w:tab w:val="center" w:leader="dot" w:pos="2268"/>
              </w:tabs>
              <w:rPr>
                <w:sz w:val="16"/>
                <w:szCs w:val="16"/>
              </w:rPr>
            </w:pPr>
            <w:r w:rsidRPr="009231E5">
              <w:rPr>
                <w:sz w:val="16"/>
                <w:szCs w:val="16"/>
              </w:rPr>
              <w:t>s</w:t>
            </w:r>
            <w:r w:rsidR="006D728B" w:rsidRPr="009231E5">
              <w:rPr>
                <w:sz w:val="16"/>
                <w:szCs w:val="16"/>
              </w:rPr>
              <w:t>.</w:t>
            </w:r>
            <w:r w:rsidRPr="009231E5">
              <w:rPr>
                <w:sz w:val="16"/>
                <w:szCs w:val="16"/>
              </w:rPr>
              <w:t xml:space="preserve"> 76</w:t>
            </w:r>
            <w:r w:rsidRPr="009231E5">
              <w:rPr>
                <w:sz w:val="16"/>
                <w:szCs w:val="16"/>
              </w:rPr>
              <w:tab/>
            </w:r>
          </w:p>
        </w:tc>
        <w:tc>
          <w:tcPr>
            <w:tcW w:w="4961" w:type="dxa"/>
            <w:gridSpan w:val="2"/>
            <w:shd w:val="clear" w:color="auto" w:fill="auto"/>
          </w:tcPr>
          <w:p w:rsidR="00C539D4" w:rsidRPr="009231E5" w:rsidRDefault="00C539D4">
            <w:pPr>
              <w:pStyle w:val="Tabletext"/>
              <w:rPr>
                <w:sz w:val="16"/>
                <w:szCs w:val="16"/>
              </w:rPr>
            </w:pPr>
            <w:r w:rsidRPr="009231E5">
              <w:rPr>
                <w:sz w:val="16"/>
                <w:szCs w:val="16"/>
              </w:rPr>
              <w:t>am</w:t>
            </w:r>
            <w:r w:rsidR="006D728B" w:rsidRPr="009231E5">
              <w:rPr>
                <w:sz w:val="16"/>
                <w:szCs w:val="16"/>
              </w:rPr>
              <w:t>.</w:t>
            </w:r>
            <w:r w:rsidRPr="009231E5">
              <w:rPr>
                <w:sz w:val="16"/>
                <w:szCs w:val="16"/>
              </w:rPr>
              <w:t xml:space="preserve"> No</w:t>
            </w:r>
            <w:r w:rsidR="006D728B" w:rsidRPr="009231E5">
              <w:rPr>
                <w:sz w:val="16"/>
                <w:szCs w:val="16"/>
              </w:rPr>
              <w:t>.</w:t>
            </w:r>
            <w:r w:rsidR="009231E5">
              <w:rPr>
                <w:sz w:val="16"/>
                <w:szCs w:val="16"/>
              </w:rPr>
              <w:t> </w:t>
            </w:r>
            <w:r w:rsidRPr="009231E5">
              <w:rPr>
                <w:sz w:val="16"/>
                <w:szCs w:val="16"/>
              </w:rPr>
              <w:t>155, 2000</w:t>
            </w:r>
          </w:p>
        </w:tc>
      </w:tr>
      <w:tr w:rsidR="00C539D4" w:rsidRPr="009231E5" w:rsidTr="00763C4B">
        <w:trPr>
          <w:cantSplit/>
        </w:trPr>
        <w:tc>
          <w:tcPr>
            <w:tcW w:w="2127" w:type="dxa"/>
            <w:shd w:val="clear" w:color="auto" w:fill="auto"/>
          </w:tcPr>
          <w:p w:rsidR="00C539D4" w:rsidRPr="009231E5" w:rsidRDefault="00C539D4">
            <w:pPr>
              <w:pStyle w:val="Tabletext"/>
              <w:tabs>
                <w:tab w:val="center" w:leader="dot" w:pos="2268"/>
              </w:tabs>
              <w:rPr>
                <w:sz w:val="16"/>
                <w:szCs w:val="16"/>
              </w:rPr>
            </w:pPr>
            <w:r w:rsidRPr="009231E5">
              <w:rPr>
                <w:sz w:val="16"/>
                <w:szCs w:val="16"/>
              </w:rPr>
              <w:t>s</w:t>
            </w:r>
            <w:r w:rsidR="006D728B" w:rsidRPr="009231E5">
              <w:rPr>
                <w:sz w:val="16"/>
                <w:szCs w:val="16"/>
              </w:rPr>
              <w:t>.</w:t>
            </w:r>
            <w:r w:rsidRPr="009231E5">
              <w:rPr>
                <w:sz w:val="16"/>
                <w:szCs w:val="16"/>
              </w:rPr>
              <w:t xml:space="preserve"> 77</w:t>
            </w:r>
            <w:r w:rsidRPr="009231E5">
              <w:rPr>
                <w:sz w:val="16"/>
                <w:szCs w:val="16"/>
              </w:rPr>
              <w:tab/>
            </w:r>
          </w:p>
        </w:tc>
        <w:tc>
          <w:tcPr>
            <w:tcW w:w="4961" w:type="dxa"/>
            <w:gridSpan w:val="2"/>
            <w:shd w:val="clear" w:color="auto" w:fill="auto"/>
          </w:tcPr>
          <w:p w:rsidR="00C539D4" w:rsidRPr="009231E5" w:rsidRDefault="00C539D4">
            <w:pPr>
              <w:pStyle w:val="Tabletext"/>
              <w:rPr>
                <w:sz w:val="16"/>
                <w:szCs w:val="16"/>
              </w:rPr>
            </w:pPr>
            <w:r w:rsidRPr="009231E5">
              <w:rPr>
                <w:sz w:val="16"/>
                <w:szCs w:val="16"/>
              </w:rPr>
              <w:t>am</w:t>
            </w:r>
            <w:r w:rsidR="006D728B" w:rsidRPr="009231E5">
              <w:rPr>
                <w:sz w:val="16"/>
                <w:szCs w:val="16"/>
              </w:rPr>
              <w:t>.</w:t>
            </w:r>
            <w:r w:rsidRPr="009231E5">
              <w:rPr>
                <w:sz w:val="16"/>
                <w:szCs w:val="16"/>
              </w:rPr>
              <w:t xml:space="preserve"> No</w:t>
            </w:r>
            <w:r w:rsidR="006D728B" w:rsidRPr="009231E5">
              <w:rPr>
                <w:sz w:val="16"/>
                <w:szCs w:val="16"/>
              </w:rPr>
              <w:t>.</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79</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r w:rsidR="00C539D4"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5, 2011</w:t>
            </w:r>
          </w:p>
        </w:tc>
      </w:tr>
      <w:tr w:rsidR="00C539D4" w:rsidRPr="009231E5" w:rsidTr="00763C4B">
        <w:trPr>
          <w:cantSplit/>
        </w:trPr>
        <w:tc>
          <w:tcPr>
            <w:tcW w:w="2127" w:type="dxa"/>
            <w:shd w:val="clear" w:color="auto" w:fill="auto"/>
          </w:tcPr>
          <w:p w:rsidR="00C539D4" w:rsidRPr="009231E5" w:rsidRDefault="00C539D4" w:rsidP="00763C4B">
            <w:pPr>
              <w:pStyle w:val="Tabletext"/>
              <w:tabs>
                <w:tab w:val="center" w:leader="dot" w:pos="2268"/>
              </w:tabs>
              <w:rPr>
                <w:sz w:val="16"/>
                <w:szCs w:val="16"/>
              </w:rPr>
            </w:pPr>
          </w:p>
        </w:tc>
        <w:tc>
          <w:tcPr>
            <w:tcW w:w="4961" w:type="dxa"/>
            <w:gridSpan w:val="2"/>
            <w:shd w:val="clear" w:color="auto" w:fill="auto"/>
          </w:tcPr>
          <w:p w:rsidR="00C539D4" w:rsidRPr="009231E5" w:rsidRDefault="00C539D4">
            <w:pPr>
              <w:pStyle w:val="Tabletext"/>
              <w:rPr>
                <w:sz w:val="16"/>
                <w:szCs w:val="16"/>
              </w:rPr>
            </w:pPr>
            <w:r w:rsidRPr="009231E5">
              <w:rPr>
                <w:sz w:val="16"/>
                <w:szCs w:val="16"/>
              </w:rPr>
              <w:t>rep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2</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5B1068" w:rsidP="00E45B92">
            <w:pPr>
              <w:pStyle w:val="Tabletext"/>
              <w:tabs>
                <w:tab w:val="center" w:leader="dot" w:pos="2268"/>
              </w:tabs>
              <w:rPr>
                <w:sz w:val="16"/>
                <w:szCs w:val="16"/>
              </w:rPr>
            </w:pPr>
            <w:r w:rsidRPr="009231E5">
              <w:rPr>
                <w:sz w:val="16"/>
                <w:szCs w:val="16"/>
              </w:rPr>
              <w:t>Heading to Div. 2 of</w:t>
            </w:r>
            <w:r w:rsidRPr="009231E5">
              <w:rPr>
                <w:sz w:val="16"/>
                <w:szCs w:val="16"/>
              </w:rPr>
              <w:tab/>
            </w:r>
            <w:r w:rsidRPr="009231E5">
              <w:rPr>
                <w:sz w:val="16"/>
                <w:szCs w:val="16"/>
              </w:rPr>
              <w:br/>
              <w:t>Part VI</w:t>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CA1A7D">
            <w:pPr>
              <w:pStyle w:val="Tabletext"/>
              <w:tabs>
                <w:tab w:val="center" w:leader="dot" w:pos="2268"/>
              </w:tabs>
              <w:rPr>
                <w:sz w:val="16"/>
                <w:szCs w:val="16"/>
              </w:rPr>
            </w:pPr>
            <w:r w:rsidRPr="009231E5">
              <w:rPr>
                <w:sz w:val="16"/>
                <w:szCs w:val="16"/>
              </w:rPr>
              <w:t>s. 80A</w:t>
            </w:r>
            <w:r w:rsidRPr="009231E5">
              <w:rPr>
                <w:sz w:val="16"/>
                <w:szCs w:val="16"/>
              </w:rPr>
              <w:tab/>
            </w:r>
          </w:p>
        </w:tc>
        <w:tc>
          <w:tcPr>
            <w:tcW w:w="4961" w:type="dxa"/>
            <w:gridSpan w:val="2"/>
            <w:shd w:val="clear" w:color="auto" w:fill="auto"/>
          </w:tcPr>
          <w:p w:rsidR="00A85814" w:rsidRPr="009231E5" w:rsidRDefault="00A85814" w:rsidP="00CA1A7D">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CA1A7D" w:rsidRPr="009231E5" w:rsidTr="00763C4B">
        <w:trPr>
          <w:cantSplit/>
        </w:trPr>
        <w:tc>
          <w:tcPr>
            <w:tcW w:w="2127" w:type="dxa"/>
            <w:shd w:val="clear" w:color="auto" w:fill="auto"/>
          </w:tcPr>
          <w:p w:rsidR="00CA1A7D" w:rsidRPr="009231E5" w:rsidRDefault="00CA1A7D" w:rsidP="00763C4B">
            <w:pPr>
              <w:pStyle w:val="Tabletext"/>
              <w:tabs>
                <w:tab w:val="center" w:leader="dot" w:pos="2268"/>
              </w:tabs>
              <w:rPr>
                <w:sz w:val="16"/>
                <w:szCs w:val="16"/>
              </w:rPr>
            </w:pPr>
          </w:p>
        </w:tc>
        <w:tc>
          <w:tcPr>
            <w:tcW w:w="4961" w:type="dxa"/>
            <w:gridSpan w:val="2"/>
            <w:shd w:val="clear" w:color="auto" w:fill="auto"/>
          </w:tcPr>
          <w:p w:rsidR="00CA1A7D" w:rsidRPr="009231E5" w:rsidRDefault="00CA1A7D" w:rsidP="00763C4B">
            <w:pPr>
              <w:pStyle w:val="Tabletext"/>
              <w:rPr>
                <w:sz w:val="16"/>
                <w:szCs w:val="16"/>
              </w:rPr>
            </w:pPr>
            <w:r w:rsidRPr="009231E5">
              <w:rPr>
                <w:sz w:val="16"/>
                <w:szCs w:val="16"/>
              </w:rPr>
              <w:t>am No 197, 2012</w:t>
            </w:r>
          </w:p>
        </w:tc>
      </w:tr>
      <w:tr w:rsidR="00CA1A7D" w:rsidRPr="009231E5" w:rsidTr="00763C4B">
        <w:trPr>
          <w:cantSplit/>
        </w:trPr>
        <w:tc>
          <w:tcPr>
            <w:tcW w:w="2127" w:type="dxa"/>
            <w:shd w:val="clear" w:color="auto" w:fill="auto"/>
          </w:tcPr>
          <w:p w:rsidR="00CA1A7D" w:rsidRPr="009231E5" w:rsidRDefault="00CA1A7D">
            <w:pPr>
              <w:pStyle w:val="Tabletext"/>
              <w:tabs>
                <w:tab w:val="center" w:leader="dot" w:pos="2268"/>
              </w:tabs>
              <w:rPr>
                <w:sz w:val="16"/>
                <w:szCs w:val="16"/>
              </w:rPr>
            </w:pPr>
            <w:r w:rsidRPr="009231E5">
              <w:rPr>
                <w:sz w:val="16"/>
                <w:szCs w:val="16"/>
              </w:rPr>
              <w:t>s</w:t>
            </w:r>
            <w:r w:rsidR="005B1068" w:rsidRPr="009231E5">
              <w:rPr>
                <w:sz w:val="16"/>
                <w:szCs w:val="16"/>
              </w:rPr>
              <w:t>.</w:t>
            </w:r>
            <w:r w:rsidRPr="009231E5">
              <w:rPr>
                <w:sz w:val="16"/>
                <w:szCs w:val="16"/>
              </w:rPr>
              <w:t xml:space="preserve"> 80B</w:t>
            </w:r>
            <w:r w:rsidRPr="009231E5">
              <w:rPr>
                <w:sz w:val="16"/>
                <w:szCs w:val="16"/>
              </w:rPr>
              <w:tab/>
            </w:r>
          </w:p>
        </w:tc>
        <w:tc>
          <w:tcPr>
            <w:tcW w:w="4961" w:type="dxa"/>
            <w:gridSpan w:val="2"/>
            <w:shd w:val="clear" w:color="auto" w:fill="auto"/>
          </w:tcPr>
          <w:p w:rsidR="00CA1A7D" w:rsidRPr="009231E5" w:rsidRDefault="00CA1A7D">
            <w:pPr>
              <w:pStyle w:val="Tabletext"/>
              <w:rPr>
                <w:sz w:val="16"/>
                <w:szCs w:val="16"/>
              </w:rPr>
            </w:pPr>
            <w:r w:rsidRPr="009231E5">
              <w:rPr>
                <w:sz w:val="16"/>
                <w:szCs w:val="16"/>
              </w:rPr>
              <w:t>ad</w:t>
            </w:r>
            <w:r w:rsidR="005B1068" w:rsidRPr="009231E5">
              <w:rPr>
                <w:sz w:val="16"/>
                <w:szCs w:val="16"/>
              </w:rPr>
              <w:t>.</w:t>
            </w:r>
            <w:r w:rsidRPr="009231E5">
              <w:rPr>
                <w:sz w:val="16"/>
                <w:szCs w:val="16"/>
              </w:rPr>
              <w:t xml:space="preserve"> No</w:t>
            </w:r>
            <w:r w:rsidR="005B1068" w:rsidRPr="009231E5">
              <w:rPr>
                <w:sz w:val="16"/>
                <w:szCs w:val="16"/>
              </w:rPr>
              <w:t>.</w:t>
            </w:r>
            <w:r w:rsidR="009231E5">
              <w:rPr>
                <w:sz w:val="16"/>
                <w:szCs w:val="16"/>
              </w:rPr>
              <w:t> </w:t>
            </w:r>
            <w:r w:rsidRPr="009231E5">
              <w:rPr>
                <w:sz w:val="16"/>
                <w:szCs w:val="16"/>
              </w:rPr>
              <w:t>155, 2000</w:t>
            </w:r>
          </w:p>
        </w:tc>
      </w:tr>
      <w:tr w:rsidR="00CA1A7D" w:rsidRPr="009231E5" w:rsidTr="00763C4B">
        <w:trPr>
          <w:cantSplit/>
        </w:trPr>
        <w:tc>
          <w:tcPr>
            <w:tcW w:w="2127" w:type="dxa"/>
            <w:shd w:val="clear" w:color="auto" w:fill="auto"/>
          </w:tcPr>
          <w:p w:rsidR="00CA1A7D" w:rsidRPr="009231E5" w:rsidRDefault="00CA1A7D" w:rsidP="00763C4B">
            <w:pPr>
              <w:pStyle w:val="Tabletext"/>
              <w:tabs>
                <w:tab w:val="center" w:leader="dot" w:pos="2268"/>
              </w:tabs>
              <w:rPr>
                <w:sz w:val="16"/>
                <w:szCs w:val="16"/>
              </w:rPr>
            </w:pPr>
          </w:p>
        </w:tc>
        <w:tc>
          <w:tcPr>
            <w:tcW w:w="4961" w:type="dxa"/>
            <w:gridSpan w:val="2"/>
            <w:shd w:val="clear" w:color="auto" w:fill="auto"/>
          </w:tcPr>
          <w:p w:rsidR="00CA1A7D" w:rsidRPr="009231E5" w:rsidRDefault="00CA1A7D" w:rsidP="00763C4B">
            <w:pPr>
              <w:pStyle w:val="Tabletext"/>
              <w:rPr>
                <w:sz w:val="16"/>
                <w:szCs w:val="16"/>
              </w:rPr>
            </w:pPr>
            <w:r w:rsidRPr="009231E5">
              <w:rPr>
                <w:sz w:val="16"/>
                <w:szCs w:val="16"/>
              </w:rPr>
              <w:t>am No 197, 2012</w:t>
            </w:r>
          </w:p>
        </w:tc>
      </w:tr>
      <w:tr w:rsidR="00CA1A7D" w:rsidRPr="009231E5" w:rsidTr="00763C4B">
        <w:trPr>
          <w:cantSplit/>
        </w:trPr>
        <w:tc>
          <w:tcPr>
            <w:tcW w:w="2127" w:type="dxa"/>
            <w:shd w:val="clear" w:color="auto" w:fill="auto"/>
          </w:tcPr>
          <w:p w:rsidR="00CA1A7D" w:rsidRPr="009231E5" w:rsidRDefault="00CA1A7D">
            <w:pPr>
              <w:pStyle w:val="Tabletext"/>
              <w:tabs>
                <w:tab w:val="center" w:leader="dot" w:pos="2268"/>
              </w:tabs>
              <w:rPr>
                <w:sz w:val="16"/>
                <w:szCs w:val="16"/>
              </w:rPr>
            </w:pPr>
            <w:r w:rsidRPr="009231E5">
              <w:rPr>
                <w:sz w:val="16"/>
                <w:szCs w:val="16"/>
              </w:rPr>
              <w:t>s</w:t>
            </w:r>
            <w:r w:rsidR="005B1068" w:rsidRPr="009231E5">
              <w:rPr>
                <w:sz w:val="16"/>
                <w:szCs w:val="16"/>
              </w:rPr>
              <w:t>.</w:t>
            </w:r>
            <w:r w:rsidRPr="009231E5">
              <w:rPr>
                <w:sz w:val="16"/>
                <w:szCs w:val="16"/>
              </w:rPr>
              <w:t xml:space="preserve"> 80C</w:t>
            </w:r>
            <w:r w:rsidRPr="009231E5">
              <w:rPr>
                <w:sz w:val="16"/>
                <w:szCs w:val="16"/>
              </w:rPr>
              <w:tab/>
            </w:r>
          </w:p>
        </w:tc>
        <w:tc>
          <w:tcPr>
            <w:tcW w:w="4961" w:type="dxa"/>
            <w:gridSpan w:val="2"/>
            <w:shd w:val="clear" w:color="auto" w:fill="auto"/>
          </w:tcPr>
          <w:p w:rsidR="00CA1A7D" w:rsidRPr="009231E5" w:rsidRDefault="00CA1A7D">
            <w:pPr>
              <w:pStyle w:val="Tabletext"/>
              <w:rPr>
                <w:sz w:val="16"/>
                <w:szCs w:val="16"/>
              </w:rPr>
            </w:pPr>
            <w:r w:rsidRPr="009231E5">
              <w:rPr>
                <w:sz w:val="16"/>
                <w:szCs w:val="16"/>
              </w:rPr>
              <w:t>ad</w:t>
            </w:r>
            <w:r w:rsidR="005B1068" w:rsidRPr="009231E5">
              <w:rPr>
                <w:sz w:val="16"/>
                <w:szCs w:val="16"/>
              </w:rPr>
              <w:t>.</w:t>
            </w:r>
            <w:r w:rsidRPr="009231E5">
              <w:rPr>
                <w:sz w:val="16"/>
                <w:szCs w:val="16"/>
              </w:rPr>
              <w:t xml:space="preserve"> No</w:t>
            </w:r>
            <w:r w:rsidR="005B1068" w:rsidRPr="009231E5">
              <w:rPr>
                <w:sz w:val="16"/>
                <w:szCs w:val="16"/>
              </w:rPr>
              <w:t>.</w:t>
            </w:r>
            <w:r w:rsidR="009231E5">
              <w:rPr>
                <w:sz w:val="16"/>
                <w:szCs w:val="16"/>
              </w:rPr>
              <w:t> </w:t>
            </w:r>
            <w:r w:rsidRPr="009231E5">
              <w:rPr>
                <w:sz w:val="16"/>
                <w:szCs w:val="16"/>
              </w:rPr>
              <w:t>155, 2000</w:t>
            </w:r>
          </w:p>
        </w:tc>
      </w:tr>
      <w:tr w:rsidR="00CA1A7D" w:rsidRPr="009231E5" w:rsidTr="00763C4B">
        <w:trPr>
          <w:cantSplit/>
        </w:trPr>
        <w:tc>
          <w:tcPr>
            <w:tcW w:w="2127" w:type="dxa"/>
            <w:shd w:val="clear" w:color="auto" w:fill="auto"/>
          </w:tcPr>
          <w:p w:rsidR="00CA1A7D" w:rsidRPr="009231E5" w:rsidRDefault="00CA1A7D" w:rsidP="00763C4B">
            <w:pPr>
              <w:pStyle w:val="Tabletext"/>
              <w:tabs>
                <w:tab w:val="center" w:leader="dot" w:pos="2268"/>
              </w:tabs>
              <w:rPr>
                <w:sz w:val="16"/>
                <w:szCs w:val="16"/>
              </w:rPr>
            </w:pPr>
          </w:p>
        </w:tc>
        <w:tc>
          <w:tcPr>
            <w:tcW w:w="4961" w:type="dxa"/>
            <w:gridSpan w:val="2"/>
            <w:shd w:val="clear" w:color="auto" w:fill="auto"/>
          </w:tcPr>
          <w:p w:rsidR="00CA1A7D" w:rsidRPr="009231E5" w:rsidRDefault="00CA1A7D" w:rsidP="00763C4B">
            <w:pPr>
              <w:pStyle w:val="Tabletext"/>
              <w:rPr>
                <w:sz w:val="16"/>
                <w:szCs w:val="16"/>
              </w:rPr>
            </w:pPr>
            <w:r w:rsidRPr="009231E5">
              <w:rPr>
                <w:sz w:val="16"/>
                <w:szCs w:val="16"/>
              </w:rPr>
              <w:t>rep No 197, 2012</w:t>
            </w:r>
          </w:p>
        </w:tc>
      </w:tr>
      <w:tr w:rsidR="00CA1A7D" w:rsidRPr="009231E5" w:rsidTr="00763C4B">
        <w:trPr>
          <w:cantSplit/>
        </w:trPr>
        <w:tc>
          <w:tcPr>
            <w:tcW w:w="2127" w:type="dxa"/>
            <w:shd w:val="clear" w:color="auto" w:fill="auto"/>
          </w:tcPr>
          <w:p w:rsidR="00CA1A7D" w:rsidRPr="009231E5" w:rsidRDefault="00CA1A7D">
            <w:pPr>
              <w:pStyle w:val="Tabletext"/>
              <w:tabs>
                <w:tab w:val="center" w:leader="dot" w:pos="2268"/>
              </w:tabs>
              <w:rPr>
                <w:sz w:val="16"/>
                <w:szCs w:val="16"/>
              </w:rPr>
            </w:pPr>
            <w:r w:rsidRPr="009231E5">
              <w:rPr>
                <w:sz w:val="16"/>
                <w:szCs w:val="16"/>
              </w:rPr>
              <w:t>s</w:t>
            </w:r>
            <w:r w:rsidR="005B1068" w:rsidRPr="009231E5">
              <w:rPr>
                <w:sz w:val="16"/>
                <w:szCs w:val="16"/>
              </w:rPr>
              <w:t>.</w:t>
            </w:r>
            <w:r w:rsidRPr="009231E5">
              <w:rPr>
                <w:sz w:val="16"/>
                <w:szCs w:val="16"/>
              </w:rPr>
              <w:t xml:space="preserve"> 80D</w:t>
            </w:r>
            <w:r w:rsidRPr="009231E5">
              <w:rPr>
                <w:sz w:val="16"/>
                <w:szCs w:val="16"/>
              </w:rPr>
              <w:tab/>
            </w:r>
          </w:p>
        </w:tc>
        <w:tc>
          <w:tcPr>
            <w:tcW w:w="4961" w:type="dxa"/>
            <w:gridSpan w:val="2"/>
            <w:shd w:val="clear" w:color="auto" w:fill="auto"/>
          </w:tcPr>
          <w:p w:rsidR="00CA1A7D" w:rsidRPr="009231E5" w:rsidRDefault="00CA1A7D">
            <w:pPr>
              <w:pStyle w:val="Tabletext"/>
              <w:rPr>
                <w:sz w:val="16"/>
                <w:szCs w:val="16"/>
              </w:rPr>
            </w:pPr>
            <w:r w:rsidRPr="009231E5">
              <w:rPr>
                <w:sz w:val="16"/>
                <w:szCs w:val="16"/>
              </w:rPr>
              <w:t>ad</w:t>
            </w:r>
            <w:r w:rsidR="005B1068" w:rsidRPr="009231E5">
              <w:rPr>
                <w:sz w:val="16"/>
                <w:szCs w:val="16"/>
              </w:rPr>
              <w:t>.</w:t>
            </w:r>
            <w:r w:rsidRPr="009231E5">
              <w:rPr>
                <w:sz w:val="16"/>
                <w:szCs w:val="16"/>
              </w:rPr>
              <w:t xml:space="preserve"> No</w:t>
            </w:r>
            <w:r w:rsidR="005B1068" w:rsidRPr="009231E5">
              <w:rPr>
                <w:sz w:val="16"/>
                <w:szCs w:val="16"/>
              </w:rPr>
              <w:t>.</w:t>
            </w:r>
            <w:r w:rsidR="009231E5">
              <w:rPr>
                <w:sz w:val="16"/>
                <w:szCs w:val="16"/>
              </w:rPr>
              <w:t> </w:t>
            </w:r>
            <w:r w:rsidRPr="009231E5">
              <w:rPr>
                <w:sz w:val="16"/>
                <w:szCs w:val="16"/>
              </w:rPr>
              <w:t>155, 2000</w:t>
            </w:r>
          </w:p>
        </w:tc>
      </w:tr>
      <w:tr w:rsidR="00CA1A7D" w:rsidRPr="009231E5" w:rsidTr="00763C4B">
        <w:trPr>
          <w:cantSplit/>
        </w:trPr>
        <w:tc>
          <w:tcPr>
            <w:tcW w:w="2127" w:type="dxa"/>
            <w:shd w:val="clear" w:color="auto" w:fill="auto"/>
          </w:tcPr>
          <w:p w:rsidR="00CA1A7D" w:rsidRPr="009231E5" w:rsidRDefault="00CA1A7D" w:rsidP="00763C4B">
            <w:pPr>
              <w:pStyle w:val="Tabletext"/>
              <w:tabs>
                <w:tab w:val="center" w:leader="dot" w:pos="2268"/>
              </w:tabs>
              <w:rPr>
                <w:sz w:val="16"/>
                <w:szCs w:val="16"/>
              </w:rPr>
            </w:pPr>
          </w:p>
        </w:tc>
        <w:tc>
          <w:tcPr>
            <w:tcW w:w="4961" w:type="dxa"/>
            <w:gridSpan w:val="2"/>
            <w:shd w:val="clear" w:color="auto" w:fill="auto"/>
          </w:tcPr>
          <w:p w:rsidR="00CA1A7D" w:rsidRPr="009231E5" w:rsidRDefault="00CA1A7D" w:rsidP="00763C4B">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3</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5B1068" w:rsidP="00E45B92">
            <w:pPr>
              <w:pStyle w:val="Tabletext"/>
              <w:tabs>
                <w:tab w:val="center" w:leader="dot" w:pos="2268"/>
              </w:tabs>
              <w:rPr>
                <w:sz w:val="16"/>
                <w:szCs w:val="16"/>
              </w:rPr>
            </w:pPr>
            <w:r w:rsidRPr="009231E5">
              <w:rPr>
                <w:sz w:val="16"/>
                <w:szCs w:val="16"/>
              </w:rPr>
              <w:t>Heading to Div. 3 of</w:t>
            </w:r>
            <w:r w:rsidRPr="009231E5">
              <w:rPr>
                <w:sz w:val="16"/>
                <w:szCs w:val="16"/>
              </w:rPr>
              <w:tab/>
            </w:r>
            <w:r w:rsidRPr="009231E5">
              <w:rPr>
                <w:sz w:val="16"/>
                <w:szCs w:val="16"/>
              </w:rPr>
              <w:br/>
              <w:t>Part VI</w:t>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80E</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VIA</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Part VIA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1</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80F</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80G</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139, 2010; No.</w:t>
            </w:r>
            <w:r w:rsidR="009231E5">
              <w:rPr>
                <w:sz w:val="16"/>
                <w:szCs w:val="16"/>
              </w:rPr>
              <w:t> </w:t>
            </w:r>
            <w:r w:rsidRPr="009231E5">
              <w:rPr>
                <w:sz w:val="16"/>
                <w:szCs w:val="16"/>
              </w:rPr>
              <w:t>46, 2011</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80H</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2</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lastRenderedPageBreak/>
              <w:t>ss.</w:t>
            </w:r>
            <w:r w:rsidR="009231E5">
              <w:rPr>
                <w:sz w:val="16"/>
                <w:szCs w:val="16"/>
              </w:rPr>
              <w:t> </w:t>
            </w:r>
            <w:r w:rsidRPr="009231E5">
              <w:rPr>
                <w:sz w:val="16"/>
                <w:szCs w:val="16"/>
              </w:rPr>
              <w:t>80J, 80K</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80L</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8, 2010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80M, 80N</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3</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80P</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Division</w:t>
            </w:r>
            <w:r w:rsidR="009231E5">
              <w:rPr>
                <w:b/>
                <w:sz w:val="16"/>
                <w:szCs w:val="16"/>
              </w:rPr>
              <w:t> </w:t>
            </w:r>
            <w:r w:rsidRPr="009231E5">
              <w:rPr>
                <w:b/>
                <w:sz w:val="16"/>
                <w:szCs w:val="16"/>
              </w:rPr>
              <w:t>4</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80Q</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80R</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139, 2010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ss.</w:t>
            </w:r>
            <w:r w:rsidR="009231E5">
              <w:rPr>
                <w:sz w:val="16"/>
                <w:szCs w:val="16"/>
              </w:rPr>
              <w:t> </w:t>
            </w:r>
            <w:r w:rsidRPr="009231E5">
              <w:rPr>
                <w:sz w:val="16"/>
                <w:szCs w:val="16"/>
              </w:rPr>
              <w:t>80S, 80T</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148, 2006</w:t>
            </w:r>
          </w:p>
        </w:tc>
      </w:tr>
      <w:tr w:rsidR="004A06E2" w:rsidRPr="009231E5" w:rsidTr="00763C4B">
        <w:trPr>
          <w:cantSplit/>
        </w:trPr>
        <w:tc>
          <w:tcPr>
            <w:tcW w:w="2127" w:type="dxa"/>
            <w:shd w:val="clear" w:color="auto" w:fill="auto"/>
          </w:tcPr>
          <w:p w:rsidR="004A06E2" w:rsidRPr="009231E5" w:rsidRDefault="004A06E2">
            <w:pPr>
              <w:pStyle w:val="Tabletext"/>
              <w:rPr>
                <w:sz w:val="16"/>
                <w:szCs w:val="16"/>
              </w:rPr>
            </w:pPr>
            <w:r w:rsidRPr="009231E5">
              <w:rPr>
                <w:b/>
                <w:sz w:val="16"/>
                <w:szCs w:val="16"/>
              </w:rPr>
              <w:t>Pt</w:t>
            </w:r>
            <w:r w:rsidR="005B1068" w:rsidRPr="009231E5">
              <w:rPr>
                <w:b/>
                <w:sz w:val="16"/>
                <w:szCs w:val="16"/>
              </w:rPr>
              <w:t xml:space="preserve"> </w:t>
            </w:r>
            <w:r w:rsidRPr="009231E5">
              <w:rPr>
                <w:b/>
                <w:sz w:val="16"/>
                <w:szCs w:val="16"/>
              </w:rPr>
              <w:t>VIB</w:t>
            </w:r>
          </w:p>
        </w:tc>
        <w:tc>
          <w:tcPr>
            <w:tcW w:w="4961" w:type="dxa"/>
            <w:gridSpan w:val="2"/>
            <w:shd w:val="clear" w:color="auto" w:fill="auto"/>
          </w:tcPr>
          <w:p w:rsidR="004A06E2" w:rsidRPr="009231E5" w:rsidRDefault="004A06E2" w:rsidP="00763C4B">
            <w:pPr>
              <w:pStyle w:val="Tabletext"/>
              <w:rPr>
                <w:sz w:val="16"/>
                <w:szCs w:val="16"/>
              </w:rPr>
            </w:pPr>
          </w:p>
        </w:tc>
      </w:tr>
      <w:tr w:rsidR="004A06E2" w:rsidRPr="009231E5" w:rsidTr="00763C4B">
        <w:trPr>
          <w:cantSplit/>
        </w:trPr>
        <w:tc>
          <w:tcPr>
            <w:tcW w:w="2127" w:type="dxa"/>
            <w:shd w:val="clear" w:color="auto" w:fill="auto"/>
          </w:tcPr>
          <w:p w:rsidR="004A06E2" w:rsidRPr="009231E5" w:rsidRDefault="004A06E2" w:rsidP="00763C4B">
            <w:pPr>
              <w:pStyle w:val="Tabletext"/>
              <w:tabs>
                <w:tab w:val="center" w:leader="dot" w:pos="2268"/>
              </w:tabs>
              <w:rPr>
                <w:sz w:val="16"/>
                <w:szCs w:val="16"/>
              </w:rPr>
            </w:pPr>
            <w:r w:rsidRPr="009231E5">
              <w:rPr>
                <w:sz w:val="16"/>
                <w:szCs w:val="16"/>
              </w:rPr>
              <w:t>Pt VIB</w:t>
            </w:r>
            <w:r w:rsidRPr="009231E5">
              <w:rPr>
                <w:sz w:val="16"/>
                <w:szCs w:val="16"/>
              </w:rPr>
              <w:tab/>
            </w:r>
          </w:p>
        </w:tc>
        <w:tc>
          <w:tcPr>
            <w:tcW w:w="4961" w:type="dxa"/>
            <w:gridSpan w:val="2"/>
            <w:shd w:val="clear" w:color="auto" w:fill="auto"/>
          </w:tcPr>
          <w:p w:rsidR="004A06E2" w:rsidRPr="009231E5" w:rsidRDefault="004A06E2">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rsidP="00763C4B">
            <w:pPr>
              <w:pStyle w:val="Tabletext"/>
              <w:rPr>
                <w:sz w:val="16"/>
                <w:szCs w:val="16"/>
              </w:rPr>
            </w:pPr>
            <w:r w:rsidRPr="009231E5">
              <w:rPr>
                <w:b/>
                <w:sz w:val="16"/>
                <w:szCs w:val="16"/>
              </w:rPr>
              <w:t>Div 1</w:t>
            </w:r>
          </w:p>
        </w:tc>
        <w:tc>
          <w:tcPr>
            <w:tcW w:w="4961" w:type="dxa"/>
            <w:gridSpan w:val="2"/>
            <w:shd w:val="clear" w:color="auto" w:fill="auto"/>
          </w:tcPr>
          <w:p w:rsidR="00C261FD" w:rsidRPr="009231E5" w:rsidRDefault="00C261FD" w:rsidP="00763C4B">
            <w:pPr>
              <w:pStyle w:val="Tabletext"/>
              <w:rPr>
                <w:sz w:val="16"/>
                <w:szCs w:val="16"/>
              </w:rPr>
            </w:pP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80U</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80V</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pPr>
              <w:pStyle w:val="Tabletext"/>
              <w:rPr>
                <w:sz w:val="16"/>
                <w:szCs w:val="16"/>
              </w:rPr>
            </w:pPr>
            <w:r w:rsidRPr="009231E5">
              <w:rPr>
                <w:b/>
                <w:sz w:val="16"/>
                <w:szCs w:val="16"/>
              </w:rPr>
              <w:t>Div 2</w:t>
            </w:r>
          </w:p>
        </w:tc>
        <w:tc>
          <w:tcPr>
            <w:tcW w:w="4961" w:type="dxa"/>
            <w:gridSpan w:val="2"/>
            <w:shd w:val="clear" w:color="auto" w:fill="auto"/>
          </w:tcPr>
          <w:p w:rsidR="00C261FD" w:rsidRPr="009231E5" w:rsidRDefault="00C261FD" w:rsidP="00763C4B">
            <w:pPr>
              <w:pStyle w:val="Tabletext"/>
              <w:rPr>
                <w:sz w:val="16"/>
                <w:szCs w:val="16"/>
              </w:rPr>
            </w:pP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80W</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9464A5" w:rsidRPr="009231E5" w:rsidTr="00763C4B">
        <w:trPr>
          <w:cantSplit/>
        </w:trPr>
        <w:tc>
          <w:tcPr>
            <w:tcW w:w="2127" w:type="dxa"/>
            <w:shd w:val="clear" w:color="auto" w:fill="auto"/>
          </w:tcPr>
          <w:p w:rsidR="009464A5" w:rsidRPr="009231E5" w:rsidRDefault="009464A5" w:rsidP="00763C4B">
            <w:pPr>
              <w:pStyle w:val="Tabletext"/>
              <w:tabs>
                <w:tab w:val="center" w:leader="dot" w:pos="2268"/>
              </w:tabs>
              <w:rPr>
                <w:sz w:val="16"/>
                <w:szCs w:val="16"/>
              </w:rPr>
            </w:pPr>
          </w:p>
        </w:tc>
        <w:tc>
          <w:tcPr>
            <w:tcW w:w="4961" w:type="dxa"/>
            <w:gridSpan w:val="2"/>
            <w:shd w:val="clear" w:color="auto" w:fill="auto"/>
          </w:tcPr>
          <w:p w:rsidR="009464A5" w:rsidRPr="009231E5" w:rsidRDefault="009464A5" w:rsidP="005B1068">
            <w:pPr>
              <w:pStyle w:val="Tabletext"/>
              <w:rPr>
                <w:sz w:val="16"/>
                <w:szCs w:val="16"/>
              </w:rPr>
            </w:pPr>
            <w:r w:rsidRPr="009231E5">
              <w:rPr>
                <w:sz w:val="16"/>
                <w:szCs w:val="16"/>
              </w:rPr>
              <w:t>am No</w:t>
            </w:r>
            <w:r w:rsidR="005B1068" w:rsidRPr="009231E5">
              <w:rPr>
                <w:sz w:val="16"/>
                <w:szCs w:val="16"/>
              </w:rPr>
              <w:t xml:space="preserve"> </w:t>
            </w:r>
            <w:r w:rsidRPr="009231E5">
              <w:rPr>
                <w:sz w:val="16"/>
                <w:szCs w:val="16"/>
              </w:rPr>
              <w:t>13, 2013</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80X</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80Y</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80Z</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9464A5" w:rsidRPr="009231E5" w:rsidTr="00763C4B">
        <w:trPr>
          <w:cantSplit/>
        </w:trPr>
        <w:tc>
          <w:tcPr>
            <w:tcW w:w="2127" w:type="dxa"/>
            <w:shd w:val="clear" w:color="auto" w:fill="auto"/>
          </w:tcPr>
          <w:p w:rsidR="009464A5" w:rsidRPr="009231E5" w:rsidRDefault="009464A5" w:rsidP="00763C4B">
            <w:pPr>
              <w:pStyle w:val="Tabletext"/>
              <w:tabs>
                <w:tab w:val="center" w:leader="dot" w:pos="2268"/>
              </w:tabs>
              <w:rPr>
                <w:sz w:val="16"/>
                <w:szCs w:val="16"/>
              </w:rPr>
            </w:pPr>
          </w:p>
        </w:tc>
        <w:tc>
          <w:tcPr>
            <w:tcW w:w="4961" w:type="dxa"/>
            <w:gridSpan w:val="2"/>
            <w:shd w:val="clear" w:color="auto" w:fill="auto"/>
          </w:tcPr>
          <w:p w:rsidR="009464A5" w:rsidRPr="009231E5" w:rsidRDefault="009464A5" w:rsidP="005B1068">
            <w:pPr>
              <w:pStyle w:val="Tabletext"/>
              <w:rPr>
                <w:sz w:val="16"/>
                <w:szCs w:val="16"/>
              </w:rPr>
            </w:pPr>
            <w:r w:rsidRPr="009231E5">
              <w:rPr>
                <w:sz w:val="16"/>
                <w:szCs w:val="16"/>
              </w:rPr>
              <w:t>am No</w:t>
            </w:r>
            <w:r w:rsidR="005B1068" w:rsidRPr="009231E5">
              <w:rPr>
                <w:sz w:val="16"/>
                <w:szCs w:val="16"/>
              </w:rPr>
              <w:t xml:space="preserve"> </w:t>
            </w:r>
            <w:r w:rsidRPr="009231E5">
              <w:rPr>
                <w:sz w:val="16"/>
                <w:szCs w:val="16"/>
              </w:rPr>
              <w:t>13, 2013</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80ZA</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9464A5" w:rsidRPr="009231E5" w:rsidTr="00763C4B">
        <w:trPr>
          <w:cantSplit/>
        </w:trPr>
        <w:tc>
          <w:tcPr>
            <w:tcW w:w="2127" w:type="dxa"/>
            <w:shd w:val="clear" w:color="auto" w:fill="auto"/>
          </w:tcPr>
          <w:p w:rsidR="009464A5" w:rsidRPr="009231E5" w:rsidRDefault="009464A5" w:rsidP="00763C4B">
            <w:pPr>
              <w:pStyle w:val="Tabletext"/>
              <w:tabs>
                <w:tab w:val="center" w:leader="dot" w:pos="2268"/>
              </w:tabs>
              <w:rPr>
                <w:sz w:val="16"/>
                <w:szCs w:val="16"/>
              </w:rPr>
            </w:pPr>
          </w:p>
        </w:tc>
        <w:tc>
          <w:tcPr>
            <w:tcW w:w="4961" w:type="dxa"/>
            <w:gridSpan w:val="2"/>
            <w:shd w:val="clear" w:color="auto" w:fill="auto"/>
          </w:tcPr>
          <w:p w:rsidR="009464A5" w:rsidRPr="009231E5" w:rsidRDefault="009464A5" w:rsidP="00763C4B">
            <w:pPr>
              <w:pStyle w:val="Tabletext"/>
              <w:rPr>
                <w:sz w:val="16"/>
                <w:szCs w:val="16"/>
              </w:rPr>
            </w:pPr>
            <w:r w:rsidRPr="009231E5">
              <w:rPr>
                <w:sz w:val="16"/>
                <w:szCs w:val="16"/>
              </w:rPr>
              <w:t>am No</w:t>
            </w:r>
            <w:r w:rsidR="005B1068" w:rsidRPr="009231E5">
              <w:rPr>
                <w:sz w:val="16"/>
                <w:szCs w:val="16"/>
              </w:rPr>
              <w:t xml:space="preserve"> </w:t>
            </w:r>
            <w:r w:rsidRPr="009231E5">
              <w:rPr>
                <w:sz w:val="16"/>
                <w:szCs w:val="16"/>
              </w:rPr>
              <w:t>13, 2013</w:t>
            </w:r>
          </w:p>
        </w:tc>
      </w:tr>
      <w:tr w:rsidR="00C261FD" w:rsidRPr="009231E5" w:rsidTr="00763C4B">
        <w:trPr>
          <w:cantSplit/>
        </w:trPr>
        <w:tc>
          <w:tcPr>
            <w:tcW w:w="2127" w:type="dxa"/>
            <w:shd w:val="clear" w:color="auto" w:fill="auto"/>
          </w:tcPr>
          <w:p w:rsidR="00C261FD" w:rsidRPr="009231E5" w:rsidRDefault="00C261FD" w:rsidP="00763C4B">
            <w:pPr>
              <w:pStyle w:val="Tabletext"/>
              <w:tabs>
                <w:tab w:val="center" w:leader="dot" w:pos="2268"/>
              </w:tabs>
              <w:rPr>
                <w:sz w:val="16"/>
                <w:szCs w:val="16"/>
              </w:rPr>
            </w:pPr>
            <w:r w:rsidRPr="009231E5">
              <w:rPr>
                <w:sz w:val="16"/>
                <w:szCs w:val="16"/>
              </w:rPr>
              <w:t>s 80ZB</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9464A5" w:rsidRPr="009231E5" w:rsidTr="00763C4B">
        <w:trPr>
          <w:cantSplit/>
        </w:trPr>
        <w:tc>
          <w:tcPr>
            <w:tcW w:w="2127" w:type="dxa"/>
            <w:shd w:val="clear" w:color="auto" w:fill="auto"/>
          </w:tcPr>
          <w:p w:rsidR="009464A5" w:rsidRPr="009231E5" w:rsidRDefault="009464A5" w:rsidP="00763C4B">
            <w:pPr>
              <w:pStyle w:val="Tabletext"/>
              <w:tabs>
                <w:tab w:val="center" w:leader="dot" w:pos="2268"/>
              </w:tabs>
              <w:rPr>
                <w:sz w:val="16"/>
                <w:szCs w:val="16"/>
              </w:rPr>
            </w:pPr>
          </w:p>
        </w:tc>
        <w:tc>
          <w:tcPr>
            <w:tcW w:w="4961" w:type="dxa"/>
            <w:gridSpan w:val="2"/>
            <w:shd w:val="clear" w:color="auto" w:fill="auto"/>
          </w:tcPr>
          <w:p w:rsidR="009464A5" w:rsidRPr="009231E5" w:rsidRDefault="009464A5" w:rsidP="00763C4B">
            <w:pPr>
              <w:pStyle w:val="Tabletext"/>
              <w:rPr>
                <w:sz w:val="16"/>
                <w:szCs w:val="16"/>
              </w:rPr>
            </w:pPr>
            <w:r w:rsidRPr="009231E5">
              <w:rPr>
                <w:sz w:val="16"/>
                <w:szCs w:val="16"/>
              </w:rPr>
              <w:t>am No</w:t>
            </w:r>
            <w:r w:rsidR="005B1068" w:rsidRPr="009231E5">
              <w:rPr>
                <w:sz w:val="16"/>
                <w:szCs w:val="16"/>
              </w:rPr>
              <w:t xml:space="preserve"> </w:t>
            </w:r>
            <w:r w:rsidRPr="009231E5">
              <w:rPr>
                <w:sz w:val="16"/>
                <w:szCs w:val="16"/>
              </w:rPr>
              <w:t>13, 2013</w:t>
            </w:r>
          </w:p>
        </w:tc>
      </w:tr>
      <w:tr w:rsidR="00C261FD" w:rsidRPr="009231E5" w:rsidTr="00763C4B">
        <w:trPr>
          <w:cantSplit/>
        </w:trPr>
        <w:tc>
          <w:tcPr>
            <w:tcW w:w="2127" w:type="dxa"/>
            <w:shd w:val="clear" w:color="auto" w:fill="auto"/>
          </w:tcPr>
          <w:p w:rsidR="00C261FD" w:rsidRPr="009231E5" w:rsidRDefault="00C261FD" w:rsidP="00763C4B">
            <w:pPr>
              <w:pStyle w:val="Tabletext"/>
              <w:tabs>
                <w:tab w:val="center" w:leader="dot" w:pos="2268"/>
              </w:tabs>
              <w:rPr>
                <w:sz w:val="16"/>
                <w:szCs w:val="16"/>
              </w:rPr>
            </w:pPr>
            <w:r w:rsidRPr="009231E5">
              <w:rPr>
                <w:sz w:val="16"/>
                <w:szCs w:val="16"/>
              </w:rPr>
              <w:t>s 80ZC</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pPr>
              <w:pStyle w:val="Tabletext"/>
              <w:rPr>
                <w:sz w:val="16"/>
                <w:szCs w:val="16"/>
              </w:rPr>
            </w:pPr>
            <w:r w:rsidRPr="009231E5">
              <w:rPr>
                <w:b/>
                <w:sz w:val="16"/>
                <w:szCs w:val="16"/>
              </w:rPr>
              <w:t>Div 3</w:t>
            </w:r>
          </w:p>
        </w:tc>
        <w:tc>
          <w:tcPr>
            <w:tcW w:w="4961" w:type="dxa"/>
            <w:gridSpan w:val="2"/>
            <w:shd w:val="clear" w:color="auto" w:fill="auto"/>
          </w:tcPr>
          <w:p w:rsidR="00C261FD" w:rsidRPr="009231E5" w:rsidRDefault="00C261FD" w:rsidP="00763C4B">
            <w:pPr>
              <w:pStyle w:val="Tabletext"/>
              <w:rPr>
                <w:sz w:val="16"/>
                <w:szCs w:val="16"/>
              </w:rPr>
            </w:pP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80ZD</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9464A5" w:rsidRPr="009231E5" w:rsidTr="00763C4B">
        <w:trPr>
          <w:cantSplit/>
        </w:trPr>
        <w:tc>
          <w:tcPr>
            <w:tcW w:w="2127" w:type="dxa"/>
            <w:shd w:val="clear" w:color="auto" w:fill="auto"/>
          </w:tcPr>
          <w:p w:rsidR="009464A5" w:rsidRPr="009231E5" w:rsidRDefault="009464A5" w:rsidP="00763C4B">
            <w:pPr>
              <w:pStyle w:val="Tabletext"/>
              <w:tabs>
                <w:tab w:val="center" w:leader="dot" w:pos="2268"/>
              </w:tabs>
              <w:rPr>
                <w:sz w:val="16"/>
                <w:szCs w:val="16"/>
              </w:rPr>
            </w:pPr>
          </w:p>
        </w:tc>
        <w:tc>
          <w:tcPr>
            <w:tcW w:w="4961" w:type="dxa"/>
            <w:gridSpan w:val="2"/>
            <w:shd w:val="clear" w:color="auto" w:fill="auto"/>
          </w:tcPr>
          <w:p w:rsidR="009464A5" w:rsidRPr="009231E5" w:rsidRDefault="009464A5" w:rsidP="005B1068">
            <w:pPr>
              <w:pStyle w:val="Tabletext"/>
              <w:rPr>
                <w:sz w:val="16"/>
                <w:szCs w:val="16"/>
              </w:rPr>
            </w:pPr>
            <w:r w:rsidRPr="009231E5">
              <w:rPr>
                <w:sz w:val="16"/>
                <w:szCs w:val="16"/>
              </w:rPr>
              <w:t>am No</w:t>
            </w:r>
            <w:r w:rsidR="005B1068" w:rsidRPr="009231E5">
              <w:rPr>
                <w:sz w:val="16"/>
                <w:szCs w:val="16"/>
              </w:rPr>
              <w:t xml:space="preserve"> </w:t>
            </w:r>
            <w:r w:rsidRPr="009231E5">
              <w:rPr>
                <w:sz w:val="16"/>
                <w:szCs w:val="16"/>
              </w:rPr>
              <w:t>13, 2013</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80ZE</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80ZF</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C261FD" w:rsidRPr="009231E5" w:rsidTr="00763C4B">
        <w:trPr>
          <w:cantSplit/>
        </w:trPr>
        <w:tc>
          <w:tcPr>
            <w:tcW w:w="2127" w:type="dxa"/>
            <w:shd w:val="clear" w:color="auto" w:fill="auto"/>
          </w:tcPr>
          <w:p w:rsidR="00C261FD" w:rsidRPr="009231E5" w:rsidRDefault="00C261FD">
            <w:pPr>
              <w:pStyle w:val="Tabletext"/>
              <w:tabs>
                <w:tab w:val="center" w:leader="dot" w:pos="2268"/>
              </w:tabs>
              <w:rPr>
                <w:sz w:val="16"/>
                <w:szCs w:val="16"/>
              </w:rPr>
            </w:pPr>
            <w:r w:rsidRPr="009231E5">
              <w:rPr>
                <w:sz w:val="16"/>
                <w:szCs w:val="16"/>
              </w:rPr>
              <w:t>s 80ZG</w:t>
            </w:r>
            <w:r w:rsidRPr="009231E5">
              <w:rPr>
                <w:sz w:val="16"/>
                <w:szCs w:val="16"/>
              </w:rPr>
              <w:tab/>
            </w:r>
          </w:p>
        </w:tc>
        <w:tc>
          <w:tcPr>
            <w:tcW w:w="4961" w:type="dxa"/>
            <w:gridSpan w:val="2"/>
            <w:shd w:val="clear" w:color="auto" w:fill="auto"/>
          </w:tcPr>
          <w:p w:rsidR="00C261FD" w:rsidRPr="009231E5" w:rsidRDefault="00C261FD" w:rsidP="00763C4B">
            <w:pPr>
              <w:pStyle w:val="Tabletext"/>
              <w:rPr>
                <w:sz w:val="16"/>
                <w:szCs w:val="16"/>
              </w:rPr>
            </w:pPr>
            <w:r w:rsidRPr="009231E5">
              <w:rPr>
                <w:sz w:val="16"/>
                <w:szCs w:val="16"/>
              </w:rPr>
              <w:t>ad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VII</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82</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159, 2001</w:t>
            </w:r>
            <w:r w:rsidR="009A64C7"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83</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2, 2000</w:t>
            </w:r>
            <w:r w:rsidR="009A64C7" w:rsidRPr="009231E5">
              <w:rPr>
                <w:sz w:val="16"/>
                <w:szCs w:val="16"/>
              </w:rPr>
              <w:t>; No 197, 2012</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VIII</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89</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139, 2010</w:t>
            </w:r>
          </w:p>
        </w:tc>
      </w:tr>
      <w:tr w:rsidR="00A85814" w:rsidRPr="009231E5" w:rsidTr="009C5B74">
        <w:trPr>
          <w:cantSplit/>
        </w:trPr>
        <w:tc>
          <w:tcPr>
            <w:tcW w:w="2127" w:type="dxa"/>
            <w:shd w:val="clear" w:color="auto" w:fill="auto"/>
          </w:tcPr>
          <w:p w:rsidR="00A85814" w:rsidRPr="009231E5" w:rsidRDefault="00A85814" w:rsidP="005F78D4">
            <w:pPr>
              <w:pStyle w:val="Tabletext"/>
              <w:rPr>
                <w:sz w:val="16"/>
                <w:szCs w:val="16"/>
              </w:rPr>
            </w:pPr>
            <w:r w:rsidRPr="009231E5">
              <w:rPr>
                <w:b/>
                <w:sz w:val="16"/>
                <w:szCs w:val="16"/>
              </w:rPr>
              <w:t>Part IX</w:t>
            </w:r>
          </w:p>
        </w:tc>
        <w:tc>
          <w:tcPr>
            <w:tcW w:w="4961" w:type="dxa"/>
            <w:gridSpan w:val="2"/>
            <w:shd w:val="clear" w:color="auto" w:fill="auto"/>
          </w:tcPr>
          <w:p w:rsidR="00A85814" w:rsidRPr="009231E5" w:rsidRDefault="00A85814" w:rsidP="005F78D4">
            <w:pPr>
              <w:pStyle w:val="Tabletext"/>
              <w:rPr>
                <w:sz w:val="16"/>
                <w:szCs w:val="16"/>
              </w:rPr>
            </w:pP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95</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50, 2006; No 197, 2012</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r w:rsidRPr="009231E5">
              <w:rPr>
                <w:sz w:val="16"/>
                <w:szCs w:val="16"/>
              </w:rPr>
              <w:t>hdg to s 95A</w:t>
            </w:r>
            <w:r w:rsidRPr="009231E5">
              <w:rPr>
                <w:sz w:val="16"/>
                <w:szCs w:val="16"/>
              </w:rPr>
              <w:tab/>
            </w: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95A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50, 2006; No 197, 2012</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r w:rsidRPr="009231E5">
              <w:rPr>
                <w:sz w:val="16"/>
                <w:szCs w:val="16"/>
              </w:rPr>
              <w:t>hdg to s 95AA</w:t>
            </w:r>
            <w:r w:rsidRPr="009231E5">
              <w:rPr>
                <w:sz w:val="16"/>
                <w:szCs w:val="16"/>
              </w:rPr>
              <w:tab/>
            </w: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rs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95AA</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99, 2006</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037D9F">
            <w:pPr>
              <w:pStyle w:val="Tabletext"/>
              <w:tabs>
                <w:tab w:val="center" w:leader="dot" w:pos="2268"/>
              </w:tabs>
              <w:rPr>
                <w:sz w:val="16"/>
                <w:szCs w:val="16"/>
              </w:rPr>
            </w:pPr>
            <w:r w:rsidRPr="009231E5">
              <w:rPr>
                <w:sz w:val="16"/>
                <w:szCs w:val="16"/>
              </w:rPr>
              <w:t>s. 95B</w:t>
            </w:r>
            <w:r w:rsidRPr="009231E5">
              <w:rPr>
                <w:sz w:val="16"/>
                <w:szCs w:val="16"/>
              </w:rPr>
              <w:tab/>
            </w:r>
          </w:p>
        </w:tc>
        <w:tc>
          <w:tcPr>
            <w:tcW w:w="4961" w:type="dxa"/>
            <w:gridSpan w:val="2"/>
            <w:shd w:val="clear" w:color="auto" w:fill="auto"/>
          </w:tcPr>
          <w:p w:rsidR="00A85814" w:rsidRPr="009231E5" w:rsidRDefault="00A85814" w:rsidP="00037D9F">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am No 197, 2012</w:t>
            </w:r>
          </w:p>
        </w:tc>
      </w:tr>
      <w:tr w:rsidR="00A85814" w:rsidRPr="009231E5" w:rsidTr="003167F2">
        <w:trPr>
          <w:cantSplit/>
        </w:trPr>
        <w:tc>
          <w:tcPr>
            <w:tcW w:w="2127" w:type="dxa"/>
            <w:shd w:val="clear" w:color="auto" w:fill="auto"/>
          </w:tcPr>
          <w:p w:rsidR="00A85814" w:rsidRPr="009231E5" w:rsidRDefault="00A85814">
            <w:pPr>
              <w:pStyle w:val="Tabletext"/>
              <w:tabs>
                <w:tab w:val="center" w:leader="dot" w:pos="2268"/>
              </w:tabs>
              <w:rPr>
                <w:sz w:val="16"/>
                <w:szCs w:val="16"/>
              </w:rPr>
            </w:pPr>
            <w:r w:rsidRPr="009231E5">
              <w:rPr>
                <w:sz w:val="16"/>
                <w:szCs w:val="16"/>
              </w:rPr>
              <w:t>s</w:t>
            </w:r>
            <w:r w:rsidR="00402293" w:rsidRPr="009231E5">
              <w:rPr>
                <w:sz w:val="16"/>
                <w:szCs w:val="16"/>
              </w:rPr>
              <w:t>.</w:t>
            </w:r>
            <w:r w:rsidRPr="009231E5">
              <w:rPr>
                <w:sz w:val="16"/>
                <w:szCs w:val="16"/>
              </w:rPr>
              <w:t xml:space="preserve"> 95C</w:t>
            </w:r>
            <w:r w:rsidRPr="009231E5">
              <w:rPr>
                <w:sz w:val="16"/>
                <w:szCs w:val="16"/>
              </w:rPr>
              <w:tab/>
            </w:r>
          </w:p>
        </w:tc>
        <w:tc>
          <w:tcPr>
            <w:tcW w:w="4961" w:type="dxa"/>
            <w:gridSpan w:val="2"/>
            <w:shd w:val="clear" w:color="auto" w:fill="auto"/>
          </w:tcPr>
          <w:p w:rsidR="00A85814" w:rsidRPr="009231E5" w:rsidRDefault="00A85814">
            <w:pPr>
              <w:pStyle w:val="Tabletext"/>
              <w:rPr>
                <w:sz w:val="16"/>
                <w:szCs w:val="16"/>
              </w:rPr>
            </w:pPr>
            <w:r w:rsidRPr="009231E5">
              <w:rPr>
                <w:sz w:val="16"/>
                <w:szCs w:val="16"/>
              </w:rPr>
              <w:t>ad</w:t>
            </w:r>
            <w:r w:rsidR="00402293" w:rsidRPr="009231E5">
              <w:rPr>
                <w:sz w:val="16"/>
                <w:szCs w:val="16"/>
              </w:rPr>
              <w:t>.</w:t>
            </w:r>
            <w:r w:rsidRPr="009231E5">
              <w:rPr>
                <w:sz w:val="16"/>
                <w:szCs w:val="16"/>
              </w:rPr>
              <w:t xml:space="preserve"> No</w:t>
            </w:r>
            <w:r w:rsidR="00402293" w:rsidRPr="009231E5">
              <w:rPr>
                <w:sz w:val="16"/>
                <w:szCs w:val="16"/>
              </w:rPr>
              <w:t>.</w:t>
            </w:r>
            <w:r w:rsidR="009231E5">
              <w:rPr>
                <w:sz w:val="16"/>
                <w:szCs w:val="16"/>
              </w:rPr>
              <w:t> </w:t>
            </w:r>
            <w:r w:rsidRPr="009231E5">
              <w:rPr>
                <w:sz w:val="16"/>
                <w:szCs w:val="16"/>
              </w:rPr>
              <w:t>155, 2000</w:t>
            </w:r>
          </w:p>
        </w:tc>
      </w:tr>
      <w:tr w:rsidR="00A85814" w:rsidRPr="009231E5" w:rsidTr="003167F2">
        <w:trPr>
          <w:cantSplit/>
        </w:trPr>
        <w:tc>
          <w:tcPr>
            <w:tcW w:w="2127" w:type="dxa"/>
            <w:shd w:val="clear" w:color="auto" w:fill="auto"/>
          </w:tcPr>
          <w:p w:rsidR="00A85814" w:rsidRPr="009231E5" w:rsidRDefault="00A85814" w:rsidP="003167F2">
            <w:pPr>
              <w:pStyle w:val="Tabletext"/>
              <w:tabs>
                <w:tab w:val="center" w:leader="dot" w:pos="2268"/>
              </w:tabs>
              <w:rPr>
                <w:sz w:val="16"/>
                <w:szCs w:val="16"/>
              </w:rPr>
            </w:pPr>
          </w:p>
        </w:tc>
        <w:tc>
          <w:tcPr>
            <w:tcW w:w="4961" w:type="dxa"/>
            <w:gridSpan w:val="2"/>
            <w:shd w:val="clear" w:color="auto" w:fill="auto"/>
          </w:tcPr>
          <w:p w:rsidR="00A85814" w:rsidRPr="009231E5" w:rsidRDefault="00A85814" w:rsidP="003167F2">
            <w:pPr>
              <w:pStyle w:val="Tabletext"/>
              <w:rPr>
                <w:sz w:val="16"/>
                <w:szCs w:val="16"/>
              </w:rPr>
            </w:pPr>
            <w:r w:rsidRPr="009231E5">
              <w:rPr>
                <w:sz w:val="16"/>
                <w:szCs w:val="16"/>
              </w:rPr>
              <w:t>am No 197, 2012</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96</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2, 2000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rep. No.</w:t>
            </w:r>
            <w:r w:rsidR="009231E5">
              <w:rPr>
                <w:sz w:val="16"/>
                <w:szCs w:val="16"/>
              </w:rPr>
              <w:t> </w:t>
            </w:r>
            <w:r w:rsidRPr="009231E5">
              <w:rPr>
                <w:sz w:val="16"/>
                <w:szCs w:val="16"/>
              </w:rPr>
              <w:t>51, 2010</w:t>
            </w:r>
          </w:p>
        </w:tc>
      </w:tr>
      <w:tr w:rsidR="009A64C7" w:rsidRPr="009231E5" w:rsidTr="00763C4B">
        <w:trPr>
          <w:cantSplit/>
        </w:trPr>
        <w:tc>
          <w:tcPr>
            <w:tcW w:w="2127" w:type="dxa"/>
            <w:shd w:val="clear" w:color="auto" w:fill="auto"/>
          </w:tcPr>
          <w:p w:rsidR="009A64C7" w:rsidRPr="009231E5" w:rsidRDefault="009A64C7" w:rsidP="00763C4B">
            <w:pPr>
              <w:pStyle w:val="Tabletext"/>
              <w:tabs>
                <w:tab w:val="center" w:leader="dot" w:pos="2268"/>
              </w:tabs>
              <w:rPr>
                <w:sz w:val="16"/>
                <w:szCs w:val="16"/>
              </w:rPr>
            </w:pPr>
          </w:p>
        </w:tc>
        <w:tc>
          <w:tcPr>
            <w:tcW w:w="4961" w:type="dxa"/>
            <w:gridSpan w:val="2"/>
            <w:shd w:val="clear" w:color="auto" w:fill="auto"/>
          </w:tcPr>
          <w:p w:rsidR="009A64C7" w:rsidRPr="009231E5" w:rsidRDefault="009A64C7">
            <w:pPr>
              <w:pStyle w:val="Tabletext"/>
              <w:rPr>
                <w:sz w:val="16"/>
                <w:szCs w:val="16"/>
              </w:rPr>
            </w:pPr>
            <w:r w:rsidRPr="009231E5">
              <w:rPr>
                <w:sz w:val="16"/>
                <w:szCs w:val="16"/>
              </w:rPr>
              <w:t>ad No 197, 2012</w:t>
            </w:r>
          </w:p>
        </w:tc>
      </w:tr>
      <w:tr w:rsidR="00A85814" w:rsidRPr="009231E5" w:rsidTr="009C5B74">
        <w:trPr>
          <w:cantSplit/>
        </w:trPr>
        <w:tc>
          <w:tcPr>
            <w:tcW w:w="2127" w:type="dxa"/>
            <w:shd w:val="clear" w:color="auto" w:fill="auto"/>
          </w:tcPr>
          <w:p w:rsidR="00A85814" w:rsidRPr="009231E5" w:rsidRDefault="004E29DF" w:rsidP="00546303">
            <w:pPr>
              <w:pStyle w:val="Tabletext"/>
              <w:tabs>
                <w:tab w:val="center" w:leader="dot" w:pos="2268"/>
              </w:tabs>
              <w:rPr>
                <w:sz w:val="16"/>
                <w:szCs w:val="16"/>
              </w:rPr>
            </w:pPr>
            <w:r w:rsidRPr="009231E5">
              <w:rPr>
                <w:sz w:val="16"/>
                <w:szCs w:val="16"/>
              </w:rPr>
              <w:t>Note to s. 96(1)</w:t>
            </w:r>
            <w:r w:rsidR="00A85814"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ad. No.</w:t>
            </w:r>
            <w:r w:rsidR="009231E5">
              <w:rPr>
                <w:sz w:val="16"/>
                <w:szCs w:val="16"/>
              </w:rPr>
              <w:t> </w:t>
            </w:r>
            <w:r w:rsidRPr="009231E5">
              <w:rPr>
                <w:sz w:val="16"/>
                <w:szCs w:val="16"/>
              </w:rPr>
              <w:t>2, 2000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rep. No.</w:t>
            </w:r>
            <w:r w:rsidR="009231E5">
              <w:rPr>
                <w:sz w:val="16"/>
                <w:szCs w:val="16"/>
              </w:rPr>
              <w:t> </w:t>
            </w:r>
            <w:r w:rsidRPr="009231E5">
              <w:rPr>
                <w:sz w:val="16"/>
                <w:szCs w:val="16"/>
              </w:rPr>
              <w:t>51, 2010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97</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A85814" w:rsidRPr="009231E5" w:rsidTr="009C5B74">
        <w:trPr>
          <w:cantSplit/>
        </w:trPr>
        <w:tc>
          <w:tcPr>
            <w:tcW w:w="2127" w:type="dxa"/>
            <w:shd w:val="clear" w:color="auto" w:fill="auto"/>
          </w:tcPr>
          <w:p w:rsidR="00A85814" w:rsidRPr="009231E5" w:rsidRDefault="00A85814" w:rsidP="000A3EF5">
            <w:pPr>
              <w:pStyle w:val="Tabletext"/>
              <w:tabs>
                <w:tab w:val="center" w:leader="dot" w:pos="2268"/>
              </w:tabs>
              <w:rPr>
                <w:sz w:val="16"/>
                <w:szCs w:val="16"/>
              </w:rPr>
            </w:pP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rep. No.</w:t>
            </w:r>
            <w:r w:rsidR="009231E5">
              <w:rPr>
                <w:sz w:val="16"/>
                <w:szCs w:val="16"/>
              </w:rPr>
              <w:t> </w:t>
            </w:r>
            <w:r w:rsidRPr="009231E5">
              <w:rPr>
                <w:sz w:val="16"/>
                <w:szCs w:val="16"/>
              </w:rPr>
              <w:t>51, 2010</w:t>
            </w:r>
          </w:p>
        </w:tc>
      </w:tr>
      <w:tr w:rsidR="00A85814" w:rsidRPr="009231E5" w:rsidTr="009C5B74">
        <w:trPr>
          <w:cantSplit/>
        </w:trPr>
        <w:tc>
          <w:tcPr>
            <w:tcW w:w="2127" w:type="dxa"/>
            <w:shd w:val="clear" w:color="auto" w:fill="auto"/>
          </w:tcPr>
          <w:p w:rsidR="00A85814" w:rsidRPr="009231E5" w:rsidRDefault="00A85814" w:rsidP="00546303">
            <w:pPr>
              <w:pStyle w:val="Tabletext"/>
              <w:tabs>
                <w:tab w:val="center" w:leader="dot" w:pos="2268"/>
              </w:tabs>
              <w:rPr>
                <w:sz w:val="16"/>
                <w:szCs w:val="16"/>
              </w:rPr>
            </w:pPr>
            <w:r w:rsidRPr="009231E5">
              <w:rPr>
                <w:sz w:val="16"/>
                <w:szCs w:val="16"/>
              </w:rPr>
              <w:t>s. 98</w:t>
            </w:r>
            <w:r w:rsidRPr="009231E5">
              <w:rPr>
                <w:sz w:val="16"/>
                <w:szCs w:val="16"/>
              </w:rPr>
              <w:tab/>
            </w:r>
          </w:p>
        </w:tc>
        <w:tc>
          <w:tcPr>
            <w:tcW w:w="4961" w:type="dxa"/>
            <w:gridSpan w:val="2"/>
            <w:shd w:val="clear" w:color="auto" w:fill="auto"/>
          </w:tcPr>
          <w:p w:rsidR="00A85814" w:rsidRPr="009231E5" w:rsidRDefault="00A85814"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13, 2013</w:t>
            </w:r>
          </w:p>
        </w:tc>
      </w:tr>
      <w:tr w:rsidR="009A64C7" w:rsidRPr="009231E5" w:rsidTr="00763C4B">
        <w:trPr>
          <w:cantSplit/>
        </w:trPr>
        <w:tc>
          <w:tcPr>
            <w:tcW w:w="2127" w:type="dxa"/>
            <w:shd w:val="clear" w:color="auto" w:fill="auto"/>
          </w:tcPr>
          <w:p w:rsidR="009A64C7" w:rsidRPr="009231E5" w:rsidRDefault="009A64C7">
            <w:pPr>
              <w:pStyle w:val="Tabletext"/>
              <w:tabs>
                <w:tab w:val="center" w:leader="dot" w:pos="2268"/>
              </w:tabs>
              <w:rPr>
                <w:sz w:val="16"/>
                <w:szCs w:val="16"/>
              </w:rPr>
            </w:pPr>
            <w:r w:rsidRPr="009231E5">
              <w:rPr>
                <w:sz w:val="16"/>
                <w:szCs w:val="16"/>
              </w:rPr>
              <w:t>s 98A</w:t>
            </w:r>
            <w:r w:rsidRPr="009231E5">
              <w:rPr>
                <w:sz w:val="16"/>
                <w:szCs w:val="16"/>
              </w:rPr>
              <w:tab/>
            </w:r>
          </w:p>
        </w:tc>
        <w:tc>
          <w:tcPr>
            <w:tcW w:w="4961" w:type="dxa"/>
            <w:gridSpan w:val="2"/>
            <w:shd w:val="clear" w:color="auto" w:fill="auto"/>
          </w:tcPr>
          <w:p w:rsidR="009A64C7" w:rsidRPr="009231E5" w:rsidRDefault="009A64C7" w:rsidP="00763C4B">
            <w:pPr>
              <w:pStyle w:val="Tabletext"/>
              <w:rPr>
                <w:sz w:val="16"/>
                <w:szCs w:val="16"/>
              </w:rPr>
            </w:pPr>
            <w:r w:rsidRPr="009231E5">
              <w:rPr>
                <w:sz w:val="16"/>
                <w:szCs w:val="16"/>
              </w:rPr>
              <w:t>ad No 197, 2012</w:t>
            </w:r>
          </w:p>
        </w:tc>
      </w:tr>
      <w:tr w:rsidR="008252B0" w:rsidRPr="009231E5" w:rsidTr="00763C4B">
        <w:trPr>
          <w:cantSplit/>
        </w:trPr>
        <w:tc>
          <w:tcPr>
            <w:tcW w:w="2127" w:type="dxa"/>
            <w:shd w:val="clear" w:color="auto" w:fill="auto"/>
          </w:tcPr>
          <w:p w:rsidR="008252B0" w:rsidRPr="009231E5" w:rsidRDefault="008252B0">
            <w:pPr>
              <w:pStyle w:val="Tabletext"/>
              <w:tabs>
                <w:tab w:val="center" w:leader="dot" w:pos="2268"/>
              </w:tabs>
              <w:rPr>
                <w:sz w:val="16"/>
                <w:szCs w:val="16"/>
              </w:rPr>
            </w:pPr>
            <w:r w:rsidRPr="009231E5">
              <w:rPr>
                <w:sz w:val="16"/>
                <w:szCs w:val="16"/>
              </w:rPr>
              <w:t>s 98B</w:t>
            </w:r>
            <w:r w:rsidRPr="009231E5">
              <w:rPr>
                <w:sz w:val="16"/>
                <w:szCs w:val="16"/>
              </w:rPr>
              <w:tab/>
            </w:r>
          </w:p>
        </w:tc>
        <w:tc>
          <w:tcPr>
            <w:tcW w:w="4961" w:type="dxa"/>
            <w:gridSpan w:val="2"/>
            <w:shd w:val="clear" w:color="auto" w:fill="auto"/>
          </w:tcPr>
          <w:p w:rsidR="008252B0" w:rsidRPr="009231E5" w:rsidRDefault="008252B0" w:rsidP="00763C4B">
            <w:pPr>
              <w:pStyle w:val="Tabletext"/>
              <w:rPr>
                <w:sz w:val="16"/>
                <w:szCs w:val="16"/>
              </w:rPr>
            </w:pPr>
            <w:r w:rsidRPr="009231E5">
              <w:rPr>
                <w:sz w:val="16"/>
                <w:szCs w:val="16"/>
              </w:rPr>
              <w:t>ad No 197, 2012</w:t>
            </w:r>
          </w:p>
        </w:tc>
      </w:tr>
      <w:tr w:rsidR="008252B0" w:rsidRPr="009231E5" w:rsidTr="00763C4B">
        <w:trPr>
          <w:cantSplit/>
        </w:trPr>
        <w:tc>
          <w:tcPr>
            <w:tcW w:w="2127" w:type="dxa"/>
            <w:shd w:val="clear" w:color="auto" w:fill="auto"/>
          </w:tcPr>
          <w:p w:rsidR="008252B0" w:rsidRPr="009231E5" w:rsidRDefault="008252B0">
            <w:pPr>
              <w:pStyle w:val="Tabletext"/>
              <w:tabs>
                <w:tab w:val="center" w:leader="dot" w:pos="2268"/>
              </w:tabs>
              <w:rPr>
                <w:sz w:val="16"/>
                <w:szCs w:val="16"/>
              </w:rPr>
            </w:pPr>
            <w:r w:rsidRPr="009231E5">
              <w:rPr>
                <w:sz w:val="16"/>
                <w:szCs w:val="16"/>
              </w:rPr>
              <w:t>s 98C</w:t>
            </w:r>
            <w:r w:rsidRPr="009231E5">
              <w:rPr>
                <w:sz w:val="16"/>
                <w:szCs w:val="16"/>
              </w:rPr>
              <w:tab/>
            </w:r>
          </w:p>
        </w:tc>
        <w:tc>
          <w:tcPr>
            <w:tcW w:w="4961" w:type="dxa"/>
            <w:gridSpan w:val="2"/>
            <w:shd w:val="clear" w:color="auto" w:fill="auto"/>
          </w:tcPr>
          <w:p w:rsidR="008252B0" w:rsidRPr="009231E5" w:rsidRDefault="008252B0" w:rsidP="00763C4B">
            <w:pPr>
              <w:pStyle w:val="Tabletext"/>
              <w:rPr>
                <w:sz w:val="16"/>
                <w:szCs w:val="16"/>
              </w:rPr>
            </w:pPr>
            <w:r w:rsidRPr="009231E5">
              <w:rPr>
                <w:sz w:val="16"/>
                <w:szCs w:val="16"/>
              </w:rPr>
              <w:t>ad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lastRenderedPageBreak/>
              <w:t>s. 99</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11, 1990; No.</w:t>
            </w:r>
            <w:r w:rsidR="009231E5">
              <w:rPr>
                <w:sz w:val="16"/>
                <w:szCs w:val="16"/>
              </w:rPr>
              <w:t> </w:t>
            </w:r>
            <w:r w:rsidRPr="009231E5">
              <w:rPr>
                <w:sz w:val="16"/>
                <w:szCs w:val="16"/>
              </w:rPr>
              <w:t>2, 2000</w:t>
            </w:r>
          </w:p>
        </w:tc>
      </w:tr>
      <w:tr w:rsidR="009A64C7" w:rsidRPr="009231E5" w:rsidTr="009C5B74">
        <w:trPr>
          <w:cantSplit/>
        </w:trPr>
        <w:tc>
          <w:tcPr>
            <w:tcW w:w="2127" w:type="dxa"/>
            <w:shd w:val="clear" w:color="auto" w:fill="auto"/>
          </w:tcPr>
          <w:p w:rsidR="009A64C7" w:rsidRPr="009231E5" w:rsidRDefault="009A64C7" w:rsidP="000A3EF5">
            <w:pPr>
              <w:pStyle w:val="Tabletext"/>
              <w:tabs>
                <w:tab w:val="center" w:leader="dot" w:pos="2268"/>
              </w:tabs>
              <w:rPr>
                <w:sz w:val="16"/>
                <w:szCs w:val="16"/>
              </w:rPr>
            </w:pP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rep. No.</w:t>
            </w:r>
            <w:r w:rsidR="009231E5">
              <w:rPr>
                <w:sz w:val="16"/>
                <w:szCs w:val="16"/>
              </w:rPr>
              <w:t> </w:t>
            </w:r>
            <w:r w:rsidRPr="009231E5">
              <w:rPr>
                <w:sz w:val="16"/>
                <w:szCs w:val="16"/>
              </w:rPr>
              <w:t>51, 2010</w:t>
            </w:r>
          </w:p>
        </w:tc>
      </w:tr>
      <w:tr w:rsidR="009A64C7" w:rsidRPr="009231E5" w:rsidTr="009C5B74">
        <w:trPr>
          <w:cantSplit/>
        </w:trPr>
        <w:tc>
          <w:tcPr>
            <w:tcW w:w="2127" w:type="dxa"/>
            <w:shd w:val="clear" w:color="auto" w:fill="auto"/>
          </w:tcPr>
          <w:p w:rsidR="009A64C7" w:rsidRPr="009231E5" w:rsidRDefault="004E29DF" w:rsidP="00546303">
            <w:pPr>
              <w:pStyle w:val="Tabletext"/>
              <w:tabs>
                <w:tab w:val="center" w:leader="dot" w:pos="2268"/>
              </w:tabs>
              <w:rPr>
                <w:sz w:val="16"/>
                <w:szCs w:val="16"/>
              </w:rPr>
            </w:pPr>
            <w:r w:rsidRPr="009231E5">
              <w:rPr>
                <w:sz w:val="16"/>
                <w:szCs w:val="16"/>
              </w:rPr>
              <w:t>Heading to s. 99A</w:t>
            </w:r>
            <w:r w:rsidR="009A64C7"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155, 2000</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s. 99A</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ad. No.</w:t>
            </w:r>
            <w:r w:rsidR="009231E5">
              <w:rPr>
                <w:sz w:val="16"/>
                <w:szCs w:val="16"/>
              </w:rPr>
              <w:t> </w:t>
            </w:r>
            <w:r w:rsidRPr="009231E5">
              <w:rPr>
                <w:sz w:val="16"/>
                <w:szCs w:val="16"/>
              </w:rPr>
              <w:t>116, 1990</w:t>
            </w:r>
          </w:p>
        </w:tc>
      </w:tr>
      <w:tr w:rsidR="009A64C7" w:rsidRPr="009231E5" w:rsidTr="009C5B74">
        <w:trPr>
          <w:cantSplit/>
        </w:trPr>
        <w:tc>
          <w:tcPr>
            <w:tcW w:w="2127" w:type="dxa"/>
            <w:shd w:val="clear" w:color="auto" w:fill="auto"/>
          </w:tcPr>
          <w:p w:rsidR="009A64C7" w:rsidRPr="009231E5" w:rsidRDefault="009A64C7" w:rsidP="000A3EF5">
            <w:pPr>
              <w:pStyle w:val="Tabletext"/>
              <w:tabs>
                <w:tab w:val="center" w:leader="dot" w:pos="2268"/>
              </w:tabs>
              <w:rPr>
                <w:sz w:val="16"/>
                <w:szCs w:val="16"/>
              </w:rPr>
            </w:pP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24, 2001; No.</w:t>
            </w:r>
            <w:r w:rsidR="009231E5">
              <w:rPr>
                <w:sz w:val="16"/>
                <w:szCs w:val="16"/>
              </w:rPr>
              <w:t> </w:t>
            </w:r>
            <w:r w:rsidRPr="009231E5">
              <w:rPr>
                <w:sz w:val="16"/>
                <w:szCs w:val="16"/>
              </w:rPr>
              <w:t>4, 2010</w:t>
            </w:r>
            <w:r w:rsidR="008252B0" w:rsidRPr="009231E5">
              <w:rPr>
                <w:sz w:val="16"/>
                <w:szCs w:val="16"/>
              </w:rPr>
              <w:t>;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s. 100</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155, 2000; No.</w:t>
            </w:r>
            <w:r w:rsidR="009231E5">
              <w:rPr>
                <w:sz w:val="16"/>
                <w:szCs w:val="16"/>
              </w:rPr>
              <w:t> </w:t>
            </w:r>
            <w:r w:rsidRPr="009231E5">
              <w:rPr>
                <w:sz w:val="16"/>
                <w:szCs w:val="16"/>
              </w:rPr>
              <w:t>49, 2004; No 197, 2012</w:t>
            </w:r>
          </w:p>
        </w:tc>
      </w:tr>
      <w:tr w:rsidR="009A64C7" w:rsidRPr="009231E5" w:rsidTr="003167F2">
        <w:trPr>
          <w:cantSplit/>
        </w:trPr>
        <w:tc>
          <w:tcPr>
            <w:tcW w:w="2127" w:type="dxa"/>
            <w:shd w:val="clear" w:color="auto" w:fill="auto"/>
          </w:tcPr>
          <w:p w:rsidR="009A64C7" w:rsidRPr="009231E5" w:rsidRDefault="009A64C7" w:rsidP="003167F2">
            <w:pPr>
              <w:pStyle w:val="Tabletext"/>
              <w:tabs>
                <w:tab w:val="center" w:leader="dot" w:pos="2268"/>
              </w:tabs>
              <w:rPr>
                <w:sz w:val="16"/>
                <w:szCs w:val="16"/>
              </w:rPr>
            </w:pPr>
            <w:r w:rsidRPr="009231E5">
              <w:rPr>
                <w:sz w:val="16"/>
                <w:szCs w:val="16"/>
              </w:rPr>
              <w:t>Pt X</w:t>
            </w:r>
            <w:r w:rsidRPr="009231E5">
              <w:rPr>
                <w:sz w:val="16"/>
                <w:szCs w:val="16"/>
              </w:rPr>
              <w:tab/>
            </w:r>
          </w:p>
        </w:tc>
        <w:tc>
          <w:tcPr>
            <w:tcW w:w="4961" w:type="dxa"/>
            <w:gridSpan w:val="2"/>
            <w:shd w:val="clear" w:color="auto" w:fill="auto"/>
          </w:tcPr>
          <w:p w:rsidR="009A64C7" w:rsidRPr="009231E5" w:rsidRDefault="009A64C7" w:rsidP="003167F2">
            <w:pPr>
              <w:pStyle w:val="Tabletext"/>
              <w:rPr>
                <w:sz w:val="16"/>
                <w:szCs w:val="16"/>
              </w:rPr>
            </w:pPr>
            <w:r w:rsidRPr="009231E5">
              <w:rPr>
                <w:sz w:val="16"/>
                <w:szCs w:val="16"/>
              </w:rPr>
              <w:t>rep No 197, 2012</w:t>
            </w:r>
          </w:p>
        </w:tc>
      </w:tr>
      <w:tr w:rsidR="009A64C7" w:rsidRPr="009231E5" w:rsidTr="003167F2">
        <w:trPr>
          <w:cantSplit/>
        </w:trPr>
        <w:tc>
          <w:tcPr>
            <w:tcW w:w="2127" w:type="dxa"/>
            <w:shd w:val="clear" w:color="auto" w:fill="auto"/>
          </w:tcPr>
          <w:p w:rsidR="009A64C7" w:rsidRPr="009231E5" w:rsidRDefault="009A64C7">
            <w:pPr>
              <w:pStyle w:val="Tabletext"/>
              <w:tabs>
                <w:tab w:val="center" w:leader="dot" w:pos="2268"/>
              </w:tabs>
              <w:rPr>
                <w:sz w:val="16"/>
                <w:szCs w:val="16"/>
              </w:rPr>
            </w:pPr>
            <w:r w:rsidRPr="009231E5">
              <w:rPr>
                <w:sz w:val="16"/>
                <w:szCs w:val="16"/>
              </w:rPr>
              <w:t>s 101</w:t>
            </w:r>
            <w:r w:rsidRPr="009231E5">
              <w:rPr>
                <w:sz w:val="16"/>
                <w:szCs w:val="16"/>
              </w:rPr>
              <w:tab/>
            </w:r>
          </w:p>
        </w:tc>
        <w:tc>
          <w:tcPr>
            <w:tcW w:w="4961" w:type="dxa"/>
            <w:gridSpan w:val="2"/>
            <w:shd w:val="clear" w:color="auto" w:fill="auto"/>
          </w:tcPr>
          <w:p w:rsidR="009A64C7" w:rsidRPr="009231E5" w:rsidRDefault="009A64C7" w:rsidP="003167F2">
            <w:pPr>
              <w:pStyle w:val="Tabletext"/>
              <w:rPr>
                <w:sz w:val="16"/>
                <w:szCs w:val="16"/>
              </w:rPr>
            </w:pPr>
            <w:r w:rsidRPr="009231E5">
              <w:rPr>
                <w:sz w:val="16"/>
                <w:szCs w:val="16"/>
              </w:rPr>
              <w:t>rep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b/>
                <w:sz w:val="16"/>
                <w:szCs w:val="16"/>
              </w:rPr>
            </w:pPr>
            <w:r w:rsidRPr="009231E5">
              <w:rPr>
                <w:b/>
                <w:sz w:val="16"/>
                <w:szCs w:val="16"/>
              </w:rPr>
              <w:t>Sch 1</w:t>
            </w:r>
          </w:p>
        </w:tc>
        <w:tc>
          <w:tcPr>
            <w:tcW w:w="4961" w:type="dxa"/>
            <w:gridSpan w:val="2"/>
            <w:shd w:val="clear" w:color="auto" w:fill="auto"/>
          </w:tcPr>
          <w:p w:rsidR="00CE14D7" w:rsidRPr="009231E5" w:rsidRDefault="00CE14D7" w:rsidP="003167F2">
            <w:pPr>
              <w:pStyle w:val="Tabletext"/>
              <w:rPr>
                <w:sz w:val="16"/>
                <w:szCs w:val="16"/>
              </w:rPr>
            </w:pPr>
          </w:p>
        </w:tc>
      </w:tr>
      <w:tr w:rsidR="009A64C7" w:rsidRPr="009231E5" w:rsidTr="003167F2">
        <w:trPr>
          <w:cantSplit/>
        </w:trPr>
        <w:tc>
          <w:tcPr>
            <w:tcW w:w="2127" w:type="dxa"/>
            <w:shd w:val="clear" w:color="auto" w:fill="auto"/>
          </w:tcPr>
          <w:p w:rsidR="009A64C7" w:rsidRPr="009231E5" w:rsidRDefault="009A64C7">
            <w:pPr>
              <w:pStyle w:val="Tabletext"/>
              <w:tabs>
                <w:tab w:val="center" w:leader="dot" w:pos="2268"/>
              </w:tabs>
              <w:rPr>
                <w:sz w:val="16"/>
                <w:szCs w:val="16"/>
              </w:rPr>
            </w:pPr>
            <w:r w:rsidRPr="009231E5">
              <w:rPr>
                <w:sz w:val="16"/>
                <w:szCs w:val="16"/>
              </w:rPr>
              <w:t>Sch</w:t>
            </w:r>
            <w:r w:rsidR="00CE14D7" w:rsidRPr="009231E5">
              <w:rPr>
                <w:sz w:val="16"/>
                <w:szCs w:val="16"/>
              </w:rPr>
              <w:t xml:space="preserve"> </w:t>
            </w:r>
            <w:r w:rsidRPr="009231E5">
              <w:rPr>
                <w:sz w:val="16"/>
                <w:szCs w:val="16"/>
              </w:rPr>
              <w:t>1</w:t>
            </w:r>
            <w:r w:rsidRPr="009231E5">
              <w:rPr>
                <w:sz w:val="16"/>
                <w:szCs w:val="16"/>
              </w:rPr>
              <w:tab/>
            </w:r>
          </w:p>
        </w:tc>
        <w:tc>
          <w:tcPr>
            <w:tcW w:w="4961" w:type="dxa"/>
            <w:gridSpan w:val="2"/>
            <w:shd w:val="clear" w:color="auto" w:fill="auto"/>
          </w:tcPr>
          <w:p w:rsidR="009A64C7" w:rsidRPr="009231E5" w:rsidRDefault="009A64C7">
            <w:pPr>
              <w:pStyle w:val="Tabletext"/>
              <w:rPr>
                <w:sz w:val="16"/>
                <w:szCs w:val="16"/>
              </w:rPr>
            </w:pPr>
            <w:r w:rsidRPr="009231E5">
              <w:rPr>
                <w:sz w:val="16"/>
                <w:szCs w:val="16"/>
              </w:rPr>
              <w:t>rs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b/>
                <w:sz w:val="16"/>
                <w:szCs w:val="16"/>
              </w:rPr>
            </w:pPr>
            <w:r w:rsidRPr="009231E5">
              <w:rPr>
                <w:b/>
                <w:sz w:val="16"/>
                <w:szCs w:val="16"/>
              </w:rPr>
              <w:t>Pt 1</w:t>
            </w:r>
          </w:p>
        </w:tc>
        <w:tc>
          <w:tcPr>
            <w:tcW w:w="4961" w:type="dxa"/>
            <w:gridSpan w:val="2"/>
            <w:shd w:val="clear" w:color="auto" w:fill="auto"/>
          </w:tcPr>
          <w:p w:rsidR="00CE14D7" w:rsidRPr="009231E5" w:rsidRDefault="00CE14D7">
            <w:pPr>
              <w:pStyle w:val="Tabletext"/>
              <w:rPr>
                <w:sz w:val="16"/>
                <w:szCs w:val="16"/>
              </w:rPr>
            </w:pP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1</w:t>
            </w:r>
            <w:r w:rsidRPr="009231E5">
              <w:rPr>
                <w:sz w:val="16"/>
                <w:szCs w:val="16"/>
              </w:rPr>
              <w:tab/>
            </w:r>
          </w:p>
        </w:tc>
        <w:tc>
          <w:tcPr>
            <w:tcW w:w="4961" w:type="dxa"/>
            <w:gridSpan w:val="2"/>
            <w:shd w:val="clear" w:color="auto" w:fill="auto"/>
          </w:tcPr>
          <w:p w:rsidR="00CE14D7" w:rsidRPr="009231E5" w:rsidRDefault="00CE14D7">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rsidP="00CE14D7">
            <w:pPr>
              <w:pStyle w:val="Tabletext"/>
              <w:tabs>
                <w:tab w:val="center" w:leader="dot" w:pos="2268"/>
              </w:tabs>
              <w:rPr>
                <w:sz w:val="16"/>
                <w:szCs w:val="16"/>
              </w:rPr>
            </w:pPr>
            <w:r w:rsidRPr="009231E5">
              <w:rPr>
                <w:sz w:val="16"/>
                <w:szCs w:val="16"/>
              </w:rPr>
              <w:t>c 2</w:t>
            </w:r>
            <w:r w:rsidRPr="009231E5">
              <w:rPr>
                <w:sz w:val="16"/>
                <w:szCs w:val="16"/>
              </w:rPr>
              <w:tab/>
            </w:r>
          </w:p>
        </w:tc>
        <w:tc>
          <w:tcPr>
            <w:tcW w:w="4961" w:type="dxa"/>
            <w:gridSpan w:val="2"/>
            <w:shd w:val="clear" w:color="auto" w:fill="auto"/>
          </w:tcPr>
          <w:p w:rsidR="00CE14D7" w:rsidRPr="009231E5" w:rsidRDefault="00CE14D7">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b/>
                <w:sz w:val="16"/>
                <w:szCs w:val="16"/>
              </w:rPr>
              <w:t>Pt 2</w:t>
            </w:r>
          </w:p>
        </w:tc>
        <w:tc>
          <w:tcPr>
            <w:tcW w:w="4961" w:type="dxa"/>
            <w:gridSpan w:val="2"/>
            <w:shd w:val="clear" w:color="auto" w:fill="auto"/>
          </w:tcPr>
          <w:p w:rsidR="00CE14D7" w:rsidRPr="009231E5" w:rsidRDefault="00CE14D7">
            <w:pPr>
              <w:pStyle w:val="Tabletext"/>
              <w:rPr>
                <w:sz w:val="16"/>
                <w:szCs w:val="16"/>
              </w:rPr>
            </w:pP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3</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4</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5</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b/>
                <w:sz w:val="16"/>
                <w:szCs w:val="16"/>
              </w:rPr>
              <w:t>Pt 3</w:t>
            </w:r>
          </w:p>
        </w:tc>
        <w:tc>
          <w:tcPr>
            <w:tcW w:w="4961" w:type="dxa"/>
            <w:gridSpan w:val="2"/>
            <w:shd w:val="clear" w:color="auto" w:fill="auto"/>
          </w:tcPr>
          <w:p w:rsidR="00CE14D7" w:rsidRPr="009231E5" w:rsidRDefault="00CE14D7">
            <w:pPr>
              <w:pStyle w:val="Tabletext"/>
              <w:rPr>
                <w:sz w:val="16"/>
                <w:szCs w:val="16"/>
              </w:rPr>
            </w:pP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6</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7</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8</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sz w:val="16"/>
                <w:szCs w:val="16"/>
              </w:rPr>
              <w:t>c 9</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CE14D7">
            <w:pPr>
              <w:pStyle w:val="Tabletext"/>
              <w:tabs>
                <w:tab w:val="center" w:leader="dot" w:pos="2268"/>
              </w:tabs>
              <w:rPr>
                <w:sz w:val="16"/>
                <w:szCs w:val="16"/>
              </w:rPr>
            </w:pPr>
            <w:r w:rsidRPr="009231E5">
              <w:rPr>
                <w:b/>
                <w:sz w:val="16"/>
                <w:szCs w:val="16"/>
              </w:rPr>
              <w:t>Pt 4</w:t>
            </w:r>
          </w:p>
        </w:tc>
        <w:tc>
          <w:tcPr>
            <w:tcW w:w="4961" w:type="dxa"/>
            <w:gridSpan w:val="2"/>
            <w:shd w:val="clear" w:color="auto" w:fill="auto"/>
          </w:tcPr>
          <w:p w:rsidR="00CE14D7" w:rsidRPr="009231E5" w:rsidRDefault="00CE14D7">
            <w:pPr>
              <w:pStyle w:val="Tabletext"/>
              <w:rPr>
                <w:sz w:val="16"/>
                <w:szCs w:val="16"/>
              </w:rPr>
            </w:pPr>
          </w:p>
        </w:tc>
      </w:tr>
      <w:tr w:rsidR="00CE14D7" w:rsidRPr="009231E5" w:rsidTr="003167F2">
        <w:trPr>
          <w:cantSplit/>
        </w:trPr>
        <w:tc>
          <w:tcPr>
            <w:tcW w:w="2127" w:type="dxa"/>
            <w:shd w:val="clear" w:color="auto" w:fill="auto"/>
          </w:tcPr>
          <w:p w:rsidR="00CE14D7" w:rsidRPr="009231E5" w:rsidRDefault="00E22D5B">
            <w:pPr>
              <w:pStyle w:val="Tabletext"/>
              <w:tabs>
                <w:tab w:val="center" w:leader="dot" w:pos="2268"/>
              </w:tabs>
              <w:rPr>
                <w:sz w:val="16"/>
                <w:szCs w:val="16"/>
              </w:rPr>
            </w:pPr>
            <w:r w:rsidRPr="009231E5">
              <w:rPr>
                <w:sz w:val="16"/>
                <w:szCs w:val="16"/>
              </w:rPr>
              <w:t>c 10</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E22D5B">
            <w:pPr>
              <w:pStyle w:val="Tabletext"/>
              <w:tabs>
                <w:tab w:val="center" w:leader="dot" w:pos="2268"/>
              </w:tabs>
              <w:rPr>
                <w:sz w:val="16"/>
                <w:szCs w:val="16"/>
              </w:rPr>
            </w:pPr>
            <w:r w:rsidRPr="009231E5">
              <w:rPr>
                <w:sz w:val="16"/>
                <w:szCs w:val="16"/>
              </w:rPr>
              <w:t>c 11</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CE14D7" w:rsidRPr="009231E5" w:rsidTr="003167F2">
        <w:trPr>
          <w:cantSplit/>
        </w:trPr>
        <w:tc>
          <w:tcPr>
            <w:tcW w:w="2127" w:type="dxa"/>
            <w:shd w:val="clear" w:color="auto" w:fill="auto"/>
          </w:tcPr>
          <w:p w:rsidR="00CE14D7" w:rsidRPr="009231E5" w:rsidRDefault="00E22D5B">
            <w:pPr>
              <w:pStyle w:val="Tabletext"/>
              <w:tabs>
                <w:tab w:val="center" w:leader="dot" w:pos="2268"/>
              </w:tabs>
              <w:rPr>
                <w:sz w:val="16"/>
                <w:szCs w:val="16"/>
              </w:rPr>
            </w:pPr>
            <w:r w:rsidRPr="009231E5">
              <w:rPr>
                <w:b/>
                <w:sz w:val="16"/>
                <w:szCs w:val="16"/>
              </w:rPr>
              <w:t>Pt 5</w:t>
            </w:r>
          </w:p>
        </w:tc>
        <w:tc>
          <w:tcPr>
            <w:tcW w:w="4961" w:type="dxa"/>
            <w:gridSpan w:val="2"/>
            <w:shd w:val="clear" w:color="auto" w:fill="auto"/>
          </w:tcPr>
          <w:p w:rsidR="00CE14D7" w:rsidRPr="009231E5" w:rsidRDefault="00CE14D7">
            <w:pPr>
              <w:pStyle w:val="Tabletext"/>
              <w:rPr>
                <w:sz w:val="16"/>
                <w:szCs w:val="16"/>
              </w:rPr>
            </w:pPr>
          </w:p>
        </w:tc>
      </w:tr>
      <w:tr w:rsidR="00CE14D7" w:rsidRPr="009231E5" w:rsidTr="003167F2">
        <w:trPr>
          <w:cantSplit/>
        </w:trPr>
        <w:tc>
          <w:tcPr>
            <w:tcW w:w="2127" w:type="dxa"/>
            <w:shd w:val="clear" w:color="auto" w:fill="auto"/>
          </w:tcPr>
          <w:p w:rsidR="00CE14D7" w:rsidRPr="009231E5" w:rsidRDefault="00E22D5B">
            <w:pPr>
              <w:pStyle w:val="Tabletext"/>
              <w:tabs>
                <w:tab w:val="center" w:leader="dot" w:pos="2268"/>
              </w:tabs>
              <w:rPr>
                <w:sz w:val="16"/>
                <w:szCs w:val="16"/>
              </w:rPr>
            </w:pPr>
            <w:r w:rsidRPr="009231E5">
              <w:rPr>
                <w:sz w:val="16"/>
                <w:szCs w:val="16"/>
              </w:rPr>
              <w:t>c 12</w:t>
            </w:r>
            <w:r w:rsidRPr="009231E5">
              <w:rPr>
                <w:sz w:val="16"/>
                <w:szCs w:val="16"/>
              </w:rPr>
              <w:tab/>
            </w:r>
          </w:p>
        </w:tc>
        <w:tc>
          <w:tcPr>
            <w:tcW w:w="4961" w:type="dxa"/>
            <w:gridSpan w:val="2"/>
            <w:shd w:val="clear" w:color="auto" w:fill="auto"/>
          </w:tcPr>
          <w:p w:rsidR="00CE14D7" w:rsidRPr="009231E5" w:rsidRDefault="00E22D5B">
            <w:pPr>
              <w:pStyle w:val="Tabletext"/>
              <w:rPr>
                <w:sz w:val="16"/>
                <w:szCs w:val="16"/>
              </w:rPr>
            </w:pPr>
            <w:r w:rsidRPr="009231E5">
              <w:rPr>
                <w:sz w:val="16"/>
                <w:szCs w:val="16"/>
              </w:rPr>
              <w:t>ad No 197, 2012</w:t>
            </w:r>
          </w:p>
        </w:tc>
      </w:tr>
      <w:tr w:rsidR="00E22D5B" w:rsidRPr="009231E5" w:rsidTr="003167F2">
        <w:trPr>
          <w:cantSplit/>
        </w:trPr>
        <w:tc>
          <w:tcPr>
            <w:tcW w:w="2127" w:type="dxa"/>
            <w:shd w:val="clear" w:color="auto" w:fill="auto"/>
          </w:tcPr>
          <w:p w:rsidR="00E22D5B" w:rsidRPr="009231E5" w:rsidRDefault="00E22D5B">
            <w:pPr>
              <w:pStyle w:val="Tabletext"/>
              <w:tabs>
                <w:tab w:val="center" w:leader="dot" w:pos="2268"/>
              </w:tabs>
              <w:rPr>
                <w:sz w:val="16"/>
                <w:szCs w:val="16"/>
              </w:rPr>
            </w:pPr>
            <w:r w:rsidRPr="009231E5">
              <w:rPr>
                <w:sz w:val="16"/>
                <w:szCs w:val="16"/>
              </w:rPr>
              <w:t>c 13</w:t>
            </w:r>
            <w:r w:rsidRPr="009231E5">
              <w:rPr>
                <w:sz w:val="16"/>
                <w:szCs w:val="16"/>
              </w:rPr>
              <w:tab/>
            </w:r>
          </w:p>
        </w:tc>
        <w:tc>
          <w:tcPr>
            <w:tcW w:w="4961" w:type="dxa"/>
            <w:gridSpan w:val="2"/>
            <w:shd w:val="clear" w:color="auto" w:fill="auto"/>
          </w:tcPr>
          <w:p w:rsidR="00E22D5B" w:rsidRPr="009231E5" w:rsidRDefault="00E22D5B">
            <w:pPr>
              <w:pStyle w:val="Tabletext"/>
              <w:rPr>
                <w:sz w:val="16"/>
                <w:szCs w:val="16"/>
              </w:rPr>
            </w:pPr>
            <w:r w:rsidRPr="009231E5">
              <w:rPr>
                <w:sz w:val="16"/>
                <w:szCs w:val="16"/>
              </w:rPr>
              <w:t>ad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Schedule</w:t>
            </w:r>
            <w:r w:rsidR="009231E5">
              <w:rPr>
                <w:sz w:val="16"/>
                <w:szCs w:val="16"/>
              </w:rPr>
              <w:t> </w:t>
            </w:r>
            <w:r w:rsidRPr="009231E5">
              <w:rPr>
                <w:sz w:val="16"/>
                <w:szCs w:val="16"/>
              </w:rPr>
              <w:t>2</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rep. No.</w:t>
            </w:r>
            <w:r w:rsidR="009231E5">
              <w:rPr>
                <w:sz w:val="16"/>
                <w:szCs w:val="16"/>
              </w:rPr>
              <w:t> </w:t>
            </w:r>
            <w:r w:rsidRPr="009231E5">
              <w:rPr>
                <w:sz w:val="16"/>
                <w:szCs w:val="16"/>
              </w:rPr>
              <w:t>145, 2010</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Introduction</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51, 2010</w:t>
            </w:r>
          </w:p>
        </w:tc>
      </w:tr>
      <w:tr w:rsidR="009A64C7" w:rsidRPr="009231E5" w:rsidTr="009C5B74">
        <w:trPr>
          <w:cantSplit/>
        </w:trPr>
        <w:tc>
          <w:tcPr>
            <w:tcW w:w="2127" w:type="dxa"/>
            <w:shd w:val="clear" w:color="auto" w:fill="auto"/>
          </w:tcPr>
          <w:p w:rsidR="009A64C7" w:rsidRPr="009231E5" w:rsidRDefault="009A64C7" w:rsidP="000A3EF5">
            <w:pPr>
              <w:pStyle w:val="Tabletext"/>
              <w:tabs>
                <w:tab w:val="center" w:leader="dot" w:pos="2268"/>
              </w:tabs>
              <w:rPr>
                <w:sz w:val="16"/>
                <w:szCs w:val="16"/>
              </w:rPr>
            </w:pP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rep. No.</w:t>
            </w:r>
            <w:r w:rsidR="009231E5">
              <w:rPr>
                <w:sz w:val="16"/>
                <w:szCs w:val="16"/>
              </w:rPr>
              <w:t> </w:t>
            </w:r>
            <w:r w:rsidRPr="009231E5">
              <w:rPr>
                <w:sz w:val="16"/>
                <w:szCs w:val="16"/>
              </w:rPr>
              <w:t>145, 2010</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Cc. 1–5</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rep. No.</w:t>
            </w:r>
            <w:r w:rsidR="009231E5">
              <w:rPr>
                <w:sz w:val="16"/>
                <w:szCs w:val="16"/>
              </w:rPr>
              <w:t> </w:t>
            </w:r>
            <w:r w:rsidRPr="009231E5">
              <w:rPr>
                <w:sz w:val="16"/>
                <w:szCs w:val="16"/>
              </w:rPr>
              <w:t>145, 2010</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lastRenderedPageBreak/>
              <w:t>C. 6</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51, 2010</w:t>
            </w:r>
          </w:p>
        </w:tc>
      </w:tr>
      <w:tr w:rsidR="009A64C7" w:rsidRPr="009231E5" w:rsidTr="009C5B74">
        <w:trPr>
          <w:cantSplit/>
        </w:trPr>
        <w:tc>
          <w:tcPr>
            <w:tcW w:w="2127" w:type="dxa"/>
            <w:shd w:val="clear" w:color="auto" w:fill="auto"/>
          </w:tcPr>
          <w:p w:rsidR="009A64C7" w:rsidRPr="009231E5" w:rsidRDefault="009A64C7" w:rsidP="000A3EF5">
            <w:pPr>
              <w:pStyle w:val="Tabletext"/>
              <w:tabs>
                <w:tab w:val="center" w:leader="dot" w:pos="2268"/>
              </w:tabs>
              <w:rPr>
                <w:sz w:val="16"/>
                <w:szCs w:val="16"/>
              </w:rPr>
            </w:pP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rep. No.</w:t>
            </w:r>
            <w:r w:rsidR="009231E5">
              <w:rPr>
                <w:sz w:val="16"/>
                <w:szCs w:val="16"/>
              </w:rPr>
              <w:t> </w:t>
            </w:r>
            <w:r w:rsidRPr="009231E5">
              <w:rPr>
                <w:sz w:val="16"/>
                <w:szCs w:val="16"/>
              </w:rPr>
              <w:t>145, 2010</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C. 7</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rep. No.</w:t>
            </w:r>
            <w:r w:rsidR="009231E5">
              <w:rPr>
                <w:sz w:val="16"/>
                <w:szCs w:val="16"/>
              </w:rPr>
              <w:t> </w:t>
            </w:r>
            <w:r w:rsidRPr="009231E5">
              <w:rPr>
                <w:sz w:val="16"/>
                <w:szCs w:val="16"/>
              </w:rPr>
              <w:t>145, 2010</w:t>
            </w:r>
          </w:p>
        </w:tc>
      </w:tr>
      <w:tr w:rsidR="009A64C7" w:rsidRPr="009231E5" w:rsidTr="009C5B74">
        <w:trPr>
          <w:cantSplit/>
        </w:trPr>
        <w:tc>
          <w:tcPr>
            <w:tcW w:w="2127" w:type="dxa"/>
            <w:shd w:val="clear" w:color="auto" w:fill="auto"/>
          </w:tcPr>
          <w:p w:rsidR="009A64C7" w:rsidRPr="009231E5" w:rsidRDefault="004E29DF" w:rsidP="00546303">
            <w:pPr>
              <w:pStyle w:val="Tabletext"/>
              <w:tabs>
                <w:tab w:val="center" w:leader="dot" w:pos="2268"/>
              </w:tabs>
              <w:rPr>
                <w:sz w:val="16"/>
                <w:szCs w:val="16"/>
              </w:rPr>
            </w:pPr>
            <w:r w:rsidRPr="009231E5">
              <w:rPr>
                <w:sz w:val="16"/>
                <w:szCs w:val="16"/>
              </w:rPr>
              <w:t>Schedule</w:t>
            </w:r>
            <w:r w:rsidR="009231E5">
              <w:rPr>
                <w:sz w:val="16"/>
                <w:szCs w:val="16"/>
              </w:rPr>
              <w:t> </w:t>
            </w:r>
            <w:r w:rsidRPr="009231E5">
              <w:rPr>
                <w:sz w:val="16"/>
                <w:szCs w:val="16"/>
              </w:rPr>
              <w:t>3</w:t>
            </w:r>
            <w:r w:rsidR="009A64C7"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9A64C7" w:rsidRPr="009231E5" w:rsidTr="003167F2">
        <w:trPr>
          <w:cantSplit/>
        </w:trPr>
        <w:tc>
          <w:tcPr>
            <w:tcW w:w="2127" w:type="dxa"/>
            <w:shd w:val="clear" w:color="auto" w:fill="auto"/>
          </w:tcPr>
          <w:p w:rsidR="009A64C7" w:rsidRPr="009231E5" w:rsidRDefault="009A64C7" w:rsidP="003167F2">
            <w:pPr>
              <w:pStyle w:val="Tabletext"/>
              <w:tabs>
                <w:tab w:val="center" w:leader="dot" w:pos="2268"/>
              </w:tabs>
              <w:rPr>
                <w:sz w:val="16"/>
                <w:szCs w:val="16"/>
              </w:rPr>
            </w:pPr>
          </w:p>
        </w:tc>
        <w:tc>
          <w:tcPr>
            <w:tcW w:w="4961" w:type="dxa"/>
            <w:gridSpan w:val="2"/>
            <w:shd w:val="clear" w:color="auto" w:fill="auto"/>
          </w:tcPr>
          <w:p w:rsidR="009A64C7" w:rsidRPr="009231E5" w:rsidRDefault="009A64C7">
            <w:pPr>
              <w:pStyle w:val="Tabletext"/>
              <w:rPr>
                <w:sz w:val="16"/>
                <w:szCs w:val="16"/>
              </w:rPr>
            </w:pPr>
            <w:r w:rsidRPr="009231E5">
              <w:rPr>
                <w:sz w:val="16"/>
                <w:szCs w:val="16"/>
              </w:rPr>
              <w:t>rep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C. 1</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9A64C7" w:rsidRPr="009231E5" w:rsidTr="003167F2">
        <w:trPr>
          <w:cantSplit/>
        </w:trPr>
        <w:tc>
          <w:tcPr>
            <w:tcW w:w="2127" w:type="dxa"/>
            <w:shd w:val="clear" w:color="auto" w:fill="auto"/>
          </w:tcPr>
          <w:p w:rsidR="009A64C7" w:rsidRPr="009231E5" w:rsidRDefault="009A64C7" w:rsidP="003167F2">
            <w:pPr>
              <w:pStyle w:val="Tabletext"/>
              <w:tabs>
                <w:tab w:val="center" w:leader="dot" w:pos="2268"/>
              </w:tabs>
              <w:rPr>
                <w:sz w:val="16"/>
                <w:szCs w:val="16"/>
              </w:rPr>
            </w:pPr>
          </w:p>
        </w:tc>
        <w:tc>
          <w:tcPr>
            <w:tcW w:w="4961" w:type="dxa"/>
            <w:gridSpan w:val="2"/>
            <w:shd w:val="clear" w:color="auto" w:fill="auto"/>
          </w:tcPr>
          <w:p w:rsidR="009A64C7" w:rsidRPr="009231E5" w:rsidRDefault="009A64C7">
            <w:pPr>
              <w:pStyle w:val="Tabletext"/>
              <w:rPr>
                <w:sz w:val="16"/>
                <w:szCs w:val="16"/>
              </w:rPr>
            </w:pPr>
            <w:r w:rsidRPr="009231E5">
              <w:rPr>
                <w:sz w:val="16"/>
                <w:szCs w:val="16"/>
              </w:rPr>
              <w:t>rep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C. 2</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9A64C7" w:rsidRPr="009231E5" w:rsidTr="009C5B74">
        <w:trPr>
          <w:cantSplit/>
        </w:trPr>
        <w:tc>
          <w:tcPr>
            <w:tcW w:w="2127" w:type="dxa"/>
            <w:shd w:val="clear" w:color="auto" w:fill="auto"/>
          </w:tcPr>
          <w:p w:rsidR="009A64C7" w:rsidRPr="009231E5" w:rsidRDefault="009A64C7" w:rsidP="000A3EF5">
            <w:pPr>
              <w:pStyle w:val="Tabletext"/>
              <w:tabs>
                <w:tab w:val="center" w:leader="dot" w:pos="2268"/>
              </w:tabs>
              <w:rPr>
                <w:sz w:val="16"/>
                <w:szCs w:val="16"/>
              </w:rPr>
            </w:pP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99, 2006; No.</w:t>
            </w:r>
            <w:r w:rsidR="009231E5">
              <w:rPr>
                <w:sz w:val="16"/>
                <w:szCs w:val="16"/>
              </w:rPr>
              <w:t> </w:t>
            </w:r>
            <w:r w:rsidRPr="009231E5">
              <w:rPr>
                <w:sz w:val="16"/>
                <w:szCs w:val="16"/>
              </w:rPr>
              <w:t>144, 2008</w:t>
            </w:r>
          </w:p>
        </w:tc>
      </w:tr>
      <w:tr w:rsidR="009A64C7" w:rsidRPr="009231E5" w:rsidTr="003167F2">
        <w:trPr>
          <w:cantSplit/>
        </w:trPr>
        <w:tc>
          <w:tcPr>
            <w:tcW w:w="2127" w:type="dxa"/>
            <w:shd w:val="clear" w:color="auto" w:fill="auto"/>
          </w:tcPr>
          <w:p w:rsidR="009A64C7" w:rsidRPr="009231E5" w:rsidRDefault="009A64C7" w:rsidP="003167F2">
            <w:pPr>
              <w:pStyle w:val="Tabletext"/>
              <w:tabs>
                <w:tab w:val="center" w:leader="dot" w:pos="2268"/>
              </w:tabs>
              <w:rPr>
                <w:sz w:val="16"/>
                <w:szCs w:val="16"/>
              </w:rPr>
            </w:pPr>
          </w:p>
        </w:tc>
        <w:tc>
          <w:tcPr>
            <w:tcW w:w="4961" w:type="dxa"/>
            <w:gridSpan w:val="2"/>
            <w:shd w:val="clear" w:color="auto" w:fill="auto"/>
          </w:tcPr>
          <w:p w:rsidR="009A64C7" w:rsidRPr="009231E5" w:rsidRDefault="009A64C7" w:rsidP="003167F2">
            <w:pPr>
              <w:pStyle w:val="Tabletext"/>
              <w:rPr>
                <w:sz w:val="16"/>
                <w:szCs w:val="16"/>
              </w:rPr>
            </w:pPr>
            <w:r w:rsidRPr="009231E5">
              <w:rPr>
                <w:sz w:val="16"/>
                <w:szCs w:val="16"/>
              </w:rPr>
              <w:t>rep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Cc. 3–7</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9A64C7" w:rsidRPr="009231E5" w:rsidTr="003167F2">
        <w:trPr>
          <w:cantSplit/>
        </w:trPr>
        <w:tc>
          <w:tcPr>
            <w:tcW w:w="2127" w:type="dxa"/>
            <w:shd w:val="clear" w:color="auto" w:fill="auto"/>
          </w:tcPr>
          <w:p w:rsidR="009A64C7" w:rsidRPr="009231E5" w:rsidRDefault="009A64C7" w:rsidP="003167F2">
            <w:pPr>
              <w:pStyle w:val="Tabletext"/>
              <w:tabs>
                <w:tab w:val="center" w:leader="dot" w:pos="2268"/>
              </w:tabs>
              <w:rPr>
                <w:sz w:val="16"/>
                <w:szCs w:val="16"/>
              </w:rPr>
            </w:pPr>
          </w:p>
        </w:tc>
        <w:tc>
          <w:tcPr>
            <w:tcW w:w="4961" w:type="dxa"/>
            <w:gridSpan w:val="2"/>
            <w:shd w:val="clear" w:color="auto" w:fill="auto"/>
          </w:tcPr>
          <w:p w:rsidR="009A64C7" w:rsidRPr="009231E5" w:rsidRDefault="009A64C7" w:rsidP="003167F2">
            <w:pPr>
              <w:pStyle w:val="Tabletext"/>
              <w:rPr>
                <w:sz w:val="16"/>
                <w:szCs w:val="16"/>
              </w:rPr>
            </w:pPr>
            <w:r w:rsidRPr="009231E5">
              <w:rPr>
                <w:sz w:val="16"/>
                <w:szCs w:val="16"/>
              </w:rPr>
              <w:t>rep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Note to c. 7.2</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49, 2004</w:t>
            </w:r>
          </w:p>
        </w:tc>
      </w:tr>
      <w:tr w:rsidR="009A64C7" w:rsidRPr="009231E5" w:rsidTr="003167F2">
        <w:trPr>
          <w:cantSplit/>
        </w:trPr>
        <w:tc>
          <w:tcPr>
            <w:tcW w:w="2127" w:type="dxa"/>
            <w:shd w:val="clear" w:color="auto" w:fill="auto"/>
          </w:tcPr>
          <w:p w:rsidR="009A64C7" w:rsidRPr="009231E5" w:rsidRDefault="009A64C7" w:rsidP="003167F2">
            <w:pPr>
              <w:pStyle w:val="Tabletext"/>
              <w:tabs>
                <w:tab w:val="center" w:leader="dot" w:pos="2268"/>
              </w:tabs>
              <w:rPr>
                <w:sz w:val="16"/>
                <w:szCs w:val="16"/>
              </w:rPr>
            </w:pPr>
          </w:p>
        </w:tc>
        <w:tc>
          <w:tcPr>
            <w:tcW w:w="4961" w:type="dxa"/>
            <w:gridSpan w:val="2"/>
            <w:shd w:val="clear" w:color="auto" w:fill="auto"/>
          </w:tcPr>
          <w:p w:rsidR="009A64C7" w:rsidRPr="009231E5" w:rsidRDefault="009A64C7" w:rsidP="003167F2">
            <w:pPr>
              <w:pStyle w:val="Tabletext"/>
              <w:rPr>
                <w:sz w:val="16"/>
                <w:szCs w:val="16"/>
              </w:rPr>
            </w:pPr>
            <w:r w:rsidRPr="009231E5">
              <w:rPr>
                <w:sz w:val="16"/>
                <w:szCs w:val="16"/>
              </w:rPr>
              <w:t>rep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Cc. 8, 9</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9A64C7" w:rsidRPr="009231E5" w:rsidTr="003167F2">
        <w:trPr>
          <w:cantSplit/>
        </w:trPr>
        <w:tc>
          <w:tcPr>
            <w:tcW w:w="2127" w:type="dxa"/>
            <w:shd w:val="clear" w:color="auto" w:fill="auto"/>
          </w:tcPr>
          <w:p w:rsidR="009A64C7" w:rsidRPr="009231E5" w:rsidRDefault="009A64C7" w:rsidP="003167F2">
            <w:pPr>
              <w:pStyle w:val="Tabletext"/>
              <w:tabs>
                <w:tab w:val="center" w:leader="dot" w:pos="2268"/>
              </w:tabs>
              <w:rPr>
                <w:sz w:val="16"/>
                <w:szCs w:val="16"/>
              </w:rPr>
            </w:pPr>
          </w:p>
        </w:tc>
        <w:tc>
          <w:tcPr>
            <w:tcW w:w="4961" w:type="dxa"/>
            <w:gridSpan w:val="2"/>
            <w:shd w:val="clear" w:color="auto" w:fill="auto"/>
          </w:tcPr>
          <w:p w:rsidR="009A64C7" w:rsidRPr="009231E5" w:rsidRDefault="009A64C7" w:rsidP="003167F2">
            <w:pPr>
              <w:pStyle w:val="Tabletext"/>
              <w:rPr>
                <w:sz w:val="16"/>
                <w:szCs w:val="16"/>
              </w:rPr>
            </w:pPr>
            <w:r w:rsidRPr="009231E5">
              <w:rPr>
                <w:sz w:val="16"/>
                <w:szCs w:val="16"/>
              </w:rPr>
              <w:t>rep No 197, 2012</w:t>
            </w:r>
          </w:p>
        </w:tc>
      </w:tr>
      <w:tr w:rsidR="009A64C7" w:rsidRPr="009231E5" w:rsidTr="009C5B74">
        <w:trPr>
          <w:cantSplit/>
        </w:trPr>
        <w:tc>
          <w:tcPr>
            <w:tcW w:w="2127" w:type="dxa"/>
            <w:shd w:val="clear" w:color="auto" w:fill="auto"/>
          </w:tcPr>
          <w:p w:rsidR="009A64C7" w:rsidRPr="009231E5" w:rsidRDefault="009A64C7" w:rsidP="00546303">
            <w:pPr>
              <w:pStyle w:val="Tabletext"/>
              <w:tabs>
                <w:tab w:val="center" w:leader="dot" w:pos="2268"/>
              </w:tabs>
              <w:rPr>
                <w:sz w:val="16"/>
                <w:szCs w:val="16"/>
              </w:rPr>
            </w:pPr>
            <w:r w:rsidRPr="009231E5">
              <w:rPr>
                <w:sz w:val="16"/>
                <w:szCs w:val="16"/>
              </w:rPr>
              <w:t>C. 10</w:t>
            </w:r>
            <w:r w:rsidRPr="009231E5">
              <w:rPr>
                <w:sz w:val="16"/>
                <w:szCs w:val="16"/>
              </w:rPr>
              <w:tab/>
            </w: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ad. No.</w:t>
            </w:r>
            <w:r w:rsidR="009231E5">
              <w:rPr>
                <w:sz w:val="16"/>
                <w:szCs w:val="16"/>
              </w:rPr>
              <w:t> </w:t>
            </w:r>
            <w:r w:rsidRPr="009231E5">
              <w:rPr>
                <w:sz w:val="16"/>
                <w:szCs w:val="16"/>
              </w:rPr>
              <w:t>155, 2000</w:t>
            </w:r>
          </w:p>
        </w:tc>
      </w:tr>
      <w:tr w:rsidR="009A64C7" w:rsidRPr="009231E5" w:rsidTr="00B56D8B">
        <w:trPr>
          <w:cantSplit/>
        </w:trPr>
        <w:tc>
          <w:tcPr>
            <w:tcW w:w="2127" w:type="dxa"/>
            <w:shd w:val="clear" w:color="auto" w:fill="auto"/>
          </w:tcPr>
          <w:p w:rsidR="009A64C7" w:rsidRPr="009231E5" w:rsidRDefault="009A64C7" w:rsidP="000A3EF5">
            <w:pPr>
              <w:pStyle w:val="Tabletext"/>
              <w:tabs>
                <w:tab w:val="center" w:leader="dot" w:pos="2268"/>
              </w:tabs>
              <w:rPr>
                <w:sz w:val="16"/>
                <w:szCs w:val="16"/>
              </w:rPr>
            </w:pPr>
          </w:p>
        </w:tc>
        <w:tc>
          <w:tcPr>
            <w:tcW w:w="4961" w:type="dxa"/>
            <w:gridSpan w:val="2"/>
            <w:shd w:val="clear" w:color="auto" w:fill="auto"/>
          </w:tcPr>
          <w:p w:rsidR="009A64C7" w:rsidRPr="009231E5" w:rsidRDefault="009A64C7" w:rsidP="005F78D4">
            <w:pPr>
              <w:pStyle w:val="Tabletext"/>
              <w:rPr>
                <w:sz w:val="16"/>
                <w:szCs w:val="16"/>
              </w:rPr>
            </w:pPr>
            <w:r w:rsidRPr="009231E5">
              <w:rPr>
                <w:sz w:val="16"/>
                <w:szCs w:val="16"/>
              </w:rPr>
              <w:t>am. No.</w:t>
            </w:r>
            <w:r w:rsidR="009231E5">
              <w:rPr>
                <w:sz w:val="16"/>
                <w:szCs w:val="16"/>
              </w:rPr>
              <w:t> </w:t>
            </w:r>
            <w:r w:rsidRPr="009231E5">
              <w:rPr>
                <w:sz w:val="16"/>
                <w:szCs w:val="16"/>
              </w:rPr>
              <w:t>99, 2006</w:t>
            </w:r>
          </w:p>
        </w:tc>
      </w:tr>
      <w:tr w:rsidR="009A64C7" w:rsidRPr="009231E5" w:rsidTr="009C5B74">
        <w:trPr>
          <w:cantSplit/>
        </w:trPr>
        <w:tc>
          <w:tcPr>
            <w:tcW w:w="2127" w:type="dxa"/>
            <w:tcBorders>
              <w:bottom w:val="single" w:sz="12" w:space="0" w:color="auto"/>
            </w:tcBorders>
            <w:shd w:val="clear" w:color="auto" w:fill="auto"/>
          </w:tcPr>
          <w:p w:rsidR="009A64C7" w:rsidRPr="009231E5" w:rsidRDefault="009A64C7" w:rsidP="000A3EF5">
            <w:pPr>
              <w:pStyle w:val="Tabletext"/>
              <w:tabs>
                <w:tab w:val="center" w:leader="dot" w:pos="2268"/>
              </w:tabs>
              <w:rPr>
                <w:sz w:val="16"/>
                <w:szCs w:val="16"/>
              </w:rPr>
            </w:pPr>
          </w:p>
        </w:tc>
        <w:tc>
          <w:tcPr>
            <w:tcW w:w="4961" w:type="dxa"/>
            <w:gridSpan w:val="2"/>
            <w:tcBorders>
              <w:bottom w:val="single" w:sz="12" w:space="0" w:color="auto"/>
            </w:tcBorders>
            <w:shd w:val="clear" w:color="auto" w:fill="auto"/>
          </w:tcPr>
          <w:p w:rsidR="009A64C7" w:rsidRPr="009231E5" w:rsidRDefault="009A64C7" w:rsidP="005F78D4">
            <w:pPr>
              <w:pStyle w:val="Tabletext"/>
              <w:rPr>
                <w:sz w:val="16"/>
                <w:szCs w:val="16"/>
              </w:rPr>
            </w:pPr>
            <w:r w:rsidRPr="009231E5">
              <w:rPr>
                <w:sz w:val="16"/>
                <w:szCs w:val="16"/>
              </w:rPr>
              <w:t>rep No 197, 2012</w:t>
            </w:r>
          </w:p>
        </w:tc>
      </w:tr>
    </w:tbl>
    <w:p w:rsidR="005F78D4" w:rsidRPr="009231E5" w:rsidRDefault="005F78D4" w:rsidP="005A1583">
      <w:pPr>
        <w:pStyle w:val="Tabletext"/>
      </w:pPr>
    </w:p>
    <w:p w:rsidR="00E90BAF" w:rsidRPr="009231E5" w:rsidRDefault="00E90BAF" w:rsidP="00B47FCD">
      <w:pPr>
        <w:pStyle w:val="ENotesHeading2"/>
        <w:pageBreakBefore/>
        <w:outlineLvl w:val="9"/>
      </w:pPr>
      <w:bookmarkStart w:id="372" w:name="_Toc400456351"/>
      <w:r w:rsidRPr="009231E5">
        <w:lastRenderedPageBreak/>
        <w:t>Endnote 5—Uncommenced amendments</w:t>
      </w:r>
      <w:bookmarkEnd w:id="372"/>
    </w:p>
    <w:p w:rsidR="00DC5C14" w:rsidRPr="009231E5" w:rsidRDefault="00DC5C14" w:rsidP="009231E5">
      <w:pPr>
        <w:pStyle w:val="ENotesHeading3"/>
        <w:outlineLvl w:val="9"/>
      </w:pPr>
      <w:bookmarkStart w:id="373" w:name="_Toc400456352"/>
      <w:r w:rsidRPr="009231E5">
        <w:t>National Security Legislation Amendment Act (No.</w:t>
      </w:r>
      <w:r w:rsidR="009231E5">
        <w:t> </w:t>
      </w:r>
      <w:r w:rsidRPr="009231E5">
        <w:t>1) 2014 (</w:t>
      </w:r>
      <w:r w:rsidR="00314E03" w:rsidRPr="009231E5">
        <w:t>No.</w:t>
      </w:r>
      <w:r w:rsidR="009231E5">
        <w:t> </w:t>
      </w:r>
      <w:r w:rsidR="00314E03" w:rsidRPr="009231E5">
        <w:t>108, 2014</w:t>
      </w:r>
      <w:r w:rsidR="00D91D8E" w:rsidRPr="009231E5">
        <w:t>)</w:t>
      </w:r>
      <w:bookmarkEnd w:id="373"/>
    </w:p>
    <w:p w:rsidR="00DC5C14" w:rsidRPr="009231E5" w:rsidRDefault="00DC5C14" w:rsidP="00DC5C14">
      <w:pPr>
        <w:pStyle w:val="ItemHead"/>
      </w:pPr>
      <w:r w:rsidRPr="009231E5">
        <w:t>Schedule</w:t>
      </w:r>
      <w:r w:rsidR="009231E5">
        <w:t> </w:t>
      </w:r>
      <w:r w:rsidRPr="009231E5">
        <w:t>6</w:t>
      </w:r>
    </w:p>
    <w:p w:rsidR="00DC5C14" w:rsidRPr="009231E5" w:rsidRDefault="00DC5C14" w:rsidP="00DC5C14">
      <w:pPr>
        <w:pStyle w:val="ItemHead"/>
      </w:pPr>
      <w:r w:rsidRPr="009231E5">
        <w:t>26  Subsection</w:t>
      </w:r>
      <w:r w:rsidR="009231E5">
        <w:t> </w:t>
      </w:r>
      <w:r w:rsidRPr="009231E5">
        <w:t>80P(7) (</w:t>
      </w:r>
      <w:r w:rsidR="009231E5">
        <w:t>paragraph (</w:t>
      </w:r>
      <w:r w:rsidRPr="009231E5">
        <w:t xml:space="preserve">a) of the definition of </w:t>
      </w:r>
      <w:r w:rsidRPr="009231E5">
        <w:rPr>
          <w:i/>
        </w:rPr>
        <w:t>designated secrecy provision</w:t>
      </w:r>
      <w:r w:rsidRPr="009231E5">
        <w:t>)</w:t>
      </w:r>
    </w:p>
    <w:p w:rsidR="00DC5C14" w:rsidRPr="009231E5" w:rsidRDefault="00DC5C14" w:rsidP="00DC5C14">
      <w:pPr>
        <w:pStyle w:val="Item"/>
      </w:pPr>
      <w:r w:rsidRPr="009231E5">
        <w:t>After “sections</w:t>
      </w:r>
      <w:r w:rsidR="009231E5">
        <w:t> </w:t>
      </w:r>
      <w:r w:rsidRPr="009231E5">
        <w:t>18”, insert “, 18A, 18B”.</w:t>
      </w:r>
    </w:p>
    <w:p w:rsidR="00DC5C14" w:rsidRPr="009231E5" w:rsidRDefault="00DC5C14" w:rsidP="00DC5C14">
      <w:pPr>
        <w:pStyle w:val="ItemHead"/>
      </w:pPr>
      <w:r w:rsidRPr="009231E5">
        <w:t>27  Subsection</w:t>
      </w:r>
      <w:r w:rsidR="009231E5">
        <w:t> </w:t>
      </w:r>
      <w:r w:rsidRPr="009231E5">
        <w:t>80P(7) (</w:t>
      </w:r>
      <w:r w:rsidR="009231E5">
        <w:t>paragraph (</w:t>
      </w:r>
      <w:r w:rsidRPr="009231E5">
        <w:t xml:space="preserve">c) of the definition of </w:t>
      </w:r>
      <w:r w:rsidRPr="009231E5">
        <w:rPr>
          <w:i/>
        </w:rPr>
        <w:t>designated secrecy provision</w:t>
      </w:r>
      <w:r w:rsidRPr="009231E5">
        <w:t>)</w:t>
      </w:r>
    </w:p>
    <w:p w:rsidR="00DC5C14" w:rsidRPr="009231E5" w:rsidRDefault="00DC5C14" w:rsidP="00DC5C14">
      <w:pPr>
        <w:pStyle w:val="Item"/>
      </w:pPr>
      <w:r w:rsidRPr="009231E5">
        <w:t>Repeal the paragraph, substitute:</w:t>
      </w:r>
    </w:p>
    <w:p w:rsidR="00DC5C14" w:rsidRPr="009231E5" w:rsidRDefault="00DC5C14" w:rsidP="00DC5C14">
      <w:pPr>
        <w:pStyle w:val="paragraph"/>
      </w:pPr>
      <w:r w:rsidRPr="009231E5">
        <w:tab/>
        <w:t>(c)</w:t>
      </w:r>
      <w:r w:rsidRPr="009231E5">
        <w:tab/>
        <w:t>sections</w:t>
      </w:r>
      <w:r w:rsidR="009231E5">
        <w:t> </w:t>
      </w:r>
      <w:r w:rsidRPr="009231E5">
        <w:t xml:space="preserve">39, 39A, 40, 40A to 40M and 41 of the </w:t>
      </w:r>
      <w:r w:rsidRPr="009231E5">
        <w:rPr>
          <w:i/>
        </w:rPr>
        <w:t>Intelligence Services Act 2001</w:t>
      </w:r>
      <w:r w:rsidRPr="009231E5">
        <w:t>;</w:t>
      </w:r>
    </w:p>
    <w:p w:rsidR="009C22A5" w:rsidRPr="009231E5" w:rsidRDefault="009C22A5" w:rsidP="009C22A5"/>
    <w:p w:rsidR="00E90BAF" w:rsidRPr="009231E5" w:rsidRDefault="00E90BAF" w:rsidP="00B47FCD">
      <w:pPr>
        <w:pStyle w:val="ENotesHeading2"/>
        <w:pageBreakBefore/>
        <w:outlineLvl w:val="9"/>
      </w:pPr>
      <w:bookmarkStart w:id="374" w:name="_Toc400456353"/>
      <w:r w:rsidRPr="009231E5">
        <w:lastRenderedPageBreak/>
        <w:t>Endnote 6—Modifications</w:t>
      </w:r>
      <w:bookmarkEnd w:id="374"/>
    </w:p>
    <w:p w:rsidR="00D91D8E" w:rsidRPr="009231E5" w:rsidRDefault="008C2B8F" w:rsidP="009231E5">
      <w:pPr>
        <w:pStyle w:val="ENotesHeading3"/>
        <w:outlineLvl w:val="9"/>
      </w:pPr>
      <w:hyperlink r:id="rId40" w:history="1">
        <w:bookmarkStart w:id="375" w:name="_Toc400456354"/>
        <w:r w:rsidR="00D91D8E" w:rsidRPr="009231E5">
          <w:rPr>
            <w:rStyle w:val="Hyperlink"/>
          </w:rPr>
          <w:t>Banking (State Bank of South Australia and Other Matters) Act 1994</w:t>
        </w:r>
      </w:hyperlink>
      <w:r w:rsidR="00D91D8E" w:rsidRPr="009231E5">
        <w:t xml:space="preserve"> (No.</w:t>
      </w:r>
      <w:r w:rsidR="009231E5">
        <w:t> </w:t>
      </w:r>
      <w:r w:rsidR="00D91D8E" w:rsidRPr="009231E5">
        <w:t>69, 1994)</w:t>
      </w:r>
      <w:bookmarkEnd w:id="375"/>
    </w:p>
    <w:p w:rsidR="0005047B" w:rsidRPr="009231E5" w:rsidRDefault="008C2B8F" w:rsidP="009231E5">
      <w:pPr>
        <w:pStyle w:val="ENotesHeading3"/>
        <w:outlineLvl w:val="9"/>
      </w:pPr>
      <w:hyperlink r:id="rId41" w:history="1">
        <w:bookmarkStart w:id="376" w:name="_Toc400456355"/>
        <w:r w:rsidR="0005047B" w:rsidRPr="009231E5">
          <w:rPr>
            <w:rStyle w:val="Hyperlink"/>
          </w:rPr>
          <w:t>Australian Capital Territory Government Service (Consequential Provisions) Act 1994</w:t>
        </w:r>
      </w:hyperlink>
      <w:r w:rsidR="00D91D8E" w:rsidRPr="009231E5">
        <w:t xml:space="preserve"> (No.</w:t>
      </w:r>
      <w:r w:rsidR="009231E5">
        <w:t> </w:t>
      </w:r>
      <w:r w:rsidR="00D91D8E" w:rsidRPr="009231E5">
        <w:t>92, 1994)</w:t>
      </w:r>
      <w:bookmarkEnd w:id="376"/>
    </w:p>
    <w:p w:rsidR="009C22A5" w:rsidRPr="009231E5" w:rsidRDefault="009C22A5" w:rsidP="009C22A5"/>
    <w:p w:rsidR="00A846A6" w:rsidRPr="009231E5" w:rsidRDefault="00A846A6" w:rsidP="00B47FCD">
      <w:pPr>
        <w:pStyle w:val="ENotesHeading2"/>
        <w:pageBreakBefore/>
        <w:outlineLvl w:val="9"/>
      </w:pPr>
      <w:bookmarkStart w:id="377" w:name="_Toc400456356"/>
      <w:r w:rsidRPr="009231E5">
        <w:lastRenderedPageBreak/>
        <w:t>Endnote 7—Misdescribed amendments</w:t>
      </w:r>
      <w:bookmarkEnd w:id="377"/>
    </w:p>
    <w:p w:rsidR="00112F8C" w:rsidRPr="009231E5" w:rsidRDefault="00112F8C" w:rsidP="009231E5">
      <w:pPr>
        <w:pStyle w:val="ENotesHeading3"/>
        <w:outlineLvl w:val="9"/>
      </w:pPr>
      <w:bookmarkStart w:id="378" w:name="_Toc400456357"/>
      <w:r w:rsidRPr="009231E5">
        <w:t>Privacy Amendment (Enhancing Privacy Protection) Act 2012 (No.</w:t>
      </w:r>
      <w:r w:rsidR="009231E5">
        <w:t> </w:t>
      </w:r>
      <w:r w:rsidRPr="009231E5">
        <w:t>197, 2012)</w:t>
      </w:r>
      <w:bookmarkEnd w:id="378"/>
    </w:p>
    <w:p w:rsidR="00112F8C" w:rsidRPr="009231E5" w:rsidRDefault="00112F8C" w:rsidP="00112F8C">
      <w:pPr>
        <w:pStyle w:val="ItemHead"/>
      </w:pPr>
      <w:r w:rsidRPr="009231E5">
        <w:t>Schedule</w:t>
      </w:r>
      <w:r w:rsidR="009231E5">
        <w:t> </w:t>
      </w:r>
      <w:r w:rsidRPr="009231E5">
        <w:t>4</w:t>
      </w:r>
    </w:p>
    <w:p w:rsidR="00112F8C" w:rsidRPr="009231E5" w:rsidRDefault="00112F8C" w:rsidP="00112F8C">
      <w:pPr>
        <w:pStyle w:val="ItemHead"/>
      </w:pPr>
      <w:r w:rsidRPr="009231E5">
        <w:t>102  Subsection</w:t>
      </w:r>
      <w:r w:rsidR="009231E5">
        <w:t> </w:t>
      </w:r>
      <w:r w:rsidRPr="009231E5">
        <w:t>50(2)</w:t>
      </w:r>
    </w:p>
    <w:p w:rsidR="00112F8C" w:rsidRPr="009231E5" w:rsidRDefault="00112F8C" w:rsidP="00112F8C">
      <w:pPr>
        <w:pStyle w:val="Item"/>
      </w:pPr>
      <w:r w:rsidRPr="009231E5">
        <w:t>Omit “Australian Human Rights Commission, the Ombudsman, the Postal Industry Ombudsman, the Overseas Students Ombudsman or the Public Service Commissioner, as the case may be”, substitute “alternative complaint body”.</w:t>
      </w:r>
    </w:p>
    <w:p w:rsidR="00112F8C" w:rsidRPr="009231E5" w:rsidRDefault="00112F8C" w:rsidP="00112F8C">
      <w:pPr>
        <w:pStyle w:val="ItemHead"/>
      </w:pPr>
      <w:r w:rsidRPr="009231E5">
        <w:t>103  Paragraphs 50(2)(c) and (e)</w:t>
      </w:r>
    </w:p>
    <w:p w:rsidR="00112F8C" w:rsidRPr="009231E5" w:rsidRDefault="00112F8C" w:rsidP="00112F8C">
      <w:pPr>
        <w:pStyle w:val="Item"/>
      </w:pPr>
      <w:r w:rsidRPr="009231E5">
        <w:t>Omit “Australian Human Rights Commission, the Ombudsman, the Postal Industry Ombudsman, the Overseas Students Ombudsman or the Public Service Commissioner”, substitute “alternative complaint body”.</w:t>
      </w:r>
    </w:p>
    <w:p w:rsidR="00B84962" w:rsidRPr="009231E5" w:rsidRDefault="00B84962" w:rsidP="00B84962"/>
    <w:p w:rsidR="00D0617C" w:rsidRPr="009231E5" w:rsidRDefault="00D0617C" w:rsidP="00B47FCD">
      <w:pPr>
        <w:pStyle w:val="ENotesHeading2"/>
        <w:pageBreakBefore/>
        <w:outlineLvl w:val="9"/>
      </w:pPr>
      <w:bookmarkStart w:id="379" w:name="_Toc400456358"/>
      <w:r w:rsidRPr="009231E5">
        <w:lastRenderedPageBreak/>
        <w:t>Endnote 8—Miscellaneous</w:t>
      </w:r>
      <w:r w:rsidR="00A846A6" w:rsidRPr="009231E5">
        <w:t xml:space="preserve"> [none]</w:t>
      </w:r>
      <w:bookmarkEnd w:id="379"/>
    </w:p>
    <w:p w:rsidR="00E15FEE" w:rsidRPr="009231E5" w:rsidRDefault="00E15FEE" w:rsidP="00584C54">
      <w:pPr>
        <w:sectPr w:rsidR="00E15FEE" w:rsidRPr="009231E5" w:rsidSect="008C2B8F">
          <w:headerReference w:type="even" r:id="rId42"/>
          <w:headerReference w:type="default" r:id="rId43"/>
          <w:footerReference w:type="even" r:id="rId44"/>
          <w:footerReference w:type="default" r:id="rId45"/>
          <w:footerReference w:type="first" r:id="rId46"/>
          <w:pgSz w:w="11907" w:h="16839"/>
          <w:pgMar w:top="2381" w:right="2410" w:bottom="4252" w:left="2410" w:header="720" w:footer="3402" w:gutter="0"/>
          <w:cols w:space="708"/>
          <w:docGrid w:linePitch="360"/>
        </w:sectPr>
      </w:pPr>
    </w:p>
    <w:p w:rsidR="00546303" w:rsidRPr="009231E5" w:rsidRDefault="00546303" w:rsidP="00DA4E5B"/>
    <w:sectPr w:rsidR="00546303" w:rsidRPr="009231E5" w:rsidSect="008C2B8F">
      <w:headerReference w:type="even" r:id="rId47"/>
      <w:headerReference w:type="default" r:id="rId48"/>
      <w:footerReference w:type="even" r:id="rId49"/>
      <w:footerReference w:type="default" r:id="rId50"/>
      <w:headerReference w:type="first" r:id="rId51"/>
      <w:footerReference w:type="first" r:id="rId5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BF" w:rsidRPr="00636117" w:rsidRDefault="008C40BF" w:rsidP="008D1093">
      <w:pPr>
        <w:spacing w:line="240" w:lineRule="auto"/>
        <w:rPr>
          <w:rFonts w:eastAsia="Calibri"/>
        </w:rPr>
      </w:pPr>
      <w:r>
        <w:separator/>
      </w:r>
    </w:p>
  </w:endnote>
  <w:endnote w:type="continuationSeparator" w:id="0">
    <w:p w:rsidR="008C40BF" w:rsidRPr="00636117" w:rsidRDefault="008C40BF"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584C54">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C40BF" w:rsidTr="00507CB5">
      <w:tc>
        <w:tcPr>
          <w:tcW w:w="1247" w:type="dxa"/>
        </w:tcPr>
        <w:p w:rsidR="008C40BF" w:rsidRDefault="008C40BF" w:rsidP="00584C54">
          <w:pPr>
            <w:rPr>
              <w:sz w:val="18"/>
            </w:rPr>
          </w:pPr>
        </w:p>
      </w:tc>
      <w:tc>
        <w:tcPr>
          <w:tcW w:w="5387" w:type="dxa"/>
        </w:tcPr>
        <w:p w:rsidR="008C40BF" w:rsidRDefault="008C40BF"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75D6">
            <w:rPr>
              <w:i/>
              <w:sz w:val="18"/>
            </w:rPr>
            <w:t>Privacy Act 1988</w:t>
          </w:r>
          <w:r w:rsidRPr="007A1328">
            <w:rPr>
              <w:i/>
              <w:sz w:val="18"/>
            </w:rPr>
            <w:fldChar w:fldCharType="end"/>
          </w:r>
        </w:p>
      </w:tc>
      <w:tc>
        <w:tcPr>
          <w:tcW w:w="669" w:type="dxa"/>
        </w:tcPr>
        <w:p w:rsidR="008C40BF" w:rsidRDefault="008C40BF" w:rsidP="00584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2B8F">
            <w:rPr>
              <w:i/>
              <w:noProof/>
              <w:sz w:val="18"/>
            </w:rPr>
            <w:t>281</w:t>
          </w:r>
          <w:r w:rsidRPr="007A1328">
            <w:rPr>
              <w:i/>
              <w:sz w:val="18"/>
            </w:rPr>
            <w:fldChar w:fldCharType="end"/>
          </w:r>
        </w:p>
      </w:tc>
    </w:tr>
  </w:tbl>
  <w:p w:rsidR="008C40BF" w:rsidRPr="0078369C" w:rsidRDefault="008C40BF" w:rsidP="00584C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84C54">
    <w:pPr>
      <w:pBdr>
        <w:top w:val="single" w:sz="6" w:space="1" w:color="auto"/>
      </w:pBdr>
      <w:spacing w:before="120"/>
      <w:rPr>
        <w:sz w:val="18"/>
      </w:rPr>
    </w:pPr>
  </w:p>
  <w:p w:rsidR="008C40BF" w:rsidRPr="007A1328" w:rsidRDefault="008C40BF"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C75D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C75D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22276">
      <w:rPr>
        <w:i/>
        <w:noProof/>
        <w:sz w:val="18"/>
      </w:rPr>
      <w:t>346</w:t>
    </w:r>
    <w:r w:rsidRPr="007A1328">
      <w:rPr>
        <w:i/>
        <w:sz w:val="18"/>
      </w:rPr>
      <w:fldChar w:fldCharType="end"/>
    </w:r>
  </w:p>
  <w:p w:rsidR="008C40BF" w:rsidRPr="007A1328" w:rsidRDefault="008C40BF" w:rsidP="00584C54">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A961C4" w:rsidRDefault="008C40BF" w:rsidP="00E15FE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40BF" w:rsidTr="00507CB5">
      <w:tc>
        <w:tcPr>
          <w:tcW w:w="646" w:type="dxa"/>
        </w:tcPr>
        <w:p w:rsidR="008C40BF" w:rsidRDefault="008C40BF" w:rsidP="00584C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2B8F">
            <w:rPr>
              <w:i/>
              <w:noProof/>
              <w:sz w:val="18"/>
            </w:rPr>
            <w:t>302</w:t>
          </w:r>
          <w:r w:rsidRPr="007A1328">
            <w:rPr>
              <w:i/>
              <w:sz w:val="18"/>
            </w:rPr>
            <w:fldChar w:fldCharType="end"/>
          </w:r>
        </w:p>
      </w:tc>
      <w:tc>
        <w:tcPr>
          <w:tcW w:w="5387" w:type="dxa"/>
        </w:tcPr>
        <w:p w:rsidR="008C40BF" w:rsidRDefault="008C40BF"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75D6">
            <w:rPr>
              <w:i/>
              <w:sz w:val="18"/>
            </w:rPr>
            <w:t>Privacy Act 1988</w:t>
          </w:r>
          <w:r w:rsidRPr="007A1328">
            <w:rPr>
              <w:i/>
              <w:sz w:val="18"/>
            </w:rPr>
            <w:fldChar w:fldCharType="end"/>
          </w:r>
        </w:p>
      </w:tc>
      <w:tc>
        <w:tcPr>
          <w:tcW w:w="1270" w:type="dxa"/>
        </w:tcPr>
        <w:p w:rsidR="008C40BF" w:rsidRDefault="008C40BF" w:rsidP="00584C54">
          <w:pPr>
            <w:jc w:val="right"/>
            <w:rPr>
              <w:sz w:val="18"/>
            </w:rPr>
          </w:pPr>
        </w:p>
      </w:tc>
    </w:tr>
  </w:tbl>
  <w:p w:rsidR="008C40BF" w:rsidRPr="00A961C4" w:rsidRDefault="008C40BF" w:rsidP="00584C54">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A961C4" w:rsidRDefault="008C40BF"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40BF" w:rsidTr="00507CB5">
      <w:tc>
        <w:tcPr>
          <w:tcW w:w="1247" w:type="dxa"/>
        </w:tcPr>
        <w:p w:rsidR="008C40BF" w:rsidRDefault="008C40BF" w:rsidP="00584C54">
          <w:pPr>
            <w:rPr>
              <w:sz w:val="18"/>
            </w:rPr>
          </w:pPr>
        </w:p>
      </w:tc>
      <w:tc>
        <w:tcPr>
          <w:tcW w:w="5387" w:type="dxa"/>
        </w:tcPr>
        <w:p w:rsidR="008C40BF" w:rsidRDefault="008C40BF"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75D6">
            <w:rPr>
              <w:i/>
              <w:sz w:val="18"/>
            </w:rPr>
            <w:t>Privacy Act 1988</w:t>
          </w:r>
          <w:r w:rsidRPr="007A1328">
            <w:rPr>
              <w:i/>
              <w:sz w:val="18"/>
            </w:rPr>
            <w:fldChar w:fldCharType="end"/>
          </w:r>
        </w:p>
      </w:tc>
      <w:tc>
        <w:tcPr>
          <w:tcW w:w="669" w:type="dxa"/>
        </w:tcPr>
        <w:p w:rsidR="008C40BF" w:rsidRDefault="008C40BF" w:rsidP="00584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2B8F">
            <w:rPr>
              <w:i/>
              <w:noProof/>
              <w:sz w:val="18"/>
            </w:rPr>
            <w:t>301</w:t>
          </w:r>
          <w:r w:rsidRPr="007A1328">
            <w:rPr>
              <w:i/>
              <w:sz w:val="18"/>
            </w:rPr>
            <w:fldChar w:fldCharType="end"/>
          </w:r>
        </w:p>
      </w:tc>
    </w:tr>
  </w:tbl>
  <w:p w:rsidR="008C40BF" w:rsidRPr="00055B5C" w:rsidRDefault="008C40BF" w:rsidP="00584C5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E15FEE">
    <w:pPr>
      <w:pBdr>
        <w:top w:val="single" w:sz="6" w:space="1" w:color="auto"/>
      </w:pBdr>
      <w:spacing w:before="120"/>
      <w:rPr>
        <w:sz w:val="18"/>
      </w:rPr>
    </w:pPr>
  </w:p>
  <w:p w:rsidR="008C40BF" w:rsidRPr="007A1328" w:rsidRDefault="008C40BF"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C75D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22276">
      <w:rPr>
        <w:i/>
        <w:noProof/>
        <w:sz w:val="18"/>
      </w:rPr>
      <w:t>346</w:t>
    </w:r>
    <w:r w:rsidRPr="007A1328">
      <w:rPr>
        <w:i/>
        <w:sz w:val="18"/>
      </w:rPr>
      <w:fldChar w:fldCharType="end"/>
    </w:r>
  </w:p>
  <w:p w:rsidR="008C40BF" w:rsidRDefault="008C40BF" w:rsidP="00E15FEE"/>
  <w:p w:rsidR="008C40BF" w:rsidRPr="00E15FEE" w:rsidRDefault="008C40BF" w:rsidP="00E15FE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D90ABA" w:rsidRDefault="008C40BF" w:rsidP="00E15FE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C40BF" w:rsidTr="00584C54">
      <w:tc>
        <w:tcPr>
          <w:tcW w:w="533" w:type="dxa"/>
        </w:tcPr>
        <w:p w:rsidR="008C40BF" w:rsidRDefault="008C40BF" w:rsidP="00584C5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2B8F">
            <w:rPr>
              <w:i/>
              <w:noProof/>
              <w:sz w:val="18"/>
            </w:rPr>
            <w:t>346</w:t>
          </w:r>
          <w:r w:rsidRPr="00ED79B6">
            <w:rPr>
              <w:i/>
              <w:sz w:val="18"/>
            </w:rPr>
            <w:fldChar w:fldCharType="end"/>
          </w:r>
        </w:p>
      </w:tc>
      <w:tc>
        <w:tcPr>
          <w:tcW w:w="5387" w:type="dxa"/>
        </w:tcPr>
        <w:p w:rsidR="008C40BF" w:rsidRDefault="008C40BF" w:rsidP="00584C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5D6">
            <w:rPr>
              <w:i/>
              <w:sz w:val="18"/>
            </w:rPr>
            <w:t>Privacy Act 1988</w:t>
          </w:r>
          <w:r w:rsidRPr="007A1328">
            <w:rPr>
              <w:i/>
              <w:sz w:val="18"/>
            </w:rPr>
            <w:fldChar w:fldCharType="end"/>
          </w:r>
        </w:p>
      </w:tc>
      <w:tc>
        <w:tcPr>
          <w:tcW w:w="1383" w:type="dxa"/>
        </w:tcPr>
        <w:p w:rsidR="008C40BF" w:rsidRDefault="008C40BF" w:rsidP="00584C54">
          <w:pPr>
            <w:spacing w:line="0" w:lineRule="atLeast"/>
            <w:jc w:val="right"/>
            <w:rPr>
              <w:sz w:val="18"/>
            </w:rPr>
          </w:pPr>
        </w:p>
      </w:tc>
    </w:tr>
  </w:tbl>
  <w:p w:rsidR="008C40BF" w:rsidRDefault="008C40BF" w:rsidP="00584C54">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D90ABA" w:rsidRDefault="008C40BF" w:rsidP="00E15FE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C40BF" w:rsidTr="00584C54">
      <w:tc>
        <w:tcPr>
          <w:tcW w:w="1383" w:type="dxa"/>
        </w:tcPr>
        <w:p w:rsidR="008C40BF" w:rsidRDefault="008C40BF" w:rsidP="00584C54">
          <w:pPr>
            <w:spacing w:line="0" w:lineRule="atLeast"/>
            <w:rPr>
              <w:sz w:val="18"/>
            </w:rPr>
          </w:pPr>
        </w:p>
      </w:tc>
      <w:tc>
        <w:tcPr>
          <w:tcW w:w="5387" w:type="dxa"/>
        </w:tcPr>
        <w:p w:rsidR="008C40BF" w:rsidRDefault="008C40BF" w:rsidP="00584C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75D6">
            <w:rPr>
              <w:i/>
              <w:sz w:val="18"/>
            </w:rPr>
            <w:t>Privacy Act 1988</w:t>
          </w:r>
          <w:r w:rsidRPr="007A1328">
            <w:rPr>
              <w:i/>
              <w:sz w:val="18"/>
            </w:rPr>
            <w:fldChar w:fldCharType="end"/>
          </w:r>
        </w:p>
      </w:tc>
      <w:tc>
        <w:tcPr>
          <w:tcW w:w="533" w:type="dxa"/>
        </w:tcPr>
        <w:p w:rsidR="008C40BF" w:rsidRDefault="008C40BF" w:rsidP="00584C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2B8F">
            <w:rPr>
              <w:i/>
              <w:noProof/>
              <w:sz w:val="18"/>
            </w:rPr>
            <w:t>345</w:t>
          </w:r>
          <w:r w:rsidRPr="00ED79B6">
            <w:rPr>
              <w:i/>
              <w:sz w:val="18"/>
            </w:rPr>
            <w:fldChar w:fldCharType="end"/>
          </w:r>
        </w:p>
      </w:tc>
    </w:tr>
  </w:tbl>
  <w:p w:rsidR="008C40BF" w:rsidRPr="00D90ABA" w:rsidRDefault="008C40BF" w:rsidP="00584C54">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E15FEE">
    <w:pPr>
      <w:pBdr>
        <w:top w:val="single" w:sz="6" w:space="1" w:color="auto"/>
      </w:pBdr>
      <w:spacing w:before="120"/>
      <w:rPr>
        <w:sz w:val="18"/>
      </w:rPr>
    </w:pPr>
  </w:p>
  <w:p w:rsidR="008C40BF" w:rsidRPr="007A1328" w:rsidRDefault="008C40BF"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C75D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22276">
      <w:rPr>
        <w:i/>
        <w:noProof/>
        <w:sz w:val="18"/>
      </w:rPr>
      <w:t>346</w:t>
    </w:r>
    <w:r w:rsidRPr="007A1328">
      <w:rPr>
        <w:i/>
        <w:sz w:val="18"/>
      </w:rPr>
      <w:fldChar w:fldCharType="end"/>
    </w:r>
  </w:p>
  <w:p w:rsidR="008C40BF" w:rsidRDefault="008C40BF" w:rsidP="00E15FEE"/>
  <w:p w:rsidR="008C40BF" w:rsidRPr="00E15FEE" w:rsidRDefault="008C40BF" w:rsidP="00E15FE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A1583">
    <w:pPr>
      <w:pBdr>
        <w:top w:val="single" w:sz="6" w:space="1" w:color="auto"/>
      </w:pBdr>
      <w:spacing w:before="120"/>
      <w:rPr>
        <w:sz w:val="18"/>
      </w:rPr>
    </w:pPr>
  </w:p>
  <w:p w:rsidR="008C40BF" w:rsidRPr="007A1328" w:rsidRDefault="008C40BF" w:rsidP="005A158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22276">
      <w:rPr>
        <w:i/>
        <w:noProof/>
        <w:sz w:val="18"/>
      </w:rPr>
      <w:t>346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5C75D6">
      <w:rPr>
        <w:i/>
        <w:noProof/>
        <w:sz w:val="18"/>
      </w:rPr>
      <w:t>Privacy Act 1988</w:t>
    </w:r>
    <w:r w:rsidRPr="007A1328">
      <w:rPr>
        <w:i/>
        <w:sz w:val="18"/>
      </w:rPr>
      <w:fldChar w:fldCharType="end"/>
    </w:r>
  </w:p>
  <w:p w:rsidR="008C40BF" w:rsidRDefault="008C40BF"/>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A1583">
    <w:pPr>
      <w:pBdr>
        <w:top w:val="single" w:sz="6" w:space="1" w:color="auto"/>
      </w:pBdr>
      <w:spacing w:before="120"/>
      <w:rPr>
        <w:sz w:val="18"/>
      </w:rPr>
    </w:pPr>
  </w:p>
  <w:p w:rsidR="008C40BF" w:rsidRPr="007A1328" w:rsidRDefault="008C40BF" w:rsidP="005A158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C75D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22276">
      <w:rPr>
        <w:i/>
        <w:noProof/>
        <w:sz w:val="18"/>
      </w:rPr>
      <w:t>346</w:t>
    </w:r>
    <w:r w:rsidRPr="007A1328">
      <w:rPr>
        <w:i/>
        <w:sz w:val="18"/>
      </w:rPr>
      <w:fldChar w:fldCharType="end"/>
    </w:r>
  </w:p>
  <w:p w:rsidR="008C40BF" w:rsidRDefault="008C40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584C54">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pPr>
      <w:pBdr>
        <w:top w:val="single" w:sz="6" w:space="1" w:color="auto"/>
      </w:pBdr>
      <w:rPr>
        <w:sz w:val="18"/>
      </w:rPr>
    </w:pPr>
  </w:p>
  <w:p w:rsidR="008C40BF" w:rsidRDefault="008C40BF">
    <w:pPr>
      <w:jc w:val="right"/>
      <w:rPr>
        <w:i/>
        <w:sz w:val="18"/>
      </w:rPr>
    </w:pPr>
    <w:r>
      <w:rPr>
        <w:i/>
        <w:sz w:val="18"/>
      </w:rPr>
      <w:fldChar w:fldCharType="begin"/>
    </w:r>
    <w:r>
      <w:rPr>
        <w:i/>
        <w:sz w:val="18"/>
      </w:rPr>
      <w:instrText xml:space="preserve"> STYLEREF ShortT </w:instrText>
    </w:r>
    <w:r>
      <w:rPr>
        <w:i/>
        <w:sz w:val="18"/>
      </w:rPr>
      <w:fldChar w:fldCharType="separate"/>
    </w:r>
    <w:r w:rsidR="005C75D6">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C75D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22276">
      <w:rPr>
        <w:i/>
        <w:noProof/>
        <w:sz w:val="18"/>
      </w:rPr>
      <w:t>346</w:t>
    </w:r>
    <w:r>
      <w:rPr>
        <w:i/>
        <w:sz w:val="18"/>
      </w:rPr>
      <w:fldChar w:fldCharType="end"/>
    </w:r>
  </w:p>
  <w:p w:rsidR="008C40BF" w:rsidRDefault="008C40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ED79B6" w:rsidRDefault="008C40BF" w:rsidP="00584C5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40BF" w:rsidTr="00584C54">
      <w:tc>
        <w:tcPr>
          <w:tcW w:w="646" w:type="dxa"/>
        </w:tcPr>
        <w:p w:rsidR="008C40BF" w:rsidRDefault="008C40BF" w:rsidP="00584C5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2B8F">
            <w:rPr>
              <w:i/>
              <w:noProof/>
              <w:sz w:val="18"/>
            </w:rPr>
            <w:t>xii</w:t>
          </w:r>
          <w:r w:rsidRPr="00ED79B6">
            <w:rPr>
              <w:i/>
              <w:sz w:val="18"/>
            </w:rPr>
            <w:fldChar w:fldCharType="end"/>
          </w:r>
        </w:p>
      </w:tc>
      <w:tc>
        <w:tcPr>
          <w:tcW w:w="5387" w:type="dxa"/>
        </w:tcPr>
        <w:p w:rsidR="008C40BF" w:rsidRDefault="008C40BF" w:rsidP="00584C5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C75D6">
            <w:rPr>
              <w:i/>
              <w:sz w:val="18"/>
            </w:rPr>
            <w:t>Privacy Act 1988</w:t>
          </w:r>
          <w:r w:rsidRPr="00ED79B6">
            <w:rPr>
              <w:i/>
              <w:sz w:val="18"/>
            </w:rPr>
            <w:fldChar w:fldCharType="end"/>
          </w:r>
        </w:p>
      </w:tc>
      <w:tc>
        <w:tcPr>
          <w:tcW w:w="1270" w:type="dxa"/>
        </w:tcPr>
        <w:p w:rsidR="008C40BF" w:rsidRDefault="008C40BF" w:rsidP="00584C54">
          <w:pPr>
            <w:jc w:val="right"/>
            <w:rPr>
              <w:sz w:val="18"/>
            </w:rPr>
          </w:pPr>
        </w:p>
      </w:tc>
    </w:tr>
  </w:tbl>
  <w:p w:rsidR="008C40BF" w:rsidRPr="0078369C" w:rsidRDefault="008C40BF" w:rsidP="00584C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ED79B6" w:rsidRDefault="008C40BF"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40BF" w:rsidTr="00584C54">
      <w:tc>
        <w:tcPr>
          <w:tcW w:w="1247" w:type="dxa"/>
        </w:tcPr>
        <w:p w:rsidR="008C40BF" w:rsidRDefault="008C40BF" w:rsidP="00584C54">
          <w:pPr>
            <w:rPr>
              <w:i/>
              <w:sz w:val="18"/>
            </w:rPr>
          </w:pPr>
        </w:p>
      </w:tc>
      <w:tc>
        <w:tcPr>
          <w:tcW w:w="5387" w:type="dxa"/>
        </w:tcPr>
        <w:p w:rsidR="008C40BF" w:rsidRDefault="008C40BF" w:rsidP="00584C5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C75D6">
            <w:rPr>
              <w:i/>
              <w:sz w:val="18"/>
            </w:rPr>
            <w:t>Privacy Act 1988</w:t>
          </w:r>
          <w:r w:rsidRPr="00ED79B6">
            <w:rPr>
              <w:i/>
              <w:sz w:val="18"/>
            </w:rPr>
            <w:fldChar w:fldCharType="end"/>
          </w:r>
        </w:p>
      </w:tc>
      <w:tc>
        <w:tcPr>
          <w:tcW w:w="669" w:type="dxa"/>
        </w:tcPr>
        <w:p w:rsidR="008C40BF" w:rsidRDefault="008C40BF" w:rsidP="00584C5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2B8F">
            <w:rPr>
              <w:i/>
              <w:noProof/>
              <w:sz w:val="18"/>
            </w:rPr>
            <w:t>xi</w:t>
          </w:r>
          <w:r w:rsidRPr="00ED79B6">
            <w:rPr>
              <w:i/>
              <w:sz w:val="18"/>
            </w:rPr>
            <w:fldChar w:fldCharType="end"/>
          </w:r>
        </w:p>
      </w:tc>
    </w:tr>
  </w:tbl>
  <w:p w:rsidR="008C40BF" w:rsidRPr="0078369C" w:rsidRDefault="008C40BF" w:rsidP="00584C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40BF" w:rsidTr="00507CB5">
      <w:tc>
        <w:tcPr>
          <w:tcW w:w="646" w:type="dxa"/>
        </w:tcPr>
        <w:p w:rsidR="008C40BF" w:rsidRDefault="008C40BF" w:rsidP="00584C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2B8F">
            <w:rPr>
              <w:i/>
              <w:noProof/>
              <w:sz w:val="18"/>
            </w:rPr>
            <w:t>278</w:t>
          </w:r>
          <w:r w:rsidRPr="007A1328">
            <w:rPr>
              <w:i/>
              <w:sz w:val="18"/>
            </w:rPr>
            <w:fldChar w:fldCharType="end"/>
          </w:r>
        </w:p>
      </w:tc>
      <w:tc>
        <w:tcPr>
          <w:tcW w:w="5387" w:type="dxa"/>
        </w:tcPr>
        <w:p w:rsidR="008C40BF" w:rsidRDefault="008C40BF"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75D6">
            <w:rPr>
              <w:i/>
              <w:sz w:val="18"/>
            </w:rPr>
            <w:t>Privacy Act 1988</w:t>
          </w:r>
          <w:r w:rsidRPr="007A1328">
            <w:rPr>
              <w:i/>
              <w:sz w:val="18"/>
            </w:rPr>
            <w:fldChar w:fldCharType="end"/>
          </w:r>
        </w:p>
      </w:tc>
      <w:tc>
        <w:tcPr>
          <w:tcW w:w="1270" w:type="dxa"/>
        </w:tcPr>
        <w:p w:rsidR="008C40BF" w:rsidRDefault="008C40BF" w:rsidP="00584C54">
          <w:pPr>
            <w:jc w:val="right"/>
            <w:rPr>
              <w:sz w:val="18"/>
            </w:rPr>
          </w:pPr>
        </w:p>
      </w:tc>
    </w:tr>
  </w:tbl>
  <w:p w:rsidR="008C40BF" w:rsidRPr="0078369C" w:rsidRDefault="008C40BF" w:rsidP="00584C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C40BF" w:rsidTr="00507CB5">
      <w:tc>
        <w:tcPr>
          <w:tcW w:w="1247" w:type="dxa"/>
        </w:tcPr>
        <w:p w:rsidR="008C40BF" w:rsidRDefault="008C40BF" w:rsidP="00584C54">
          <w:pPr>
            <w:rPr>
              <w:sz w:val="18"/>
            </w:rPr>
          </w:pPr>
        </w:p>
      </w:tc>
      <w:tc>
        <w:tcPr>
          <w:tcW w:w="5387" w:type="dxa"/>
        </w:tcPr>
        <w:p w:rsidR="008C40BF" w:rsidRDefault="008C40BF"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75D6">
            <w:rPr>
              <w:i/>
              <w:sz w:val="18"/>
            </w:rPr>
            <w:t>Privacy Act 1988</w:t>
          </w:r>
          <w:r w:rsidRPr="007A1328">
            <w:rPr>
              <w:i/>
              <w:sz w:val="18"/>
            </w:rPr>
            <w:fldChar w:fldCharType="end"/>
          </w:r>
        </w:p>
      </w:tc>
      <w:tc>
        <w:tcPr>
          <w:tcW w:w="669" w:type="dxa"/>
        </w:tcPr>
        <w:p w:rsidR="008C40BF" w:rsidRDefault="008C40BF" w:rsidP="00584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2B8F">
            <w:rPr>
              <w:i/>
              <w:noProof/>
              <w:sz w:val="18"/>
            </w:rPr>
            <w:t>279</w:t>
          </w:r>
          <w:r w:rsidRPr="007A1328">
            <w:rPr>
              <w:i/>
              <w:sz w:val="18"/>
            </w:rPr>
            <w:fldChar w:fldCharType="end"/>
          </w:r>
        </w:p>
      </w:tc>
    </w:tr>
  </w:tbl>
  <w:p w:rsidR="008C40BF" w:rsidRPr="0078369C" w:rsidRDefault="008C40BF" w:rsidP="00584C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84C54">
    <w:pPr>
      <w:pBdr>
        <w:top w:val="single" w:sz="6" w:space="1" w:color="auto"/>
      </w:pBdr>
      <w:spacing w:before="120"/>
      <w:rPr>
        <w:sz w:val="18"/>
      </w:rPr>
    </w:pPr>
  </w:p>
  <w:p w:rsidR="008C40BF" w:rsidRPr="007A1328" w:rsidRDefault="008C40BF"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C75D6">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C75D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22276">
      <w:rPr>
        <w:i/>
        <w:noProof/>
        <w:sz w:val="18"/>
      </w:rPr>
      <w:t>346</w:t>
    </w:r>
    <w:r w:rsidRPr="007A1328">
      <w:rPr>
        <w:i/>
        <w:sz w:val="18"/>
      </w:rPr>
      <w:fldChar w:fldCharType="end"/>
    </w:r>
  </w:p>
  <w:p w:rsidR="008C40BF" w:rsidRPr="007A1328" w:rsidRDefault="008C40BF" w:rsidP="00584C5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40BF" w:rsidTr="00507CB5">
      <w:tc>
        <w:tcPr>
          <w:tcW w:w="646" w:type="dxa"/>
        </w:tcPr>
        <w:p w:rsidR="008C40BF" w:rsidRDefault="008C40BF" w:rsidP="00584C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2B8F">
            <w:rPr>
              <w:i/>
              <w:noProof/>
              <w:sz w:val="18"/>
            </w:rPr>
            <w:t>280</w:t>
          </w:r>
          <w:r w:rsidRPr="007A1328">
            <w:rPr>
              <w:i/>
              <w:sz w:val="18"/>
            </w:rPr>
            <w:fldChar w:fldCharType="end"/>
          </w:r>
        </w:p>
      </w:tc>
      <w:tc>
        <w:tcPr>
          <w:tcW w:w="5387" w:type="dxa"/>
        </w:tcPr>
        <w:p w:rsidR="008C40BF" w:rsidRDefault="008C40BF"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75D6">
            <w:rPr>
              <w:i/>
              <w:sz w:val="18"/>
            </w:rPr>
            <w:t>Privacy Act 1988</w:t>
          </w:r>
          <w:r w:rsidRPr="007A1328">
            <w:rPr>
              <w:i/>
              <w:sz w:val="18"/>
            </w:rPr>
            <w:fldChar w:fldCharType="end"/>
          </w:r>
        </w:p>
      </w:tc>
      <w:tc>
        <w:tcPr>
          <w:tcW w:w="1270" w:type="dxa"/>
        </w:tcPr>
        <w:p w:rsidR="008C40BF" w:rsidRDefault="008C40BF" w:rsidP="00584C54">
          <w:pPr>
            <w:jc w:val="right"/>
            <w:rPr>
              <w:sz w:val="18"/>
            </w:rPr>
          </w:pPr>
        </w:p>
      </w:tc>
    </w:tr>
  </w:tbl>
  <w:p w:rsidR="008C40BF" w:rsidRPr="0078369C" w:rsidRDefault="008C40BF" w:rsidP="00584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BF" w:rsidRPr="00636117" w:rsidRDefault="008C40BF" w:rsidP="008D1093">
      <w:pPr>
        <w:spacing w:line="240" w:lineRule="auto"/>
        <w:rPr>
          <w:rFonts w:eastAsia="Calibri"/>
        </w:rPr>
      </w:pPr>
      <w:r>
        <w:separator/>
      </w:r>
    </w:p>
  </w:footnote>
  <w:footnote w:type="continuationSeparator" w:id="0">
    <w:p w:rsidR="008C40BF" w:rsidRPr="00636117" w:rsidRDefault="008C40BF" w:rsidP="008D1093">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584C54">
    <w:pPr>
      <w:pStyle w:val="Header"/>
    </w:pPr>
  </w:p>
  <w:p w:rsidR="008C40BF" w:rsidRDefault="008C40BF" w:rsidP="00584C54">
    <w:pPr>
      <w:pStyle w:val="Header"/>
    </w:pPr>
  </w:p>
  <w:p w:rsidR="008C40BF" w:rsidRPr="001E77D2" w:rsidRDefault="008C40BF" w:rsidP="00584C54">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584C54">
    <w:pPr>
      <w:rPr>
        <w:sz w:val="20"/>
      </w:rPr>
    </w:pPr>
    <w:r w:rsidRPr="007A1328">
      <w:rPr>
        <w:b/>
        <w:sz w:val="20"/>
      </w:rPr>
      <w:fldChar w:fldCharType="begin"/>
    </w:r>
    <w:r w:rsidRPr="007A1328">
      <w:rPr>
        <w:b/>
        <w:sz w:val="20"/>
      </w:rPr>
      <w:instrText xml:space="preserve"> STYLEREF CharChapNo </w:instrText>
    </w:r>
    <w:r w:rsidR="005C75D6">
      <w:rPr>
        <w:b/>
        <w:sz w:val="20"/>
      </w:rPr>
      <w:fldChar w:fldCharType="separate"/>
    </w:r>
    <w:r w:rsidR="008C2B8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C75D6">
      <w:rPr>
        <w:sz w:val="20"/>
      </w:rPr>
      <w:fldChar w:fldCharType="separate"/>
    </w:r>
    <w:r w:rsidR="008C2B8F">
      <w:rPr>
        <w:noProof/>
        <w:sz w:val="20"/>
      </w:rPr>
      <w:t>Australian Privacy Principles</w:t>
    </w:r>
    <w:r>
      <w:rPr>
        <w:sz w:val="20"/>
      </w:rPr>
      <w:fldChar w:fldCharType="end"/>
    </w:r>
  </w:p>
  <w:p w:rsidR="008C40BF" w:rsidRDefault="008C40BF"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C40BF" w:rsidRPr="007A1328" w:rsidRDefault="008C40BF"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40BF" w:rsidRPr="007A1328" w:rsidRDefault="008C40BF" w:rsidP="00584C54">
    <w:pPr>
      <w:rPr>
        <w:b/>
        <w:sz w:val="24"/>
      </w:rPr>
    </w:pPr>
  </w:p>
  <w:p w:rsidR="008C40BF" w:rsidRPr="007A1328" w:rsidRDefault="008C40BF" w:rsidP="00E15FEE">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84C54">
    <w:pPr>
      <w:jc w:val="right"/>
      <w:rPr>
        <w:sz w:val="20"/>
      </w:rPr>
    </w:pPr>
    <w:r w:rsidRPr="007A1328">
      <w:rPr>
        <w:sz w:val="20"/>
      </w:rPr>
      <w:fldChar w:fldCharType="begin"/>
    </w:r>
    <w:r w:rsidRPr="007A1328">
      <w:rPr>
        <w:sz w:val="20"/>
      </w:rPr>
      <w:instrText xml:space="preserve"> STYLEREF CharChapText </w:instrText>
    </w:r>
    <w:r w:rsidR="005C75D6">
      <w:rPr>
        <w:sz w:val="20"/>
      </w:rPr>
      <w:fldChar w:fldCharType="separate"/>
    </w:r>
    <w:r w:rsidR="008C2B8F">
      <w:rPr>
        <w:noProof/>
        <w:sz w:val="20"/>
      </w:rPr>
      <w:t>Australian Privacy Principles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C75D6">
      <w:rPr>
        <w:b/>
        <w:sz w:val="20"/>
      </w:rPr>
      <w:fldChar w:fldCharType="separate"/>
    </w:r>
    <w:r w:rsidR="008C2B8F">
      <w:rPr>
        <w:b/>
        <w:noProof/>
        <w:sz w:val="20"/>
      </w:rPr>
      <w:t>Schedule 1</w:t>
    </w:r>
    <w:r>
      <w:rPr>
        <w:b/>
        <w:sz w:val="20"/>
      </w:rPr>
      <w:fldChar w:fldCharType="end"/>
    </w:r>
  </w:p>
  <w:p w:rsidR="008C40BF" w:rsidRPr="007A1328" w:rsidRDefault="008C40BF"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C40BF" w:rsidRPr="007A1328" w:rsidRDefault="008C40BF"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40BF" w:rsidRPr="007A1328" w:rsidRDefault="008C40BF" w:rsidP="00584C54">
    <w:pPr>
      <w:jc w:val="right"/>
      <w:rPr>
        <w:b/>
        <w:sz w:val="24"/>
      </w:rPr>
    </w:pPr>
  </w:p>
  <w:p w:rsidR="008C40BF" w:rsidRPr="007A1328" w:rsidRDefault="008C40BF" w:rsidP="00E15FEE">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84C5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pPr>
      <w:rPr>
        <w:sz w:val="20"/>
      </w:rPr>
    </w:pPr>
    <w:r>
      <w:rPr>
        <w:b/>
        <w:sz w:val="20"/>
      </w:rPr>
      <w:fldChar w:fldCharType="begin"/>
    </w:r>
    <w:r>
      <w:rPr>
        <w:b/>
        <w:sz w:val="20"/>
      </w:rPr>
      <w:instrText xml:space="preserve"> STYLEREF CharChapNo </w:instrText>
    </w:r>
    <w:r>
      <w:rPr>
        <w:b/>
        <w:sz w:val="20"/>
      </w:rPr>
      <w:fldChar w:fldCharType="separate"/>
    </w:r>
    <w:r w:rsidR="008C2B8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C2B8F">
      <w:rPr>
        <w:noProof/>
        <w:sz w:val="20"/>
      </w:rPr>
      <w:t>Australian Privacy Principles</w:t>
    </w:r>
    <w:r>
      <w:rPr>
        <w:sz w:val="20"/>
      </w:rPr>
      <w:fldChar w:fldCharType="end"/>
    </w:r>
  </w:p>
  <w:p w:rsidR="008C40BF" w:rsidRDefault="008C40BF">
    <w:pPr>
      <w:rPr>
        <w:b/>
        <w:sz w:val="20"/>
      </w:rPr>
    </w:pPr>
    <w:r>
      <w:rPr>
        <w:b/>
        <w:sz w:val="20"/>
      </w:rPr>
      <w:fldChar w:fldCharType="begin"/>
    </w:r>
    <w:r>
      <w:rPr>
        <w:b/>
        <w:sz w:val="20"/>
      </w:rPr>
      <w:instrText xml:space="preserve"> STYLEREF CharPartNo </w:instrText>
    </w:r>
    <w:r w:rsidR="005C75D6">
      <w:rPr>
        <w:b/>
        <w:sz w:val="20"/>
      </w:rPr>
      <w:fldChar w:fldCharType="separate"/>
    </w:r>
    <w:r w:rsidR="008C2B8F">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5C75D6">
      <w:rPr>
        <w:sz w:val="20"/>
      </w:rPr>
      <w:fldChar w:fldCharType="separate"/>
    </w:r>
    <w:r w:rsidR="008C2B8F">
      <w:rPr>
        <w:noProof/>
        <w:sz w:val="20"/>
      </w:rPr>
      <w:t>Access to, and correction of, personal information</w:t>
    </w:r>
    <w:r>
      <w:rPr>
        <w:sz w:val="20"/>
      </w:rPr>
      <w:fldChar w:fldCharType="end"/>
    </w:r>
  </w:p>
  <w:p w:rsidR="008C40BF" w:rsidRDefault="008C40B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C40BF" w:rsidRDefault="008C40BF">
    <w:pPr>
      <w:rPr>
        <w:b/>
      </w:rPr>
    </w:pPr>
  </w:p>
  <w:p w:rsidR="008C40BF" w:rsidRDefault="008C40BF" w:rsidP="00E15FEE">
    <w:pPr>
      <w:pBdr>
        <w:bottom w:val="single" w:sz="6" w:space="1" w:color="auto"/>
      </w:pBdr>
      <w:spacing w:after="120"/>
    </w:pPr>
    <w:r>
      <w:t xml:space="preserve">Clause </w:t>
    </w:r>
    <w:r w:rsidR="008C2B8F">
      <w:fldChar w:fldCharType="begin"/>
    </w:r>
    <w:r w:rsidR="008C2B8F">
      <w:instrText xml:space="preserve"> STYLEREF CharSectno </w:instrText>
    </w:r>
    <w:r w:rsidR="008C2B8F">
      <w:fldChar w:fldCharType="separate"/>
    </w:r>
    <w:r w:rsidR="008C2B8F">
      <w:rPr>
        <w:noProof/>
      </w:rPr>
      <w:t>13</w:t>
    </w:r>
    <w:r w:rsidR="008C2B8F">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584C54">
    <w:pPr>
      <w:jc w:val="right"/>
      <w:rPr>
        <w:sz w:val="20"/>
      </w:rPr>
    </w:pPr>
    <w:r>
      <w:rPr>
        <w:sz w:val="20"/>
      </w:rPr>
      <w:fldChar w:fldCharType="begin"/>
    </w:r>
    <w:r>
      <w:rPr>
        <w:sz w:val="20"/>
      </w:rPr>
      <w:instrText xml:space="preserve"> STYLEREF CharChapText </w:instrText>
    </w:r>
    <w:r>
      <w:rPr>
        <w:sz w:val="20"/>
      </w:rPr>
      <w:fldChar w:fldCharType="separate"/>
    </w:r>
    <w:r w:rsidR="008C2B8F">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C2B8F">
      <w:rPr>
        <w:b/>
        <w:noProof/>
        <w:sz w:val="20"/>
      </w:rPr>
      <w:t>Schedule 1</w:t>
    </w:r>
    <w:r>
      <w:rPr>
        <w:b/>
        <w:sz w:val="20"/>
      </w:rPr>
      <w:fldChar w:fldCharType="end"/>
    </w:r>
  </w:p>
  <w:p w:rsidR="008C40BF" w:rsidRDefault="008C40BF" w:rsidP="00584C54">
    <w:pPr>
      <w:jc w:val="right"/>
      <w:rPr>
        <w:b/>
        <w:sz w:val="20"/>
      </w:rPr>
    </w:pPr>
    <w:r>
      <w:rPr>
        <w:sz w:val="20"/>
      </w:rPr>
      <w:fldChar w:fldCharType="begin"/>
    </w:r>
    <w:r>
      <w:rPr>
        <w:sz w:val="20"/>
      </w:rPr>
      <w:instrText xml:space="preserve"> STYLEREF CharPartText </w:instrText>
    </w:r>
    <w:r w:rsidR="005C75D6">
      <w:rPr>
        <w:sz w:val="20"/>
      </w:rPr>
      <w:fldChar w:fldCharType="separate"/>
    </w:r>
    <w:r w:rsidR="008C2B8F">
      <w:rPr>
        <w:noProof/>
        <w:sz w:val="20"/>
      </w:rPr>
      <w:t>Access to, and correction of, personal information</w:t>
    </w:r>
    <w:r>
      <w:rPr>
        <w:sz w:val="20"/>
      </w:rPr>
      <w:fldChar w:fldCharType="end"/>
    </w:r>
    <w:r>
      <w:rPr>
        <w:sz w:val="20"/>
      </w:rPr>
      <w:t xml:space="preserve">  </w:t>
    </w:r>
    <w:r>
      <w:rPr>
        <w:b/>
        <w:sz w:val="20"/>
      </w:rPr>
      <w:fldChar w:fldCharType="begin"/>
    </w:r>
    <w:r>
      <w:rPr>
        <w:b/>
        <w:sz w:val="20"/>
      </w:rPr>
      <w:instrText xml:space="preserve"> STYLEREF CharPartNo </w:instrText>
    </w:r>
    <w:r w:rsidR="005C75D6">
      <w:rPr>
        <w:b/>
        <w:sz w:val="20"/>
      </w:rPr>
      <w:fldChar w:fldCharType="separate"/>
    </w:r>
    <w:r w:rsidR="008C2B8F">
      <w:rPr>
        <w:b/>
        <w:noProof/>
        <w:sz w:val="20"/>
      </w:rPr>
      <w:t>Part 5</w:t>
    </w:r>
    <w:r>
      <w:rPr>
        <w:b/>
        <w:sz w:val="20"/>
      </w:rPr>
      <w:fldChar w:fldCharType="end"/>
    </w:r>
  </w:p>
  <w:p w:rsidR="008C40BF" w:rsidRDefault="008C40BF"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C40BF" w:rsidRDefault="008C40BF" w:rsidP="00584C54">
    <w:pPr>
      <w:jc w:val="right"/>
      <w:rPr>
        <w:b/>
      </w:rPr>
    </w:pPr>
  </w:p>
  <w:p w:rsidR="008C40BF" w:rsidRDefault="008C40BF" w:rsidP="00E15FEE">
    <w:pPr>
      <w:pBdr>
        <w:bottom w:val="single" w:sz="6" w:space="1" w:color="auto"/>
      </w:pBdr>
      <w:spacing w:after="120"/>
      <w:jc w:val="right"/>
    </w:pPr>
    <w:r>
      <w:t xml:space="preserve">Clause </w:t>
    </w:r>
    <w:r w:rsidR="008C2B8F">
      <w:fldChar w:fldCharType="begin"/>
    </w:r>
    <w:r w:rsidR="008C2B8F">
      <w:instrText xml:space="preserve"> STYLEREF CharSectno </w:instrText>
    </w:r>
    <w:r w:rsidR="008C2B8F">
      <w:fldChar w:fldCharType="separate"/>
    </w:r>
    <w:r w:rsidR="008C2B8F">
      <w:rPr>
        <w:noProof/>
      </w:rPr>
      <w:t>13</w:t>
    </w:r>
    <w:r w:rsidR="008C2B8F">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E528B" w:rsidRDefault="008C40BF" w:rsidP="00584C54">
    <w:pPr>
      <w:rPr>
        <w:sz w:val="26"/>
        <w:szCs w:val="26"/>
      </w:rPr>
    </w:pPr>
  </w:p>
  <w:p w:rsidR="008C40BF" w:rsidRPr="00750516" w:rsidRDefault="008C40BF" w:rsidP="00584C54">
    <w:pPr>
      <w:rPr>
        <w:b/>
        <w:sz w:val="20"/>
      </w:rPr>
    </w:pPr>
    <w:r w:rsidRPr="00750516">
      <w:rPr>
        <w:b/>
        <w:sz w:val="20"/>
      </w:rPr>
      <w:t>Endnotes</w:t>
    </w:r>
  </w:p>
  <w:p w:rsidR="008C40BF" w:rsidRPr="007A1328" w:rsidRDefault="008C40BF" w:rsidP="00584C54">
    <w:pPr>
      <w:rPr>
        <w:sz w:val="20"/>
      </w:rPr>
    </w:pPr>
  </w:p>
  <w:p w:rsidR="008C40BF" w:rsidRPr="007A1328" w:rsidRDefault="008C40BF" w:rsidP="00584C54">
    <w:pPr>
      <w:rPr>
        <w:b/>
        <w:sz w:val="24"/>
      </w:rPr>
    </w:pPr>
  </w:p>
  <w:p w:rsidR="008C40BF" w:rsidRPr="007E528B" w:rsidRDefault="008C40BF"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C2B8F">
      <w:rPr>
        <w:noProof/>
        <w:szCs w:val="22"/>
      </w:rPr>
      <w:t>Endnote 8—Miscellaneous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E528B" w:rsidRDefault="008C40BF" w:rsidP="00584C54">
    <w:pPr>
      <w:jc w:val="right"/>
      <w:rPr>
        <w:sz w:val="26"/>
        <w:szCs w:val="26"/>
      </w:rPr>
    </w:pPr>
  </w:p>
  <w:p w:rsidR="008C40BF" w:rsidRPr="00750516" w:rsidRDefault="008C40BF" w:rsidP="00584C54">
    <w:pPr>
      <w:jc w:val="right"/>
      <w:rPr>
        <w:b/>
        <w:sz w:val="20"/>
      </w:rPr>
    </w:pPr>
    <w:r w:rsidRPr="00750516">
      <w:rPr>
        <w:b/>
        <w:sz w:val="20"/>
      </w:rPr>
      <w:t>Endnotes</w:t>
    </w:r>
  </w:p>
  <w:p w:rsidR="008C40BF" w:rsidRPr="007A1328" w:rsidRDefault="008C40BF" w:rsidP="00584C54">
    <w:pPr>
      <w:jc w:val="right"/>
      <w:rPr>
        <w:sz w:val="20"/>
      </w:rPr>
    </w:pPr>
  </w:p>
  <w:p w:rsidR="008C40BF" w:rsidRPr="007A1328" w:rsidRDefault="008C40BF" w:rsidP="00584C54">
    <w:pPr>
      <w:jc w:val="right"/>
      <w:rPr>
        <w:b/>
        <w:sz w:val="24"/>
      </w:rPr>
    </w:pPr>
  </w:p>
  <w:p w:rsidR="008C40BF" w:rsidRPr="007E528B" w:rsidRDefault="008C40BF"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C2B8F">
      <w:rPr>
        <w:noProof/>
        <w:szCs w:val="22"/>
      </w:rPr>
      <w:t>Endnote 7—Misdescribed amendments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E528B" w:rsidRDefault="008C40BF" w:rsidP="005A1583">
    <w:pPr>
      <w:rPr>
        <w:sz w:val="26"/>
        <w:szCs w:val="26"/>
      </w:rPr>
    </w:pPr>
    <w:r>
      <w:rPr>
        <w:sz w:val="26"/>
        <w:szCs w:val="26"/>
      </w:rPr>
      <w:t>Endnotes</w:t>
    </w:r>
  </w:p>
  <w:p w:rsidR="008C40BF" w:rsidRDefault="008C40BF" w:rsidP="005A1583">
    <w:pPr>
      <w:rPr>
        <w:sz w:val="20"/>
      </w:rPr>
    </w:pPr>
  </w:p>
  <w:p w:rsidR="008C40BF" w:rsidRPr="007A1328" w:rsidRDefault="008C40BF" w:rsidP="005A1583">
    <w:pPr>
      <w:rPr>
        <w:sz w:val="20"/>
      </w:rPr>
    </w:pPr>
  </w:p>
  <w:p w:rsidR="008C40BF" w:rsidRPr="007A1328" w:rsidRDefault="008C40BF" w:rsidP="005A1583">
    <w:pPr>
      <w:rPr>
        <w:b/>
        <w:sz w:val="24"/>
      </w:rPr>
    </w:pPr>
  </w:p>
  <w:p w:rsidR="008C40BF" w:rsidRPr="007E528B" w:rsidRDefault="008C40BF"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C75D6">
      <w:rPr>
        <w:noProof/>
        <w:szCs w:val="22"/>
      </w:rPr>
      <w:t>Endnote 8—Miscellaneous [none]</w:t>
    </w:r>
    <w:r>
      <w:rPr>
        <w:szCs w:val="22"/>
      </w:rPr>
      <w:fldChar w:fldCharType="end"/>
    </w:r>
  </w:p>
  <w:p w:rsidR="008C40BF" w:rsidRDefault="008C40B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E528B" w:rsidRDefault="008C40BF" w:rsidP="005A1583">
    <w:pPr>
      <w:jc w:val="right"/>
      <w:rPr>
        <w:sz w:val="26"/>
        <w:szCs w:val="26"/>
      </w:rPr>
    </w:pPr>
    <w:r>
      <w:rPr>
        <w:sz w:val="26"/>
        <w:szCs w:val="26"/>
      </w:rPr>
      <w:t>Endnotes</w:t>
    </w:r>
  </w:p>
  <w:p w:rsidR="008C40BF" w:rsidRPr="007A1328" w:rsidRDefault="008C40BF" w:rsidP="005A1583">
    <w:pPr>
      <w:jc w:val="right"/>
      <w:rPr>
        <w:sz w:val="20"/>
      </w:rPr>
    </w:pPr>
  </w:p>
  <w:p w:rsidR="008C40BF" w:rsidRPr="007A1328" w:rsidRDefault="008C40BF" w:rsidP="005A1583">
    <w:pPr>
      <w:jc w:val="right"/>
      <w:rPr>
        <w:sz w:val="20"/>
      </w:rPr>
    </w:pPr>
  </w:p>
  <w:p w:rsidR="008C40BF" w:rsidRPr="007A1328" w:rsidRDefault="008C40BF" w:rsidP="005A1583">
    <w:pPr>
      <w:jc w:val="right"/>
      <w:rPr>
        <w:b/>
        <w:sz w:val="24"/>
      </w:rPr>
    </w:pPr>
  </w:p>
  <w:p w:rsidR="008C40BF" w:rsidRPr="007E528B" w:rsidRDefault="008C40BF"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C75D6">
      <w:rPr>
        <w:noProof/>
        <w:szCs w:val="22"/>
      </w:rPr>
      <w:t>Endnote 8—Miscellaneous [none]</w:t>
    </w:r>
    <w:r>
      <w:rPr>
        <w:szCs w:val="22"/>
      </w:rPr>
      <w:fldChar w:fldCharType="end"/>
    </w:r>
  </w:p>
  <w:p w:rsidR="008C40BF" w:rsidRDefault="008C40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584C54">
    <w:pPr>
      <w:pStyle w:val="Header"/>
      <w:pBdr>
        <w:bottom w:val="single" w:sz="4" w:space="1" w:color="auto"/>
      </w:pBdr>
    </w:pPr>
  </w:p>
  <w:p w:rsidR="008C40BF" w:rsidRDefault="008C40BF" w:rsidP="00584C54">
    <w:pPr>
      <w:pStyle w:val="Header"/>
      <w:pBdr>
        <w:bottom w:val="single" w:sz="4" w:space="1" w:color="auto"/>
      </w:pBdr>
    </w:pPr>
  </w:p>
  <w:p w:rsidR="008C40BF" w:rsidRPr="001E77D2" w:rsidRDefault="008C40BF" w:rsidP="00584C54">
    <w:pPr>
      <w:pStyle w:val="Header"/>
      <w:pBdr>
        <w:bottom w:val="single" w:sz="6" w:space="1" w:color="auto"/>
      </w:pBdr>
      <w:spacing w:after="12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pPr>
      <w:pStyle w:val="Header"/>
    </w:pPr>
  </w:p>
  <w:p w:rsidR="008C40BF" w:rsidRDefault="008C40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5F1388" w:rsidRDefault="008C40BF" w:rsidP="00584C5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ED79B6" w:rsidRDefault="008C40BF" w:rsidP="00584C5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ED79B6" w:rsidRDefault="008C40BF" w:rsidP="00584C5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ED79B6" w:rsidRDefault="008C40BF" w:rsidP="00584C5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Default="008C40BF"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40BF" w:rsidRDefault="008C40BF" w:rsidP="00584C54">
    <w:pPr>
      <w:rPr>
        <w:sz w:val="20"/>
      </w:rPr>
    </w:pPr>
    <w:r w:rsidRPr="007A1328">
      <w:rPr>
        <w:b/>
        <w:sz w:val="20"/>
      </w:rPr>
      <w:fldChar w:fldCharType="begin"/>
    </w:r>
    <w:r w:rsidRPr="007A1328">
      <w:rPr>
        <w:b/>
        <w:sz w:val="20"/>
      </w:rPr>
      <w:instrText xml:space="preserve"> STYLEREF CharPartNo </w:instrText>
    </w:r>
    <w:r w:rsidR="005C75D6">
      <w:rPr>
        <w:b/>
        <w:sz w:val="20"/>
      </w:rPr>
      <w:fldChar w:fldCharType="separate"/>
    </w:r>
    <w:r w:rsidR="008C2B8F">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C75D6">
      <w:rPr>
        <w:sz w:val="20"/>
      </w:rPr>
      <w:fldChar w:fldCharType="separate"/>
    </w:r>
    <w:r w:rsidR="008C2B8F">
      <w:rPr>
        <w:noProof/>
        <w:sz w:val="20"/>
      </w:rPr>
      <w:t>Miscellaneous</w:t>
    </w:r>
    <w:r>
      <w:rPr>
        <w:sz w:val="20"/>
      </w:rPr>
      <w:fldChar w:fldCharType="end"/>
    </w:r>
  </w:p>
  <w:p w:rsidR="008C40BF" w:rsidRPr="007A1328" w:rsidRDefault="008C40BF"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40BF" w:rsidRPr="007A1328" w:rsidRDefault="008C40BF" w:rsidP="00584C54">
    <w:pPr>
      <w:rPr>
        <w:b/>
        <w:sz w:val="24"/>
      </w:rPr>
    </w:pPr>
  </w:p>
  <w:p w:rsidR="008C40BF" w:rsidRPr="007A1328" w:rsidRDefault="008C40BF"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2B8F">
      <w:rPr>
        <w:noProof/>
        <w:sz w:val="24"/>
      </w:rPr>
      <w:t>100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40BF" w:rsidRPr="007A1328" w:rsidRDefault="008C40BF" w:rsidP="00584C54">
    <w:pPr>
      <w:jc w:val="right"/>
      <w:rPr>
        <w:sz w:val="20"/>
      </w:rPr>
    </w:pPr>
    <w:r w:rsidRPr="007A1328">
      <w:rPr>
        <w:sz w:val="20"/>
      </w:rPr>
      <w:fldChar w:fldCharType="begin"/>
    </w:r>
    <w:r w:rsidRPr="007A1328">
      <w:rPr>
        <w:sz w:val="20"/>
      </w:rPr>
      <w:instrText xml:space="preserve"> STYLEREF CharPartText </w:instrText>
    </w:r>
    <w:r w:rsidR="005C75D6">
      <w:rPr>
        <w:sz w:val="20"/>
      </w:rPr>
      <w:fldChar w:fldCharType="separate"/>
    </w:r>
    <w:r w:rsidR="008C2B8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C75D6">
      <w:rPr>
        <w:b/>
        <w:sz w:val="20"/>
      </w:rPr>
      <w:fldChar w:fldCharType="separate"/>
    </w:r>
    <w:r w:rsidR="008C2B8F">
      <w:rPr>
        <w:b/>
        <w:noProof/>
        <w:sz w:val="20"/>
      </w:rPr>
      <w:t>Part IX</w:t>
    </w:r>
    <w:r>
      <w:rPr>
        <w:b/>
        <w:sz w:val="20"/>
      </w:rPr>
      <w:fldChar w:fldCharType="end"/>
    </w:r>
  </w:p>
  <w:p w:rsidR="008C40BF" w:rsidRPr="007A1328" w:rsidRDefault="008C40BF"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40BF" w:rsidRPr="007A1328" w:rsidRDefault="008C40BF" w:rsidP="00584C54">
    <w:pPr>
      <w:jc w:val="right"/>
      <w:rPr>
        <w:b/>
        <w:sz w:val="24"/>
      </w:rPr>
    </w:pPr>
  </w:p>
  <w:p w:rsidR="008C40BF" w:rsidRPr="007A1328" w:rsidRDefault="008C40BF"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2B8F">
      <w:rPr>
        <w:noProof/>
        <w:sz w:val="24"/>
      </w:rPr>
      <w:t>100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F" w:rsidRPr="007A1328" w:rsidRDefault="008C40BF" w:rsidP="0058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0"/>
  </w:num>
  <w:num w:numId="17">
    <w:abstractNumId w:val="12"/>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106"/>
    <w:rsid w:val="00001732"/>
    <w:rsid w:val="00002648"/>
    <w:rsid w:val="00004187"/>
    <w:rsid w:val="000043E0"/>
    <w:rsid w:val="00005977"/>
    <w:rsid w:val="00006BE2"/>
    <w:rsid w:val="000100B7"/>
    <w:rsid w:val="00010871"/>
    <w:rsid w:val="00011371"/>
    <w:rsid w:val="00013774"/>
    <w:rsid w:val="00015730"/>
    <w:rsid w:val="000158A2"/>
    <w:rsid w:val="00016467"/>
    <w:rsid w:val="00016671"/>
    <w:rsid w:val="000174B1"/>
    <w:rsid w:val="000174EB"/>
    <w:rsid w:val="00020556"/>
    <w:rsid w:val="00020F91"/>
    <w:rsid w:val="00024510"/>
    <w:rsid w:val="00024BFA"/>
    <w:rsid w:val="00025A3C"/>
    <w:rsid w:val="00030333"/>
    <w:rsid w:val="000309A6"/>
    <w:rsid w:val="0003227F"/>
    <w:rsid w:val="00033849"/>
    <w:rsid w:val="00034387"/>
    <w:rsid w:val="0003470C"/>
    <w:rsid w:val="00034C1B"/>
    <w:rsid w:val="00034DDF"/>
    <w:rsid w:val="0003523A"/>
    <w:rsid w:val="000355C2"/>
    <w:rsid w:val="0003681C"/>
    <w:rsid w:val="00037BEC"/>
    <w:rsid w:val="00037D9F"/>
    <w:rsid w:val="000422F5"/>
    <w:rsid w:val="000431CF"/>
    <w:rsid w:val="000443AE"/>
    <w:rsid w:val="000455F0"/>
    <w:rsid w:val="0005005A"/>
    <w:rsid w:val="0005047B"/>
    <w:rsid w:val="000508C2"/>
    <w:rsid w:val="00050F94"/>
    <w:rsid w:val="00051358"/>
    <w:rsid w:val="00053468"/>
    <w:rsid w:val="0005367C"/>
    <w:rsid w:val="00054A44"/>
    <w:rsid w:val="00056822"/>
    <w:rsid w:val="00057B22"/>
    <w:rsid w:val="000612A5"/>
    <w:rsid w:val="00061968"/>
    <w:rsid w:val="00061B62"/>
    <w:rsid w:val="0006270E"/>
    <w:rsid w:val="0006381B"/>
    <w:rsid w:val="00063ADF"/>
    <w:rsid w:val="00063D94"/>
    <w:rsid w:val="000645BF"/>
    <w:rsid w:val="000657CB"/>
    <w:rsid w:val="00065F5A"/>
    <w:rsid w:val="00066014"/>
    <w:rsid w:val="00067B9F"/>
    <w:rsid w:val="00067DDE"/>
    <w:rsid w:val="00070804"/>
    <w:rsid w:val="0007131B"/>
    <w:rsid w:val="000720AB"/>
    <w:rsid w:val="00072B4B"/>
    <w:rsid w:val="000774DD"/>
    <w:rsid w:val="000779D8"/>
    <w:rsid w:val="00081CA2"/>
    <w:rsid w:val="00082D21"/>
    <w:rsid w:val="00082DD3"/>
    <w:rsid w:val="0008536A"/>
    <w:rsid w:val="00087EA6"/>
    <w:rsid w:val="00090D1F"/>
    <w:rsid w:val="00093ECC"/>
    <w:rsid w:val="00094506"/>
    <w:rsid w:val="00096489"/>
    <w:rsid w:val="00097591"/>
    <w:rsid w:val="000A031A"/>
    <w:rsid w:val="000A0FA3"/>
    <w:rsid w:val="000A1AB1"/>
    <w:rsid w:val="000A3EF5"/>
    <w:rsid w:val="000A40F6"/>
    <w:rsid w:val="000A4A16"/>
    <w:rsid w:val="000A5829"/>
    <w:rsid w:val="000A6EA8"/>
    <w:rsid w:val="000B0065"/>
    <w:rsid w:val="000B008A"/>
    <w:rsid w:val="000B08DF"/>
    <w:rsid w:val="000B138A"/>
    <w:rsid w:val="000B3504"/>
    <w:rsid w:val="000B3D11"/>
    <w:rsid w:val="000B7AD5"/>
    <w:rsid w:val="000C197A"/>
    <w:rsid w:val="000C2E7A"/>
    <w:rsid w:val="000C3228"/>
    <w:rsid w:val="000C4F9A"/>
    <w:rsid w:val="000C59AD"/>
    <w:rsid w:val="000D02BE"/>
    <w:rsid w:val="000D10AF"/>
    <w:rsid w:val="000D2394"/>
    <w:rsid w:val="000D24D1"/>
    <w:rsid w:val="000D4A9C"/>
    <w:rsid w:val="000D56E5"/>
    <w:rsid w:val="000D6411"/>
    <w:rsid w:val="000D742D"/>
    <w:rsid w:val="000E1EDB"/>
    <w:rsid w:val="000E3427"/>
    <w:rsid w:val="000E36F0"/>
    <w:rsid w:val="000E4409"/>
    <w:rsid w:val="000E53FE"/>
    <w:rsid w:val="000E677B"/>
    <w:rsid w:val="000E6ED9"/>
    <w:rsid w:val="000E71B2"/>
    <w:rsid w:val="000F0516"/>
    <w:rsid w:val="000F150F"/>
    <w:rsid w:val="000F1C37"/>
    <w:rsid w:val="000F5BC4"/>
    <w:rsid w:val="000F6277"/>
    <w:rsid w:val="000F64FC"/>
    <w:rsid w:val="000F65A0"/>
    <w:rsid w:val="000F6CA6"/>
    <w:rsid w:val="000F7926"/>
    <w:rsid w:val="000F7BD8"/>
    <w:rsid w:val="00100583"/>
    <w:rsid w:val="00101A8B"/>
    <w:rsid w:val="00103F38"/>
    <w:rsid w:val="00106924"/>
    <w:rsid w:val="00110375"/>
    <w:rsid w:val="00112F8C"/>
    <w:rsid w:val="00114E80"/>
    <w:rsid w:val="00115B09"/>
    <w:rsid w:val="00116765"/>
    <w:rsid w:val="00117322"/>
    <w:rsid w:val="00121DF2"/>
    <w:rsid w:val="001238BB"/>
    <w:rsid w:val="00125C7D"/>
    <w:rsid w:val="00130272"/>
    <w:rsid w:val="0013120B"/>
    <w:rsid w:val="001341C2"/>
    <w:rsid w:val="00134A61"/>
    <w:rsid w:val="00134EA3"/>
    <w:rsid w:val="00135F79"/>
    <w:rsid w:val="00137035"/>
    <w:rsid w:val="00137C7F"/>
    <w:rsid w:val="00137DEE"/>
    <w:rsid w:val="00137F20"/>
    <w:rsid w:val="00140144"/>
    <w:rsid w:val="001408D0"/>
    <w:rsid w:val="00141F33"/>
    <w:rsid w:val="00143A35"/>
    <w:rsid w:val="00144567"/>
    <w:rsid w:val="001447D0"/>
    <w:rsid w:val="0014581B"/>
    <w:rsid w:val="00145A64"/>
    <w:rsid w:val="00147BA0"/>
    <w:rsid w:val="001501B0"/>
    <w:rsid w:val="001503D9"/>
    <w:rsid w:val="001510A5"/>
    <w:rsid w:val="00152D45"/>
    <w:rsid w:val="00153BDC"/>
    <w:rsid w:val="00154960"/>
    <w:rsid w:val="00154C2A"/>
    <w:rsid w:val="00155276"/>
    <w:rsid w:val="00155E1A"/>
    <w:rsid w:val="001562B0"/>
    <w:rsid w:val="00156D49"/>
    <w:rsid w:val="00160CFD"/>
    <w:rsid w:val="00161378"/>
    <w:rsid w:val="00161C4C"/>
    <w:rsid w:val="0016274E"/>
    <w:rsid w:val="00163D5B"/>
    <w:rsid w:val="00165C24"/>
    <w:rsid w:val="00172C04"/>
    <w:rsid w:val="00174CAF"/>
    <w:rsid w:val="00180526"/>
    <w:rsid w:val="00182E26"/>
    <w:rsid w:val="00183793"/>
    <w:rsid w:val="00184EDB"/>
    <w:rsid w:val="00185A16"/>
    <w:rsid w:val="00185FB5"/>
    <w:rsid w:val="0018613C"/>
    <w:rsid w:val="001908E0"/>
    <w:rsid w:val="001943A2"/>
    <w:rsid w:val="00194A76"/>
    <w:rsid w:val="00196B2F"/>
    <w:rsid w:val="00196BFB"/>
    <w:rsid w:val="00197372"/>
    <w:rsid w:val="001A1B01"/>
    <w:rsid w:val="001A224E"/>
    <w:rsid w:val="001A243D"/>
    <w:rsid w:val="001A2B61"/>
    <w:rsid w:val="001A30DA"/>
    <w:rsid w:val="001A3913"/>
    <w:rsid w:val="001A3A44"/>
    <w:rsid w:val="001A4508"/>
    <w:rsid w:val="001A5376"/>
    <w:rsid w:val="001A589D"/>
    <w:rsid w:val="001A63D7"/>
    <w:rsid w:val="001A7172"/>
    <w:rsid w:val="001A78A0"/>
    <w:rsid w:val="001B146D"/>
    <w:rsid w:val="001B2B78"/>
    <w:rsid w:val="001B47F8"/>
    <w:rsid w:val="001B486C"/>
    <w:rsid w:val="001B4D1A"/>
    <w:rsid w:val="001B4D4A"/>
    <w:rsid w:val="001B5915"/>
    <w:rsid w:val="001B5D67"/>
    <w:rsid w:val="001B616D"/>
    <w:rsid w:val="001B6D46"/>
    <w:rsid w:val="001B74BB"/>
    <w:rsid w:val="001C12A4"/>
    <w:rsid w:val="001C21CF"/>
    <w:rsid w:val="001C2933"/>
    <w:rsid w:val="001C2DB5"/>
    <w:rsid w:val="001D013D"/>
    <w:rsid w:val="001D11AE"/>
    <w:rsid w:val="001D6486"/>
    <w:rsid w:val="001E04DD"/>
    <w:rsid w:val="001E087D"/>
    <w:rsid w:val="001E0B2F"/>
    <w:rsid w:val="001E14E0"/>
    <w:rsid w:val="001E167D"/>
    <w:rsid w:val="001E2A43"/>
    <w:rsid w:val="001E50DE"/>
    <w:rsid w:val="001E5268"/>
    <w:rsid w:val="001E68F3"/>
    <w:rsid w:val="001F07BC"/>
    <w:rsid w:val="001F11E2"/>
    <w:rsid w:val="001F140F"/>
    <w:rsid w:val="001F6F5B"/>
    <w:rsid w:val="002006C3"/>
    <w:rsid w:val="00201010"/>
    <w:rsid w:val="0020197D"/>
    <w:rsid w:val="0020229B"/>
    <w:rsid w:val="0020339C"/>
    <w:rsid w:val="00203CF7"/>
    <w:rsid w:val="00204929"/>
    <w:rsid w:val="002049DA"/>
    <w:rsid w:val="00205553"/>
    <w:rsid w:val="00205DE9"/>
    <w:rsid w:val="00207848"/>
    <w:rsid w:val="0021372C"/>
    <w:rsid w:val="00213F8F"/>
    <w:rsid w:val="00214762"/>
    <w:rsid w:val="00216812"/>
    <w:rsid w:val="00217438"/>
    <w:rsid w:val="002219CF"/>
    <w:rsid w:val="00222133"/>
    <w:rsid w:val="0022323B"/>
    <w:rsid w:val="0022376C"/>
    <w:rsid w:val="00223ADA"/>
    <w:rsid w:val="002261AD"/>
    <w:rsid w:val="0022766E"/>
    <w:rsid w:val="002337EE"/>
    <w:rsid w:val="00234C4E"/>
    <w:rsid w:val="00235CB9"/>
    <w:rsid w:val="00237400"/>
    <w:rsid w:val="002408A8"/>
    <w:rsid w:val="00241745"/>
    <w:rsid w:val="002420F5"/>
    <w:rsid w:val="002425C8"/>
    <w:rsid w:val="00244062"/>
    <w:rsid w:val="002447BE"/>
    <w:rsid w:val="002465AD"/>
    <w:rsid w:val="00246C82"/>
    <w:rsid w:val="00246E83"/>
    <w:rsid w:val="002505D8"/>
    <w:rsid w:val="00252027"/>
    <w:rsid w:val="002550FB"/>
    <w:rsid w:val="00256224"/>
    <w:rsid w:val="002562D2"/>
    <w:rsid w:val="00256593"/>
    <w:rsid w:val="00256DDA"/>
    <w:rsid w:val="0025749B"/>
    <w:rsid w:val="00257C43"/>
    <w:rsid w:val="00267B29"/>
    <w:rsid w:val="00270002"/>
    <w:rsid w:val="00270DA9"/>
    <w:rsid w:val="0027177F"/>
    <w:rsid w:val="00272BFE"/>
    <w:rsid w:val="0027366D"/>
    <w:rsid w:val="00274E7C"/>
    <w:rsid w:val="002761FA"/>
    <w:rsid w:val="002764FB"/>
    <w:rsid w:val="002765EE"/>
    <w:rsid w:val="00281C00"/>
    <w:rsid w:val="00282AEF"/>
    <w:rsid w:val="00282EC7"/>
    <w:rsid w:val="0028422C"/>
    <w:rsid w:val="0028439E"/>
    <w:rsid w:val="002865BF"/>
    <w:rsid w:val="00287288"/>
    <w:rsid w:val="00287FCF"/>
    <w:rsid w:val="002940E5"/>
    <w:rsid w:val="00295AFB"/>
    <w:rsid w:val="002979F4"/>
    <w:rsid w:val="00297DF0"/>
    <w:rsid w:val="002A21DA"/>
    <w:rsid w:val="002A26C5"/>
    <w:rsid w:val="002A306A"/>
    <w:rsid w:val="002A33E3"/>
    <w:rsid w:val="002A411F"/>
    <w:rsid w:val="002A4348"/>
    <w:rsid w:val="002A4EAC"/>
    <w:rsid w:val="002A7B5D"/>
    <w:rsid w:val="002A7FB0"/>
    <w:rsid w:val="002B08B2"/>
    <w:rsid w:val="002B1A7A"/>
    <w:rsid w:val="002B35CD"/>
    <w:rsid w:val="002B3C6B"/>
    <w:rsid w:val="002B4ADC"/>
    <w:rsid w:val="002B4C23"/>
    <w:rsid w:val="002B5466"/>
    <w:rsid w:val="002B729B"/>
    <w:rsid w:val="002C263C"/>
    <w:rsid w:val="002C3B3D"/>
    <w:rsid w:val="002C4028"/>
    <w:rsid w:val="002C5D59"/>
    <w:rsid w:val="002C6893"/>
    <w:rsid w:val="002C71F7"/>
    <w:rsid w:val="002C7BFD"/>
    <w:rsid w:val="002D55E2"/>
    <w:rsid w:val="002D58A3"/>
    <w:rsid w:val="002D679B"/>
    <w:rsid w:val="002D6ED6"/>
    <w:rsid w:val="002E0761"/>
    <w:rsid w:val="002E150E"/>
    <w:rsid w:val="002E1B8F"/>
    <w:rsid w:val="002E32B7"/>
    <w:rsid w:val="002E3409"/>
    <w:rsid w:val="002E4568"/>
    <w:rsid w:val="002E4EF4"/>
    <w:rsid w:val="002E5207"/>
    <w:rsid w:val="002E57DE"/>
    <w:rsid w:val="002E61D9"/>
    <w:rsid w:val="002E634C"/>
    <w:rsid w:val="002E6351"/>
    <w:rsid w:val="002E703D"/>
    <w:rsid w:val="002E7583"/>
    <w:rsid w:val="002F2AD4"/>
    <w:rsid w:val="002F2BE2"/>
    <w:rsid w:val="002F48FD"/>
    <w:rsid w:val="002F4B2C"/>
    <w:rsid w:val="002F5255"/>
    <w:rsid w:val="002F5B83"/>
    <w:rsid w:val="002F7A06"/>
    <w:rsid w:val="002F7F09"/>
    <w:rsid w:val="0030158C"/>
    <w:rsid w:val="0030159C"/>
    <w:rsid w:val="00302349"/>
    <w:rsid w:val="0030301F"/>
    <w:rsid w:val="00303046"/>
    <w:rsid w:val="003037AE"/>
    <w:rsid w:val="00305A72"/>
    <w:rsid w:val="00307319"/>
    <w:rsid w:val="00310D33"/>
    <w:rsid w:val="00311A88"/>
    <w:rsid w:val="00314D4B"/>
    <w:rsid w:val="00314E03"/>
    <w:rsid w:val="003167F2"/>
    <w:rsid w:val="003168EE"/>
    <w:rsid w:val="00321077"/>
    <w:rsid w:val="0032293D"/>
    <w:rsid w:val="00323FEC"/>
    <w:rsid w:val="00324BC1"/>
    <w:rsid w:val="00325DF0"/>
    <w:rsid w:val="003269B1"/>
    <w:rsid w:val="00327646"/>
    <w:rsid w:val="003306B9"/>
    <w:rsid w:val="00332AC9"/>
    <w:rsid w:val="00334D4F"/>
    <w:rsid w:val="00337A99"/>
    <w:rsid w:val="00341788"/>
    <w:rsid w:val="00341E2C"/>
    <w:rsid w:val="003426B1"/>
    <w:rsid w:val="00343B13"/>
    <w:rsid w:val="00345868"/>
    <w:rsid w:val="00346897"/>
    <w:rsid w:val="00346D42"/>
    <w:rsid w:val="00350011"/>
    <w:rsid w:val="00350F70"/>
    <w:rsid w:val="00352ADF"/>
    <w:rsid w:val="003566CA"/>
    <w:rsid w:val="00356E46"/>
    <w:rsid w:val="00356EEB"/>
    <w:rsid w:val="003601DD"/>
    <w:rsid w:val="003612CC"/>
    <w:rsid w:val="003628B4"/>
    <w:rsid w:val="00364054"/>
    <w:rsid w:val="003707C4"/>
    <w:rsid w:val="0037381E"/>
    <w:rsid w:val="003744A3"/>
    <w:rsid w:val="003764E0"/>
    <w:rsid w:val="0038066A"/>
    <w:rsid w:val="00381450"/>
    <w:rsid w:val="00381AB0"/>
    <w:rsid w:val="00382831"/>
    <w:rsid w:val="003839E7"/>
    <w:rsid w:val="00383DAB"/>
    <w:rsid w:val="003851E2"/>
    <w:rsid w:val="00387F6A"/>
    <w:rsid w:val="00390DCB"/>
    <w:rsid w:val="00390F56"/>
    <w:rsid w:val="0039175A"/>
    <w:rsid w:val="0039233F"/>
    <w:rsid w:val="00392F4D"/>
    <w:rsid w:val="00393D0D"/>
    <w:rsid w:val="00393D27"/>
    <w:rsid w:val="003946B9"/>
    <w:rsid w:val="00394A63"/>
    <w:rsid w:val="00395318"/>
    <w:rsid w:val="00395761"/>
    <w:rsid w:val="003970EE"/>
    <w:rsid w:val="003A2DC4"/>
    <w:rsid w:val="003A48E1"/>
    <w:rsid w:val="003A4BB3"/>
    <w:rsid w:val="003A702B"/>
    <w:rsid w:val="003A77DB"/>
    <w:rsid w:val="003B034F"/>
    <w:rsid w:val="003B0AAB"/>
    <w:rsid w:val="003B15D0"/>
    <w:rsid w:val="003B2548"/>
    <w:rsid w:val="003B2F29"/>
    <w:rsid w:val="003B47C9"/>
    <w:rsid w:val="003B6139"/>
    <w:rsid w:val="003B653A"/>
    <w:rsid w:val="003B6AD1"/>
    <w:rsid w:val="003B6AF0"/>
    <w:rsid w:val="003B7119"/>
    <w:rsid w:val="003B7D5E"/>
    <w:rsid w:val="003B7F40"/>
    <w:rsid w:val="003C05FC"/>
    <w:rsid w:val="003C2BE7"/>
    <w:rsid w:val="003C5669"/>
    <w:rsid w:val="003D0927"/>
    <w:rsid w:val="003D1AC3"/>
    <w:rsid w:val="003D2C13"/>
    <w:rsid w:val="003D4A9F"/>
    <w:rsid w:val="003D51CF"/>
    <w:rsid w:val="003E07FD"/>
    <w:rsid w:val="003E1191"/>
    <w:rsid w:val="003E1242"/>
    <w:rsid w:val="003E405E"/>
    <w:rsid w:val="003E530A"/>
    <w:rsid w:val="003E552A"/>
    <w:rsid w:val="003E55D6"/>
    <w:rsid w:val="003E761A"/>
    <w:rsid w:val="003F02D5"/>
    <w:rsid w:val="003F07C3"/>
    <w:rsid w:val="003F0D94"/>
    <w:rsid w:val="003F17D9"/>
    <w:rsid w:val="003F1F41"/>
    <w:rsid w:val="003F3A42"/>
    <w:rsid w:val="003F42E5"/>
    <w:rsid w:val="003F45AC"/>
    <w:rsid w:val="003F45E3"/>
    <w:rsid w:val="003F693B"/>
    <w:rsid w:val="003F7321"/>
    <w:rsid w:val="003F75A9"/>
    <w:rsid w:val="003F7837"/>
    <w:rsid w:val="003F78EF"/>
    <w:rsid w:val="004000F2"/>
    <w:rsid w:val="00401F52"/>
    <w:rsid w:val="00402293"/>
    <w:rsid w:val="004034E7"/>
    <w:rsid w:val="00403DE3"/>
    <w:rsid w:val="00403FB4"/>
    <w:rsid w:val="00404F1D"/>
    <w:rsid w:val="004058ED"/>
    <w:rsid w:val="00407886"/>
    <w:rsid w:val="00411A25"/>
    <w:rsid w:val="00411A84"/>
    <w:rsid w:val="004130CF"/>
    <w:rsid w:val="00414136"/>
    <w:rsid w:val="00414B7B"/>
    <w:rsid w:val="00414F54"/>
    <w:rsid w:val="004157C0"/>
    <w:rsid w:val="00415CC9"/>
    <w:rsid w:val="00416520"/>
    <w:rsid w:val="00417C22"/>
    <w:rsid w:val="00417EC0"/>
    <w:rsid w:val="0042055C"/>
    <w:rsid w:val="004264CE"/>
    <w:rsid w:val="00426DEC"/>
    <w:rsid w:val="00426F00"/>
    <w:rsid w:val="00427C41"/>
    <w:rsid w:val="00427EEB"/>
    <w:rsid w:val="00430FEB"/>
    <w:rsid w:val="00431FAE"/>
    <w:rsid w:val="00432555"/>
    <w:rsid w:val="004328F3"/>
    <w:rsid w:val="00432AAA"/>
    <w:rsid w:val="00432B10"/>
    <w:rsid w:val="00435396"/>
    <w:rsid w:val="0043693C"/>
    <w:rsid w:val="004373E0"/>
    <w:rsid w:val="00437DB0"/>
    <w:rsid w:val="0044036E"/>
    <w:rsid w:val="00446204"/>
    <w:rsid w:val="00446791"/>
    <w:rsid w:val="00450E7E"/>
    <w:rsid w:val="00452A4E"/>
    <w:rsid w:val="00452F7A"/>
    <w:rsid w:val="00453599"/>
    <w:rsid w:val="00453F6B"/>
    <w:rsid w:val="0045438C"/>
    <w:rsid w:val="004545D2"/>
    <w:rsid w:val="00455A33"/>
    <w:rsid w:val="004568EC"/>
    <w:rsid w:val="004570ED"/>
    <w:rsid w:val="0045749B"/>
    <w:rsid w:val="00461A6B"/>
    <w:rsid w:val="004625D2"/>
    <w:rsid w:val="00463513"/>
    <w:rsid w:val="00463911"/>
    <w:rsid w:val="00464450"/>
    <w:rsid w:val="0046465F"/>
    <w:rsid w:val="004667FE"/>
    <w:rsid w:val="004707B0"/>
    <w:rsid w:val="00470E6B"/>
    <w:rsid w:val="004716E3"/>
    <w:rsid w:val="00475717"/>
    <w:rsid w:val="0047588D"/>
    <w:rsid w:val="0047592B"/>
    <w:rsid w:val="00477036"/>
    <w:rsid w:val="00477740"/>
    <w:rsid w:val="00480EF0"/>
    <w:rsid w:val="00481187"/>
    <w:rsid w:val="00481D58"/>
    <w:rsid w:val="00481F6B"/>
    <w:rsid w:val="00482209"/>
    <w:rsid w:val="00485747"/>
    <w:rsid w:val="00486526"/>
    <w:rsid w:val="004866AE"/>
    <w:rsid w:val="004867F0"/>
    <w:rsid w:val="004905A5"/>
    <w:rsid w:val="0049063C"/>
    <w:rsid w:val="004906B3"/>
    <w:rsid w:val="00491320"/>
    <w:rsid w:val="00491769"/>
    <w:rsid w:val="004918A6"/>
    <w:rsid w:val="00494282"/>
    <w:rsid w:val="00495548"/>
    <w:rsid w:val="0049595A"/>
    <w:rsid w:val="00495A43"/>
    <w:rsid w:val="00495B74"/>
    <w:rsid w:val="004A06E2"/>
    <w:rsid w:val="004A19B7"/>
    <w:rsid w:val="004A1E34"/>
    <w:rsid w:val="004A295C"/>
    <w:rsid w:val="004A76D7"/>
    <w:rsid w:val="004B301A"/>
    <w:rsid w:val="004B3C6E"/>
    <w:rsid w:val="004B4579"/>
    <w:rsid w:val="004B5E6C"/>
    <w:rsid w:val="004B618E"/>
    <w:rsid w:val="004C353C"/>
    <w:rsid w:val="004C5641"/>
    <w:rsid w:val="004C6545"/>
    <w:rsid w:val="004C67A8"/>
    <w:rsid w:val="004C7121"/>
    <w:rsid w:val="004C7C69"/>
    <w:rsid w:val="004C7F2A"/>
    <w:rsid w:val="004D0C7B"/>
    <w:rsid w:val="004D2916"/>
    <w:rsid w:val="004D3B05"/>
    <w:rsid w:val="004D7176"/>
    <w:rsid w:val="004D753B"/>
    <w:rsid w:val="004D784B"/>
    <w:rsid w:val="004E02E8"/>
    <w:rsid w:val="004E29DF"/>
    <w:rsid w:val="004F1924"/>
    <w:rsid w:val="004F1F5C"/>
    <w:rsid w:val="004F2686"/>
    <w:rsid w:val="004F5B0B"/>
    <w:rsid w:val="004F69F5"/>
    <w:rsid w:val="004F6D04"/>
    <w:rsid w:val="004F78E3"/>
    <w:rsid w:val="004F7AE9"/>
    <w:rsid w:val="00500F36"/>
    <w:rsid w:val="00501452"/>
    <w:rsid w:val="005017F8"/>
    <w:rsid w:val="005018DC"/>
    <w:rsid w:val="00503274"/>
    <w:rsid w:val="0050344F"/>
    <w:rsid w:val="00503D7E"/>
    <w:rsid w:val="00504FF4"/>
    <w:rsid w:val="00505CF9"/>
    <w:rsid w:val="00507CB5"/>
    <w:rsid w:val="005103A3"/>
    <w:rsid w:val="005121BC"/>
    <w:rsid w:val="00512768"/>
    <w:rsid w:val="005200DE"/>
    <w:rsid w:val="00520617"/>
    <w:rsid w:val="005214AE"/>
    <w:rsid w:val="00521537"/>
    <w:rsid w:val="005249BC"/>
    <w:rsid w:val="00525A9D"/>
    <w:rsid w:val="0052736E"/>
    <w:rsid w:val="00527FFC"/>
    <w:rsid w:val="0053126D"/>
    <w:rsid w:val="00531EC5"/>
    <w:rsid w:val="00531F2D"/>
    <w:rsid w:val="00532A57"/>
    <w:rsid w:val="00533185"/>
    <w:rsid w:val="00533B15"/>
    <w:rsid w:val="00534F97"/>
    <w:rsid w:val="00535A57"/>
    <w:rsid w:val="00536466"/>
    <w:rsid w:val="005374A9"/>
    <w:rsid w:val="00537899"/>
    <w:rsid w:val="005418DE"/>
    <w:rsid w:val="005420A2"/>
    <w:rsid w:val="005427AD"/>
    <w:rsid w:val="00542C11"/>
    <w:rsid w:val="0054338B"/>
    <w:rsid w:val="00544C69"/>
    <w:rsid w:val="00544F5F"/>
    <w:rsid w:val="00545B0B"/>
    <w:rsid w:val="00546266"/>
    <w:rsid w:val="00546303"/>
    <w:rsid w:val="00546464"/>
    <w:rsid w:val="00546921"/>
    <w:rsid w:val="0054790A"/>
    <w:rsid w:val="005504C0"/>
    <w:rsid w:val="00552447"/>
    <w:rsid w:val="00554A5C"/>
    <w:rsid w:val="00554DC0"/>
    <w:rsid w:val="00555534"/>
    <w:rsid w:val="00556CE5"/>
    <w:rsid w:val="005610EA"/>
    <w:rsid w:val="005615E3"/>
    <w:rsid w:val="00561B8E"/>
    <w:rsid w:val="005625F6"/>
    <w:rsid w:val="00563871"/>
    <w:rsid w:val="00563D64"/>
    <w:rsid w:val="00563EC9"/>
    <w:rsid w:val="00563F3D"/>
    <w:rsid w:val="00564F94"/>
    <w:rsid w:val="00566745"/>
    <w:rsid w:val="005669FD"/>
    <w:rsid w:val="00570164"/>
    <w:rsid w:val="005703ED"/>
    <w:rsid w:val="005715B1"/>
    <w:rsid w:val="0057227E"/>
    <w:rsid w:val="0057425B"/>
    <w:rsid w:val="00574C8E"/>
    <w:rsid w:val="00574DB7"/>
    <w:rsid w:val="00574FC6"/>
    <w:rsid w:val="00576069"/>
    <w:rsid w:val="0058146C"/>
    <w:rsid w:val="00582533"/>
    <w:rsid w:val="0058267D"/>
    <w:rsid w:val="005849C8"/>
    <w:rsid w:val="00584C54"/>
    <w:rsid w:val="0058559A"/>
    <w:rsid w:val="005871D1"/>
    <w:rsid w:val="00587BAE"/>
    <w:rsid w:val="00590817"/>
    <w:rsid w:val="005942E3"/>
    <w:rsid w:val="00594426"/>
    <w:rsid w:val="00597D43"/>
    <w:rsid w:val="005A1583"/>
    <w:rsid w:val="005A69F4"/>
    <w:rsid w:val="005A7BCE"/>
    <w:rsid w:val="005B0F29"/>
    <w:rsid w:val="005B1068"/>
    <w:rsid w:val="005B1325"/>
    <w:rsid w:val="005B215F"/>
    <w:rsid w:val="005B3448"/>
    <w:rsid w:val="005B3CB5"/>
    <w:rsid w:val="005B3D6C"/>
    <w:rsid w:val="005B5809"/>
    <w:rsid w:val="005B6C63"/>
    <w:rsid w:val="005C17C2"/>
    <w:rsid w:val="005C18CD"/>
    <w:rsid w:val="005C1C4D"/>
    <w:rsid w:val="005C22A9"/>
    <w:rsid w:val="005C3DDB"/>
    <w:rsid w:val="005C6519"/>
    <w:rsid w:val="005C726B"/>
    <w:rsid w:val="005C75D6"/>
    <w:rsid w:val="005C7686"/>
    <w:rsid w:val="005C78FB"/>
    <w:rsid w:val="005C7BC3"/>
    <w:rsid w:val="005D0978"/>
    <w:rsid w:val="005D1E09"/>
    <w:rsid w:val="005D224C"/>
    <w:rsid w:val="005D29D1"/>
    <w:rsid w:val="005D59D8"/>
    <w:rsid w:val="005D682A"/>
    <w:rsid w:val="005D6C1B"/>
    <w:rsid w:val="005E15DC"/>
    <w:rsid w:val="005E1CFC"/>
    <w:rsid w:val="005E2705"/>
    <w:rsid w:val="005E2C22"/>
    <w:rsid w:val="005E34C9"/>
    <w:rsid w:val="005E3D2B"/>
    <w:rsid w:val="005E4243"/>
    <w:rsid w:val="005E742F"/>
    <w:rsid w:val="005E7DFC"/>
    <w:rsid w:val="005F00E4"/>
    <w:rsid w:val="005F164C"/>
    <w:rsid w:val="005F3637"/>
    <w:rsid w:val="005F5F56"/>
    <w:rsid w:val="005F78D4"/>
    <w:rsid w:val="005F7BB0"/>
    <w:rsid w:val="00601BD1"/>
    <w:rsid w:val="00601CE3"/>
    <w:rsid w:val="00604B6E"/>
    <w:rsid w:val="00606174"/>
    <w:rsid w:val="006064C5"/>
    <w:rsid w:val="006077AB"/>
    <w:rsid w:val="00607A2C"/>
    <w:rsid w:val="00610DB8"/>
    <w:rsid w:val="00611EDE"/>
    <w:rsid w:val="006126F8"/>
    <w:rsid w:val="00612AF7"/>
    <w:rsid w:val="00613AE6"/>
    <w:rsid w:val="006157A0"/>
    <w:rsid w:val="00615A85"/>
    <w:rsid w:val="00615C54"/>
    <w:rsid w:val="00615EDA"/>
    <w:rsid w:val="006177F8"/>
    <w:rsid w:val="00620504"/>
    <w:rsid w:val="0062088B"/>
    <w:rsid w:val="00620F91"/>
    <w:rsid w:val="00621F73"/>
    <w:rsid w:val="00622827"/>
    <w:rsid w:val="00623693"/>
    <w:rsid w:val="00623786"/>
    <w:rsid w:val="00623982"/>
    <w:rsid w:val="00623DD8"/>
    <w:rsid w:val="00625057"/>
    <w:rsid w:val="00626A68"/>
    <w:rsid w:val="00626EF0"/>
    <w:rsid w:val="0063014F"/>
    <w:rsid w:val="00633AB4"/>
    <w:rsid w:val="00637F0B"/>
    <w:rsid w:val="00640449"/>
    <w:rsid w:val="006409AC"/>
    <w:rsid w:val="00640C8E"/>
    <w:rsid w:val="00640E7E"/>
    <w:rsid w:val="00644045"/>
    <w:rsid w:val="00644485"/>
    <w:rsid w:val="0064587C"/>
    <w:rsid w:val="006478E6"/>
    <w:rsid w:val="00651DF0"/>
    <w:rsid w:val="00653386"/>
    <w:rsid w:val="006536E8"/>
    <w:rsid w:val="006547F0"/>
    <w:rsid w:val="00654808"/>
    <w:rsid w:val="00655D06"/>
    <w:rsid w:val="0065619C"/>
    <w:rsid w:val="00657B53"/>
    <w:rsid w:val="00661936"/>
    <w:rsid w:val="00661F8F"/>
    <w:rsid w:val="006623DA"/>
    <w:rsid w:val="00663624"/>
    <w:rsid w:val="00663D00"/>
    <w:rsid w:val="0066671E"/>
    <w:rsid w:val="00667371"/>
    <w:rsid w:val="00667AEE"/>
    <w:rsid w:val="00667EF1"/>
    <w:rsid w:val="006702C3"/>
    <w:rsid w:val="00670538"/>
    <w:rsid w:val="006709E1"/>
    <w:rsid w:val="00670B7B"/>
    <w:rsid w:val="00671598"/>
    <w:rsid w:val="0067249D"/>
    <w:rsid w:val="006726E3"/>
    <w:rsid w:val="0067611C"/>
    <w:rsid w:val="00677B4A"/>
    <w:rsid w:val="00680795"/>
    <w:rsid w:val="00680D3A"/>
    <w:rsid w:val="00680EAD"/>
    <w:rsid w:val="00684275"/>
    <w:rsid w:val="0068454F"/>
    <w:rsid w:val="00684714"/>
    <w:rsid w:val="00684A90"/>
    <w:rsid w:val="00685AFC"/>
    <w:rsid w:val="006860AE"/>
    <w:rsid w:val="006901B7"/>
    <w:rsid w:val="00695559"/>
    <w:rsid w:val="00696587"/>
    <w:rsid w:val="006965F1"/>
    <w:rsid w:val="00696C24"/>
    <w:rsid w:val="00696E51"/>
    <w:rsid w:val="00696ECD"/>
    <w:rsid w:val="00697272"/>
    <w:rsid w:val="006A0857"/>
    <w:rsid w:val="006A4B9D"/>
    <w:rsid w:val="006A5342"/>
    <w:rsid w:val="006A7178"/>
    <w:rsid w:val="006A74EA"/>
    <w:rsid w:val="006B0DA0"/>
    <w:rsid w:val="006B10C5"/>
    <w:rsid w:val="006B1246"/>
    <w:rsid w:val="006B1C0C"/>
    <w:rsid w:val="006B3B62"/>
    <w:rsid w:val="006B51C0"/>
    <w:rsid w:val="006B5C73"/>
    <w:rsid w:val="006B6302"/>
    <w:rsid w:val="006B6C55"/>
    <w:rsid w:val="006C27A8"/>
    <w:rsid w:val="006C3B85"/>
    <w:rsid w:val="006C3CFC"/>
    <w:rsid w:val="006C60CF"/>
    <w:rsid w:val="006C659F"/>
    <w:rsid w:val="006C7141"/>
    <w:rsid w:val="006C73C8"/>
    <w:rsid w:val="006C758C"/>
    <w:rsid w:val="006C7E1E"/>
    <w:rsid w:val="006D00C7"/>
    <w:rsid w:val="006D12E3"/>
    <w:rsid w:val="006D26ED"/>
    <w:rsid w:val="006D3BC4"/>
    <w:rsid w:val="006D6CF3"/>
    <w:rsid w:val="006D728B"/>
    <w:rsid w:val="006D7493"/>
    <w:rsid w:val="006E00CF"/>
    <w:rsid w:val="006E0BC1"/>
    <w:rsid w:val="006E1790"/>
    <w:rsid w:val="006E1AC9"/>
    <w:rsid w:val="006E2E69"/>
    <w:rsid w:val="006E3966"/>
    <w:rsid w:val="006E5532"/>
    <w:rsid w:val="006E56D6"/>
    <w:rsid w:val="006E6DAD"/>
    <w:rsid w:val="006E7902"/>
    <w:rsid w:val="006F43EE"/>
    <w:rsid w:val="006F45D0"/>
    <w:rsid w:val="006F673E"/>
    <w:rsid w:val="006F7517"/>
    <w:rsid w:val="006F7C6E"/>
    <w:rsid w:val="007010C4"/>
    <w:rsid w:val="0070164F"/>
    <w:rsid w:val="00702794"/>
    <w:rsid w:val="007052D0"/>
    <w:rsid w:val="007074BB"/>
    <w:rsid w:val="00707685"/>
    <w:rsid w:val="007079A6"/>
    <w:rsid w:val="00710C3A"/>
    <w:rsid w:val="00711047"/>
    <w:rsid w:val="007113D4"/>
    <w:rsid w:val="00713ABC"/>
    <w:rsid w:val="00714C6C"/>
    <w:rsid w:val="00715F60"/>
    <w:rsid w:val="007177C4"/>
    <w:rsid w:val="007200B0"/>
    <w:rsid w:val="007222B8"/>
    <w:rsid w:val="00722FB4"/>
    <w:rsid w:val="00723619"/>
    <w:rsid w:val="00723D1F"/>
    <w:rsid w:val="00723DCC"/>
    <w:rsid w:val="00724452"/>
    <w:rsid w:val="007276E9"/>
    <w:rsid w:val="00730B33"/>
    <w:rsid w:val="0073323E"/>
    <w:rsid w:val="00733258"/>
    <w:rsid w:val="00733793"/>
    <w:rsid w:val="00733ED7"/>
    <w:rsid w:val="00735B1E"/>
    <w:rsid w:val="0073609C"/>
    <w:rsid w:val="007404E1"/>
    <w:rsid w:val="00740FEB"/>
    <w:rsid w:val="00741851"/>
    <w:rsid w:val="0074499F"/>
    <w:rsid w:val="00746642"/>
    <w:rsid w:val="007513E6"/>
    <w:rsid w:val="00751EC0"/>
    <w:rsid w:val="00754265"/>
    <w:rsid w:val="0075463C"/>
    <w:rsid w:val="00754839"/>
    <w:rsid w:val="00754DA0"/>
    <w:rsid w:val="00756085"/>
    <w:rsid w:val="007570AA"/>
    <w:rsid w:val="007574AA"/>
    <w:rsid w:val="00757CD4"/>
    <w:rsid w:val="00762C98"/>
    <w:rsid w:val="0076397D"/>
    <w:rsid w:val="00763C4B"/>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76FA"/>
    <w:rsid w:val="0078778C"/>
    <w:rsid w:val="00792931"/>
    <w:rsid w:val="00793423"/>
    <w:rsid w:val="00794701"/>
    <w:rsid w:val="00794BF4"/>
    <w:rsid w:val="00794D51"/>
    <w:rsid w:val="00794F12"/>
    <w:rsid w:val="00794F46"/>
    <w:rsid w:val="007950C4"/>
    <w:rsid w:val="007970B9"/>
    <w:rsid w:val="007972FF"/>
    <w:rsid w:val="007A0779"/>
    <w:rsid w:val="007A0BFD"/>
    <w:rsid w:val="007A1ACA"/>
    <w:rsid w:val="007A4CE1"/>
    <w:rsid w:val="007A4F1E"/>
    <w:rsid w:val="007A6955"/>
    <w:rsid w:val="007A74B4"/>
    <w:rsid w:val="007A7785"/>
    <w:rsid w:val="007A78FB"/>
    <w:rsid w:val="007A7E04"/>
    <w:rsid w:val="007B2F95"/>
    <w:rsid w:val="007B32A3"/>
    <w:rsid w:val="007B36FE"/>
    <w:rsid w:val="007B3EFF"/>
    <w:rsid w:val="007B4EB5"/>
    <w:rsid w:val="007B7959"/>
    <w:rsid w:val="007B7967"/>
    <w:rsid w:val="007C0356"/>
    <w:rsid w:val="007C1F44"/>
    <w:rsid w:val="007C29CD"/>
    <w:rsid w:val="007C4379"/>
    <w:rsid w:val="007C734D"/>
    <w:rsid w:val="007C7853"/>
    <w:rsid w:val="007C7DE7"/>
    <w:rsid w:val="007D0777"/>
    <w:rsid w:val="007D0DB4"/>
    <w:rsid w:val="007D2EE6"/>
    <w:rsid w:val="007D3934"/>
    <w:rsid w:val="007D5FB8"/>
    <w:rsid w:val="007D748E"/>
    <w:rsid w:val="007D75D1"/>
    <w:rsid w:val="007D7D83"/>
    <w:rsid w:val="007E0CB2"/>
    <w:rsid w:val="007E2788"/>
    <w:rsid w:val="007E30F7"/>
    <w:rsid w:val="007E326E"/>
    <w:rsid w:val="007E426E"/>
    <w:rsid w:val="007E53D8"/>
    <w:rsid w:val="007E6790"/>
    <w:rsid w:val="007E70E1"/>
    <w:rsid w:val="007E7E04"/>
    <w:rsid w:val="007F040C"/>
    <w:rsid w:val="007F18D5"/>
    <w:rsid w:val="007F3E36"/>
    <w:rsid w:val="007F43E7"/>
    <w:rsid w:val="007F5F17"/>
    <w:rsid w:val="007F6604"/>
    <w:rsid w:val="007F7167"/>
    <w:rsid w:val="007F77FD"/>
    <w:rsid w:val="0080100A"/>
    <w:rsid w:val="0080157F"/>
    <w:rsid w:val="00802074"/>
    <w:rsid w:val="008021EE"/>
    <w:rsid w:val="00804559"/>
    <w:rsid w:val="00805332"/>
    <w:rsid w:val="0080544D"/>
    <w:rsid w:val="008056AC"/>
    <w:rsid w:val="00806445"/>
    <w:rsid w:val="0081004C"/>
    <w:rsid w:val="00810266"/>
    <w:rsid w:val="00810314"/>
    <w:rsid w:val="00812304"/>
    <w:rsid w:val="00814AA4"/>
    <w:rsid w:val="00814DD7"/>
    <w:rsid w:val="0081690F"/>
    <w:rsid w:val="00817CD6"/>
    <w:rsid w:val="00820FCF"/>
    <w:rsid w:val="0082104F"/>
    <w:rsid w:val="0082154A"/>
    <w:rsid w:val="0082162D"/>
    <w:rsid w:val="008230C8"/>
    <w:rsid w:val="008252B0"/>
    <w:rsid w:val="00826029"/>
    <w:rsid w:val="008263C7"/>
    <w:rsid w:val="00832D67"/>
    <w:rsid w:val="0083477C"/>
    <w:rsid w:val="00834B39"/>
    <w:rsid w:val="00834CFA"/>
    <w:rsid w:val="008374AF"/>
    <w:rsid w:val="00837649"/>
    <w:rsid w:val="0085122C"/>
    <w:rsid w:val="00852D89"/>
    <w:rsid w:val="00856306"/>
    <w:rsid w:val="00856E7F"/>
    <w:rsid w:val="00857F80"/>
    <w:rsid w:val="00857FB6"/>
    <w:rsid w:val="00860A07"/>
    <w:rsid w:val="008613D4"/>
    <w:rsid w:val="008641C0"/>
    <w:rsid w:val="008646CF"/>
    <w:rsid w:val="0086522D"/>
    <w:rsid w:val="00865FAC"/>
    <w:rsid w:val="00866BBB"/>
    <w:rsid w:val="00870E56"/>
    <w:rsid w:val="00871930"/>
    <w:rsid w:val="00872C9F"/>
    <w:rsid w:val="008759A6"/>
    <w:rsid w:val="008800F9"/>
    <w:rsid w:val="008829F1"/>
    <w:rsid w:val="00883ACC"/>
    <w:rsid w:val="00884684"/>
    <w:rsid w:val="00885366"/>
    <w:rsid w:val="00886972"/>
    <w:rsid w:val="008877F1"/>
    <w:rsid w:val="00890088"/>
    <w:rsid w:val="0089058D"/>
    <w:rsid w:val="00890A85"/>
    <w:rsid w:val="00891224"/>
    <w:rsid w:val="00891CE4"/>
    <w:rsid w:val="008A1725"/>
    <w:rsid w:val="008A1BD2"/>
    <w:rsid w:val="008A2E71"/>
    <w:rsid w:val="008A3999"/>
    <w:rsid w:val="008A51C6"/>
    <w:rsid w:val="008A53E2"/>
    <w:rsid w:val="008A723D"/>
    <w:rsid w:val="008B422A"/>
    <w:rsid w:val="008B4A2B"/>
    <w:rsid w:val="008B6C45"/>
    <w:rsid w:val="008C0F80"/>
    <w:rsid w:val="008C1936"/>
    <w:rsid w:val="008C1DE3"/>
    <w:rsid w:val="008C2A90"/>
    <w:rsid w:val="008C2B8F"/>
    <w:rsid w:val="008C2E2A"/>
    <w:rsid w:val="008C3D82"/>
    <w:rsid w:val="008C40BF"/>
    <w:rsid w:val="008C5CD3"/>
    <w:rsid w:val="008C6ADB"/>
    <w:rsid w:val="008D1093"/>
    <w:rsid w:val="008D121D"/>
    <w:rsid w:val="008D1909"/>
    <w:rsid w:val="008D1A68"/>
    <w:rsid w:val="008D1F1C"/>
    <w:rsid w:val="008D2E2A"/>
    <w:rsid w:val="008D2E61"/>
    <w:rsid w:val="008D497F"/>
    <w:rsid w:val="008D5821"/>
    <w:rsid w:val="008D6D48"/>
    <w:rsid w:val="008D7B8F"/>
    <w:rsid w:val="008D7C3F"/>
    <w:rsid w:val="008D7C6C"/>
    <w:rsid w:val="008E28E5"/>
    <w:rsid w:val="008E2E38"/>
    <w:rsid w:val="008E42DD"/>
    <w:rsid w:val="008E48C3"/>
    <w:rsid w:val="008E5173"/>
    <w:rsid w:val="008E5837"/>
    <w:rsid w:val="008E60CB"/>
    <w:rsid w:val="008E671F"/>
    <w:rsid w:val="008E6BA6"/>
    <w:rsid w:val="008E7F73"/>
    <w:rsid w:val="008F020A"/>
    <w:rsid w:val="008F05C1"/>
    <w:rsid w:val="008F1058"/>
    <w:rsid w:val="008F27E9"/>
    <w:rsid w:val="008F349A"/>
    <w:rsid w:val="008F68E4"/>
    <w:rsid w:val="00902027"/>
    <w:rsid w:val="00903173"/>
    <w:rsid w:val="009038F8"/>
    <w:rsid w:val="009044C3"/>
    <w:rsid w:val="00904D5F"/>
    <w:rsid w:val="0090787B"/>
    <w:rsid w:val="00910FA1"/>
    <w:rsid w:val="009144A0"/>
    <w:rsid w:val="00914E94"/>
    <w:rsid w:val="009150E3"/>
    <w:rsid w:val="00915186"/>
    <w:rsid w:val="0091621D"/>
    <w:rsid w:val="009206F4"/>
    <w:rsid w:val="00920902"/>
    <w:rsid w:val="009220C4"/>
    <w:rsid w:val="009231E5"/>
    <w:rsid w:val="00923BDE"/>
    <w:rsid w:val="009304E2"/>
    <w:rsid w:val="009308A7"/>
    <w:rsid w:val="009310E3"/>
    <w:rsid w:val="009324D3"/>
    <w:rsid w:val="00937163"/>
    <w:rsid w:val="0093740B"/>
    <w:rsid w:val="009375EA"/>
    <w:rsid w:val="0093760D"/>
    <w:rsid w:val="00940902"/>
    <w:rsid w:val="00940D9E"/>
    <w:rsid w:val="0094297B"/>
    <w:rsid w:val="00942F63"/>
    <w:rsid w:val="009435CC"/>
    <w:rsid w:val="0094363A"/>
    <w:rsid w:val="00943683"/>
    <w:rsid w:val="00943FF5"/>
    <w:rsid w:val="00945A0D"/>
    <w:rsid w:val="009462C0"/>
    <w:rsid w:val="009464A5"/>
    <w:rsid w:val="00947F21"/>
    <w:rsid w:val="00951E48"/>
    <w:rsid w:val="009532D3"/>
    <w:rsid w:val="00953FAB"/>
    <w:rsid w:val="00956BFA"/>
    <w:rsid w:val="00957B8E"/>
    <w:rsid w:val="00957DE0"/>
    <w:rsid w:val="009604BF"/>
    <w:rsid w:val="00960CCA"/>
    <w:rsid w:val="009616AC"/>
    <w:rsid w:val="00963945"/>
    <w:rsid w:val="00964778"/>
    <w:rsid w:val="00964802"/>
    <w:rsid w:val="00966C5D"/>
    <w:rsid w:val="00973374"/>
    <w:rsid w:val="0097346C"/>
    <w:rsid w:val="0097472C"/>
    <w:rsid w:val="00975683"/>
    <w:rsid w:val="0097601E"/>
    <w:rsid w:val="009776D5"/>
    <w:rsid w:val="00977E67"/>
    <w:rsid w:val="0098036E"/>
    <w:rsid w:val="00980AF4"/>
    <w:rsid w:val="00980D77"/>
    <w:rsid w:val="0098211F"/>
    <w:rsid w:val="00984074"/>
    <w:rsid w:val="00984430"/>
    <w:rsid w:val="009850C3"/>
    <w:rsid w:val="009859C0"/>
    <w:rsid w:val="00985FD8"/>
    <w:rsid w:val="00986085"/>
    <w:rsid w:val="00986C25"/>
    <w:rsid w:val="00991383"/>
    <w:rsid w:val="00991A4D"/>
    <w:rsid w:val="00991EF0"/>
    <w:rsid w:val="009929B9"/>
    <w:rsid w:val="009939A5"/>
    <w:rsid w:val="009970C8"/>
    <w:rsid w:val="009A24B6"/>
    <w:rsid w:val="009A281E"/>
    <w:rsid w:val="009A3036"/>
    <w:rsid w:val="009A363D"/>
    <w:rsid w:val="009A3BCC"/>
    <w:rsid w:val="009A4B31"/>
    <w:rsid w:val="009A64C7"/>
    <w:rsid w:val="009A675E"/>
    <w:rsid w:val="009A7A78"/>
    <w:rsid w:val="009B1F16"/>
    <w:rsid w:val="009B23D7"/>
    <w:rsid w:val="009B2438"/>
    <w:rsid w:val="009B3072"/>
    <w:rsid w:val="009B5177"/>
    <w:rsid w:val="009B5B62"/>
    <w:rsid w:val="009B711D"/>
    <w:rsid w:val="009B7B1A"/>
    <w:rsid w:val="009C2235"/>
    <w:rsid w:val="009C22A5"/>
    <w:rsid w:val="009C2C3D"/>
    <w:rsid w:val="009C3AF1"/>
    <w:rsid w:val="009C5B74"/>
    <w:rsid w:val="009C6061"/>
    <w:rsid w:val="009C615C"/>
    <w:rsid w:val="009C6892"/>
    <w:rsid w:val="009C71B7"/>
    <w:rsid w:val="009C769D"/>
    <w:rsid w:val="009D0436"/>
    <w:rsid w:val="009D11A5"/>
    <w:rsid w:val="009D4B8E"/>
    <w:rsid w:val="009D6E9F"/>
    <w:rsid w:val="009D715A"/>
    <w:rsid w:val="009D7352"/>
    <w:rsid w:val="009D79B6"/>
    <w:rsid w:val="009E12A1"/>
    <w:rsid w:val="009E2D34"/>
    <w:rsid w:val="009E3ADE"/>
    <w:rsid w:val="009E5693"/>
    <w:rsid w:val="009E6385"/>
    <w:rsid w:val="009F094A"/>
    <w:rsid w:val="009F136B"/>
    <w:rsid w:val="009F1FB0"/>
    <w:rsid w:val="009F30EA"/>
    <w:rsid w:val="009F4366"/>
    <w:rsid w:val="009F5007"/>
    <w:rsid w:val="009F53DD"/>
    <w:rsid w:val="009F64FC"/>
    <w:rsid w:val="00A00F53"/>
    <w:rsid w:val="00A0119C"/>
    <w:rsid w:val="00A0127A"/>
    <w:rsid w:val="00A01577"/>
    <w:rsid w:val="00A03F8B"/>
    <w:rsid w:val="00A04455"/>
    <w:rsid w:val="00A0632C"/>
    <w:rsid w:val="00A110B8"/>
    <w:rsid w:val="00A114B4"/>
    <w:rsid w:val="00A11EEC"/>
    <w:rsid w:val="00A11F22"/>
    <w:rsid w:val="00A1356B"/>
    <w:rsid w:val="00A13DE7"/>
    <w:rsid w:val="00A14723"/>
    <w:rsid w:val="00A1495D"/>
    <w:rsid w:val="00A16AAE"/>
    <w:rsid w:val="00A17319"/>
    <w:rsid w:val="00A17FF1"/>
    <w:rsid w:val="00A213E8"/>
    <w:rsid w:val="00A21B39"/>
    <w:rsid w:val="00A27102"/>
    <w:rsid w:val="00A30EBE"/>
    <w:rsid w:val="00A31C3F"/>
    <w:rsid w:val="00A358E6"/>
    <w:rsid w:val="00A40E21"/>
    <w:rsid w:val="00A41C19"/>
    <w:rsid w:val="00A457D5"/>
    <w:rsid w:val="00A465B0"/>
    <w:rsid w:val="00A46753"/>
    <w:rsid w:val="00A51809"/>
    <w:rsid w:val="00A51CE2"/>
    <w:rsid w:val="00A57767"/>
    <w:rsid w:val="00A63558"/>
    <w:rsid w:val="00A67D79"/>
    <w:rsid w:val="00A726AC"/>
    <w:rsid w:val="00A731C6"/>
    <w:rsid w:val="00A75695"/>
    <w:rsid w:val="00A76828"/>
    <w:rsid w:val="00A769F6"/>
    <w:rsid w:val="00A77C58"/>
    <w:rsid w:val="00A77D7A"/>
    <w:rsid w:val="00A77F5A"/>
    <w:rsid w:val="00A8231F"/>
    <w:rsid w:val="00A842FB"/>
    <w:rsid w:val="00A846A6"/>
    <w:rsid w:val="00A84EF6"/>
    <w:rsid w:val="00A85391"/>
    <w:rsid w:val="00A85485"/>
    <w:rsid w:val="00A8574F"/>
    <w:rsid w:val="00A85814"/>
    <w:rsid w:val="00A859A5"/>
    <w:rsid w:val="00A85BF5"/>
    <w:rsid w:val="00A85C70"/>
    <w:rsid w:val="00A85CBD"/>
    <w:rsid w:val="00A86823"/>
    <w:rsid w:val="00A9073C"/>
    <w:rsid w:val="00A910DC"/>
    <w:rsid w:val="00A924B7"/>
    <w:rsid w:val="00A9404B"/>
    <w:rsid w:val="00A94186"/>
    <w:rsid w:val="00A94F77"/>
    <w:rsid w:val="00A95EA1"/>
    <w:rsid w:val="00A974DB"/>
    <w:rsid w:val="00AA0532"/>
    <w:rsid w:val="00AA23B0"/>
    <w:rsid w:val="00AA3282"/>
    <w:rsid w:val="00AA416E"/>
    <w:rsid w:val="00AA7CE2"/>
    <w:rsid w:val="00AB0884"/>
    <w:rsid w:val="00AB378C"/>
    <w:rsid w:val="00AB3DB7"/>
    <w:rsid w:val="00AB4E1B"/>
    <w:rsid w:val="00AB570B"/>
    <w:rsid w:val="00AB6160"/>
    <w:rsid w:val="00AB7153"/>
    <w:rsid w:val="00AC060C"/>
    <w:rsid w:val="00AC0979"/>
    <w:rsid w:val="00AC20B9"/>
    <w:rsid w:val="00AC39FC"/>
    <w:rsid w:val="00AC3F5F"/>
    <w:rsid w:val="00AC4A15"/>
    <w:rsid w:val="00AC58C9"/>
    <w:rsid w:val="00AC5DC6"/>
    <w:rsid w:val="00AC7418"/>
    <w:rsid w:val="00AC7F00"/>
    <w:rsid w:val="00AD2222"/>
    <w:rsid w:val="00AD390E"/>
    <w:rsid w:val="00AD466C"/>
    <w:rsid w:val="00AD5D83"/>
    <w:rsid w:val="00AE42C9"/>
    <w:rsid w:val="00AE43D3"/>
    <w:rsid w:val="00AE550F"/>
    <w:rsid w:val="00AF0BE1"/>
    <w:rsid w:val="00AF17DB"/>
    <w:rsid w:val="00AF1C40"/>
    <w:rsid w:val="00AF3D19"/>
    <w:rsid w:val="00AF42AF"/>
    <w:rsid w:val="00AF728F"/>
    <w:rsid w:val="00B00B45"/>
    <w:rsid w:val="00B01B13"/>
    <w:rsid w:val="00B0388D"/>
    <w:rsid w:val="00B03C17"/>
    <w:rsid w:val="00B04212"/>
    <w:rsid w:val="00B051AC"/>
    <w:rsid w:val="00B0544D"/>
    <w:rsid w:val="00B0696C"/>
    <w:rsid w:val="00B0718B"/>
    <w:rsid w:val="00B12470"/>
    <w:rsid w:val="00B1393A"/>
    <w:rsid w:val="00B15D89"/>
    <w:rsid w:val="00B16009"/>
    <w:rsid w:val="00B17B93"/>
    <w:rsid w:val="00B20EDF"/>
    <w:rsid w:val="00B20F3F"/>
    <w:rsid w:val="00B21249"/>
    <w:rsid w:val="00B21988"/>
    <w:rsid w:val="00B2294E"/>
    <w:rsid w:val="00B22ED8"/>
    <w:rsid w:val="00B231B0"/>
    <w:rsid w:val="00B240F8"/>
    <w:rsid w:val="00B2505A"/>
    <w:rsid w:val="00B2671C"/>
    <w:rsid w:val="00B31EFE"/>
    <w:rsid w:val="00B3288D"/>
    <w:rsid w:val="00B33CE6"/>
    <w:rsid w:val="00B35AEB"/>
    <w:rsid w:val="00B35B12"/>
    <w:rsid w:val="00B372A8"/>
    <w:rsid w:val="00B4120B"/>
    <w:rsid w:val="00B430EF"/>
    <w:rsid w:val="00B436EC"/>
    <w:rsid w:val="00B43E3D"/>
    <w:rsid w:val="00B44254"/>
    <w:rsid w:val="00B45ECF"/>
    <w:rsid w:val="00B46C0E"/>
    <w:rsid w:val="00B47FCD"/>
    <w:rsid w:val="00B523B8"/>
    <w:rsid w:val="00B52797"/>
    <w:rsid w:val="00B54B60"/>
    <w:rsid w:val="00B559C6"/>
    <w:rsid w:val="00B56A9C"/>
    <w:rsid w:val="00B56D8B"/>
    <w:rsid w:val="00B5706D"/>
    <w:rsid w:val="00B575EA"/>
    <w:rsid w:val="00B60B77"/>
    <w:rsid w:val="00B628A4"/>
    <w:rsid w:val="00B63B44"/>
    <w:rsid w:val="00B64DA7"/>
    <w:rsid w:val="00B65F74"/>
    <w:rsid w:val="00B67033"/>
    <w:rsid w:val="00B67380"/>
    <w:rsid w:val="00B67952"/>
    <w:rsid w:val="00B70F03"/>
    <w:rsid w:val="00B71A72"/>
    <w:rsid w:val="00B72A50"/>
    <w:rsid w:val="00B73C1C"/>
    <w:rsid w:val="00B764B6"/>
    <w:rsid w:val="00B81C57"/>
    <w:rsid w:val="00B8341E"/>
    <w:rsid w:val="00B84962"/>
    <w:rsid w:val="00B8512D"/>
    <w:rsid w:val="00B85372"/>
    <w:rsid w:val="00B86248"/>
    <w:rsid w:val="00B8631D"/>
    <w:rsid w:val="00B8741A"/>
    <w:rsid w:val="00B877C7"/>
    <w:rsid w:val="00B87B37"/>
    <w:rsid w:val="00B912AE"/>
    <w:rsid w:val="00B920AE"/>
    <w:rsid w:val="00B93F2A"/>
    <w:rsid w:val="00BA1A94"/>
    <w:rsid w:val="00BA2732"/>
    <w:rsid w:val="00BA2E11"/>
    <w:rsid w:val="00BA3303"/>
    <w:rsid w:val="00BA40C9"/>
    <w:rsid w:val="00BB0550"/>
    <w:rsid w:val="00BB0831"/>
    <w:rsid w:val="00BB0A2F"/>
    <w:rsid w:val="00BB0BBA"/>
    <w:rsid w:val="00BB4387"/>
    <w:rsid w:val="00BB53BD"/>
    <w:rsid w:val="00BB55D0"/>
    <w:rsid w:val="00BB7942"/>
    <w:rsid w:val="00BC27D3"/>
    <w:rsid w:val="00BC285C"/>
    <w:rsid w:val="00BC33F1"/>
    <w:rsid w:val="00BC3AE2"/>
    <w:rsid w:val="00BC63D5"/>
    <w:rsid w:val="00BC6DBE"/>
    <w:rsid w:val="00BC6DD2"/>
    <w:rsid w:val="00BC74C8"/>
    <w:rsid w:val="00BD00D3"/>
    <w:rsid w:val="00BD0197"/>
    <w:rsid w:val="00BD02EA"/>
    <w:rsid w:val="00BD03A5"/>
    <w:rsid w:val="00BD1789"/>
    <w:rsid w:val="00BD1F70"/>
    <w:rsid w:val="00BD2CAD"/>
    <w:rsid w:val="00BD46B4"/>
    <w:rsid w:val="00BD47FC"/>
    <w:rsid w:val="00BD7EAF"/>
    <w:rsid w:val="00BD7FBB"/>
    <w:rsid w:val="00BE0FB2"/>
    <w:rsid w:val="00BE10C7"/>
    <w:rsid w:val="00BE481A"/>
    <w:rsid w:val="00BE5EE5"/>
    <w:rsid w:val="00BE68E0"/>
    <w:rsid w:val="00BF1EA0"/>
    <w:rsid w:val="00BF30C0"/>
    <w:rsid w:val="00BF3456"/>
    <w:rsid w:val="00BF583D"/>
    <w:rsid w:val="00BF60D7"/>
    <w:rsid w:val="00C02095"/>
    <w:rsid w:val="00C02813"/>
    <w:rsid w:val="00C02912"/>
    <w:rsid w:val="00C0435D"/>
    <w:rsid w:val="00C04773"/>
    <w:rsid w:val="00C04CCA"/>
    <w:rsid w:val="00C04E0B"/>
    <w:rsid w:val="00C056F7"/>
    <w:rsid w:val="00C05A91"/>
    <w:rsid w:val="00C073BA"/>
    <w:rsid w:val="00C11467"/>
    <w:rsid w:val="00C11D7A"/>
    <w:rsid w:val="00C125AF"/>
    <w:rsid w:val="00C13136"/>
    <w:rsid w:val="00C13EB3"/>
    <w:rsid w:val="00C14209"/>
    <w:rsid w:val="00C172C7"/>
    <w:rsid w:val="00C177F6"/>
    <w:rsid w:val="00C2054E"/>
    <w:rsid w:val="00C22DB5"/>
    <w:rsid w:val="00C239CF"/>
    <w:rsid w:val="00C23D06"/>
    <w:rsid w:val="00C23E76"/>
    <w:rsid w:val="00C261FD"/>
    <w:rsid w:val="00C26839"/>
    <w:rsid w:val="00C269D3"/>
    <w:rsid w:val="00C26D62"/>
    <w:rsid w:val="00C27179"/>
    <w:rsid w:val="00C31FDE"/>
    <w:rsid w:val="00C33E13"/>
    <w:rsid w:val="00C351F6"/>
    <w:rsid w:val="00C37726"/>
    <w:rsid w:val="00C42641"/>
    <w:rsid w:val="00C430D3"/>
    <w:rsid w:val="00C44569"/>
    <w:rsid w:val="00C44792"/>
    <w:rsid w:val="00C448B6"/>
    <w:rsid w:val="00C47416"/>
    <w:rsid w:val="00C474F4"/>
    <w:rsid w:val="00C517FA"/>
    <w:rsid w:val="00C52309"/>
    <w:rsid w:val="00C52FC7"/>
    <w:rsid w:val="00C53424"/>
    <w:rsid w:val="00C539D4"/>
    <w:rsid w:val="00C55528"/>
    <w:rsid w:val="00C5562C"/>
    <w:rsid w:val="00C55A36"/>
    <w:rsid w:val="00C55B5B"/>
    <w:rsid w:val="00C57EAD"/>
    <w:rsid w:val="00C62480"/>
    <w:rsid w:val="00C62FF0"/>
    <w:rsid w:val="00C67432"/>
    <w:rsid w:val="00C70CFE"/>
    <w:rsid w:val="00C72A67"/>
    <w:rsid w:val="00C72B92"/>
    <w:rsid w:val="00C74274"/>
    <w:rsid w:val="00C746AD"/>
    <w:rsid w:val="00C75036"/>
    <w:rsid w:val="00C754EE"/>
    <w:rsid w:val="00C76134"/>
    <w:rsid w:val="00C77897"/>
    <w:rsid w:val="00C8042D"/>
    <w:rsid w:val="00C81674"/>
    <w:rsid w:val="00C81D35"/>
    <w:rsid w:val="00C82C9E"/>
    <w:rsid w:val="00C8449A"/>
    <w:rsid w:val="00C85125"/>
    <w:rsid w:val="00C86D22"/>
    <w:rsid w:val="00C8760C"/>
    <w:rsid w:val="00C912FB"/>
    <w:rsid w:val="00C91884"/>
    <w:rsid w:val="00C9207E"/>
    <w:rsid w:val="00C929B5"/>
    <w:rsid w:val="00C94312"/>
    <w:rsid w:val="00C95446"/>
    <w:rsid w:val="00C96BEB"/>
    <w:rsid w:val="00CA0B2D"/>
    <w:rsid w:val="00CA12E4"/>
    <w:rsid w:val="00CA1A7D"/>
    <w:rsid w:val="00CA3555"/>
    <w:rsid w:val="00CA5494"/>
    <w:rsid w:val="00CA6B39"/>
    <w:rsid w:val="00CA733C"/>
    <w:rsid w:val="00CB0EB0"/>
    <w:rsid w:val="00CB0ED6"/>
    <w:rsid w:val="00CB18AA"/>
    <w:rsid w:val="00CB2204"/>
    <w:rsid w:val="00CB36CE"/>
    <w:rsid w:val="00CB4307"/>
    <w:rsid w:val="00CB471A"/>
    <w:rsid w:val="00CB5800"/>
    <w:rsid w:val="00CB5D4E"/>
    <w:rsid w:val="00CB6711"/>
    <w:rsid w:val="00CB6FBA"/>
    <w:rsid w:val="00CB7EE2"/>
    <w:rsid w:val="00CC0ECC"/>
    <w:rsid w:val="00CC2193"/>
    <w:rsid w:val="00CC2B8C"/>
    <w:rsid w:val="00CD0831"/>
    <w:rsid w:val="00CD16E4"/>
    <w:rsid w:val="00CD1A51"/>
    <w:rsid w:val="00CD2B42"/>
    <w:rsid w:val="00CD4D41"/>
    <w:rsid w:val="00CE0248"/>
    <w:rsid w:val="00CE14D7"/>
    <w:rsid w:val="00CE27F8"/>
    <w:rsid w:val="00CE2AD7"/>
    <w:rsid w:val="00CE2C5E"/>
    <w:rsid w:val="00CE3346"/>
    <w:rsid w:val="00CE3FA8"/>
    <w:rsid w:val="00CE5B08"/>
    <w:rsid w:val="00CE6019"/>
    <w:rsid w:val="00CF02E3"/>
    <w:rsid w:val="00CF14E1"/>
    <w:rsid w:val="00CF1852"/>
    <w:rsid w:val="00CF2707"/>
    <w:rsid w:val="00CF2970"/>
    <w:rsid w:val="00CF2EC4"/>
    <w:rsid w:val="00CF3800"/>
    <w:rsid w:val="00CF5852"/>
    <w:rsid w:val="00CF6FC2"/>
    <w:rsid w:val="00D02882"/>
    <w:rsid w:val="00D02AF8"/>
    <w:rsid w:val="00D03ED1"/>
    <w:rsid w:val="00D0497B"/>
    <w:rsid w:val="00D04B4A"/>
    <w:rsid w:val="00D0617C"/>
    <w:rsid w:val="00D06263"/>
    <w:rsid w:val="00D108E0"/>
    <w:rsid w:val="00D11CB4"/>
    <w:rsid w:val="00D17109"/>
    <w:rsid w:val="00D17881"/>
    <w:rsid w:val="00D20B70"/>
    <w:rsid w:val="00D20DD9"/>
    <w:rsid w:val="00D228B9"/>
    <w:rsid w:val="00D24114"/>
    <w:rsid w:val="00D25858"/>
    <w:rsid w:val="00D26532"/>
    <w:rsid w:val="00D26B5C"/>
    <w:rsid w:val="00D27A83"/>
    <w:rsid w:val="00D3295C"/>
    <w:rsid w:val="00D351C2"/>
    <w:rsid w:val="00D40097"/>
    <w:rsid w:val="00D40818"/>
    <w:rsid w:val="00D41D31"/>
    <w:rsid w:val="00D42868"/>
    <w:rsid w:val="00D428CF"/>
    <w:rsid w:val="00D434A3"/>
    <w:rsid w:val="00D43998"/>
    <w:rsid w:val="00D43EAB"/>
    <w:rsid w:val="00D46937"/>
    <w:rsid w:val="00D46A31"/>
    <w:rsid w:val="00D474A7"/>
    <w:rsid w:val="00D50A65"/>
    <w:rsid w:val="00D520F9"/>
    <w:rsid w:val="00D56829"/>
    <w:rsid w:val="00D57347"/>
    <w:rsid w:val="00D6025D"/>
    <w:rsid w:val="00D61BEB"/>
    <w:rsid w:val="00D65C51"/>
    <w:rsid w:val="00D65EB7"/>
    <w:rsid w:val="00D66D1A"/>
    <w:rsid w:val="00D66FCB"/>
    <w:rsid w:val="00D70F3E"/>
    <w:rsid w:val="00D71C77"/>
    <w:rsid w:val="00D72ACB"/>
    <w:rsid w:val="00D72D30"/>
    <w:rsid w:val="00D7445A"/>
    <w:rsid w:val="00D7496C"/>
    <w:rsid w:val="00D764BC"/>
    <w:rsid w:val="00D77B52"/>
    <w:rsid w:val="00D80303"/>
    <w:rsid w:val="00D80A32"/>
    <w:rsid w:val="00D819B6"/>
    <w:rsid w:val="00D81FE5"/>
    <w:rsid w:val="00D822DA"/>
    <w:rsid w:val="00D826A8"/>
    <w:rsid w:val="00D8361B"/>
    <w:rsid w:val="00D837CD"/>
    <w:rsid w:val="00D849D5"/>
    <w:rsid w:val="00D85C1C"/>
    <w:rsid w:val="00D86AB1"/>
    <w:rsid w:val="00D87106"/>
    <w:rsid w:val="00D8725B"/>
    <w:rsid w:val="00D875AA"/>
    <w:rsid w:val="00D87A2D"/>
    <w:rsid w:val="00D91854"/>
    <w:rsid w:val="00D91D8E"/>
    <w:rsid w:val="00D92533"/>
    <w:rsid w:val="00D927B2"/>
    <w:rsid w:val="00D9361B"/>
    <w:rsid w:val="00D941A1"/>
    <w:rsid w:val="00D94EBA"/>
    <w:rsid w:val="00DA0040"/>
    <w:rsid w:val="00DA028C"/>
    <w:rsid w:val="00DA2194"/>
    <w:rsid w:val="00DA2899"/>
    <w:rsid w:val="00DA2E6B"/>
    <w:rsid w:val="00DA4969"/>
    <w:rsid w:val="00DA4E5B"/>
    <w:rsid w:val="00DA5ADA"/>
    <w:rsid w:val="00DA6DA4"/>
    <w:rsid w:val="00DA6FDA"/>
    <w:rsid w:val="00DA757B"/>
    <w:rsid w:val="00DB275C"/>
    <w:rsid w:val="00DB3B63"/>
    <w:rsid w:val="00DB3D3A"/>
    <w:rsid w:val="00DB4029"/>
    <w:rsid w:val="00DB4408"/>
    <w:rsid w:val="00DB497C"/>
    <w:rsid w:val="00DB49DB"/>
    <w:rsid w:val="00DB5819"/>
    <w:rsid w:val="00DB59E2"/>
    <w:rsid w:val="00DB61C7"/>
    <w:rsid w:val="00DB7E12"/>
    <w:rsid w:val="00DB7F58"/>
    <w:rsid w:val="00DC0DDF"/>
    <w:rsid w:val="00DC2CE9"/>
    <w:rsid w:val="00DC348A"/>
    <w:rsid w:val="00DC44F5"/>
    <w:rsid w:val="00DC5C14"/>
    <w:rsid w:val="00DD0775"/>
    <w:rsid w:val="00DD18B3"/>
    <w:rsid w:val="00DD1A1B"/>
    <w:rsid w:val="00DD2335"/>
    <w:rsid w:val="00DD33E3"/>
    <w:rsid w:val="00DD3E68"/>
    <w:rsid w:val="00DD4E16"/>
    <w:rsid w:val="00DD62F9"/>
    <w:rsid w:val="00DD702E"/>
    <w:rsid w:val="00DD73AE"/>
    <w:rsid w:val="00DE038F"/>
    <w:rsid w:val="00DE103D"/>
    <w:rsid w:val="00DE23BB"/>
    <w:rsid w:val="00DE2B45"/>
    <w:rsid w:val="00DE3426"/>
    <w:rsid w:val="00DE47EE"/>
    <w:rsid w:val="00DE506B"/>
    <w:rsid w:val="00DE57E1"/>
    <w:rsid w:val="00DE61E4"/>
    <w:rsid w:val="00DE78A6"/>
    <w:rsid w:val="00DE7AA5"/>
    <w:rsid w:val="00DF038B"/>
    <w:rsid w:val="00DF0D8E"/>
    <w:rsid w:val="00DF0E30"/>
    <w:rsid w:val="00DF0F31"/>
    <w:rsid w:val="00DF1700"/>
    <w:rsid w:val="00DF2AF9"/>
    <w:rsid w:val="00E00A8B"/>
    <w:rsid w:val="00E02A4B"/>
    <w:rsid w:val="00E039B7"/>
    <w:rsid w:val="00E067D3"/>
    <w:rsid w:val="00E100E8"/>
    <w:rsid w:val="00E1215B"/>
    <w:rsid w:val="00E13330"/>
    <w:rsid w:val="00E13385"/>
    <w:rsid w:val="00E13612"/>
    <w:rsid w:val="00E13A1D"/>
    <w:rsid w:val="00E1415A"/>
    <w:rsid w:val="00E14EE6"/>
    <w:rsid w:val="00E159AB"/>
    <w:rsid w:val="00E15FEE"/>
    <w:rsid w:val="00E214D1"/>
    <w:rsid w:val="00E22D5B"/>
    <w:rsid w:val="00E23275"/>
    <w:rsid w:val="00E2348E"/>
    <w:rsid w:val="00E23CD6"/>
    <w:rsid w:val="00E25EDD"/>
    <w:rsid w:val="00E26E31"/>
    <w:rsid w:val="00E27B81"/>
    <w:rsid w:val="00E30123"/>
    <w:rsid w:val="00E302EE"/>
    <w:rsid w:val="00E30334"/>
    <w:rsid w:val="00E305A3"/>
    <w:rsid w:val="00E33DD6"/>
    <w:rsid w:val="00E408A3"/>
    <w:rsid w:val="00E40D0D"/>
    <w:rsid w:val="00E419B2"/>
    <w:rsid w:val="00E4241F"/>
    <w:rsid w:val="00E42598"/>
    <w:rsid w:val="00E42BA4"/>
    <w:rsid w:val="00E42C97"/>
    <w:rsid w:val="00E431E9"/>
    <w:rsid w:val="00E441B9"/>
    <w:rsid w:val="00E44B7D"/>
    <w:rsid w:val="00E44FFD"/>
    <w:rsid w:val="00E45B92"/>
    <w:rsid w:val="00E45D01"/>
    <w:rsid w:val="00E45D3C"/>
    <w:rsid w:val="00E46C51"/>
    <w:rsid w:val="00E50A21"/>
    <w:rsid w:val="00E51112"/>
    <w:rsid w:val="00E56E05"/>
    <w:rsid w:val="00E62398"/>
    <w:rsid w:val="00E642FE"/>
    <w:rsid w:val="00E64FB3"/>
    <w:rsid w:val="00E664C3"/>
    <w:rsid w:val="00E701CA"/>
    <w:rsid w:val="00E70DF6"/>
    <w:rsid w:val="00E71267"/>
    <w:rsid w:val="00E71D24"/>
    <w:rsid w:val="00E728D0"/>
    <w:rsid w:val="00E7306A"/>
    <w:rsid w:val="00E73773"/>
    <w:rsid w:val="00E7401E"/>
    <w:rsid w:val="00E74534"/>
    <w:rsid w:val="00E74FDB"/>
    <w:rsid w:val="00E75343"/>
    <w:rsid w:val="00E75508"/>
    <w:rsid w:val="00E83848"/>
    <w:rsid w:val="00E83B8E"/>
    <w:rsid w:val="00E842E8"/>
    <w:rsid w:val="00E848F1"/>
    <w:rsid w:val="00E865C1"/>
    <w:rsid w:val="00E86E82"/>
    <w:rsid w:val="00E87490"/>
    <w:rsid w:val="00E8775F"/>
    <w:rsid w:val="00E90BAF"/>
    <w:rsid w:val="00E9142F"/>
    <w:rsid w:val="00E91A1C"/>
    <w:rsid w:val="00E92927"/>
    <w:rsid w:val="00E94B29"/>
    <w:rsid w:val="00E94BDB"/>
    <w:rsid w:val="00E96D5C"/>
    <w:rsid w:val="00E9778F"/>
    <w:rsid w:val="00EA0864"/>
    <w:rsid w:val="00EA0CD2"/>
    <w:rsid w:val="00EA108A"/>
    <w:rsid w:val="00EA2C54"/>
    <w:rsid w:val="00EA2CED"/>
    <w:rsid w:val="00EA64FD"/>
    <w:rsid w:val="00EA66A9"/>
    <w:rsid w:val="00EA7A42"/>
    <w:rsid w:val="00EB037E"/>
    <w:rsid w:val="00EB1ED5"/>
    <w:rsid w:val="00EB3F4D"/>
    <w:rsid w:val="00EB4B78"/>
    <w:rsid w:val="00EB7074"/>
    <w:rsid w:val="00EB70F4"/>
    <w:rsid w:val="00EC08DE"/>
    <w:rsid w:val="00EC1B40"/>
    <w:rsid w:val="00EC3FEE"/>
    <w:rsid w:val="00EC4CCF"/>
    <w:rsid w:val="00EC5D88"/>
    <w:rsid w:val="00EC739E"/>
    <w:rsid w:val="00ED2082"/>
    <w:rsid w:val="00ED2FFA"/>
    <w:rsid w:val="00ED38FF"/>
    <w:rsid w:val="00ED3D54"/>
    <w:rsid w:val="00ED5D7B"/>
    <w:rsid w:val="00ED6ABD"/>
    <w:rsid w:val="00EE0756"/>
    <w:rsid w:val="00EE0937"/>
    <w:rsid w:val="00EE77D1"/>
    <w:rsid w:val="00EF0AD0"/>
    <w:rsid w:val="00EF1342"/>
    <w:rsid w:val="00EF2E79"/>
    <w:rsid w:val="00EF4DCF"/>
    <w:rsid w:val="00EF7418"/>
    <w:rsid w:val="00F02C40"/>
    <w:rsid w:val="00F03AA1"/>
    <w:rsid w:val="00F048DB"/>
    <w:rsid w:val="00F07813"/>
    <w:rsid w:val="00F07C4C"/>
    <w:rsid w:val="00F10BB0"/>
    <w:rsid w:val="00F10F12"/>
    <w:rsid w:val="00F15740"/>
    <w:rsid w:val="00F162ED"/>
    <w:rsid w:val="00F17123"/>
    <w:rsid w:val="00F20BA8"/>
    <w:rsid w:val="00F22276"/>
    <w:rsid w:val="00F24306"/>
    <w:rsid w:val="00F2496B"/>
    <w:rsid w:val="00F25197"/>
    <w:rsid w:val="00F25443"/>
    <w:rsid w:val="00F279C8"/>
    <w:rsid w:val="00F3269B"/>
    <w:rsid w:val="00F33BFB"/>
    <w:rsid w:val="00F34156"/>
    <w:rsid w:val="00F34446"/>
    <w:rsid w:val="00F346E8"/>
    <w:rsid w:val="00F407A9"/>
    <w:rsid w:val="00F42D00"/>
    <w:rsid w:val="00F42EB6"/>
    <w:rsid w:val="00F53C51"/>
    <w:rsid w:val="00F54531"/>
    <w:rsid w:val="00F552AA"/>
    <w:rsid w:val="00F55652"/>
    <w:rsid w:val="00F61A8C"/>
    <w:rsid w:val="00F62611"/>
    <w:rsid w:val="00F64012"/>
    <w:rsid w:val="00F64F2E"/>
    <w:rsid w:val="00F66913"/>
    <w:rsid w:val="00F66E7F"/>
    <w:rsid w:val="00F674E3"/>
    <w:rsid w:val="00F70EE1"/>
    <w:rsid w:val="00F73998"/>
    <w:rsid w:val="00F7649F"/>
    <w:rsid w:val="00F76836"/>
    <w:rsid w:val="00F80D07"/>
    <w:rsid w:val="00F82E73"/>
    <w:rsid w:val="00F84698"/>
    <w:rsid w:val="00F850A3"/>
    <w:rsid w:val="00F851DD"/>
    <w:rsid w:val="00F8538C"/>
    <w:rsid w:val="00F90290"/>
    <w:rsid w:val="00F92314"/>
    <w:rsid w:val="00F929DA"/>
    <w:rsid w:val="00F92EB1"/>
    <w:rsid w:val="00F93624"/>
    <w:rsid w:val="00F94FE1"/>
    <w:rsid w:val="00F955F4"/>
    <w:rsid w:val="00F95E86"/>
    <w:rsid w:val="00F96A0B"/>
    <w:rsid w:val="00F97151"/>
    <w:rsid w:val="00F976F1"/>
    <w:rsid w:val="00FA00AA"/>
    <w:rsid w:val="00FA00FC"/>
    <w:rsid w:val="00FA0FD9"/>
    <w:rsid w:val="00FA3156"/>
    <w:rsid w:val="00FA386E"/>
    <w:rsid w:val="00FA600A"/>
    <w:rsid w:val="00FB0CB3"/>
    <w:rsid w:val="00FB3203"/>
    <w:rsid w:val="00FB52C7"/>
    <w:rsid w:val="00FB59D7"/>
    <w:rsid w:val="00FB71BA"/>
    <w:rsid w:val="00FB767B"/>
    <w:rsid w:val="00FB7E4A"/>
    <w:rsid w:val="00FC02E8"/>
    <w:rsid w:val="00FC0982"/>
    <w:rsid w:val="00FC2CC1"/>
    <w:rsid w:val="00FC3891"/>
    <w:rsid w:val="00FC44DA"/>
    <w:rsid w:val="00FD0515"/>
    <w:rsid w:val="00FD0EFD"/>
    <w:rsid w:val="00FD1D05"/>
    <w:rsid w:val="00FD3D87"/>
    <w:rsid w:val="00FD5385"/>
    <w:rsid w:val="00FD55CD"/>
    <w:rsid w:val="00FD7589"/>
    <w:rsid w:val="00FD7660"/>
    <w:rsid w:val="00FD76D5"/>
    <w:rsid w:val="00FD7CEF"/>
    <w:rsid w:val="00FE035C"/>
    <w:rsid w:val="00FE0A2D"/>
    <w:rsid w:val="00FE17EA"/>
    <w:rsid w:val="00FE3A49"/>
    <w:rsid w:val="00FE5D41"/>
    <w:rsid w:val="00FE6672"/>
    <w:rsid w:val="00FE6864"/>
    <w:rsid w:val="00FE75DB"/>
    <w:rsid w:val="00FE76E9"/>
    <w:rsid w:val="00FE7E76"/>
    <w:rsid w:val="00FF025C"/>
    <w:rsid w:val="00FF204C"/>
    <w:rsid w:val="00FF275A"/>
    <w:rsid w:val="00FF30D9"/>
    <w:rsid w:val="00FF4320"/>
    <w:rsid w:val="00FF4C7B"/>
    <w:rsid w:val="00FF4D53"/>
    <w:rsid w:val="00FF6444"/>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78FB"/>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semiHidden/>
    <w:unhideWhenUsed/>
    <w:rsid w:val="007A78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8FB"/>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7A78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78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78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78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A78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78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78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78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78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A78FB"/>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7A78FB"/>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7A78FB"/>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7A78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78FB"/>
    <w:rPr>
      <w:b/>
    </w:rPr>
  </w:style>
  <w:style w:type="paragraph" w:customStyle="1" w:styleId="BoxHeadItalic">
    <w:name w:val="BoxHeadItalic"/>
    <w:aliases w:val="bhi"/>
    <w:basedOn w:val="BoxText"/>
    <w:next w:val="BoxStep"/>
    <w:qFormat/>
    <w:rsid w:val="007A78FB"/>
    <w:rPr>
      <w:i/>
    </w:rPr>
  </w:style>
  <w:style w:type="paragraph" w:customStyle="1" w:styleId="BoxList">
    <w:name w:val="BoxList"/>
    <w:aliases w:val="bl"/>
    <w:basedOn w:val="BoxText"/>
    <w:qFormat/>
    <w:rsid w:val="007A78FB"/>
    <w:pPr>
      <w:ind w:left="1559" w:hanging="425"/>
    </w:pPr>
  </w:style>
  <w:style w:type="paragraph" w:customStyle="1" w:styleId="BoxNote">
    <w:name w:val="BoxNote"/>
    <w:aliases w:val="bn"/>
    <w:basedOn w:val="BoxText"/>
    <w:qFormat/>
    <w:rsid w:val="007A78FB"/>
    <w:pPr>
      <w:tabs>
        <w:tab w:val="left" w:pos="1985"/>
      </w:tabs>
      <w:spacing w:before="122" w:line="198" w:lineRule="exact"/>
      <w:ind w:left="2948" w:hanging="1814"/>
    </w:pPr>
    <w:rPr>
      <w:sz w:val="18"/>
    </w:rPr>
  </w:style>
  <w:style w:type="paragraph" w:customStyle="1" w:styleId="BoxPara">
    <w:name w:val="BoxPara"/>
    <w:aliases w:val="bp"/>
    <w:basedOn w:val="BoxText"/>
    <w:qFormat/>
    <w:rsid w:val="007A78FB"/>
    <w:pPr>
      <w:tabs>
        <w:tab w:val="right" w:pos="2268"/>
      </w:tabs>
      <w:ind w:left="2552" w:hanging="1418"/>
    </w:pPr>
  </w:style>
  <w:style w:type="paragraph" w:customStyle="1" w:styleId="BoxStep">
    <w:name w:val="BoxStep"/>
    <w:aliases w:val="bs"/>
    <w:basedOn w:val="BoxText"/>
    <w:qFormat/>
    <w:rsid w:val="007A78FB"/>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7A78FB"/>
  </w:style>
  <w:style w:type="character" w:customStyle="1" w:styleId="CharAmPartText">
    <w:name w:val="CharAmPartText"/>
    <w:basedOn w:val="OPCCharBase"/>
    <w:uiPriority w:val="1"/>
    <w:qFormat/>
    <w:rsid w:val="007A78FB"/>
  </w:style>
  <w:style w:type="character" w:customStyle="1" w:styleId="CharAmSchNo">
    <w:name w:val="CharAmSchNo"/>
    <w:basedOn w:val="OPCCharBase"/>
    <w:uiPriority w:val="1"/>
    <w:qFormat/>
    <w:rsid w:val="007A78FB"/>
  </w:style>
  <w:style w:type="character" w:customStyle="1" w:styleId="CharAmSchText">
    <w:name w:val="CharAmSchText"/>
    <w:basedOn w:val="OPCCharBase"/>
    <w:uiPriority w:val="1"/>
    <w:qFormat/>
    <w:rsid w:val="007A78FB"/>
  </w:style>
  <w:style w:type="character" w:customStyle="1" w:styleId="CharBoldItalic">
    <w:name w:val="CharBoldItalic"/>
    <w:basedOn w:val="OPCCharBase"/>
    <w:uiPriority w:val="1"/>
    <w:qFormat/>
    <w:rsid w:val="007A78FB"/>
    <w:rPr>
      <w:b/>
      <w:i/>
    </w:rPr>
  </w:style>
  <w:style w:type="character" w:customStyle="1" w:styleId="CharChapNo">
    <w:name w:val="CharChapNo"/>
    <w:basedOn w:val="OPCCharBase"/>
    <w:qFormat/>
    <w:rsid w:val="007A78FB"/>
  </w:style>
  <w:style w:type="character" w:customStyle="1" w:styleId="CharChapText">
    <w:name w:val="CharChapText"/>
    <w:basedOn w:val="OPCCharBase"/>
    <w:qFormat/>
    <w:rsid w:val="007A78FB"/>
  </w:style>
  <w:style w:type="character" w:customStyle="1" w:styleId="CharDivNo">
    <w:name w:val="CharDivNo"/>
    <w:basedOn w:val="OPCCharBase"/>
    <w:qFormat/>
    <w:rsid w:val="007A78FB"/>
  </w:style>
  <w:style w:type="character" w:customStyle="1" w:styleId="CharDivText">
    <w:name w:val="CharDivText"/>
    <w:basedOn w:val="OPCCharBase"/>
    <w:qFormat/>
    <w:rsid w:val="007A78FB"/>
  </w:style>
  <w:style w:type="character" w:customStyle="1" w:styleId="CharItalic">
    <w:name w:val="CharItalic"/>
    <w:basedOn w:val="OPCCharBase"/>
    <w:uiPriority w:val="1"/>
    <w:qFormat/>
    <w:rsid w:val="007A78FB"/>
    <w:rPr>
      <w:i/>
    </w:rPr>
  </w:style>
  <w:style w:type="character" w:customStyle="1" w:styleId="CharPartNo">
    <w:name w:val="CharPartNo"/>
    <w:basedOn w:val="OPCCharBase"/>
    <w:qFormat/>
    <w:rsid w:val="007A78FB"/>
  </w:style>
  <w:style w:type="character" w:customStyle="1" w:styleId="CharPartText">
    <w:name w:val="CharPartText"/>
    <w:basedOn w:val="OPCCharBase"/>
    <w:qFormat/>
    <w:rsid w:val="007A78FB"/>
  </w:style>
  <w:style w:type="character" w:customStyle="1" w:styleId="CharSectno">
    <w:name w:val="CharSectno"/>
    <w:basedOn w:val="OPCCharBase"/>
    <w:qFormat/>
    <w:rsid w:val="007A78FB"/>
  </w:style>
  <w:style w:type="character" w:customStyle="1" w:styleId="CharSubdNo">
    <w:name w:val="CharSubdNo"/>
    <w:basedOn w:val="OPCCharBase"/>
    <w:uiPriority w:val="1"/>
    <w:qFormat/>
    <w:rsid w:val="007A78FB"/>
  </w:style>
  <w:style w:type="character" w:customStyle="1" w:styleId="CharSubdText">
    <w:name w:val="CharSubdText"/>
    <w:basedOn w:val="OPCCharBase"/>
    <w:uiPriority w:val="1"/>
    <w:qFormat/>
    <w:rsid w:val="007A78FB"/>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7A78FB"/>
    <w:pPr>
      <w:spacing w:before="122" w:line="240" w:lineRule="auto"/>
      <w:ind w:left="1985" w:hanging="851"/>
    </w:pPr>
    <w:rPr>
      <w:sz w:val="18"/>
    </w:rPr>
  </w:style>
  <w:style w:type="paragraph" w:customStyle="1" w:styleId="notemargin">
    <w:name w:val="note(margin)"/>
    <w:aliases w:val="nm"/>
    <w:basedOn w:val="OPCParaBase"/>
    <w:rsid w:val="007A78FB"/>
    <w:pPr>
      <w:tabs>
        <w:tab w:val="left" w:pos="709"/>
      </w:tabs>
      <w:spacing w:before="122" w:line="198" w:lineRule="exact"/>
      <w:ind w:left="709" w:hanging="709"/>
    </w:pPr>
    <w:rPr>
      <w:sz w:val="18"/>
    </w:rPr>
  </w:style>
  <w:style w:type="paragraph" w:customStyle="1" w:styleId="CTA-">
    <w:name w:val="CTA -"/>
    <w:basedOn w:val="OPCParaBase"/>
    <w:rsid w:val="007A78FB"/>
    <w:pPr>
      <w:spacing w:before="60" w:line="240" w:lineRule="atLeast"/>
      <w:ind w:left="85" w:hanging="85"/>
    </w:pPr>
    <w:rPr>
      <w:sz w:val="20"/>
    </w:rPr>
  </w:style>
  <w:style w:type="paragraph" w:customStyle="1" w:styleId="CTA--">
    <w:name w:val="CTA --"/>
    <w:basedOn w:val="OPCParaBase"/>
    <w:next w:val="Normal"/>
    <w:rsid w:val="007A78FB"/>
    <w:pPr>
      <w:spacing w:before="60" w:line="240" w:lineRule="atLeast"/>
      <w:ind w:left="142" w:hanging="142"/>
    </w:pPr>
    <w:rPr>
      <w:sz w:val="20"/>
    </w:rPr>
  </w:style>
  <w:style w:type="paragraph" w:customStyle="1" w:styleId="CTA---">
    <w:name w:val="CTA ---"/>
    <w:basedOn w:val="OPCParaBase"/>
    <w:next w:val="Normal"/>
    <w:rsid w:val="007A78FB"/>
    <w:pPr>
      <w:spacing w:before="60" w:line="240" w:lineRule="atLeast"/>
      <w:ind w:left="198" w:hanging="198"/>
    </w:pPr>
    <w:rPr>
      <w:sz w:val="20"/>
    </w:rPr>
  </w:style>
  <w:style w:type="paragraph" w:customStyle="1" w:styleId="CTA----">
    <w:name w:val="CTA ----"/>
    <w:basedOn w:val="OPCParaBase"/>
    <w:next w:val="Normal"/>
    <w:rsid w:val="007A78FB"/>
    <w:pPr>
      <w:spacing w:before="60" w:line="240" w:lineRule="atLeast"/>
      <w:ind w:left="255" w:hanging="255"/>
    </w:pPr>
    <w:rPr>
      <w:sz w:val="20"/>
    </w:rPr>
  </w:style>
  <w:style w:type="paragraph" w:customStyle="1" w:styleId="CTA1a">
    <w:name w:val="CTA 1(a)"/>
    <w:basedOn w:val="OPCParaBase"/>
    <w:rsid w:val="007A78FB"/>
    <w:pPr>
      <w:tabs>
        <w:tab w:val="right" w:pos="414"/>
      </w:tabs>
      <w:spacing w:before="40" w:line="240" w:lineRule="atLeast"/>
      <w:ind w:left="675" w:hanging="675"/>
    </w:pPr>
    <w:rPr>
      <w:sz w:val="20"/>
    </w:rPr>
  </w:style>
  <w:style w:type="paragraph" w:customStyle="1" w:styleId="CTA1ai">
    <w:name w:val="CTA 1(a)(i)"/>
    <w:basedOn w:val="OPCParaBase"/>
    <w:rsid w:val="007A78FB"/>
    <w:pPr>
      <w:tabs>
        <w:tab w:val="right" w:pos="1004"/>
      </w:tabs>
      <w:spacing w:before="40" w:line="240" w:lineRule="atLeast"/>
      <w:ind w:left="1253" w:hanging="1253"/>
    </w:pPr>
    <w:rPr>
      <w:sz w:val="20"/>
    </w:rPr>
  </w:style>
  <w:style w:type="paragraph" w:customStyle="1" w:styleId="CTA2a">
    <w:name w:val="CTA 2(a)"/>
    <w:basedOn w:val="OPCParaBase"/>
    <w:rsid w:val="007A78FB"/>
    <w:pPr>
      <w:tabs>
        <w:tab w:val="right" w:pos="482"/>
      </w:tabs>
      <w:spacing w:before="40" w:line="240" w:lineRule="atLeast"/>
      <w:ind w:left="748" w:hanging="748"/>
    </w:pPr>
    <w:rPr>
      <w:sz w:val="20"/>
    </w:rPr>
  </w:style>
  <w:style w:type="paragraph" w:customStyle="1" w:styleId="CTA2ai">
    <w:name w:val="CTA 2(a)(i)"/>
    <w:basedOn w:val="OPCParaBase"/>
    <w:rsid w:val="007A78FB"/>
    <w:pPr>
      <w:tabs>
        <w:tab w:val="right" w:pos="1089"/>
      </w:tabs>
      <w:spacing w:before="40" w:line="240" w:lineRule="atLeast"/>
      <w:ind w:left="1327" w:hanging="1327"/>
    </w:pPr>
    <w:rPr>
      <w:sz w:val="20"/>
    </w:rPr>
  </w:style>
  <w:style w:type="paragraph" w:customStyle="1" w:styleId="CTA3a">
    <w:name w:val="CTA 3(a)"/>
    <w:basedOn w:val="OPCParaBase"/>
    <w:rsid w:val="007A78FB"/>
    <w:pPr>
      <w:tabs>
        <w:tab w:val="right" w:pos="556"/>
      </w:tabs>
      <w:spacing w:before="40" w:line="240" w:lineRule="atLeast"/>
      <w:ind w:left="805" w:hanging="805"/>
    </w:pPr>
    <w:rPr>
      <w:sz w:val="20"/>
    </w:rPr>
  </w:style>
  <w:style w:type="paragraph" w:customStyle="1" w:styleId="CTA3ai">
    <w:name w:val="CTA 3(a)(i)"/>
    <w:basedOn w:val="OPCParaBase"/>
    <w:rsid w:val="007A78FB"/>
    <w:pPr>
      <w:tabs>
        <w:tab w:val="right" w:pos="1140"/>
      </w:tabs>
      <w:spacing w:before="40" w:line="240" w:lineRule="atLeast"/>
      <w:ind w:left="1361" w:hanging="1361"/>
    </w:pPr>
    <w:rPr>
      <w:sz w:val="20"/>
    </w:rPr>
  </w:style>
  <w:style w:type="paragraph" w:customStyle="1" w:styleId="CTA4a">
    <w:name w:val="CTA 4(a)"/>
    <w:basedOn w:val="OPCParaBase"/>
    <w:rsid w:val="007A78FB"/>
    <w:pPr>
      <w:tabs>
        <w:tab w:val="right" w:pos="624"/>
      </w:tabs>
      <w:spacing w:before="40" w:line="240" w:lineRule="atLeast"/>
      <w:ind w:left="873" w:hanging="873"/>
    </w:pPr>
    <w:rPr>
      <w:sz w:val="20"/>
    </w:rPr>
  </w:style>
  <w:style w:type="paragraph" w:customStyle="1" w:styleId="CTA4ai">
    <w:name w:val="CTA 4(a)(i)"/>
    <w:basedOn w:val="OPCParaBase"/>
    <w:rsid w:val="007A78FB"/>
    <w:pPr>
      <w:tabs>
        <w:tab w:val="right" w:pos="1213"/>
      </w:tabs>
      <w:spacing w:before="40" w:line="240" w:lineRule="atLeast"/>
      <w:ind w:left="1452" w:hanging="1452"/>
    </w:pPr>
    <w:rPr>
      <w:sz w:val="20"/>
    </w:rPr>
  </w:style>
  <w:style w:type="paragraph" w:customStyle="1" w:styleId="CTACAPS">
    <w:name w:val="CTA CAPS"/>
    <w:basedOn w:val="OPCParaBase"/>
    <w:rsid w:val="007A78FB"/>
    <w:pPr>
      <w:spacing w:before="60" w:line="240" w:lineRule="atLeast"/>
    </w:pPr>
    <w:rPr>
      <w:sz w:val="20"/>
    </w:rPr>
  </w:style>
  <w:style w:type="paragraph" w:customStyle="1" w:styleId="CTAright">
    <w:name w:val="CTA right"/>
    <w:basedOn w:val="OPCParaBase"/>
    <w:rsid w:val="007A78FB"/>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7A78FB"/>
    <w:pPr>
      <w:tabs>
        <w:tab w:val="right" w:pos="1021"/>
      </w:tabs>
      <w:spacing w:before="180" w:line="240" w:lineRule="auto"/>
      <w:ind w:left="1134" w:hanging="1134"/>
    </w:pPr>
  </w:style>
  <w:style w:type="paragraph" w:customStyle="1" w:styleId="Definition">
    <w:name w:val="Definition"/>
    <w:aliases w:val="dd"/>
    <w:basedOn w:val="OPCParaBase"/>
    <w:rsid w:val="007A78FB"/>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rsid w:val="009150E3"/>
    <w:rPr>
      <w:color w:val="800080"/>
      <w:u w:val="single"/>
    </w:rPr>
  </w:style>
  <w:style w:type="paragraph" w:styleId="Footer">
    <w:name w:val="footer"/>
    <w:link w:val="FooterChar"/>
    <w:rsid w:val="007A78FB"/>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7A78FB"/>
    <w:pPr>
      <w:spacing w:line="240" w:lineRule="auto"/>
      <w:ind w:left="1134"/>
    </w:pPr>
    <w:rPr>
      <w:sz w:val="20"/>
    </w:rPr>
  </w:style>
  <w:style w:type="paragraph" w:styleId="Header">
    <w:name w:val="header"/>
    <w:basedOn w:val="OPCParaBase"/>
    <w:link w:val="HeaderChar"/>
    <w:unhideWhenUsed/>
    <w:rsid w:val="007A78FB"/>
    <w:pPr>
      <w:keepNext/>
      <w:keepLines/>
      <w:tabs>
        <w:tab w:val="center" w:pos="4150"/>
        <w:tab w:val="right" w:pos="8307"/>
      </w:tabs>
      <w:spacing w:line="160" w:lineRule="exact"/>
    </w:pPr>
    <w:rPr>
      <w:sz w:val="16"/>
    </w:rPr>
  </w:style>
  <w:style w:type="paragraph" w:customStyle="1" w:styleId="House">
    <w:name w:val="House"/>
    <w:basedOn w:val="OPCParaBase"/>
    <w:rsid w:val="007A78FB"/>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7A78FB"/>
    <w:pPr>
      <w:keepLines/>
      <w:spacing w:before="80" w:line="240" w:lineRule="auto"/>
      <w:ind w:left="709"/>
    </w:pPr>
  </w:style>
  <w:style w:type="paragraph" w:customStyle="1" w:styleId="ItemHead">
    <w:name w:val="ItemHead"/>
    <w:aliases w:val="ih"/>
    <w:basedOn w:val="OPCParaBase"/>
    <w:next w:val="Item"/>
    <w:link w:val="ItemHeadChar"/>
    <w:rsid w:val="007A78F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A78FB"/>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numPr>
        <w:numId w:val="4"/>
      </w:numPr>
      <w:tabs>
        <w:tab w:val="clear" w:pos="360"/>
        <w:tab w:val="num" w:pos="2989"/>
      </w:tabs>
      <w:ind w:left="1225" w:firstLine="1043"/>
    </w:pPr>
    <w:rPr>
      <w:sz w:val="22"/>
      <w:szCs w:val="24"/>
    </w:rPr>
  </w:style>
  <w:style w:type="paragraph" w:styleId="ListBullet2">
    <w:name w:val="List Bullet 2"/>
    <w:rsid w:val="009150E3"/>
    <w:pPr>
      <w:numPr>
        <w:numId w:val="5"/>
      </w:numPr>
      <w:tabs>
        <w:tab w:val="clear" w:pos="643"/>
        <w:tab w:val="num" w:pos="360"/>
      </w:tabs>
      <w:ind w:left="360"/>
    </w:pPr>
    <w:rPr>
      <w:sz w:val="22"/>
      <w:szCs w:val="24"/>
    </w:rPr>
  </w:style>
  <w:style w:type="paragraph" w:styleId="ListBullet3">
    <w:name w:val="List Bullet 3"/>
    <w:rsid w:val="009150E3"/>
    <w:pPr>
      <w:numPr>
        <w:numId w:val="6"/>
      </w:numPr>
      <w:tabs>
        <w:tab w:val="clear" w:pos="926"/>
        <w:tab w:val="num" w:pos="360"/>
      </w:tabs>
      <w:ind w:left="360"/>
    </w:pPr>
    <w:rPr>
      <w:sz w:val="22"/>
      <w:szCs w:val="24"/>
    </w:rPr>
  </w:style>
  <w:style w:type="paragraph" w:styleId="ListBullet4">
    <w:name w:val="List Bullet 4"/>
    <w:rsid w:val="009150E3"/>
    <w:pPr>
      <w:numPr>
        <w:numId w:val="7"/>
      </w:numPr>
      <w:tabs>
        <w:tab w:val="clear" w:pos="1209"/>
        <w:tab w:val="num" w:pos="926"/>
      </w:tabs>
      <w:ind w:left="926"/>
    </w:pPr>
    <w:rPr>
      <w:sz w:val="22"/>
      <w:szCs w:val="24"/>
    </w:rPr>
  </w:style>
  <w:style w:type="paragraph" w:styleId="ListBullet5">
    <w:name w:val="List Bullet 5"/>
    <w:rsid w:val="009150E3"/>
    <w:pPr>
      <w:numPr>
        <w:numId w:val="8"/>
      </w:numPr>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numPr>
        <w:numId w:val="9"/>
      </w:numPr>
      <w:tabs>
        <w:tab w:val="clear" w:pos="360"/>
        <w:tab w:val="num" w:pos="4242"/>
      </w:tabs>
      <w:ind w:left="3521" w:hanging="1043"/>
    </w:pPr>
    <w:rPr>
      <w:sz w:val="22"/>
      <w:szCs w:val="24"/>
    </w:rPr>
  </w:style>
  <w:style w:type="paragraph" w:styleId="ListNumber2">
    <w:name w:val="List Number 2"/>
    <w:rsid w:val="009150E3"/>
    <w:pPr>
      <w:numPr>
        <w:numId w:val="10"/>
      </w:numPr>
      <w:tabs>
        <w:tab w:val="clear" w:pos="643"/>
        <w:tab w:val="num" w:pos="360"/>
      </w:tabs>
      <w:ind w:left="360"/>
    </w:pPr>
    <w:rPr>
      <w:sz w:val="22"/>
      <w:szCs w:val="24"/>
    </w:rPr>
  </w:style>
  <w:style w:type="paragraph" w:styleId="ListNumber3">
    <w:name w:val="List Number 3"/>
    <w:rsid w:val="009150E3"/>
    <w:pPr>
      <w:numPr>
        <w:numId w:val="11"/>
      </w:numPr>
      <w:tabs>
        <w:tab w:val="clear" w:pos="926"/>
        <w:tab w:val="num" w:pos="360"/>
      </w:tabs>
      <w:ind w:left="360"/>
    </w:pPr>
    <w:rPr>
      <w:sz w:val="22"/>
      <w:szCs w:val="24"/>
    </w:rPr>
  </w:style>
  <w:style w:type="paragraph" w:styleId="ListNumber4">
    <w:name w:val="List Number 4"/>
    <w:rsid w:val="009150E3"/>
    <w:pPr>
      <w:numPr>
        <w:numId w:val="12"/>
      </w:numPr>
      <w:tabs>
        <w:tab w:val="clear" w:pos="1209"/>
        <w:tab w:val="num" w:pos="360"/>
      </w:tabs>
      <w:ind w:left="360"/>
    </w:pPr>
    <w:rPr>
      <w:sz w:val="22"/>
      <w:szCs w:val="24"/>
    </w:rPr>
  </w:style>
  <w:style w:type="paragraph" w:styleId="ListNumber5">
    <w:name w:val="List Number 5"/>
    <w:rsid w:val="009150E3"/>
    <w:pPr>
      <w:numPr>
        <w:numId w:val="13"/>
      </w:numPr>
      <w:tabs>
        <w:tab w:val="clear" w:pos="1492"/>
        <w:tab w:val="num" w:pos="1440"/>
      </w:tabs>
      <w:ind w:left="0" w:firstLine="0"/>
    </w:pPr>
    <w:rPr>
      <w:sz w:val="22"/>
      <w:szCs w:val="24"/>
    </w:rPr>
  </w:style>
  <w:style w:type="paragraph" w:customStyle="1" w:styleId="LongT">
    <w:name w:val="LongT"/>
    <w:basedOn w:val="OPCParaBase"/>
    <w:rsid w:val="007A78FB"/>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7A78FB"/>
  </w:style>
  <w:style w:type="paragraph" w:customStyle="1" w:styleId="notedraft">
    <w:name w:val="note(draft)"/>
    <w:aliases w:val="nd"/>
    <w:basedOn w:val="OPCParaBase"/>
    <w:rsid w:val="007A78FB"/>
    <w:pPr>
      <w:spacing w:before="240" w:line="240" w:lineRule="auto"/>
      <w:ind w:left="284" w:hanging="284"/>
    </w:pPr>
    <w:rPr>
      <w:i/>
      <w:sz w:val="24"/>
    </w:rPr>
  </w:style>
  <w:style w:type="paragraph" w:customStyle="1" w:styleId="notepara">
    <w:name w:val="note(para)"/>
    <w:aliases w:val="na"/>
    <w:basedOn w:val="OPCParaBase"/>
    <w:rsid w:val="007A78FB"/>
    <w:pPr>
      <w:spacing w:before="40" w:line="198" w:lineRule="exact"/>
      <w:ind w:left="2354" w:hanging="369"/>
    </w:pPr>
    <w:rPr>
      <w:sz w:val="18"/>
    </w:rPr>
  </w:style>
  <w:style w:type="paragraph" w:customStyle="1" w:styleId="noteParlAmend">
    <w:name w:val="note(ParlAmend)"/>
    <w:aliases w:val="npp"/>
    <w:basedOn w:val="OPCParaBase"/>
    <w:next w:val="ParlAmend"/>
    <w:rsid w:val="007A78FB"/>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7A78FB"/>
    <w:pPr>
      <w:spacing w:before="5600" w:line="240" w:lineRule="auto"/>
    </w:pPr>
    <w:rPr>
      <w:b/>
      <w:sz w:val="32"/>
    </w:rPr>
  </w:style>
  <w:style w:type="paragraph" w:customStyle="1" w:styleId="PageBreak">
    <w:name w:val="PageBreak"/>
    <w:aliases w:val="pb"/>
    <w:basedOn w:val="OPCParaBase"/>
    <w:rsid w:val="007A78FB"/>
    <w:pPr>
      <w:spacing w:line="240" w:lineRule="auto"/>
    </w:pPr>
    <w:rPr>
      <w:sz w:val="20"/>
    </w:rPr>
  </w:style>
  <w:style w:type="paragraph" w:customStyle="1" w:styleId="paragraph">
    <w:name w:val="paragraph"/>
    <w:aliases w:val="a"/>
    <w:basedOn w:val="OPCParaBase"/>
    <w:link w:val="paragraphChar"/>
    <w:rsid w:val="007A78FB"/>
    <w:pPr>
      <w:tabs>
        <w:tab w:val="right" w:pos="1531"/>
      </w:tabs>
      <w:spacing w:before="40" w:line="240" w:lineRule="auto"/>
      <w:ind w:left="1644" w:hanging="1644"/>
    </w:pPr>
  </w:style>
  <w:style w:type="paragraph" w:customStyle="1" w:styleId="paragraphsub">
    <w:name w:val="paragraph(sub)"/>
    <w:aliases w:val="aa"/>
    <w:basedOn w:val="OPCParaBase"/>
    <w:rsid w:val="007A78FB"/>
    <w:pPr>
      <w:tabs>
        <w:tab w:val="right" w:pos="1985"/>
      </w:tabs>
      <w:spacing w:before="40" w:line="240" w:lineRule="auto"/>
      <w:ind w:left="2098" w:hanging="2098"/>
    </w:pPr>
  </w:style>
  <w:style w:type="paragraph" w:customStyle="1" w:styleId="paragraphsub-sub">
    <w:name w:val="paragraph(sub-sub)"/>
    <w:aliases w:val="aaa"/>
    <w:basedOn w:val="OPCParaBase"/>
    <w:rsid w:val="007A78FB"/>
    <w:pPr>
      <w:tabs>
        <w:tab w:val="right" w:pos="2722"/>
      </w:tabs>
      <w:spacing w:before="40" w:line="240" w:lineRule="auto"/>
      <w:ind w:left="2835" w:hanging="2835"/>
    </w:pPr>
  </w:style>
  <w:style w:type="paragraph" w:customStyle="1" w:styleId="ParlAmend">
    <w:name w:val="ParlAmend"/>
    <w:aliases w:val="pp"/>
    <w:basedOn w:val="OPCParaBase"/>
    <w:rsid w:val="007A78FB"/>
    <w:pPr>
      <w:spacing w:before="240" w:line="240" w:lineRule="atLeast"/>
      <w:ind w:hanging="567"/>
    </w:pPr>
    <w:rPr>
      <w:sz w:val="24"/>
    </w:rPr>
  </w:style>
  <w:style w:type="paragraph" w:customStyle="1" w:styleId="Penalty">
    <w:name w:val="Penalty"/>
    <w:basedOn w:val="OPCParaBase"/>
    <w:rsid w:val="007A78FB"/>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7A78FB"/>
    <w:pPr>
      <w:spacing w:line="240" w:lineRule="auto"/>
    </w:pPr>
    <w:rPr>
      <w:i/>
      <w:sz w:val="20"/>
    </w:rPr>
  </w:style>
  <w:style w:type="paragraph" w:customStyle="1" w:styleId="Preamble">
    <w:name w:val="Preamble"/>
    <w:basedOn w:val="OPCParaBase"/>
    <w:next w:val="Normal"/>
    <w:rsid w:val="007A78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78FB"/>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7A78FB"/>
    <w:pPr>
      <w:spacing w:line="240" w:lineRule="auto"/>
    </w:pPr>
    <w:rPr>
      <w:sz w:val="28"/>
    </w:rPr>
  </w:style>
  <w:style w:type="paragraph" w:customStyle="1" w:styleId="ShortT">
    <w:name w:val="ShortT"/>
    <w:basedOn w:val="OPCParaBase"/>
    <w:next w:val="Normal"/>
    <w:link w:val="ShortTChar"/>
    <w:qFormat/>
    <w:rsid w:val="007A78FB"/>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7A78FB"/>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7A78FB"/>
    <w:pPr>
      <w:spacing w:before="180" w:line="240" w:lineRule="auto"/>
      <w:ind w:left="709" w:hanging="709"/>
    </w:pPr>
  </w:style>
  <w:style w:type="paragraph" w:customStyle="1" w:styleId="SubitemHead">
    <w:name w:val="SubitemHead"/>
    <w:aliases w:val="issh"/>
    <w:basedOn w:val="OPCParaBase"/>
    <w:rsid w:val="007A78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78FB"/>
    <w:pPr>
      <w:spacing w:before="40" w:line="240" w:lineRule="auto"/>
      <w:ind w:left="1134"/>
    </w:pPr>
  </w:style>
  <w:style w:type="paragraph" w:customStyle="1" w:styleId="SubsectionHead">
    <w:name w:val="SubsectionHead"/>
    <w:aliases w:val="ssh"/>
    <w:basedOn w:val="OPCParaBase"/>
    <w:next w:val="subsection"/>
    <w:rsid w:val="007A78FB"/>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A78F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0E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A78FB"/>
    <w:pPr>
      <w:spacing w:before="60" w:line="240" w:lineRule="auto"/>
      <w:ind w:left="284" w:hanging="284"/>
    </w:pPr>
    <w:rPr>
      <w:sz w:val="20"/>
    </w:rPr>
  </w:style>
  <w:style w:type="paragraph" w:customStyle="1" w:styleId="Tablei">
    <w:name w:val="Table(i)"/>
    <w:aliases w:val="taa"/>
    <w:basedOn w:val="OPCParaBase"/>
    <w:rsid w:val="007A78F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A78F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A78FB"/>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A78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78FB"/>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78FB"/>
    <w:pPr>
      <w:spacing w:before="122" w:line="198" w:lineRule="exact"/>
      <w:ind w:left="1985" w:hanging="851"/>
      <w:jc w:val="right"/>
    </w:pPr>
    <w:rPr>
      <w:sz w:val="18"/>
    </w:rPr>
  </w:style>
  <w:style w:type="paragraph" w:customStyle="1" w:styleId="TLPTableBullet">
    <w:name w:val="TLPTableBullet"/>
    <w:aliases w:val="ttb"/>
    <w:basedOn w:val="OPCParaBase"/>
    <w:rsid w:val="007A78FB"/>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7A78F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78F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78F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78F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A78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78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78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A78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78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78FB"/>
    <w:pPr>
      <w:keepLines/>
      <w:spacing w:before="240" w:after="120" w:line="240" w:lineRule="auto"/>
      <w:ind w:left="794"/>
    </w:pPr>
    <w:rPr>
      <w:b/>
      <w:kern w:val="28"/>
      <w:sz w:val="20"/>
    </w:rPr>
  </w:style>
  <w:style w:type="paragraph" w:customStyle="1" w:styleId="TofSectsHeading">
    <w:name w:val="TofSects(Heading)"/>
    <w:basedOn w:val="OPCParaBase"/>
    <w:rsid w:val="007A78FB"/>
    <w:pPr>
      <w:spacing w:before="240" w:after="120" w:line="240" w:lineRule="auto"/>
    </w:pPr>
    <w:rPr>
      <w:b/>
      <w:sz w:val="24"/>
    </w:rPr>
  </w:style>
  <w:style w:type="paragraph" w:customStyle="1" w:styleId="TofSectsSection">
    <w:name w:val="TofSects(Section)"/>
    <w:basedOn w:val="OPCParaBase"/>
    <w:rsid w:val="007A78FB"/>
    <w:pPr>
      <w:keepLines/>
      <w:spacing w:before="40" w:line="240" w:lineRule="auto"/>
      <w:ind w:left="1588" w:hanging="794"/>
    </w:pPr>
    <w:rPr>
      <w:kern w:val="28"/>
      <w:sz w:val="18"/>
    </w:rPr>
  </w:style>
  <w:style w:type="paragraph" w:customStyle="1" w:styleId="TofSectsSubdiv">
    <w:name w:val="TofSects(Subdiv)"/>
    <w:basedOn w:val="OPCParaBase"/>
    <w:rsid w:val="007A78FB"/>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7A78FB"/>
    <w:rPr>
      <w:sz w:val="16"/>
    </w:rPr>
  </w:style>
  <w:style w:type="paragraph" w:customStyle="1" w:styleId="OPCParaBase">
    <w:name w:val="OPCParaBase"/>
    <w:link w:val="OPCParaBaseChar"/>
    <w:qFormat/>
    <w:rsid w:val="007A78FB"/>
    <w:pPr>
      <w:spacing w:line="260" w:lineRule="atLeast"/>
    </w:pPr>
    <w:rPr>
      <w:sz w:val="22"/>
    </w:rPr>
  </w:style>
  <w:style w:type="paragraph" w:customStyle="1" w:styleId="WRStyle">
    <w:name w:val="WR Style"/>
    <w:aliases w:val="WR"/>
    <w:basedOn w:val="OPCParaBase"/>
    <w:rsid w:val="007A78FB"/>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7A78FB"/>
    <w:pPr>
      <w:spacing w:before="122" w:line="198" w:lineRule="exact"/>
      <w:ind w:left="2353" w:hanging="709"/>
    </w:pPr>
    <w:rPr>
      <w:sz w:val="18"/>
    </w:rPr>
  </w:style>
  <w:style w:type="character" w:customStyle="1" w:styleId="FooterChar">
    <w:name w:val="Footer Char"/>
    <w:basedOn w:val="DefaultParagraphFont"/>
    <w:link w:val="Footer"/>
    <w:rsid w:val="007A78FB"/>
    <w:rPr>
      <w:sz w:val="22"/>
      <w:szCs w:val="24"/>
    </w:rPr>
  </w:style>
  <w:style w:type="character" w:customStyle="1" w:styleId="BalloonTextChar">
    <w:name w:val="Balloon Text Char"/>
    <w:basedOn w:val="DefaultParagraphFont"/>
    <w:link w:val="BalloonText"/>
    <w:uiPriority w:val="99"/>
    <w:rsid w:val="007A78F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A78FB"/>
    <w:pPr>
      <w:keepNext/>
      <w:spacing w:before="60" w:line="240" w:lineRule="atLeast"/>
    </w:pPr>
    <w:rPr>
      <w:b/>
      <w:sz w:val="20"/>
    </w:rPr>
  </w:style>
  <w:style w:type="table" w:customStyle="1" w:styleId="CFlag">
    <w:name w:val="CFlag"/>
    <w:basedOn w:val="TableNormal"/>
    <w:uiPriority w:val="99"/>
    <w:rsid w:val="007A78FB"/>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7A78FB"/>
    <w:pPr>
      <w:spacing w:before="120"/>
      <w:outlineLvl w:val="1"/>
    </w:pPr>
    <w:rPr>
      <w:b/>
      <w:sz w:val="28"/>
      <w:szCs w:val="28"/>
    </w:rPr>
  </w:style>
  <w:style w:type="paragraph" w:customStyle="1" w:styleId="ENotesHeading2">
    <w:name w:val="ENotesHeading 2"/>
    <w:aliases w:val="Enh2"/>
    <w:basedOn w:val="OPCParaBase"/>
    <w:next w:val="Normal"/>
    <w:rsid w:val="007A78FB"/>
    <w:pPr>
      <w:spacing w:before="120" w:after="120"/>
      <w:outlineLvl w:val="2"/>
    </w:pPr>
    <w:rPr>
      <w:b/>
      <w:sz w:val="24"/>
      <w:szCs w:val="28"/>
    </w:rPr>
  </w:style>
  <w:style w:type="paragraph" w:customStyle="1" w:styleId="ENotesHeading3">
    <w:name w:val="ENotesHeading 3"/>
    <w:aliases w:val="Enh3"/>
    <w:basedOn w:val="OPCParaBase"/>
    <w:next w:val="Normal"/>
    <w:rsid w:val="007A78FB"/>
    <w:pPr>
      <w:keepNext/>
      <w:spacing w:before="120" w:line="240" w:lineRule="auto"/>
      <w:outlineLvl w:val="4"/>
    </w:pPr>
    <w:rPr>
      <w:b/>
      <w:szCs w:val="24"/>
    </w:rPr>
  </w:style>
  <w:style w:type="paragraph" w:customStyle="1" w:styleId="ENotesText">
    <w:name w:val="ENotesText"/>
    <w:aliases w:val="Ent,ENt"/>
    <w:basedOn w:val="OPCParaBase"/>
    <w:next w:val="Normal"/>
    <w:rsid w:val="007A78FB"/>
    <w:pPr>
      <w:spacing w:before="120"/>
    </w:pPr>
  </w:style>
  <w:style w:type="paragraph" w:customStyle="1" w:styleId="CompiledActNo">
    <w:name w:val="CompiledActNo"/>
    <w:basedOn w:val="OPCParaBase"/>
    <w:next w:val="Normal"/>
    <w:rsid w:val="007A78FB"/>
    <w:rPr>
      <w:b/>
      <w:sz w:val="24"/>
      <w:szCs w:val="24"/>
    </w:rPr>
  </w:style>
  <w:style w:type="paragraph" w:customStyle="1" w:styleId="CompiledMadeUnder">
    <w:name w:val="CompiledMadeUnder"/>
    <w:basedOn w:val="OPCParaBase"/>
    <w:next w:val="Normal"/>
    <w:rsid w:val="007A78FB"/>
    <w:rPr>
      <w:i/>
      <w:sz w:val="24"/>
      <w:szCs w:val="24"/>
    </w:rPr>
  </w:style>
  <w:style w:type="paragraph" w:customStyle="1" w:styleId="Paragraphsub-sub-sub">
    <w:name w:val="Paragraph(sub-sub-sub)"/>
    <w:aliases w:val="aaaa"/>
    <w:basedOn w:val="OPCParaBase"/>
    <w:rsid w:val="007A78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78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78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78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78F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78FB"/>
    <w:pPr>
      <w:spacing w:before="60" w:line="240" w:lineRule="auto"/>
    </w:pPr>
    <w:rPr>
      <w:rFonts w:cs="Arial"/>
      <w:sz w:val="20"/>
      <w:szCs w:val="22"/>
    </w:rPr>
  </w:style>
  <w:style w:type="paragraph" w:customStyle="1" w:styleId="NoteToSubpara">
    <w:name w:val="NoteToSubpara"/>
    <w:aliases w:val="nts"/>
    <w:basedOn w:val="OPCParaBase"/>
    <w:rsid w:val="007A78FB"/>
    <w:pPr>
      <w:spacing w:before="40" w:line="198" w:lineRule="exact"/>
      <w:ind w:left="2835" w:hanging="709"/>
    </w:pPr>
    <w:rPr>
      <w:sz w:val="18"/>
    </w:rPr>
  </w:style>
  <w:style w:type="paragraph" w:customStyle="1" w:styleId="SignCoverPageEnd">
    <w:name w:val="SignCoverPageEnd"/>
    <w:basedOn w:val="OPCParaBase"/>
    <w:next w:val="Normal"/>
    <w:rsid w:val="007A78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78FB"/>
    <w:pPr>
      <w:pBdr>
        <w:top w:val="single" w:sz="4" w:space="1" w:color="auto"/>
      </w:pBdr>
      <w:spacing w:before="360"/>
      <w:ind w:right="397"/>
      <w:jc w:val="both"/>
    </w:pPr>
  </w:style>
  <w:style w:type="paragraph" w:customStyle="1" w:styleId="ActHead10">
    <w:name w:val="ActHead 10"/>
    <w:aliases w:val="sp"/>
    <w:basedOn w:val="OPCParaBase"/>
    <w:next w:val="ActHead3"/>
    <w:rsid w:val="007A78FB"/>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7A78FB"/>
    <w:pPr>
      <w:keepNext/>
      <w:spacing w:before="60" w:line="240" w:lineRule="atLeast"/>
    </w:pPr>
    <w:rPr>
      <w:rFonts w:ascii="Arial" w:hAnsi="Arial"/>
      <w:b/>
      <w:sz w:val="16"/>
    </w:rPr>
  </w:style>
  <w:style w:type="paragraph" w:customStyle="1" w:styleId="ENoteTTi">
    <w:name w:val="ENoteTTi"/>
    <w:aliases w:val="entti"/>
    <w:basedOn w:val="OPCParaBase"/>
    <w:rsid w:val="007A78FB"/>
    <w:pPr>
      <w:keepNext/>
      <w:spacing w:before="60" w:line="240" w:lineRule="atLeast"/>
      <w:ind w:left="170"/>
    </w:pPr>
    <w:rPr>
      <w:sz w:val="16"/>
    </w:rPr>
  </w:style>
  <w:style w:type="paragraph" w:customStyle="1" w:styleId="ENoteTTIndentHeading">
    <w:name w:val="ENoteTTIndentHeading"/>
    <w:aliases w:val="enTTHi"/>
    <w:basedOn w:val="OPCParaBase"/>
    <w:rsid w:val="007A78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78FB"/>
    <w:pPr>
      <w:spacing w:before="60" w:line="240" w:lineRule="atLeast"/>
    </w:pPr>
    <w:rPr>
      <w:sz w:val="16"/>
    </w:rPr>
  </w:style>
  <w:style w:type="paragraph" w:customStyle="1" w:styleId="MadeunderText">
    <w:name w:val="MadeunderText"/>
    <w:basedOn w:val="OPCParaBase"/>
    <w:next w:val="CompiledMadeUnder"/>
    <w:rsid w:val="007A78FB"/>
    <w:pPr>
      <w:spacing w:before="240"/>
    </w:pPr>
    <w:rPr>
      <w:sz w:val="24"/>
      <w:szCs w:val="24"/>
    </w:rPr>
  </w:style>
  <w:style w:type="paragraph" w:customStyle="1" w:styleId="SubPartCASA">
    <w:name w:val="SubPart(CASA)"/>
    <w:aliases w:val="csp"/>
    <w:basedOn w:val="OPCParaBase"/>
    <w:next w:val="ActHead3"/>
    <w:rsid w:val="007A78FB"/>
    <w:pPr>
      <w:keepNext/>
      <w:keepLines/>
      <w:spacing w:before="280"/>
      <w:outlineLvl w:val="1"/>
    </w:pPr>
    <w:rPr>
      <w:b/>
      <w:kern w:val="28"/>
      <w:sz w:val="32"/>
    </w:rPr>
  </w:style>
  <w:style w:type="character" w:customStyle="1" w:styleId="CharSubPartTextCASA">
    <w:name w:val="CharSubPartText(CASA)"/>
    <w:basedOn w:val="OPCCharBase"/>
    <w:uiPriority w:val="1"/>
    <w:rsid w:val="007A78FB"/>
  </w:style>
  <w:style w:type="character" w:customStyle="1" w:styleId="CharSubPartNoCASA">
    <w:name w:val="CharSubPartNo(CASA)"/>
    <w:basedOn w:val="OPCCharBase"/>
    <w:uiPriority w:val="1"/>
    <w:rsid w:val="007A78FB"/>
  </w:style>
  <w:style w:type="paragraph" w:customStyle="1" w:styleId="ENoteTTIndentHeadingSub">
    <w:name w:val="ENoteTTIndentHeadingSub"/>
    <w:aliases w:val="enTTHis"/>
    <w:basedOn w:val="OPCParaBase"/>
    <w:rsid w:val="007A78FB"/>
    <w:pPr>
      <w:keepNext/>
      <w:spacing w:before="60" w:line="240" w:lineRule="atLeast"/>
      <w:ind w:left="340"/>
    </w:pPr>
    <w:rPr>
      <w:b/>
      <w:sz w:val="16"/>
    </w:rPr>
  </w:style>
  <w:style w:type="paragraph" w:customStyle="1" w:styleId="ENoteTTiSub">
    <w:name w:val="ENoteTTiSub"/>
    <w:aliases w:val="enttis"/>
    <w:basedOn w:val="OPCParaBase"/>
    <w:rsid w:val="007A78FB"/>
    <w:pPr>
      <w:keepNext/>
      <w:spacing w:before="60" w:line="240" w:lineRule="atLeast"/>
      <w:ind w:left="340"/>
    </w:pPr>
    <w:rPr>
      <w:sz w:val="16"/>
    </w:rPr>
  </w:style>
  <w:style w:type="paragraph" w:customStyle="1" w:styleId="SubDivisionMigration">
    <w:name w:val="SubDivisionMigration"/>
    <w:aliases w:val="sdm"/>
    <w:basedOn w:val="OPCParaBase"/>
    <w:rsid w:val="007A78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78FB"/>
    <w:pPr>
      <w:keepNext/>
      <w:keepLines/>
      <w:spacing w:before="240" w:line="240" w:lineRule="auto"/>
      <w:ind w:left="1134" w:hanging="1134"/>
    </w:pPr>
    <w:rPr>
      <w:b/>
      <w:sz w:val="28"/>
    </w:rPr>
  </w:style>
  <w:style w:type="paragraph" w:customStyle="1" w:styleId="FreeForm">
    <w:name w:val="FreeForm"/>
    <w:rsid w:val="007A78FB"/>
    <w:rPr>
      <w:rFonts w:ascii="Arial" w:eastAsiaTheme="minorHAnsi" w:hAnsi="Arial" w:cstheme="minorBidi"/>
      <w:sz w:val="22"/>
      <w:lang w:eastAsia="en-US"/>
    </w:rPr>
  </w:style>
  <w:style w:type="paragraph" w:customStyle="1" w:styleId="SOText">
    <w:name w:val="SO Text"/>
    <w:aliases w:val="sot"/>
    <w:link w:val="SOTextChar"/>
    <w:rsid w:val="007A78F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A78FB"/>
    <w:rPr>
      <w:rFonts w:eastAsiaTheme="minorHAnsi" w:cstheme="minorBidi"/>
      <w:sz w:val="22"/>
      <w:lang w:eastAsia="en-US"/>
    </w:rPr>
  </w:style>
  <w:style w:type="paragraph" w:customStyle="1" w:styleId="SOTextNote">
    <w:name w:val="SO TextNote"/>
    <w:aliases w:val="sont"/>
    <w:basedOn w:val="SOText"/>
    <w:qFormat/>
    <w:rsid w:val="007A78FB"/>
    <w:pPr>
      <w:spacing w:before="122" w:line="198" w:lineRule="exact"/>
      <w:ind w:left="1843" w:hanging="709"/>
    </w:pPr>
    <w:rPr>
      <w:sz w:val="18"/>
    </w:rPr>
  </w:style>
  <w:style w:type="paragraph" w:customStyle="1" w:styleId="SOPara">
    <w:name w:val="SO Para"/>
    <w:aliases w:val="soa"/>
    <w:basedOn w:val="SOText"/>
    <w:link w:val="SOParaChar"/>
    <w:qFormat/>
    <w:rsid w:val="007A78FB"/>
    <w:pPr>
      <w:tabs>
        <w:tab w:val="right" w:pos="1786"/>
      </w:tabs>
      <w:spacing w:before="40"/>
      <w:ind w:left="2070" w:hanging="936"/>
    </w:pPr>
  </w:style>
  <w:style w:type="character" w:customStyle="1" w:styleId="SOParaChar">
    <w:name w:val="SO Para Char"/>
    <w:aliases w:val="soa Char"/>
    <w:basedOn w:val="DefaultParagraphFont"/>
    <w:link w:val="SOPara"/>
    <w:rsid w:val="007A78FB"/>
    <w:rPr>
      <w:rFonts w:eastAsiaTheme="minorHAnsi" w:cstheme="minorBidi"/>
      <w:sz w:val="22"/>
      <w:lang w:eastAsia="en-US"/>
    </w:rPr>
  </w:style>
  <w:style w:type="paragraph" w:customStyle="1" w:styleId="FileName">
    <w:name w:val="FileName"/>
    <w:basedOn w:val="Normal"/>
    <w:rsid w:val="007A78FB"/>
  </w:style>
  <w:style w:type="paragraph" w:customStyle="1" w:styleId="SOHeadBold">
    <w:name w:val="SO HeadBold"/>
    <w:aliases w:val="sohb"/>
    <w:basedOn w:val="SOText"/>
    <w:next w:val="SOText"/>
    <w:link w:val="SOHeadBoldChar"/>
    <w:qFormat/>
    <w:rsid w:val="007A78FB"/>
    <w:rPr>
      <w:b/>
    </w:rPr>
  </w:style>
  <w:style w:type="character" w:customStyle="1" w:styleId="SOHeadBoldChar">
    <w:name w:val="SO HeadBold Char"/>
    <w:aliases w:val="sohb Char"/>
    <w:basedOn w:val="DefaultParagraphFont"/>
    <w:link w:val="SOHeadBold"/>
    <w:rsid w:val="007A78F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A78FB"/>
    <w:rPr>
      <w:i/>
    </w:rPr>
  </w:style>
  <w:style w:type="character" w:customStyle="1" w:styleId="SOHeadItalicChar">
    <w:name w:val="SO HeadItalic Char"/>
    <w:aliases w:val="sohi Char"/>
    <w:basedOn w:val="DefaultParagraphFont"/>
    <w:link w:val="SOHeadItalic"/>
    <w:rsid w:val="007A78FB"/>
    <w:rPr>
      <w:rFonts w:eastAsiaTheme="minorHAnsi" w:cstheme="minorBidi"/>
      <w:i/>
      <w:sz w:val="22"/>
      <w:lang w:eastAsia="en-US"/>
    </w:rPr>
  </w:style>
  <w:style w:type="paragraph" w:customStyle="1" w:styleId="SOBullet">
    <w:name w:val="SO Bullet"/>
    <w:aliases w:val="sotb"/>
    <w:basedOn w:val="SOText"/>
    <w:link w:val="SOBulletChar"/>
    <w:qFormat/>
    <w:rsid w:val="007A78FB"/>
    <w:pPr>
      <w:ind w:left="1559" w:hanging="425"/>
    </w:pPr>
  </w:style>
  <w:style w:type="character" w:customStyle="1" w:styleId="SOBulletChar">
    <w:name w:val="SO Bullet Char"/>
    <w:aliases w:val="sotb Char"/>
    <w:basedOn w:val="DefaultParagraphFont"/>
    <w:link w:val="SOBullet"/>
    <w:rsid w:val="007A78FB"/>
    <w:rPr>
      <w:rFonts w:eastAsiaTheme="minorHAnsi" w:cstheme="minorBidi"/>
      <w:sz w:val="22"/>
      <w:lang w:eastAsia="en-US"/>
    </w:rPr>
  </w:style>
  <w:style w:type="paragraph" w:customStyle="1" w:styleId="SOBulletNote">
    <w:name w:val="SO BulletNote"/>
    <w:aliases w:val="sonb"/>
    <w:basedOn w:val="SOTextNote"/>
    <w:link w:val="SOBulletNoteChar"/>
    <w:qFormat/>
    <w:rsid w:val="007A78FB"/>
    <w:pPr>
      <w:tabs>
        <w:tab w:val="left" w:pos="1560"/>
      </w:tabs>
      <w:ind w:left="2268" w:hanging="1134"/>
    </w:pPr>
  </w:style>
  <w:style w:type="character" w:customStyle="1" w:styleId="SOBulletNoteChar">
    <w:name w:val="SO BulletNote Char"/>
    <w:aliases w:val="sonb Char"/>
    <w:basedOn w:val="DefaultParagraphFont"/>
    <w:link w:val="SOBulletNote"/>
    <w:rsid w:val="007A78FB"/>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78FB"/>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semiHidden/>
    <w:unhideWhenUsed/>
    <w:rsid w:val="007A78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8FB"/>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7A78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78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78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78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A78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78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78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78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78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A78FB"/>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7A78FB"/>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7A78FB"/>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7A78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78FB"/>
    <w:rPr>
      <w:b/>
    </w:rPr>
  </w:style>
  <w:style w:type="paragraph" w:customStyle="1" w:styleId="BoxHeadItalic">
    <w:name w:val="BoxHeadItalic"/>
    <w:aliases w:val="bhi"/>
    <w:basedOn w:val="BoxText"/>
    <w:next w:val="BoxStep"/>
    <w:qFormat/>
    <w:rsid w:val="007A78FB"/>
    <w:rPr>
      <w:i/>
    </w:rPr>
  </w:style>
  <w:style w:type="paragraph" w:customStyle="1" w:styleId="BoxList">
    <w:name w:val="BoxList"/>
    <w:aliases w:val="bl"/>
    <w:basedOn w:val="BoxText"/>
    <w:qFormat/>
    <w:rsid w:val="007A78FB"/>
    <w:pPr>
      <w:ind w:left="1559" w:hanging="425"/>
    </w:pPr>
  </w:style>
  <w:style w:type="paragraph" w:customStyle="1" w:styleId="BoxNote">
    <w:name w:val="BoxNote"/>
    <w:aliases w:val="bn"/>
    <w:basedOn w:val="BoxText"/>
    <w:qFormat/>
    <w:rsid w:val="007A78FB"/>
    <w:pPr>
      <w:tabs>
        <w:tab w:val="left" w:pos="1985"/>
      </w:tabs>
      <w:spacing w:before="122" w:line="198" w:lineRule="exact"/>
      <w:ind w:left="2948" w:hanging="1814"/>
    </w:pPr>
    <w:rPr>
      <w:sz w:val="18"/>
    </w:rPr>
  </w:style>
  <w:style w:type="paragraph" w:customStyle="1" w:styleId="BoxPara">
    <w:name w:val="BoxPara"/>
    <w:aliases w:val="bp"/>
    <w:basedOn w:val="BoxText"/>
    <w:qFormat/>
    <w:rsid w:val="007A78FB"/>
    <w:pPr>
      <w:tabs>
        <w:tab w:val="right" w:pos="2268"/>
      </w:tabs>
      <w:ind w:left="2552" w:hanging="1418"/>
    </w:pPr>
  </w:style>
  <w:style w:type="paragraph" w:customStyle="1" w:styleId="BoxStep">
    <w:name w:val="BoxStep"/>
    <w:aliases w:val="bs"/>
    <w:basedOn w:val="BoxText"/>
    <w:qFormat/>
    <w:rsid w:val="007A78FB"/>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7A78FB"/>
  </w:style>
  <w:style w:type="character" w:customStyle="1" w:styleId="CharAmPartText">
    <w:name w:val="CharAmPartText"/>
    <w:basedOn w:val="OPCCharBase"/>
    <w:uiPriority w:val="1"/>
    <w:qFormat/>
    <w:rsid w:val="007A78FB"/>
  </w:style>
  <w:style w:type="character" w:customStyle="1" w:styleId="CharAmSchNo">
    <w:name w:val="CharAmSchNo"/>
    <w:basedOn w:val="OPCCharBase"/>
    <w:uiPriority w:val="1"/>
    <w:qFormat/>
    <w:rsid w:val="007A78FB"/>
  </w:style>
  <w:style w:type="character" w:customStyle="1" w:styleId="CharAmSchText">
    <w:name w:val="CharAmSchText"/>
    <w:basedOn w:val="OPCCharBase"/>
    <w:uiPriority w:val="1"/>
    <w:qFormat/>
    <w:rsid w:val="007A78FB"/>
  </w:style>
  <w:style w:type="character" w:customStyle="1" w:styleId="CharBoldItalic">
    <w:name w:val="CharBoldItalic"/>
    <w:basedOn w:val="OPCCharBase"/>
    <w:uiPriority w:val="1"/>
    <w:qFormat/>
    <w:rsid w:val="007A78FB"/>
    <w:rPr>
      <w:b/>
      <w:i/>
    </w:rPr>
  </w:style>
  <w:style w:type="character" w:customStyle="1" w:styleId="CharChapNo">
    <w:name w:val="CharChapNo"/>
    <w:basedOn w:val="OPCCharBase"/>
    <w:qFormat/>
    <w:rsid w:val="007A78FB"/>
  </w:style>
  <w:style w:type="character" w:customStyle="1" w:styleId="CharChapText">
    <w:name w:val="CharChapText"/>
    <w:basedOn w:val="OPCCharBase"/>
    <w:qFormat/>
    <w:rsid w:val="007A78FB"/>
  </w:style>
  <w:style w:type="character" w:customStyle="1" w:styleId="CharDivNo">
    <w:name w:val="CharDivNo"/>
    <w:basedOn w:val="OPCCharBase"/>
    <w:qFormat/>
    <w:rsid w:val="007A78FB"/>
  </w:style>
  <w:style w:type="character" w:customStyle="1" w:styleId="CharDivText">
    <w:name w:val="CharDivText"/>
    <w:basedOn w:val="OPCCharBase"/>
    <w:qFormat/>
    <w:rsid w:val="007A78FB"/>
  </w:style>
  <w:style w:type="character" w:customStyle="1" w:styleId="CharItalic">
    <w:name w:val="CharItalic"/>
    <w:basedOn w:val="OPCCharBase"/>
    <w:uiPriority w:val="1"/>
    <w:qFormat/>
    <w:rsid w:val="007A78FB"/>
    <w:rPr>
      <w:i/>
    </w:rPr>
  </w:style>
  <w:style w:type="character" w:customStyle="1" w:styleId="CharPartNo">
    <w:name w:val="CharPartNo"/>
    <w:basedOn w:val="OPCCharBase"/>
    <w:qFormat/>
    <w:rsid w:val="007A78FB"/>
  </w:style>
  <w:style w:type="character" w:customStyle="1" w:styleId="CharPartText">
    <w:name w:val="CharPartText"/>
    <w:basedOn w:val="OPCCharBase"/>
    <w:qFormat/>
    <w:rsid w:val="007A78FB"/>
  </w:style>
  <w:style w:type="character" w:customStyle="1" w:styleId="CharSectno">
    <w:name w:val="CharSectno"/>
    <w:basedOn w:val="OPCCharBase"/>
    <w:qFormat/>
    <w:rsid w:val="007A78FB"/>
  </w:style>
  <w:style w:type="character" w:customStyle="1" w:styleId="CharSubdNo">
    <w:name w:val="CharSubdNo"/>
    <w:basedOn w:val="OPCCharBase"/>
    <w:uiPriority w:val="1"/>
    <w:qFormat/>
    <w:rsid w:val="007A78FB"/>
  </w:style>
  <w:style w:type="character" w:customStyle="1" w:styleId="CharSubdText">
    <w:name w:val="CharSubdText"/>
    <w:basedOn w:val="OPCCharBase"/>
    <w:uiPriority w:val="1"/>
    <w:qFormat/>
    <w:rsid w:val="007A78FB"/>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7A78FB"/>
    <w:pPr>
      <w:spacing w:before="122" w:line="240" w:lineRule="auto"/>
      <w:ind w:left="1985" w:hanging="851"/>
    </w:pPr>
    <w:rPr>
      <w:sz w:val="18"/>
    </w:rPr>
  </w:style>
  <w:style w:type="paragraph" w:customStyle="1" w:styleId="notemargin">
    <w:name w:val="note(margin)"/>
    <w:aliases w:val="nm"/>
    <w:basedOn w:val="OPCParaBase"/>
    <w:rsid w:val="007A78FB"/>
    <w:pPr>
      <w:tabs>
        <w:tab w:val="left" w:pos="709"/>
      </w:tabs>
      <w:spacing w:before="122" w:line="198" w:lineRule="exact"/>
      <w:ind w:left="709" w:hanging="709"/>
    </w:pPr>
    <w:rPr>
      <w:sz w:val="18"/>
    </w:rPr>
  </w:style>
  <w:style w:type="paragraph" w:customStyle="1" w:styleId="CTA-">
    <w:name w:val="CTA -"/>
    <w:basedOn w:val="OPCParaBase"/>
    <w:rsid w:val="007A78FB"/>
    <w:pPr>
      <w:spacing w:before="60" w:line="240" w:lineRule="atLeast"/>
      <w:ind w:left="85" w:hanging="85"/>
    </w:pPr>
    <w:rPr>
      <w:sz w:val="20"/>
    </w:rPr>
  </w:style>
  <w:style w:type="paragraph" w:customStyle="1" w:styleId="CTA--">
    <w:name w:val="CTA --"/>
    <w:basedOn w:val="OPCParaBase"/>
    <w:next w:val="Normal"/>
    <w:rsid w:val="007A78FB"/>
    <w:pPr>
      <w:spacing w:before="60" w:line="240" w:lineRule="atLeast"/>
      <w:ind w:left="142" w:hanging="142"/>
    </w:pPr>
    <w:rPr>
      <w:sz w:val="20"/>
    </w:rPr>
  </w:style>
  <w:style w:type="paragraph" w:customStyle="1" w:styleId="CTA---">
    <w:name w:val="CTA ---"/>
    <w:basedOn w:val="OPCParaBase"/>
    <w:next w:val="Normal"/>
    <w:rsid w:val="007A78FB"/>
    <w:pPr>
      <w:spacing w:before="60" w:line="240" w:lineRule="atLeast"/>
      <w:ind w:left="198" w:hanging="198"/>
    </w:pPr>
    <w:rPr>
      <w:sz w:val="20"/>
    </w:rPr>
  </w:style>
  <w:style w:type="paragraph" w:customStyle="1" w:styleId="CTA----">
    <w:name w:val="CTA ----"/>
    <w:basedOn w:val="OPCParaBase"/>
    <w:next w:val="Normal"/>
    <w:rsid w:val="007A78FB"/>
    <w:pPr>
      <w:spacing w:before="60" w:line="240" w:lineRule="atLeast"/>
      <w:ind w:left="255" w:hanging="255"/>
    </w:pPr>
    <w:rPr>
      <w:sz w:val="20"/>
    </w:rPr>
  </w:style>
  <w:style w:type="paragraph" w:customStyle="1" w:styleId="CTA1a">
    <w:name w:val="CTA 1(a)"/>
    <w:basedOn w:val="OPCParaBase"/>
    <w:rsid w:val="007A78FB"/>
    <w:pPr>
      <w:tabs>
        <w:tab w:val="right" w:pos="414"/>
      </w:tabs>
      <w:spacing w:before="40" w:line="240" w:lineRule="atLeast"/>
      <w:ind w:left="675" w:hanging="675"/>
    </w:pPr>
    <w:rPr>
      <w:sz w:val="20"/>
    </w:rPr>
  </w:style>
  <w:style w:type="paragraph" w:customStyle="1" w:styleId="CTA1ai">
    <w:name w:val="CTA 1(a)(i)"/>
    <w:basedOn w:val="OPCParaBase"/>
    <w:rsid w:val="007A78FB"/>
    <w:pPr>
      <w:tabs>
        <w:tab w:val="right" w:pos="1004"/>
      </w:tabs>
      <w:spacing w:before="40" w:line="240" w:lineRule="atLeast"/>
      <w:ind w:left="1253" w:hanging="1253"/>
    </w:pPr>
    <w:rPr>
      <w:sz w:val="20"/>
    </w:rPr>
  </w:style>
  <w:style w:type="paragraph" w:customStyle="1" w:styleId="CTA2a">
    <w:name w:val="CTA 2(a)"/>
    <w:basedOn w:val="OPCParaBase"/>
    <w:rsid w:val="007A78FB"/>
    <w:pPr>
      <w:tabs>
        <w:tab w:val="right" w:pos="482"/>
      </w:tabs>
      <w:spacing w:before="40" w:line="240" w:lineRule="atLeast"/>
      <w:ind w:left="748" w:hanging="748"/>
    </w:pPr>
    <w:rPr>
      <w:sz w:val="20"/>
    </w:rPr>
  </w:style>
  <w:style w:type="paragraph" w:customStyle="1" w:styleId="CTA2ai">
    <w:name w:val="CTA 2(a)(i)"/>
    <w:basedOn w:val="OPCParaBase"/>
    <w:rsid w:val="007A78FB"/>
    <w:pPr>
      <w:tabs>
        <w:tab w:val="right" w:pos="1089"/>
      </w:tabs>
      <w:spacing w:before="40" w:line="240" w:lineRule="atLeast"/>
      <w:ind w:left="1327" w:hanging="1327"/>
    </w:pPr>
    <w:rPr>
      <w:sz w:val="20"/>
    </w:rPr>
  </w:style>
  <w:style w:type="paragraph" w:customStyle="1" w:styleId="CTA3a">
    <w:name w:val="CTA 3(a)"/>
    <w:basedOn w:val="OPCParaBase"/>
    <w:rsid w:val="007A78FB"/>
    <w:pPr>
      <w:tabs>
        <w:tab w:val="right" w:pos="556"/>
      </w:tabs>
      <w:spacing w:before="40" w:line="240" w:lineRule="atLeast"/>
      <w:ind w:left="805" w:hanging="805"/>
    </w:pPr>
    <w:rPr>
      <w:sz w:val="20"/>
    </w:rPr>
  </w:style>
  <w:style w:type="paragraph" w:customStyle="1" w:styleId="CTA3ai">
    <w:name w:val="CTA 3(a)(i)"/>
    <w:basedOn w:val="OPCParaBase"/>
    <w:rsid w:val="007A78FB"/>
    <w:pPr>
      <w:tabs>
        <w:tab w:val="right" w:pos="1140"/>
      </w:tabs>
      <w:spacing w:before="40" w:line="240" w:lineRule="atLeast"/>
      <w:ind w:left="1361" w:hanging="1361"/>
    </w:pPr>
    <w:rPr>
      <w:sz w:val="20"/>
    </w:rPr>
  </w:style>
  <w:style w:type="paragraph" w:customStyle="1" w:styleId="CTA4a">
    <w:name w:val="CTA 4(a)"/>
    <w:basedOn w:val="OPCParaBase"/>
    <w:rsid w:val="007A78FB"/>
    <w:pPr>
      <w:tabs>
        <w:tab w:val="right" w:pos="624"/>
      </w:tabs>
      <w:spacing w:before="40" w:line="240" w:lineRule="atLeast"/>
      <w:ind w:left="873" w:hanging="873"/>
    </w:pPr>
    <w:rPr>
      <w:sz w:val="20"/>
    </w:rPr>
  </w:style>
  <w:style w:type="paragraph" w:customStyle="1" w:styleId="CTA4ai">
    <w:name w:val="CTA 4(a)(i)"/>
    <w:basedOn w:val="OPCParaBase"/>
    <w:rsid w:val="007A78FB"/>
    <w:pPr>
      <w:tabs>
        <w:tab w:val="right" w:pos="1213"/>
      </w:tabs>
      <w:spacing w:before="40" w:line="240" w:lineRule="atLeast"/>
      <w:ind w:left="1452" w:hanging="1452"/>
    </w:pPr>
    <w:rPr>
      <w:sz w:val="20"/>
    </w:rPr>
  </w:style>
  <w:style w:type="paragraph" w:customStyle="1" w:styleId="CTACAPS">
    <w:name w:val="CTA CAPS"/>
    <w:basedOn w:val="OPCParaBase"/>
    <w:rsid w:val="007A78FB"/>
    <w:pPr>
      <w:spacing w:before="60" w:line="240" w:lineRule="atLeast"/>
    </w:pPr>
    <w:rPr>
      <w:sz w:val="20"/>
    </w:rPr>
  </w:style>
  <w:style w:type="paragraph" w:customStyle="1" w:styleId="CTAright">
    <w:name w:val="CTA right"/>
    <w:basedOn w:val="OPCParaBase"/>
    <w:rsid w:val="007A78FB"/>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7A78FB"/>
    <w:pPr>
      <w:tabs>
        <w:tab w:val="right" w:pos="1021"/>
      </w:tabs>
      <w:spacing w:before="180" w:line="240" w:lineRule="auto"/>
      <w:ind w:left="1134" w:hanging="1134"/>
    </w:pPr>
  </w:style>
  <w:style w:type="paragraph" w:customStyle="1" w:styleId="Definition">
    <w:name w:val="Definition"/>
    <w:aliases w:val="dd"/>
    <w:basedOn w:val="OPCParaBase"/>
    <w:rsid w:val="007A78FB"/>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rsid w:val="009150E3"/>
    <w:rPr>
      <w:color w:val="800080"/>
      <w:u w:val="single"/>
    </w:rPr>
  </w:style>
  <w:style w:type="paragraph" w:styleId="Footer">
    <w:name w:val="footer"/>
    <w:link w:val="FooterChar"/>
    <w:rsid w:val="007A78FB"/>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7A78FB"/>
    <w:pPr>
      <w:spacing w:line="240" w:lineRule="auto"/>
      <w:ind w:left="1134"/>
    </w:pPr>
    <w:rPr>
      <w:sz w:val="20"/>
    </w:rPr>
  </w:style>
  <w:style w:type="paragraph" w:styleId="Header">
    <w:name w:val="header"/>
    <w:basedOn w:val="OPCParaBase"/>
    <w:link w:val="HeaderChar"/>
    <w:unhideWhenUsed/>
    <w:rsid w:val="007A78FB"/>
    <w:pPr>
      <w:keepNext/>
      <w:keepLines/>
      <w:tabs>
        <w:tab w:val="center" w:pos="4150"/>
        <w:tab w:val="right" w:pos="8307"/>
      </w:tabs>
      <w:spacing w:line="160" w:lineRule="exact"/>
    </w:pPr>
    <w:rPr>
      <w:sz w:val="16"/>
    </w:rPr>
  </w:style>
  <w:style w:type="paragraph" w:customStyle="1" w:styleId="House">
    <w:name w:val="House"/>
    <w:basedOn w:val="OPCParaBase"/>
    <w:rsid w:val="007A78FB"/>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7A78FB"/>
    <w:pPr>
      <w:keepLines/>
      <w:spacing w:before="80" w:line="240" w:lineRule="auto"/>
      <w:ind w:left="709"/>
    </w:pPr>
  </w:style>
  <w:style w:type="paragraph" w:customStyle="1" w:styleId="ItemHead">
    <w:name w:val="ItemHead"/>
    <w:aliases w:val="ih"/>
    <w:basedOn w:val="OPCParaBase"/>
    <w:next w:val="Item"/>
    <w:link w:val="ItemHeadChar"/>
    <w:rsid w:val="007A78F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A78FB"/>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numPr>
        <w:numId w:val="4"/>
      </w:numPr>
      <w:tabs>
        <w:tab w:val="clear" w:pos="360"/>
        <w:tab w:val="num" w:pos="2989"/>
      </w:tabs>
      <w:ind w:left="1225" w:firstLine="1043"/>
    </w:pPr>
    <w:rPr>
      <w:sz w:val="22"/>
      <w:szCs w:val="24"/>
    </w:rPr>
  </w:style>
  <w:style w:type="paragraph" w:styleId="ListBullet2">
    <w:name w:val="List Bullet 2"/>
    <w:rsid w:val="009150E3"/>
    <w:pPr>
      <w:numPr>
        <w:numId w:val="5"/>
      </w:numPr>
      <w:tabs>
        <w:tab w:val="clear" w:pos="643"/>
        <w:tab w:val="num" w:pos="360"/>
      </w:tabs>
      <w:ind w:left="360"/>
    </w:pPr>
    <w:rPr>
      <w:sz w:val="22"/>
      <w:szCs w:val="24"/>
    </w:rPr>
  </w:style>
  <w:style w:type="paragraph" w:styleId="ListBullet3">
    <w:name w:val="List Bullet 3"/>
    <w:rsid w:val="009150E3"/>
    <w:pPr>
      <w:numPr>
        <w:numId w:val="6"/>
      </w:numPr>
      <w:tabs>
        <w:tab w:val="clear" w:pos="926"/>
        <w:tab w:val="num" w:pos="360"/>
      </w:tabs>
      <w:ind w:left="360"/>
    </w:pPr>
    <w:rPr>
      <w:sz w:val="22"/>
      <w:szCs w:val="24"/>
    </w:rPr>
  </w:style>
  <w:style w:type="paragraph" w:styleId="ListBullet4">
    <w:name w:val="List Bullet 4"/>
    <w:rsid w:val="009150E3"/>
    <w:pPr>
      <w:numPr>
        <w:numId w:val="7"/>
      </w:numPr>
      <w:tabs>
        <w:tab w:val="clear" w:pos="1209"/>
        <w:tab w:val="num" w:pos="926"/>
      </w:tabs>
      <w:ind w:left="926"/>
    </w:pPr>
    <w:rPr>
      <w:sz w:val="22"/>
      <w:szCs w:val="24"/>
    </w:rPr>
  </w:style>
  <w:style w:type="paragraph" w:styleId="ListBullet5">
    <w:name w:val="List Bullet 5"/>
    <w:rsid w:val="009150E3"/>
    <w:pPr>
      <w:numPr>
        <w:numId w:val="8"/>
      </w:numPr>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numPr>
        <w:numId w:val="9"/>
      </w:numPr>
      <w:tabs>
        <w:tab w:val="clear" w:pos="360"/>
        <w:tab w:val="num" w:pos="4242"/>
      </w:tabs>
      <w:ind w:left="3521" w:hanging="1043"/>
    </w:pPr>
    <w:rPr>
      <w:sz w:val="22"/>
      <w:szCs w:val="24"/>
    </w:rPr>
  </w:style>
  <w:style w:type="paragraph" w:styleId="ListNumber2">
    <w:name w:val="List Number 2"/>
    <w:rsid w:val="009150E3"/>
    <w:pPr>
      <w:numPr>
        <w:numId w:val="10"/>
      </w:numPr>
      <w:tabs>
        <w:tab w:val="clear" w:pos="643"/>
        <w:tab w:val="num" w:pos="360"/>
      </w:tabs>
      <w:ind w:left="360"/>
    </w:pPr>
    <w:rPr>
      <w:sz w:val="22"/>
      <w:szCs w:val="24"/>
    </w:rPr>
  </w:style>
  <w:style w:type="paragraph" w:styleId="ListNumber3">
    <w:name w:val="List Number 3"/>
    <w:rsid w:val="009150E3"/>
    <w:pPr>
      <w:numPr>
        <w:numId w:val="11"/>
      </w:numPr>
      <w:tabs>
        <w:tab w:val="clear" w:pos="926"/>
        <w:tab w:val="num" w:pos="360"/>
      </w:tabs>
      <w:ind w:left="360"/>
    </w:pPr>
    <w:rPr>
      <w:sz w:val="22"/>
      <w:szCs w:val="24"/>
    </w:rPr>
  </w:style>
  <w:style w:type="paragraph" w:styleId="ListNumber4">
    <w:name w:val="List Number 4"/>
    <w:rsid w:val="009150E3"/>
    <w:pPr>
      <w:numPr>
        <w:numId w:val="12"/>
      </w:numPr>
      <w:tabs>
        <w:tab w:val="clear" w:pos="1209"/>
        <w:tab w:val="num" w:pos="360"/>
      </w:tabs>
      <w:ind w:left="360"/>
    </w:pPr>
    <w:rPr>
      <w:sz w:val="22"/>
      <w:szCs w:val="24"/>
    </w:rPr>
  </w:style>
  <w:style w:type="paragraph" w:styleId="ListNumber5">
    <w:name w:val="List Number 5"/>
    <w:rsid w:val="009150E3"/>
    <w:pPr>
      <w:numPr>
        <w:numId w:val="13"/>
      </w:numPr>
      <w:tabs>
        <w:tab w:val="clear" w:pos="1492"/>
        <w:tab w:val="num" w:pos="1440"/>
      </w:tabs>
      <w:ind w:left="0" w:firstLine="0"/>
    </w:pPr>
    <w:rPr>
      <w:sz w:val="22"/>
      <w:szCs w:val="24"/>
    </w:rPr>
  </w:style>
  <w:style w:type="paragraph" w:customStyle="1" w:styleId="LongT">
    <w:name w:val="LongT"/>
    <w:basedOn w:val="OPCParaBase"/>
    <w:rsid w:val="007A78FB"/>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7A78FB"/>
  </w:style>
  <w:style w:type="paragraph" w:customStyle="1" w:styleId="notedraft">
    <w:name w:val="note(draft)"/>
    <w:aliases w:val="nd"/>
    <w:basedOn w:val="OPCParaBase"/>
    <w:rsid w:val="007A78FB"/>
    <w:pPr>
      <w:spacing w:before="240" w:line="240" w:lineRule="auto"/>
      <w:ind w:left="284" w:hanging="284"/>
    </w:pPr>
    <w:rPr>
      <w:i/>
      <w:sz w:val="24"/>
    </w:rPr>
  </w:style>
  <w:style w:type="paragraph" w:customStyle="1" w:styleId="notepara">
    <w:name w:val="note(para)"/>
    <w:aliases w:val="na"/>
    <w:basedOn w:val="OPCParaBase"/>
    <w:rsid w:val="007A78FB"/>
    <w:pPr>
      <w:spacing w:before="40" w:line="198" w:lineRule="exact"/>
      <w:ind w:left="2354" w:hanging="369"/>
    </w:pPr>
    <w:rPr>
      <w:sz w:val="18"/>
    </w:rPr>
  </w:style>
  <w:style w:type="paragraph" w:customStyle="1" w:styleId="noteParlAmend">
    <w:name w:val="note(ParlAmend)"/>
    <w:aliases w:val="npp"/>
    <w:basedOn w:val="OPCParaBase"/>
    <w:next w:val="ParlAmend"/>
    <w:rsid w:val="007A78FB"/>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7A78FB"/>
    <w:pPr>
      <w:spacing w:before="5600" w:line="240" w:lineRule="auto"/>
    </w:pPr>
    <w:rPr>
      <w:b/>
      <w:sz w:val="32"/>
    </w:rPr>
  </w:style>
  <w:style w:type="paragraph" w:customStyle="1" w:styleId="PageBreak">
    <w:name w:val="PageBreak"/>
    <w:aliases w:val="pb"/>
    <w:basedOn w:val="OPCParaBase"/>
    <w:rsid w:val="007A78FB"/>
    <w:pPr>
      <w:spacing w:line="240" w:lineRule="auto"/>
    </w:pPr>
    <w:rPr>
      <w:sz w:val="20"/>
    </w:rPr>
  </w:style>
  <w:style w:type="paragraph" w:customStyle="1" w:styleId="paragraph">
    <w:name w:val="paragraph"/>
    <w:aliases w:val="a"/>
    <w:basedOn w:val="OPCParaBase"/>
    <w:link w:val="paragraphChar"/>
    <w:rsid w:val="007A78FB"/>
    <w:pPr>
      <w:tabs>
        <w:tab w:val="right" w:pos="1531"/>
      </w:tabs>
      <w:spacing w:before="40" w:line="240" w:lineRule="auto"/>
      <w:ind w:left="1644" w:hanging="1644"/>
    </w:pPr>
  </w:style>
  <w:style w:type="paragraph" w:customStyle="1" w:styleId="paragraphsub">
    <w:name w:val="paragraph(sub)"/>
    <w:aliases w:val="aa"/>
    <w:basedOn w:val="OPCParaBase"/>
    <w:rsid w:val="007A78FB"/>
    <w:pPr>
      <w:tabs>
        <w:tab w:val="right" w:pos="1985"/>
      </w:tabs>
      <w:spacing w:before="40" w:line="240" w:lineRule="auto"/>
      <w:ind w:left="2098" w:hanging="2098"/>
    </w:pPr>
  </w:style>
  <w:style w:type="paragraph" w:customStyle="1" w:styleId="paragraphsub-sub">
    <w:name w:val="paragraph(sub-sub)"/>
    <w:aliases w:val="aaa"/>
    <w:basedOn w:val="OPCParaBase"/>
    <w:rsid w:val="007A78FB"/>
    <w:pPr>
      <w:tabs>
        <w:tab w:val="right" w:pos="2722"/>
      </w:tabs>
      <w:spacing w:before="40" w:line="240" w:lineRule="auto"/>
      <w:ind w:left="2835" w:hanging="2835"/>
    </w:pPr>
  </w:style>
  <w:style w:type="paragraph" w:customStyle="1" w:styleId="ParlAmend">
    <w:name w:val="ParlAmend"/>
    <w:aliases w:val="pp"/>
    <w:basedOn w:val="OPCParaBase"/>
    <w:rsid w:val="007A78FB"/>
    <w:pPr>
      <w:spacing w:before="240" w:line="240" w:lineRule="atLeast"/>
      <w:ind w:hanging="567"/>
    </w:pPr>
    <w:rPr>
      <w:sz w:val="24"/>
    </w:rPr>
  </w:style>
  <w:style w:type="paragraph" w:customStyle="1" w:styleId="Penalty">
    <w:name w:val="Penalty"/>
    <w:basedOn w:val="OPCParaBase"/>
    <w:rsid w:val="007A78FB"/>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7A78FB"/>
    <w:pPr>
      <w:spacing w:line="240" w:lineRule="auto"/>
    </w:pPr>
    <w:rPr>
      <w:i/>
      <w:sz w:val="20"/>
    </w:rPr>
  </w:style>
  <w:style w:type="paragraph" w:customStyle="1" w:styleId="Preamble">
    <w:name w:val="Preamble"/>
    <w:basedOn w:val="OPCParaBase"/>
    <w:next w:val="Normal"/>
    <w:rsid w:val="007A78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78FB"/>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7A78FB"/>
    <w:pPr>
      <w:spacing w:line="240" w:lineRule="auto"/>
    </w:pPr>
    <w:rPr>
      <w:sz w:val="28"/>
    </w:rPr>
  </w:style>
  <w:style w:type="paragraph" w:customStyle="1" w:styleId="ShortT">
    <w:name w:val="ShortT"/>
    <w:basedOn w:val="OPCParaBase"/>
    <w:next w:val="Normal"/>
    <w:link w:val="ShortTChar"/>
    <w:qFormat/>
    <w:rsid w:val="007A78FB"/>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7A78FB"/>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7A78FB"/>
    <w:pPr>
      <w:spacing w:before="180" w:line="240" w:lineRule="auto"/>
      <w:ind w:left="709" w:hanging="709"/>
    </w:pPr>
  </w:style>
  <w:style w:type="paragraph" w:customStyle="1" w:styleId="SubitemHead">
    <w:name w:val="SubitemHead"/>
    <w:aliases w:val="issh"/>
    <w:basedOn w:val="OPCParaBase"/>
    <w:rsid w:val="007A78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78FB"/>
    <w:pPr>
      <w:spacing w:before="40" w:line="240" w:lineRule="auto"/>
      <w:ind w:left="1134"/>
    </w:pPr>
  </w:style>
  <w:style w:type="paragraph" w:customStyle="1" w:styleId="SubsectionHead">
    <w:name w:val="SubsectionHead"/>
    <w:aliases w:val="ssh"/>
    <w:basedOn w:val="OPCParaBase"/>
    <w:next w:val="subsection"/>
    <w:rsid w:val="007A78FB"/>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A78F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0E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A78FB"/>
    <w:pPr>
      <w:spacing w:before="60" w:line="240" w:lineRule="auto"/>
      <w:ind w:left="284" w:hanging="284"/>
    </w:pPr>
    <w:rPr>
      <w:sz w:val="20"/>
    </w:rPr>
  </w:style>
  <w:style w:type="paragraph" w:customStyle="1" w:styleId="Tablei">
    <w:name w:val="Table(i)"/>
    <w:aliases w:val="taa"/>
    <w:basedOn w:val="OPCParaBase"/>
    <w:rsid w:val="007A78F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A78F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A78FB"/>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A78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78FB"/>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78FB"/>
    <w:pPr>
      <w:spacing w:before="122" w:line="198" w:lineRule="exact"/>
      <w:ind w:left="1985" w:hanging="851"/>
      <w:jc w:val="right"/>
    </w:pPr>
    <w:rPr>
      <w:sz w:val="18"/>
    </w:rPr>
  </w:style>
  <w:style w:type="paragraph" w:customStyle="1" w:styleId="TLPTableBullet">
    <w:name w:val="TLPTableBullet"/>
    <w:aliases w:val="ttb"/>
    <w:basedOn w:val="OPCParaBase"/>
    <w:rsid w:val="007A78FB"/>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7A78F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78F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78F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78F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A78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78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78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A78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78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78FB"/>
    <w:pPr>
      <w:keepLines/>
      <w:spacing w:before="240" w:after="120" w:line="240" w:lineRule="auto"/>
      <w:ind w:left="794"/>
    </w:pPr>
    <w:rPr>
      <w:b/>
      <w:kern w:val="28"/>
      <w:sz w:val="20"/>
    </w:rPr>
  </w:style>
  <w:style w:type="paragraph" w:customStyle="1" w:styleId="TofSectsHeading">
    <w:name w:val="TofSects(Heading)"/>
    <w:basedOn w:val="OPCParaBase"/>
    <w:rsid w:val="007A78FB"/>
    <w:pPr>
      <w:spacing w:before="240" w:after="120" w:line="240" w:lineRule="auto"/>
    </w:pPr>
    <w:rPr>
      <w:b/>
      <w:sz w:val="24"/>
    </w:rPr>
  </w:style>
  <w:style w:type="paragraph" w:customStyle="1" w:styleId="TofSectsSection">
    <w:name w:val="TofSects(Section)"/>
    <w:basedOn w:val="OPCParaBase"/>
    <w:rsid w:val="007A78FB"/>
    <w:pPr>
      <w:keepLines/>
      <w:spacing w:before="40" w:line="240" w:lineRule="auto"/>
      <w:ind w:left="1588" w:hanging="794"/>
    </w:pPr>
    <w:rPr>
      <w:kern w:val="28"/>
      <w:sz w:val="18"/>
    </w:rPr>
  </w:style>
  <w:style w:type="paragraph" w:customStyle="1" w:styleId="TofSectsSubdiv">
    <w:name w:val="TofSects(Subdiv)"/>
    <w:basedOn w:val="OPCParaBase"/>
    <w:rsid w:val="007A78FB"/>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7A78FB"/>
    <w:rPr>
      <w:sz w:val="16"/>
    </w:rPr>
  </w:style>
  <w:style w:type="paragraph" w:customStyle="1" w:styleId="OPCParaBase">
    <w:name w:val="OPCParaBase"/>
    <w:link w:val="OPCParaBaseChar"/>
    <w:qFormat/>
    <w:rsid w:val="007A78FB"/>
    <w:pPr>
      <w:spacing w:line="260" w:lineRule="atLeast"/>
    </w:pPr>
    <w:rPr>
      <w:sz w:val="22"/>
    </w:rPr>
  </w:style>
  <w:style w:type="paragraph" w:customStyle="1" w:styleId="WRStyle">
    <w:name w:val="WR Style"/>
    <w:aliases w:val="WR"/>
    <w:basedOn w:val="OPCParaBase"/>
    <w:rsid w:val="007A78FB"/>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7A78FB"/>
    <w:pPr>
      <w:spacing w:before="122" w:line="198" w:lineRule="exact"/>
      <w:ind w:left="2353" w:hanging="709"/>
    </w:pPr>
    <w:rPr>
      <w:sz w:val="18"/>
    </w:rPr>
  </w:style>
  <w:style w:type="character" w:customStyle="1" w:styleId="FooterChar">
    <w:name w:val="Footer Char"/>
    <w:basedOn w:val="DefaultParagraphFont"/>
    <w:link w:val="Footer"/>
    <w:rsid w:val="007A78FB"/>
    <w:rPr>
      <w:sz w:val="22"/>
      <w:szCs w:val="24"/>
    </w:rPr>
  </w:style>
  <w:style w:type="character" w:customStyle="1" w:styleId="BalloonTextChar">
    <w:name w:val="Balloon Text Char"/>
    <w:basedOn w:val="DefaultParagraphFont"/>
    <w:link w:val="BalloonText"/>
    <w:uiPriority w:val="99"/>
    <w:rsid w:val="007A78F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A78FB"/>
    <w:pPr>
      <w:keepNext/>
      <w:spacing w:before="60" w:line="240" w:lineRule="atLeast"/>
    </w:pPr>
    <w:rPr>
      <w:b/>
      <w:sz w:val="20"/>
    </w:rPr>
  </w:style>
  <w:style w:type="table" w:customStyle="1" w:styleId="CFlag">
    <w:name w:val="CFlag"/>
    <w:basedOn w:val="TableNormal"/>
    <w:uiPriority w:val="99"/>
    <w:rsid w:val="007A78FB"/>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7A78FB"/>
    <w:pPr>
      <w:spacing w:before="120"/>
      <w:outlineLvl w:val="1"/>
    </w:pPr>
    <w:rPr>
      <w:b/>
      <w:sz w:val="28"/>
      <w:szCs w:val="28"/>
    </w:rPr>
  </w:style>
  <w:style w:type="paragraph" w:customStyle="1" w:styleId="ENotesHeading2">
    <w:name w:val="ENotesHeading 2"/>
    <w:aliases w:val="Enh2"/>
    <w:basedOn w:val="OPCParaBase"/>
    <w:next w:val="Normal"/>
    <w:rsid w:val="007A78FB"/>
    <w:pPr>
      <w:spacing w:before="120" w:after="120"/>
      <w:outlineLvl w:val="2"/>
    </w:pPr>
    <w:rPr>
      <w:b/>
      <w:sz w:val="24"/>
      <w:szCs w:val="28"/>
    </w:rPr>
  </w:style>
  <w:style w:type="paragraph" w:customStyle="1" w:styleId="ENotesHeading3">
    <w:name w:val="ENotesHeading 3"/>
    <w:aliases w:val="Enh3"/>
    <w:basedOn w:val="OPCParaBase"/>
    <w:next w:val="Normal"/>
    <w:rsid w:val="007A78FB"/>
    <w:pPr>
      <w:keepNext/>
      <w:spacing w:before="120" w:line="240" w:lineRule="auto"/>
      <w:outlineLvl w:val="4"/>
    </w:pPr>
    <w:rPr>
      <w:b/>
      <w:szCs w:val="24"/>
    </w:rPr>
  </w:style>
  <w:style w:type="paragraph" w:customStyle="1" w:styleId="ENotesText">
    <w:name w:val="ENotesText"/>
    <w:aliases w:val="Ent,ENt"/>
    <w:basedOn w:val="OPCParaBase"/>
    <w:next w:val="Normal"/>
    <w:rsid w:val="007A78FB"/>
    <w:pPr>
      <w:spacing w:before="120"/>
    </w:pPr>
  </w:style>
  <w:style w:type="paragraph" w:customStyle="1" w:styleId="CompiledActNo">
    <w:name w:val="CompiledActNo"/>
    <w:basedOn w:val="OPCParaBase"/>
    <w:next w:val="Normal"/>
    <w:rsid w:val="007A78FB"/>
    <w:rPr>
      <w:b/>
      <w:sz w:val="24"/>
      <w:szCs w:val="24"/>
    </w:rPr>
  </w:style>
  <w:style w:type="paragraph" w:customStyle="1" w:styleId="CompiledMadeUnder">
    <w:name w:val="CompiledMadeUnder"/>
    <w:basedOn w:val="OPCParaBase"/>
    <w:next w:val="Normal"/>
    <w:rsid w:val="007A78FB"/>
    <w:rPr>
      <w:i/>
      <w:sz w:val="24"/>
      <w:szCs w:val="24"/>
    </w:rPr>
  </w:style>
  <w:style w:type="paragraph" w:customStyle="1" w:styleId="Paragraphsub-sub-sub">
    <w:name w:val="Paragraph(sub-sub-sub)"/>
    <w:aliases w:val="aaaa"/>
    <w:basedOn w:val="OPCParaBase"/>
    <w:rsid w:val="007A78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78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78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78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78F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78FB"/>
    <w:pPr>
      <w:spacing w:before="60" w:line="240" w:lineRule="auto"/>
    </w:pPr>
    <w:rPr>
      <w:rFonts w:cs="Arial"/>
      <w:sz w:val="20"/>
      <w:szCs w:val="22"/>
    </w:rPr>
  </w:style>
  <w:style w:type="paragraph" w:customStyle="1" w:styleId="NoteToSubpara">
    <w:name w:val="NoteToSubpara"/>
    <w:aliases w:val="nts"/>
    <w:basedOn w:val="OPCParaBase"/>
    <w:rsid w:val="007A78FB"/>
    <w:pPr>
      <w:spacing w:before="40" w:line="198" w:lineRule="exact"/>
      <w:ind w:left="2835" w:hanging="709"/>
    </w:pPr>
    <w:rPr>
      <w:sz w:val="18"/>
    </w:rPr>
  </w:style>
  <w:style w:type="paragraph" w:customStyle="1" w:styleId="SignCoverPageEnd">
    <w:name w:val="SignCoverPageEnd"/>
    <w:basedOn w:val="OPCParaBase"/>
    <w:next w:val="Normal"/>
    <w:rsid w:val="007A78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78FB"/>
    <w:pPr>
      <w:pBdr>
        <w:top w:val="single" w:sz="4" w:space="1" w:color="auto"/>
      </w:pBdr>
      <w:spacing w:before="360"/>
      <w:ind w:right="397"/>
      <w:jc w:val="both"/>
    </w:pPr>
  </w:style>
  <w:style w:type="paragraph" w:customStyle="1" w:styleId="ActHead10">
    <w:name w:val="ActHead 10"/>
    <w:aliases w:val="sp"/>
    <w:basedOn w:val="OPCParaBase"/>
    <w:next w:val="ActHead3"/>
    <w:rsid w:val="007A78FB"/>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7A78FB"/>
    <w:pPr>
      <w:keepNext/>
      <w:spacing w:before="60" w:line="240" w:lineRule="atLeast"/>
    </w:pPr>
    <w:rPr>
      <w:rFonts w:ascii="Arial" w:hAnsi="Arial"/>
      <w:b/>
      <w:sz w:val="16"/>
    </w:rPr>
  </w:style>
  <w:style w:type="paragraph" w:customStyle="1" w:styleId="ENoteTTi">
    <w:name w:val="ENoteTTi"/>
    <w:aliases w:val="entti"/>
    <w:basedOn w:val="OPCParaBase"/>
    <w:rsid w:val="007A78FB"/>
    <w:pPr>
      <w:keepNext/>
      <w:spacing w:before="60" w:line="240" w:lineRule="atLeast"/>
      <w:ind w:left="170"/>
    </w:pPr>
    <w:rPr>
      <w:sz w:val="16"/>
    </w:rPr>
  </w:style>
  <w:style w:type="paragraph" w:customStyle="1" w:styleId="ENoteTTIndentHeading">
    <w:name w:val="ENoteTTIndentHeading"/>
    <w:aliases w:val="enTTHi"/>
    <w:basedOn w:val="OPCParaBase"/>
    <w:rsid w:val="007A78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78FB"/>
    <w:pPr>
      <w:spacing w:before="60" w:line="240" w:lineRule="atLeast"/>
    </w:pPr>
    <w:rPr>
      <w:sz w:val="16"/>
    </w:rPr>
  </w:style>
  <w:style w:type="paragraph" w:customStyle="1" w:styleId="MadeunderText">
    <w:name w:val="MadeunderText"/>
    <w:basedOn w:val="OPCParaBase"/>
    <w:next w:val="CompiledMadeUnder"/>
    <w:rsid w:val="007A78FB"/>
    <w:pPr>
      <w:spacing w:before="240"/>
    </w:pPr>
    <w:rPr>
      <w:sz w:val="24"/>
      <w:szCs w:val="24"/>
    </w:rPr>
  </w:style>
  <w:style w:type="paragraph" w:customStyle="1" w:styleId="SubPartCASA">
    <w:name w:val="SubPart(CASA)"/>
    <w:aliases w:val="csp"/>
    <w:basedOn w:val="OPCParaBase"/>
    <w:next w:val="ActHead3"/>
    <w:rsid w:val="007A78FB"/>
    <w:pPr>
      <w:keepNext/>
      <w:keepLines/>
      <w:spacing w:before="280"/>
      <w:outlineLvl w:val="1"/>
    </w:pPr>
    <w:rPr>
      <w:b/>
      <w:kern w:val="28"/>
      <w:sz w:val="32"/>
    </w:rPr>
  </w:style>
  <w:style w:type="character" w:customStyle="1" w:styleId="CharSubPartTextCASA">
    <w:name w:val="CharSubPartText(CASA)"/>
    <w:basedOn w:val="OPCCharBase"/>
    <w:uiPriority w:val="1"/>
    <w:rsid w:val="007A78FB"/>
  </w:style>
  <w:style w:type="character" w:customStyle="1" w:styleId="CharSubPartNoCASA">
    <w:name w:val="CharSubPartNo(CASA)"/>
    <w:basedOn w:val="OPCCharBase"/>
    <w:uiPriority w:val="1"/>
    <w:rsid w:val="007A78FB"/>
  </w:style>
  <w:style w:type="paragraph" w:customStyle="1" w:styleId="ENoteTTIndentHeadingSub">
    <w:name w:val="ENoteTTIndentHeadingSub"/>
    <w:aliases w:val="enTTHis"/>
    <w:basedOn w:val="OPCParaBase"/>
    <w:rsid w:val="007A78FB"/>
    <w:pPr>
      <w:keepNext/>
      <w:spacing w:before="60" w:line="240" w:lineRule="atLeast"/>
      <w:ind w:left="340"/>
    </w:pPr>
    <w:rPr>
      <w:b/>
      <w:sz w:val="16"/>
    </w:rPr>
  </w:style>
  <w:style w:type="paragraph" w:customStyle="1" w:styleId="ENoteTTiSub">
    <w:name w:val="ENoteTTiSub"/>
    <w:aliases w:val="enttis"/>
    <w:basedOn w:val="OPCParaBase"/>
    <w:rsid w:val="007A78FB"/>
    <w:pPr>
      <w:keepNext/>
      <w:spacing w:before="60" w:line="240" w:lineRule="atLeast"/>
      <w:ind w:left="340"/>
    </w:pPr>
    <w:rPr>
      <w:sz w:val="16"/>
    </w:rPr>
  </w:style>
  <w:style w:type="paragraph" w:customStyle="1" w:styleId="SubDivisionMigration">
    <w:name w:val="SubDivisionMigration"/>
    <w:aliases w:val="sdm"/>
    <w:basedOn w:val="OPCParaBase"/>
    <w:rsid w:val="007A78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78FB"/>
    <w:pPr>
      <w:keepNext/>
      <w:keepLines/>
      <w:spacing w:before="240" w:line="240" w:lineRule="auto"/>
      <w:ind w:left="1134" w:hanging="1134"/>
    </w:pPr>
    <w:rPr>
      <w:b/>
      <w:sz w:val="28"/>
    </w:rPr>
  </w:style>
  <w:style w:type="paragraph" w:customStyle="1" w:styleId="FreeForm">
    <w:name w:val="FreeForm"/>
    <w:rsid w:val="007A78FB"/>
    <w:rPr>
      <w:rFonts w:ascii="Arial" w:eastAsiaTheme="minorHAnsi" w:hAnsi="Arial" w:cstheme="minorBidi"/>
      <w:sz w:val="22"/>
      <w:lang w:eastAsia="en-US"/>
    </w:rPr>
  </w:style>
  <w:style w:type="paragraph" w:customStyle="1" w:styleId="SOText">
    <w:name w:val="SO Text"/>
    <w:aliases w:val="sot"/>
    <w:link w:val="SOTextChar"/>
    <w:rsid w:val="007A78F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A78FB"/>
    <w:rPr>
      <w:rFonts w:eastAsiaTheme="minorHAnsi" w:cstheme="minorBidi"/>
      <w:sz w:val="22"/>
      <w:lang w:eastAsia="en-US"/>
    </w:rPr>
  </w:style>
  <w:style w:type="paragraph" w:customStyle="1" w:styleId="SOTextNote">
    <w:name w:val="SO TextNote"/>
    <w:aliases w:val="sont"/>
    <w:basedOn w:val="SOText"/>
    <w:qFormat/>
    <w:rsid w:val="007A78FB"/>
    <w:pPr>
      <w:spacing w:before="122" w:line="198" w:lineRule="exact"/>
      <w:ind w:left="1843" w:hanging="709"/>
    </w:pPr>
    <w:rPr>
      <w:sz w:val="18"/>
    </w:rPr>
  </w:style>
  <w:style w:type="paragraph" w:customStyle="1" w:styleId="SOPara">
    <w:name w:val="SO Para"/>
    <w:aliases w:val="soa"/>
    <w:basedOn w:val="SOText"/>
    <w:link w:val="SOParaChar"/>
    <w:qFormat/>
    <w:rsid w:val="007A78FB"/>
    <w:pPr>
      <w:tabs>
        <w:tab w:val="right" w:pos="1786"/>
      </w:tabs>
      <w:spacing w:before="40"/>
      <w:ind w:left="2070" w:hanging="936"/>
    </w:pPr>
  </w:style>
  <w:style w:type="character" w:customStyle="1" w:styleId="SOParaChar">
    <w:name w:val="SO Para Char"/>
    <w:aliases w:val="soa Char"/>
    <w:basedOn w:val="DefaultParagraphFont"/>
    <w:link w:val="SOPara"/>
    <w:rsid w:val="007A78FB"/>
    <w:rPr>
      <w:rFonts w:eastAsiaTheme="minorHAnsi" w:cstheme="minorBidi"/>
      <w:sz w:val="22"/>
      <w:lang w:eastAsia="en-US"/>
    </w:rPr>
  </w:style>
  <w:style w:type="paragraph" w:customStyle="1" w:styleId="FileName">
    <w:name w:val="FileName"/>
    <w:basedOn w:val="Normal"/>
    <w:rsid w:val="007A78FB"/>
  </w:style>
  <w:style w:type="paragraph" w:customStyle="1" w:styleId="SOHeadBold">
    <w:name w:val="SO HeadBold"/>
    <w:aliases w:val="sohb"/>
    <w:basedOn w:val="SOText"/>
    <w:next w:val="SOText"/>
    <w:link w:val="SOHeadBoldChar"/>
    <w:qFormat/>
    <w:rsid w:val="007A78FB"/>
    <w:rPr>
      <w:b/>
    </w:rPr>
  </w:style>
  <w:style w:type="character" w:customStyle="1" w:styleId="SOHeadBoldChar">
    <w:name w:val="SO HeadBold Char"/>
    <w:aliases w:val="sohb Char"/>
    <w:basedOn w:val="DefaultParagraphFont"/>
    <w:link w:val="SOHeadBold"/>
    <w:rsid w:val="007A78F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A78FB"/>
    <w:rPr>
      <w:i/>
    </w:rPr>
  </w:style>
  <w:style w:type="character" w:customStyle="1" w:styleId="SOHeadItalicChar">
    <w:name w:val="SO HeadItalic Char"/>
    <w:aliases w:val="sohi Char"/>
    <w:basedOn w:val="DefaultParagraphFont"/>
    <w:link w:val="SOHeadItalic"/>
    <w:rsid w:val="007A78FB"/>
    <w:rPr>
      <w:rFonts w:eastAsiaTheme="minorHAnsi" w:cstheme="minorBidi"/>
      <w:i/>
      <w:sz w:val="22"/>
      <w:lang w:eastAsia="en-US"/>
    </w:rPr>
  </w:style>
  <w:style w:type="paragraph" w:customStyle="1" w:styleId="SOBullet">
    <w:name w:val="SO Bullet"/>
    <w:aliases w:val="sotb"/>
    <w:basedOn w:val="SOText"/>
    <w:link w:val="SOBulletChar"/>
    <w:qFormat/>
    <w:rsid w:val="007A78FB"/>
    <w:pPr>
      <w:ind w:left="1559" w:hanging="425"/>
    </w:pPr>
  </w:style>
  <w:style w:type="character" w:customStyle="1" w:styleId="SOBulletChar">
    <w:name w:val="SO Bullet Char"/>
    <w:aliases w:val="sotb Char"/>
    <w:basedOn w:val="DefaultParagraphFont"/>
    <w:link w:val="SOBullet"/>
    <w:rsid w:val="007A78FB"/>
    <w:rPr>
      <w:rFonts w:eastAsiaTheme="minorHAnsi" w:cstheme="minorBidi"/>
      <w:sz w:val="22"/>
      <w:lang w:eastAsia="en-US"/>
    </w:rPr>
  </w:style>
  <w:style w:type="paragraph" w:customStyle="1" w:styleId="SOBulletNote">
    <w:name w:val="SO BulletNote"/>
    <w:aliases w:val="sonb"/>
    <w:basedOn w:val="SOTextNote"/>
    <w:link w:val="SOBulletNoteChar"/>
    <w:qFormat/>
    <w:rsid w:val="007A78FB"/>
    <w:pPr>
      <w:tabs>
        <w:tab w:val="left" w:pos="1560"/>
      </w:tabs>
      <w:ind w:left="2268" w:hanging="1134"/>
    </w:pPr>
  </w:style>
  <w:style w:type="character" w:customStyle="1" w:styleId="SOBulletNoteChar">
    <w:name w:val="SO BulletNote Char"/>
    <w:aliases w:val="sonb Char"/>
    <w:basedOn w:val="DefaultParagraphFont"/>
    <w:link w:val="SOBulletNote"/>
    <w:rsid w:val="007A78FB"/>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yperlink" Target="http://www.comlaw.gov.au/Series/C2004A0476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yperlink" Target="http://www.comlaw.gov.au/Series/C2004A04745" TargetMode="External"/><Relationship Id="rId45" Type="http://schemas.openxmlformats.org/officeDocument/2006/relationships/footer" Target="footer16.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8A70-0A2E-4A3B-91B1-750CAF9E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360</Pages>
  <Words>83619</Words>
  <Characters>417283</Characters>
  <Application>Microsoft Office Word</Application>
  <DocSecurity>0</DocSecurity>
  <PresentationFormat/>
  <Lines>12024</Lines>
  <Paragraphs>6351</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498033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2014-10-07T03:53:00Z</dcterms:created>
  <dcterms:modified xsi:type="dcterms:W3CDTF">2014-10-07T03:53:00Z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