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78F" w:rsidRPr="00E61C7E" w:rsidRDefault="006A478F" w:rsidP="00441632">
      <w:r w:rsidRPr="00E61C7E">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81pt" o:ole="" fillcolor="window">
            <v:imagedata r:id="rId9" o:title=""/>
          </v:shape>
          <o:OLEObject Type="Embed" ProgID="Word.Picture.8" ShapeID="_x0000_i1025" DrawAspect="Content" ObjectID="_1529995308" r:id="rId10"/>
        </w:object>
      </w:r>
    </w:p>
    <w:p w:rsidR="006A478F" w:rsidRPr="00E61C7E" w:rsidRDefault="006A478F" w:rsidP="00441632">
      <w:pPr>
        <w:pStyle w:val="ShortT"/>
        <w:spacing w:before="240"/>
      </w:pPr>
      <w:r w:rsidRPr="00E61C7E">
        <w:t>Australian Capital Territory (Self</w:t>
      </w:r>
      <w:r w:rsidR="00E61C7E">
        <w:noBreakHyphen/>
      </w:r>
      <w:r w:rsidRPr="00E61C7E">
        <w:t>Government) Act 1988</w:t>
      </w:r>
    </w:p>
    <w:p w:rsidR="006A478F" w:rsidRPr="00E61C7E" w:rsidRDefault="006A478F" w:rsidP="00441632">
      <w:pPr>
        <w:pStyle w:val="CompiledActNo"/>
        <w:spacing w:before="240"/>
      </w:pPr>
      <w:r w:rsidRPr="00E61C7E">
        <w:t>No.</w:t>
      </w:r>
      <w:r w:rsidR="00E61C7E">
        <w:t> </w:t>
      </w:r>
      <w:r w:rsidRPr="00E61C7E">
        <w:t>106, 1988</w:t>
      </w:r>
    </w:p>
    <w:p w:rsidR="006A478F" w:rsidRPr="00E61C7E" w:rsidRDefault="006A478F" w:rsidP="00441632">
      <w:pPr>
        <w:spacing w:before="1000"/>
        <w:rPr>
          <w:rFonts w:cs="Arial"/>
          <w:b/>
          <w:sz w:val="32"/>
          <w:szCs w:val="32"/>
        </w:rPr>
      </w:pPr>
      <w:r w:rsidRPr="00E61C7E">
        <w:rPr>
          <w:rFonts w:cs="Arial"/>
          <w:b/>
          <w:sz w:val="32"/>
          <w:szCs w:val="32"/>
        </w:rPr>
        <w:t>Compilation No.</w:t>
      </w:r>
      <w:r w:rsidR="00E61C7E">
        <w:rPr>
          <w:rFonts w:cs="Arial"/>
          <w:b/>
          <w:sz w:val="32"/>
          <w:szCs w:val="32"/>
        </w:rPr>
        <w:t> </w:t>
      </w:r>
      <w:r w:rsidRPr="00E61C7E">
        <w:rPr>
          <w:rFonts w:cs="Arial"/>
          <w:b/>
          <w:sz w:val="32"/>
          <w:szCs w:val="32"/>
        </w:rPr>
        <w:fldChar w:fldCharType="begin"/>
      </w:r>
      <w:r w:rsidRPr="00E61C7E">
        <w:rPr>
          <w:rFonts w:cs="Arial"/>
          <w:b/>
          <w:sz w:val="32"/>
          <w:szCs w:val="32"/>
        </w:rPr>
        <w:instrText xml:space="preserve"> DOCPROPERTY  CompilationNumber </w:instrText>
      </w:r>
      <w:r w:rsidRPr="00E61C7E">
        <w:rPr>
          <w:rFonts w:cs="Arial"/>
          <w:b/>
          <w:sz w:val="32"/>
          <w:szCs w:val="32"/>
        </w:rPr>
        <w:fldChar w:fldCharType="separate"/>
      </w:r>
      <w:r w:rsidR="00EF074D">
        <w:rPr>
          <w:rFonts w:cs="Arial"/>
          <w:b/>
          <w:sz w:val="32"/>
          <w:szCs w:val="32"/>
        </w:rPr>
        <w:t>24</w:t>
      </w:r>
      <w:r w:rsidRPr="00E61C7E">
        <w:rPr>
          <w:rFonts w:cs="Arial"/>
          <w:b/>
          <w:sz w:val="32"/>
          <w:szCs w:val="32"/>
        </w:rPr>
        <w:fldChar w:fldCharType="end"/>
      </w:r>
    </w:p>
    <w:p w:rsidR="006A478F" w:rsidRPr="00E61C7E" w:rsidRDefault="00AC5C1B" w:rsidP="00441632">
      <w:pPr>
        <w:spacing w:before="480"/>
        <w:rPr>
          <w:rFonts w:cs="Arial"/>
          <w:sz w:val="24"/>
        </w:rPr>
      </w:pPr>
      <w:r w:rsidRPr="00E61C7E">
        <w:rPr>
          <w:rFonts w:cs="Arial"/>
          <w:b/>
          <w:sz w:val="24"/>
        </w:rPr>
        <w:t>Compilation date:</w:t>
      </w:r>
      <w:r w:rsidR="006A478F" w:rsidRPr="00E61C7E">
        <w:rPr>
          <w:rFonts w:cs="Arial"/>
          <w:b/>
          <w:sz w:val="24"/>
        </w:rPr>
        <w:tab/>
      </w:r>
      <w:r w:rsidR="006A478F" w:rsidRPr="00E61C7E">
        <w:rPr>
          <w:rFonts w:cs="Arial"/>
          <w:b/>
          <w:sz w:val="24"/>
        </w:rPr>
        <w:tab/>
      </w:r>
      <w:r w:rsidR="006A478F" w:rsidRPr="00E61C7E">
        <w:rPr>
          <w:rFonts w:cs="Arial"/>
          <w:b/>
          <w:sz w:val="24"/>
        </w:rPr>
        <w:tab/>
      </w:r>
      <w:r w:rsidR="006A478F" w:rsidRPr="00EF074D">
        <w:rPr>
          <w:rFonts w:cs="Arial"/>
          <w:sz w:val="24"/>
        </w:rPr>
        <w:fldChar w:fldCharType="begin"/>
      </w:r>
      <w:r w:rsidR="006A478F" w:rsidRPr="00EF074D">
        <w:rPr>
          <w:rFonts w:cs="Arial"/>
          <w:sz w:val="24"/>
        </w:rPr>
        <w:instrText xml:space="preserve"> DOCPROPERTY StartDate \@ "d MMMM yyyy" \*MERGEFORMAT </w:instrText>
      </w:r>
      <w:r w:rsidR="006A478F" w:rsidRPr="00EF074D">
        <w:rPr>
          <w:rFonts w:cs="Arial"/>
          <w:sz w:val="24"/>
        </w:rPr>
        <w:fldChar w:fldCharType="separate"/>
      </w:r>
      <w:r w:rsidR="00EF074D" w:rsidRPr="00EF074D">
        <w:rPr>
          <w:rFonts w:cs="Arial"/>
          <w:bCs/>
          <w:sz w:val="24"/>
        </w:rPr>
        <w:t>1</w:t>
      </w:r>
      <w:r w:rsidR="00EF074D">
        <w:rPr>
          <w:rFonts w:cs="Arial"/>
          <w:sz w:val="24"/>
        </w:rPr>
        <w:t xml:space="preserve"> July 2016</w:t>
      </w:r>
      <w:r w:rsidR="006A478F" w:rsidRPr="00EF074D">
        <w:rPr>
          <w:rFonts w:cs="Arial"/>
          <w:sz w:val="24"/>
        </w:rPr>
        <w:fldChar w:fldCharType="end"/>
      </w:r>
    </w:p>
    <w:p w:rsidR="006A478F" w:rsidRPr="00E61C7E" w:rsidRDefault="006A478F" w:rsidP="00441632">
      <w:pPr>
        <w:spacing w:before="240"/>
        <w:rPr>
          <w:rFonts w:cs="Arial"/>
          <w:sz w:val="24"/>
        </w:rPr>
      </w:pPr>
      <w:r w:rsidRPr="00E61C7E">
        <w:rPr>
          <w:rFonts w:cs="Arial"/>
          <w:b/>
          <w:sz w:val="24"/>
        </w:rPr>
        <w:t>Includes amendments up to:</w:t>
      </w:r>
      <w:r w:rsidRPr="00E61C7E">
        <w:rPr>
          <w:rFonts w:cs="Arial"/>
          <w:b/>
          <w:sz w:val="24"/>
        </w:rPr>
        <w:tab/>
      </w:r>
      <w:r w:rsidRPr="00EF074D">
        <w:rPr>
          <w:rFonts w:cs="Arial"/>
          <w:sz w:val="24"/>
        </w:rPr>
        <w:fldChar w:fldCharType="begin"/>
      </w:r>
      <w:r w:rsidRPr="00EF074D">
        <w:rPr>
          <w:rFonts w:cs="Arial"/>
          <w:sz w:val="24"/>
        </w:rPr>
        <w:instrText xml:space="preserve"> DOCPROPERTY IncludesUpTo </w:instrText>
      </w:r>
      <w:r w:rsidRPr="00EF074D">
        <w:rPr>
          <w:rFonts w:cs="Arial"/>
          <w:sz w:val="24"/>
        </w:rPr>
        <w:fldChar w:fldCharType="separate"/>
      </w:r>
      <w:r w:rsidR="00EF074D">
        <w:rPr>
          <w:rFonts w:cs="Arial"/>
          <w:sz w:val="24"/>
        </w:rPr>
        <w:t>Act No. 33, 2016</w:t>
      </w:r>
      <w:r w:rsidRPr="00EF074D">
        <w:rPr>
          <w:rFonts w:cs="Arial"/>
          <w:sz w:val="24"/>
        </w:rPr>
        <w:fldChar w:fldCharType="end"/>
      </w:r>
    </w:p>
    <w:p w:rsidR="006A478F" w:rsidRPr="00E61C7E" w:rsidRDefault="006A478F" w:rsidP="00441632">
      <w:pPr>
        <w:spacing w:before="240"/>
        <w:rPr>
          <w:rFonts w:cs="Arial"/>
          <w:sz w:val="28"/>
          <w:szCs w:val="28"/>
        </w:rPr>
      </w:pPr>
      <w:r w:rsidRPr="00E61C7E">
        <w:rPr>
          <w:rFonts w:cs="Arial"/>
          <w:b/>
          <w:sz w:val="24"/>
        </w:rPr>
        <w:t>Registered:</w:t>
      </w:r>
      <w:r w:rsidRPr="00E61C7E">
        <w:rPr>
          <w:rFonts w:cs="Arial"/>
          <w:b/>
          <w:sz w:val="24"/>
        </w:rPr>
        <w:tab/>
      </w:r>
      <w:r w:rsidRPr="00E61C7E">
        <w:rPr>
          <w:rFonts w:cs="Arial"/>
          <w:b/>
          <w:sz w:val="24"/>
        </w:rPr>
        <w:tab/>
      </w:r>
      <w:r w:rsidRPr="00E61C7E">
        <w:rPr>
          <w:rFonts w:cs="Arial"/>
          <w:b/>
          <w:sz w:val="24"/>
        </w:rPr>
        <w:tab/>
      </w:r>
      <w:r w:rsidRPr="00E61C7E">
        <w:rPr>
          <w:rFonts w:cs="Arial"/>
          <w:b/>
          <w:sz w:val="24"/>
        </w:rPr>
        <w:tab/>
      </w:r>
      <w:r w:rsidRPr="00EF074D">
        <w:rPr>
          <w:rFonts w:cs="Arial"/>
          <w:sz w:val="24"/>
        </w:rPr>
        <w:fldChar w:fldCharType="begin"/>
      </w:r>
      <w:r w:rsidRPr="00EF074D">
        <w:rPr>
          <w:rFonts w:cs="Arial"/>
          <w:sz w:val="24"/>
        </w:rPr>
        <w:instrText xml:space="preserve"> IF </w:instrText>
      </w:r>
      <w:r w:rsidRPr="00EF074D">
        <w:rPr>
          <w:rFonts w:cs="Arial"/>
          <w:sz w:val="24"/>
        </w:rPr>
        <w:fldChar w:fldCharType="begin"/>
      </w:r>
      <w:r w:rsidRPr="00EF074D">
        <w:rPr>
          <w:rFonts w:cs="Arial"/>
          <w:sz w:val="24"/>
        </w:rPr>
        <w:instrText xml:space="preserve"> DOCPROPERTY RegisteredDate </w:instrText>
      </w:r>
      <w:r w:rsidRPr="00EF074D">
        <w:rPr>
          <w:rFonts w:cs="Arial"/>
          <w:sz w:val="24"/>
        </w:rPr>
        <w:fldChar w:fldCharType="separate"/>
      </w:r>
      <w:r w:rsidR="00EF074D">
        <w:rPr>
          <w:rFonts w:cs="Arial"/>
          <w:sz w:val="24"/>
        </w:rPr>
        <w:instrText>14/07/2016</w:instrText>
      </w:r>
      <w:r w:rsidRPr="00EF074D">
        <w:rPr>
          <w:rFonts w:cs="Arial"/>
          <w:sz w:val="24"/>
        </w:rPr>
        <w:fldChar w:fldCharType="end"/>
      </w:r>
      <w:r w:rsidRPr="00EF074D">
        <w:rPr>
          <w:rFonts w:cs="Arial"/>
          <w:sz w:val="24"/>
        </w:rPr>
        <w:instrText xml:space="preserve"> = #1/1/1901# "Unknown" </w:instrText>
      </w:r>
      <w:r w:rsidRPr="00EF074D">
        <w:rPr>
          <w:rFonts w:cs="Arial"/>
          <w:sz w:val="24"/>
        </w:rPr>
        <w:fldChar w:fldCharType="begin"/>
      </w:r>
      <w:r w:rsidRPr="00EF074D">
        <w:rPr>
          <w:rFonts w:cs="Arial"/>
          <w:sz w:val="24"/>
        </w:rPr>
        <w:instrText xml:space="preserve"> DOCPROPERTY RegisteredDate \@ "d MMMM yyyy" </w:instrText>
      </w:r>
      <w:r w:rsidRPr="00EF074D">
        <w:rPr>
          <w:rFonts w:cs="Arial"/>
          <w:sz w:val="24"/>
        </w:rPr>
        <w:fldChar w:fldCharType="separate"/>
      </w:r>
      <w:r w:rsidR="00EF074D">
        <w:rPr>
          <w:rFonts w:cs="Arial"/>
          <w:sz w:val="24"/>
        </w:rPr>
        <w:instrText>14 July 2016</w:instrText>
      </w:r>
      <w:r w:rsidRPr="00EF074D">
        <w:rPr>
          <w:rFonts w:cs="Arial"/>
          <w:sz w:val="24"/>
        </w:rPr>
        <w:fldChar w:fldCharType="end"/>
      </w:r>
      <w:r w:rsidRPr="00EF074D">
        <w:rPr>
          <w:rFonts w:cs="Arial"/>
          <w:sz w:val="24"/>
        </w:rPr>
        <w:instrText xml:space="preserve"> \*MERGEFORMAT </w:instrText>
      </w:r>
      <w:r w:rsidRPr="00EF074D">
        <w:rPr>
          <w:rFonts w:cs="Arial"/>
          <w:sz w:val="24"/>
        </w:rPr>
        <w:fldChar w:fldCharType="separate"/>
      </w:r>
      <w:r w:rsidR="00EF074D" w:rsidRPr="00EF074D">
        <w:rPr>
          <w:rFonts w:cs="Arial"/>
          <w:bCs/>
          <w:noProof/>
          <w:sz w:val="24"/>
        </w:rPr>
        <w:t>14</w:t>
      </w:r>
      <w:r w:rsidR="00EF074D">
        <w:rPr>
          <w:rFonts w:cs="Arial"/>
          <w:noProof/>
          <w:sz w:val="24"/>
        </w:rPr>
        <w:t xml:space="preserve"> July 2016</w:t>
      </w:r>
      <w:r w:rsidRPr="00EF074D">
        <w:rPr>
          <w:rFonts w:cs="Arial"/>
          <w:sz w:val="24"/>
        </w:rPr>
        <w:fldChar w:fldCharType="end"/>
      </w:r>
      <w:bookmarkStart w:id="0" w:name="_GoBack"/>
      <w:bookmarkEnd w:id="0"/>
    </w:p>
    <w:p w:rsidR="006A478F" w:rsidRPr="00E61C7E" w:rsidRDefault="006A478F" w:rsidP="00441632">
      <w:pPr>
        <w:rPr>
          <w:b/>
          <w:szCs w:val="22"/>
        </w:rPr>
      </w:pPr>
    </w:p>
    <w:p w:rsidR="006A478F" w:rsidRPr="00E61C7E" w:rsidRDefault="006A478F" w:rsidP="00441632">
      <w:pPr>
        <w:pageBreakBefore/>
        <w:rPr>
          <w:rFonts w:cs="Arial"/>
          <w:b/>
          <w:sz w:val="32"/>
          <w:szCs w:val="32"/>
        </w:rPr>
      </w:pPr>
      <w:r w:rsidRPr="00E61C7E">
        <w:rPr>
          <w:rFonts w:cs="Arial"/>
          <w:b/>
          <w:sz w:val="32"/>
          <w:szCs w:val="32"/>
        </w:rPr>
        <w:lastRenderedPageBreak/>
        <w:t>About this compilation</w:t>
      </w:r>
    </w:p>
    <w:p w:rsidR="006A478F" w:rsidRPr="00E61C7E" w:rsidRDefault="006A478F" w:rsidP="00441632">
      <w:pPr>
        <w:spacing w:before="240"/>
        <w:rPr>
          <w:rFonts w:cs="Arial"/>
        </w:rPr>
      </w:pPr>
      <w:r w:rsidRPr="00E61C7E">
        <w:rPr>
          <w:rFonts w:cs="Arial"/>
          <w:b/>
          <w:szCs w:val="22"/>
        </w:rPr>
        <w:t>This compilation</w:t>
      </w:r>
    </w:p>
    <w:p w:rsidR="006A478F" w:rsidRPr="00E61C7E" w:rsidRDefault="006A478F" w:rsidP="00441632">
      <w:pPr>
        <w:spacing w:before="120" w:after="120"/>
        <w:rPr>
          <w:rFonts w:cs="Arial"/>
          <w:szCs w:val="22"/>
        </w:rPr>
      </w:pPr>
      <w:r w:rsidRPr="00E61C7E">
        <w:rPr>
          <w:rFonts w:cs="Arial"/>
          <w:szCs w:val="22"/>
        </w:rPr>
        <w:t xml:space="preserve">This is a compilation of the </w:t>
      </w:r>
      <w:r w:rsidRPr="00E61C7E">
        <w:rPr>
          <w:rFonts w:cs="Arial"/>
          <w:i/>
          <w:szCs w:val="22"/>
        </w:rPr>
        <w:fldChar w:fldCharType="begin"/>
      </w:r>
      <w:r w:rsidRPr="00E61C7E">
        <w:rPr>
          <w:rFonts w:cs="Arial"/>
          <w:i/>
          <w:szCs w:val="22"/>
        </w:rPr>
        <w:instrText xml:space="preserve"> STYLEREF  ShortT </w:instrText>
      </w:r>
      <w:r w:rsidRPr="00E61C7E">
        <w:rPr>
          <w:rFonts w:cs="Arial"/>
          <w:i/>
          <w:szCs w:val="22"/>
        </w:rPr>
        <w:fldChar w:fldCharType="separate"/>
      </w:r>
      <w:r w:rsidR="00EF074D">
        <w:rPr>
          <w:rFonts w:cs="Arial"/>
          <w:i/>
          <w:noProof/>
          <w:szCs w:val="22"/>
        </w:rPr>
        <w:t>Australian Capital Territory (Self-Government) Act 1988</w:t>
      </w:r>
      <w:r w:rsidRPr="00E61C7E">
        <w:rPr>
          <w:rFonts w:cs="Arial"/>
          <w:i/>
          <w:szCs w:val="22"/>
        </w:rPr>
        <w:fldChar w:fldCharType="end"/>
      </w:r>
      <w:r w:rsidRPr="00E61C7E">
        <w:rPr>
          <w:rFonts w:cs="Arial"/>
          <w:szCs w:val="22"/>
        </w:rPr>
        <w:t xml:space="preserve"> that shows the text of the law as amended and in force on </w:t>
      </w:r>
      <w:r w:rsidRPr="00EF074D">
        <w:rPr>
          <w:rFonts w:cs="Arial"/>
          <w:szCs w:val="22"/>
        </w:rPr>
        <w:fldChar w:fldCharType="begin"/>
      </w:r>
      <w:r w:rsidRPr="00EF074D">
        <w:rPr>
          <w:rFonts w:cs="Arial"/>
          <w:szCs w:val="22"/>
        </w:rPr>
        <w:instrText xml:space="preserve"> DOCPROPERTY StartDate \@ "d MMMM yyyy" </w:instrText>
      </w:r>
      <w:r w:rsidRPr="00EF074D">
        <w:rPr>
          <w:rFonts w:cs="Arial"/>
          <w:szCs w:val="22"/>
        </w:rPr>
        <w:fldChar w:fldCharType="separate"/>
      </w:r>
      <w:r w:rsidR="00EF074D">
        <w:rPr>
          <w:rFonts w:cs="Arial"/>
          <w:szCs w:val="22"/>
        </w:rPr>
        <w:t>1 July 2016</w:t>
      </w:r>
      <w:r w:rsidRPr="00EF074D">
        <w:rPr>
          <w:rFonts w:cs="Arial"/>
          <w:szCs w:val="22"/>
        </w:rPr>
        <w:fldChar w:fldCharType="end"/>
      </w:r>
      <w:r w:rsidRPr="00E61C7E">
        <w:rPr>
          <w:rFonts w:cs="Arial"/>
          <w:szCs w:val="22"/>
        </w:rPr>
        <w:t xml:space="preserve"> (the </w:t>
      </w:r>
      <w:r w:rsidRPr="00E61C7E">
        <w:rPr>
          <w:rFonts w:cs="Arial"/>
          <w:b/>
          <w:i/>
          <w:szCs w:val="22"/>
        </w:rPr>
        <w:t>compilation date</w:t>
      </w:r>
      <w:r w:rsidRPr="00E61C7E">
        <w:rPr>
          <w:rFonts w:cs="Arial"/>
          <w:szCs w:val="22"/>
        </w:rPr>
        <w:t>).</w:t>
      </w:r>
    </w:p>
    <w:p w:rsidR="006A478F" w:rsidRPr="00E61C7E" w:rsidRDefault="006A478F" w:rsidP="00441632">
      <w:pPr>
        <w:spacing w:after="120"/>
        <w:rPr>
          <w:rFonts w:cs="Arial"/>
          <w:szCs w:val="22"/>
        </w:rPr>
      </w:pPr>
      <w:r w:rsidRPr="00E61C7E">
        <w:rPr>
          <w:rFonts w:cs="Arial"/>
          <w:szCs w:val="22"/>
        </w:rPr>
        <w:t xml:space="preserve">The notes at the end of this compilation (the </w:t>
      </w:r>
      <w:r w:rsidRPr="00E61C7E">
        <w:rPr>
          <w:rFonts w:cs="Arial"/>
          <w:b/>
          <w:i/>
          <w:szCs w:val="22"/>
        </w:rPr>
        <w:t>endnotes</w:t>
      </w:r>
      <w:r w:rsidRPr="00E61C7E">
        <w:rPr>
          <w:rFonts w:cs="Arial"/>
          <w:szCs w:val="22"/>
        </w:rPr>
        <w:t>) include information about amending laws and the amendment history of provisions of the compiled law.</w:t>
      </w:r>
    </w:p>
    <w:p w:rsidR="006A478F" w:rsidRPr="00E61C7E" w:rsidRDefault="006A478F" w:rsidP="00441632">
      <w:pPr>
        <w:tabs>
          <w:tab w:val="left" w:pos="5640"/>
        </w:tabs>
        <w:spacing w:before="120" w:after="120"/>
        <w:rPr>
          <w:rFonts w:cs="Arial"/>
          <w:b/>
          <w:szCs w:val="22"/>
        </w:rPr>
      </w:pPr>
      <w:r w:rsidRPr="00E61C7E">
        <w:rPr>
          <w:rFonts w:cs="Arial"/>
          <w:b/>
          <w:szCs w:val="22"/>
        </w:rPr>
        <w:t>Uncommenced amendments</w:t>
      </w:r>
    </w:p>
    <w:p w:rsidR="006A478F" w:rsidRPr="00E61C7E" w:rsidRDefault="006A478F" w:rsidP="00441632">
      <w:pPr>
        <w:spacing w:after="120"/>
        <w:rPr>
          <w:rFonts w:cs="Arial"/>
          <w:szCs w:val="22"/>
        </w:rPr>
      </w:pPr>
      <w:r w:rsidRPr="00E61C7E">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6A478F" w:rsidRPr="00E61C7E" w:rsidRDefault="006A478F" w:rsidP="00441632">
      <w:pPr>
        <w:spacing w:before="120" w:after="120"/>
        <w:rPr>
          <w:rFonts w:cs="Arial"/>
          <w:b/>
          <w:szCs w:val="22"/>
        </w:rPr>
      </w:pPr>
      <w:r w:rsidRPr="00E61C7E">
        <w:rPr>
          <w:rFonts w:cs="Arial"/>
          <w:b/>
          <w:szCs w:val="22"/>
        </w:rPr>
        <w:t>Application, saving and transitional provisions for provisions and amendments</w:t>
      </w:r>
    </w:p>
    <w:p w:rsidR="006A478F" w:rsidRPr="00E61C7E" w:rsidRDefault="006A478F" w:rsidP="00441632">
      <w:pPr>
        <w:spacing w:after="120"/>
        <w:rPr>
          <w:rFonts w:cs="Arial"/>
          <w:szCs w:val="22"/>
        </w:rPr>
      </w:pPr>
      <w:r w:rsidRPr="00E61C7E">
        <w:rPr>
          <w:rFonts w:cs="Arial"/>
          <w:szCs w:val="22"/>
        </w:rPr>
        <w:t>If the operation of a provision or amendment of the compiled law is affected by an application, saving or transitional provision that is not included in this compilation, details are included in the endnotes.</w:t>
      </w:r>
    </w:p>
    <w:p w:rsidR="006A478F" w:rsidRPr="00E61C7E" w:rsidRDefault="006A478F" w:rsidP="00441632">
      <w:pPr>
        <w:spacing w:after="120"/>
        <w:rPr>
          <w:rFonts w:cs="Arial"/>
          <w:b/>
          <w:szCs w:val="22"/>
        </w:rPr>
      </w:pPr>
      <w:r w:rsidRPr="00E61C7E">
        <w:rPr>
          <w:rFonts w:cs="Arial"/>
          <w:b/>
          <w:szCs w:val="22"/>
        </w:rPr>
        <w:t>Editorial changes</w:t>
      </w:r>
    </w:p>
    <w:p w:rsidR="006A478F" w:rsidRPr="00E61C7E" w:rsidRDefault="006A478F" w:rsidP="00441632">
      <w:pPr>
        <w:spacing w:after="120"/>
        <w:rPr>
          <w:rFonts w:cs="Arial"/>
          <w:szCs w:val="22"/>
        </w:rPr>
      </w:pPr>
      <w:r w:rsidRPr="00E61C7E">
        <w:rPr>
          <w:rFonts w:cs="Arial"/>
          <w:szCs w:val="22"/>
        </w:rPr>
        <w:t>For more information about any editorial changes made in this compilation, see the endnotes.</w:t>
      </w:r>
    </w:p>
    <w:p w:rsidR="006A478F" w:rsidRPr="00E61C7E" w:rsidRDefault="006A478F" w:rsidP="00441632">
      <w:pPr>
        <w:spacing w:before="120" w:after="120"/>
        <w:rPr>
          <w:rFonts w:cs="Arial"/>
          <w:b/>
          <w:szCs w:val="22"/>
        </w:rPr>
      </w:pPr>
      <w:r w:rsidRPr="00E61C7E">
        <w:rPr>
          <w:rFonts w:cs="Arial"/>
          <w:b/>
          <w:szCs w:val="22"/>
        </w:rPr>
        <w:t>Modifications</w:t>
      </w:r>
    </w:p>
    <w:p w:rsidR="006A478F" w:rsidRPr="00E61C7E" w:rsidRDefault="006A478F" w:rsidP="00441632">
      <w:pPr>
        <w:spacing w:after="120"/>
        <w:rPr>
          <w:rFonts w:cs="Arial"/>
          <w:szCs w:val="22"/>
        </w:rPr>
      </w:pPr>
      <w:r w:rsidRPr="00E61C7E">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6A478F" w:rsidRPr="00E61C7E" w:rsidRDefault="006A478F" w:rsidP="00441632">
      <w:pPr>
        <w:spacing w:before="80" w:after="120"/>
        <w:rPr>
          <w:rFonts w:cs="Arial"/>
          <w:b/>
          <w:szCs w:val="22"/>
        </w:rPr>
      </w:pPr>
      <w:r w:rsidRPr="00E61C7E">
        <w:rPr>
          <w:rFonts w:cs="Arial"/>
          <w:b/>
          <w:szCs w:val="22"/>
        </w:rPr>
        <w:t>Self</w:t>
      </w:r>
      <w:r w:rsidR="00E61C7E">
        <w:rPr>
          <w:rFonts w:cs="Arial"/>
          <w:b/>
          <w:szCs w:val="22"/>
        </w:rPr>
        <w:noBreakHyphen/>
      </w:r>
      <w:r w:rsidRPr="00E61C7E">
        <w:rPr>
          <w:rFonts w:cs="Arial"/>
          <w:b/>
          <w:szCs w:val="22"/>
        </w:rPr>
        <w:t>repealing provisions</w:t>
      </w:r>
    </w:p>
    <w:p w:rsidR="006A478F" w:rsidRPr="00E61C7E" w:rsidRDefault="006A478F" w:rsidP="00441632">
      <w:pPr>
        <w:spacing w:after="120"/>
        <w:rPr>
          <w:rFonts w:cs="Arial"/>
          <w:szCs w:val="22"/>
        </w:rPr>
      </w:pPr>
      <w:r w:rsidRPr="00E61C7E">
        <w:rPr>
          <w:rFonts w:cs="Arial"/>
          <w:szCs w:val="22"/>
        </w:rPr>
        <w:t>If a provision of the compiled law has been repealed in accordance with a provision of the law, details are included in the endnotes.</w:t>
      </w:r>
    </w:p>
    <w:p w:rsidR="006A478F" w:rsidRPr="00E61C7E" w:rsidRDefault="006A478F" w:rsidP="00441632">
      <w:pPr>
        <w:pStyle w:val="Header"/>
        <w:tabs>
          <w:tab w:val="clear" w:pos="4150"/>
          <w:tab w:val="clear" w:pos="8307"/>
        </w:tabs>
      </w:pPr>
      <w:r w:rsidRPr="00E61C7E">
        <w:rPr>
          <w:rStyle w:val="CharChapNo"/>
        </w:rPr>
        <w:t xml:space="preserve"> </w:t>
      </w:r>
      <w:r w:rsidRPr="00E61C7E">
        <w:rPr>
          <w:rStyle w:val="CharChapText"/>
        </w:rPr>
        <w:t xml:space="preserve"> </w:t>
      </w:r>
    </w:p>
    <w:p w:rsidR="006A478F" w:rsidRPr="00E61C7E" w:rsidRDefault="006A478F" w:rsidP="00441632">
      <w:pPr>
        <w:pStyle w:val="Header"/>
        <w:tabs>
          <w:tab w:val="clear" w:pos="4150"/>
          <w:tab w:val="clear" w:pos="8307"/>
        </w:tabs>
      </w:pPr>
      <w:r w:rsidRPr="00E61C7E">
        <w:rPr>
          <w:rStyle w:val="CharPartNo"/>
        </w:rPr>
        <w:t xml:space="preserve"> </w:t>
      </w:r>
      <w:r w:rsidRPr="00E61C7E">
        <w:rPr>
          <w:rStyle w:val="CharPartText"/>
        </w:rPr>
        <w:t xml:space="preserve"> </w:t>
      </w:r>
    </w:p>
    <w:p w:rsidR="006A478F" w:rsidRPr="00E61C7E" w:rsidRDefault="006A478F" w:rsidP="00441632">
      <w:pPr>
        <w:pStyle w:val="Header"/>
        <w:tabs>
          <w:tab w:val="clear" w:pos="4150"/>
          <w:tab w:val="clear" w:pos="8307"/>
        </w:tabs>
      </w:pPr>
      <w:r w:rsidRPr="00E61C7E">
        <w:rPr>
          <w:rStyle w:val="CharDivNo"/>
        </w:rPr>
        <w:t xml:space="preserve"> </w:t>
      </w:r>
      <w:r w:rsidRPr="00E61C7E">
        <w:rPr>
          <w:rStyle w:val="CharDivText"/>
        </w:rPr>
        <w:t xml:space="preserve"> </w:t>
      </w:r>
    </w:p>
    <w:p w:rsidR="006A478F" w:rsidRPr="00E61C7E" w:rsidRDefault="006A478F" w:rsidP="00441632">
      <w:pPr>
        <w:sectPr w:rsidR="006A478F" w:rsidRPr="00E61C7E" w:rsidSect="009954EF">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902200" w:rsidRPr="00E61C7E" w:rsidRDefault="00902200" w:rsidP="00FC34AA">
      <w:pPr>
        <w:rPr>
          <w:sz w:val="36"/>
        </w:rPr>
      </w:pPr>
      <w:r w:rsidRPr="00E61C7E">
        <w:rPr>
          <w:sz w:val="36"/>
        </w:rPr>
        <w:lastRenderedPageBreak/>
        <w:t>Contents</w:t>
      </w:r>
    </w:p>
    <w:p w:rsidR="007E489E" w:rsidRDefault="006179B6">
      <w:pPr>
        <w:pStyle w:val="TOC2"/>
        <w:rPr>
          <w:rFonts w:asciiTheme="minorHAnsi" w:eastAsiaTheme="minorEastAsia" w:hAnsiTheme="minorHAnsi" w:cstheme="minorBidi"/>
          <w:b w:val="0"/>
          <w:noProof/>
          <w:kern w:val="0"/>
          <w:sz w:val="22"/>
          <w:szCs w:val="22"/>
        </w:rPr>
      </w:pPr>
      <w:r w:rsidRPr="00E61C7E">
        <w:fldChar w:fldCharType="begin"/>
      </w:r>
      <w:r w:rsidRPr="00E61C7E">
        <w:instrText xml:space="preserve"> TOC \o "1-9" </w:instrText>
      </w:r>
      <w:r w:rsidRPr="00E61C7E">
        <w:fldChar w:fldCharType="separate"/>
      </w:r>
      <w:r w:rsidR="007E489E">
        <w:rPr>
          <w:noProof/>
        </w:rPr>
        <w:t>Part I—Preliminary</w:t>
      </w:r>
      <w:r w:rsidR="007E489E" w:rsidRPr="007E489E">
        <w:rPr>
          <w:b w:val="0"/>
          <w:noProof/>
          <w:sz w:val="18"/>
        </w:rPr>
        <w:tab/>
      </w:r>
      <w:r w:rsidR="007E489E" w:rsidRPr="007E489E">
        <w:rPr>
          <w:b w:val="0"/>
          <w:noProof/>
          <w:sz w:val="18"/>
        </w:rPr>
        <w:fldChar w:fldCharType="begin"/>
      </w:r>
      <w:r w:rsidR="007E489E" w:rsidRPr="007E489E">
        <w:rPr>
          <w:b w:val="0"/>
          <w:noProof/>
          <w:sz w:val="18"/>
        </w:rPr>
        <w:instrText xml:space="preserve"> PAGEREF _Toc456185338 \h </w:instrText>
      </w:r>
      <w:r w:rsidR="007E489E" w:rsidRPr="007E489E">
        <w:rPr>
          <w:b w:val="0"/>
          <w:noProof/>
          <w:sz w:val="18"/>
        </w:rPr>
      </w:r>
      <w:r w:rsidR="007E489E" w:rsidRPr="007E489E">
        <w:rPr>
          <w:b w:val="0"/>
          <w:noProof/>
          <w:sz w:val="18"/>
        </w:rPr>
        <w:fldChar w:fldCharType="separate"/>
      </w:r>
      <w:r w:rsidR="00EF074D">
        <w:rPr>
          <w:b w:val="0"/>
          <w:noProof/>
          <w:sz w:val="18"/>
        </w:rPr>
        <w:t>1</w:t>
      </w:r>
      <w:r w:rsidR="007E489E" w:rsidRPr="007E489E">
        <w:rPr>
          <w:b w:val="0"/>
          <w:noProof/>
          <w:sz w:val="18"/>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1</w:t>
      </w:r>
      <w:r>
        <w:rPr>
          <w:noProof/>
        </w:rPr>
        <w:tab/>
        <w:t>Short title</w:t>
      </w:r>
      <w:r w:rsidRPr="007E489E">
        <w:rPr>
          <w:noProof/>
        </w:rPr>
        <w:tab/>
      </w:r>
      <w:r w:rsidRPr="007E489E">
        <w:rPr>
          <w:noProof/>
        </w:rPr>
        <w:fldChar w:fldCharType="begin"/>
      </w:r>
      <w:r w:rsidRPr="007E489E">
        <w:rPr>
          <w:noProof/>
        </w:rPr>
        <w:instrText xml:space="preserve"> PAGEREF _Toc456185339 \h </w:instrText>
      </w:r>
      <w:r w:rsidRPr="007E489E">
        <w:rPr>
          <w:noProof/>
        </w:rPr>
      </w:r>
      <w:r w:rsidRPr="007E489E">
        <w:rPr>
          <w:noProof/>
        </w:rPr>
        <w:fldChar w:fldCharType="separate"/>
      </w:r>
      <w:r w:rsidR="00EF074D">
        <w:rPr>
          <w:noProof/>
        </w:rPr>
        <w:t>1</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2</w:t>
      </w:r>
      <w:r>
        <w:rPr>
          <w:noProof/>
        </w:rPr>
        <w:tab/>
        <w:t>Commencement</w:t>
      </w:r>
      <w:r w:rsidRPr="007E489E">
        <w:rPr>
          <w:noProof/>
        </w:rPr>
        <w:tab/>
      </w:r>
      <w:r w:rsidRPr="007E489E">
        <w:rPr>
          <w:noProof/>
        </w:rPr>
        <w:fldChar w:fldCharType="begin"/>
      </w:r>
      <w:r w:rsidRPr="007E489E">
        <w:rPr>
          <w:noProof/>
        </w:rPr>
        <w:instrText xml:space="preserve"> PAGEREF _Toc456185340 \h </w:instrText>
      </w:r>
      <w:r w:rsidRPr="007E489E">
        <w:rPr>
          <w:noProof/>
        </w:rPr>
      </w:r>
      <w:r w:rsidRPr="007E489E">
        <w:rPr>
          <w:noProof/>
        </w:rPr>
        <w:fldChar w:fldCharType="separate"/>
      </w:r>
      <w:r w:rsidR="00EF074D">
        <w:rPr>
          <w:noProof/>
        </w:rPr>
        <w:t>1</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3</w:t>
      </w:r>
      <w:r>
        <w:rPr>
          <w:noProof/>
        </w:rPr>
        <w:tab/>
        <w:t>Interpretation</w:t>
      </w:r>
      <w:r w:rsidRPr="007E489E">
        <w:rPr>
          <w:noProof/>
        </w:rPr>
        <w:tab/>
      </w:r>
      <w:r w:rsidRPr="007E489E">
        <w:rPr>
          <w:noProof/>
        </w:rPr>
        <w:fldChar w:fldCharType="begin"/>
      </w:r>
      <w:r w:rsidRPr="007E489E">
        <w:rPr>
          <w:noProof/>
        </w:rPr>
        <w:instrText xml:space="preserve"> PAGEREF _Toc456185341 \h </w:instrText>
      </w:r>
      <w:r w:rsidRPr="007E489E">
        <w:rPr>
          <w:noProof/>
        </w:rPr>
      </w:r>
      <w:r w:rsidRPr="007E489E">
        <w:rPr>
          <w:noProof/>
        </w:rPr>
        <w:fldChar w:fldCharType="separate"/>
      </w:r>
      <w:r w:rsidR="00EF074D">
        <w:rPr>
          <w:noProof/>
        </w:rPr>
        <w:t>1</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4</w:t>
      </w:r>
      <w:r>
        <w:rPr>
          <w:noProof/>
        </w:rPr>
        <w:tab/>
        <w:t>Meaning of day on which election held</w:t>
      </w:r>
      <w:r w:rsidRPr="007E489E">
        <w:rPr>
          <w:noProof/>
        </w:rPr>
        <w:tab/>
      </w:r>
      <w:r w:rsidRPr="007E489E">
        <w:rPr>
          <w:noProof/>
        </w:rPr>
        <w:fldChar w:fldCharType="begin"/>
      </w:r>
      <w:r w:rsidRPr="007E489E">
        <w:rPr>
          <w:noProof/>
        </w:rPr>
        <w:instrText xml:space="preserve"> PAGEREF _Toc456185342 \h </w:instrText>
      </w:r>
      <w:r w:rsidRPr="007E489E">
        <w:rPr>
          <w:noProof/>
        </w:rPr>
      </w:r>
      <w:r w:rsidRPr="007E489E">
        <w:rPr>
          <w:noProof/>
        </w:rPr>
        <w:fldChar w:fldCharType="separate"/>
      </w:r>
      <w:r w:rsidR="00EF074D">
        <w:rPr>
          <w:noProof/>
        </w:rPr>
        <w:t>4</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5</w:t>
      </w:r>
      <w:r>
        <w:rPr>
          <w:noProof/>
        </w:rPr>
        <w:tab/>
        <w:t>Meaning of day on which result of election declared</w:t>
      </w:r>
      <w:r w:rsidRPr="007E489E">
        <w:rPr>
          <w:noProof/>
        </w:rPr>
        <w:tab/>
      </w:r>
      <w:r w:rsidRPr="007E489E">
        <w:rPr>
          <w:noProof/>
        </w:rPr>
        <w:fldChar w:fldCharType="begin"/>
      </w:r>
      <w:r w:rsidRPr="007E489E">
        <w:rPr>
          <w:noProof/>
        </w:rPr>
        <w:instrText xml:space="preserve"> PAGEREF _Toc456185343 \h </w:instrText>
      </w:r>
      <w:r w:rsidRPr="007E489E">
        <w:rPr>
          <w:noProof/>
        </w:rPr>
      </w:r>
      <w:r w:rsidRPr="007E489E">
        <w:rPr>
          <w:noProof/>
        </w:rPr>
        <w:fldChar w:fldCharType="separate"/>
      </w:r>
      <w:r w:rsidR="00EF074D">
        <w:rPr>
          <w:noProof/>
        </w:rPr>
        <w:t>4</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6</w:t>
      </w:r>
      <w:r>
        <w:rPr>
          <w:noProof/>
        </w:rPr>
        <w:tab/>
        <w:t>Powers includes functions and duties</w:t>
      </w:r>
      <w:r w:rsidRPr="007E489E">
        <w:rPr>
          <w:noProof/>
        </w:rPr>
        <w:tab/>
      </w:r>
      <w:r w:rsidRPr="007E489E">
        <w:rPr>
          <w:noProof/>
        </w:rPr>
        <w:fldChar w:fldCharType="begin"/>
      </w:r>
      <w:r w:rsidRPr="007E489E">
        <w:rPr>
          <w:noProof/>
        </w:rPr>
        <w:instrText xml:space="preserve"> PAGEREF _Toc456185344 \h </w:instrText>
      </w:r>
      <w:r w:rsidRPr="007E489E">
        <w:rPr>
          <w:noProof/>
        </w:rPr>
      </w:r>
      <w:r w:rsidRPr="007E489E">
        <w:rPr>
          <w:noProof/>
        </w:rPr>
        <w:fldChar w:fldCharType="separate"/>
      </w:r>
      <w:r w:rsidR="00EF074D">
        <w:rPr>
          <w:noProof/>
        </w:rPr>
        <w:t>4</w:t>
      </w:r>
      <w:r w:rsidRPr="007E489E">
        <w:rPr>
          <w:noProof/>
        </w:rPr>
        <w:fldChar w:fldCharType="end"/>
      </w:r>
    </w:p>
    <w:p w:rsidR="007E489E" w:rsidRDefault="007E489E">
      <w:pPr>
        <w:pStyle w:val="TOC2"/>
        <w:rPr>
          <w:rFonts w:asciiTheme="minorHAnsi" w:eastAsiaTheme="minorEastAsia" w:hAnsiTheme="minorHAnsi" w:cstheme="minorBidi"/>
          <w:b w:val="0"/>
          <w:noProof/>
          <w:kern w:val="0"/>
          <w:sz w:val="22"/>
          <w:szCs w:val="22"/>
        </w:rPr>
      </w:pPr>
      <w:r>
        <w:rPr>
          <w:noProof/>
        </w:rPr>
        <w:t>Part II—Australian Capital Territory</w:t>
      </w:r>
      <w:r w:rsidRPr="007E489E">
        <w:rPr>
          <w:b w:val="0"/>
          <w:noProof/>
          <w:sz w:val="18"/>
        </w:rPr>
        <w:tab/>
      </w:r>
      <w:r w:rsidRPr="007E489E">
        <w:rPr>
          <w:b w:val="0"/>
          <w:noProof/>
          <w:sz w:val="18"/>
        </w:rPr>
        <w:fldChar w:fldCharType="begin"/>
      </w:r>
      <w:r w:rsidRPr="007E489E">
        <w:rPr>
          <w:b w:val="0"/>
          <w:noProof/>
          <w:sz w:val="18"/>
        </w:rPr>
        <w:instrText xml:space="preserve"> PAGEREF _Toc456185345 \h </w:instrText>
      </w:r>
      <w:r w:rsidRPr="007E489E">
        <w:rPr>
          <w:b w:val="0"/>
          <w:noProof/>
          <w:sz w:val="18"/>
        </w:rPr>
      </w:r>
      <w:r w:rsidRPr="007E489E">
        <w:rPr>
          <w:b w:val="0"/>
          <w:noProof/>
          <w:sz w:val="18"/>
        </w:rPr>
        <w:fldChar w:fldCharType="separate"/>
      </w:r>
      <w:r w:rsidR="00EF074D">
        <w:rPr>
          <w:b w:val="0"/>
          <w:noProof/>
          <w:sz w:val="18"/>
        </w:rPr>
        <w:t>5</w:t>
      </w:r>
      <w:r w:rsidRPr="007E489E">
        <w:rPr>
          <w:b w:val="0"/>
          <w:noProof/>
          <w:sz w:val="18"/>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7</w:t>
      </w:r>
      <w:r>
        <w:rPr>
          <w:noProof/>
        </w:rPr>
        <w:tab/>
        <w:t>Establishment of body politic</w:t>
      </w:r>
      <w:r w:rsidRPr="007E489E">
        <w:rPr>
          <w:noProof/>
        </w:rPr>
        <w:tab/>
      </w:r>
      <w:r w:rsidRPr="007E489E">
        <w:rPr>
          <w:noProof/>
        </w:rPr>
        <w:fldChar w:fldCharType="begin"/>
      </w:r>
      <w:r w:rsidRPr="007E489E">
        <w:rPr>
          <w:noProof/>
        </w:rPr>
        <w:instrText xml:space="preserve"> PAGEREF _Toc456185346 \h </w:instrText>
      </w:r>
      <w:r w:rsidRPr="007E489E">
        <w:rPr>
          <w:noProof/>
        </w:rPr>
      </w:r>
      <w:r w:rsidRPr="007E489E">
        <w:rPr>
          <w:noProof/>
        </w:rPr>
        <w:fldChar w:fldCharType="separate"/>
      </w:r>
      <w:r w:rsidR="00EF074D">
        <w:rPr>
          <w:noProof/>
        </w:rPr>
        <w:t>5</w:t>
      </w:r>
      <w:r w:rsidRPr="007E489E">
        <w:rPr>
          <w:noProof/>
        </w:rPr>
        <w:fldChar w:fldCharType="end"/>
      </w:r>
    </w:p>
    <w:p w:rsidR="007E489E" w:rsidRDefault="007E489E">
      <w:pPr>
        <w:pStyle w:val="TOC2"/>
        <w:rPr>
          <w:rFonts w:asciiTheme="minorHAnsi" w:eastAsiaTheme="minorEastAsia" w:hAnsiTheme="minorHAnsi" w:cstheme="minorBidi"/>
          <w:b w:val="0"/>
          <w:noProof/>
          <w:kern w:val="0"/>
          <w:sz w:val="22"/>
          <w:szCs w:val="22"/>
        </w:rPr>
      </w:pPr>
      <w:r>
        <w:rPr>
          <w:noProof/>
        </w:rPr>
        <w:t>Part III—Legislative Assembly</w:t>
      </w:r>
      <w:r w:rsidRPr="007E489E">
        <w:rPr>
          <w:b w:val="0"/>
          <w:noProof/>
          <w:sz w:val="18"/>
        </w:rPr>
        <w:tab/>
      </w:r>
      <w:r w:rsidRPr="007E489E">
        <w:rPr>
          <w:b w:val="0"/>
          <w:noProof/>
          <w:sz w:val="18"/>
        </w:rPr>
        <w:fldChar w:fldCharType="begin"/>
      </w:r>
      <w:r w:rsidRPr="007E489E">
        <w:rPr>
          <w:b w:val="0"/>
          <w:noProof/>
          <w:sz w:val="18"/>
        </w:rPr>
        <w:instrText xml:space="preserve"> PAGEREF _Toc456185347 \h </w:instrText>
      </w:r>
      <w:r w:rsidRPr="007E489E">
        <w:rPr>
          <w:b w:val="0"/>
          <w:noProof/>
          <w:sz w:val="18"/>
        </w:rPr>
      </w:r>
      <w:r w:rsidRPr="007E489E">
        <w:rPr>
          <w:b w:val="0"/>
          <w:noProof/>
          <w:sz w:val="18"/>
        </w:rPr>
        <w:fldChar w:fldCharType="separate"/>
      </w:r>
      <w:r w:rsidR="00EF074D">
        <w:rPr>
          <w:b w:val="0"/>
          <w:noProof/>
          <w:sz w:val="18"/>
        </w:rPr>
        <w:t>6</w:t>
      </w:r>
      <w:r w:rsidRPr="007E489E">
        <w:rPr>
          <w:b w:val="0"/>
          <w:noProof/>
          <w:sz w:val="18"/>
        </w:rPr>
        <w:fldChar w:fldCharType="end"/>
      </w:r>
    </w:p>
    <w:p w:rsidR="007E489E" w:rsidRDefault="007E489E">
      <w:pPr>
        <w:pStyle w:val="TOC3"/>
        <w:rPr>
          <w:rFonts w:asciiTheme="minorHAnsi" w:eastAsiaTheme="minorEastAsia" w:hAnsiTheme="minorHAnsi" w:cstheme="minorBidi"/>
          <w:b w:val="0"/>
          <w:noProof/>
          <w:kern w:val="0"/>
          <w:szCs w:val="22"/>
        </w:rPr>
      </w:pPr>
      <w:r>
        <w:rPr>
          <w:noProof/>
        </w:rPr>
        <w:t>Division 1—Constitution of Assembly</w:t>
      </w:r>
      <w:r w:rsidRPr="007E489E">
        <w:rPr>
          <w:b w:val="0"/>
          <w:noProof/>
          <w:sz w:val="18"/>
        </w:rPr>
        <w:tab/>
      </w:r>
      <w:r w:rsidRPr="007E489E">
        <w:rPr>
          <w:b w:val="0"/>
          <w:noProof/>
          <w:sz w:val="18"/>
        </w:rPr>
        <w:fldChar w:fldCharType="begin"/>
      </w:r>
      <w:r w:rsidRPr="007E489E">
        <w:rPr>
          <w:b w:val="0"/>
          <w:noProof/>
          <w:sz w:val="18"/>
        </w:rPr>
        <w:instrText xml:space="preserve"> PAGEREF _Toc456185348 \h </w:instrText>
      </w:r>
      <w:r w:rsidRPr="007E489E">
        <w:rPr>
          <w:b w:val="0"/>
          <w:noProof/>
          <w:sz w:val="18"/>
        </w:rPr>
      </w:r>
      <w:r w:rsidRPr="007E489E">
        <w:rPr>
          <w:b w:val="0"/>
          <w:noProof/>
          <w:sz w:val="18"/>
        </w:rPr>
        <w:fldChar w:fldCharType="separate"/>
      </w:r>
      <w:r w:rsidR="00EF074D">
        <w:rPr>
          <w:b w:val="0"/>
          <w:noProof/>
          <w:sz w:val="18"/>
        </w:rPr>
        <w:t>6</w:t>
      </w:r>
      <w:r w:rsidRPr="007E489E">
        <w:rPr>
          <w:b w:val="0"/>
          <w:noProof/>
          <w:sz w:val="18"/>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8</w:t>
      </w:r>
      <w:r>
        <w:rPr>
          <w:noProof/>
        </w:rPr>
        <w:tab/>
        <w:t>Legislative Assembly</w:t>
      </w:r>
      <w:r w:rsidRPr="007E489E">
        <w:rPr>
          <w:noProof/>
        </w:rPr>
        <w:tab/>
      </w:r>
      <w:r w:rsidRPr="007E489E">
        <w:rPr>
          <w:noProof/>
        </w:rPr>
        <w:fldChar w:fldCharType="begin"/>
      </w:r>
      <w:r w:rsidRPr="007E489E">
        <w:rPr>
          <w:noProof/>
        </w:rPr>
        <w:instrText xml:space="preserve"> PAGEREF _Toc456185349 \h </w:instrText>
      </w:r>
      <w:r w:rsidRPr="007E489E">
        <w:rPr>
          <w:noProof/>
        </w:rPr>
      </w:r>
      <w:r w:rsidRPr="007E489E">
        <w:rPr>
          <w:noProof/>
        </w:rPr>
        <w:fldChar w:fldCharType="separate"/>
      </w:r>
      <w:r w:rsidR="00EF074D">
        <w:rPr>
          <w:noProof/>
        </w:rPr>
        <w:t>6</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9</w:t>
      </w:r>
      <w:r>
        <w:rPr>
          <w:noProof/>
        </w:rPr>
        <w:tab/>
        <w:t>Oath or Affirmation of Allegiance</w:t>
      </w:r>
      <w:r w:rsidRPr="007E489E">
        <w:rPr>
          <w:noProof/>
        </w:rPr>
        <w:tab/>
      </w:r>
      <w:r w:rsidRPr="007E489E">
        <w:rPr>
          <w:noProof/>
        </w:rPr>
        <w:fldChar w:fldCharType="begin"/>
      </w:r>
      <w:r w:rsidRPr="007E489E">
        <w:rPr>
          <w:noProof/>
        </w:rPr>
        <w:instrText xml:space="preserve"> PAGEREF _Toc456185350 \h </w:instrText>
      </w:r>
      <w:r w:rsidRPr="007E489E">
        <w:rPr>
          <w:noProof/>
        </w:rPr>
      </w:r>
      <w:r w:rsidRPr="007E489E">
        <w:rPr>
          <w:noProof/>
        </w:rPr>
        <w:fldChar w:fldCharType="separate"/>
      </w:r>
      <w:r w:rsidR="00EF074D">
        <w:rPr>
          <w:noProof/>
        </w:rPr>
        <w:t>6</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10</w:t>
      </w:r>
      <w:r>
        <w:rPr>
          <w:noProof/>
        </w:rPr>
        <w:tab/>
        <w:t>Term of office of member</w:t>
      </w:r>
      <w:r w:rsidRPr="007E489E">
        <w:rPr>
          <w:noProof/>
        </w:rPr>
        <w:tab/>
      </w:r>
      <w:r w:rsidRPr="007E489E">
        <w:rPr>
          <w:noProof/>
        </w:rPr>
        <w:fldChar w:fldCharType="begin"/>
      </w:r>
      <w:r w:rsidRPr="007E489E">
        <w:rPr>
          <w:noProof/>
        </w:rPr>
        <w:instrText xml:space="preserve"> PAGEREF _Toc456185351 \h </w:instrText>
      </w:r>
      <w:r w:rsidRPr="007E489E">
        <w:rPr>
          <w:noProof/>
        </w:rPr>
      </w:r>
      <w:r w:rsidRPr="007E489E">
        <w:rPr>
          <w:noProof/>
        </w:rPr>
        <w:fldChar w:fldCharType="separate"/>
      </w:r>
      <w:r w:rsidR="00EF074D">
        <w:rPr>
          <w:noProof/>
        </w:rPr>
        <w:t>6</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11</w:t>
      </w:r>
      <w:r>
        <w:rPr>
          <w:noProof/>
        </w:rPr>
        <w:tab/>
        <w:t>Presiding Officer of Assembly</w:t>
      </w:r>
      <w:r w:rsidRPr="007E489E">
        <w:rPr>
          <w:noProof/>
        </w:rPr>
        <w:tab/>
      </w:r>
      <w:r w:rsidRPr="007E489E">
        <w:rPr>
          <w:noProof/>
        </w:rPr>
        <w:fldChar w:fldCharType="begin"/>
      </w:r>
      <w:r w:rsidRPr="007E489E">
        <w:rPr>
          <w:noProof/>
        </w:rPr>
        <w:instrText xml:space="preserve"> PAGEREF _Toc456185352 \h </w:instrText>
      </w:r>
      <w:r w:rsidRPr="007E489E">
        <w:rPr>
          <w:noProof/>
        </w:rPr>
      </w:r>
      <w:r w:rsidRPr="007E489E">
        <w:rPr>
          <w:noProof/>
        </w:rPr>
        <w:fldChar w:fldCharType="separate"/>
      </w:r>
      <w:r w:rsidR="00EF074D">
        <w:rPr>
          <w:noProof/>
        </w:rPr>
        <w:t>7</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12</w:t>
      </w:r>
      <w:r>
        <w:rPr>
          <w:noProof/>
        </w:rPr>
        <w:tab/>
        <w:t>Vacation of office by Presiding Officer</w:t>
      </w:r>
      <w:r w:rsidRPr="007E489E">
        <w:rPr>
          <w:noProof/>
        </w:rPr>
        <w:tab/>
      </w:r>
      <w:r w:rsidRPr="007E489E">
        <w:rPr>
          <w:noProof/>
        </w:rPr>
        <w:fldChar w:fldCharType="begin"/>
      </w:r>
      <w:r w:rsidRPr="007E489E">
        <w:rPr>
          <w:noProof/>
        </w:rPr>
        <w:instrText xml:space="preserve"> PAGEREF _Toc456185353 \h </w:instrText>
      </w:r>
      <w:r w:rsidRPr="007E489E">
        <w:rPr>
          <w:noProof/>
        </w:rPr>
      </w:r>
      <w:r w:rsidRPr="007E489E">
        <w:rPr>
          <w:noProof/>
        </w:rPr>
        <w:fldChar w:fldCharType="separate"/>
      </w:r>
      <w:r w:rsidR="00EF074D">
        <w:rPr>
          <w:noProof/>
        </w:rPr>
        <w:t>7</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13</w:t>
      </w:r>
      <w:r>
        <w:rPr>
          <w:noProof/>
        </w:rPr>
        <w:tab/>
        <w:t>Resignation of members</w:t>
      </w:r>
      <w:r w:rsidRPr="007E489E">
        <w:rPr>
          <w:noProof/>
        </w:rPr>
        <w:tab/>
      </w:r>
      <w:r w:rsidRPr="007E489E">
        <w:rPr>
          <w:noProof/>
        </w:rPr>
        <w:fldChar w:fldCharType="begin"/>
      </w:r>
      <w:r w:rsidRPr="007E489E">
        <w:rPr>
          <w:noProof/>
        </w:rPr>
        <w:instrText xml:space="preserve"> PAGEREF _Toc456185354 \h </w:instrText>
      </w:r>
      <w:r w:rsidRPr="007E489E">
        <w:rPr>
          <w:noProof/>
        </w:rPr>
      </w:r>
      <w:r w:rsidRPr="007E489E">
        <w:rPr>
          <w:noProof/>
        </w:rPr>
        <w:fldChar w:fldCharType="separate"/>
      </w:r>
      <w:r w:rsidR="00EF074D">
        <w:rPr>
          <w:noProof/>
        </w:rPr>
        <w:t>8</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14</w:t>
      </w:r>
      <w:r>
        <w:rPr>
          <w:noProof/>
        </w:rPr>
        <w:tab/>
        <w:t>Disqualification of member</w:t>
      </w:r>
      <w:r w:rsidRPr="007E489E">
        <w:rPr>
          <w:noProof/>
        </w:rPr>
        <w:tab/>
      </w:r>
      <w:r w:rsidRPr="007E489E">
        <w:rPr>
          <w:noProof/>
        </w:rPr>
        <w:fldChar w:fldCharType="begin"/>
      </w:r>
      <w:r w:rsidRPr="007E489E">
        <w:rPr>
          <w:noProof/>
        </w:rPr>
        <w:instrText xml:space="preserve"> PAGEREF _Toc456185355 \h </w:instrText>
      </w:r>
      <w:r w:rsidRPr="007E489E">
        <w:rPr>
          <w:noProof/>
        </w:rPr>
      </w:r>
      <w:r w:rsidRPr="007E489E">
        <w:rPr>
          <w:noProof/>
        </w:rPr>
        <w:fldChar w:fldCharType="separate"/>
      </w:r>
      <w:r w:rsidR="00EF074D">
        <w:rPr>
          <w:noProof/>
        </w:rPr>
        <w:t>8</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15</w:t>
      </w:r>
      <w:r>
        <w:rPr>
          <w:noProof/>
        </w:rPr>
        <w:tab/>
        <w:t>Conflict of interest</w:t>
      </w:r>
      <w:r w:rsidRPr="007E489E">
        <w:rPr>
          <w:noProof/>
        </w:rPr>
        <w:tab/>
      </w:r>
      <w:r w:rsidRPr="007E489E">
        <w:rPr>
          <w:noProof/>
        </w:rPr>
        <w:fldChar w:fldCharType="begin"/>
      </w:r>
      <w:r w:rsidRPr="007E489E">
        <w:rPr>
          <w:noProof/>
        </w:rPr>
        <w:instrText xml:space="preserve"> PAGEREF _Toc456185356 \h </w:instrText>
      </w:r>
      <w:r w:rsidRPr="007E489E">
        <w:rPr>
          <w:noProof/>
        </w:rPr>
      </w:r>
      <w:r w:rsidRPr="007E489E">
        <w:rPr>
          <w:noProof/>
        </w:rPr>
        <w:fldChar w:fldCharType="separate"/>
      </w:r>
      <w:r w:rsidR="00EF074D">
        <w:rPr>
          <w:noProof/>
        </w:rPr>
        <w:t>9</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16</w:t>
      </w:r>
      <w:r>
        <w:rPr>
          <w:noProof/>
        </w:rPr>
        <w:tab/>
        <w:t>Dissolution of Assembly by Governor</w:t>
      </w:r>
      <w:r>
        <w:rPr>
          <w:noProof/>
        </w:rPr>
        <w:noBreakHyphen/>
        <w:t>General</w:t>
      </w:r>
      <w:r w:rsidRPr="007E489E">
        <w:rPr>
          <w:noProof/>
        </w:rPr>
        <w:tab/>
      </w:r>
      <w:r w:rsidRPr="007E489E">
        <w:rPr>
          <w:noProof/>
        </w:rPr>
        <w:fldChar w:fldCharType="begin"/>
      </w:r>
      <w:r w:rsidRPr="007E489E">
        <w:rPr>
          <w:noProof/>
        </w:rPr>
        <w:instrText xml:space="preserve"> PAGEREF _Toc456185357 \h </w:instrText>
      </w:r>
      <w:r w:rsidRPr="007E489E">
        <w:rPr>
          <w:noProof/>
        </w:rPr>
      </w:r>
      <w:r w:rsidRPr="007E489E">
        <w:rPr>
          <w:noProof/>
        </w:rPr>
        <w:fldChar w:fldCharType="separate"/>
      </w:r>
      <w:r w:rsidR="00EF074D">
        <w:rPr>
          <w:noProof/>
        </w:rPr>
        <w:t>9</w:t>
      </w:r>
      <w:r w:rsidRPr="007E489E">
        <w:rPr>
          <w:noProof/>
        </w:rPr>
        <w:fldChar w:fldCharType="end"/>
      </w:r>
    </w:p>
    <w:p w:rsidR="007E489E" w:rsidRDefault="007E489E">
      <w:pPr>
        <w:pStyle w:val="TOC3"/>
        <w:rPr>
          <w:rFonts w:asciiTheme="minorHAnsi" w:eastAsiaTheme="minorEastAsia" w:hAnsiTheme="minorHAnsi" w:cstheme="minorBidi"/>
          <w:b w:val="0"/>
          <w:noProof/>
          <w:kern w:val="0"/>
          <w:szCs w:val="22"/>
        </w:rPr>
      </w:pPr>
      <w:r>
        <w:rPr>
          <w:noProof/>
        </w:rPr>
        <w:t>Division 2—Procedure of Assembly</w:t>
      </w:r>
      <w:r w:rsidRPr="007E489E">
        <w:rPr>
          <w:b w:val="0"/>
          <w:noProof/>
          <w:sz w:val="18"/>
        </w:rPr>
        <w:tab/>
      </w:r>
      <w:r w:rsidRPr="007E489E">
        <w:rPr>
          <w:b w:val="0"/>
          <w:noProof/>
          <w:sz w:val="18"/>
        </w:rPr>
        <w:fldChar w:fldCharType="begin"/>
      </w:r>
      <w:r w:rsidRPr="007E489E">
        <w:rPr>
          <w:b w:val="0"/>
          <w:noProof/>
          <w:sz w:val="18"/>
        </w:rPr>
        <w:instrText xml:space="preserve"> PAGEREF _Toc456185358 \h </w:instrText>
      </w:r>
      <w:r w:rsidRPr="007E489E">
        <w:rPr>
          <w:b w:val="0"/>
          <w:noProof/>
          <w:sz w:val="18"/>
        </w:rPr>
      </w:r>
      <w:r w:rsidRPr="007E489E">
        <w:rPr>
          <w:b w:val="0"/>
          <w:noProof/>
          <w:sz w:val="18"/>
        </w:rPr>
        <w:fldChar w:fldCharType="separate"/>
      </w:r>
      <w:r w:rsidR="00EF074D">
        <w:rPr>
          <w:b w:val="0"/>
          <w:noProof/>
          <w:sz w:val="18"/>
        </w:rPr>
        <w:t>11</w:t>
      </w:r>
      <w:r w:rsidRPr="007E489E">
        <w:rPr>
          <w:b w:val="0"/>
          <w:noProof/>
          <w:sz w:val="18"/>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17</w:t>
      </w:r>
      <w:r>
        <w:rPr>
          <w:noProof/>
        </w:rPr>
        <w:tab/>
        <w:t>Times of meetings</w:t>
      </w:r>
      <w:r w:rsidRPr="007E489E">
        <w:rPr>
          <w:noProof/>
        </w:rPr>
        <w:tab/>
      </w:r>
      <w:r w:rsidRPr="007E489E">
        <w:rPr>
          <w:noProof/>
        </w:rPr>
        <w:fldChar w:fldCharType="begin"/>
      </w:r>
      <w:r w:rsidRPr="007E489E">
        <w:rPr>
          <w:noProof/>
        </w:rPr>
        <w:instrText xml:space="preserve"> PAGEREF _Toc456185359 \h </w:instrText>
      </w:r>
      <w:r w:rsidRPr="007E489E">
        <w:rPr>
          <w:noProof/>
        </w:rPr>
      </w:r>
      <w:r w:rsidRPr="007E489E">
        <w:rPr>
          <w:noProof/>
        </w:rPr>
        <w:fldChar w:fldCharType="separate"/>
      </w:r>
      <w:r w:rsidR="00EF074D">
        <w:rPr>
          <w:noProof/>
        </w:rPr>
        <w:t>11</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18</w:t>
      </w:r>
      <w:r>
        <w:rPr>
          <w:noProof/>
        </w:rPr>
        <w:tab/>
        <w:t>Procedure at meetings</w:t>
      </w:r>
      <w:r w:rsidRPr="007E489E">
        <w:rPr>
          <w:noProof/>
        </w:rPr>
        <w:tab/>
      </w:r>
      <w:r w:rsidRPr="007E489E">
        <w:rPr>
          <w:noProof/>
        </w:rPr>
        <w:fldChar w:fldCharType="begin"/>
      </w:r>
      <w:r w:rsidRPr="007E489E">
        <w:rPr>
          <w:noProof/>
        </w:rPr>
        <w:instrText xml:space="preserve"> PAGEREF _Toc456185360 \h </w:instrText>
      </w:r>
      <w:r w:rsidRPr="007E489E">
        <w:rPr>
          <w:noProof/>
        </w:rPr>
      </w:r>
      <w:r w:rsidRPr="007E489E">
        <w:rPr>
          <w:noProof/>
        </w:rPr>
        <w:fldChar w:fldCharType="separate"/>
      </w:r>
      <w:r w:rsidR="00EF074D">
        <w:rPr>
          <w:noProof/>
        </w:rPr>
        <w:t>11</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19</w:t>
      </w:r>
      <w:r>
        <w:rPr>
          <w:noProof/>
        </w:rPr>
        <w:tab/>
        <w:t>Resolution of no confidence in Chief Minister</w:t>
      </w:r>
      <w:r w:rsidRPr="007E489E">
        <w:rPr>
          <w:noProof/>
        </w:rPr>
        <w:tab/>
      </w:r>
      <w:r w:rsidRPr="007E489E">
        <w:rPr>
          <w:noProof/>
        </w:rPr>
        <w:fldChar w:fldCharType="begin"/>
      </w:r>
      <w:r w:rsidRPr="007E489E">
        <w:rPr>
          <w:noProof/>
        </w:rPr>
        <w:instrText xml:space="preserve"> PAGEREF _Toc456185361 \h </w:instrText>
      </w:r>
      <w:r w:rsidRPr="007E489E">
        <w:rPr>
          <w:noProof/>
        </w:rPr>
      </w:r>
      <w:r w:rsidRPr="007E489E">
        <w:rPr>
          <w:noProof/>
        </w:rPr>
        <w:fldChar w:fldCharType="separate"/>
      </w:r>
      <w:r w:rsidR="00EF074D">
        <w:rPr>
          <w:noProof/>
        </w:rPr>
        <w:t>12</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20</w:t>
      </w:r>
      <w:r>
        <w:rPr>
          <w:noProof/>
        </w:rPr>
        <w:tab/>
        <w:t>Minutes of meetings</w:t>
      </w:r>
      <w:r w:rsidRPr="007E489E">
        <w:rPr>
          <w:noProof/>
        </w:rPr>
        <w:tab/>
      </w:r>
      <w:r w:rsidRPr="007E489E">
        <w:rPr>
          <w:noProof/>
        </w:rPr>
        <w:fldChar w:fldCharType="begin"/>
      </w:r>
      <w:r w:rsidRPr="007E489E">
        <w:rPr>
          <w:noProof/>
        </w:rPr>
        <w:instrText xml:space="preserve"> PAGEREF _Toc456185362 \h </w:instrText>
      </w:r>
      <w:r w:rsidRPr="007E489E">
        <w:rPr>
          <w:noProof/>
        </w:rPr>
      </w:r>
      <w:r w:rsidRPr="007E489E">
        <w:rPr>
          <w:noProof/>
        </w:rPr>
        <w:fldChar w:fldCharType="separate"/>
      </w:r>
      <w:r w:rsidR="00EF074D">
        <w:rPr>
          <w:noProof/>
        </w:rPr>
        <w:t>12</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21</w:t>
      </w:r>
      <w:r>
        <w:rPr>
          <w:noProof/>
        </w:rPr>
        <w:tab/>
        <w:t>Standing rules and orders</w:t>
      </w:r>
      <w:r w:rsidRPr="007E489E">
        <w:rPr>
          <w:noProof/>
        </w:rPr>
        <w:tab/>
      </w:r>
      <w:r w:rsidRPr="007E489E">
        <w:rPr>
          <w:noProof/>
        </w:rPr>
        <w:fldChar w:fldCharType="begin"/>
      </w:r>
      <w:r w:rsidRPr="007E489E">
        <w:rPr>
          <w:noProof/>
        </w:rPr>
        <w:instrText xml:space="preserve"> PAGEREF _Toc456185363 \h </w:instrText>
      </w:r>
      <w:r w:rsidRPr="007E489E">
        <w:rPr>
          <w:noProof/>
        </w:rPr>
      </w:r>
      <w:r w:rsidRPr="007E489E">
        <w:rPr>
          <w:noProof/>
        </w:rPr>
        <w:fldChar w:fldCharType="separate"/>
      </w:r>
      <w:r w:rsidR="00EF074D">
        <w:rPr>
          <w:noProof/>
        </w:rPr>
        <w:t>12</w:t>
      </w:r>
      <w:r w:rsidRPr="007E489E">
        <w:rPr>
          <w:noProof/>
        </w:rPr>
        <w:fldChar w:fldCharType="end"/>
      </w:r>
    </w:p>
    <w:p w:rsidR="007E489E" w:rsidRDefault="007E489E">
      <w:pPr>
        <w:pStyle w:val="TOC2"/>
        <w:rPr>
          <w:rFonts w:asciiTheme="minorHAnsi" w:eastAsiaTheme="minorEastAsia" w:hAnsiTheme="minorHAnsi" w:cstheme="minorBidi"/>
          <w:b w:val="0"/>
          <w:noProof/>
          <w:kern w:val="0"/>
          <w:sz w:val="22"/>
          <w:szCs w:val="22"/>
        </w:rPr>
      </w:pPr>
      <w:r>
        <w:rPr>
          <w:noProof/>
        </w:rPr>
        <w:t>Part IV—Powers of Legislative Assembly</w:t>
      </w:r>
      <w:r w:rsidRPr="007E489E">
        <w:rPr>
          <w:b w:val="0"/>
          <w:noProof/>
          <w:sz w:val="18"/>
        </w:rPr>
        <w:tab/>
      </w:r>
      <w:r w:rsidRPr="007E489E">
        <w:rPr>
          <w:b w:val="0"/>
          <w:noProof/>
          <w:sz w:val="18"/>
        </w:rPr>
        <w:fldChar w:fldCharType="begin"/>
      </w:r>
      <w:r w:rsidRPr="007E489E">
        <w:rPr>
          <w:b w:val="0"/>
          <w:noProof/>
          <w:sz w:val="18"/>
        </w:rPr>
        <w:instrText xml:space="preserve"> PAGEREF _Toc456185364 \h </w:instrText>
      </w:r>
      <w:r w:rsidRPr="007E489E">
        <w:rPr>
          <w:b w:val="0"/>
          <w:noProof/>
          <w:sz w:val="18"/>
        </w:rPr>
      </w:r>
      <w:r w:rsidRPr="007E489E">
        <w:rPr>
          <w:b w:val="0"/>
          <w:noProof/>
          <w:sz w:val="18"/>
        </w:rPr>
        <w:fldChar w:fldCharType="separate"/>
      </w:r>
      <w:r w:rsidR="00EF074D">
        <w:rPr>
          <w:b w:val="0"/>
          <w:noProof/>
          <w:sz w:val="18"/>
        </w:rPr>
        <w:t>14</w:t>
      </w:r>
      <w:r w:rsidRPr="007E489E">
        <w:rPr>
          <w:b w:val="0"/>
          <w:noProof/>
          <w:sz w:val="18"/>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22</w:t>
      </w:r>
      <w:r>
        <w:rPr>
          <w:noProof/>
        </w:rPr>
        <w:tab/>
        <w:t>Power of Assembly to make laws</w:t>
      </w:r>
      <w:r w:rsidRPr="007E489E">
        <w:rPr>
          <w:noProof/>
        </w:rPr>
        <w:tab/>
      </w:r>
      <w:r w:rsidRPr="007E489E">
        <w:rPr>
          <w:noProof/>
        </w:rPr>
        <w:fldChar w:fldCharType="begin"/>
      </w:r>
      <w:r w:rsidRPr="007E489E">
        <w:rPr>
          <w:noProof/>
        </w:rPr>
        <w:instrText xml:space="preserve"> PAGEREF _Toc456185365 \h </w:instrText>
      </w:r>
      <w:r w:rsidRPr="007E489E">
        <w:rPr>
          <w:noProof/>
        </w:rPr>
      </w:r>
      <w:r w:rsidRPr="007E489E">
        <w:rPr>
          <w:noProof/>
        </w:rPr>
        <w:fldChar w:fldCharType="separate"/>
      </w:r>
      <w:r w:rsidR="00EF074D">
        <w:rPr>
          <w:noProof/>
        </w:rPr>
        <w:t>14</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23</w:t>
      </w:r>
      <w:r>
        <w:rPr>
          <w:noProof/>
        </w:rPr>
        <w:tab/>
        <w:t>Matters excluded from power to make laws</w:t>
      </w:r>
      <w:r w:rsidRPr="007E489E">
        <w:rPr>
          <w:noProof/>
        </w:rPr>
        <w:tab/>
      </w:r>
      <w:r w:rsidRPr="007E489E">
        <w:rPr>
          <w:noProof/>
        </w:rPr>
        <w:fldChar w:fldCharType="begin"/>
      </w:r>
      <w:r w:rsidRPr="007E489E">
        <w:rPr>
          <w:noProof/>
        </w:rPr>
        <w:instrText xml:space="preserve"> PAGEREF _Toc456185366 \h </w:instrText>
      </w:r>
      <w:r w:rsidRPr="007E489E">
        <w:rPr>
          <w:noProof/>
        </w:rPr>
      </w:r>
      <w:r w:rsidRPr="007E489E">
        <w:rPr>
          <w:noProof/>
        </w:rPr>
        <w:fldChar w:fldCharType="separate"/>
      </w:r>
      <w:r w:rsidR="00EF074D">
        <w:rPr>
          <w:noProof/>
        </w:rPr>
        <w:t>14</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24</w:t>
      </w:r>
      <w:r>
        <w:rPr>
          <w:noProof/>
        </w:rPr>
        <w:tab/>
        <w:t>Powers, privileges and immunities of Assembly</w:t>
      </w:r>
      <w:r w:rsidRPr="007E489E">
        <w:rPr>
          <w:noProof/>
        </w:rPr>
        <w:tab/>
      </w:r>
      <w:r w:rsidRPr="007E489E">
        <w:rPr>
          <w:noProof/>
        </w:rPr>
        <w:fldChar w:fldCharType="begin"/>
      </w:r>
      <w:r w:rsidRPr="007E489E">
        <w:rPr>
          <w:noProof/>
        </w:rPr>
        <w:instrText xml:space="preserve"> PAGEREF _Toc456185367 \h </w:instrText>
      </w:r>
      <w:r w:rsidRPr="007E489E">
        <w:rPr>
          <w:noProof/>
        </w:rPr>
      </w:r>
      <w:r w:rsidRPr="007E489E">
        <w:rPr>
          <w:noProof/>
        </w:rPr>
        <w:fldChar w:fldCharType="separate"/>
      </w:r>
      <w:r w:rsidR="00EF074D">
        <w:rPr>
          <w:noProof/>
        </w:rPr>
        <w:t>15</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25</w:t>
      </w:r>
      <w:r>
        <w:rPr>
          <w:noProof/>
        </w:rPr>
        <w:tab/>
        <w:t>Notification of enactment</w:t>
      </w:r>
      <w:r w:rsidRPr="007E489E">
        <w:rPr>
          <w:noProof/>
        </w:rPr>
        <w:tab/>
      </w:r>
      <w:r w:rsidRPr="007E489E">
        <w:rPr>
          <w:noProof/>
        </w:rPr>
        <w:fldChar w:fldCharType="begin"/>
      </w:r>
      <w:r w:rsidRPr="007E489E">
        <w:rPr>
          <w:noProof/>
        </w:rPr>
        <w:instrText xml:space="preserve"> PAGEREF _Toc456185368 \h </w:instrText>
      </w:r>
      <w:r w:rsidRPr="007E489E">
        <w:rPr>
          <w:noProof/>
        </w:rPr>
      </w:r>
      <w:r w:rsidRPr="007E489E">
        <w:rPr>
          <w:noProof/>
        </w:rPr>
        <w:fldChar w:fldCharType="separate"/>
      </w:r>
      <w:r w:rsidR="00EF074D">
        <w:rPr>
          <w:noProof/>
        </w:rPr>
        <w:t>15</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26</w:t>
      </w:r>
      <w:r>
        <w:rPr>
          <w:noProof/>
        </w:rPr>
        <w:tab/>
        <w:t>Special procedures for making certain enactments</w:t>
      </w:r>
      <w:r w:rsidRPr="007E489E">
        <w:rPr>
          <w:noProof/>
        </w:rPr>
        <w:tab/>
      </w:r>
      <w:r w:rsidRPr="007E489E">
        <w:rPr>
          <w:noProof/>
        </w:rPr>
        <w:fldChar w:fldCharType="begin"/>
      </w:r>
      <w:r w:rsidRPr="007E489E">
        <w:rPr>
          <w:noProof/>
        </w:rPr>
        <w:instrText xml:space="preserve"> PAGEREF _Toc456185369 \h </w:instrText>
      </w:r>
      <w:r w:rsidRPr="007E489E">
        <w:rPr>
          <w:noProof/>
        </w:rPr>
      </w:r>
      <w:r w:rsidRPr="007E489E">
        <w:rPr>
          <w:noProof/>
        </w:rPr>
        <w:fldChar w:fldCharType="separate"/>
      </w:r>
      <w:r w:rsidR="00EF074D">
        <w:rPr>
          <w:noProof/>
        </w:rPr>
        <w:t>16</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27</w:t>
      </w:r>
      <w:r>
        <w:rPr>
          <w:noProof/>
        </w:rPr>
        <w:tab/>
        <w:t>Crown may be bound</w:t>
      </w:r>
      <w:r w:rsidRPr="007E489E">
        <w:rPr>
          <w:noProof/>
        </w:rPr>
        <w:tab/>
      </w:r>
      <w:r w:rsidRPr="007E489E">
        <w:rPr>
          <w:noProof/>
        </w:rPr>
        <w:fldChar w:fldCharType="begin"/>
      </w:r>
      <w:r w:rsidRPr="007E489E">
        <w:rPr>
          <w:noProof/>
        </w:rPr>
        <w:instrText xml:space="preserve"> PAGEREF _Toc456185370 \h </w:instrText>
      </w:r>
      <w:r w:rsidRPr="007E489E">
        <w:rPr>
          <w:noProof/>
        </w:rPr>
      </w:r>
      <w:r w:rsidRPr="007E489E">
        <w:rPr>
          <w:noProof/>
        </w:rPr>
        <w:fldChar w:fldCharType="separate"/>
      </w:r>
      <w:r w:rsidR="00EF074D">
        <w:rPr>
          <w:noProof/>
        </w:rPr>
        <w:t>17</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28</w:t>
      </w:r>
      <w:r>
        <w:rPr>
          <w:noProof/>
        </w:rPr>
        <w:tab/>
        <w:t>Inconsistency with other laws</w:t>
      </w:r>
      <w:r w:rsidRPr="007E489E">
        <w:rPr>
          <w:noProof/>
        </w:rPr>
        <w:tab/>
      </w:r>
      <w:r w:rsidRPr="007E489E">
        <w:rPr>
          <w:noProof/>
        </w:rPr>
        <w:fldChar w:fldCharType="begin"/>
      </w:r>
      <w:r w:rsidRPr="007E489E">
        <w:rPr>
          <w:noProof/>
        </w:rPr>
        <w:instrText xml:space="preserve"> PAGEREF _Toc456185371 \h </w:instrText>
      </w:r>
      <w:r w:rsidRPr="007E489E">
        <w:rPr>
          <w:noProof/>
        </w:rPr>
      </w:r>
      <w:r w:rsidRPr="007E489E">
        <w:rPr>
          <w:noProof/>
        </w:rPr>
        <w:fldChar w:fldCharType="separate"/>
      </w:r>
      <w:r w:rsidR="00EF074D">
        <w:rPr>
          <w:noProof/>
        </w:rPr>
        <w:t>17</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29</w:t>
      </w:r>
      <w:r>
        <w:rPr>
          <w:noProof/>
        </w:rPr>
        <w:tab/>
        <w:t>Avoidance of application of enactments to Parliament</w:t>
      </w:r>
      <w:r w:rsidRPr="007E489E">
        <w:rPr>
          <w:noProof/>
        </w:rPr>
        <w:tab/>
      </w:r>
      <w:r w:rsidRPr="007E489E">
        <w:rPr>
          <w:noProof/>
        </w:rPr>
        <w:fldChar w:fldCharType="begin"/>
      </w:r>
      <w:r w:rsidRPr="007E489E">
        <w:rPr>
          <w:noProof/>
        </w:rPr>
        <w:instrText xml:space="preserve"> PAGEREF _Toc456185372 \h </w:instrText>
      </w:r>
      <w:r w:rsidRPr="007E489E">
        <w:rPr>
          <w:noProof/>
        </w:rPr>
      </w:r>
      <w:r w:rsidRPr="007E489E">
        <w:rPr>
          <w:noProof/>
        </w:rPr>
        <w:fldChar w:fldCharType="separate"/>
      </w:r>
      <w:r w:rsidR="00EF074D">
        <w:rPr>
          <w:noProof/>
        </w:rPr>
        <w:t>18</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30</w:t>
      </w:r>
      <w:r>
        <w:rPr>
          <w:noProof/>
        </w:rPr>
        <w:tab/>
        <w:t>Judicial notice</w:t>
      </w:r>
      <w:r w:rsidRPr="007E489E">
        <w:rPr>
          <w:noProof/>
        </w:rPr>
        <w:tab/>
      </w:r>
      <w:r w:rsidRPr="007E489E">
        <w:rPr>
          <w:noProof/>
        </w:rPr>
        <w:fldChar w:fldCharType="begin"/>
      </w:r>
      <w:r w:rsidRPr="007E489E">
        <w:rPr>
          <w:noProof/>
        </w:rPr>
        <w:instrText xml:space="preserve"> PAGEREF _Toc456185373 \h </w:instrText>
      </w:r>
      <w:r w:rsidRPr="007E489E">
        <w:rPr>
          <w:noProof/>
        </w:rPr>
      </w:r>
      <w:r w:rsidRPr="007E489E">
        <w:rPr>
          <w:noProof/>
        </w:rPr>
        <w:fldChar w:fldCharType="separate"/>
      </w:r>
      <w:r w:rsidR="00EF074D">
        <w:rPr>
          <w:noProof/>
        </w:rPr>
        <w:t>19</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31</w:t>
      </w:r>
      <w:r>
        <w:rPr>
          <w:noProof/>
        </w:rPr>
        <w:tab/>
        <w:t>Publication of enactments</w:t>
      </w:r>
      <w:r w:rsidRPr="007E489E">
        <w:rPr>
          <w:noProof/>
        </w:rPr>
        <w:tab/>
      </w:r>
      <w:r w:rsidRPr="007E489E">
        <w:rPr>
          <w:noProof/>
        </w:rPr>
        <w:fldChar w:fldCharType="begin"/>
      </w:r>
      <w:r w:rsidRPr="007E489E">
        <w:rPr>
          <w:noProof/>
        </w:rPr>
        <w:instrText xml:space="preserve"> PAGEREF _Toc456185374 \h </w:instrText>
      </w:r>
      <w:r w:rsidRPr="007E489E">
        <w:rPr>
          <w:noProof/>
        </w:rPr>
      </w:r>
      <w:r w:rsidRPr="007E489E">
        <w:rPr>
          <w:noProof/>
        </w:rPr>
        <w:fldChar w:fldCharType="separate"/>
      </w:r>
      <w:r w:rsidR="00EF074D">
        <w:rPr>
          <w:noProof/>
        </w:rPr>
        <w:t>19</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33</w:t>
      </w:r>
      <w:r>
        <w:rPr>
          <w:noProof/>
        </w:rPr>
        <w:tab/>
        <w:t>Application of Acts Interpretation Act</w:t>
      </w:r>
      <w:r w:rsidRPr="007E489E">
        <w:rPr>
          <w:noProof/>
        </w:rPr>
        <w:tab/>
      </w:r>
      <w:r w:rsidRPr="007E489E">
        <w:rPr>
          <w:noProof/>
        </w:rPr>
        <w:fldChar w:fldCharType="begin"/>
      </w:r>
      <w:r w:rsidRPr="007E489E">
        <w:rPr>
          <w:noProof/>
        </w:rPr>
        <w:instrText xml:space="preserve"> PAGEREF _Toc456185375 \h </w:instrText>
      </w:r>
      <w:r w:rsidRPr="007E489E">
        <w:rPr>
          <w:noProof/>
        </w:rPr>
      </w:r>
      <w:r w:rsidRPr="007E489E">
        <w:rPr>
          <w:noProof/>
        </w:rPr>
        <w:fldChar w:fldCharType="separate"/>
      </w:r>
      <w:r w:rsidR="00EF074D">
        <w:rPr>
          <w:noProof/>
        </w:rPr>
        <w:t>19</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34</w:t>
      </w:r>
      <w:r>
        <w:rPr>
          <w:noProof/>
        </w:rPr>
        <w:tab/>
        <w:t>Certain laws converted into enactments</w:t>
      </w:r>
      <w:r w:rsidRPr="007E489E">
        <w:rPr>
          <w:noProof/>
        </w:rPr>
        <w:tab/>
      </w:r>
      <w:r w:rsidRPr="007E489E">
        <w:rPr>
          <w:noProof/>
        </w:rPr>
        <w:fldChar w:fldCharType="begin"/>
      </w:r>
      <w:r w:rsidRPr="007E489E">
        <w:rPr>
          <w:noProof/>
        </w:rPr>
        <w:instrText xml:space="preserve"> PAGEREF _Toc456185376 \h </w:instrText>
      </w:r>
      <w:r w:rsidRPr="007E489E">
        <w:rPr>
          <w:noProof/>
        </w:rPr>
      </w:r>
      <w:r w:rsidRPr="007E489E">
        <w:rPr>
          <w:noProof/>
        </w:rPr>
        <w:fldChar w:fldCharType="separate"/>
      </w:r>
      <w:r w:rsidR="00EF074D">
        <w:rPr>
          <w:noProof/>
        </w:rPr>
        <w:t>19</w:t>
      </w:r>
      <w:r w:rsidRPr="007E489E">
        <w:rPr>
          <w:noProof/>
        </w:rPr>
        <w:fldChar w:fldCharType="end"/>
      </w:r>
    </w:p>
    <w:p w:rsidR="007E489E" w:rsidRDefault="007E489E">
      <w:pPr>
        <w:pStyle w:val="TOC2"/>
        <w:rPr>
          <w:rFonts w:asciiTheme="minorHAnsi" w:eastAsiaTheme="minorEastAsia" w:hAnsiTheme="minorHAnsi" w:cstheme="minorBidi"/>
          <w:b w:val="0"/>
          <w:noProof/>
          <w:kern w:val="0"/>
          <w:sz w:val="22"/>
          <w:szCs w:val="22"/>
        </w:rPr>
      </w:pPr>
      <w:r>
        <w:rPr>
          <w:noProof/>
        </w:rPr>
        <w:t>Part V—The Executive</w:t>
      </w:r>
      <w:r w:rsidRPr="007E489E">
        <w:rPr>
          <w:b w:val="0"/>
          <w:noProof/>
          <w:sz w:val="18"/>
        </w:rPr>
        <w:tab/>
      </w:r>
      <w:r w:rsidRPr="007E489E">
        <w:rPr>
          <w:b w:val="0"/>
          <w:noProof/>
          <w:sz w:val="18"/>
        </w:rPr>
        <w:fldChar w:fldCharType="begin"/>
      </w:r>
      <w:r w:rsidRPr="007E489E">
        <w:rPr>
          <w:b w:val="0"/>
          <w:noProof/>
          <w:sz w:val="18"/>
        </w:rPr>
        <w:instrText xml:space="preserve"> PAGEREF _Toc456185377 \h </w:instrText>
      </w:r>
      <w:r w:rsidRPr="007E489E">
        <w:rPr>
          <w:b w:val="0"/>
          <w:noProof/>
          <w:sz w:val="18"/>
        </w:rPr>
      </w:r>
      <w:r w:rsidRPr="007E489E">
        <w:rPr>
          <w:b w:val="0"/>
          <w:noProof/>
          <w:sz w:val="18"/>
        </w:rPr>
        <w:fldChar w:fldCharType="separate"/>
      </w:r>
      <w:r w:rsidR="00EF074D">
        <w:rPr>
          <w:b w:val="0"/>
          <w:noProof/>
          <w:sz w:val="18"/>
        </w:rPr>
        <w:t>21</w:t>
      </w:r>
      <w:r w:rsidRPr="007E489E">
        <w:rPr>
          <w:b w:val="0"/>
          <w:noProof/>
          <w:sz w:val="18"/>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36</w:t>
      </w:r>
      <w:r>
        <w:rPr>
          <w:noProof/>
        </w:rPr>
        <w:tab/>
        <w:t>Australian Capital Territory Executive</w:t>
      </w:r>
      <w:r w:rsidRPr="007E489E">
        <w:rPr>
          <w:noProof/>
        </w:rPr>
        <w:tab/>
      </w:r>
      <w:r w:rsidRPr="007E489E">
        <w:rPr>
          <w:noProof/>
        </w:rPr>
        <w:fldChar w:fldCharType="begin"/>
      </w:r>
      <w:r w:rsidRPr="007E489E">
        <w:rPr>
          <w:noProof/>
        </w:rPr>
        <w:instrText xml:space="preserve"> PAGEREF _Toc456185378 \h </w:instrText>
      </w:r>
      <w:r w:rsidRPr="007E489E">
        <w:rPr>
          <w:noProof/>
        </w:rPr>
      </w:r>
      <w:r w:rsidRPr="007E489E">
        <w:rPr>
          <w:noProof/>
        </w:rPr>
        <w:fldChar w:fldCharType="separate"/>
      </w:r>
      <w:r w:rsidR="00EF074D">
        <w:rPr>
          <w:noProof/>
        </w:rPr>
        <w:t>21</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37</w:t>
      </w:r>
      <w:r>
        <w:rPr>
          <w:noProof/>
        </w:rPr>
        <w:tab/>
        <w:t>General powers of Executive</w:t>
      </w:r>
      <w:r w:rsidRPr="007E489E">
        <w:rPr>
          <w:noProof/>
        </w:rPr>
        <w:tab/>
      </w:r>
      <w:r w:rsidRPr="007E489E">
        <w:rPr>
          <w:noProof/>
        </w:rPr>
        <w:fldChar w:fldCharType="begin"/>
      </w:r>
      <w:r w:rsidRPr="007E489E">
        <w:rPr>
          <w:noProof/>
        </w:rPr>
        <w:instrText xml:space="preserve"> PAGEREF _Toc456185379 \h </w:instrText>
      </w:r>
      <w:r w:rsidRPr="007E489E">
        <w:rPr>
          <w:noProof/>
        </w:rPr>
      </w:r>
      <w:r w:rsidRPr="007E489E">
        <w:rPr>
          <w:noProof/>
        </w:rPr>
        <w:fldChar w:fldCharType="separate"/>
      </w:r>
      <w:r w:rsidR="00EF074D">
        <w:rPr>
          <w:noProof/>
        </w:rPr>
        <w:t>21</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38</w:t>
      </w:r>
      <w:r>
        <w:rPr>
          <w:noProof/>
        </w:rPr>
        <w:tab/>
        <w:t>Executive matters not limited by Schedule 4</w:t>
      </w:r>
      <w:r w:rsidRPr="007E489E">
        <w:rPr>
          <w:noProof/>
        </w:rPr>
        <w:tab/>
      </w:r>
      <w:r w:rsidRPr="007E489E">
        <w:rPr>
          <w:noProof/>
        </w:rPr>
        <w:fldChar w:fldCharType="begin"/>
      </w:r>
      <w:r w:rsidRPr="007E489E">
        <w:rPr>
          <w:noProof/>
        </w:rPr>
        <w:instrText xml:space="preserve"> PAGEREF _Toc456185380 \h </w:instrText>
      </w:r>
      <w:r w:rsidRPr="007E489E">
        <w:rPr>
          <w:noProof/>
        </w:rPr>
      </w:r>
      <w:r w:rsidRPr="007E489E">
        <w:rPr>
          <w:noProof/>
        </w:rPr>
        <w:fldChar w:fldCharType="separate"/>
      </w:r>
      <w:r w:rsidR="00EF074D">
        <w:rPr>
          <w:noProof/>
        </w:rPr>
        <w:t>21</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38A</w:t>
      </w:r>
      <w:r>
        <w:rPr>
          <w:noProof/>
        </w:rPr>
        <w:tab/>
        <w:t>Executive’s powers under Commonwealth Acts</w:t>
      </w:r>
      <w:r w:rsidRPr="007E489E">
        <w:rPr>
          <w:noProof/>
        </w:rPr>
        <w:tab/>
      </w:r>
      <w:r w:rsidRPr="007E489E">
        <w:rPr>
          <w:noProof/>
        </w:rPr>
        <w:fldChar w:fldCharType="begin"/>
      </w:r>
      <w:r w:rsidRPr="007E489E">
        <w:rPr>
          <w:noProof/>
        </w:rPr>
        <w:instrText xml:space="preserve"> PAGEREF _Toc456185381 \h </w:instrText>
      </w:r>
      <w:r w:rsidRPr="007E489E">
        <w:rPr>
          <w:noProof/>
        </w:rPr>
      </w:r>
      <w:r w:rsidRPr="007E489E">
        <w:rPr>
          <w:noProof/>
        </w:rPr>
        <w:fldChar w:fldCharType="separate"/>
      </w:r>
      <w:r w:rsidR="00EF074D">
        <w:rPr>
          <w:noProof/>
        </w:rPr>
        <w:t>21</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39</w:t>
      </w:r>
      <w:r>
        <w:rPr>
          <w:noProof/>
        </w:rPr>
        <w:tab/>
        <w:t>Membership of Executive</w:t>
      </w:r>
      <w:r w:rsidRPr="007E489E">
        <w:rPr>
          <w:noProof/>
        </w:rPr>
        <w:tab/>
      </w:r>
      <w:r w:rsidRPr="007E489E">
        <w:rPr>
          <w:noProof/>
        </w:rPr>
        <w:fldChar w:fldCharType="begin"/>
      </w:r>
      <w:r w:rsidRPr="007E489E">
        <w:rPr>
          <w:noProof/>
        </w:rPr>
        <w:instrText xml:space="preserve"> PAGEREF _Toc456185382 \h </w:instrText>
      </w:r>
      <w:r w:rsidRPr="007E489E">
        <w:rPr>
          <w:noProof/>
        </w:rPr>
      </w:r>
      <w:r w:rsidRPr="007E489E">
        <w:rPr>
          <w:noProof/>
        </w:rPr>
        <w:fldChar w:fldCharType="separate"/>
      </w:r>
      <w:r w:rsidR="00EF074D">
        <w:rPr>
          <w:noProof/>
        </w:rPr>
        <w:t>21</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40</w:t>
      </w:r>
      <w:r>
        <w:rPr>
          <w:noProof/>
        </w:rPr>
        <w:tab/>
        <w:t>Chief Minister for the Territory</w:t>
      </w:r>
      <w:r w:rsidRPr="007E489E">
        <w:rPr>
          <w:noProof/>
        </w:rPr>
        <w:tab/>
      </w:r>
      <w:r w:rsidRPr="007E489E">
        <w:rPr>
          <w:noProof/>
        </w:rPr>
        <w:fldChar w:fldCharType="begin"/>
      </w:r>
      <w:r w:rsidRPr="007E489E">
        <w:rPr>
          <w:noProof/>
        </w:rPr>
        <w:instrText xml:space="preserve"> PAGEREF _Toc456185383 \h </w:instrText>
      </w:r>
      <w:r w:rsidRPr="007E489E">
        <w:rPr>
          <w:noProof/>
        </w:rPr>
      </w:r>
      <w:r w:rsidRPr="007E489E">
        <w:rPr>
          <w:noProof/>
        </w:rPr>
        <w:fldChar w:fldCharType="separate"/>
      </w:r>
      <w:r w:rsidR="00EF074D">
        <w:rPr>
          <w:noProof/>
        </w:rPr>
        <w:t>22</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41</w:t>
      </w:r>
      <w:r>
        <w:rPr>
          <w:noProof/>
        </w:rPr>
        <w:tab/>
        <w:t>Ministers for the Territory</w:t>
      </w:r>
      <w:r w:rsidRPr="007E489E">
        <w:rPr>
          <w:noProof/>
        </w:rPr>
        <w:tab/>
      </w:r>
      <w:r w:rsidRPr="007E489E">
        <w:rPr>
          <w:noProof/>
        </w:rPr>
        <w:fldChar w:fldCharType="begin"/>
      </w:r>
      <w:r w:rsidRPr="007E489E">
        <w:rPr>
          <w:noProof/>
        </w:rPr>
        <w:instrText xml:space="preserve"> PAGEREF _Toc456185384 \h </w:instrText>
      </w:r>
      <w:r w:rsidRPr="007E489E">
        <w:rPr>
          <w:noProof/>
        </w:rPr>
      </w:r>
      <w:r w:rsidRPr="007E489E">
        <w:rPr>
          <w:noProof/>
        </w:rPr>
        <w:fldChar w:fldCharType="separate"/>
      </w:r>
      <w:r w:rsidR="00EF074D">
        <w:rPr>
          <w:noProof/>
        </w:rPr>
        <w:t>22</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42</w:t>
      </w:r>
      <w:r>
        <w:rPr>
          <w:noProof/>
        </w:rPr>
        <w:tab/>
        <w:t>Presiding Officer or Deputy Presiding Officer not to be a Minister</w:t>
      </w:r>
      <w:r w:rsidRPr="007E489E">
        <w:rPr>
          <w:noProof/>
        </w:rPr>
        <w:tab/>
      </w:r>
      <w:r w:rsidRPr="007E489E">
        <w:rPr>
          <w:noProof/>
        </w:rPr>
        <w:fldChar w:fldCharType="begin"/>
      </w:r>
      <w:r w:rsidRPr="007E489E">
        <w:rPr>
          <w:noProof/>
        </w:rPr>
        <w:instrText xml:space="preserve"> PAGEREF _Toc456185385 \h </w:instrText>
      </w:r>
      <w:r w:rsidRPr="007E489E">
        <w:rPr>
          <w:noProof/>
        </w:rPr>
      </w:r>
      <w:r w:rsidRPr="007E489E">
        <w:rPr>
          <w:noProof/>
        </w:rPr>
        <w:fldChar w:fldCharType="separate"/>
      </w:r>
      <w:r w:rsidR="00EF074D">
        <w:rPr>
          <w:noProof/>
        </w:rPr>
        <w:t>23</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43</w:t>
      </w:r>
      <w:r>
        <w:rPr>
          <w:noProof/>
        </w:rPr>
        <w:tab/>
        <w:t>Ministerial portfolios</w:t>
      </w:r>
      <w:r w:rsidRPr="007E489E">
        <w:rPr>
          <w:noProof/>
        </w:rPr>
        <w:tab/>
      </w:r>
      <w:r w:rsidRPr="007E489E">
        <w:rPr>
          <w:noProof/>
        </w:rPr>
        <w:fldChar w:fldCharType="begin"/>
      </w:r>
      <w:r w:rsidRPr="007E489E">
        <w:rPr>
          <w:noProof/>
        </w:rPr>
        <w:instrText xml:space="preserve"> PAGEREF _Toc456185386 \h </w:instrText>
      </w:r>
      <w:r w:rsidRPr="007E489E">
        <w:rPr>
          <w:noProof/>
        </w:rPr>
      </w:r>
      <w:r w:rsidRPr="007E489E">
        <w:rPr>
          <w:noProof/>
        </w:rPr>
        <w:fldChar w:fldCharType="separate"/>
      </w:r>
      <w:r w:rsidR="00EF074D">
        <w:rPr>
          <w:noProof/>
        </w:rPr>
        <w:t>23</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44</w:t>
      </w:r>
      <w:r>
        <w:rPr>
          <w:noProof/>
        </w:rPr>
        <w:tab/>
        <w:t>Deputy Chief Minister for the Territory</w:t>
      </w:r>
      <w:r w:rsidRPr="007E489E">
        <w:rPr>
          <w:noProof/>
        </w:rPr>
        <w:tab/>
      </w:r>
      <w:r w:rsidRPr="007E489E">
        <w:rPr>
          <w:noProof/>
        </w:rPr>
        <w:fldChar w:fldCharType="begin"/>
      </w:r>
      <w:r w:rsidRPr="007E489E">
        <w:rPr>
          <w:noProof/>
        </w:rPr>
        <w:instrText xml:space="preserve"> PAGEREF _Toc456185387 \h </w:instrText>
      </w:r>
      <w:r w:rsidRPr="007E489E">
        <w:rPr>
          <w:noProof/>
        </w:rPr>
      </w:r>
      <w:r w:rsidRPr="007E489E">
        <w:rPr>
          <w:noProof/>
        </w:rPr>
        <w:fldChar w:fldCharType="separate"/>
      </w:r>
      <w:r w:rsidR="00EF074D">
        <w:rPr>
          <w:noProof/>
        </w:rPr>
        <w:t>23</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45</w:t>
      </w:r>
      <w:r>
        <w:rPr>
          <w:noProof/>
        </w:rPr>
        <w:tab/>
        <w:t>Resignation of Ministers</w:t>
      </w:r>
      <w:r w:rsidRPr="007E489E">
        <w:rPr>
          <w:noProof/>
        </w:rPr>
        <w:tab/>
      </w:r>
      <w:r w:rsidRPr="007E489E">
        <w:rPr>
          <w:noProof/>
        </w:rPr>
        <w:fldChar w:fldCharType="begin"/>
      </w:r>
      <w:r w:rsidRPr="007E489E">
        <w:rPr>
          <w:noProof/>
        </w:rPr>
        <w:instrText xml:space="preserve"> PAGEREF _Toc456185388 \h </w:instrText>
      </w:r>
      <w:r w:rsidRPr="007E489E">
        <w:rPr>
          <w:noProof/>
        </w:rPr>
      </w:r>
      <w:r w:rsidRPr="007E489E">
        <w:rPr>
          <w:noProof/>
        </w:rPr>
        <w:fldChar w:fldCharType="separate"/>
      </w:r>
      <w:r w:rsidR="00EF074D">
        <w:rPr>
          <w:noProof/>
        </w:rPr>
        <w:t>24</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46</w:t>
      </w:r>
      <w:r>
        <w:rPr>
          <w:noProof/>
        </w:rPr>
        <w:tab/>
        <w:t>Vacation of office by Ministers</w:t>
      </w:r>
      <w:r w:rsidRPr="007E489E">
        <w:rPr>
          <w:noProof/>
        </w:rPr>
        <w:tab/>
      </w:r>
      <w:r w:rsidRPr="007E489E">
        <w:rPr>
          <w:noProof/>
        </w:rPr>
        <w:fldChar w:fldCharType="begin"/>
      </w:r>
      <w:r w:rsidRPr="007E489E">
        <w:rPr>
          <w:noProof/>
        </w:rPr>
        <w:instrText xml:space="preserve"> PAGEREF _Toc456185389 \h </w:instrText>
      </w:r>
      <w:r w:rsidRPr="007E489E">
        <w:rPr>
          <w:noProof/>
        </w:rPr>
      </w:r>
      <w:r w:rsidRPr="007E489E">
        <w:rPr>
          <w:noProof/>
        </w:rPr>
        <w:fldChar w:fldCharType="separate"/>
      </w:r>
      <w:r w:rsidR="00EF074D">
        <w:rPr>
          <w:noProof/>
        </w:rPr>
        <w:t>24</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47</w:t>
      </w:r>
      <w:r>
        <w:rPr>
          <w:noProof/>
        </w:rPr>
        <w:tab/>
        <w:t>Vacancies in all Ministerial offices</w:t>
      </w:r>
      <w:r w:rsidRPr="007E489E">
        <w:rPr>
          <w:noProof/>
        </w:rPr>
        <w:tab/>
      </w:r>
      <w:r w:rsidRPr="007E489E">
        <w:rPr>
          <w:noProof/>
        </w:rPr>
        <w:fldChar w:fldCharType="begin"/>
      </w:r>
      <w:r w:rsidRPr="007E489E">
        <w:rPr>
          <w:noProof/>
        </w:rPr>
        <w:instrText xml:space="preserve"> PAGEREF _Toc456185390 \h </w:instrText>
      </w:r>
      <w:r w:rsidRPr="007E489E">
        <w:rPr>
          <w:noProof/>
        </w:rPr>
      </w:r>
      <w:r w:rsidRPr="007E489E">
        <w:rPr>
          <w:noProof/>
        </w:rPr>
        <w:fldChar w:fldCharType="separate"/>
      </w:r>
      <w:r w:rsidR="00EF074D">
        <w:rPr>
          <w:noProof/>
        </w:rPr>
        <w:t>24</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48</w:t>
      </w:r>
      <w:r>
        <w:rPr>
          <w:noProof/>
        </w:rPr>
        <w:tab/>
        <w:t>Resolution of no confidence in Chief Minister</w:t>
      </w:r>
      <w:r w:rsidRPr="007E489E">
        <w:rPr>
          <w:noProof/>
        </w:rPr>
        <w:tab/>
      </w:r>
      <w:r w:rsidRPr="007E489E">
        <w:rPr>
          <w:noProof/>
        </w:rPr>
        <w:fldChar w:fldCharType="begin"/>
      </w:r>
      <w:r w:rsidRPr="007E489E">
        <w:rPr>
          <w:noProof/>
        </w:rPr>
        <w:instrText xml:space="preserve"> PAGEREF _Toc456185391 \h </w:instrText>
      </w:r>
      <w:r w:rsidRPr="007E489E">
        <w:rPr>
          <w:noProof/>
        </w:rPr>
      </w:r>
      <w:r w:rsidRPr="007E489E">
        <w:rPr>
          <w:noProof/>
        </w:rPr>
        <w:fldChar w:fldCharType="separate"/>
      </w:r>
      <w:r w:rsidR="00EF074D">
        <w:rPr>
          <w:noProof/>
        </w:rPr>
        <w:t>25</w:t>
      </w:r>
      <w:r w:rsidRPr="007E489E">
        <w:rPr>
          <w:noProof/>
        </w:rPr>
        <w:fldChar w:fldCharType="end"/>
      </w:r>
    </w:p>
    <w:p w:rsidR="007E489E" w:rsidRDefault="007E489E">
      <w:pPr>
        <w:pStyle w:val="TOC2"/>
        <w:rPr>
          <w:rFonts w:asciiTheme="minorHAnsi" w:eastAsiaTheme="minorEastAsia" w:hAnsiTheme="minorHAnsi" w:cstheme="minorBidi"/>
          <w:b w:val="0"/>
          <w:noProof/>
          <w:kern w:val="0"/>
          <w:sz w:val="22"/>
          <w:szCs w:val="22"/>
        </w:rPr>
      </w:pPr>
      <w:r>
        <w:rPr>
          <w:noProof/>
        </w:rPr>
        <w:t>Part VA—The Judiciary</w:t>
      </w:r>
      <w:r w:rsidRPr="007E489E">
        <w:rPr>
          <w:b w:val="0"/>
          <w:noProof/>
          <w:sz w:val="18"/>
        </w:rPr>
        <w:tab/>
      </w:r>
      <w:r w:rsidRPr="007E489E">
        <w:rPr>
          <w:b w:val="0"/>
          <w:noProof/>
          <w:sz w:val="18"/>
        </w:rPr>
        <w:fldChar w:fldCharType="begin"/>
      </w:r>
      <w:r w:rsidRPr="007E489E">
        <w:rPr>
          <w:b w:val="0"/>
          <w:noProof/>
          <w:sz w:val="18"/>
        </w:rPr>
        <w:instrText xml:space="preserve"> PAGEREF _Toc456185392 \h </w:instrText>
      </w:r>
      <w:r w:rsidRPr="007E489E">
        <w:rPr>
          <w:b w:val="0"/>
          <w:noProof/>
          <w:sz w:val="18"/>
        </w:rPr>
      </w:r>
      <w:r w:rsidRPr="007E489E">
        <w:rPr>
          <w:b w:val="0"/>
          <w:noProof/>
          <w:sz w:val="18"/>
        </w:rPr>
        <w:fldChar w:fldCharType="separate"/>
      </w:r>
      <w:r w:rsidR="00EF074D">
        <w:rPr>
          <w:b w:val="0"/>
          <w:noProof/>
          <w:sz w:val="18"/>
        </w:rPr>
        <w:t>26</w:t>
      </w:r>
      <w:r w:rsidRPr="007E489E">
        <w:rPr>
          <w:b w:val="0"/>
          <w:noProof/>
          <w:sz w:val="18"/>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48A</w:t>
      </w:r>
      <w:r>
        <w:rPr>
          <w:noProof/>
        </w:rPr>
        <w:tab/>
        <w:t>Jurisdiction and powers of the Supreme Court</w:t>
      </w:r>
      <w:r w:rsidRPr="007E489E">
        <w:rPr>
          <w:noProof/>
        </w:rPr>
        <w:tab/>
      </w:r>
      <w:r w:rsidRPr="007E489E">
        <w:rPr>
          <w:noProof/>
        </w:rPr>
        <w:fldChar w:fldCharType="begin"/>
      </w:r>
      <w:r w:rsidRPr="007E489E">
        <w:rPr>
          <w:noProof/>
        </w:rPr>
        <w:instrText xml:space="preserve"> PAGEREF _Toc456185393 \h </w:instrText>
      </w:r>
      <w:r w:rsidRPr="007E489E">
        <w:rPr>
          <w:noProof/>
        </w:rPr>
      </w:r>
      <w:r w:rsidRPr="007E489E">
        <w:rPr>
          <w:noProof/>
        </w:rPr>
        <w:fldChar w:fldCharType="separate"/>
      </w:r>
      <w:r w:rsidR="00EF074D">
        <w:rPr>
          <w:noProof/>
        </w:rPr>
        <w:t>26</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48AA</w:t>
      </w:r>
      <w:r>
        <w:rPr>
          <w:noProof/>
        </w:rPr>
        <w:tab/>
        <w:t>ACT laws may give concurrent jurisdiction to the Federal Court of Australia</w:t>
      </w:r>
      <w:r w:rsidRPr="007E489E">
        <w:rPr>
          <w:noProof/>
        </w:rPr>
        <w:tab/>
      </w:r>
      <w:r w:rsidRPr="007E489E">
        <w:rPr>
          <w:noProof/>
        </w:rPr>
        <w:fldChar w:fldCharType="begin"/>
      </w:r>
      <w:r w:rsidRPr="007E489E">
        <w:rPr>
          <w:noProof/>
        </w:rPr>
        <w:instrText xml:space="preserve"> PAGEREF _Toc456185394 \h </w:instrText>
      </w:r>
      <w:r w:rsidRPr="007E489E">
        <w:rPr>
          <w:noProof/>
        </w:rPr>
      </w:r>
      <w:r w:rsidRPr="007E489E">
        <w:rPr>
          <w:noProof/>
        </w:rPr>
        <w:fldChar w:fldCharType="separate"/>
      </w:r>
      <w:r w:rsidR="00EF074D">
        <w:rPr>
          <w:noProof/>
        </w:rPr>
        <w:t>26</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48B</w:t>
      </w:r>
      <w:r>
        <w:rPr>
          <w:noProof/>
        </w:rPr>
        <w:tab/>
        <w:t>Retirement age of Judges etc. of the Supreme Court</w:t>
      </w:r>
      <w:r w:rsidRPr="007E489E">
        <w:rPr>
          <w:noProof/>
        </w:rPr>
        <w:tab/>
      </w:r>
      <w:r w:rsidRPr="007E489E">
        <w:rPr>
          <w:noProof/>
        </w:rPr>
        <w:fldChar w:fldCharType="begin"/>
      </w:r>
      <w:r w:rsidRPr="007E489E">
        <w:rPr>
          <w:noProof/>
        </w:rPr>
        <w:instrText xml:space="preserve"> PAGEREF _Toc456185395 \h </w:instrText>
      </w:r>
      <w:r w:rsidRPr="007E489E">
        <w:rPr>
          <w:noProof/>
        </w:rPr>
      </w:r>
      <w:r w:rsidRPr="007E489E">
        <w:rPr>
          <w:noProof/>
        </w:rPr>
        <w:fldChar w:fldCharType="separate"/>
      </w:r>
      <w:r w:rsidR="00EF074D">
        <w:rPr>
          <w:noProof/>
        </w:rPr>
        <w:t>26</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48C</w:t>
      </w:r>
      <w:r>
        <w:rPr>
          <w:noProof/>
        </w:rPr>
        <w:tab/>
        <w:t>Judicial commission</w:t>
      </w:r>
      <w:r w:rsidRPr="007E489E">
        <w:rPr>
          <w:noProof/>
        </w:rPr>
        <w:tab/>
      </w:r>
      <w:r w:rsidRPr="007E489E">
        <w:rPr>
          <w:noProof/>
        </w:rPr>
        <w:fldChar w:fldCharType="begin"/>
      </w:r>
      <w:r w:rsidRPr="007E489E">
        <w:rPr>
          <w:noProof/>
        </w:rPr>
        <w:instrText xml:space="preserve"> PAGEREF _Toc456185396 \h </w:instrText>
      </w:r>
      <w:r w:rsidRPr="007E489E">
        <w:rPr>
          <w:noProof/>
        </w:rPr>
      </w:r>
      <w:r w:rsidRPr="007E489E">
        <w:rPr>
          <w:noProof/>
        </w:rPr>
        <w:fldChar w:fldCharType="separate"/>
      </w:r>
      <w:r w:rsidR="00EF074D">
        <w:rPr>
          <w:noProof/>
        </w:rPr>
        <w:t>27</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48D</w:t>
      </w:r>
      <w:r>
        <w:rPr>
          <w:noProof/>
        </w:rPr>
        <w:tab/>
        <w:t>Removal of a judicial officer from office</w:t>
      </w:r>
      <w:r w:rsidRPr="007E489E">
        <w:rPr>
          <w:noProof/>
        </w:rPr>
        <w:tab/>
      </w:r>
      <w:r w:rsidRPr="007E489E">
        <w:rPr>
          <w:noProof/>
        </w:rPr>
        <w:fldChar w:fldCharType="begin"/>
      </w:r>
      <w:r w:rsidRPr="007E489E">
        <w:rPr>
          <w:noProof/>
        </w:rPr>
        <w:instrText xml:space="preserve"> PAGEREF _Toc456185397 \h </w:instrText>
      </w:r>
      <w:r w:rsidRPr="007E489E">
        <w:rPr>
          <w:noProof/>
        </w:rPr>
      </w:r>
      <w:r w:rsidRPr="007E489E">
        <w:rPr>
          <w:noProof/>
        </w:rPr>
        <w:fldChar w:fldCharType="separate"/>
      </w:r>
      <w:r w:rsidR="00EF074D">
        <w:rPr>
          <w:noProof/>
        </w:rPr>
        <w:t>27</w:t>
      </w:r>
      <w:r w:rsidRPr="007E489E">
        <w:rPr>
          <w:noProof/>
        </w:rPr>
        <w:fldChar w:fldCharType="end"/>
      </w:r>
    </w:p>
    <w:p w:rsidR="007E489E" w:rsidRDefault="007E489E">
      <w:pPr>
        <w:pStyle w:val="TOC2"/>
        <w:rPr>
          <w:rFonts w:asciiTheme="minorHAnsi" w:eastAsiaTheme="minorEastAsia" w:hAnsiTheme="minorHAnsi" w:cstheme="minorBidi"/>
          <w:b w:val="0"/>
          <w:noProof/>
          <w:kern w:val="0"/>
          <w:sz w:val="22"/>
          <w:szCs w:val="22"/>
        </w:rPr>
      </w:pPr>
      <w:r>
        <w:rPr>
          <w:noProof/>
        </w:rPr>
        <w:t>Part VII—Finance</w:t>
      </w:r>
      <w:r w:rsidRPr="007E489E">
        <w:rPr>
          <w:b w:val="0"/>
          <w:noProof/>
          <w:sz w:val="18"/>
        </w:rPr>
        <w:tab/>
      </w:r>
      <w:r w:rsidRPr="007E489E">
        <w:rPr>
          <w:b w:val="0"/>
          <w:noProof/>
          <w:sz w:val="18"/>
        </w:rPr>
        <w:fldChar w:fldCharType="begin"/>
      </w:r>
      <w:r w:rsidRPr="007E489E">
        <w:rPr>
          <w:b w:val="0"/>
          <w:noProof/>
          <w:sz w:val="18"/>
        </w:rPr>
        <w:instrText xml:space="preserve"> PAGEREF _Toc456185398 \h </w:instrText>
      </w:r>
      <w:r w:rsidRPr="007E489E">
        <w:rPr>
          <w:b w:val="0"/>
          <w:noProof/>
          <w:sz w:val="18"/>
        </w:rPr>
      </w:r>
      <w:r w:rsidRPr="007E489E">
        <w:rPr>
          <w:b w:val="0"/>
          <w:noProof/>
          <w:sz w:val="18"/>
        </w:rPr>
        <w:fldChar w:fldCharType="separate"/>
      </w:r>
      <w:r w:rsidR="00EF074D">
        <w:rPr>
          <w:b w:val="0"/>
          <w:noProof/>
          <w:sz w:val="18"/>
        </w:rPr>
        <w:t>29</w:t>
      </w:r>
      <w:r w:rsidRPr="007E489E">
        <w:rPr>
          <w:b w:val="0"/>
          <w:noProof/>
          <w:sz w:val="18"/>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57</w:t>
      </w:r>
      <w:r>
        <w:rPr>
          <w:noProof/>
        </w:rPr>
        <w:tab/>
        <w:t>Public money</w:t>
      </w:r>
      <w:r w:rsidRPr="007E489E">
        <w:rPr>
          <w:noProof/>
        </w:rPr>
        <w:tab/>
      </w:r>
      <w:r w:rsidRPr="007E489E">
        <w:rPr>
          <w:noProof/>
        </w:rPr>
        <w:fldChar w:fldCharType="begin"/>
      </w:r>
      <w:r w:rsidRPr="007E489E">
        <w:rPr>
          <w:noProof/>
        </w:rPr>
        <w:instrText xml:space="preserve"> PAGEREF _Toc456185399 \h </w:instrText>
      </w:r>
      <w:r w:rsidRPr="007E489E">
        <w:rPr>
          <w:noProof/>
        </w:rPr>
      </w:r>
      <w:r w:rsidRPr="007E489E">
        <w:rPr>
          <w:noProof/>
        </w:rPr>
        <w:fldChar w:fldCharType="separate"/>
      </w:r>
      <w:r w:rsidR="00EF074D">
        <w:rPr>
          <w:noProof/>
        </w:rPr>
        <w:t>29</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58</w:t>
      </w:r>
      <w:r>
        <w:rPr>
          <w:noProof/>
        </w:rPr>
        <w:tab/>
        <w:t>Withdrawals of public money</w:t>
      </w:r>
      <w:r w:rsidRPr="007E489E">
        <w:rPr>
          <w:noProof/>
        </w:rPr>
        <w:tab/>
      </w:r>
      <w:r w:rsidRPr="007E489E">
        <w:rPr>
          <w:noProof/>
        </w:rPr>
        <w:fldChar w:fldCharType="begin"/>
      </w:r>
      <w:r w:rsidRPr="007E489E">
        <w:rPr>
          <w:noProof/>
        </w:rPr>
        <w:instrText xml:space="preserve"> PAGEREF _Toc456185400 \h </w:instrText>
      </w:r>
      <w:r w:rsidRPr="007E489E">
        <w:rPr>
          <w:noProof/>
        </w:rPr>
      </w:r>
      <w:r w:rsidRPr="007E489E">
        <w:rPr>
          <w:noProof/>
        </w:rPr>
        <w:fldChar w:fldCharType="separate"/>
      </w:r>
      <w:r w:rsidR="00EF074D">
        <w:rPr>
          <w:noProof/>
        </w:rPr>
        <w:t>29</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59</w:t>
      </w:r>
      <w:r>
        <w:rPr>
          <w:noProof/>
        </w:rPr>
        <w:tab/>
        <w:t>Financial relations between Commonwealth and Territory</w:t>
      </w:r>
      <w:r w:rsidRPr="007E489E">
        <w:rPr>
          <w:noProof/>
        </w:rPr>
        <w:tab/>
      </w:r>
      <w:r w:rsidRPr="007E489E">
        <w:rPr>
          <w:noProof/>
        </w:rPr>
        <w:fldChar w:fldCharType="begin"/>
      </w:r>
      <w:r w:rsidRPr="007E489E">
        <w:rPr>
          <w:noProof/>
        </w:rPr>
        <w:instrText xml:space="preserve"> PAGEREF _Toc456185401 \h </w:instrText>
      </w:r>
      <w:r w:rsidRPr="007E489E">
        <w:rPr>
          <w:noProof/>
        </w:rPr>
      </w:r>
      <w:r w:rsidRPr="007E489E">
        <w:rPr>
          <w:noProof/>
        </w:rPr>
        <w:fldChar w:fldCharType="separate"/>
      </w:r>
      <w:r w:rsidR="00EF074D">
        <w:rPr>
          <w:noProof/>
        </w:rPr>
        <w:t>29</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60</w:t>
      </w:r>
      <w:r>
        <w:rPr>
          <w:noProof/>
        </w:rPr>
        <w:tab/>
        <w:t>Borrowing from Commonwealth</w:t>
      </w:r>
      <w:r w:rsidRPr="007E489E">
        <w:rPr>
          <w:noProof/>
        </w:rPr>
        <w:tab/>
      </w:r>
      <w:r w:rsidRPr="007E489E">
        <w:rPr>
          <w:noProof/>
        </w:rPr>
        <w:fldChar w:fldCharType="begin"/>
      </w:r>
      <w:r w:rsidRPr="007E489E">
        <w:rPr>
          <w:noProof/>
        </w:rPr>
        <w:instrText xml:space="preserve"> PAGEREF _Toc456185402 \h </w:instrText>
      </w:r>
      <w:r w:rsidRPr="007E489E">
        <w:rPr>
          <w:noProof/>
        </w:rPr>
      </w:r>
      <w:r w:rsidRPr="007E489E">
        <w:rPr>
          <w:noProof/>
        </w:rPr>
        <w:fldChar w:fldCharType="separate"/>
      </w:r>
      <w:r w:rsidR="00EF074D">
        <w:rPr>
          <w:noProof/>
        </w:rPr>
        <w:t>30</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65</w:t>
      </w:r>
      <w:r>
        <w:rPr>
          <w:noProof/>
        </w:rPr>
        <w:tab/>
        <w:t>Proposal of money votes</w:t>
      </w:r>
      <w:r w:rsidRPr="007E489E">
        <w:rPr>
          <w:noProof/>
        </w:rPr>
        <w:tab/>
      </w:r>
      <w:r w:rsidRPr="007E489E">
        <w:rPr>
          <w:noProof/>
        </w:rPr>
        <w:fldChar w:fldCharType="begin"/>
      </w:r>
      <w:r w:rsidRPr="007E489E">
        <w:rPr>
          <w:noProof/>
        </w:rPr>
        <w:instrText xml:space="preserve"> PAGEREF _Toc456185403 \h </w:instrText>
      </w:r>
      <w:r w:rsidRPr="007E489E">
        <w:rPr>
          <w:noProof/>
        </w:rPr>
      </w:r>
      <w:r w:rsidRPr="007E489E">
        <w:rPr>
          <w:noProof/>
        </w:rPr>
        <w:fldChar w:fldCharType="separate"/>
      </w:r>
      <w:r w:rsidR="00EF074D">
        <w:rPr>
          <w:noProof/>
        </w:rPr>
        <w:t>30</w:t>
      </w:r>
      <w:r w:rsidRPr="007E489E">
        <w:rPr>
          <w:noProof/>
        </w:rPr>
        <w:fldChar w:fldCharType="end"/>
      </w:r>
    </w:p>
    <w:p w:rsidR="007E489E" w:rsidRDefault="007E489E">
      <w:pPr>
        <w:pStyle w:val="TOC2"/>
        <w:rPr>
          <w:rFonts w:asciiTheme="minorHAnsi" w:eastAsiaTheme="minorEastAsia" w:hAnsiTheme="minorHAnsi" w:cstheme="minorBidi"/>
          <w:b w:val="0"/>
          <w:noProof/>
          <w:kern w:val="0"/>
          <w:sz w:val="22"/>
          <w:szCs w:val="22"/>
        </w:rPr>
      </w:pPr>
      <w:r>
        <w:rPr>
          <w:noProof/>
        </w:rPr>
        <w:t>Part VIII—Elections to Assembly</w:t>
      </w:r>
      <w:r w:rsidRPr="007E489E">
        <w:rPr>
          <w:b w:val="0"/>
          <w:noProof/>
          <w:sz w:val="18"/>
        </w:rPr>
        <w:tab/>
      </w:r>
      <w:r w:rsidRPr="007E489E">
        <w:rPr>
          <w:b w:val="0"/>
          <w:noProof/>
          <w:sz w:val="18"/>
        </w:rPr>
        <w:fldChar w:fldCharType="begin"/>
      </w:r>
      <w:r w:rsidRPr="007E489E">
        <w:rPr>
          <w:b w:val="0"/>
          <w:noProof/>
          <w:sz w:val="18"/>
        </w:rPr>
        <w:instrText xml:space="preserve"> PAGEREF _Toc456185404 \h </w:instrText>
      </w:r>
      <w:r w:rsidRPr="007E489E">
        <w:rPr>
          <w:b w:val="0"/>
          <w:noProof/>
          <w:sz w:val="18"/>
        </w:rPr>
      </w:r>
      <w:r w:rsidRPr="007E489E">
        <w:rPr>
          <w:b w:val="0"/>
          <w:noProof/>
          <w:sz w:val="18"/>
        </w:rPr>
        <w:fldChar w:fldCharType="separate"/>
      </w:r>
      <w:r w:rsidR="00EF074D">
        <w:rPr>
          <w:b w:val="0"/>
          <w:noProof/>
          <w:sz w:val="18"/>
        </w:rPr>
        <w:t>31</w:t>
      </w:r>
      <w:r w:rsidRPr="007E489E">
        <w:rPr>
          <w:b w:val="0"/>
          <w:noProof/>
          <w:sz w:val="18"/>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66</w:t>
      </w:r>
      <w:r>
        <w:rPr>
          <w:noProof/>
        </w:rPr>
        <w:tab/>
        <w:t>Interpretation</w:t>
      </w:r>
      <w:r w:rsidRPr="007E489E">
        <w:rPr>
          <w:noProof/>
        </w:rPr>
        <w:tab/>
      </w:r>
      <w:r w:rsidRPr="007E489E">
        <w:rPr>
          <w:noProof/>
        </w:rPr>
        <w:fldChar w:fldCharType="begin"/>
      </w:r>
      <w:r w:rsidRPr="007E489E">
        <w:rPr>
          <w:noProof/>
        </w:rPr>
        <w:instrText xml:space="preserve"> PAGEREF _Toc456185405 \h </w:instrText>
      </w:r>
      <w:r w:rsidRPr="007E489E">
        <w:rPr>
          <w:noProof/>
        </w:rPr>
      </w:r>
      <w:r w:rsidRPr="007E489E">
        <w:rPr>
          <w:noProof/>
        </w:rPr>
        <w:fldChar w:fldCharType="separate"/>
      </w:r>
      <w:r w:rsidR="00EF074D">
        <w:rPr>
          <w:noProof/>
        </w:rPr>
        <w:t>31</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66A</w:t>
      </w:r>
      <w:r>
        <w:rPr>
          <w:noProof/>
        </w:rPr>
        <w:tab/>
        <w:t>Part to bind Crown</w:t>
      </w:r>
      <w:r w:rsidRPr="007E489E">
        <w:rPr>
          <w:noProof/>
        </w:rPr>
        <w:tab/>
      </w:r>
      <w:r w:rsidRPr="007E489E">
        <w:rPr>
          <w:noProof/>
        </w:rPr>
        <w:fldChar w:fldCharType="begin"/>
      </w:r>
      <w:r w:rsidRPr="007E489E">
        <w:rPr>
          <w:noProof/>
        </w:rPr>
        <w:instrText xml:space="preserve"> PAGEREF _Toc456185406 \h </w:instrText>
      </w:r>
      <w:r w:rsidRPr="007E489E">
        <w:rPr>
          <w:noProof/>
        </w:rPr>
      </w:r>
      <w:r w:rsidRPr="007E489E">
        <w:rPr>
          <w:noProof/>
        </w:rPr>
        <w:fldChar w:fldCharType="separate"/>
      </w:r>
      <w:r w:rsidR="00EF074D">
        <w:rPr>
          <w:noProof/>
        </w:rPr>
        <w:t>31</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66B</w:t>
      </w:r>
      <w:r>
        <w:rPr>
          <w:noProof/>
        </w:rPr>
        <w:tab/>
        <w:t>Election of members</w:t>
      </w:r>
      <w:r w:rsidRPr="007E489E">
        <w:rPr>
          <w:noProof/>
        </w:rPr>
        <w:tab/>
      </w:r>
      <w:r w:rsidRPr="007E489E">
        <w:rPr>
          <w:noProof/>
        </w:rPr>
        <w:fldChar w:fldCharType="begin"/>
      </w:r>
      <w:r w:rsidRPr="007E489E">
        <w:rPr>
          <w:noProof/>
        </w:rPr>
        <w:instrText xml:space="preserve"> PAGEREF _Toc456185407 \h </w:instrText>
      </w:r>
      <w:r w:rsidRPr="007E489E">
        <w:rPr>
          <w:noProof/>
        </w:rPr>
      </w:r>
      <w:r w:rsidRPr="007E489E">
        <w:rPr>
          <w:noProof/>
        </w:rPr>
        <w:fldChar w:fldCharType="separate"/>
      </w:r>
      <w:r w:rsidR="00EF074D">
        <w:rPr>
          <w:noProof/>
        </w:rPr>
        <w:t>31</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67</w:t>
      </w:r>
      <w:r>
        <w:rPr>
          <w:noProof/>
        </w:rPr>
        <w:tab/>
        <w:t>Qualifications of candidates</w:t>
      </w:r>
      <w:r w:rsidRPr="007E489E">
        <w:rPr>
          <w:noProof/>
        </w:rPr>
        <w:tab/>
      </w:r>
      <w:r w:rsidRPr="007E489E">
        <w:rPr>
          <w:noProof/>
        </w:rPr>
        <w:fldChar w:fldCharType="begin"/>
      </w:r>
      <w:r w:rsidRPr="007E489E">
        <w:rPr>
          <w:noProof/>
        </w:rPr>
        <w:instrText xml:space="preserve"> PAGEREF _Toc456185408 \h </w:instrText>
      </w:r>
      <w:r w:rsidRPr="007E489E">
        <w:rPr>
          <w:noProof/>
        </w:rPr>
      </w:r>
      <w:r w:rsidRPr="007E489E">
        <w:rPr>
          <w:noProof/>
        </w:rPr>
        <w:fldChar w:fldCharType="separate"/>
      </w:r>
      <w:r w:rsidR="00EF074D">
        <w:rPr>
          <w:noProof/>
        </w:rPr>
        <w:t>31</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67A</w:t>
      </w:r>
      <w:r>
        <w:rPr>
          <w:noProof/>
        </w:rPr>
        <w:tab/>
        <w:t>General elections</w:t>
      </w:r>
      <w:r w:rsidRPr="007E489E">
        <w:rPr>
          <w:noProof/>
        </w:rPr>
        <w:tab/>
      </w:r>
      <w:r w:rsidRPr="007E489E">
        <w:rPr>
          <w:noProof/>
        </w:rPr>
        <w:fldChar w:fldCharType="begin"/>
      </w:r>
      <w:r w:rsidRPr="007E489E">
        <w:rPr>
          <w:noProof/>
        </w:rPr>
        <w:instrText xml:space="preserve"> PAGEREF _Toc456185409 \h </w:instrText>
      </w:r>
      <w:r w:rsidRPr="007E489E">
        <w:rPr>
          <w:noProof/>
        </w:rPr>
      </w:r>
      <w:r w:rsidRPr="007E489E">
        <w:rPr>
          <w:noProof/>
        </w:rPr>
        <w:fldChar w:fldCharType="separate"/>
      </w:r>
      <w:r w:rsidR="00EF074D">
        <w:rPr>
          <w:noProof/>
        </w:rPr>
        <w:t>31</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67B</w:t>
      </w:r>
      <w:r>
        <w:rPr>
          <w:noProof/>
        </w:rPr>
        <w:tab/>
        <w:t>Electoral enactment</w:t>
      </w:r>
      <w:r w:rsidRPr="007E489E">
        <w:rPr>
          <w:noProof/>
        </w:rPr>
        <w:tab/>
      </w:r>
      <w:r w:rsidRPr="007E489E">
        <w:rPr>
          <w:noProof/>
        </w:rPr>
        <w:fldChar w:fldCharType="begin"/>
      </w:r>
      <w:r w:rsidRPr="007E489E">
        <w:rPr>
          <w:noProof/>
        </w:rPr>
        <w:instrText xml:space="preserve"> PAGEREF _Toc456185410 \h </w:instrText>
      </w:r>
      <w:r w:rsidRPr="007E489E">
        <w:rPr>
          <w:noProof/>
        </w:rPr>
      </w:r>
      <w:r w:rsidRPr="007E489E">
        <w:rPr>
          <w:noProof/>
        </w:rPr>
        <w:fldChar w:fldCharType="separate"/>
      </w:r>
      <w:r w:rsidR="00EF074D">
        <w:rPr>
          <w:noProof/>
        </w:rPr>
        <w:t>31</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67C</w:t>
      </w:r>
      <w:r>
        <w:rPr>
          <w:noProof/>
        </w:rPr>
        <w:tab/>
        <w:t>Qualifications of electors</w:t>
      </w:r>
      <w:r w:rsidRPr="007E489E">
        <w:rPr>
          <w:noProof/>
        </w:rPr>
        <w:tab/>
      </w:r>
      <w:r w:rsidRPr="007E489E">
        <w:rPr>
          <w:noProof/>
        </w:rPr>
        <w:fldChar w:fldCharType="begin"/>
      </w:r>
      <w:r w:rsidRPr="007E489E">
        <w:rPr>
          <w:noProof/>
        </w:rPr>
        <w:instrText xml:space="preserve"> PAGEREF _Toc456185411 \h </w:instrText>
      </w:r>
      <w:r w:rsidRPr="007E489E">
        <w:rPr>
          <w:noProof/>
        </w:rPr>
      </w:r>
      <w:r w:rsidRPr="007E489E">
        <w:rPr>
          <w:noProof/>
        </w:rPr>
        <w:fldChar w:fldCharType="separate"/>
      </w:r>
      <w:r w:rsidR="00EF074D">
        <w:rPr>
          <w:noProof/>
        </w:rPr>
        <w:t>32</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67D</w:t>
      </w:r>
      <w:r>
        <w:rPr>
          <w:noProof/>
        </w:rPr>
        <w:tab/>
        <w:t>Territory electorates</w:t>
      </w:r>
      <w:r w:rsidRPr="007E489E">
        <w:rPr>
          <w:noProof/>
        </w:rPr>
        <w:tab/>
      </w:r>
      <w:r w:rsidRPr="007E489E">
        <w:rPr>
          <w:noProof/>
        </w:rPr>
        <w:fldChar w:fldCharType="begin"/>
      </w:r>
      <w:r w:rsidRPr="007E489E">
        <w:rPr>
          <w:noProof/>
        </w:rPr>
        <w:instrText xml:space="preserve"> PAGEREF _Toc456185412 \h </w:instrText>
      </w:r>
      <w:r w:rsidRPr="007E489E">
        <w:rPr>
          <w:noProof/>
        </w:rPr>
      </w:r>
      <w:r w:rsidRPr="007E489E">
        <w:rPr>
          <w:noProof/>
        </w:rPr>
        <w:fldChar w:fldCharType="separate"/>
      </w:r>
      <w:r w:rsidR="00EF074D">
        <w:rPr>
          <w:noProof/>
        </w:rPr>
        <w:t>32</w:t>
      </w:r>
      <w:r w:rsidRPr="007E489E">
        <w:rPr>
          <w:noProof/>
        </w:rPr>
        <w:fldChar w:fldCharType="end"/>
      </w:r>
    </w:p>
    <w:p w:rsidR="007E489E" w:rsidRDefault="007E489E">
      <w:pPr>
        <w:pStyle w:val="TOC2"/>
        <w:rPr>
          <w:rFonts w:asciiTheme="minorHAnsi" w:eastAsiaTheme="minorEastAsia" w:hAnsiTheme="minorHAnsi" w:cstheme="minorBidi"/>
          <w:b w:val="0"/>
          <w:noProof/>
          <w:kern w:val="0"/>
          <w:sz w:val="22"/>
          <w:szCs w:val="22"/>
        </w:rPr>
      </w:pPr>
      <w:r>
        <w:rPr>
          <w:noProof/>
        </w:rPr>
        <w:t>Part IX—Miscellaneous</w:t>
      </w:r>
      <w:r w:rsidRPr="007E489E">
        <w:rPr>
          <w:b w:val="0"/>
          <w:noProof/>
          <w:sz w:val="18"/>
        </w:rPr>
        <w:tab/>
      </w:r>
      <w:r w:rsidRPr="007E489E">
        <w:rPr>
          <w:b w:val="0"/>
          <w:noProof/>
          <w:sz w:val="18"/>
        </w:rPr>
        <w:fldChar w:fldCharType="begin"/>
      </w:r>
      <w:r w:rsidRPr="007E489E">
        <w:rPr>
          <w:b w:val="0"/>
          <w:noProof/>
          <w:sz w:val="18"/>
        </w:rPr>
        <w:instrText xml:space="preserve"> PAGEREF _Toc456185413 \h </w:instrText>
      </w:r>
      <w:r w:rsidRPr="007E489E">
        <w:rPr>
          <w:b w:val="0"/>
          <w:noProof/>
          <w:sz w:val="18"/>
        </w:rPr>
      </w:r>
      <w:r w:rsidRPr="007E489E">
        <w:rPr>
          <w:b w:val="0"/>
          <w:noProof/>
          <w:sz w:val="18"/>
        </w:rPr>
        <w:fldChar w:fldCharType="separate"/>
      </w:r>
      <w:r w:rsidR="00EF074D">
        <w:rPr>
          <w:b w:val="0"/>
          <w:noProof/>
          <w:sz w:val="18"/>
        </w:rPr>
        <w:t>34</w:t>
      </w:r>
      <w:r w:rsidRPr="007E489E">
        <w:rPr>
          <w:b w:val="0"/>
          <w:noProof/>
          <w:sz w:val="18"/>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69A</w:t>
      </w:r>
      <w:r>
        <w:rPr>
          <w:noProof/>
        </w:rPr>
        <w:tab/>
        <w:t>Acts that bind States to bind Territory</w:t>
      </w:r>
      <w:r w:rsidRPr="007E489E">
        <w:rPr>
          <w:noProof/>
        </w:rPr>
        <w:tab/>
      </w:r>
      <w:r w:rsidRPr="007E489E">
        <w:rPr>
          <w:noProof/>
        </w:rPr>
        <w:fldChar w:fldCharType="begin"/>
      </w:r>
      <w:r w:rsidRPr="007E489E">
        <w:rPr>
          <w:noProof/>
        </w:rPr>
        <w:instrText xml:space="preserve"> PAGEREF _Toc456185414 \h </w:instrText>
      </w:r>
      <w:r w:rsidRPr="007E489E">
        <w:rPr>
          <w:noProof/>
        </w:rPr>
      </w:r>
      <w:r w:rsidRPr="007E489E">
        <w:rPr>
          <w:noProof/>
        </w:rPr>
        <w:fldChar w:fldCharType="separate"/>
      </w:r>
      <w:r w:rsidR="00EF074D">
        <w:rPr>
          <w:noProof/>
        </w:rPr>
        <w:t>34</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69</w:t>
      </w:r>
      <w:r>
        <w:rPr>
          <w:noProof/>
        </w:rPr>
        <w:tab/>
        <w:t>Trade and commerce to be free</w:t>
      </w:r>
      <w:r w:rsidRPr="007E489E">
        <w:rPr>
          <w:noProof/>
        </w:rPr>
        <w:tab/>
      </w:r>
      <w:r w:rsidRPr="007E489E">
        <w:rPr>
          <w:noProof/>
        </w:rPr>
        <w:fldChar w:fldCharType="begin"/>
      </w:r>
      <w:r w:rsidRPr="007E489E">
        <w:rPr>
          <w:noProof/>
        </w:rPr>
        <w:instrText xml:space="preserve"> PAGEREF _Toc456185415 \h </w:instrText>
      </w:r>
      <w:r w:rsidRPr="007E489E">
        <w:rPr>
          <w:noProof/>
        </w:rPr>
      </w:r>
      <w:r w:rsidRPr="007E489E">
        <w:rPr>
          <w:noProof/>
        </w:rPr>
        <w:fldChar w:fldCharType="separate"/>
      </w:r>
      <w:r w:rsidR="00EF074D">
        <w:rPr>
          <w:noProof/>
        </w:rPr>
        <w:t>34</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70</w:t>
      </w:r>
      <w:r>
        <w:rPr>
          <w:noProof/>
        </w:rPr>
        <w:tab/>
        <w:t>Validity of certain actions</w:t>
      </w:r>
      <w:r w:rsidRPr="007E489E">
        <w:rPr>
          <w:noProof/>
        </w:rPr>
        <w:tab/>
      </w:r>
      <w:r w:rsidRPr="007E489E">
        <w:rPr>
          <w:noProof/>
        </w:rPr>
        <w:fldChar w:fldCharType="begin"/>
      </w:r>
      <w:r w:rsidRPr="007E489E">
        <w:rPr>
          <w:noProof/>
        </w:rPr>
        <w:instrText xml:space="preserve"> PAGEREF _Toc456185416 \h </w:instrText>
      </w:r>
      <w:r w:rsidRPr="007E489E">
        <w:rPr>
          <w:noProof/>
        </w:rPr>
      </w:r>
      <w:r w:rsidRPr="007E489E">
        <w:rPr>
          <w:noProof/>
        </w:rPr>
        <w:fldChar w:fldCharType="separate"/>
      </w:r>
      <w:r w:rsidR="00EF074D">
        <w:rPr>
          <w:noProof/>
        </w:rPr>
        <w:t>34</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73</w:t>
      </w:r>
      <w:r>
        <w:rPr>
          <w:noProof/>
        </w:rPr>
        <w:tab/>
        <w:t>Remuneration and allowances</w:t>
      </w:r>
      <w:r w:rsidRPr="007E489E">
        <w:rPr>
          <w:noProof/>
        </w:rPr>
        <w:tab/>
      </w:r>
      <w:r w:rsidRPr="007E489E">
        <w:rPr>
          <w:noProof/>
        </w:rPr>
        <w:fldChar w:fldCharType="begin"/>
      </w:r>
      <w:r w:rsidRPr="007E489E">
        <w:rPr>
          <w:noProof/>
        </w:rPr>
        <w:instrText xml:space="preserve"> PAGEREF _Toc456185417 \h </w:instrText>
      </w:r>
      <w:r w:rsidRPr="007E489E">
        <w:rPr>
          <w:noProof/>
        </w:rPr>
      </w:r>
      <w:r w:rsidRPr="007E489E">
        <w:rPr>
          <w:noProof/>
        </w:rPr>
        <w:fldChar w:fldCharType="separate"/>
      </w:r>
      <w:r w:rsidR="00EF074D">
        <w:rPr>
          <w:noProof/>
        </w:rPr>
        <w:t>35</w:t>
      </w:r>
      <w:r w:rsidRPr="007E489E">
        <w:rPr>
          <w:noProof/>
        </w:rPr>
        <w:fldChar w:fldCharType="end"/>
      </w:r>
    </w:p>
    <w:p w:rsidR="007E489E" w:rsidRDefault="007E489E">
      <w:pPr>
        <w:pStyle w:val="TOC5"/>
        <w:rPr>
          <w:rFonts w:asciiTheme="minorHAnsi" w:eastAsiaTheme="minorEastAsia" w:hAnsiTheme="minorHAnsi" w:cstheme="minorBidi"/>
          <w:noProof/>
          <w:kern w:val="0"/>
          <w:sz w:val="22"/>
          <w:szCs w:val="22"/>
        </w:rPr>
      </w:pPr>
      <w:r>
        <w:rPr>
          <w:noProof/>
        </w:rPr>
        <w:t>74</w:t>
      </w:r>
      <w:r>
        <w:rPr>
          <w:noProof/>
        </w:rPr>
        <w:tab/>
        <w:t>Regulations</w:t>
      </w:r>
      <w:r w:rsidRPr="007E489E">
        <w:rPr>
          <w:noProof/>
        </w:rPr>
        <w:tab/>
      </w:r>
      <w:r w:rsidRPr="007E489E">
        <w:rPr>
          <w:noProof/>
        </w:rPr>
        <w:fldChar w:fldCharType="begin"/>
      </w:r>
      <w:r w:rsidRPr="007E489E">
        <w:rPr>
          <w:noProof/>
        </w:rPr>
        <w:instrText xml:space="preserve"> PAGEREF _Toc456185418 \h </w:instrText>
      </w:r>
      <w:r w:rsidRPr="007E489E">
        <w:rPr>
          <w:noProof/>
        </w:rPr>
      </w:r>
      <w:r w:rsidRPr="007E489E">
        <w:rPr>
          <w:noProof/>
        </w:rPr>
        <w:fldChar w:fldCharType="separate"/>
      </w:r>
      <w:r w:rsidR="00EF074D">
        <w:rPr>
          <w:noProof/>
        </w:rPr>
        <w:t>36</w:t>
      </w:r>
      <w:r w:rsidRPr="007E489E">
        <w:rPr>
          <w:noProof/>
        </w:rPr>
        <w:fldChar w:fldCharType="end"/>
      </w:r>
    </w:p>
    <w:p w:rsidR="007E489E" w:rsidRDefault="007E489E">
      <w:pPr>
        <w:pStyle w:val="TOC1"/>
        <w:rPr>
          <w:rFonts w:asciiTheme="minorHAnsi" w:eastAsiaTheme="minorEastAsia" w:hAnsiTheme="minorHAnsi" w:cstheme="minorBidi"/>
          <w:b w:val="0"/>
          <w:noProof/>
          <w:kern w:val="0"/>
          <w:sz w:val="22"/>
          <w:szCs w:val="22"/>
        </w:rPr>
      </w:pPr>
      <w:r>
        <w:rPr>
          <w:noProof/>
        </w:rPr>
        <w:t>Schedule 1</w:t>
      </w:r>
      <w:r>
        <w:rPr>
          <w:noProof/>
        </w:rPr>
        <w:tab/>
      </w:r>
      <w:r w:rsidRPr="007E489E">
        <w:rPr>
          <w:b w:val="0"/>
          <w:noProof/>
          <w:sz w:val="18"/>
        </w:rPr>
        <w:tab/>
        <w:t>37</w:t>
      </w:r>
    </w:p>
    <w:p w:rsidR="007E489E" w:rsidRDefault="007E489E">
      <w:pPr>
        <w:pStyle w:val="TOC1"/>
        <w:rPr>
          <w:rFonts w:asciiTheme="minorHAnsi" w:eastAsiaTheme="minorEastAsia" w:hAnsiTheme="minorHAnsi" w:cstheme="minorBidi"/>
          <w:b w:val="0"/>
          <w:noProof/>
          <w:kern w:val="0"/>
          <w:sz w:val="22"/>
          <w:szCs w:val="22"/>
        </w:rPr>
      </w:pPr>
      <w:r>
        <w:rPr>
          <w:noProof/>
        </w:rPr>
        <w:t>Schedule 2—Commonwealth Acts and provisions to become enactments</w:t>
      </w:r>
      <w:r w:rsidRPr="007E489E">
        <w:rPr>
          <w:b w:val="0"/>
          <w:noProof/>
          <w:sz w:val="18"/>
        </w:rPr>
        <w:tab/>
      </w:r>
      <w:r w:rsidRPr="007E489E">
        <w:rPr>
          <w:b w:val="0"/>
          <w:noProof/>
          <w:sz w:val="18"/>
        </w:rPr>
        <w:fldChar w:fldCharType="begin"/>
      </w:r>
      <w:r w:rsidRPr="007E489E">
        <w:rPr>
          <w:b w:val="0"/>
          <w:noProof/>
          <w:sz w:val="18"/>
        </w:rPr>
        <w:instrText xml:space="preserve"> PAGEREF _Toc456185420 \h </w:instrText>
      </w:r>
      <w:r w:rsidRPr="007E489E">
        <w:rPr>
          <w:b w:val="0"/>
          <w:noProof/>
          <w:sz w:val="18"/>
        </w:rPr>
      </w:r>
      <w:r w:rsidRPr="007E489E">
        <w:rPr>
          <w:b w:val="0"/>
          <w:noProof/>
          <w:sz w:val="18"/>
        </w:rPr>
        <w:fldChar w:fldCharType="separate"/>
      </w:r>
      <w:r w:rsidR="00EF074D">
        <w:rPr>
          <w:b w:val="0"/>
          <w:noProof/>
          <w:sz w:val="18"/>
        </w:rPr>
        <w:t>38</w:t>
      </w:r>
      <w:r w:rsidRPr="007E489E">
        <w:rPr>
          <w:b w:val="0"/>
          <w:noProof/>
          <w:sz w:val="18"/>
        </w:rPr>
        <w:fldChar w:fldCharType="end"/>
      </w:r>
    </w:p>
    <w:p w:rsidR="007E489E" w:rsidRDefault="007E489E">
      <w:pPr>
        <w:pStyle w:val="TOC1"/>
        <w:rPr>
          <w:rFonts w:asciiTheme="minorHAnsi" w:eastAsiaTheme="minorEastAsia" w:hAnsiTheme="minorHAnsi" w:cstheme="minorBidi"/>
          <w:b w:val="0"/>
          <w:noProof/>
          <w:kern w:val="0"/>
          <w:sz w:val="22"/>
          <w:szCs w:val="22"/>
        </w:rPr>
      </w:pPr>
      <w:r>
        <w:rPr>
          <w:noProof/>
        </w:rPr>
        <w:t>Schedule 4—Matters concerning which the Executive has power to govern the Territory</w:t>
      </w:r>
      <w:r w:rsidRPr="007E489E">
        <w:rPr>
          <w:b w:val="0"/>
          <w:noProof/>
          <w:sz w:val="18"/>
        </w:rPr>
        <w:tab/>
      </w:r>
      <w:r w:rsidRPr="007E489E">
        <w:rPr>
          <w:b w:val="0"/>
          <w:noProof/>
          <w:sz w:val="18"/>
        </w:rPr>
        <w:fldChar w:fldCharType="begin"/>
      </w:r>
      <w:r w:rsidRPr="007E489E">
        <w:rPr>
          <w:b w:val="0"/>
          <w:noProof/>
          <w:sz w:val="18"/>
        </w:rPr>
        <w:instrText xml:space="preserve"> PAGEREF _Toc456185421 \h </w:instrText>
      </w:r>
      <w:r w:rsidRPr="007E489E">
        <w:rPr>
          <w:b w:val="0"/>
          <w:noProof/>
          <w:sz w:val="18"/>
        </w:rPr>
      </w:r>
      <w:r w:rsidRPr="007E489E">
        <w:rPr>
          <w:b w:val="0"/>
          <w:noProof/>
          <w:sz w:val="18"/>
        </w:rPr>
        <w:fldChar w:fldCharType="separate"/>
      </w:r>
      <w:r w:rsidR="00EF074D">
        <w:rPr>
          <w:b w:val="0"/>
          <w:noProof/>
          <w:sz w:val="18"/>
        </w:rPr>
        <w:t>39</w:t>
      </w:r>
      <w:r w:rsidRPr="007E489E">
        <w:rPr>
          <w:b w:val="0"/>
          <w:noProof/>
          <w:sz w:val="18"/>
        </w:rPr>
        <w:fldChar w:fldCharType="end"/>
      </w:r>
    </w:p>
    <w:p w:rsidR="007E489E" w:rsidRDefault="007E489E">
      <w:pPr>
        <w:pStyle w:val="TOC1"/>
        <w:rPr>
          <w:rFonts w:asciiTheme="minorHAnsi" w:eastAsiaTheme="minorEastAsia" w:hAnsiTheme="minorHAnsi" w:cstheme="minorBidi"/>
          <w:b w:val="0"/>
          <w:noProof/>
          <w:kern w:val="0"/>
          <w:sz w:val="22"/>
          <w:szCs w:val="22"/>
        </w:rPr>
      </w:pPr>
      <w:r>
        <w:rPr>
          <w:noProof/>
        </w:rPr>
        <w:t>Schedule 5—Laws and provisions other than those that shall become enactments</w:t>
      </w:r>
      <w:r w:rsidRPr="007E489E">
        <w:rPr>
          <w:b w:val="0"/>
          <w:noProof/>
          <w:sz w:val="18"/>
        </w:rPr>
        <w:tab/>
      </w:r>
      <w:r w:rsidRPr="007E489E">
        <w:rPr>
          <w:b w:val="0"/>
          <w:noProof/>
          <w:sz w:val="18"/>
        </w:rPr>
        <w:fldChar w:fldCharType="begin"/>
      </w:r>
      <w:r w:rsidRPr="007E489E">
        <w:rPr>
          <w:b w:val="0"/>
          <w:noProof/>
          <w:sz w:val="18"/>
        </w:rPr>
        <w:instrText xml:space="preserve"> PAGEREF _Toc456185422 \h </w:instrText>
      </w:r>
      <w:r w:rsidRPr="007E489E">
        <w:rPr>
          <w:b w:val="0"/>
          <w:noProof/>
          <w:sz w:val="18"/>
        </w:rPr>
      </w:r>
      <w:r w:rsidRPr="007E489E">
        <w:rPr>
          <w:b w:val="0"/>
          <w:noProof/>
          <w:sz w:val="18"/>
        </w:rPr>
        <w:fldChar w:fldCharType="separate"/>
      </w:r>
      <w:r w:rsidR="00EF074D">
        <w:rPr>
          <w:b w:val="0"/>
          <w:noProof/>
          <w:sz w:val="18"/>
        </w:rPr>
        <w:t>42</w:t>
      </w:r>
      <w:r w:rsidRPr="007E489E">
        <w:rPr>
          <w:b w:val="0"/>
          <w:noProof/>
          <w:sz w:val="18"/>
        </w:rPr>
        <w:fldChar w:fldCharType="end"/>
      </w:r>
    </w:p>
    <w:p w:rsidR="007E489E" w:rsidRDefault="007E489E">
      <w:pPr>
        <w:pStyle w:val="TOC2"/>
        <w:rPr>
          <w:rFonts w:asciiTheme="minorHAnsi" w:eastAsiaTheme="minorEastAsia" w:hAnsiTheme="minorHAnsi" w:cstheme="minorBidi"/>
          <w:b w:val="0"/>
          <w:noProof/>
          <w:kern w:val="0"/>
          <w:sz w:val="22"/>
          <w:szCs w:val="22"/>
        </w:rPr>
      </w:pPr>
      <w:r>
        <w:rPr>
          <w:noProof/>
        </w:rPr>
        <w:t>Part 1—Ordinances of the Territory</w:t>
      </w:r>
      <w:r w:rsidRPr="007E489E">
        <w:rPr>
          <w:b w:val="0"/>
          <w:noProof/>
          <w:sz w:val="18"/>
        </w:rPr>
        <w:tab/>
      </w:r>
      <w:r w:rsidRPr="007E489E">
        <w:rPr>
          <w:b w:val="0"/>
          <w:noProof/>
          <w:sz w:val="18"/>
        </w:rPr>
        <w:fldChar w:fldCharType="begin"/>
      </w:r>
      <w:r w:rsidRPr="007E489E">
        <w:rPr>
          <w:b w:val="0"/>
          <w:noProof/>
          <w:sz w:val="18"/>
        </w:rPr>
        <w:instrText xml:space="preserve"> PAGEREF _Toc456185423 \h </w:instrText>
      </w:r>
      <w:r w:rsidRPr="007E489E">
        <w:rPr>
          <w:b w:val="0"/>
          <w:noProof/>
          <w:sz w:val="18"/>
        </w:rPr>
      </w:r>
      <w:r w:rsidRPr="007E489E">
        <w:rPr>
          <w:b w:val="0"/>
          <w:noProof/>
          <w:sz w:val="18"/>
        </w:rPr>
        <w:fldChar w:fldCharType="separate"/>
      </w:r>
      <w:r w:rsidR="00EF074D">
        <w:rPr>
          <w:b w:val="0"/>
          <w:noProof/>
          <w:sz w:val="18"/>
        </w:rPr>
        <w:t>42</w:t>
      </w:r>
      <w:r w:rsidRPr="007E489E">
        <w:rPr>
          <w:b w:val="0"/>
          <w:noProof/>
          <w:sz w:val="18"/>
        </w:rPr>
        <w:fldChar w:fldCharType="end"/>
      </w:r>
    </w:p>
    <w:p w:rsidR="007E489E" w:rsidRDefault="007E489E">
      <w:pPr>
        <w:pStyle w:val="TOC2"/>
        <w:rPr>
          <w:rFonts w:asciiTheme="minorHAnsi" w:eastAsiaTheme="minorEastAsia" w:hAnsiTheme="minorHAnsi" w:cstheme="minorBidi"/>
          <w:b w:val="0"/>
          <w:noProof/>
          <w:kern w:val="0"/>
          <w:sz w:val="22"/>
          <w:szCs w:val="22"/>
        </w:rPr>
      </w:pPr>
      <w:r>
        <w:rPr>
          <w:noProof/>
        </w:rPr>
        <w:t>Part 2</w:t>
      </w:r>
      <w:r w:rsidRPr="005A7458">
        <w:rPr>
          <w:noProof/>
          <w:kern w:val="0"/>
        </w:rPr>
        <w:t>—</w:t>
      </w:r>
      <w:r>
        <w:rPr>
          <w:noProof/>
        </w:rPr>
        <w:t>Acts of the Parliament of New South Wales in force in the Territory</w:t>
      </w:r>
      <w:r w:rsidRPr="007E489E">
        <w:rPr>
          <w:b w:val="0"/>
          <w:noProof/>
          <w:sz w:val="18"/>
        </w:rPr>
        <w:tab/>
      </w:r>
      <w:r w:rsidRPr="007E489E">
        <w:rPr>
          <w:b w:val="0"/>
          <w:noProof/>
          <w:sz w:val="18"/>
        </w:rPr>
        <w:fldChar w:fldCharType="begin"/>
      </w:r>
      <w:r w:rsidRPr="007E489E">
        <w:rPr>
          <w:b w:val="0"/>
          <w:noProof/>
          <w:sz w:val="18"/>
        </w:rPr>
        <w:instrText xml:space="preserve"> PAGEREF _Toc456185424 \h </w:instrText>
      </w:r>
      <w:r w:rsidRPr="007E489E">
        <w:rPr>
          <w:b w:val="0"/>
          <w:noProof/>
          <w:sz w:val="18"/>
        </w:rPr>
      </w:r>
      <w:r w:rsidRPr="007E489E">
        <w:rPr>
          <w:b w:val="0"/>
          <w:noProof/>
          <w:sz w:val="18"/>
        </w:rPr>
        <w:fldChar w:fldCharType="separate"/>
      </w:r>
      <w:r w:rsidR="00EF074D">
        <w:rPr>
          <w:b w:val="0"/>
          <w:noProof/>
          <w:sz w:val="18"/>
        </w:rPr>
        <w:t>43</w:t>
      </w:r>
      <w:r w:rsidRPr="007E489E">
        <w:rPr>
          <w:b w:val="0"/>
          <w:noProof/>
          <w:sz w:val="18"/>
        </w:rPr>
        <w:fldChar w:fldCharType="end"/>
      </w:r>
    </w:p>
    <w:p w:rsidR="007E489E" w:rsidRDefault="007E489E">
      <w:pPr>
        <w:pStyle w:val="TOC2"/>
        <w:rPr>
          <w:rFonts w:asciiTheme="minorHAnsi" w:eastAsiaTheme="minorEastAsia" w:hAnsiTheme="minorHAnsi" w:cstheme="minorBidi"/>
          <w:b w:val="0"/>
          <w:noProof/>
          <w:kern w:val="0"/>
          <w:sz w:val="22"/>
          <w:szCs w:val="22"/>
        </w:rPr>
      </w:pPr>
      <w:r>
        <w:rPr>
          <w:noProof/>
        </w:rPr>
        <w:t>Part 3</w:t>
      </w:r>
      <w:r w:rsidRPr="005A7458">
        <w:rPr>
          <w:noProof/>
          <w:kern w:val="0"/>
        </w:rPr>
        <w:t>—</w:t>
      </w:r>
      <w:r>
        <w:rPr>
          <w:noProof/>
        </w:rPr>
        <w:t>Imperial Acts in force in the Territory</w:t>
      </w:r>
      <w:r w:rsidRPr="007E489E">
        <w:rPr>
          <w:b w:val="0"/>
          <w:noProof/>
          <w:sz w:val="18"/>
        </w:rPr>
        <w:tab/>
      </w:r>
      <w:r w:rsidRPr="007E489E">
        <w:rPr>
          <w:b w:val="0"/>
          <w:noProof/>
          <w:sz w:val="18"/>
        </w:rPr>
        <w:fldChar w:fldCharType="begin"/>
      </w:r>
      <w:r w:rsidRPr="007E489E">
        <w:rPr>
          <w:b w:val="0"/>
          <w:noProof/>
          <w:sz w:val="18"/>
        </w:rPr>
        <w:instrText xml:space="preserve"> PAGEREF _Toc456185425 \h </w:instrText>
      </w:r>
      <w:r w:rsidRPr="007E489E">
        <w:rPr>
          <w:b w:val="0"/>
          <w:noProof/>
          <w:sz w:val="18"/>
        </w:rPr>
      </w:r>
      <w:r w:rsidRPr="007E489E">
        <w:rPr>
          <w:b w:val="0"/>
          <w:noProof/>
          <w:sz w:val="18"/>
        </w:rPr>
        <w:fldChar w:fldCharType="separate"/>
      </w:r>
      <w:r w:rsidR="00EF074D">
        <w:rPr>
          <w:b w:val="0"/>
          <w:noProof/>
          <w:sz w:val="18"/>
        </w:rPr>
        <w:t>44</w:t>
      </w:r>
      <w:r w:rsidRPr="007E489E">
        <w:rPr>
          <w:b w:val="0"/>
          <w:noProof/>
          <w:sz w:val="18"/>
        </w:rPr>
        <w:fldChar w:fldCharType="end"/>
      </w:r>
    </w:p>
    <w:p w:rsidR="007E489E" w:rsidRDefault="007E489E" w:rsidP="007E489E">
      <w:pPr>
        <w:pStyle w:val="TOC2"/>
        <w:rPr>
          <w:rFonts w:asciiTheme="minorHAnsi" w:eastAsiaTheme="minorEastAsia" w:hAnsiTheme="minorHAnsi" w:cstheme="minorBidi"/>
          <w:b w:val="0"/>
          <w:noProof/>
          <w:kern w:val="0"/>
          <w:sz w:val="22"/>
          <w:szCs w:val="22"/>
        </w:rPr>
      </w:pPr>
      <w:r>
        <w:rPr>
          <w:noProof/>
        </w:rPr>
        <w:t>Endnotes</w:t>
      </w:r>
      <w:r w:rsidRPr="007E489E">
        <w:rPr>
          <w:b w:val="0"/>
          <w:noProof/>
          <w:sz w:val="18"/>
        </w:rPr>
        <w:tab/>
      </w:r>
      <w:r w:rsidRPr="007E489E">
        <w:rPr>
          <w:b w:val="0"/>
          <w:noProof/>
          <w:sz w:val="18"/>
        </w:rPr>
        <w:fldChar w:fldCharType="begin"/>
      </w:r>
      <w:r w:rsidRPr="007E489E">
        <w:rPr>
          <w:b w:val="0"/>
          <w:noProof/>
          <w:sz w:val="18"/>
        </w:rPr>
        <w:instrText xml:space="preserve"> PAGEREF _Toc456185426 \h </w:instrText>
      </w:r>
      <w:r w:rsidRPr="007E489E">
        <w:rPr>
          <w:b w:val="0"/>
          <w:noProof/>
          <w:sz w:val="18"/>
        </w:rPr>
      </w:r>
      <w:r w:rsidRPr="007E489E">
        <w:rPr>
          <w:b w:val="0"/>
          <w:noProof/>
          <w:sz w:val="18"/>
        </w:rPr>
        <w:fldChar w:fldCharType="separate"/>
      </w:r>
      <w:r w:rsidR="00EF074D">
        <w:rPr>
          <w:b w:val="0"/>
          <w:noProof/>
          <w:sz w:val="18"/>
        </w:rPr>
        <w:t>45</w:t>
      </w:r>
      <w:r w:rsidRPr="007E489E">
        <w:rPr>
          <w:b w:val="0"/>
          <w:noProof/>
          <w:sz w:val="18"/>
        </w:rPr>
        <w:fldChar w:fldCharType="end"/>
      </w:r>
    </w:p>
    <w:p w:rsidR="007E489E" w:rsidRDefault="007E489E">
      <w:pPr>
        <w:pStyle w:val="TOC3"/>
        <w:rPr>
          <w:rFonts w:asciiTheme="minorHAnsi" w:eastAsiaTheme="minorEastAsia" w:hAnsiTheme="minorHAnsi" w:cstheme="minorBidi"/>
          <w:b w:val="0"/>
          <w:noProof/>
          <w:kern w:val="0"/>
          <w:szCs w:val="22"/>
        </w:rPr>
      </w:pPr>
      <w:r>
        <w:rPr>
          <w:noProof/>
        </w:rPr>
        <w:t>Endnote 1—About the endnotes</w:t>
      </w:r>
      <w:r w:rsidRPr="007E489E">
        <w:rPr>
          <w:b w:val="0"/>
          <w:noProof/>
          <w:sz w:val="18"/>
        </w:rPr>
        <w:tab/>
      </w:r>
      <w:r w:rsidRPr="007E489E">
        <w:rPr>
          <w:b w:val="0"/>
          <w:noProof/>
          <w:sz w:val="18"/>
        </w:rPr>
        <w:fldChar w:fldCharType="begin"/>
      </w:r>
      <w:r w:rsidRPr="007E489E">
        <w:rPr>
          <w:b w:val="0"/>
          <w:noProof/>
          <w:sz w:val="18"/>
        </w:rPr>
        <w:instrText xml:space="preserve"> PAGEREF _Toc456185427 \h </w:instrText>
      </w:r>
      <w:r w:rsidRPr="007E489E">
        <w:rPr>
          <w:b w:val="0"/>
          <w:noProof/>
          <w:sz w:val="18"/>
        </w:rPr>
      </w:r>
      <w:r w:rsidRPr="007E489E">
        <w:rPr>
          <w:b w:val="0"/>
          <w:noProof/>
          <w:sz w:val="18"/>
        </w:rPr>
        <w:fldChar w:fldCharType="separate"/>
      </w:r>
      <w:r w:rsidR="00EF074D">
        <w:rPr>
          <w:b w:val="0"/>
          <w:noProof/>
          <w:sz w:val="18"/>
        </w:rPr>
        <w:t>45</w:t>
      </w:r>
      <w:r w:rsidRPr="007E489E">
        <w:rPr>
          <w:b w:val="0"/>
          <w:noProof/>
          <w:sz w:val="18"/>
        </w:rPr>
        <w:fldChar w:fldCharType="end"/>
      </w:r>
    </w:p>
    <w:p w:rsidR="007E489E" w:rsidRDefault="007E489E">
      <w:pPr>
        <w:pStyle w:val="TOC3"/>
        <w:rPr>
          <w:rFonts w:asciiTheme="minorHAnsi" w:eastAsiaTheme="minorEastAsia" w:hAnsiTheme="minorHAnsi" w:cstheme="minorBidi"/>
          <w:b w:val="0"/>
          <w:noProof/>
          <w:kern w:val="0"/>
          <w:szCs w:val="22"/>
        </w:rPr>
      </w:pPr>
      <w:r>
        <w:rPr>
          <w:noProof/>
        </w:rPr>
        <w:t>Endnote 2—Abbreviation key</w:t>
      </w:r>
      <w:r w:rsidRPr="007E489E">
        <w:rPr>
          <w:b w:val="0"/>
          <w:noProof/>
          <w:sz w:val="18"/>
        </w:rPr>
        <w:tab/>
      </w:r>
      <w:r w:rsidRPr="007E489E">
        <w:rPr>
          <w:b w:val="0"/>
          <w:noProof/>
          <w:sz w:val="18"/>
        </w:rPr>
        <w:fldChar w:fldCharType="begin"/>
      </w:r>
      <w:r w:rsidRPr="007E489E">
        <w:rPr>
          <w:b w:val="0"/>
          <w:noProof/>
          <w:sz w:val="18"/>
        </w:rPr>
        <w:instrText xml:space="preserve"> PAGEREF _Toc456185428 \h </w:instrText>
      </w:r>
      <w:r w:rsidRPr="007E489E">
        <w:rPr>
          <w:b w:val="0"/>
          <w:noProof/>
          <w:sz w:val="18"/>
        </w:rPr>
      </w:r>
      <w:r w:rsidRPr="007E489E">
        <w:rPr>
          <w:b w:val="0"/>
          <w:noProof/>
          <w:sz w:val="18"/>
        </w:rPr>
        <w:fldChar w:fldCharType="separate"/>
      </w:r>
      <w:r w:rsidR="00EF074D">
        <w:rPr>
          <w:b w:val="0"/>
          <w:noProof/>
          <w:sz w:val="18"/>
        </w:rPr>
        <w:t>47</w:t>
      </w:r>
      <w:r w:rsidRPr="007E489E">
        <w:rPr>
          <w:b w:val="0"/>
          <w:noProof/>
          <w:sz w:val="18"/>
        </w:rPr>
        <w:fldChar w:fldCharType="end"/>
      </w:r>
    </w:p>
    <w:p w:rsidR="007E489E" w:rsidRDefault="007E489E">
      <w:pPr>
        <w:pStyle w:val="TOC3"/>
        <w:rPr>
          <w:rFonts w:asciiTheme="minorHAnsi" w:eastAsiaTheme="minorEastAsia" w:hAnsiTheme="minorHAnsi" w:cstheme="minorBidi"/>
          <w:b w:val="0"/>
          <w:noProof/>
          <w:kern w:val="0"/>
          <w:szCs w:val="22"/>
        </w:rPr>
      </w:pPr>
      <w:r>
        <w:rPr>
          <w:noProof/>
        </w:rPr>
        <w:t>Endnote 3—Legislation history</w:t>
      </w:r>
      <w:r w:rsidRPr="007E489E">
        <w:rPr>
          <w:b w:val="0"/>
          <w:noProof/>
          <w:sz w:val="18"/>
        </w:rPr>
        <w:tab/>
      </w:r>
      <w:r w:rsidRPr="007E489E">
        <w:rPr>
          <w:b w:val="0"/>
          <w:noProof/>
          <w:sz w:val="18"/>
        </w:rPr>
        <w:fldChar w:fldCharType="begin"/>
      </w:r>
      <w:r w:rsidRPr="007E489E">
        <w:rPr>
          <w:b w:val="0"/>
          <w:noProof/>
          <w:sz w:val="18"/>
        </w:rPr>
        <w:instrText xml:space="preserve"> PAGEREF _Toc456185429 \h </w:instrText>
      </w:r>
      <w:r w:rsidRPr="007E489E">
        <w:rPr>
          <w:b w:val="0"/>
          <w:noProof/>
          <w:sz w:val="18"/>
        </w:rPr>
      </w:r>
      <w:r w:rsidRPr="007E489E">
        <w:rPr>
          <w:b w:val="0"/>
          <w:noProof/>
          <w:sz w:val="18"/>
        </w:rPr>
        <w:fldChar w:fldCharType="separate"/>
      </w:r>
      <w:r w:rsidR="00EF074D">
        <w:rPr>
          <w:b w:val="0"/>
          <w:noProof/>
          <w:sz w:val="18"/>
        </w:rPr>
        <w:t>48</w:t>
      </w:r>
      <w:r w:rsidRPr="007E489E">
        <w:rPr>
          <w:b w:val="0"/>
          <w:noProof/>
          <w:sz w:val="18"/>
        </w:rPr>
        <w:fldChar w:fldCharType="end"/>
      </w:r>
    </w:p>
    <w:p w:rsidR="007E489E" w:rsidRDefault="007E489E">
      <w:pPr>
        <w:pStyle w:val="TOC3"/>
        <w:rPr>
          <w:rFonts w:asciiTheme="minorHAnsi" w:eastAsiaTheme="minorEastAsia" w:hAnsiTheme="minorHAnsi" w:cstheme="minorBidi"/>
          <w:b w:val="0"/>
          <w:noProof/>
          <w:kern w:val="0"/>
          <w:szCs w:val="22"/>
        </w:rPr>
      </w:pPr>
      <w:r>
        <w:rPr>
          <w:noProof/>
        </w:rPr>
        <w:t>Endnote 4—Amendment history</w:t>
      </w:r>
      <w:r w:rsidRPr="007E489E">
        <w:rPr>
          <w:b w:val="0"/>
          <w:noProof/>
          <w:sz w:val="18"/>
        </w:rPr>
        <w:tab/>
      </w:r>
      <w:r w:rsidRPr="007E489E">
        <w:rPr>
          <w:b w:val="0"/>
          <w:noProof/>
          <w:sz w:val="18"/>
        </w:rPr>
        <w:fldChar w:fldCharType="begin"/>
      </w:r>
      <w:r w:rsidRPr="007E489E">
        <w:rPr>
          <w:b w:val="0"/>
          <w:noProof/>
          <w:sz w:val="18"/>
        </w:rPr>
        <w:instrText xml:space="preserve"> PAGEREF _Toc456185430 \h </w:instrText>
      </w:r>
      <w:r w:rsidRPr="007E489E">
        <w:rPr>
          <w:b w:val="0"/>
          <w:noProof/>
          <w:sz w:val="18"/>
        </w:rPr>
      </w:r>
      <w:r w:rsidRPr="007E489E">
        <w:rPr>
          <w:b w:val="0"/>
          <w:noProof/>
          <w:sz w:val="18"/>
        </w:rPr>
        <w:fldChar w:fldCharType="separate"/>
      </w:r>
      <w:r w:rsidR="00EF074D">
        <w:rPr>
          <w:b w:val="0"/>
          <w:noProof/>
          <w:sz w:val="18"/>
        </w:rPr>
        <w:t>54</w:t>
      </w:r>
      <w:r w:rsidRPr="007E489E">
        <w:rPr>
          <w:b w:val="0"/>
          <w:noProof/>
          <w:sz w:val="18"/>
        </w:rPr>
        <w:fldChar w:fldCharType="end"/>
      </w:r>
    </w:p>
    <w:p w:rsidR="00FC34AA" w:rsidRPr="00E61C7E" w:rsidRDefault="006179B6" w:rsidP="007C3E59">
      <w:pPr>
        <w:sectPr w:rsidR="00FC34AA" w:rsidRPr="00E61C7E" w:rsidSect="009954EF">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E61C7E">
        <w:fldChar w:fldCharType="end"/>
      </w:r>
    </w:p>
    <w:p w:rsidR="008E3AEA" w:rsidRPr="00E61C7E" w:rsidRDefault="008E3AEA" w:rsidP="008E3AEA">
      <w:pPr>
        <w:pStyle w:val="LongT"/>
      </w:pPr>
      <w:r w:rsidRPr="00E61C7E">
        <w:t xml:space="preserve">An Act to provide for the Government of the </w:t>
      </w:r>
      <w:smartTag w:uri="urn:schemas-microsoft-com:office:smarttags" w:element="State">
        <w:smartTag w:uri="urn:schemas-microsoft-com:office:smarttags" w:element="place">
          <w:r w:rsidRPr="00E61C7E">
            <w:t>Australian Capital Territory</w:t>
          </w:r>
        </w:smartTag>
      </w:smartTag>
      <w:r w:rsidRPr="00E61C7E">
        <w:t>, and for related purposes</w:t>
      </w:r>
    </w:p>
    <w:p w:rsidR="008E3AEA" w:rsidRPr="00E61C7E" w:rsidRDefault="00902200" w:rsidP="008E3AEA">
      <w:pPr>
        <w:pStyle w:val="Header"/>
      </w:pPr>
      <w:r w:rsidRPr="00E61C7E">
        <w:t xml:space="preserve">  </w:t>
      </w:r>
    </w:p>
    <w:p w:rsidR="008E3AEA" w:rsidRPr="00E61C7E" w:rsidRDefault="008E3AEA" w:rsidP="008E3AEA">
      <w:pPr>
        <w:pStyle w:val="ActHead2"/>
      </w:pPr>
      <w:bookmarkStart w:id="1" w:name="_Toc456185338"/>
      <w:r w:rsidRPr="00E61C7E">
        <w:rPr>
          <w:rStyle w:val="CharPartNo"/>
        </w:rPr>
        <w:t>Part</w:t>
      </w:r>
      <w:r w:rsidR="00C77E91" w:rsidRPr="00E61C7E">
        <w:rPr>
          <w:rStyle w:val="CharPartNo"/>
        </w:rPr>
        <w:t> </w:t>
      </w:r>
      <w:r w:rsidRPr="00E61C7E">
        <w:rPr>
          <w:rStyle w:val="CharPartNo"/>
        </w:rPr>
        <w:t>I</w:t>
      </w:r>
      <w:r w:rsidRPr="00E61C7E">
        <w:t>—</w:t>
      </w:r>
      <w:r w:rsidRPr="00E61C7E">
        <w:rPr>
          <w:rStyle w:val="CharPartText"/>
        </w:rPr>
        <w:t>Preliminary</w:t>
      </w:r>
      <w:bookmarkEnd w:id="1"/>
    </w:p>
    <w:p w:rsidR="008E3AEA" w:rsidRPr="00E61C7E" w:rsidRDefault="00902200" w:rsidP="008E3AEA">
      <w:pPr>
        <w:pStyle w:val="Header"/>
      </w:pPr>
      <w:r w:rsidRPr="00E61C7E">
        <w:rPr>
          <w:rStyle w:val="CharDivNo"/>
        </w:rPr>
        <w:t xml:space="preserve"> </w:t>
      </w:r>
      <w:r w:rsidRPr="00E61C7E">
        <w:rPr>
          <w:rStyle w:val="CharDivText"/>
        </w:rPr>
        <w:t xml:space="preserve"> </w:t>
      </w:r>
    </w:p>
    <w:p w:rsidR="008E3AEA" w:rsidRPr="00E61C7E" w:rsidRDefault="008E3AEA" w:rsidP="008E3AEA">
      <w:pPr>
        <w:pStyle w:val="ActHead5"/>
      </w:pPr>
      <w:bookmarkStart w:id="2" w:name="_Toc456185339"/>
      <w:r w:rsidRPr="00E61C7E">
        <w:rPr>
          <w:rStyle w:val="CharSectno"/>
        </w:rPr>
        <w:t>1</w:t>
      </w:r>
      <w:r w:rsidRPr="00E61C7E">
        <w:t xml:space="preserve">  Short title</w:t>
      </w:r>
      <w:bookmarkEnd w:id="2"/>
    </w:p>
    <w:p w:rsidR="008E3AEA" w:rsidRPr="00E61C7E" w:rsidRDefault="008E3AEA" w:rsidP="008E3AEA">
      <w:pPr>
        <w:pStyle w:val="subsection"/>
      </w:pPr>
      <w:r w:rsidRPr="00E61C7E">
        <w:tab/>
      </w:r>
      <w:r w:rsidRPr="00E61C7E">
        <w:tab/>
        <w:t xml:space="preserve">This Act may be cited as the </w:t>
      </w:r>
      <w:smartTag w:uri="urn:schemas-microsoft-com:office:smarttags" w:element="State">
        <w:smartTag w:uri="urn:schemas-microsoft-com:office:smarttags" w:element="place">
          <w:r w:rsidRPr="00E61C7E">
            <w:rPr>
              <w:i/>
            </w:rPr>
            <w:t>Australian Capital Territory</w:t>
          </w:r>
        </w:smartTag>
      </w:smartTag>
      <w:r w:rsidRPr="00E61C7E">
        <w:rPr>
          <w:i/>
        </w:rPr>
        <w:t xml:space="preserve"> (Self</w:t>
      </w:r>
      <w:r w:rsidR="00E61C7E">
        <w:rPr>
          <w:i/>
        </w:rPr>
        <w:noBreakHyphen/>
      </w:r>
      <w:r w:rsidRPr="00E61C7E">
        <w:rPr>
          <w:i/>
        </w:rPr>
        <w:t>Government) Act 1988</w:t>
      </w:r>
      <w:r w:rsidRPr="00E61C7E">
        <w:t>.</w:t>
      </w:r>
    </w:p>
    <w:p w:rsidR="008E3AEA" w:rsidRPr="00E61C7E" w:rsidRDefault="008E3AEA" w:rsidP="008E3AEA">
      <w:pPr>
        <w:pStyle w:val="ActHead5"/>
      </w:pPr>
      <w:bookmarkStart w:id="3" w:name="_Toc456185340"/>
      <w:r w:rsidRPr="00E61C7E">
        <w:rPr>
          <w:rStyle w:val="CharSectno"/>
        </w:rPr>
        <w:t>2</w:t>
      </w:r>
      <w:r w:rsidRPr="00E61C7E">
        <w:t xml:space="preserve">  Commencement</w:t>
      </w:r>
      <w:bookmarkEnd w:id="3"/>
    </w:p>
    <w:p w:rsidR="008E3AEA" w:rsidRPr="00E61C7E" w:rsidRDefault="008E3AEA" w:rsidP="008E3AEA">
      <w:pPr>
        <w:pStyle w:val="subsection"/>
      </w:pPr>
      <w:r w:rsidRPr="00E61C7E">
        <w:tab/>
        <w:t>(1)</w:t>
      </w:r>
      <w:r w:rsidRPr="00E61C7E">
        <w:tab/>
        <w:t>Section</w:t>
      </w:r>
      <w:r w:rsidR="00E61C7E">
        <w:t> </w:t>
      </w:r>
      <w:r w:rsidRPr="00E61C7E">
        <w:t>1 and this section commence on the day on which this Act receives the Royal Assent.</w:t>
      </w:r>
    </w:p>
    <w:p w:rsidR="008E3AEA" w:rsidRPr="00E61C7E" w:rsidRDefault="008E3AEA" w:rsidP="008E3AEA">
      <w:pPr>
        <w:pStyle w:val="subsection"/>
      </w:pPr>
      <w:r w:rsidRPr="00E61C7E">
        <w:tab/>
        <w:t>(2)</w:t>
      </w:r>
      <w:r w:rsidRPr="00E61C7E">
        <w:tab/>
        <w:t>The remaining provisions of this Act commence on a day or days to be fixed by Proclamation.</w:t>
      </w:r>
    </w:p>
    <w:p w:rsidR="008E3AEA" w:rsidRPr="00E61C7E" w:rsidRDefault="008E3AEA" w:rsidP="008E3AEA">
      <w:pPr>
        <w:pStyle w:val="ActHead5"/>
      </w:pPr>
      <w:bookmarkStart w:id="4" w:name="_Toc456185341"/>
      <w:r w:rsidRPr="00E61C7E">
        <w:rPr>
          <w:rStyle w:val="CharSectno"/>
        </w:rPr>
        <w:t>3</w:t>
      </w:r>
      <w:r w:rsidRPr="00E61C7E">
        <w:t xml:space="preserve">  Interpretation</w:t>
      </w:r>
      <w:bookmarkEnd w:id="4"/>
    </w:p>
    <w:p w:rsidR="008E3AEA" w:rsidRPr="00E61C7E" w:rsidRDefault="008E3AEA" w:rsidP="008E3AEA">
      <w:pPr>
        <w:pStyle w:val="subsection"/>
      </w:pPr>
      <w:r w:rsidRPr="00E61C7E">
        <w:tab/>
      </w:r>
      <w:r w:rsidRPr="00E61C7E">
        <w:tab/>
        <w:t>In this Act, unless the contrary intention appears:</w:t>
      </w:r>
    </w:p>
    <w:p w:rsidR="008E3AEA" w:rsidRPr="00E61C7E" w:rsidRDefault="008E3AEA" w:rsidP="008E3AEA">
      <w:pPr>
        <w:pStyle w:val="Definition"/>
      </w:pPr>
      <w:r w:rsidRPr="00E61C7E">
        <w:rPr>
          <w:b/>
          <w:i/>
        </w:rPr>
        <w:t>Assembly</w:t>
      </w:r>
      <w:r w:rsidRPr="00E61C7E">
        <w:t xml:space="preserve"> means the Legislative Assembly for the </w:t>
      </w:r>
      <w:smartTag w:uri="urn:schemas-microsoft-com:office:smarttags" w:element="State">
        <w:smartTag w:uri="urn:schemas-microsoft-com:office:smarttags" w:element="place">
          <w:r w:rsidRPr="00E61C7E">
            <w:t>Australian Capital Territory</w:t>
          </w:r>
        </w:smartTag>
      </w:smartTag>
      <w:r w:rsidRPr="00E61C7E">
        <w:t xml:space="preserve"> established by section</w:t>
      </w:r>
      <w:r w:rsidR="00E61C7E">
        <w:t> </w:t>
      </w:r>
      <w:r w:rsidRPr="00E61C7E">
        <w:t>8.</w:t>
      </w:r>
    </w:p>
    <w:p w:rsidR="008E3AEA" w:rsidRPr="00E61C7E" w:rsidRDefault="008E3AEA" w:rsidP="008E3AEA">
      <w:pPr>
        <w:pStyle w:val="Definition"/>
      </w:pPr>
      <w:r w:rsidRPr="00E61C7E">
        <w:rPr>
          <w:b/>
          <w:i/>
        </w:rPr>
        <w:t>Attorney</w:t>
      </w:r>
      <w:r w:rsidR="00E61C7E">
        <w:rPr>
          <w:b/>
          <w:i/>
        </w:rPr>
        <w:noBreakHyphen/>
      </w:r>
      <w:r w:rsidRPr="00E61C7E">
        <w:rPr>
          <w:b/>
          <w:i/>
        </w:rPr>
        <w:t>General of the Territory</w:t>
      </w:r>
      <w:r w:rsidRPr="00E61C7E">
        <w:t xml:space="preserve"> means the Minister who has the responsibility for the administration of justice in the Territory.</w:t>
      </w:r>
    </w:p>
    <w:p w:rsidR="008E3AEA" w:rsidRPr="00E61C7E" w:rsidRDefault="008E3AEA" w:rsidP="008E3AEA">
      <w:pPr>
        <w:pStyle w:val="Definition"/>
      </w:pPr>
      <w:r w:rsidRPr="00E61C7E">
        <w:rPr>
          <w:b/>
          <w:i/>
        </w:rPr>
        <w:t>casual vacancy</w:t>
      </w:r>
      <w:r w:rsidRPr="00E61C7E">
        <w:t xml:space="preserve"> means a vacancy in the membership of the Assembly occurring otherwise than because of section</w:t>
      </w:r>
      <w:r w:rsidR="00E61C7E">
        <w:t> </w:t>
      </w:r>
      <w:r w:rsidRPr="00E61C7E">
        <w:t>10 or 16.</w:t>
      </w:r>
    </w:p>
    <w:p w:rsidR="008E3AEA" w:rsidRPr="00E61C7E" w:rsidRDefault="008E3AEA" w:rsidP="008E3AEA">
      <w:pPr>
        <w:pStyle w:val="Definition"/>
      </w:pPr>
      <w:r w:rsidRPr="00E61C7E">
        <w:rPr>
          <w:b/>
          <w:i/>
        </w:rPr>
        <w:t>Chief Magistrate</w:t>
      </w:r>
      <w:r w:rsidRPr="00E61C7E">
        <w:t xml:space="preserve"> means the Chief Magistrate appointed under the </w:t>
      </w:r>
      <w:smartTag w:uri="urn:schemas-microsoft-com:office:smarttags" w:element="Street">
        <w:smartTag w:uri="urn:schemas-microsoft-com:office:smarttags" w:element="address">
          <w:r w:rsidRPr="00E61C7E">
            <w:rPr>
              <w:i/>
            </w:rPr>
            <w:t>Magistrates Court</w:t>
          </w:r>
        </w:smartTag>
      </w:smartTag>
      <w:r w:rsidRPr="00E61C7E">
        <w:rPr>
          <w:i/>
        </w:rPr>
        <w:t xml:space="preserve"> Act 1930</w:t>
      </w:r>
      <w:r w:rsidRPr="00E61C7E">
        <w:t xml:space="preserve"> of the Territory.</w:t>
      </w:r>
    </w:p>
    <w:p w:rsidR="008E3AEA" w:rsidRPr="00E61C7E" w:rsidRDefault="008E3AEA" w:rsidP="008E3AEA">
      <w:pPr>
        <w:pStyle w:val="Definition"/>
      </w:pPr>
      <w:r w:rsidRPr="00E61C7E">
        <w:rPr>
          <w:b/>
          <w:i/>
        </w:rPr>
        <w:t>Chief Minister</w:t>
      </w:r>
      <w:r w:rsidRPr="00E61C7E">
        <w:t xml:space="preserve"> means the Chief Minister elected under section</w:t>
      </w:r>
      <w:r w:rsidR="00E61C7E">
        <w:t> </w:t>
      </w:r>
      <w:r w:rsidRPr="00E61C7E">
        <w:t>40.</w:t>
      </w:r>
    </w:p>
    <w:p w:rsidR="008E3AEA" w:rsidRPr="00E61C7E" w:rsidRDefault="008E3AEA" w:rsidP="008E3AEA">
      <w:pPr>
        <w:pStyle w:val="Definition"/>
      </w:pPr>
      <w:r w:rsidRPr="00E61C7E">
        <w:rPr>
          <w:b/>
          <w:i/>
        </w:rPr>
        <w:t>commencing day</w:t>
      </w:r>
      <w:r w:rsidRPr="00E61C7E">
        <w:t xml:space="preserve"> means the day on which section</w:t>
      </w:r>
      <w:r w:rsidR="00E61C7E">
        <w:t> </w:t>
      </w:r>
      <w:r w:rsidRPr="00E61C7E">
        <w:t>22 commences.</w:t>
      </w:r>
    </w:p>
    <w:p w:rsidR="008E3AEA" w:rsidRPr="00E61C7E" w:rsidRDefault="008E3AEA" w:rsidP="008E3AEA">
      <w:pPr>
        <w:pStyle w:val="Definition"/>
      </w:pPr>
      <w:r w:rsidRPr="00E61C7E">
        <w:rPr>
          <w:b/>
          <w:i/>
        </w:rPr>
        <w:t>Commissioner</w:t>
      </w:r>
      <w:r w:rsidRPr="00E61C7E">
        <w:t xml:space="preserve"> means a Commissioner appointed under section</w:t>
      </w:r>
      <w:r w:rsidR="00E61C7E">
        <w:t> </w:t>
      </w:r>
      <w:r w:rsidRPr="00E61C7E">
        <w:t>16.</w:t>
      </w:r>
    </w:p>
    <w:p w:rsidR="008E3AEA" w:rsidRPr="00E61C7E" w:rsidRDefault="008E3AEA" w:rsidP="008E3AEA">
      <w:pPr>
        <w:pStyle w:val="Definition"/>
      </w:pPr>
      <w:r w:rsidRPr="00E61C7E">
        <w:rPr>
          <w:b/>
          <w:i/>
        </w:rPr>
        <w:t>Commonwealth Gazette</w:t>
      </w:r>
      <w:r w:rsidRPr="00E61C7E">
        <w:t xml:space="preserve"> means the</w:t>
      </w:r>
      <w:r w:rsidRPr="00E61C7E">
        <w:rPr>
          <w:i/>
        </w:rPr>
        <w:t xml:space="preserve"> Commonwealth of Australia Gazette</w:t>
      </w:r>
      <w:r w:rsidRPr="00E61C7E">
        <w:t>.</w:t>
      </w:r>
    </w:p>
    <w:p w:rsidR="008E3AEA" w:rsidRPr="00E61C7E" w:rsidRDefault="008E3AEA" w:rsidP="008E3AEA">
      <w:pPr>
        <w:pStyle w:val="Definition"/>
      </w:pPr>
      <w:r w:rsidRPr="00E61C7E">
        <w:rPr>
          <w:b/>
          <w:i/>
        </w:rPr>
        <w:t>Commonwealth Minister</w:t>
      </w:r>
      <w:r w:rsidRPr="00E61C7E">
        <w:t xml:space="preserve"> means the Minister of State administering this Act, and has the additional meaning given by section</w:t>
      </w:r>
      <w:r w:rsidR="00E61C7E">
        <w:t> </w:t>
      </w:r>
      <w:r w:rsidR="00717290" w:rsidRPr="00E61C7E">
        <w:t>19</w:t>
      </w:r>
      <w:r w:rsidRPr="00E61C7E">
        <w:t xml:space="preserve"> of the </w:t>
      </w:r>
      <w:r w:rsidRPr="00E61C7E">
        <w:rPr>
          <w:i/>
        </w:rPr>
        <w:t>Acts Interpretation Act 1901</w:t>
      </w:r>
      <w:r w:rsidRPr="00E61C7E">
        <w:t>.</w:t>
      </w:r>
    </w:p>
    <w:p w:rsidR="008E3AEA" w:rsidRPr="00E61C7E" w:rsidRDefault="008E3AEA" w:rsidP="008E3AEA">
      <w:pPr>
        <w:pStyle w:val="Definition"/>
      </w:pPr>
      <w:r w:rsidRPr="00E61C7E">
        <w:rPr>
          <w:b/>
          <w:i/>
        </w:rPr>
        <w:t>Deputy Chief Minister</w:t>
      </w:r>
      <w:r w:rsidRPr="00E61C7E">
        <w:t xml:space="preserve"> means the Deputy Chief Minister appointed under section</w:t>
      </w:r>
      <w:r w:rsidR="00E61C7E">
        <w:t> </w:t>
      </w:r>
      <w:r w:rsidRPr="00E61C7E">
        <w:t>44.</w:t>
      </w:r>
    </w:p>
    <w:p w:rsidR="008E3AEA" w:rsidRPr="00E61C7E" w:rsidRDefault="008E3AEA" w:rsidP="008E3AEA">
      <w:pPr>
        <w:pStyle w:val="Definition"/>
      </w:pPr>
      <w:r w:rsidRPr="00E61C7E">
        <w:rPr>
          <w:b/>
          <w:i/>
        </w:rPr>
        <w:t>Deputy Presiding Officer</w:t>
      </w:r>
      <w:r w:rsidRPr="00E61C7E">
        <w:t xml:space="preserve"> means the person (if any) elected under subsection</w:t>
      </w:r>
      <w:r w:rsidR="00E61C7E">
        <w:t> </w:t>
      </w:r>
      <w:r w:rsidRPr="00E61C7E">
        <w:t>21(2).</w:t>
      </w:r>
    </w:p>
    <w:p w:rsidR="008E3AEA" w:rsidRPr="00E61C7E" w:rsidRDefault="008E3AEA" w:rsidP="008E3AEA">
      <w:pPr>
        <w:pStyle w:val="Definition"/>
      </w:pPr>
      <w:r w:rsidRPr="00E61C7E">
        <w:rPr>
          <w:b/>
          <w:i/>
        </w:rPr>
        <w:t>elector of the Territory</w:t>
      </w:r>
      <w:r w:rsidRPr="00E61C7E">
        <w:t xml:space="preserve"> means a person who is entitled to vote at a general election.</w:t>
      </w:r>
    </w:p>
    <w:p w:rsidR="008E3AEA" w:rsidRPr="00E61C7E" w:rsidRDefault="008E3AEA" w:rsidP="008E3AEA">
      <w:pPr>
        <w:pStyle w:val="Definition"/>
      </w:pPr>
      <w:r w:rsidRPr="00E61C7E">
        <w:rPr>
          <w:b/>
          <w:i/>
        </w:rPr>
        <w:t>enactment</w:t>
      </w:r>
      <w:r w:rsidRPr="00E61C7E">
        <w:t xml:space="preserve"> means:</w:t>
      </w:r>
    </w:p>
    <w:p w:rsidR="008E3AEA" w:rsidRPr="00E61C7E" w:rsidRDefault="008E3AEA" w:rsidP="008E3AEA">
      <w:pPr>
        <w:pStyle w:val="paragraph"/>
      </w:pPr>
      <w:r w:rsidRPr="00E61C7E">
        <w:tab/>
        <w:t>(a)</w:t>
      </w:r>
      <w:r w:rsidRPr="00E61C7E">
        <w:tab/>
        <w:t>a law (however described or entitled) made by the Assembly under this Act; or</w:t>
      </w:r>
    </w:p>
    <w:p w:rsidR="008E3AEA" w:rsidRPr="00E61C7E" w:rsidRDefault="008E3AEA" w:rsidP="008E3AEA">
      <w:pPr>
        <w:pStyle w:val="paragraph"/>
      </w:pPr>
      <w:r w:rsidRPr="00E61C7E">
        <w:tab/>
        <w:t>(b)</w:t>
      </w:r>
      <w:r w:rsidRPr="00E61C7E">
        <w:tab/>
        <w:t>a law, or part of a law, that is an enactment because of section</w:t>
      </w:r>
      <w:r w:rsidR="00E61C7E">
        <w:t> </w:t>
      </w:r>
      <w:r w:rsidRPr="00E61C7E">
        <w:t>34.</w:t>
      </w:r>
    </w:p>
    <w:p w:rsidR="008E3AEA" w:rsidRPr="00E61C7E" w:rsidRDefault="008E3AEA" w:rsidP="008E3AEA">
      <w:pPr>
        <w:pStyle w:val="Definition"/>
      </w:pPr>
      <w:r w:rsidRPr="00E61C7E">
        <w:rPr>
          <w:b/>
          <w:i/>
        </w:rPr>
        <w:t>Executive</w:t>
      </w:r>
      <w:r w:rsidRPr="00E61C7E">
        <w:t xml:space="preserve"> means the Australian Capital Territory Executive established by section</w:t>
      </w:r>
      <w:r w:rsidR="00E61C7E">
        <w:t> </w:t>
      </w:r>
      <w:r w:rsidRPr="00E61C7E">
        <w:t>36.</w:t>
      </w:r>
    </w:p>
    <w:p w:rsidR="000F4766" w:rsidRPr="00E61C7E" w:rsidRDefault="000F4766" w:rsidP="000F4766">
      <w:pPr>
        <w:pStyle w:val="Definition"/>
      </w:pPr>
      <w:r w:rsidRPr="00E61C7E">
        <w:rPr>
          <w:b/>
          <w:i/>
        </w:rPr>
        <w:t>Finance Minister</w:t>
      </w:r>
      <w:r w:rsidRPr="00E61C7E">
        <w:t xml:space="preserve"> means the Minister administering the </w:t>
      </w:r>
      <w:r w:rsidR="004A49A6" w:rsidRPr="00E61C7E">
        <w:rPr>
          <w:i/>
        </w:rPr>
        <w:t>Public Governance, Performance and Accountability Act 2013</w:t>
      </w:r>
      <w:r w:rsidRPr="00E61C7E">
        <w:t>.</w:t>
      </w:r>
    </w:p>
    <w:p w:rsidR="008E3AEA" w:rsidRPr="00E61C7E" w:rsidRDefault="008E3AEA" w:rsidP="008E3AEA">
      <w:pPr>
        <w:pStyle w:val="Definition"/>
      </w:pPr>
      <w:r w:rsidRPr="00E61C7E">
        <w:rPr>
          <w:b/>
          <w:i/>
        </w:rPr>
        <w:t>general election</w:t>
      </w:r>
      <w:r w:rsidRPr="00E61C7E">
        <w:t xml:space="preserve"> means a general election of members of the Assembly.</w:t>
      </w:r>
    </w:p>
    <w:p w:rsidR="008E3AEA" w:rsidRPr="00E61C7E" w:rsidRDefault="008E3AEA" w:rsidP="008E3AEA">
      <w:pPr>
        <w:pStyle w:val="Definition"/>
      </w:pPr>
      <w:r w:rsidRPr="00E61C7E">
        <w:rPr>
          <w:b/>
          <w:i/>
        </w:rPr>
        <w:t>judicial commission</w:t>
      </w:r>
      <w:r w:rsidRPr="00E61C7E">
        <w:t xml:space="preserve"> means a body or authority established by the Assembly having the function (whether alone or together with another body or authority of the Territory) of investigating, and reporting to the Attorney</w:t>
      </w:r>
      <w:r w:rsidR="00E61C7E">
        <w:noBreakHyphen/>
      </w:r>
      <w:r w:rsidRPr="00E61C7E">
        <w:t>General of the Territory on, complaints concerning the conduct or the physical or mental capacity of a judicial officer.</w:t>
      </w:r>
    </w:p>
    <w:p w:rsidR="008E3AEA" w:rsidRPr="00E61C7E" w:rsidRDefault="008E3AEA" w:rsidP="008E3AEA">
      <w:pPr>
        <w:pStyle w:val="Definition"/>
      </w:pPr>
      <w:r w:rsidRPr="00E61C7E">
        <w:rPr>
          <w:b/>
          <w:i/>
        </w:rPr>
        <w:t>judicial officer</w:t>
      </w:r>
      <w:r w:rsidRPr="00E61C7E">
        <w:t xml:space="preserve"> means:</w:t>
      </w:r>
    </w:p>
    <w:p w:rsidR="008E3AEA" w:rsidRPr="00E61C7E" w:rsidRDefault="008E3AEA" w:rsidP="008E3AEA">
      <w:pPr>
        <w:pStyle w:val="paragraph"/>
      </w:pPr>
      <w:r w:rsidRPr="00E61C7E">
        <w:tab/>
        <w:t>(a)</w:t>
      </w:r>
      <w:r w:rsidRPr="00E61C7E">
        <w:tab/>
        <w:t>the Chief Justice of the Supreme Court; or</w:t>
      </w:r>
    </w:p>
    <w:p w:rsidR="008E3AEA" w:rsidRPr="00E61C7E" w:rsidRDefault="008E3AEA" w:rsidP="008E3AEA">
      <w:pPr>
        <w:pStyle w:val="paragraph"/>
      </w:pPr>
      <w:r w:rsidRPr="00E61C7E">
        <w:tab/>
        <w:t>(b)</w:t>
      </w:r>
      <w:r w:rsidRPr="00E61C7E">
        <w:tab/>
        <w:t>a Judge (other than an additional Judge) of the Supreme Court; or</w:t>
      </w:r>
    </w:p>
    <w:p w:rsidR="008E3AEA" w:rsidRPr="00E61C7E" w:rsidRDefault="008E3AEA" w:rsidP="008E3AEA">
      <w:pPr>
        <w:pStyle w:val="paragraph"/>
      </w:pPr>
      <w:r w:rsidRPr="00E61C7E">
        <w:tab/>
        <w:t>(c)</w:t>
      </w:r>
      <w:r w:rsidRPr="00E61C7E">
        <w:tab/>
        <w:t>the Master of the Supreme Court; or</w:t>
      </w:r>
    </w:p>
    <w:p w:rsidR="008E3AEA" w:rsidRPr="00E61C7E" w:rsidRDefault="008E3AEA" w:rsidP="008E3AEA">
      <w:pPr>
        <w:pStyle w:val="paragraph"/>
      </w:pPr>
      <w:r w:rsidRPr="00E61C7E">
        <w:tab/>
        <w:t>(d)</w:t>
      </w:r>
      <w:r w:rsidRPr="00E61C7E">
        <w:tab/>
        <w:t>the Chief Magistrate; or</w:t>
      </w:r>
    </w:p>
    <w:p w:rsidR="008E3AEA" w:rsidRPr="00E61C7E" w:rsidRDefault="008E3AEA" w:rsidP="008E3AEA">
      <w:pPr>
        <w:pStyle w:val="paragraph"/>
      </w:pPr>
      <w:r w:rsidRPr="00E61C7E">
        <w:tab/>
        <w:t>(e)</w:t>
      </w:r>
      <w:r w:rsidRPr="00E61C7E">
        <w:tab/>
        <w:t>a Magistrate; or</w:t>
      </w:r>
    </w:p>
    <w:p w:rsidR="008E3AEA" w:rsidRPr="00E61C7E" w:rsidRDefault="008E3AEA" w:rsidP="008E3AEA">
      <w:pPr>
        <w:pStyle w:val="paragraph"/>
      </w:pPr>
      <w:r w:rsidRPr="00E61C7E">
        <w:tab/>
        <w:t>(f)</w:t>
      </w:r>
      <w:r w:rsidRPr="00E61C7E">
        <w:tab/>
        <w:t>any other judicial office holder or member of a tribunal specified in an enactment relating to the establishment of a judicial commission for the Territory.</w:t>
      </w:r>
    </w:p>
    <w:p w:rsidR="008E3AEA" w:rsidRPr="00E61C7E" w:rsidRDefault="008E3AEA" w:rsidP="008E3AEA">
      <w:pPr>
        <w:pStyle w:val="Definition"/>
      </w:pPr>
      <w:r w:rsidRPr="00E61C7E">
        <w:rPr>
          <w:b/>
          <w:i/>
        </w:rPr>
        <w:t>Magistrate</w:t>
      </w:r>
      <w:r w:rsidRPr="00E61C7E">
        <w:t xml:space="preserve"> means a Magistrate (other than a Special Magistrate) appointed under the </w:t>
      </w:r>
      <w:smartTag w:uri="urn:schemas-microsoft-com:office:smarttags" w:element="Street">
        <w:smartTag w:uri="urn:schemas-microsoft-com:office:smarttags" w:element="address">
          <w:r w:rsidRPr="00E61C7E">
            <w:rPr>
              <w:i/>
            </w:rPr>
            <w:t>Magistrates Court</w:t>
          </w:r>
        </w:smartTag>
      </w:smartTag>
      <w:r w:rsidRPr="00E61C7E">
        <w:rPr>
          <w:i/>
        </w:rPr>
        <w:t xml:space="preserve"> Act 1930</w:t>
      </w:r>
      <w:r w:rsidRPr="00E61C7E">
        <w:t xml:space="preserve"> of the Territory.</w:t>
      </w:r>
    </w:p>
    <w:p w:rsidR="008E3AEA" w:rsidRPr="00E61C7E" w:rsidRDefault="008E3AEA" w:rsidP="008E3AEA">
      <w:pPr>
        <w:pStyle w:val="Definition"/>
      </w:pPr>
      <w:r w:rsidRPr="00E61C7E">
        <w:rPr>
          <w:b/>
          <w:i/>
        </w:rPr>
        <w:t>meeting</w:t>
      </w:r>
      <w:r w:rsidRPr="00E61C7E">
        <w:t xml:space="preserve"> means a meeting of the Assembly.</w:t>
      </w:r>
    </w:p>
    <w:p w:rsidR="008E3AEA" w:rsidRPr="00E61C7E" w:rsidRDefault="008E3AEA" w:rsidP="008E3AEA">
      <w:pPr>
        <w:pStyle w:val="Definition"/>
      </w:pPr>
      <w:r w:rsidRPr="00E61C7E">
        <w:rPr>
          <w:b/>
          <w:i/>
        </w:rPr>
        <w:t>member</w:t>
      </w:r>
      <w:r w:rsidRPr="00E61C7E">
        <w:t xml:space="preserve"> means a member of the Assembly.</w:t>
      </w:r>
    </w:p>
    <w:p w:rsidR="008E3AEA" w:rsidRPr="00E61C7E" w:rsidRDefault="008E3AEA" w:rsidP="008E3AEA">
      <w:pPr>
        <w:pStyle w:val="Definition"/>
      </w:pPr>
      <w:r w:rsidRPr="00E61C7E">
        <w:rPr>
          <w:b/>
          <w:i/>
        </w:rPr>
        <w:t>Minister</w:t>
      </w:r>
      <w:r w:rsidRPr="00E61C7E">
        <w:t xml:space="preserve"> means the Chief Minister or a Minister appointed under section</w:t>
      </w:r>
      <w:r w:rsidR="00E61C7E">
        <w:t> </w:t>
      </w:r>
      <w:r w:rsidRPr="00E61C7E">
        <w:t>41.</w:t>
      </w:r>
    </w:p>
    <w:p w:rsidR="008E3AEA" w:rsidRPr="00E61C7E" w:rsidRDefault="008E3AEA" w:rsidP="008E3AEA">
      <w:pPr>
        <w:pStyle w:val="Definition"/>
      </w:pPr>
      <w:r w:rsidRPr="00E61C7E">
        <w:rPr>
          <w:b/>
          <w:i/>
        </w:rPr>
        <w:t>Presiding Officer</w:t>
      </w:r>
      <w:r w:rsidRPr="00E61C7E">
        <w:t xml:space="preserve"> means the officer elected under section</w:t>
      </w:r>
      <w:r w:rsidR="00E61C7E">
        <w:t> </w:t>
      </w:r>
      <w:r w:rsidRPr="00E61C7E">
        <w:t>11, by whatever title determined by the Assembly.</w:t>
      </w:r>
    </w:p>
    <w:p w:rsidR="008E3AEA" w:rsidRPr="00E61C7E" w:rsidRDefault="008E3AEA" w:rsidP="008E3AEA">
      <w:pPr>
        <w:pStyle w:val="Definition"/>
      </w:pPr>
      <w:r w:rsidRPr="00E61C7E">
        <w:rPr>
          <w:b/>
          <w:i/>
        </w:rPr>
        <w:t>public money of the Territory</w:t>
      </w:r>
      <w:r w:rsidRPr="00E61C7E">
        <w:t xml:space="preserve"> means revenues, loans and other money received by the Territory.</w:t>
      </w:r>
    </w:p>
    <w:p w:rsidR="008E3AEA" w:rsidRPr="00E61C7E" w:rsidRDefault="008E3AEA" w:rsidP="008E3AEA">
      <w:pPr>
        <w:pStyle w:val="Definition"/>
      </w:pPr>
      <w:r w:rsidRPr="00E61C7E">
        <w:rPr>
          <w:b/>
          <w:i/>
        </w:rPr>
        <w:t>resolution of no confidence</w:t>
      </w:r>
      <w:r w:rsidRPr="00E61C7E">
        <w:t xml:space="preserve"> means a resolution passed in accordance with section</w:t>
      </w:r>
      <w:r w:rsidR="00E61C7E">
        <w:t> </w:t>
      </w:r>
      <w:r w:rsidRPr="00E61C7E">
        <w:t>19.</w:t>
      </w:r>
    </w:p>
    <w:p w:rsidR="008E3AEA" w:rsidRPr="00E61C7E" w:rsidRDefault="008E3AEA" w:rsidP="008E3AEA">
      <w:pPr>
        <w:pStyle w:val="Definition"/>
      </w:pPr>
      <w:r w:rsidRPr="00E61C7E">
        <w:rPr>
          <w:b/>
          <w:i/>
        </w:rPr>
        <w:t>subordinate law</w:t>
      </w:r>
      <w:r w:rsidRPr="00E61C7E">
        <w:t xml:space="preserve"> means an instrument of a legislative nature (including a regulation, rule or by</w:t>
      </w:r>
      <w:r w:rsidR="00E61C7E">
        <w:noBreakHyphen/>
      </w:r>
      <w:r w:rsidRPr="00E61C7E">
        <w:t>law) made under an enactment.</w:t>
      </w:r>
    </w:p>
    <w:p w:rsidR="008E3AEA" w:rsidRPr="00E61C7E" w:rsidRDefault="008E3AEA" w:rsidP="008E3AEA">
      <w:pPr>
        <w:pStyle w:val="Definition"/>
      </w:pPr>
      <w:r w:rsidRPr="00E61C7E">
        <w:rPr>
          <w:b/>
          <w:i/>
        </w:rPr>
        <w:t>Supreme Court</w:t>
      </w:r>
      <w:r w:rsidRPr="00E61C7E">
        <w:t xml:space="preserve"> means the Supreme Court of the Territory existing under the </w:t>
      </w:r>
      <w:r w:rsidRPr="00E61C7E">
        <w:rPr>
          <w:i/>
        </w:rPr>
        <w:t>Supreme Court Act 1933</w:t>
      </w:r>
      <w:r w:rsidRPr="00E61C7E">
        <w:t xml:space="preserve"> of the Territory.</w:t>
      </w:r>
    </w:p>
    <w:p w:rsidR="008E3AEA" w:rsidRPr="00E61C7E" w:rsidRDefault="008E3AEA" w:rsidP="008E3AEA">
      <w:pPr>
        <w:pStyle w:val="Definition"/>
      </w:pPr>
      <w:r w:rsidRPr="00E61C7E">
        <w:rPr>
          <w:b/>
          <w:i/>
        </w:rPr>
        <w:t>Territory</w:t>
      </w:r>
      <w:r w:rsidRPr="00E61C7E">
        <w:t>:</w:t>
      </w:r>
    </w:p>
    <w:p w:rsidR="008E3AEA" w:rsidRPr="00E61C7E" w:rsidRDefault="008E3AEA" w:rsidP="008E3AEA">
      <w:pPr>
        <w:pStyle w:val="paragraph"/>
      </w:pPr>
      <w:r w:rsidRPr="00E61C7E">
        <w:tab/>
        <w:t>(a)</w:t>
      </w:r>
      <w:r w:rsidRPr="00E61C7E">
        <w:tab/>
        <w:t xml:space="preserve">when used in a geographical sense, means the </w:t>
      </w:r>
      <w:smartTag w:uri="urn:schemas-microsoft-com:office:smarttags" w:element="State">
        <w:smartTag w:uri="urn:schemas-microsoft-com:office:smarttags" w:element="place">
          <w:r w:rsidRPr="00E61C7E">
            <w:t>Australian Capital Territory</w:t>
          </w:r>
        </w:smartTag>
      </w:smartTag>
      <w:r w:rsidRPr="00E61C7E">
        <w:t>; and</w:t>
      </w:r>
    </w:p>
    <w:p w:rsidR="008E3AEA" w:rsidRPr="00E61C7E" w:rsidRDefault="008E3AEA" w:rsidP="008E3AEA">
      <w:pPr>
        <w:pStyle w:val="paragraph"/>
      </w:pPr>
      <w:r w:rsidRPr="00E61C7E">
        <w:tab/>
        <w:t>(b)</w:t>
      </w:r>
      <w:r w:rsidRPr="00E61C7E">
        <w:tab/>
        <w:t>when used in any other sense, means the body politic established by section</w:t>
      </w:r>
      <w:r w:rsidR="00E61C7E">
        <w:t> </w:t>
      </w:r>
      <w:r w:rsidRPr="00E61C7E">
        <w:t>7.</w:t>
      </w:r>
    </w:p>
    <w:p w:rsidR="008E3AEA" w:rsidRPr="00E61C7E" w:rsidRDefault="008E3AEA" w:rsidP="008E3AEA">
      <w:pPr>
        <w:pStyle w:val="Definition"/>
      </w:pPr>
      <w:r w:rsidRPr="00E61C7E">
        <w:rPr>
          <w:b/>
          <w:i/>
        </w:rPr>
        <w:t>Territory authority</w:t>
      </w:r>
      <w:r w:rsidRPr="00E61C7E">
        <w:t>:</w:t>
      </w:r>
    </w:p>
    <w:p w:rsidR="008E3AEA" w:rsidRPr="00E61C7E" w:rsidRDefault="008E3AEA" w:rsidP="008E3AEA">
      <w:pPr>
        <w:pStyle w:val="paragraph"/>
      </w:pPr>
      <w:r w:rsidRPr="00E61C7E">
        <w:tab/>
        <w:t>(a)</w:t>
      </w:r>
      <w:r w:rsidRPr="00E61C7E">
        <w:tab/>
        <w:t>except in Part</w:t>
      </w:r>
      <w:r w:rsidR="00C77E91" w:rsidRPr="00E61C7E">
        <w:t> </w:t>
      </w:r>
      <w:r w:rsidRPr="00E61C7E">
        <w:t>VII—means a body, whether corporate or not:</w:t>
      </w:r>
    </w:p>
    <w:p w:rsidR="008E3AEA" w:rsidRPr="00E61C7E" w:rsidRDefault="008E3AEA" w:rsidP="008E3AEA">
      <w:pPr>
        <w:pStyle w:val="paragraphsub"/>
      </w:pPr>
      <w:r w:rsidRPr="00E61C7E">
        <w:tab/>
        <w:t>(i)</w:t>
      </w:r>
      <w:r w:rsidRPr="00E61C7E">
        <w:tab/>
        <w:t>established by or under enactment; or</w:t>
      </w:r>
    </w:p>
    <w:p w:rsidR="008E3AEA" w:rsidRPr="00E61C7E" w:rsidRDefault="008E3AEA" w:rsidP="008E3AEA">
      <w:pPr>
        <w:pStyle w:val="paragraphsub"/>
      </w:pPr>
      <w:r w:rsidRPr="00E61C7E">
        <w:tab/>
        <w:t>(ii)</w:t>
      </w:r>
      <w:r w:rsidRPr="00E61C7E">
        <w:tab/>
        <w:t>otherwise established by the Executive; or</w:t>
      </w:r>
    </w:p>
    <w:p w:rsidR="008E3AEA" w:rsidRPr="00E61C7E" w:rsidRDefault="008E3AEA" w:rsidP="008E3AEA">
      <w:pPr>
        <w:pStyle w:val="paragraph"/>
      </w:pPr>
      <w:r w:rsidRPr="00E61C7E">
        <w:tab/>
        <w:t>(b)</w:t>
      </w:r>
      <w:r w:rsidRPr="00E61C7E">
        <w:tab/>
        <w:t>in Part</w:t>
      </w:r>
      <w:r w:rsidR="00C77E91" w:rsidRPr="00E61C7E">
        <w:t> </w:t>
      </w:r>
      <w:r w:rsidRPr="00E61C7E">
        <w:t>VII—means a body corporate established for a public purpose by or under enactment and having power to borrow money.</w:t>
      </w:r>
    </w:p>
    <w:p w:rsidR="008E3AEA" w:rsidRPr="00E61C7E" w:rsidRDefault="008E3AEA" w:rsidP="008E3AEA">
      <w:pPr>
        <w:pStyle w:val="Definition"/>
      </w:pPr>
      <w:r w:rsidRPr="00E61C7E">
        <w:rPr>
          <w:b/>
          <w:i/>
        </w:rPr>
        <w:t>Territory Gazette</w:t>
      </w:r>
      <w:r w:rsidRPr="00E61C7E">
        <w:t xml:space="preserve"> means the </w:t>
      </w:r>
      <w:r w:rsidRPr="00E61C7E">
        <w:rPr>
          <w:i/>
        </w:rPr>
        <w:t>Australian Capital Territory Gazette</w:t>
      </w:r>
      <w:r w:rsidRPr="00E61C7E">
        <w:t>.</w:t>
      </w:r>
    </w:p>
    <w:p w:rsidR="008E3AEA" w:rsidRPr="00E61C7E" w:rsidRDefault="008E3AEA" w:rsidP="008E3AEA">
      <w:pPr>
        <w:pStyle w:val="ActHead5"/>
      </w:pPr>
      <w:bookmarkStart w:id="5" w:name="_Toc456185342"/>
      <w:r w:rsidRPr="00E61C7E">
        <w:rPr>
          <w:rStyle w:val="CharSectno"/>
        </w:rPr>
        <w:t>4</w:t>
      </w:r>
      <w:r w:rsidRPr="00E61C7E">
        <w:t xml:space="preserve">  Meaning of day on which election held</w:t>
      </w:r>
      <w:bookmarkEnd w:id="5"/>
    </w:p>
    <w:p w:rsidR="008E3AEA" w:rsidRPr="00E61C7E" w:rsidRDefault="008E3AEA" w:rsidP="008E3AEA">
      <w:pPr>
        <w:pStyle w:val="subsection"/>
      </w:pPr>
      <w:r w:rsidRPr="00E61C7E">
        <w:tab/>
      </w:r>
      <w:r w:rsidRPr="00E61C7E">
        <w:tab/>
        <w:t>A reference in this Act to the day on which an election has been, is, or is to be, held, is a reference to the polling day for that election.</w:t>
      </w:r>
    </w:p>
    <w:p w:rsidR="008E3AEA" w:rsidRPr="00E61C7E" w:rsidRDefault="008E3AEA" w:rsidP="008E3AEA">
      <w:pPr>
        <w:pStyle w:val="ActHead5"/>
      </w:pPr>
      <w:bookmarkStart w:id="6" w:name="_Toc456185343"/>
      <w:r w:rsidRPr="00E61C7E">
        <w:rPr>
          <w:rStyle w:val="CharSectno"/>
        </w:rPr>
        <w:t>5</w:t>
      </w:r>
      <w:r w:rsidRPr="00E61C7E">
        <w:t xml:space="preserve">  Meaning of day on which result of election declared</w:t>
      </w:r>
      <w:bookmarkEnd w:id="6"/>
    </w:p>
    <w:p w:rsidR="008E3AEA" w:rsidRPr="00E61C7E" w:rsidRDefault="008E3AEA" w:rsidP="008E3AEA">
      <w:pPr>
        <w:pStyle w:val="subsection"/>
      </w:pPr>
      <w:r w:rsidRPr="00E61C7E">
        <w:tab/>
      </w:r>
      <w:r w:rsidRPr="00E61C7E">
        <w:tab/>
        <w:t>Where the results of a general election are declared on different days, a reference in this Act to the day on which the result of the election is declared is a reference to the last of those days.</w:t>
      </w:r>
    </w:p>
    <w:p w:rsidR="008E3AEA" w:rsidRPr="00E61C7E" w:rsidRDefault="008E3AEA" w:rsidP="008E3AEA">
      <w:pPr>
        <w:pStyle w:val="ActHead5"/>
      </w:pPr>
      <w:bookmarkStart w:id="7" w:name="_Toc456185344"/>
      <w:r w:rsidRPr="00E61C7E">
        <w:rPr>
          <w:rStyle w:val="CharSectno"/>
        </w:rPr>
        <w:t>6</w:t>
      </w:r>
      <w:r w:rsidRPr="00E61C7E">
        <w:t xml:space="preserve">  Powers includes functions and duties</w:t>
      </w:r>
      <w:bookmarkEnd w:id="7"/>
    </w:p>
    <w:p w:rsidR="008E3AEA" w:rsidRPr="00E61C7E" w:rsidRDefault="008E3AEA" w:rsidP="008E3AEA">
      <w:pPr>
        <w:pStyle w:val="subsection"/>
      </w:pPr>
      <w:r w:rsidRPr="00E61C7E">
        <w:tab/>
      </w:r>
      <w:r w:rsidRPr="00E61C7E">
        <w:tab/>
        <w:t>In this Act, unless the contrary intention appears:</w:t>
      </w:r>
    </w:p>
    <w:p w:rsidR="008E3AEA" w:rsidRPr="00E61C7E" w:rsidRDefault="008E3AEA" w:rsidP="008E3AEA">
      <w:pPr>
        <w:pStyle w:val="paragraph"/>
      </w:pPr>
      <w:r w:rsidRPr="00E61C7E">
        <w:tab/>
        <w:t>(a)</w:t>
      </w:r>
      <w:r w:rsidRPr="00E61C7E">
        <w:tab/>
        <w:t>a reference to powers includes a reference to functions or duties; and</w:t>
      </w:r>
    </w:p>
    <w:p w:rsidR="008E3AEA" w:rsidRPr="00E61C7E" w:rsidRDefault="008E3AEA" w:rsidP="008E3AEA">
      <w:pPr>
        <w:pStyle w:val="paragraph"/>
      </w:pPr>
      <w:r w:rsidRPr="00E61C7E">
        <w:tab/>
        <w:t>(b)</w:t>
      </w:r>
      <w:r w:rsidRPr="00E61C7E">
        <w:tab/>
        <w:t>a reference to the exercise of powers includes a reference to the performance of functions or duties.</w:t>
      </w:r>
    </w:p>
    <w:p w:rsidR="008E3AEA" w:rsidRPr="00E61C7E" w:rsidRDefault="008E3AEA" w:rsidP="00FC34AA">
      <w:pPr>
        <w:pStyle w:val="ActHead2"/>
        <w:pageBreakBefore/>
      </w:pPr>
      <w:bookmarkStart w:id="8" w:name="_Toc456185345"/>
      <w:r w:rsidRPr="00E61C7E">
        <w:rPr>
          <w:rStyle w:val="CharPartNo"/>
        </w:rPr>
        <w:t>Part</w:t>
      </w:r>
      <w:r w:rsidR="00C77E91" w:rsidRPr="00E61C7E">
        <w:rPr>
          <w:rStyle w:val="CharPartNo"/>
        </w:rPr>
        <w:t> </w:t>
      </w:r>
      <w:r w:rsidRPr="00E61C7E">
        <w:rPr>
          <w:rStyle w:val="CharPartNo"/>
        </w:rPr>
        <w:t>II</w:t>
      </w:r>
      <w:r w:rsidRPr="00E61C7E">
        <w:t>—</w:t>
      </w:r>
      <w:smartTag w:uri="urn:schemas-microsoft-com:office:smarttags" w:element="State">
        <w:smartTag w:uri="urn:schemas-microsoft-com:office:smarttags" w:element="place">
          <w:r w:rsidRPr="00E61C7E">
            <w:rPr>
              <w:rStyle w:val="CharPartText"/>
            </w:rPr>
            <w:t>Australian Capital Territory</w:t>
          </w:r>
        </w:smartTag>
      </w:smartTag>
      <w:bookmarkEnd w:id="8"/>
    </w:p>
    <w:p w:rsidR="008E3AEA" w:rsidRPr="00E61C7E" w:rsidRDefault="00902200" w:rsidP="008E3AEA">
      <w:pPr>
        <w:pStyle w:val="Header"/>
      </w:pPr>
      <w:r w:rsidRPr="00E61C7E">
        <w:rPr>
          <w:rStyle w:val="CharDivNo"/>
        </w:rPr>
        <w:t xml:space="preserve"> </w:t>
      </w:r>
      <w:r w:rsidRPr="00E61C7E">
        <w:rPr>
          <w:rStyle w:val="CharDivText"/>
        </w:rPr>
        <w:t xml:space="preserve"> </w:t>
      </w:r>
    </w:p>
    <w:p w:rsidR="008E3AEA" w:rsidRPr="00E61C7E" w:rsidRDefault="008E3AEA" w:rsidP="008E3AEA">
      <w:pPr>
        <w:pStyle w:val="ActHead5"/>
      </w:pPr>
      <w:bookmarkStart w:id="9" w:name="_Toc456185346"/>
      <w:r w:rsidRPr="00E61C7E">
        <w:rPr>
          <w:rStyle w:val="CharSectno"/>
        </w:rPr>
        <w:t>7</w:t>
      </w:r>
      <w:r w:rsidRPr="00E61C7E">
        <w:t xml:space="preserve">  Establishment of body politic</w:t>
      </w:r>
      <w:bookmarkEnd w:id="9"/>
    </w:p>
    <w:p w:rsidR="008E3AEA" w:rsidRPr="00E61C7E" w:rsidRDefault="008E3AEA" w:rsidP="008E3AEA">
      <w:pPr>
        <w:pStyle w:val="subsection"/>
      </w:pPr>
      <w:r w:rsidRPr="00E61C7E">
        <w:tab/>
      </w:r>
      <w:r w:rsidRPr="00E61C7E">
        <w:tab/>
        <w:t xml:space="preserve">The </w:t>
      </w:r>
      <w:smartTag w:uri="urn:schemas-microsoft-com:office:smarttags" w:element="State">
        <w:smartTag w:uri="urn:schemas-microsoft-com:office:smarttags" w:element="place">
          <w:r w:rsidRPr="00E61C7E">
            <w:t>Australian Capital Territory</w:t>
          </w:r>
        </w:smartTag>
      </w:smartTag>
      <w:r w:rsidRPr="00E61C7E">
        <w:t xml:space="preserve"> is established as a body politic under the Crown by the name of the </w:t>
      </w:r>
      <w:smartTag w:uri="urn:schemas-microsoft-com:office:smarttags" w:element="State">
        <w:smartTag w:uri="urn:schemas-microsoft-com:office:smarttags" w:element="place">
          <w:r w:rsidRPr="00E61C7E">
            <w:t>Australian Capital Territory</w:t>
          </w:r>
        </w:smartTag>
      </w:smartTag>
      <w:r w:rsidRPr="00E61C7E">
        <w:t>.</w:t>
      </w:r>
    </w:p>
    <w:p w:rsidR="008E3AEA" w:rsidRPr="00E61C7E" w:rsidRDefault="008E3AEA" w:rsidP="00FC34AA">
      <w:pPr>
        <w:pStyle w:val="ActHead2"/>
        <w:pageBreakBefore/>
      </w:pPr>
      <w:bookmarkStart w:id="10" w:name="_Toc456185347"/>
      <w:r w:rsidRPr="00E61C7E">
        <w:rPr>
          <w:rStyle w:val="CharPartNo"/>
        </w:rPr>
        <w:t>Part</w:t>
      </w:r>
      <w:r w:rsidR="00C77E91" w:rsidRPr="00E61C7E">
        <w:rPr>
          <w:rStyle w:val="CharPartNo"/>
        </w:rPr>
        <w:t> </w:t>
      </w:r>
      <w:r w:rsidRPr="00E61C7E">
        <w:rPr>
          <w:rStyle w:val="CharPartNo"/>
        </w:rPr>
        <w:t>III</w:t>
      </w:r>
      <w:r w:rsidRPr="00E61C7E">
        <w:t>—</w:t>
      </w:r>
      <w:r w:rsidRPr="00E61C7E">
        <w:rPr>
          <w:rStyle w:val="CharPartText"/>
        </w:rPr>
        <w:t>Legislative Assembly</w:t>
      </w:r>
      <w:bookmarkEnd w:id="10"/>
    </w:p>
    <w:p w:rsidR="008E3AEA" w:rsidRPr="00E61C7E" w:rsidRDefault="008E3AEA" w:rsidP="008E3AEA">
      <w:pPr>
        <w:pStyle w:val="ActHead3"/>
      </w:pPr>
      <w:bookmarkStart w:id="11" w:name="_Toc456185348"/>
      <w:r w:rsidRPr="00E61C7E">
        <w:rPr>
          <w:rStyle w:val="CharDivNo"/>
        </w:rPr>
        <w:t>Division</w:t>
      </w:r>
      <w:r w:rsidR="00E61C7E" w:rsidRPr="00E61C7E">
        <w:rPr>
          <w:rStyle w:val="CharDivNo"/>
        </w:rPr>
        <w:t> </w:t>
      </w:r>
      <w:r w:rsidRPr="00E61C7E">
        <w:rPr>
          <w:rStyle w:val="CharDivNo"/>
        </w:rPr>
        <w:t>1</w:t>
      </w:r>
      <w:r w:rsidRPr="00E61C7E">
        <w:t>—</w:t>
      </w:r>
      <w:r w:rsidRPr="00E61C7E">
        <w:rPr>
          <w:rStyle w:val="CharDivText"/>
        </w:rPr>
        <w:t>Constitution of Assembly</w:t>
      </w:r>
      <w:bookmarkEnd w:id="11"/>
    </w:p>
    <w:p w:rsidR="008E3AEA" w:rsidRPr="00E61C7E" w:rsidRDefault="008E3AEA" w:rsidP="008E3AEA">
      <w:pPr>
        <w:pStyle w:val="ActHead5"/>
      </w:pPr>
      <w:bookmarkStart w:id="12" w:name="_Toc456185349"/>
      <w:r w:rsidRPr="00E61C7E">
        <w:rPr>
          <w:rStyle w:val="CharSectno"/>
        </w:rPr>
        <w:t>8</w:t>
      </w:r>
      <w:r w:rsidRPr="00E61C7E">
        <w:t xml:space="preserve">  Legislative Assembly</w:t>
      </w:r>
      <w:bookmarkEnd w:id="12"/>
    </w:p>
    <w:p w:rsidR="008E3AEA" w:rsidRPr="00E61C7E" w:rsidRDefault="008E3AEA" w:rsidP="008E3AEA">
      <w:pPr>
        <w:pStyle w:val="subsection"/>
      </w:pPr>
      <w:r w:rsidRPr="00E61C7E">
        <w:tab/>
        <w:t>(1)</w:t>
      </w:r>
      <w:r w:rsidRPr="00E61C7E">
        <w:tab/>
        <w:t xml:space="preserve">There shall be a Legislative Assembly for the </w:t>
      </w:r>
      <w:smartTag w:uri="urn:schemas-microsoft-com:office:smarttags" w:element="State">
        <w:smartTag w:uri="urn:schemas-microsoft-com:office:smarttags" w:element="place">
          <w:r w:rsidRPr="00E61C7E">
            <w:t>Australian Capital Territory</w:t>
          </w:r>
        </w:smartTag>
      </w:smartTag>
      <w:r w:rsidRPr="00E61C7E">
        <w:t>.</w:t>
      </w:r>
    </w:p>
    <w:p w:rsidR="00D24F0D" w:rsidRPr="00E61C7E" w:rsidRDefault="00D24F0D" w:rsidP="00D24F0D">
      <w:pPr>
        <w:pStyle w:val="subsection"/>
      </w:pPr>
      <w:r w:rsidRPr="00E61C7E">
        <w:tab/>
        <w:t>(2)</w:t>
      </w:r>
      <w:r w:rsidRPr="00E61C7E">
        <w:tab/>
        <w:t>The Assembly is to consist of:</w:t>
      </w:r>
    </w:p>
    <w:p w:rsidR="00D24F0D" w:rsidRPr="00E61C7E" w:rsidRDefault="00D24F0D" w:rsidP="00D24F0D">
      <w:pPr>
        <w:pStyle w:val="paragraph"/>
      </w:pPr>
      <w:r w:rsidRPr="00E61C7E">
        <w:tab/>
        <w:t>(a)</w:t>
      </w:r>
      <w:r w:rsidRPr="00E61C7E">
        <w:tab/>
        <w:t xml:space="preserve">such number of members as is provided by enactment (subject to </w:t>
      </w:r>
      <w:r w:rsidR="00E61C7E">
        <w:t>subsection (</w:t>
      </w:r>
      <w:r w:rsidRPr="00E61C7E">
        <w:t>3)); or</w:t>
      </w:r>
    </w:p>
    <w:p w:rsidR="00D24F0D" w:rsidRPr="00E61C7E" w:rsidRDefault="00D24F0D" w:rsidP="00D24F0D">
      <w:pPr>
        <w:pStyle w:val="paragraph"/>
      </w:pPr>
      <w:r w:rsidRPr="00E61C7E">
        <w:tab/>
        <w:t>(b)</w:t>
      </w:r>
      <w:r w:rsidRPr="00E61C7E">
        <w:tab/>
        <w:t>until provision is made—17 members.</w:t>
      </w:r>
    </w:p>
    <w:p w:rsidR="00D24F0D" w:rsidRPr="00E61C7E" w:rsidRDefault="00D24F0D" w:rsidP="00D24F0D">
      <w:pPr>
        <w:pStyle w:val="subsection"/>
      </w:pPr>
      <w:r w:rsidRPr="00E61C7E">
        <w:tab/>
        <w:t>(3)</w:t>
      </w:r>
      <w:r w:rsidRPr="00E61C7E">
        <w:tab/>
        <w:t>An enactment providing for the number of members of the Assembly (or an enactment amending or repealing such an enactment) has no effect unless it is passed by a number of members at least equal to two</w:t>
      </w:r>
      <w:r w:rsidR="00E61C7E">
        <w:noBreakHyphen/>
      </w:r>
      <w:r w:rsidRPr="00E61C7E">
        <w:t xml:space="preserve">thirds of the number of members provided for, at that time, by or in accordance with </w:t>
      </w:r>
      <w:r w:rsidR="00E61C7E">
        <w:t>subsection (</w:t>
      </w:r>
      <w:r w:rsidRPr="00E61C7E">
        <w:t>2).</w:t>
      </w:r>
    </w:p>
    <w:p w:rsidR="00D24F0D" w:rsidRPr="00E61C7E" w:rsidRDefault="00D24F0D" w:rsidP="00D24F0D">
      <w:pPr>
        <w:pStyle w:val="subsection"/>
      </w:pPr>
      <w:r w:rsidRPr="00E61C7E">
        <w:tab/>
        <w:t>(4)</w:t>
      </w:r>
      <w:r w:rsidRPr="00E61C7E">
        <w:tab/>
      </w:r>
      <w:r w:rsidR="00E61C7E">
        <w:t>Subsection (</w:t>
      </w:r>
      <w:r w:rsidRPr="00E61C7E">
        <w:t>3) has effect despite anything else in this Act.</w:t>
      </w:r>
    </w:p>
    <w:p w:rsidR="008E3AEA" w:rsidRPr="00E61C7E" w:rsidRDefault="008E3AEA" w:rsidP="008E3AEA">
      <w:pPr>
        <w:pStyle w:val="ActHead5"/>
      </w:pPr>
      <w:bookmarkStart w:id="13" w:name="_Toc456185350"/>
      <w:r w:rsidRPr="00E61C7E">
        <w:rPr>
          <w:rStyle w:val="CharSectno"/>
        </w:rPr>
        <w:t>9</w:t>
      </w:r>
      <w:r w:rsidRPr="00E61C7E">
        <w:t xml:space="preserve">  Oath or Affirmation of Allegiance</w:t>
      </w:r>
      <w:bookmarkEnd w:id="13"/>
    </w:p>
    <w:p w:rsidR="008E3AEA" w:rsidRPr="00E61C7E" w:rsidRDefault="008E3AEA" w:rsidP="008E3AEA">
      <w:pPr>
        <w:pStyle w:val="subsection"/>
      </w:pPr>
      <w:r w:rsidRPr="00E61C7E">
        <w:tab/>
        <w:t>(1)</w:t>
      </w:r>
      <w:r w:rsidRPr="00E61C7E">
        <w:tab/>
        <w:t>A member shall, before taking his or her seat, make and subscribe an oath or affirmation in accordance with the form in Schedule</w:t>
      </w:r>
      <w:r w:rsidR="00E61C7E">
        <w:t> </w:t>
      </w:r>
      <w:r w:rsidRPr="00E61C7E">
        <w:t>1.</w:t>
      </w:r>
    </w:p>
    <w:p w:rsidR="008E3AEA" w:rsidRPr="00E61C7E" w:rsidRDefault="008E3AEA" w:rsidP="008E3AEA">
      <w:pPr>
        <w:pStyle w:val="subsection"/>
      </w:pPr>
      <w:r w:rsidRPr="00E61C7E">
        <w:tab/>
        <w:t>(2)</w:t>
      </w:r>
      <w:r w:rsidRPr="00E61C7E">
        <w:tab/>
        <w:t xml:space="preserve">The oath or affirmation shall be made before the Chief Justice of the Supreme Court of the </w:t>
      </w:r>
      <w:smartTag w:uri="urn:schemas-microsoft-com:office:smarttags" w:element="State">
        <w:smartTag w:uri="urn:schemas-microsoft-com:office:smarttags" w:element="place">
          <w:r w:rsidRPr="00E61C7E">
            <w:t>Australian Capital Territory</w:t>
          </w:r>
        </w:smartTag>
      </w:smartTag>
      <w:r w:rsidRPr="00E61C7E">
        <w:t xml:space="preserve"> or some person authorised by the Chief Justice.</w:t>
      </w:r>
    </w:p>
    <w:p w:rsidR="008E3AEA" w:rsidRPr="00E61C7E" w:rsidRDefault="008E3AEA" w:rsidP="008E3AEA">
      <w:pPr>
        <w:pStyle w:val="subsection"/>
      </w:pPr>
      <w:r w:rsidRPr="00E61C7E">
        <w:tab/>
        <w:t>(3)</w:t>
      </w:r>
      <w:r w:rsidRPr="00E61C7E">
        <w:tab/>
        <w:t>This section has effect subject to any enactment.</w:t>
      </w:r>
    </w:p>
    <w:p w:rsidR="008E3AEA" w:rsidRPr="00E61C7E" w:rsidRDefault="008E3AEA" w:rsidP="008E3AEA">
      <w:pPr>
        <w:pStyle w:val="ActHead5"/>
      </w:pPr>
      <w:bookmarkStart w:id="14" w:name="_Toc456185351"/>
      <w:r w:rsidRPr="00E61C7E">
        <w:rPr>
          <w:rStyle w:val="CharSectno"/>
        </w:rPr>
        <w:t>10</w:t>
      </w:r>
      <w:r w:rsidRPr="00E61C7E">
        <w:t xml:space="preserve">  Term of office of member</w:t>
      </w:r>
      <w:bookmarkEnd w:id="14"/>
    </w:p>
    <w:p w:rsidR="008E3AEA" w:rsidRPr="00E61C7E" w:rsidRDefault="008E3AEA" w:rsidP="008E3AEA">
      <w:pPr>
        <w:pStyle w:val="subsection"/>
      </w:pPr>
      <w:r w:rsidRPr="00E61C7E">
        <w:tab/>
      </w:r>
      <w:r w:rsidRPr="00E61C7E">
        <w:tab/>
        <w:t>The term of office of a member duly elected begins at the end of the day on which the election of the member is declared and, unless sooner ended by resignation or disqualification, or by dissolution of the Assembly, ends on the polling day for the next general election.</w:t>
      </w:r>
    </w:p>
    <w:p w:rsidR="008E3AEA" w:rsidRPr="00E61C7E" w:rsidRDefault="008E3AEA" w:rsidP="008E3AEA">
      <w:pPr>
        <w:pStyle w:val="ActHead5"/>
      </w:pPr>
      <w:bookmarkStart w:id="15" w:name="_Toc456185352"/>
      <w:r w:rsidRPr="00E61C7E">
        <w:rPr>
          <w:rStyle w:val="CharSectno"/>
        </w:rPr>
        <w:t>11</w:t>
      </w:r>
      <w:r w:rsidRPr="00E61C7E">
        <w:t xml:space="preserve">  Presiding Officer of Assembly</w:t>
      </w:r>
      <w:bookmarkEnd w:id="15"/>
    </w:p>
    <w:p w:rsidR="008E3AEA" w:rsidRPr="00E61C7E" w:rsidRDefault="008E3AEA" w:rsidP="008E3AEA">
      <w:pPr>
        <w:pStyle w:val="subsection"/>
      </w:pPr>
      <w:r w:rsidRPr="00E61C7E">
        <w:tab/>
        <w:t>(1)</w:t>
      </w:r>
      <w:r w:rsidRPr="00E61C7E">
        <w:tab/>
        <w:t>At the first meeting of the Assembly after a general election, the members present shall, before any other business, elect one of their number to be the Presiding Officer of the Assembly.</w:t>
      </w:r>
    </w:p>
    <w:p w:rsidR="008E3AEA" w:rsidRPr="00E61C7E" w:rsidRDefault="008E3AEA" w:rsidP="008E3AEA">
      <w:pPr>
        <w:pStyle w:val="subsection"/>
      </w:pPr>
      <w:r w:rsidRPr="00E61C7E">
        <w:tab/>
        <w:t>(2)</w:t>
      </w:r>
      <w:r w:rsidRPr="00E61C7E">
        <w:tab/>
        <w:t>The title of the Presiding Officer shall be determined by the Assembly.</w:t>
      </w:r>
    </w:p>
    <w:p w:rsidR="008E3AEA" w:rsidRPr="00E61C7E" w:rsidRDefault="008E3AEA" w:rsidP="008E3AEA">
      <w:pPr>
        <w:pStyle w:val="subsection"/>
      </w:pPr>
      <w:r w:rsidRPr="00E61C7E">
        <w:tab/>
        <w:t>(3)</w:t>
      </w:r>
      <w:r w:rsidRPr="00E61C7E">
        <w:tab/>
        <w:t>If there is a vacancy in the office of Presiding Officer (not because of a dissolution of the Assembly), then:</w:t>
      </w:r>
    </w:p>
    <w:p w:rsidR="008E3AEA" w:rsidRPr="00E61C7E" w:rsidRDefault="008E3AEA" w:rsidP="008E3AEA">
      <w:pPr>
        <w:pStyle w:val="paragraph"/>
      </w:pPr>
      <w:r w:rsidRPr="00E61C7E">
        <w:tab/>
        <w:t>(a)</w:t>
      </w:r>
      <w:r w:rsidRPr="00E61C7E">
        <w:tab/>
        <w:t>if the vacancy happens at a meeting, the members present shall, before any further business, elect one of their number to be the Presiding Officer; or</w:t>
      </w:r>
    </w:p>
    <w:p w:rsidR="008E3AEA" w:rsidRPr="00E61C7E" w:rsidRDefault="008E3AEA" w:rsidP="008E3AEA">
      <w:pPr>
        <w:pStyle w:val="paragraph"/>
      </w:pPr>
      <w:r w:rsidRPr="00E61C7E">
        <w:tab/>
        <w:t>(b)</w:t>
      </w:r>
      <w:r w:rsidRPr="00E61C7E">
        <w:tab/>
        <w:t>if the vacancy happens at any other time, at the next meeting the members present shall, before any other business, elect one of their number to be the Presiding Officer.</w:t>
      </w:r>
    </w:p>
    <w:p w:rsidR="008E3AEA" w:rsidRPr="00E61C7E" w:rsidRDefault="008E3AEA" w:rsidP="008E3AEA">
      <w:pPr>
        <w:pStyle w:val="subsection"/>
      </w:pPr>
      <w:r w:rsidRPr="00E61C7E">
        <w:tab/>
        <w:t>(4)</w:t>
      </w:r>
      <w:r w:rsidRPr="00E61C7E">
        <w:tab/>
        <w:t>This section does not prevent the Assembly from appointing a person to preside at meetings in the absence of the Presiding Officer, but a person holding office as a Minister shall not be so appointed.</w:t>
      </w:r>
    </w:p>
    <w:p w:rsidR="008E3AEA" w:rsidRPr="00E61C7E" w:rsidRDefault="008E3AEA" w:rsidP="008E3AEA">
      <w:pPr>
        <w:pStyle w:val="ActHead5"/>
      </w:pPr>
      <w:bookmarkStart w:id="16" w:name="_Toc456185353"/>
      <w:r w:rsidRPr="00E61C7E">
        <w:rPr>
          <w:rStyle w:val="CharSectno"/>
        </w:rPr>
        <w:t>12</w:t>
      </w:r>
      <w:r w:rsidRPr="00E61C7E">
        <w:t xml:space="preserve">  Vacation of office by Presiding Officer</w:t>
      </w:r>
      <w:bookmarkEnd w:id="16"/>
    </w:p>
    <w:p w:rsidR="008E3AEA" w:rsidRPr="00E61C7E" w:rsidRDefault="008E3AEA" w:rsidP="008E3AEA">
      <w:pPr>
        <w:pStyle w:val="subsection"/>
      </w:pPr>
      <w:r w:rsidRPr="00E61C7E">
        <w:tab/>
        <w:t>(1)</w:t>
      </w:r>
      <w:r w:rsidRPr="00E61C7E">
        <w:tab/>
        <w:t>A person holding office as Presiding Officer vacates the office:</w:t>
      </w:r>
    </w:p>
    <w:p w:rsidR="008E3AEA" w:rsidRPr="00E61C7E" w:rsidRDefault="008E3AEA" w:rsidP="008E3AEA">
      <w:pPr>
        <w:pStyle w:val="paragraph"/>
      </w:pPr>
      <w:r w:rsidRPr="00E61C7E">
        <w:tab/>
        <w:t>(a)</w:t>
      </w:r>
      <w:r w:rsidRPr="00E61C7E">
        <w:tab/>
        <w:t>immediately before a Presiding Officer is elected at the first meeting of the Assembly after a general election;</w:t>
      </w:r>
    </w:p>
    <w:p w:rsidR="008E3AEA" w:rsidRPr="00E61C7E" w:rsidRDefault="008E3AEA" w:rsidP="008E3AEA">
      <w:pPr>
        <w:pStyle w:val="paragraph"/>
      </w:pPr>
      <w:r w:rsidRPr="00E61C7E">
        <w:tab/>
        <w:t>(b)</w:t>
      </w:r>
      <w:r w:rsidRPr="00E61C7E">
        <w:tab/>
        <w:t>when the person resigns office as Presiding Officer;</w:t>
      </w:r>
    </w:p>
    <w:p w:rsidR="008E3AEA" w:rsidRPr="00E61C7E" w:rsidRDefault="008E3AEA" w:rsidP="008E3AEA">
      <w:pPr>
        <w:pStyle w:val="paragraph"/>
      </w:pPr>
      <w:r w:rsidRPr="00E61C7E">
        <w:tab/>
        <w:t>(c)</w:t>
      </w:r>
      <w:r w:rsidRPr="00E61C7E">
        <w:tab/>
        <w:t>when the person ceases to be a member of the Assembly (not because of a general election); or</w:t>
      </w:r>
    </w:p>
    <w:p w:rsidR="008E3AEA" w:rsidRPr="00E61C7E" w:rsidRDefault="008E3AEA" w:rsidP="008E3AEA">
      <w:pPr>
        <w:pStyle w:val="paragraph"/>
      </w:pPr>
      <w:r w:rsidRPr="00E61C7E">
        <w:tab/>
        <w:t>(d)</w:t>
      </w:r>
      <w:r w:rsidRPr="00E61C7E">
        <w:tab/>
        <w:t>when an absolute majority of the members of the Assembly vote in favour of the person’s removal from office.</w:t>
      </w:r>
    </w:p>
    <w:p w:rsidR="008E3AEA" w:rsidRPr="00E61C7E" w:rsidRDefault="008E3AEA" w:rsidP="008E3AEA">
      <w:pPr>
        <w:pStyle w:val="subsection"/>
      </w:pPr>
      <w:r w:rsidRPr="00E61C7E">
        <w:tab/>
        <w:t>(2)</w:t>
      </w:r>
      <w:r w:rsidRPr="00E61C7E">
        <w:tab/>
        <w:t>A person who has vacated the office of Presiding Officer may be re</w:t>
      </w:r>
      <w:r w:rsidR="00E61C7E">
        <w:noBreakHyphen/>
      </w:r>
      <w:r w:rsidRPr="00E61C7E">
        <w:t>elected.</w:t>
      </w:r>
    </w:p>
    <w:p w:rsidR="008E3AEA" w:rsidRPr="00E61C7E" w:rsidRDefault="008E3AEA" w:rsidP="008E3AEA">
      <w:pPr>
        <w:pStyle w:val="ActHead5"/>
      </w:pPr>
      <w:bookmarkStart w:id="17" w:name="_Toc456185354"/>
      <w:r w:rsidRPr="00E61C7E">
        <w:rPr>
          <w:rStyle w:val="CharSectno"/>
        </w:rPr>
        <w:t>13</w:t>
      </w:r>
      <w:r w:rsidRPr="00E61C7E">
        <w:t xml:space="preserve">  Resignation of members</w:t>
      </w:r>
      <w:bookmarkEnd w:id="17"/>
    </w:p>
    <w:p w:rsidR="008E3AEA" w:rsidRPr="00E61C7E" w:rsidRDefault="008E3AEA" w:rsidP="008E3AEA">
      <w:pPr>
        <w:pStyle w:val="subsection"/>
      </w:pPr>
      <w:r w:rsidRPr="00E61C7E">
        <w:tab/>
        <w:t>(1)</w:t>
      </w:r>
      <w:r w:rsidRPr="00E61C7E">
        <w:tab/>
        <w:t>A member may resign office as a member by written notice delivered to a person authorised by the Assembly to receive it.</w:t>
      </w:r>
    </w:p>
    <w:p w:rsidR="008E3AEA" w:rsidRPr="00E61C7E" w:rsidRDefault="008E3AEA" w:rsidP="008E3AEA">
      <w:pPr>
        <w:pStyle w:val="subsection"/>
      </w:pPr>
      <w:r w:rsidRPr="00E61C7E">
        <w:tab/>
        <w:t>(2)</w:t>
      </w:r>
      <w:r w:rsidRPr="00E61C7E">
        <w:tab/>
        <w:t>The Presiding Officer may resign office as Presiding Officer by written notice delivered to a person authorised by the Assembly to receive it.</w:t>
      </w:r>
    </w:p>
    <w:p w:rsidR="008E3AEA" w:rsidRPr="00E61C7E" w:rsidRDefault="008E3AEA" w:rsidP="008E3AEA">
      <w:pPr>
        <w:pStyle w:val="subsection"/>
      </w:pPr>
      <w:r w:rsidRPr="00E61C7E">
        <w:tab/>
        <w:t>(3)</w:t>
      </w:r>
      <w:r w:rsidRPr="00E61C7E">
        <w:tab/>
        <w:t>The person receiving a notice of resignation must arrange for it to be laid before the Assembly as soon as practicable after receiving that notice.</w:t>
      </w:r>
    </w:p>
    <w:p w:rsidR="008E3AEA" w:rsidRPr="00E61C7E" w:rsidRDefault="008E3AEA" w:rsidP="008E3AEA">
      <w:pPr>
        <w:pStyle w:val="ActHead5"/>
      </w:pPr>
      <w:bookmarkStart w:id="18" w:name="_Toc456185355"/>
      <w:r w:rsidRPr="00E61C7E">
        <w:rPr>
          <w:rStyle w:val="CharSectno"/>
        </w:rPr>
        <w:t>14</w:t>
      </w:r>
      <w:r w:rsidRPr="00E61C7E">
        <w:t xml:space="preserve">  Disqualification of member</w:t>
      </w:r>
      <w:bookmarkEnd w:id="18"/>
    </w:p>
    <w:p w:rsidR="008E3AEA" w:rsidRPr="00E61C7E" w:rsidRDefault="008E3AEA" w:rsidP="008E3AEA">
      <w:pPr>
        <w:pStyle w:val="subsection"/>
      </w:pPr>
      <w:r w:rsidRPr="00E61C7E">
        <w:tab/>
        <w:t>(1)</w:t>
      </w:r>
      <w:r w:rsidRPr="00E61C7E">
        <w:tab/>
        <w:t>A member vacates office if the member:</w:t>
      </w:r>
    </w:p>
    <w:p w:rsidR="008E3AEA" w:rsidRPr="00E61C7E" w:rsidRDefault="008E3AEA" w:rsidP="008E3AEA">
      <w:pPr>
        <w:pStyle w:val="paragraph"/>
      </w:pPr>
      <w:r w:rsidRPr="00E61C7E">
        <w:tab/>
        <w:t>(a)</w:t>
      </w:r>
      <w:r w:rsidRPr="00E61C7E">
        <w:tab/>
        <w:t>at any time after the beginning of the first meeting of the Assembly after a general election, is not qualified to take a seat as a member;</w:t>
      </w:r>
    </w:p>
    <w:p w:rsidR="008E3AEA" w:rsidRPr="00E61C7E" w:rsidRDefault="008E3AEA" w:rsidP="008E3AEA">
      <w:pPr>
        <w:pStyle w:val="paragraph"/>
      </w:pPr>
      <w:r w:rsidRPr="00E61C7E">
        <w:tab/>
        <w:t>(b)</w:t>
      </w:r>
      <w:r w:rsidRPr="00E61C7E">
        <w:tab/>
        <w:t>is absent without permission of the Assembly from:</w:t>
      </w:r>
    </w:p>
    <w:p w:rsidR="008E3AEA" w:rsidRPr="00E61C7E" w:rsidRDefault="008E3AEA" w:rsidP="008E3AEA">
      <w:pPr>
        <w:pStyle w:val="paragraphsub"/>
      </w:pPr>
      <w:r w:rsidRPr="00E61C7E">
        <w:tab/>
        <w:t>(i)</w:t>
      </w:r>
      <w:r w:rsidRPr="00E61C7E">
        <w:tab/>
        <w:t>such number of consecutive meetings as is specified by enactment for the purposes of this subparagraph; or</w:t>
      </w:r>
    </w:p>
    <w:p w:rsidR="008E3AEA" w:rsidRPr="00E61C7E" w:rsidRDefault="008E3AEA" w:rsidP="008E3AEA">
      <w:pPr>
        <w:pStyle w:val="paragraphsub"/>
      </w:pPr>
      <w:r w:rsidRPr="00E61C7E">
        <w:tab/>
        <w:t>(ii)</w:t>
      </w:r>
      <w:r w:rsidRPr="00E61C7E">
        <w:tab/>
        <w:t>if no such enactment is in force—4 consecutive meetings of the Assembly; or</w:t>
      </w:r>
    </w:p>
    <w:p w:rsidR="008E3AEA" w:rsidRPr="00E61C7E" w:rsidRDefault="008E3AEA" w:rsidP="008E3AEA">
      <w:pPr>
        <w:pStyle w:val="paragraph"/>
      </w:pPr>
      <w:r w:rsidRPr="00E61C7E">
        <w:tab/>
        <w:t>(c)</w:t>
      </w:r>
      <w:r w:rsidRPr="00E61C7E">
        <w:tab/>
        <w:t>takes or agrees to take, directly or indirectly, any remuneration, allowance, honorarium or reward for services rendered in the Assembly, otherwise than under section</w:t>
      </w:r>
      <w:r w:rsidR="00E61C7E">
        <w:t> </w:t>
      </w:r>
      <w:r w:rsidRPr="00E61C7E">
        <w:t>73.</w:t>
      </w:r>
    </w:p>
    <w:p w:rsidR="008E3AEA" w:rsidRPr="00E61C7E" w:rsidRDefault="008E3AEA" w:rsidP="008E3AEA">
      <w:pPr>
        <w:pStyle w:val="subsection"/>
      </w:pPr>
      <w:r w:rsidRPr="00E61C7E">
        <w:tab/>
        <w:t>(2)</w:t>
      </w:r>
      <w:r w:rsidRPr="00E61C7E">
        <w:tab/>
        <w:t>A person who has vacated an office of member may be re</w:t>
      </w:r>
      <w:r w:rsidR="00E61C7E">
        <w:noBreakHyphen/>
      </w:r>
      <w:r w:rsidRPr="00E61C7E">
        <w:t>elected.</w:t>
      </w:r>
    </w:p>
    <w:p w:rsidR="008E3AEA" w:rsidRPr="00E61C7E" w:rsidRDefault="008E3AEA" w:rsidP="008E3AEA">
      <w:pPr>
        <w:pStyle w:val="subsection"/>
      </w:pPr>
      <w:r w:rsidRPr="00E61C7E">
        <w:tab/>
        <w:t>(3)</w:t>
      </w:r>
      <w:r w:rsidRPr="00E61C7E">
        <w:tab/>
      </w:r>
      <w:r w:rsidR="00E61C7E">
        <w:t>Paragraph (</w:t>
      </w:r>
      <w:r w:rsidRPr="00E61C7E">
        <w:t>1)(c) does not apply to a superannuation scheme:</w:t>
      </w:r>
    </w:p>
    <w:p w:rsidR="008E3AEA" w:rsidRPr="00E61C7E" w:rsidRDefault="008E3AEA" w:rsidP="008E3AEA">
      <w:pPr>
        <w:pStyle w:val="paragraph"/>
      </w:pPr>
      <w:r w:rsidRPr="00E61C7E">
        <w:tab/>
        <w:t>(a)</w:t>
      </w:r>
      <w:r w:rsidRPr="00E61C7E">
        <w:tab/>
        <w:t>that is established by or under an enactment; and</w:t>
      </w:r>
    </w:p>
    <w:p w:rsidR="008E3AEA" w:rsidRPr="00E61C7E" w:rsidRDefault="008E3AEA" w:rsidP="008E3AEA">
      <w:pPr>
        <w:pStyle w:val="paragraph"/>
      </w:pPr>
      <w:r w:rsidRPr="00E61C7E">
        <w:tab/>
        <w:t>(b)</w:t>
      </w:r>
      <w:r w:rsidRPr="00E61C7E">
        <w:tab/>
        <w:t>under which any or all of the following benefits are provided:</w:t>
      </w:r>
    </w:p>
    <w:p w:rsidR="008E3AEA" w:rsidRPr="00E61C7E" w:rsidRDefault="008E3AEA" w:rsidP="008E3AEA">
      <w:pPr>
        <w:pStyle w:val="paragraphsub"/>
      </w:pPr>
      <w:r w:rsidRPr="00E61C7E">
        <w:tab/>
        <w:t>(i)</w:t>
      </w:r>
      <w:r w:rsidRPr="00E61C7E">
        <w:tab/>
        <w:t>benefits for a person upon ceasing to hold an office of member;</w:t>
      </w:r>
    </w:p>
    <w:p w:rsidR="008E3AEA" w:rsidRPr="00E61C7E" w:rsidRDefault="008E3AEA" w:rsidP="008E3AEA">
      <w:pPr>
        <w:pStyle w:val="paragraphsub"/>
      </w:pPr>
      <w:r w:rsidRPr="00E61C7E">
        <w:tab/>
        <w:t>(ii)</w:t>
      </w:r>
      <w:r w:rsidRPr="00E61C7E">
        <w:tab/>
        <w:t>benefits for a person who is or was a member in the event of the permanent or temporary disability of the person;</w:t>
      </w:r>
    </w:p>
    <w:p w:rsidR="008E3AEA" w:rsidRPr="00E61C7E" w:rsidRDefault="008E3AEA" w:rsidP="008E3AEA">
      <w:pPr>
        <w:pStyle w:val="paragraphsub"/>
      </w:pPr>
      <w:r w:rsidRPr="00E61C7E">
        <w:tab/>
        <w:t>(iii)</w:t>
      </w:r>
      <w:r w:rsidRPr="00E61C7E">
        <w:tab/>
        <w:t>benefits for dependants of a person who is or was a member in the event of the death of the person.</w:t>
      </w:r>
    </w:p>
    <w:p w:rsidR="008E3AEA" w:rsidRPr="00E61C7E" w:rsidRDefault="008E3AEA" w:rsidP="008E3AEA">
      <w:pPr>
        <w:pStyle w:val="subsection"/>
      </w:pPr>
      <w:r w:rsidRPr="00E61C7E">
        <w:tab/>
        <w:t>(4)</w:t>
      </w:r>
      <w:r w:rsidRPr="00E61C7E">
        <w:tab/>
        <w:t xml:space="preserve">In </w:t>
      </w:r>
      <w:r w:rsidR="00E61C7E">
        <w:t>subsection (</w:t>
      </w:r>
      <w:r w:rsidRPr="00E61C7E">
        <w:t>3):</w:t>
      </w:r>
    </w:p>
    <w:p w:rsidR="008E3AEA" w:rsidRPr="00E61C7E" w:rsidRDefault="008E3AEA" w:rsidP="008E3AEA">
      <w:pPr>
        <w:pStyle w:val="Definition"/>
      </w:pPr>
      <w:r w:rsidRPr="00E61C7E">
        <w:rPr>
          <w:b/>
          <w:i/>
        </w:rPr>
        <w:t>dependant</w:t>
      </w:r>
      <w:r w:rsidRPr="00E61C7E">
        <w:t xml:space="preserve"> has the same meaning as in the </w:t>
      </w:r>
      <w:r w:rsidRPr="00E61C7E">
        <w:rPr>
          <w:i/>
        </w:rPr>
        <w:t>Superannuation Industry (Supervision) Act 1993</w:t>
      </w:r>
      <w:r w:rsidRPr="00E61C7E">
        <w:t>.</w:t>
      </w:r>
    </w:p>
    <w:p w:rsidR="008E3AEA" w:rsidRPr="00E61C7E" w:rsidRDefault="008E3AEA" w:rsidP="008E3AEA">
      <w:pPr>
        <w:pStyle w:val="ActHead5"/>
      </w:pPr>
      <w:bookmarkStart w:id="19" w:name="_Toc456185356"/>
      <w:r w:rsidRPr="00E61C7E">
        <w:rPr>
          <w:rStyle w:val="CharSectno"/>
        </w:rPr>
        <w:t>15</w:t>
      </w:r>
      <w:r w:rsidRPr="00E61C7E">
        <w:t xml:space="preserve">  Conflict of interest</w:t>
      </w:r>
      <w:bookmarkEnd w:id="19"/>
    </w:p>
    <w:p w:rsidR="008E3AEA" w:rsidRPr="00E61C7E" w:rsidRDefault="008E3AEA" w:rsidP="008E3AEA">
      <w:pPr>
        <w:pStyle w:val="subsection"/>
      </w:pPr>
      <w:r w:rsidRPr="00E61C7E">
        <w:tab/>
        <w:t>(1)</w:t>
      </w:r>
      <w:r w:rsidRPr="00E61C7E">
        <w:tab/>
        <w:t>A member of the Assembly who is a party to, or has a direct or indirect interest in, a contract made by or on behalf of the Territory or a Territory authority shall not take part in a discussion of a matter, or vote on a question, in a meeting of the Assembly where the matter or question relates directly or indirectly to that contract.</w:t>
      </w:r>
    </w:p>
    <w:p w:rsidR="008E3AEA" w:rsidRPr="00E61C7E" w:rsidRDefault="008E3AEA" w:rsidP="008E3AEA">
      <w:pPr>
        <w:pStyle w:val="subsection"/>
      </w:pPr>
      <w:r w:rsidRPr="00E61C7E">
        <w:tab/>
        <w:t>(2)</w:t>
      </w:r>
      <w:r w:rsidRPr="00E61C7E">
        <w:tab/>
        <w:t xml:space="preserve">A question concerning the application of </w:t>
      </w:r>
      <w:r w:rsidR="00E61C7E">
        <w:t>subsection (</w:t>
      </w:r>
      <w:r w:rsidRPr="00E61C7E">
        <w:t>1) shall be decided by the Assembly, and a contravention of that subsection does not invalidate anything done by the Assembly.</w:t>
      </w:r>
    </w:p>
    <w:p w:rsidR="008E3AEA" w:rsidRPr="00E61C7E" w:rsidRDefault="008E3AEA" w:rsidP="008E3AEA">
      <w:pPr>
        <w:pStyle w:val="ActHead5"/>
      </w:pPr>
      <w:bookmarkStart w:id="20" w:name="_Toc456185357"/>
      <w:r w:rsidRPr="00E61C7E">
        <w:rPr>
          <w:rStyle w:val="CharSectno"/>
        </w:rPr>
        <w:t>16</w:t>
      </w:r>
      <w:r w:rsidRPr="00E61C7E">
        <w:t xml:space="preserve">  Dissolution of Assembly by Governor</w:t>
      </w:r>
      <w:r w:rsidR="00E61C7E">
        <w:noBreakHyphen/>
      </w:r>
      <w:r w:rsidRPr="00E61C7E">
        <w:t>General</w:t>
      </w:r>
      <w:bookmarkEnd w:id="20"/>
    </w:p>
    <w:p w:rsidR="008E3AEA" w:rsidRPr="00E61C7E" w:rsidRDefault="008E3AEA" w:rsidP="008E3AEA">
      <w:pPr>
        <w:pStyle w:val="subsection"/>
      </w:pPr>
      <w:r w:rsidRPr="00E61C7E">
        <w:tab/>
        <w:t>(1)</w:t>
      </w:r>
      <w:r w:rsidRPr="00E61C7E">
        <w:tab/>
        <w:t>If, in the opinion of the Governor</w:t>
      </w:r>
      <w:r w:rsidR="00E61C7E">
        <w:noBreakHyphen/>
      </w:r>
      <w:r w:rsidRPr="00E61C7E">
        <w:t>General, the Assembly:</w:t>
      </w:r>
    </w:p>
    <w:p w:rsidR="008E3AEA" w:rsidRPr="00E61C7E" w:rsidRDefault="008E3AEA" w:rsidP="008E3AEA">
      <w:pPr>
        <w:pStyle w:val="paragraph"/>
      </w:pPr>
      <w:r w:rsidRPr="00E61C7E">
        <w:tab/>
        <w:t>(a)</w:t>
      </w:r>
      <w:r w:rsidRPr="00E61C7E">
        <w:tab/>
        <w:t>is incapable of effectively performing its functions; or</w:t>
      </w:r>
    </w:p>
    <w:p w:rsidR="008E3AEA" w:rsidRPr="00E61C7E" w:rsidRDefault="008E3AEA" w:rsidP="008E3AEA">
      <w:pPr>
        <w:pStyle w:val="paragraph"/>
        <w:keepNext/>
      </w:pPr>
      <w:r w:rsidRPr="00E61C7E">
        <w:tab/>
        <w:t>(b)</w:t>
      </w:r>
      <w:r w:rsidRPr="00E61C7E">
        <w:tab/>
        <w:t>is conducting its affairs in a grossly improper manner;</w:t>
      </w:r>
    </w:p>
    <w:p w:rsidR="008E3AEA" w:rsidRPr="00E61C7E" w:rsidRDefault="008E3AEA" w:rsidP="008E3AEA">
      <w:pPr>
        <w:pStyle w:val="subsection2"/>
      </w:pPr>
      <w:r w:rsidRPr="00E61C7E">
        <w:t>the Governor</w:t>
      </w:r>
      <w:r w:rsidR="00E61C7E">
        <w:noBreakHyphen/>
      </w:r>
      <w:r w:rsidRPr="00E61C7E">
        <w:t>General may dissolve the Assembly.</w:t>
      </w:r>
    </w:p>
    <w:p w:rsidR="008E3AEA" w:rsidRPr="00E61C7E" w:rsidRDefault="008E3AEA" w:rsidP="008E3AEA">
      <w:pPr>
        <w:pStyle w:val="subsection"/>
      </w:pPr>
      <w:r w:rsidRPr="00E61C7E">
        <w:tab/>
        <w:t>(2)</w:t>
      </w:r>
      <w:r w:rsidRPr="00E61C7E">
        <w:tab/>
        <w:t>Where the Assembly is dissolved:</w:t>
      </w:r>
    </w:p>
    <w:p w:rsidR="008E3AEA" w:rsidRPr="00E61C7E" w:rsidRDefault="008E3AEA" w:rsidP="008E3AEA">
      <w:pPr>
        <w:pStyle w:val="paragraph"/>
      </w:pPr>
      <w:r w:rsidRPr="00E61C7E">
        <w:tab/>
        <w:t>(a)</w:t>
      </w:r>
      <w:r w:rsidRPr="00E61C7E">
        <w:tab/>
        <w:t>the Governor</w:t>
      </w:r>
      <w:r w:rsidR="00E61C7E">
        <w:noBreakHyphen/>
      </w:r>
      <w:r w:rsidRPr="00E61C7E">
        <w:t>General:</w:t>
      </w:r>
    </w:p>
    <w:p w:rsidR="008E3AEA" w:rsidRPr="00E61C7E" w:rsidRDefault="008E3AEA" w:rsidP="008E3AEA">
      <w:pPr>
        <w:pStyle w:val="paragraphsub"/>
      </w:pPr>
      <w:r w:rsidRPr="00E61C7E">
        <w:tab/>
        <w:t>(i)</w:t>
      </w:r>
      <w:r w:rsidRPr="00E61C7E">
        <w:tab/>
        <w:t>shall appoint a Commissioner for the purposes of this section; and</w:t>
      </w:r>
    </w:p>
    <w:p w:rsidR="008E3AEA" w:rsidRPr="00E61C7E" w:rsidRDefault="008E3AEA" w:rsidP="008E3AEA">
      <w:pPr>
        <w:pStyle w:val="paragraphsub"/>
      </w:pPr>
      <w:r w:rsidRPr="00E61C7E">
        <w:tab/>
        <w:t>(ii)</w:t>
      </w:r>
      <w:r w:rsidRPr="00E61C7E">
        <w:tab/>
        <w:t>may, at any time, give directions to the Commissioner about the exercise of the powers of the Executive; and</w:t>
      </w:r>
    </w:p>
    <w:p w:rsidR="008E3AEA" w:rsidRPr="00E61C7E" w:rsidRDefault="008E3AEA" w:rsidP="008E3AEA">
      <w:pPr>
        <w:pStyle w:val="paragraph"/>
      </w:pPr>
      <w:r w:rsidRPr="00E61C7E">
        <w:tab/>
        <w:t>(b)</w:t>
      </w:r>
      <w:r w:rsidRPr="00E61C7E">
        <w:tab/>
        <w:t xml:space="preserve">a general election shall be held on a day specified by the Commonwealth Minister by notice published in the </w:t>
      </w:r>
      <w:r w:rsidRPr="00E61C7E">
        <w:rPr>
          <w:i/>
        </w:rPr>
        <w:t>Commonwealth Gazette</w:t>
      </w:r>
      <w:r w:rsidRPr="00E61C7E">
        <w:t>, being not earlier than 36 days, nor later than 90 days, after the dissolution of the Assembly.</w:t>
      </w:r>
    </w:p>
    <w:p w:rsidR="008E3AEA" w:rsidRPr="00E61C7E" w:rsidRDefault="008E3AEA" w:rsidP="008E3AEA">
      <w:pPr>
        <w:pStyle w:val="subsection"/>
      </w:pPr>
      <w:r w:rsidRPr="00E61C7E">
        <w:tab/>
        <w:t>(3)</w:t>
      </w:r>
      <w:r w:rsidRPr="00E61C7E">
        <w:tab/>
        <w:t>The Commonwealth Minister shall not specify a day that is the polling day for an election of the Senate or a general election of the House of Representatives.</w:t>
      </w:r>
    </w:p>
    <w:p w:rsidR="008E3AEA" w:rsidRPr="00E61C7E" w:rsidRDefault="008E3AEA" w:rsidP="008E3AEA">
      <w:pPr>
        <w:pStyle w:val="subsection"/>
      </w:pPr>
      <w:r w:rsidRPr="00E61C7E">
        <w:tab/>
        <w:t>(4)</w:t>
      </w:r>
      <w:r w:rsidRPr="00E61C7E">
        <w:tab/>
        <w:t>The Commissioner:</w:t>
      </w:r>
    </w:p>
    <w:p w:rsidR="008E3AEA" w:rsidRPr="00E61C7E" w:rsidRDefault="008E3AEA" w:rsidP="008E3AEA">
      <w:pPr>
        <w:pStyle w:val="paragraph"/>
      </w:pPr>
      <w:r w:rsidRPr="00E61C7E">
        <w:tab/>
        <w:t>(a)</w:t>
      </w:r>
      <w:r w:rsidRPr="00E61C7E">
        <w:tab/>
        <w:t>shall exercise all the powers of the Executive in accordance with any directions given by the Governor</w:t>
      </w:r>
      <w:r w:rsidR="00E61C7E">
        <w:noBreakHyphen/>
      </w:r>
      <w:r w:rsidRPr="00E61C7E">
        <w:t>General; and</w:t>
      </w:r>
    </w:p>
    <w:p w:rsidR="008E3AEA" w:rsidRPr="00E61C7E" w:rsidRDefault="008E3AEA" w:rsidP="008E3AEA">
      <w:pPr>
        <w:pStyle w:val="paragraph"/>
      </w:pPr>
      <w:r w:rsidRPr="00E61C7E">
        <w:tab/>
        <w:t>(b)</w:t>
      </w:r>
      <w:r w:rsidRPr="00E61C7E">
        <w:tab/>
        <w:t>if it is necessary to issue or spend public money of the Territory when not authorised to do so by or under enactment—may do so with the authority of the Governor</w:t>
      </w:r>
      <w:r w:rsidR="00E61C7E">
        <w:noBreakHyphen/>
      </w:r>
      <w:r w:rsidRPr="00E61C7E">
        <w:t>General.</w:t>
      </w:r>
    </w:p>
    <w:p w:rsidR="008E3AEA" w:rsidRPr="00E61C7E" w:rsidRDefault="008E3AEA" w:rsidP="008E3AEA">
      <w:pPr>
        <w:pStyle w:val="subsection"/>
      </w:pPr>
      <w:r w:rsidRPr="00E61C7E">
        <w:tab/>
        <w:t>(5)</w:t>
      </w:r>
      <w:r w:rsidRPr="00E61C7E">
        <w:tab/>
        <w:t>The Commissioner shall be paid such remuneration and allowances as are determined by the Governor</w:t>
      </w:r>
      <w:r w:rsidR="00E61C7E">
        <w:noBreakHyphen/>
      </w:r>
      <w:r w:rsidRPr="00E61C7E">
        <w:t>General.</w:t>
      </w:r>
    </w:p>
    <w:p w:rsidR="008E3AEA" w:rsidRPr="00E61C7E" w:rsidRDefault="008E3AEA" w:rsidP="008E3AEA">
      <w:pPr>
        <w:pStyle w:val="subsection"/>
      </w:pPr>
      <w:r w:rsidRPr="00E61C7E">
        <w:tab/>
        <w:t>(6)</w:t>
      </w:r>
      <w:r w:rsidRPr="00E61C7E">
        <w:tab/>
        <w:t>Unless sooner terminated by the Governor</w:t>
      </w:r>
      <w:r w:rsidR="00E61C7E">
        <w:noBreakHyphen/>
      </w:r>
      <w:r w:rsidRPr="00E61C7E">
        <w:t>General, the term of office of the Commissioner ceases at the beginning of the first meeting of the Assembly held after the next general election.</w:t>
      </w:r>
    </w:p>
    <w:p w:rsidR="008E3AEA" w:rsidRPr="00E61C7E" w:rsidRDefault="008E3AEA" w:rsidP="008E3AEA">
      <w:pPr>
        <w:pStyle w:val="subsection"/>
      </w:pPr>
      <w:r w:rsidRPr="00E61C7E">
        <w:tab/>
        <w:t>(7)</w:t>
      </w:r>
      <w:r w:rsidRPr="00E61C7E">
        <w:tab/>
        <w:t>The powers of the Governor</w:t>
      </w:r>
      <w:r w:rsidR="00E61C7E">
        <w:noBreakHyphen/>
      </w:r>
      <w:r w:rsidRPr="00E61C7E">
        <w:t>General under this section shall be exercised by Proclamation.</w:t>
      </w:r>
    </w:p>
    <w:p w:rsidR="008E3AEA" w:rsidRPr="00E61C7E" w:rsidRDefault="008E3AEA" w:rsidP="008E3AEA">
      <w:pPr>
        <w:pStyle w:val="subsection"/>
      </w:pPr>
      <w:r w:rsidRPr="00E61C7E">
        <w:tab/>
        <w:t>(8)</w:t>
      </w:r>
      <w:r w:rsidRPr="00E61C7E">
        <w:tab/>
        <w:t>The Commonwealth Minister shall cause a statement of the reasons for the dissolution to be:</w:t>
      </w:r>
    </w:p>
    <w:p w:rsidR="008E3AEA" w:rsidRPr="00E61C7E" w:rsidRDefault="008E3AEA" w:rsidP="008E3AEA">
      <w:pPr>
        <w:pStyle w:val="paragraph"/>
      </w:pPr>
      <w:r w:rsidRPr="00E61C7E">
        <w:tab/>
        <w:t>(a)</w:t>
      </w:r>
      <w:r w:rsidRPr="00E61C7E">
        <w:tab/>
        <w:t xml:space="preserve">published in the </w:t>
      </w:r>
      <w:r w:rsidRPr="00E61C7E">
        <w:rPr>
          <w:i/>
        </w:rPr>
        <w:t>Commonwealth Gazette</w:t>
      </w:r>
      <w:r w:rsidRPr="00E61C7E">
        <w:t xml:space="preserve"> as soon as practicable after the day of the dissolution; and</w:t>
      </w:r>
    </w:p>
    <w:p w:rsidR="008E3AEA" w:rsidRPr="00E61C7E" w:rsidRDefault="008E3AEA" w:rsidP="008E3AEA">
      <w:pPr>
        <w:pStyle w:val="paragraph"/>
      </w:pPr>
      <w:r w:rsidRPr="00E61C7E">
        <w:tab/>
        <w:t>(b)</w:t>
      </w:r>
      <w:r w:rsidRPr="00E61C7E">
        <w:tab/>
        <w:t>laid before each House of the Parliament within 15 sitting days of that House after the day of the dissolution.</w:t>
      </w:r>
    </w:p>
    <w:p w:rsidR="008E3AEA" w:rsidRPr="00E61C7E" w:rsidRDefault="008E3AEA" w:rsidP="008E3AEA">
      <w:pPr>
        <w:pStyle w:val="subsection"/>
      </w:pPr>
      <w:r w:rsidRPr="00E61C7E">
        <w:tab/>
        <w:t>(9)</w:t>
      </w:r>
      <w:r w:rsidRPr="00E61C7E">
        <w:tab/>
        <w:t>A person holding office, or acting as, Chief Executive of the Chief Minister’s Department must not be appointed as a Commissioner under this section.</w:t>
      </w:r>
    </w:p>
    <w:p w:rsidR="008E3AEA" w:rsidRPr="00E61C7E" w:rsidRDefault="008E3AEA" w:rsidP="008E3AEA">
      <w:pPr>
        <w:pStyle w:val="subsection"/>
      </w:pPr>
      <w:r w:rsidRPr="00E61C7E">
        <w:tab/>
        <w:t>(10)</w:t>
      </w:r>
      <w:r w:rsidRPr="00E61C7E">
        <w:tab/>
        <w:t xml:space="preserve">If the name of the office of Chief Executive, or of the Chief Minister’s Department, is changed, a reference in </w:t>
      </w:r>
      <w:r w:rsidR="00E61C7E">
        <w:t>subsection (</w:t>
      </w:r>
      <w:r w:rsidRPr="00E61C7E">
        <w:t>9) to that office or Department is to be taken to be a reference to the office or Department under the new name.</w:t>
      </w:r>
    </w:p>
    <w:p w:rsidR="008E3AEA" w:rsidRPr="00E61C7E" w:rsidRDefault="008E3AEA" w:rsidP="00FC34AA">
      <w:pPr>
        <w:pStyle w:val="ActHead3"/>
        <w:pageBreakBefore/>
      </w:pPr>
      <w:bookmarkStart w:id="21" w:name="_Toc456185358"/>
      <w:r w:rsidRPr="00E61C7E">
        <w:rPr>
          <w:rStyle w:val="CharDivNo"/>
        </w:rPr>
        <w:t>Division</w:t>
      </w:r>
      <w:r w:rsidR="00E61C7E" w:rsidRPr="00E61C7E">
        <w:rPr>
          <w:rStyle w:val="CharDivNo"/>
        </w:rPr>
        <w:t> </w:t>
      </w:r>
      <w:r w:rsidRPr="00E61C7E">
        <w:rPr>
          <w:rStyle w:val="CharDivNo"/>
        </w:rPr>
        <w:t>2</w:t>
      </w:r>
      <w:r w:rsidRPr="00E61C7E">
        <w:t>—</w:t>
      </w:r>
      <w:r w:rsidRPr="00E61C7E">
        <w:rPr>
          <w:rStyle w:val="CharDivText"/>
        </w:rPr>
        <w:t>Procedure of Assembly</w:t>
      </w:r>
      <w:bookmarkEnd w:id="21"/>
    </w:p>
    <w:p w:rsidR="008E3AEA" w:rsidRPr="00E61C7E" w:rsidRDefault="008E3AEA" w:rsidP="008E3AEA">
      <w:pPr>
        <w:pStyle w:val="ActHead5"/>
      </w:pPr>
      <w:bookmarkStart w:id="22" w:name="_Toc456185359"/>
      <w:r w:rsidRPr="00E61C7E">
        <w:rPr>
          <w:rStyle w:val="CharSectno"/>
        </w:rPr>
        <w:t>17</w:t>
      </w:r>
      <w:r w:rsidRPr="00E61C7E">
        <w:t xml:space="preserve">  Times of meetings</w:t>
      </w:r>
      <w:bookmarkEnd w:id="22"/>
    </w:p>
    <w:p w:rsidR="008E3AEA" w:rsidRPr="00E61C7E" w:rsidRDefault="008E3AEA" w:rsidP="008E3AEA">
      <w:pPr>
        <w:pStyle w:val="subsection"/>
      </w:pPr>
      <w:r w:rsidRPr="00E61C7E">
        <w:tab/>
        <w:t>(1)</w:t>
      </w:r>
      <w:r w:rsidRPr="00E61C7E">
        <w:tab/>
        <w:t xml:space="preserve">Subject to </w:t>
      </w:r>
      <w:r w:rsidR="00E61C7E">
        <w:t>subsection (</w:t>
      </w:r>
      <w:r w:rsidRPr="00E61C7E">
        <w:t>3), the Assembly shall meet:</w:t>
      </w:r>
    </w:p>
    <w:p w:rsidR="008E3AEA" w:rsidRPr="00E61C7E" w:rsidRDefault="008E3AEA" w:rsidP="008E3AEA">
      <w:pPr>
        <w:pStyle w:val="paragraph"/>
      </w:pPr>
      <w:r w:rsidRPr="00E61C7E">
        <w:tab/>
        <w:t>(a)</w:t>
      </w:r>
      <w:r w:rsidRPr="00E61C7E">
        <w:tab/>
        <w:t>within 7 days after the result of a general election is declared; and</w:t>
      </w:r>
    </w:p>
    <w:p w:rsidR="008E3AEA" w:rsidRPr="00E61C7E" w:rsidRDefault="008E3AEA" w:rsidP="008E3AEA">
      <w:pPr>
        <w:pStyle w:val="paragraph"/>
      </w:pPr>
      <w:r w:rsidRPr="00E61C7E">
        <w:tab/>
        <w:t>(b)</w:t>
      </w:r>
      <w:r w:rsidRPr="00E61C7E">
        <w:tab/>
        <w:t>within 7 days after a written request for a meeting, signed by such number of members as is fixed by enactment, is delivered to the Presiding Officer.</w:t>
      </w:r>
    </w:p>
    <w:p w:rsidR="008E3AEA" w:rsidRPr="00E61C7E" w:rsidRDefault="008E3AEA" w:rsidP="008E3AEA">
      <w:pPr>
        <w:pStyle w:val="subsection"/>
      </w:pPr>
      <w:r w:rsidRPr="00E61C7E">
        <w:tab/>
        <w:t>(2)</w:t>
      </w:r>
      <w:r w:rsidRPr="00E61C7E">
        <w:tab/>
        <w:t xml:space="preserve">The Presiding Officer shall, by notice published in the </w:t>
      </w:r>
      <w:r w:rsidRPr="00E61C7E">
        <w:rPr>
          <w:i/>
        </w:rPr>
        <w:t>Territory Gazette</w:t>
      </w:r>
      <w:r w:rsidRPr="00E61C7E">
        <w:t xml:space="preserve">, convene a meeting when it is necessary to do so to comply with </w:t>
      </w:r>
      <w:r w:rsidR="00E61C7E">
        <w:t>subsection (</w:t>
      </w:r>
      <w:r w:rsidRPr="00E61C7E">
        <w:t>1).</w:t>
      </w:r>
    </w:p>
    <w:p w:rsidR="008E3AEA" w:rsidRPr="00E61C7E" w:rsidRDefault="008E3AEA" w:rsidP="008E3AEA">
      <w:pPr>
        <w:pStyle w:val="subsection"/>
      </w:pPr>
      <w:r w:rsidRPr="00E61C7E">
        <w:tab/>
        <w:t>(3)</w:t>
      </w:r>
      <w:r w:rsidRPr="00E61C7E">
        <w:tab/>
        <w:t xml:space="preserve">If the Presiding Officer is required by </w:t>
      </w:r>
      <w:r w:rsidR="00E61C7E">
        <w:t>subsection (</w:t>
      </w:r>
      <w:r w:rsidRPr="00E61C7E">
        <w:t>2) to convene a meeting within a particular period and:</w:t>
      </w:r>
    </w:p>
    <w:p w:rsidR="008E3AEA" w:rsidRPr="00E61C7E" w:rsidRDefault="008E3AEA" w:rsidP="008E3AEA">
      <w:pPr>
        <w:pStyle w:val="paragraph"/>
      </w:pPr>
      <w:r w:rsidRPr="00E61C7E">
        <w:tab/>
        <w:t>(a)</w:t>
      </w:r>
      <w:r w:rsidRPr="00E61C7E">
        <w:tab/>
        <w:t>the office of Presiding Officer is vacant, whether or not a person has been previously elected to the office; or</w:t>
      </w:r>
    </w:p>
    <w:p w:rsidR="008E3AEA" w:rsidRPr="00E61C7E" w:rsidRDefault="008E3AEA" w:rsidP="008E3AEA">
      <w:pPr>
        <w:pStyle w:val="paragraph"/>
        <w:keepNext/>
      </w:pPr>
      <w:r w:rsidRPr="00E61C7E">
        <w:tab/>
        <w:t>(b)</w:t>
      </w:r>
      <w:r w:rsidRPr="00E61C7E">
        <w:tab/>
        <w:t>the Presiding Officer is unable, or refuses or fails, to convene a meeting within that period;</w:t>
      </w:r>
    </w:p>
    <w:p w:rsidR="008E3AEA" w:rsidRPr="00E61C7E" w:rsidRDefault="008E3AEA" w:rsidP="008E3AEA">
      <w:pPr>
        <w:pStyle w:val="subsection2"/>
      </w:pPr>
      <w:r w:rsidRPr="00E61C7E">
        <w:t xml:space="preserve">the Commonwealth Minister shall, by notice published in the </w:t>
      </w:r>
      <w:r w:rsidRPr="00E61C7E">
        <w:rPr>
          <w:i/>
        </w:rPr>
        <w:t>Commonwealth Gazette</w:t>
      </w:r>
      <w:r w:rsidRPr="00E61C7E">
        <w:t>, convene the meeting within that period or, if that is not practicable, within 7 days after that period.</w:t>
      </w:r>
    </w:p>
    <w:p w:rsidR="008E3AEA" w:rsidRPr="00E61C7E" w:rsidRDefault="008E3AEA" w:rsidP="008E3AEA">
      <w:pPr>
        <w:pStyle w:val="ActHead5"/>
      </w:pPr>
      <w:bookmarkStart w:id="23" w:name="_Toc456185360"/>
      <w:r w:rsidRPr="00E61C7E">
        <w:rPr>
          <w:rStyle w:val="CharSectno"/>
        </w:rPr>
        <w:t>18</w:t>
      </w:r>
      <w:r w:rsidRPr="00E61C7E">
        <w:t xml:space="preserve">  Procedure at meetings</w:t>
      </w:r>
      <w:bookmarkEnd w:id="23"/>
    </w:p>
    <w:p w:rsidR="008E3AEA" w:rsidRPr="00E61C7E" w:rsidRDefault="008E3AEA" w:rsidP="008E3AEA">
      <w:pPr>
        <w:pStyle w:val="subsection"/>
      </w:pPr>
      <w:r w:rsidRPr="00E61C7E">
        <w:tab/>
        <w:t>(1)</w:t>
      </w:r>
      <w:r w:rsidRPr="00E61C7E">
        <w:tab/>
        <w:t>At a meeting of the Assembly, a quorum is formed by an absolute majority of the members.</w:t>
      </w:r>
    </w:p>
    <w:p w:rsidR="008E3AEA" w:rsidRPr="00E61C7E" w:rsidRDefault="008E3AEA" w:rsidP="008E3AEA">
      <w:pPr>
        <w:pStyle w:val="subsection"/>
      </w:pPr>
      <w:r w:rsidRPr="00E61C7E">
        <w:tab/>
        <w:t>(2)</w:t>
      </w:r>
      <w:r w:rsidRPr="00E61C7E">
        <w:tab/>
        <w:t>Questions arising at a meeting shall be decided by a majority of the votes of the members present and voting, unless a special majority is required by the standing rules and orders.</w:t>
      </w:r>
    </w:p>
    <w:p w:rsidR="008E3AEA" w:rsidRPr="00E61C7E" w:rsidRDefault="008E3AEA" w:rsidP="008E3AEA">
      <w:pPr>
        <w:pStyle w:val="subsection"/>
      </w:pPr>
      <w:r w:rsidRPr="00E61C7E">
        <w:tab/>
        <w:t>(3)</w:t>
      </w:r>
      <w:r w:rsidRPr="00E61C7E">
        <w:tab/>
        <w:t>The member presiding at a meeting has a deliberative vote only, and, if the votes on a question are equal, the question shall pass in the negative.</w:t>
      </w:r>
    </w:p>
    <w:p w:rsidR="008E3AEA" w:rsidRPr="00E61C7E" w:rsidRDefault="008E3AEA" w:rsidP="008E3AEA">
      <w:pPr>
        <w:pStyle w:val="subsection"/>
      </w:pPr>
      <w:r w:rsidRPr="00E61C7E">
        <w:tab/>
        <w:t>(4)</w:t>
      </w:r>
      <w:r w:rsidRPr="00E61C7E">
        <w:tab/>
        <w:t>Subject to subsection</w:t>
      </w:r>
      <w:r w:rsidR="00E61C7E">
        <w:t> </w:t>
      </w:r>
      <w:r w:rsidRPr="00E61C7E">
        <w:t>15(1) and to the standing rules and orders, the Presiding Officer shall preside at all meetings of the Assembly at which he or she is present.</w:t>
      </w:r>
    </w:p>
    <w:p w:rsidR="008E3AEA" w:rsidRPr="00E61C7E" w:rsidRDefault="008E3AEA" w:rsidP="008E3AEA">
      <w:pPr>
        <w:pStyle w:val="ActHead5"/>
      </w:pPr>
      <w:bookmarkStart w:id="24" w:name="_Toc456185361"/>
      <w:r w:rsidRPr="00E61C7E">
        <w:rPr>
          <w:rStyle w:val="CharSectno"/>
        </w:rPr>
        <w:t>19</w:t>
      </w:r>
      <w:r w:rsidRPr="00E61C7E">
        <w:t xml:space="preserve">  Resolution of no confidence in Chief Minister</w:t>
      </w:r>
      <w:bookmarkEnd w:id="24"/>
    </w:p>
    <w:p w:rsidR="008E3AEA" w:rsidRPr="00E61C7E" w:rsidRDefault="008E3AEA" w:rsidP="008E3AEA">
      <w:pPr>
        <w:pStyle w:val="subsection"/>
      </w:pPr>
      <w:r w:rsidRPr="00E61C7E">
        <w:tab/>
      </w:r>
      <w:r w:rsidRPr="00E61C7E">
        <w:tab/>
        <w:t>A resolution of no confidence in the Chief Minister has no effect unless:</w:t>
      </w:r>
    </w:p>
    <w:p w:rsidR="008E3AEA" w:rsidRPr="00E61C7E" w:rsidRDefault="008E3AEA" w:rsidP="008E3AEA">
      <w:pPr>
        <w:pStyle w:val="paragraph"/>
      </w:pPr>
      <w:r w:rsidRPr="00E61C7E">
        <w:tab/>
        <w:t>(a)</w:t>
      </w:r>
      <w:r w:rsidRPr="00E61C7E">
        <w:tab/>
        <w:t>it affirms a motion that is expressed to be a motion of no confidence in the Chief Minister;</w:t>
      </w:r>
    </w:p>
    <w:p w:rsidR="008E3AEA" w:rsidRPr="00E61C7E" w:rsidRDefault="008E3AEA" w:rsidP="008E3AEA">
      <w:pPr>
        <w:pStyle w:val="paragraph"/>
      </w:pPr>
      <w:r w:rsidRPr="00E61C7E">
        <w:tab/>
        <w:t>(b)</w:t>
      </w:r>
      <w:r w:rsidRPr="00E61C7E">
        <w:tab/>
        <w:t>at least one week’s notice of the motion has been given in accordance with the standing rules and orders; and</w:t>
      </w:r>
    </w:p>
    <w:p w:rsidR="008E3AEA" w:rsidRPr="00E61C7E" w:rsidRDefault="008E3AEA" w:rsidP="008E3AEA">
      <w:pPr>
        <w:pStyle w:val="paragraph"/>
      </w:pPr>
      <w:r w:rsidRPr="00E61C7E">
        <w:tab/>
        <w:t>(c)</w:t>
      </w:r>
      <w:r w:rsidRPr="00E61C7E">
        <w:tab/>
        <w:t>the resolution is passed by at least the number of members necessary to be a quorum.</w:t>
      </w:r>
    </w:p>
    <w:p w:rsidR="008E3AEA" w:rsidRPr="00E61C7E" w:rsidRDefault="008E3AEA" w:rsidP="008E3AEA">
      <w:pPr>
        <w:pStyle w:val="ActHead5"/>
      </w:pPr>
      <w:bookmarkStart w:id="25" w:name="_Toc456185362"/>
      <w:r w:rsidRPr="00E61C7E">
        <w:rPr>
          <w:rStyle w:val="CharSectno"/>
        </w:rPr>
        <w:t>20</w:t>
      </w:r>
      <w:r w:rsidRPr="00E61C7E">
        <w:t xml:space="preserve">  Minutes of meetings</w:t>
      </w:r>
      <w:bookmarkEnd w:id="25"/>
    </w:p>
    <w:p w:rsidR="008E3AEA" w:rsidRPr="00E61C7E" w:rsidRDefault="008E3AEA" w:rsidP="008E3AEA">
      <w:pPr>
        <w:pStyle w:val="subsection"/>
      </w:pPr>
      <w:r w:rsidRPr="00E61C7E">
        <w:tab/>
        <w:t>(1)</w:t>
      </w:r>
      <w:r w:rsidRPr="00E61C7E">
        <w:tab/>
        <w:t>The Assembly shall cause minutes to be kept of meetings.</w:t>
      </w:r>
    </w:p>
    <w:p w:rsidR="008E3AEA" w:rsidRPr="00E61C7E" w:rsidRDefault="008E3AEA" w:rsidP="008E3AEA">
      <w:pPr>
        <w:pStyle w:val="subsection"/>
      </w:pPr>
      <w:r w:rsidRPr="00E61C7E">
        <w:tab/>
        <w:t>(2)</w:t>
      </w:r>
      <w:r w:rsidRPr="00E61C7E">
        <w:tab/>
        <w:t>A copy of any minutes so kept shall, on request made by a person:</w:t>
      </w:r>
    </w:p>
    <w:p w:rsidR="008E3AEA" w:rsidRPr="00E61C7E" w:rsidRDefault="008E3AEA" w:rsidP="008E3AEA">
      <w:pPr>
        <w:pStyle w:val="paragraph"/>
      </w:pPr>
      <w:r w:rsidRPr="00E61C7E">
        <w:tab/>
        <w:t>(a)</w:t>
      </w:r>
      <w:r w:rsidRPr="00E61C7E">
        <w:tab/>
        <w:t>be made available for inspection by the person; or</w:t>
      </w:r>
    </w:p>
    <w:p w:rsidR="008E3AEA" w:rsidRPr="00E61C7E" w:rsidRDefault="00AC5C1B" w:rsidP="008E3AEA">
      <w:pPr>
        <w:pStyle w:val="paragraph"/>
      </w:pPr>
      <w:r w:rsidRPr="00E61C7E">
        <w:tab/>
        <w:t>(b)</w:t>
      </w:r>
      <w:r w:rsidRPr="00E61C7E">
        <w:tab/>
      </w:r>
      <w:r w:rsidR="008E3AEA" w:rsidRPr="00E61C7E">
        <w:t>be supplied to the person on payment of such fee (if any) as is fixed by or under enactment.</w:t>
      </w:r>
    </w:p>
    <w:p w:rsidR="008E3AEA" w:rsidRPr="00E61C7E" w:rsidRDefault="008E3AEA" w:rsidP="008E3AEA">
      <w:pPr>
        <w:pStyle w:val="subsection"/>
      </w:pPr>
      <w:r w:rsidRPr="00E61C7E">
        <w:tab/>
        <w:t>(3)</w:t>
      </w:r>
      <w:r w:rsidRPr="00E61C7E">
        <w:tab/>
      </w:r>
      <w:r w:rsidR="00E61C7E">
        <w:t>Subsection (</w:t>
      </w:r>
      <w:r w:rsidRPr="00E61C7E">
        <w:t>2) does not apply to minutes of a committee meeting held in private.</w:t>
      </w:r>
    </w:p>
    <w:p w:rsidR="008E3AEA" w:rsidRPr="00E61C7E" w:rsidRDefault="008E3AEA" w:rsidP="008E3AEA">
      <w:pPr>
        <w:pStyle w:val="ActHead5"/>
      </w:pPr>
      <w:bookmarkStart w:id="26" w:name="_Toc456185363"/>
      <w:r w:rsidRPr="00E61C7E">
        <w:rPr>
          <w:rStyle w:val="CharSectno"/>
        </w:rPr>
        <w:t>21</w:t>
      </w:r>
      <w:r w:rsidRPr="00E61C7E">
        <w:t xml:space="preserve">  Standing rules and orders</w:t>
      </w:r>
      <w:bookmarkEnd w:id="26"/>
    </w:p>
    <w:p w:rsidR="008E3AEA" w:rsidRPr="00E61C7E" w:rsidRDefault="008E3AEA" w:rsidP="008E3AEA">
      <w:pPr>
        <w:pStyle w:val="subsection"/>
      </w:pPr>
      <w:r w:rsidRPr="00E61C7E">
        <w:tab/>
        <w:t>(1)</w:t>
      </w:r>
      <w:r w:rsidRPr="00E61C7E">
        <w:tab/>
        <w:t>Subject to this Act, the Assembly may make standing rules and orders with respect to the conduct of business.</w:t>
      </w:r>
    </w:p>
    <w:p w:rsidR="008E3AEA" w:rsidRPr="00E61C7E" w:rsidRDefault="008E3AEA" w:rsidP="008E3AEA">
      <w:pPr>
        <w:pStyle w:val="subsection"/>
      </w:pPr>
      <w:r w:rsidRPr="00E61C7E">
        <w:tab/>
        <w:t>(2)</w:t>
      </w:r>
      <w:r w:rsidRPr="00E61C7E">
        <w:tab/>
        <w:t xml:space="preserve">Without limiting the generality of </w:t>
      </w:r>
      <w:r w:rsidR="00E61C7E">
        <w:t>subsection (</w:t>
      </w:r>
      <w:r w:rsidRPr="00E61C7E">
        <w:t>1), standing rules and orders may be made:</w:t>
      </w:r>
    </w:p>
    <w:p w:rsidR="008E3AEA" w:rsidRPr="00E61C7E" w:rsidRDefault="008E3AEA" w:rsidP="008E3AEA">
      <w:pPr>
        <w:pStyle w:val="paragraph"/>
      </w:pPr>
      <w:r w:rsidRPr="00E61C7E">
        <w:tab/>
        <w:t>(a)</w:t>
      </w:r>
      <w:r w:rsidRPr="00E61C7E">
        <w:tab/>
        <w:t>for the election of a deputy (however titled) to the Presiding Officer; and</w:t>
      </w:r>
    </w:p>
    <w:p w:rsidR="008E3AEA" w:rsidRPr="00E61C7E" w:rsidRDefault="008E3AEA" w:rsidP="008E3AEA">
      <w:pPr>
        <w:pStyle w:val="paragraph"/>
      </w:pPr>
      <w:r w:rsidRPr="00E61C7E">
        <w:tab/>
        <w:t>(b)</w:t>
      </w:r>
      <w:r w:rsidRPr="00E61C7E">
        <w:tab/>
        <w:t>conferring on that deputy such powers as are specified in the rules and orders (including powers of the Presiding Officer under this Act).</w:t>
      </w:r>
    </w:p>
    <w:p w:rsidR="008E3AEA" w:rsidRPr="00E61C7E" w:rsidRDefault="008E3AEA" w:rsidP="00FC34AA">
      <w:pPr>
        <w:pStyle w:val="ActHead2"/>
        <w:pageBreakBefore/>
      </w:pPr>
      <w:bookmarkStart w:id="27" w:name="_Toc456185364"/>
      <w:r w:rsidRPr="00E61C7E">
        <w:rPr>
          <w:rStyle w:val="CharPartNo"/>
        </w:rPr>
        <w:t>Part</w:t>
      </w:r>
      <w:r w:rsidR="00C77E91" w:rsidRPr="00E61C7E">
        <w:rPr>
          <w:rStyle w:val="CharPartNo"/>
        </w:rPr>
        <w:t> </w:t>
      </w:r>
      <w:r w:rsidRPr="00E61C7E">
        <w:rPr>
          <w:rStyle w:val="CharPartNo"/>
        </w:rPr>
        <w:t>IV</w:t>
      </w:r>
      <w:r w:rsidRPr="00E61C7E">
        <w:t>—</w:t>
      </w:r>
      <w:r w:rsidRPr="00E61C7E">
        <w:rPr>
          <w:rStyle w:val="CharPartText"/>
        </w:rPr>
        <w:t>Powers of Legislative Assembly</w:t>
      </w:r>
      <w:bookmarkEnd w:id="27"/>
    </w:p>
    <w:p w:rsidR="008E3AEA" w:rsidRPr="00E61C7E" w:rsidRDefault="00902200" w:rsidP="008E3AEA">
      <w:pPr>
        <w:pStyle w:val="Header"/>
      </w:pPr>
      <w:r w:rsidRPr="00E61C7E">
        <w:rPr>
          <w:rStyle w:val="CharDivNo"/>
        </w:rPr>
        <w:t xml:space="preserve"> </w:t>
      </w:r>
      <w:r w:rsidRPr="00E61C7E">
        <w:rPr>
          <w:rStyle w:val="CharDivText"/>
        </w:rPr>
        <w:t xml:space="preserve"> </w:t>
      </w:r>
    </w:p>
    <w:p w:rsidR="008E3AEA" w:rsidRPr="00E61C7E" w:rsidRDefault="008E3AEA" w:rsidP="008E3AEA">
      <w:pPr>
        <w:pStyle w:val="ActHead5"/>
      </w:pPr>
      <w:bookmarkStart w:id="28" w:name="_Toc456185365"/>
      <w:r w:rsidRPr="00E61C7E">
        <w:rPr>
          <w:rStyle w:val="CharSectno"/>
        </w:rPr>
        <w:t>22</w:t>
      </w:r>
      <w:r w:rsidRPr="00E61C7E">
        <w:t xml:space="preserve">  Power of Assembly to make laws</w:t>
      </w:r>
      <w:bookmarkEnd w:id="28"/>
    </w:p>
    <w:p w:rsidR="008E3AEA" w:rsidRPr="00E61C7E" w:rsidRDefault="008E3AEA" w:rsidP="008E3AEA">
      <w:pPr>
        <w:pStyle w:val="subsection"/>
      </w:pPr>
      <w:r w:rsidRPr="00E61C7E">
        <w:tab/>
        <w:t>(1)</w:t>
      </w:r>
      <w:r w:rsidRPr="00E61C7E">
        <w:tab/>
        <w:t xml:space="preserve">Subject to this </w:t>
      </w:r>
      <w:r w:rsidR="00902200" w:rsidRPr="00E61C7E">
        <w:t>Part</w:t>
      </w:r>
      <w:r w:rsidR="00FC34AA" w:rsidRPr="00E61C7E">
        <w:t xml:space="preserve"> </w:t>
      </w:r>
      <w:r w:rsidRPr="00E61C7E">
        <w:t>and Part</w:t>
      </w:r>
      <w:r w:rsidR="00C77E91" w:rsidRPr="00E61C7E">
        <w:t> </w:t>
      </w:r>
      <w:r w:rsidRPr="00E61C7E">
        <w:t>VA, the Assembly has power to make laws for the peace, order and good government of the Territory.</w:t>
      </w:r>
    </w:p>
    <w:p w:rsidR="008E3AEA" w:rsidRPr="00E61C7E" w:rsidRDefault="008E3AEA" w:rsidP="008E3AEA">
      <w:pPr>
        <w:pStyle w:val="subsection"/>
      </w:pPr>
      <w:r w:rsidRPr="00E61C7E">
        <w:tab/>
        <w:t>(2)</w:t>
      </w:r>
      <w:r w:rsidRPr="00E61C7E">
        <w:tab/>
        <w:t>The power to make laws extends to the power to make laws with respect to the exercise of powers by the Executive.</w:t>
      </w:r>
    </w:p>
    <w:p w:rsidR="008E3AEA" w:rsidRPr="00E61C7E" w:rsidRDefault="008E3AEA" w:rsidP="008E3AEA">
      <w:pPr>
        <w:pStyle w:val="ActHead5"/>
      </w:pPr>
      <w:bookmarkStart w:id="29" w:name="_Toc456185366"/>
      <w:r w:rsidRPr="00E61C7E">
        <w:rPr>
          <w:rStyle w:val="CharSectno"/>
        </w:rPr>
        <w:t>23</w:t>
      </w:r>
      <w:r w:rsidRPr="00E61C7E">
        <w:t xml:space="preserve">  Matters excluded from power to make laws</w:t>
      </w:r>
      <w:bookmarkEnd w:id="29"/>
    </w:p>
    <w:p w:rsidR="008E3AEA" w:rsidRPr="00E61C7E" w:rsidRDefault="008E3AEA" w:rsidP="008E3AEA">
      <w:pPr>
        <w:pStyle w:val="subsection"/>
      </w:pPr>
      <w:r w:rsidRPr="00E61C7E">
        <w:tab/>
        <w:t>(1)</w:t>
      </w:r>
      <w:r w:rsidRPr="00E61C7E">
        <w:tab/>
        <w:t>Subject to this section, the Assembly has no power to make laws with respect to:</w:t>
      </w:r>
    </w:p>
    <w:p w:rsidR="008E3AEA" w:rsidRPr="00E61C7E" w:rsidRDefault="008E3AEA" w:rsidP="008E3AEA">
      <w:pPr>
        <w:pStyle w:val="paragraph"/>
      </w:pPr>
      <w:r w:rsidRPr="00E61C7E">
        <w:tab/>
        <w:t>(a)</w:t>
      </w:r>
      <w:r w:rsidRPr="00E61C7E">
        <w:tab/>
        <w:t>the acquisition of property otherwise than on just terms;</w:t>
      </w:r>
    </w:p>
    <w:p w:rsidR="008E3AEA" w:rsidRPr="00E61C7E" w:rsidRDefault="008E3AEA" w:rsidP="008E3AEA">
      <w:pPr>
        <w:pStyle w:val="paragraph"/>
      </w:pPr>
      <w:r w:rsidRPr="00E61C7E">
        <w:tab/>
        <w:t>(c)</w:t>
      </w:r>
      <w:r w:rsidRPr="00E61C7E">
        <w:tab/>
        <w:t>the provision by the Australian Federal Police of police services in relation to the Territory;</w:t>
      </w:r>
    </w:p>
    <w:p w:rsidR="008E3AEA" w:rsidRPr="00E61C7E" w:rsidRDefault="008E3AEA" w:rsidP="008E3AEA">
      <w:pPr>
        <w:pStyle w:val="paragraph"/>
      </w:pPr>
      <w:r w:rsidRPr="00E61C7E">
        <w:tab/>
        <w:t>(d)</w:t>
      </w:r>
      <w:r w:rsidRPr="00E61C7E">
        <w:tab/>
        <w:t>the raising or maintaining of any naval, military or air force;</w:t>
      </w:r>
    </w:p>
    <w:p w:rsidR="008E3AEA" w:rsidRPr="00E61C7E" w:rsidRDefault="008E3AEA" w:rsidP="008E3AEA">
      <w:pPr>
        <w:pStyle w:val="paragraph"/>
      </w:pPr>
      <w:r w:rsidRPr="00E61C7E">
        <w:tab/>
        <w:t>(e)</w:t>
      </w:r>
      <w:r w:rsidRPr="00E61C7E">
        <w:tab/>
        <w:t>the coining of money;</w:t>
      </w:r>
    </w:p>
    <w:p w:rsidR="008E3AEA" w:rsidRPr="00E61C7E" w:rsidRDefault="008E3AEA" w:rsidP="008E3AEA">
      <w:pPr>
        <w:pStyle w:val="paragraph"/>
      </w:pPr>
      <w:r w:rsidRPr="00E61C7E">
        <w:tab/>
        <w:t>(g)</w:t>
      </w:r>
      <w:r w:rsidRPr="00E61C7E">
        <w:tab/>
        <w:t>the classification of materials for the purposes of censorship</w:t>
      </w:r>
      <w:r w:rsidR="00DC1F08" w:rsidRPr="00E61C7E">
        <w:t>.</w:t>
      </w:r>
    </w:p>
    <w:p w:rsidR="008E3AEA" w:rsidRPr="00E61C7E" w:rsidRDefault="008E3AEA" w:rsidP="008E3AEA">
      <w:pPr>
        <w:pStyle w:val="subsection"/>
      </w:pPr>
      <w:r w:rsidRPr="00E61C7E">
        <w:tab/>
        <w:t>(1A)</w:t>
      </w:r>
      <w:r w:rsidRPr="00E61C7E">
        <w:tab/>
        <w:t>The Assembly has no power to make laws permitting or having the effect of permitting (whether subject to conditions or not) the form of intentional killing of another called euthanasia (which includes mercy killing) or the assisting of a person to terminate his or her life.</w:t>
      </w:r>
    </w:p>
    <w:p w:rsidR="008E3AEA" w:rsidRPr="00E61C7E" w:rsidRDefault="008E3AEA" w:rsidP="008E3AEA">
      <w:pPr>
        <w:pStyle w:val="subsection"/>
      </w:pPr>
      <w:r w:rsidRPr="00E61C7E">
        <w:tab/>
        <w:t>(1B)</w:t>
      </w:r>
      <w:r w:rsidRPr="00E61C7E">
        <w:tab/>
        <w:t>The Assembly does have power to make laws with respect to:</w:t>
      </w:r>
    </w:p>
    <w:p w:rsidR="008E3AEA" w:rsidRPr="00E61C7E" w:rsidRDefault="008E3AEA" w:rsidP="008E3AEA">
      <w:pPr>
        <w:pStyle w:val="paragraph"/>
      </w:pPr>
      <w:r w:rsidRPr="00E61C7E">
        <w:tab/>
        <w:t>(a)</w:t>
      </w:r>
      <w:r w:rsidRPr="00E61C7E">
        <w:tab/>
        <w:t>the withdrawal or withholding of medical or surgical measures for prolonging the life of a patient but not so as to permit the intentional killing of the patient; and</w:t>
      </w:r>
    </w:p>
    <w:p w:rsidR="008E3AEA" w:rsidRPr="00E61C7E" w:rsidRDefault="008E3AEA" w:rsidP="008E3AEA">
      <w:pPr>
        <w:pStyle w:val="paragraph"/>
      </w:pPr>
      <w:r w:rsidRPr="00E61C7E">
        <w:tab/>
        <w:t>(b)</w:t>
      </w:r>
      <w:r w:rsidRPr="00E61C7E">
        <w:tab/>
        <w:t>medical treatment in the provision of palliative care to a dying patient, but not so as to permit the intentional killing of the patient; and</w:t>
      </w:r>
    </w:p>
    <w:p w:rsidR="008E3AEA" w:rsidRPr="00E61C7E" w:rsidRDefault="008E3AEA" w:rsidP="008E3AEA">
      <w:pPr>
        <w:pStyle w:val="paragraph"/>
      </w:pPr>
      <w:r w:rsidRPr="00E61C7E">
        <w:tab/>
        <w:t>(c)</w:t>
      </w:r>
      <w:r w:rsidRPr="00E61C7E">
        <w:tab/>
        <w:t>the appointment of an agent by a patient who is authorised to make decisions about the withdrawal or withholding of treatment; and</w:t>
      </w:r>
    </w:p>
    <w:p w:rsidR="008E3AEA" w:rsidRPr="00E61C7E" w:rsidRDefault="008E3AEA" w:rsidP="008E3AEA">
      <w:pPr>
        <w:pStyle w:val="paragraph"/>
      </w:pPr>
      <w:r w:rsidRPr="00E61C7E">
        <w:tab/>
        <w:t>(d)</w:t>
      </w:r>
      <w:r w:rsidRPr="00E61C7E">
        <w:tab/>
        <w:t>the repealing of legal sanctions against attempted suicide.</w:t>
      </w:r>
    </w:p>
    <w:p w:rsidR="008E3AEA" w:rsidRPr="00E61C7E" w:rsidRDefault="008E3AEA" w:rsidP="008E3AEA">
      <w:pPr>
        <w:pStyle w:val="subsection"/>
      </w:pPr>
      <w:r w:rsidRPr="00E61C7E">
        <w:tab/>
        <w:t>(2)</w:t>
      </w:r>
      <w:r w:rsidRPr="00E61C7E">
        <w:tab/>
        <w:t xml:space="preserve">The regulations may omit any of the paragraphs in </w:t>
      </w:r>
      <w:r w:rsidR="00E61C7E">
        <w:t>subsection (</w:t>
      </w:r>
      <w:r w:rsidRPr="00E61C7E">
        <w:t>1) or reduce the scope of any of those paragraphs.</w:t>
      </w:r>
    </w:p>
    <w:p w:rsidR="008E3AEA" w:rsidRPr="00E61C7E" w:rsidRDefault="008E3AEA" w:rsidP="008E3AEA">
      <w:pPr>
        <w:pStyle w:val="ActHead5"/>
      </w:pPr>
      <w:bookmarkStart w:id="30" w:name="_Toc456185367"/>
      <w:r w:rsidRPr="00E61C7E">
        <w:rPr>
          <w:rStyle w:val="CharSectno"/>
        </w:rPr>
        <w:t>24</w:t>
      </w:r>
      <w:r w:rsidRPr="00E61C7E">
        <w:t xml:space="preserve">  Powers, privileges and immunities of Assembly</w:t>
      </w:r>
      <w:bookmarkEnd w:id="30"/>
    </w:p>
    <w:p w:rsidR="008E3AEA" w:rsidRPr="00E61C7E" w:rsidRDefault="008E3AEA" w:rsidP="008E3AEA">
      <w:pPr>
        <w:pStyle w:val="subsection"/>
      </w:pPr>
      <w:r w:rsidRPr="00E61C7E">
        <w:tab/>
        <w:t>(1)</w:t>
      </w:r>
      <w:r w:rsidRPr="00E61C7E">
        <w:tab/>
        <w:t>In this section:</w:t>
      </w:r>
    </w:p>
    <w:p w:rsidR="008E3AEA" w:rsidRPr="00E61C7E" w:rsidRDefault="008E3AEA" w:rsidP="008E3AEA">
      <w:pPr>
        <w:pStyle w:val="Definition"/>
      </w:pPr>
      <w:r w:rsidRPr="00E61C7E">
        <w:rPr>
          <w:b/>
          <w:i/>
        </w:rPr>
        <w:t>powers</w:t>
      </w:r>
      <w:r w:rsidRPr="00E61C7E">
        <w:t xml:space="preserve"> includes privileges and immunities, but does not include legislative powers.</w:t>
      </w:r>
    </w:p>
    <w:p w:rsidR="008E3AEA" w:rsidRPr="00E61C7E" w:rsidRDefault="008E3AEA" w:rsidP="008E3AEA">
      <w:pPr>
        <w:pStyle w:val="subsection"/>
      </w:pPr>
      <w:r w:rsidRPr="00E61C7E">
        <w:tab/>
        <w:t>(2)</w:t>
      </w:r>
      <w:r w:rsidRPr="00E61C7E">
        <w:tab/>
        <w:t>Without limiting the generality of section</w:t>
      </w:r>
      <w:r w:rsidR="00E61C7E">
        <w:t> </w:t>
      </w:r>
      <w:r w:rsidRPr="00E61C7E">
        <w:t>22, the Assembly may also make laws:</w:t>
      </w:r>
    </w:p>
    <w:p w:rsidR="008E3AEA" w:rsidRPr="00E61C7E" w:rsidRDefault="008E3AEA" w:rsidP="008E3AEA">
      <w:pPr>
        <w:pStyle w:val="paragraph"/>
      </w:pPr>
      <w:r w:rsidRPr="00E61C7E">
        <w:tab/>
        <w:t>(a)</w:t>
      </w:r>
      <w:r w:rsidRPr="00E61C7E">
        <w:tab/>
        <w:t>declaring the powers of the Assembly and of its members and committees, but so that the powers so declared do not exceed the powers for the time being of the House of Representatives or of its members or committees; and</w:t>
      </w:r>
    </w:p>
    <w:p w:rsidR="008E3AEA" w:rsidRPr="00E61C7E" w:rsidRDefault="008E3AEA" w:rsidP="008E3AEA">
      <w:pPr>
        <w:pStyle w:val="paragraph"/>
      </w:pPr>
      <w:r w:rsidRPr="00E61C7E">
        <w:tab/>
        <w:t>(b)</w:t>
      </w:r>
      <w:r w:rsidRPr="00E61C7E">
        <w:tab/>
        <w:t>providing for the manner in which powers so declared may be exercised or upheld.</w:t>
      </w:r>
    </w:p>
    <w:p w:rsidR="008E3AEA" w:rsidRPr="00E61C7E" w:rsidRDefault="008E3AEA" w:rsidP="008E3AEA">
      <w:pPr>
        <w:pStyle w:val="subsection"/>
      </w:pPr>
      <w:r w:rsidRPr="00E61C7E">
        <w:tab/>
        <w:t>(3)</w:t>
      </w:r>
      <w:r w:rsidRPr="00E61C7E">
        <w:tab/>
        <w:t>Until the Assembly makes a law with respect to its powers, the Assembly and its members and committees have the same powers as the powers for the time being of the House of Representatives and its members and committees.</w:t>
      </w:r>
    </w:p>
    <w:p w:rsidR="008E3AEA" w:rsidRPr="00E61C7E" w:rsidRDefault="008E3AEA" w:rsidP="008E3AEA">
      <w:pPr>
        <w:pStyle w:val="subsection"/>
      </w:pPr>
      <w:r w:rsidRPr="00E61C7E">
        <w:tab/>
        <w:t>(4)</w:t>
      </w:r>
      <w:r w:rsidRPr="00E61C7E">
        <w:tab/>
        <w:t>Nothing in this section empowers the Assembly to imprison or fine a person.</w:t>
      </w:r>
    </w:p>
    <w:p w:rsidR="008E3AEA" w:rsidRPr="00E61C7E" w:rsidRDefault="008E3AEA" w:rsidP="008E3AEA">
      <w:pPr>
        <w:pStyle w:val="ActHead5"/>
      </w:pPr>
      <w:bookmarkStart w:id="31" w:name="_Toc456185368"/>
      <w:r w:rsidRPr="00E61C7E">
        <w:rPr>
          <w:rStyle w:val="CharSectno"/>
        </w:rPr>
        <w:t>25</w:t>
      </w:r>
      <w:r w:rsidRPr="00E61C7E">
        <w:t xml:space="preserve">  Notification of enactment</w:t>
      </w:r>
      <w:bookmarkEnd w:id="31"/>
    </w:p>
    <w:p w:rsidR="008E3AEA" w:rsidRPr="00E61C7E" w:rsidRDefault="008E3AEA" w:rsidP="008E3AEA">
      <w:pPr>
        <w:pStyle w:val="subsection"/>
      </w:pPr>
      <w:r w:rsidRPr="00E61C7E">
        <w:tab/>
        <w:t>(1)</w:t>
      </w:r>
      <w:r w:rsidRPr="00E61C7E">
        <w:tab/>
        <w:t xml:space="preserve">Where a proposed law has been passed by the Assembly, the Chief Minister, or another person authorised by enactment to do so, shall publish in the </w:t>
      </w:r>
      <w:r w:rsidRPr="00E61C7E">
        <w:rPr>
          <w:i/>
        </w:rPr>
        <w:t xml:space="preserve">Territory Gazette </w:t>
      </w:r>
      <w:r w:rsidRPr="00E61C7E">
        <w:t>a notice of the proposed law having been passed and of the place or places where copies of the law can be purchased.</w:t>
      </w:r>
    </w:p>
    <w:p w:rsidR="008E3AEA" w:rsidRPr="00E61C7E" w:rsidRDefault="008E3AEA" w:rsidP="008E3AEA">
      <w:pPr>
        <w:pStyle w:val="subsection"/>
      </w:pPr>
      <w:r w:rsidRPr="00E61C7E">
        <w:tab/>
        <w:t>(2)</w:t>
      </w:r>
      <w:r w:rsidRPr="00E61C7E">
        <w:tab/>
        <w:t xml:space="preserve">Where a proposed law is notified in the </w:t>
      </w:r>
      <w:r w:rsidRPr="00E61C7E">
        <w:rPr>
          <w:i/>
        </w:rPr>
        <w:t>Territory Gazette</w:t>
      </w:r>
      <w:r w:rsidRPr="00E61C7E">
        <w:t>, it takes effect upon the day of notification or, if the proposed law otherwise provides, as so provided.</w:t>
      </w:r>
    </w:p>
    <w:p w:rsidR="008E3AEA" w:rsidRPr="00E61C7E" w:rsidRDefault="008E3AEA" w:rsidP="008E3AEA">
      <w:pPr>
        <w:pStyle w:val="subsection"/>
      </w:pPr>
      <w:r w:rsidRPr="00E61C7E">
        <w:tab/>
        <w:t>(3)</w:t>
      </w:r>
      <w:r w:rsidRPr="00E61C7E">
        <w:tab/>
        <w:t xml:space="preserve">At the time of publication of the notice under </w:t>
      </w:r>
      <w:r w:rsidR="00E61C7E">
        <w:t>subsection (</w:t>
      </w:r>
      <w:r w:rsidRPr="00E61C7E">
        <w:t>1) of the passing of a proposed law or as soon as practicable thereafter, copies of the law shall be made available for purchase at the place, or at each of the places, specified in the notice.</w:t>
      </w:r>
    </w:p>
    <w:p w:rsidR="008E3AEA" w:rsidRPr="00E61C7E" w:rsidRDefault="008E3AEA" w:rsidP="008E3AEA">
      <w:pPr>
        <w:pStyle w:val="subsection"/>
      </w:pPr>
      <w:r w:rsidRPr="00E61C7E">
        <w:tab/>
        <w:t>(4)</w:t>
      </w:r>
      <w:r w:rsidRPr="00E61C7E">
        <w:tab/>
        <w:t xml:space="preserve">Where, on the day of publication of the notice under </w:t>
      </w:r>
      <w:r w:rsidR="00E61C7E">
        <w:t>subsection (</w:t>
      </w:r>
      <w:r w:rsidRPr="00E61C7E">
        <w:t>1) of the passing of a proposed law, there are no copies of the law available for purchase at the place, or at one or more of the places, specified in the notice, the Chief Minister shall cause to be laid before the Assembly, within 15 sitting days of the Assembly after that day, a statement that copies of the law were not so available and the reason why they were not so available.</w:t>
      </w:r>
    </w:p>
    <w:p w:rsidR="008E3AEA" w:rsidRPr="00E61C7E" w:rsidRDefault="008E3AEA" w:rsidP="008E3AEA">
      <w:pPr>
        <w:pStyle w:val="subsection"/>
      </w:pPr>
      <w:r w:rsidRPr="00E61C7E">
        <w:tab/>
        <w:t>(5)</w:t>
      </w:r>
      <w:r w:rsidRPr="00E61C7E">
        <w:tab/>
        <w:t xml:space="preserve">Failure to comply with the requirements of </w:t>
      </w:r>
      <w:r w:rsidR="00E61C7E">
        <w:t>subsection (</w:t>
      </w:r>
      <w:r w:rsidRPr="00E61C7E">
        <w:t xml:space="preserve">3) or (4) in relation to a proposed law shall not be taken to constitute a failure to comply with </w:t>
      </w:r>
      <w:r w:rsidR="00E61C7E">
        <w:t>subsection (</w:t>
      </w:r>
      <w:r w:rsidRPr="00E61C7E">
        <w:t>1).</w:t>
      </w:r>
    </w:p>
    <w:p w:rsidR="008E3AEA" w:rsidRPr="00E61C7E" w:rsidRDefault="008E3AEA" w:rsidP="008E3AEA">
      <w:pPr>
        <w:pStyle w:val="subsection"/>
      </w:pPr>
      <w:r w:rsidRPr="00E61C7E">
        <w:tab/>
        <w:t>(6)</w:t>
      </w:r>
      <w:r w:rsidRPr="00E61C7E">
        <w:tab/>
      </w:r>
      <w:r w:rsidR="00E61C7E">
        <w:t>Subsections (</w:t>
      </w:r>
      <w:r w:rsidRPr="00E61C7E">
        <w:t>1) to (5</w:t>
      </w:r>
      <w:r w:rsidR="00902200" w:rsidRPr="00E61C7E">
        <w:t>) (i</w:t>
      </w:r>
      <w:r w:rsidRPr="00E61C7E">
        <w:t>nclusive) cease to have effect on and after the commencement of an enactment providing for:</w:t>
      </w:r>
    </w:p>
    <w:p w:rsidR="008E3AEA" w:rsidRPr="00E61C7E" w:rsidRDefault="008E3AEA" w:rsidP="008E3AEA">
      <w:pPr>
        <w:pStyle w:val="paragraph"/>
      </w:pPr>
      <w:r w:rsidRPr="00E61C7E">
        <w:tab/>
        <w:t>(a)</w:t>
      </w:r>
      <w:r w:rsidRPr="00E61C7E">
        <w:tab/>
        <w:t xml:space="preserve">the publication of a notice of the passing of a proposed law by the Assembly otherwise than under </w:t>
      </w:r>
      <w:r w:rsidR="00E61C7E">
        <w:t>subsection (</w:t>
      </w:r>
      <w:r w:rsidRPr="00E61C7E">
        <w:t>1); and</w:t>
      </w:r>
    </w:p>
    <w:p w:rsidR="008E3AEA" w:rsidRPr="00E61C7E" w:rsidRDefault="008E3AEA" w:rsidP="008E3AEA">
      <w:pPr>
        <w:pStyle w:val="paragraph"/>
      </w:pPr>
      <w:r w:rsidRPr="00E61C7E">
        <w:tab/>
        <w:t>(b)</w:t>
      </w:r>
      <w:r w:rsidRPr="00E61C7E">
        <w:tab/>
        <w:t>the commencement of such a proposed law.</w:t>
      </w:r>
    </w:p>
    <w:p w:rsidR="008E3AEA" w:rsidRPr="00E61C7E" w:rsidRDefault="008E3AEA" w:rsidP="008E3AEA">
      <w:pPr>
        <w:pStyle w:val="ActHead5"/>
      </w:pPr>
      <w:bookmarkStart w:id="32" w:name="_Toc456185369"/>
      <w:r w:rsidRPr="00E61C7E">
        <w:rPr>
          <w:rStyle w:val="CharSectno"/>
        </w:rPr>
        <w:t>26</w:t>
      </w:r>
      <w:r w:rsidRPr="00E61C7E">
        <w:t xml:space="preserve">  Special procedures for making certain enactments</w:t>
      </w:r>
      <w:bookmarkEnd w:id="32"/>
    </w:p>
    <w:p w:rsidR="008E3AEA" w:rsidRPr="00E61C7E" w:rsidRDefault="008E3AEA" w:rsidP="008E3AEA">
      <w:pPr>
        <w:pStyle w:val="subsection"/>
      </w:pPr>
      <w:r w:rsidRPr="00E61C7E">
        <w:tab/>
        <w:t>(1)</w:t>
      </w:r>
      <w:r w:rsidRPr="00E61C7E">
        <w:tab/>
        <w:t xml:space="preserve">The Assembly may pass a law (in this section called the </w:t>
      </w:r>
      <w:r w:rsidRPr="00E61C7E">
        <w:rPr>
          <w:b/>
          <w:i/>
        </w:rPr>
        <w:t>entrenching law</w:t>
      </w:r>
      <w:r w:rsidRPr="00E61C7E">
        <w:t>) prescribing restrictions on the manner and form of making particular enactments (which may include enactments amending or repealing the entrenching law).</w:t>
      </w:r>
    </w:p>
    <w:p w:rsidR="008E3AEA" w:rsidRPr="00E61C7E" w:rsidRDefault="008E3AEA" w:rsidP="008E3AEA">
      <w:pPr>
        <w:pStyle w:val="subsection"/>
      </w:pPr>
      <w:r w:rsidRPr="00E61C7E">
        <w:tab/>
        <w:t>(2)</w:t>
      </w:r>
      <w:r w:rsidRPr="00E61C7E">
        <w:tab/>
        <w:t>The entrenching law shall be submitted to a referendum of the electors of the Territory as provided by enactment.</w:t>
      </w:r>
    </w:p>
    <w:p w:rsidR="008E3AEA" w:rsidRPr="00E61C7E" w:rsidRDefault="008E3AEA" w:rsidP="008E3AEA">
      <w:pPr>
        <w:pStyle w:val="subsection"/>
      </w:pPr>
      <w:r w:rsidRPr="00E61C7E">
        <w:tab/>
        <w:t>(3)</w:t>
      </w:r>
      <w:r w:rsidRPr="00E61C7E">
        <w:tab/>
        <w:t>If a majority of the electors approve the entrenching law, it takes effect as provided by section</w:t>
      </w:r>
      <w:r w:rsidR="00E61C7E">
        <w:t> </w:t>
      </w:r>
      <w:r w:rsidRPr="00E61C7E">
        <w:t>25.</w:t>
      </w:r>
    </w:p>
    <w:p w:rsidR="008E3AEA" w:rsidRPr="00E61C7E" w:rsidRDefault="008E3AEA" w:rsidP="008E3AEA">
      <w:pPr>
        <w:pStyle w:val="subsection"/>
      </w:pPr>
      <w:r w:rsidRPr="00E61C7E">
        <w:tab/>
        <w:t>(4)</w:t>
      </w:r>
      <w:r w:rsidRPr="00E61C7E">
        <w:tab/>
        <w:t>While the entrenching law is in force, an enactment to which it applies has no effect unless made in accordance with the entrenching law.</w:t>
      </w:r>
    </w:p>
    <w:p w:rsidR="008E3AEA" w:rsidRPr="00E61C7E" w:rsidRDefault="008E3AEA" w:rsidP="008E3AEA">
      <w:pPr>
        <w:pStyle w:val="subsection"/>
      </w:pPr>
      <w:r w:rsidRPr="00E61C7E">
        <w:tab/>
        <w:t>(5)</w:t>
      </w:r>
      <w:r w:rsidRPr="00E61C7E">
        <w:tab/>
        <w:t xml:space="preserve">If an entrenching law includes the requirement (however expressed) that an enactment or enactments be passed by a specified majority of the members (in this subsection called a </w:t>
      </w:r>
      <w:r w:rsidRPr="00E61C7E">
        <w:rPr>
          <w:b/>
          <w:i/>
        </w:rPr>
        <w:t>special majority</w:t>
      </w:r>
      <w:r w:rsidRPr="00E61C7E">
        <w:t>), the same requirement shall be taken to apply to the entrenching law, so that it must be passed by:</w:t>
      </w:r>
    </w:p>
    <w:p w:rsidR="008E3AEA" w:rsidRPr="00E61C7E" w:rsidRDefault="008E3AEA" w:rsidP="008E3AEA">
      <w:pPr>
        <w:pStyle w:val="paragraph"/>
      </w:pPr>
      <w:r w:rsidRPr="00E61C7E">
        <w:tab/>
        <w:t>(a)</w:t>
      </w:r>
      <w:r w:rsidRPr="00E61C7E">
        <w:tab/>
        <w:t>that special majority; or</w:t>
      </w:r>
    </w:p>
    <w:p w:rsidR="008E3AEA" w:rsidRPr="00E61C7E" w:rsidRDefault="008E3AEA" w:rsidP="008E3AEA">
      <w:pPr>
        <w:pStyle w:val="paragraph"/>
      </w:pPr>
      <w:r w:rsidRPr="00E61C7E">
        <w:tab/>
        <w:t>(b)</w:t>
      </w:r>
      <w:r w:rsidRPr="00E61C7E">
        <w:tab/>
        <w:t>if it specifies different special majorities for different enactments—the highest of those special majorities.</w:t>
      </w:r>
    </w:p>
    <w:p w:rsidR="008E3AEA" w:rsidRPr="00E61C7E" w:rsidRDefault="008E3AEA" w:rsidP="008E3AEA">
      <w:pPr>
        <w:pStyle w:val="subsection"/>
      </w:pPr>
      <w:r w:rsidRPr="00E61C7E">
        <w:tab/>
        <w:t>(6)</w:t>
      </w:r>
      <w:r w:rsidRPr="00E61C7E">
        <w:tab/>
        <w:t>If an entrenching law passed by the Assembly:</w:t>
      </w:r>
    </w:p>
    <w:p w:rsidR="008E3AEA" w:rsidRPr="00E61C7E" w:rsidRDefault="008E3AEA" w:rsidP="008E3AEA">
      <w:pPr>
        <w:pStyle w:val="paragraph"/>
      </w:pPr>
      <w:r w:rsidRPr="00E61C7E">
        <w:tab/>
        <w:t>(a)</w:t>
      </w:r>
      <w:r w:rsidRPr="00E61C7E">
        <w:tab/>
        <w:t>includes the requirement (however expressed) that an enactment or enactments be submitted to a referendum of the electors of the Territory; and</w:t>
      </w:r>
    </w:p>
    <w:p w:rsidR="008E3AEA" w:rsidRPr="00E61C7E" w:rsidRDefault="008E3AEA" w:rsidP="008E3AEA">
      <w:pPr>
        <w:pStyle w:val="paragraph"/>
        <w:keepNext/>
      </w:pPr>
      <w:r w:rsidRPr="00E61C7E">
        <w:tab/>
        <w:t>(b)</w:t>
      </w:r>
      <w:r w:rsidRPr="00E61C7E">
        <w:tab/>
        <w:t xml:space="preserve">includes provision (however expressed) that, to have effect, the referendum is to be passed by a specified majority of the electors (in this subsection called a </w:t>
      </w:r>
      <w:r w:rsidRPr="00E61C7E">
        <w:rPr>
          <w:b/>
          <w:i/>
        </w:rPr>
        <w:t>special majority</w:t>
      </w:r>
      <w:r w:rsidRPr="00E61C7E">
        <w:t>);</w:t>
      </w:r>
    </w:p>
    <w:p w:rsidR="008E3AEA" w:rsidRPr="00E61C7E" w:rsidRDefault="008E3AEA" w:rsidP="008E3AEA">
      <w:pPr>
        <w:pStyle w:val="subsection2"/>
      </w:pPr>
      <w:r w:rsidRPr="00E61C7E">
        <w:t xml:space="preserve">the same requirement shall be taken to apply to the entrenching law, so that the reference in </w:t>
      </w:r>
      <w:r w:rsidR="00E61C7E">
        <w:t>subsection (</w:t>
      </w:r>
      <w:r w:rsidRPr="00E61C7E">
        <w:t>3) to a majority of the electors shall be taken to be a reference to:</w:t>
      </w:r>
    </w:p>
    <w:p w:rsidR="008E3AEA" w:rsidRPr="00E61C7E" w:rsidRDefault="008E3AEA" w:rsidP="008E3AEA">
      <w:pPr>
        <w:pStyle w:val="paragraph"/>
      </w:pPr>
      <w:r w:rsidRPr="00E61C7E">
        <w:tab/>
        <w:t>(c)</w:t>
      </w:r>
      <w:r w:rsidRPr="00E61C7E">
        <w:tab/>
        <w:t>that special majority; or</w:t>
      </w:r>
    </w:p>
    <w:p w:rsidR="008E3AEA" w:rsidRPr="00E61C7E" w:rsidRDefault="008E3AEA" w:rsidP="008E3AEA">
      <w:pPr>
        <w:pStyle w:val="paragraph"/>
      </w:pPr>
      <w:r w:rsidRPr="00E61C7E">
        <w:tab/>
        <w:t>(d)</w:t>
      </w:r>
      <w:r w:rsidRPr="00E61C7E">
        <w:tab/>
        <w:t>if the entrenching law specifies different special majorities for different enactments—the highest of those special majorities.</w:t>
      </w:r>
    </w:p>
    <w:p w:rsidR="008E3AEA" w:rsidRPr="00E61C7E" w:rsidRDefault="008E3AEA" w:rsidP="008E3AEA">
      <w:pPr>
        <w:pStyle w:val="ActHead5"/>
      </w:pPr>
      <w:bookmarkStart w:id="33" w:name="_Toc456185370"/>
      <w:r w:rsidRPr="00E61C7E">
        <w:rPr>
          <w:rStyle w:val="CharSectno"/>
        </w:rPr>
        <w:t>27</w:t>
      </w:r>
      <w:r w:rsidRPr="00E61C7E">
        <w:t xml:space="preserve">  Crown may be bound</w:t>
      </w:r>
      <w:bookmarkEnd w:id="33"/>
    </w:p>
    <w:p w:rsidR="008E3AEA" w:rsidRPr="00E61C7E" w:rsidRDefault="008E3AEA" w:rsidP="008E3AEA">
      <w:pPr>
        <w:pStyle w:val="subsection"/>
      </w:pPr>
      <w:r w:rsidRPr="00E61C7E">
        <w:tab/>
      </w:r>
      <w:r w:rsidRPr="00E61C7E">
        <w:tab/>
        <w:t>Except as provided by the regulations, an enactment does not bind the Crown in right of the Commonwealth.</w:t>
      </w:r>
    </w:p>
    <w:p w:rsidR="008E3AEA" w:rsidRPr="00E61C7E" w:rsidRDefault="008E3AEA" w:rsidP="008E3AEA">
      <w:pPr>
        <w:pStyle w:val="ActHead5"/>
      </w:pPr>
      <w:bookmarkStart w:id="34" w:name="_Toc456185371"/>
      <w:r w:rsidRPr="00E61C7E">
        <w:rPr>
          <w:rStyle w:val="CharSectno"/>
        </w:rPr>
        <w:t>28</w:t>
      </w:r>
      <w:r w:rsidRPr="00E61C7E">
        <w:t xml:space="preserve">  Inconsistency with other laws</w:t>
      </w:r>
      <w:bookmarkEnd w:id="34"/>
    </w:p>
    <w:p w:rsidR="008E3AEA" w:rsidRPr="00E61C7E" w:rsidRDefault="008E3AEA" w:rsidP="008E3AEA">
      <w:pPr>
        <w:pStyle w:val="subsection"/>
      </w:pPr>
      <w:r w:rsidRPr="00E61C7E">
        <w:tab/>
        <w:t>(1)</w:t>
      </w:r>
      <w:r w:rsidRPr="00E61C7E">
        <w:tab/>
        <w:t xml:space="preserve">A provision of an enactment has no effect to the extent that it is inconsistent with a law defined by </w:t>
      </w:r>
      <w:r w:rsidR="00E61C7E">
        <w:t>subsection (</w:t>
      </w:r>
      <w:r w:rsidRPr="00E61C7E">
        <w:t>2), but such a provision shall be taken to be consistent with such a law to the extent that it is capable of operating concurrently with that law.</w:t>
      </w:r>
    </w:p>
    <w:p w:rsidR="008E3AEA" w:rsidRPr="00E61C7E" w:rsidRDefault="008E3AEA" w:rsidP="008E3AEA">
      <w:pPr>
        <w:pStyle w:val="subsection"/>
      </w:pPr>
      <w:r w:rsidRPr="00E61C7E">
        <w:tab/>
        <w:t>(2)</w:t>
      </w:r>
      <w:r w:rsidRPr="00E61C7E">
        <w:tab/>
        <w:t>In this section:</w:t>
      </w:r>
    </w:p>
    <w:p w:rsidR="008E3AEA" w:rsidRPr="00E61C7E" w:rsidRDefault="008E3AEA" w:rsidP="008E3AEA">
      <w:pPr>
        <w:pStyle w:val="Definition"/>
      </w:pPr>
      <w:r w:rsidRPr="00E61C7E">
        <w:rPr>
          <w:b/>
          <w:i/>
        </w:rPr>
        <w:t>law</w:t>
      </w:r>
      <w:r w:rsidRPr="00E61C7E">
        <w:t xml:space="preserve"> means:</w:t>
      </w:r>
    </w:p>
    <w:p w:rsidR="008E3AEA" w:rsidRPr="00E61C7E" w:rsidRDefault="008E3AEA" w:rsidP="008E3AEA">
      <w:pPr>
        <w:pStyle w:val="paragraph"/>
      </w:pPr>
      <w:r w:rsidRPr="00E61C7E">
        <w:tab/>
        <w:t>(a)</w:t>
      </w:r>
      <w:r w:rsidRPr="00E61C7E">
        <w:tab/>
        <w:t>a law in force in the Territory (other than an enactment or a subordinate law); or</w:t>
      </w:r>
    </w:p>
    <w:p w:rsidR="008E3AEA" w:rsidRPr="00E61C7E" w:rsidRDefault="008E3AEA" w:rsidP="008E3AEA">
      <w:pPr>
        <w:pStyle w:val="paragraph"/>
      </w:pPr>
      <w:r w:rsidRPr="00E61C7E">
        <w:tab/>
        <w:t>(b)</w:t>
      </w:r>
      <w:r w:rsidRPr="00E61C7E">
        <w:tab/>
        <w:t xml:space="preserve">an order or determination, or any other instrument of a legislative character, made under a law falling within </w:t>
      </w:r>
      <w:r w:rsidR="00E61C7E">
        <w:t>paragraph (</w:t>
      </w:r>
      <w:r w:rsidRPr="00E61C7E">
        <w:t>a).</w:t>
      </w:r>
    </w:p>
    <w:p w:rsidR="004162C9" w:rsidRPr="00E61C7E" w:rsidRDefault="004162C9" w:rsidP="004162C9">
      <w:pPr>
        <w:pStyle w:val="notetext"/>
      </w:pPr>
      <w:r w:rsidRPr="00E61C7E">
        <w:rPr>
          <w:rStyle w:val="Emphasis"/>
          <w:i w:val="0"/>
        </w:rPr>
        <w:t>Note:</w:t>
      </w:r>
      <w:r w:rsidRPr="00E61C7E">
        <w:rPr>
          <w:rStyle w:val="Emphasis"/>
          <w:i w:val="0"/>
        </w:rPr>
        <w:tab/>
      </w:r>
      <w:r w:rsidR="00174787" w:rsidRPr="00E61C7E">
        <w:rPr>
          <w:rStyle w:val="Emphasis"/>
          <w:i w:val="0"/>
        </w:rPr>
        <w:t>Sections</w:t>
      </w:r>
      <w:r w:rsidR="00E61C7E">
        <w:rPr>
          <w:rStyle w:val="Emphasis"/>
          <w:i w:val="0"/>
        </w:rPr>
        <w:t> </w:t>
      </w:r>
      <w:r w:rsidR="00174787" w:rsidRPr="00E61C7E">
        <w:rPr>
          <w:rStyle w:val="Emphasis"/>
          <w:i w:val="0"/>
        </w:rPr>
        <w:t xml:space="preserve">29 and 40 of the </w:t>
      </w:r>
      <w:r w:rsidR="00174787" w:rsidRPr="00E61C7E">
        <w:rPr>
          <w:rStyle w:val="Emphasis"/>
        </w:rPr>
        <w:t>Fair Work Act 2009</w:t>
      </w:r>
      <w:r w:rsidRPr="00E61C7E">
        <w:rPr>
          <w:rStyle w:val="Emphasis"/>
          <w:i w:val="0"/>
        </w:rPr>
        <w:t xml:space="preserve"> deals with inconsistency between awards and agreements</w:t>
      </w:r>
      <w:r w:rsidR="00B84B8D" w:rsidRPr="00E61C7E">
        <w:rPr>
          <w:rStyle w:val="Emphasis"/>
          <w:i w:val="0"/>
        </w:rPr>
        <w:t xml:space="preserve"> </w:t>
      </w:r>
      <w:r w:rsidRPr="00E61C7E">
        <w:rPr>
          <w:rStyle w:val="Emphasis"/>
          <w:i w:val="0"/>
        </w:rPr>
        <w:t>made under that Act, and laws of the Territory.</w:t>
      </w:r>
    </w:p>
    <w:p w:rsidR="008E3AEA" w:rsidRPr="00E61C7E" w:rsidRDefault="008E3AEA" w:rsidP="00976B1A">
      <w:pPr>
        <w:pStyle w:val="ActHead5"/>
      </w:pPr>
      <w:bookmarkStart w:id="35" w:name="_Toc456185372"/>
      <w:r w:rsidRPr="00E61C7E">
        <w:rPr>
          <w:rStyle w:val="CharSectno"/>
        </w:rPr>
        <w:t>29</w:t>
      </w:r>
      <w:r w:rsidRPr="00E61C7E">
        <w:t xml:space="preserve">  Avoidance of application of enactments to Parliament</w:t>
      </w:r>
      <w:bookmarkEnd w:id="35"/>
    </w:p>
    <w:p w:rsidR="008E3AEA" w:rsidRPr="00E61C7E" w:rsidRDefault="008E3AEA" w:rsidP="00976B1A">
      <w:pPr>
        <w:pStyle w:val="subsection"/>
        <w:keepNext/>
      </w:pPr>
      <w:r w:rsidRPr="00E61C7E">
        <w:tab/>
        <w:t>(1)</w:t>
      </w:r>
      <w:r w:rsidRPr="00E61C7E">
        <w:tab/>
        <w:t>In this section:</w:t>
      </w:r>
    </w:p>
    <w:p w:rsidR="008E3AEA" w:rsidRPr="00E61C7E" w:rsidRDefault="008E3AEA" w:rsidP="008E3AEA">
      <w:pPr>
        <w:pStyle w:val="Definition"/>
      </w:pPr>
      <w:r w:rsidRPr="00E61C7E">
        <w:rPr>
          <w:b/>
          <w:i/>
        </w:rPr>
        <w:t>enactment</w:t>
      </w:r>
      <w:r w:rsidRPr="00E61C7E">
        <w:t xml:space="preserve"> includes a part of an enactment.</w:t>
      </w:r>
    </w:p>
    <w:p w:rsidR="008E3AEA" w:rsidRPr="00E61C7E" w:rsidRDefault="008E3AEA" w:rsidP="008E3AEA">
      <w:pPr>
        <w:pStyle w:val="Definition"/>
      </w:pPr>
      <w:r w:rsidRPr="00E61C7E">
        <w:rPr>
          <w:b/>
          <w:i/>
        </w:rPr>
        <w:t>Parliamentary precincts</w:t>
      </w:r>
      <w:r w:rsidRPr="00E61C7E">
        <w:t xml:space="preserve"> means the precincts defined by subsection</w:t>
      </w:r>
      <w:r w:rsidR="00E61C7E">
        <w:t> </w:t>
      </w:r>
      <w:r w:rsidRPr="00E61C7E">
        <w:t xml:space="preserve">3(1) of the </w:t>
      </w:r>
      <w:r w:rsidRPr="00E61C7E">
        <w:rPr>
          <w:i/>
        </w:rPr>
        <w:t>Parliamentary Precincts Act 1988</w:t>
      </w:r>
      <w:r w:rsidRPr="00E61C7E">
        <w:t>.</w:t>
      </w:r>
    </w:p>
    <w:p w:rsidR="008E3AEA" w:rsidRPr="00E61C7E" w:rsidRDefault="008E3AEA" w:rsidP="008E3AEA">
      <w:pPr>
        <w:pStyle w:val="subsection"/>
      </w:pPr>
      <w:r w:rsidRPr="00E61C7E">
        <w:tab/>
        <w:t>(2)</w:t>
      </w:r>
      <w:r w:rsidRPr="00E61C7E">
        <w:tab/>
        <w:t>If either House of the Parliament passes a resolution declaring that an enactment made after the commencing day does not apply:</w:t>
      </w:r>
    </w:p>
    <w:p w:rsidR="008E3AEA" w:rsidRPr="00E61C7E" w:rsidRDefault="008E3AEA" w:rsidP="008E3AEA">
      <w:pPr>
        <w:pStyle w:val="paragraph"/>
      </w:pPr>
      <w:r w:rsidRPr="00E61C7E">
        <w:tab/>
        <w:t>(a)</w:t>
      </w:r>
      <w:r w:rsidRPr="00E61C7E">
        <w:tab/>
        <w:t>to that House;</w:t>
      </w:r>
    </w:p>
    <w:p w:rsidR="008E3AEA" w:rsidRPr="00E61C7E" w:rsidRDefault="008E3AEA" w:rsidP="008E3AEA">
      <w:pPr>
        <w:pStyle w:val="paragraph"/>
      </w:pPr>
      <w:r w:rsidRPr="00E61C7E">
        <w:tab/>
        <w:t>(b)</w:t>
      </w:r>
      <w:r w:rsidRPr="00E61C7E">
        <w:tab/>
        <w:t>to the members of that House; or</w:t>
      </w:r>
    </w:p>
    <w:p w:rsidR="008E3AEA" w:rsidRPr="00E61C7E" w:rsidRDefault="008E3AEA" w:rsidP="008E3AEA">
      <w:pPr>
        <w:pStyle w:val="paragraph"/>
        <w:keepNext/>
      </w:pPr>
      <w:r w:rsidRPr="00E61C7E">
        <w:tab/>
        <w:t>(c)</w:t>
      </w:r>
      <w:r w:rsidRPr="00E61C7E">
        <w:tab/>
        <w:t>in the Parliamentary precincts;</w:t>
      </w:r>
    </w:p>
    <w:p w:rsidR="008E3AEA" w:rsidRPr="00E61C7E" w:rsidRDefault="008E3AEA" w:rsidP="008E3AEA">
      <w:pPr>
        <w:pStyle w:val="subsection2"/>
      </w:pPr>
      <w:r w:rsidRPr="00E61C7E">
        <w:t>the resolution has effect according to its tenor and the enactment does not apply accordingly.</w:t>
      </w:r>
    </w:p>
    <w:p w:rsidR="008E3AEA" w:rsidRPr="00E61C7E" w:rsidRDefault="008E3AEA" w:rsidP="008E3AEA">
      <w:pPr>
        <w:pStyle w:val="subsection"/>
      </w:pPr>
      <w:r w:rsidRPr="00E61C7E">
        <w:tab/>
        <w:t>(3)</w:t>
      </w:r>
      <w:r w:rsidRPr="00E61C7E">
        <w:tab/>
        <w:t xml:space="preserve">A resolution under </w:t>
      </w:r>
      <w:r w:rsidR="00E61C7E">
        <w:t>subsection (</w:t>
      </w:r>
      <w:r w:rsidRPr="00E61C7E">
        <w:t>2):</w:t>
      </w:r>
    </w:p>
    <w:p w:rsidR="008E3AEA" w:rsidRPr="00E61C7E" w:rsidRDefault="008E3AEA" w:rsidP="008E3AEA">
      <w:pPr>
        <w:pStyle w:val="paragraph"/>
      </w:pPr>
      <w:r w:rsidRPr="00E61C7E">
        <w:tab/>
        <w:t>(a)</w:t>
      </w:r>
      <w:r w:rsidRPr="00E61C7E">
        <w:tab/>
        <w:t>does not have effect in respect of the application of an enactment on a day before the day on which the resolution is passed; and</w:t>
      </w:r>
    </w:p>
    <w:p w:rsidR="008E3AEA" w:rsidRPr="00E61C7E" w:rsidRDefault="008E3AEA" w:rsidP="008E3AEA">
      <w:pPr>
        <w:pStyle w:val="paragraph"/>
      </w:pPr>
      <w:r w:rsidRPr="00E61C7E">
        <w:tab/>
        <w:t>(b)</w:t>
      </w:r>
      <w:r w:rsidRPr="00E61C7E">
        <w:tab/>
        <w:t>has effect, to the extent that the enactment ceases to apply, as if the enactment were repealed by another enactment.</w:t>
      </w:r>
    </w:p>
    <w:p w:rsidR="008E3AEA" w:rsidRPr="00E61C7E" w:rsidRDefault="008E3AEA" w:rsidP="008E3AEA">
      <w:pPr>
        <w:pStyle w:val="ActHead5"/>
      </w:pPr>
      <w:bookmarkStart w:id="36" w:name="_Toc456185373"/>
      <w:r w:rsidRPr="00E61C7E">
        <w:rPr>
          <w:rStyle w:val="CharSectno"/>
        </w:rPr>
        <w:t>30</w:t>
      </w:r>
      <w:r w:rsidRPr="00E61C7E">
        <w:t xml:space="preserve">  Judicial notice</w:t>
      </w:r>
      <w:bookmarkEnd w:id="36"/>
    </w:p>
    <w:p w:rsidR="008E3AEA" w:rsidRPr="00E61C7E" w:rsidRDefault="008E3AEA" w:rsidP="008E3AEA">
      <w:pPr>
        <w:pStyle w:val="subsection"/>
      </w:pPr>
      <w:r w:rsidRPr="00E61C7E">
        <w:tab/>
      </w:r>
      <w:r w:rsidRPr="00E61C7E">
        <w:tab/>
        <w:t>All courts, judges and persons acting judicially shall take judicial notice of enactments and subordinate laws.</w:t>
      </w:r>
    </w:p>
    <w:p w:rsidR="008E3AEA" w:rsidRPr="00E61C7E" w:rsidRDefault="008E3AEA" w:rsidP="008E3AEA">
      <w:pPr>
        <w:pStyle w:val="ActHead5"/>
      </w:pPr>
      <w:bookmarkStart w:id="37" w:name="_Toc456185374"/>
      <w:r w:rsidRPr="00E61C7E">
        <w:rPr>
          <w:rStyle w:val="CharSectno"/>
        </w:rPr>
        <w:t>31</w:t>
      </w:r>
      <w:r w:rsidRPr="00E61C7E">
        <w:t xml:space="preserve">  Publication of enactments</w:t>
      </w:r>
      <w:bookmarkEnd w:id="37"/>
    </w:p>
    <w:p w:rsidR="008E3AEA" w:rsidRPr="00E61C7E" w:rsidRDefault="008E3AEA" w:rsidP="008E3AEA">
      <w:pPr>
        <w:pStyle w:val="subsection"/>
      </w:pPr>
      <w:r w:rsidRPr="00E61C7E">
        <w:tab/>
      </w:r>
      <w:r w:rsidRPr="00E61C7E">
        <w:tab/>
        <w:t>The Executive shall publish copies of enactments and subordinate laws and make them available for purchase by the public.</w:t>
      </w:r>
    </w:p>
    <w:p w:rsidR="008E3AEA" w:rsidRPr="00E61C7E" w:rsidRDefault="008E3AEA" w:rsidP="008E3AEA">
      <w:pPr>
        <w:pStyle w:val="ActHead5"/>
      </w:pPr>
      <w:bookmarkStart w:id="38" w:name="_Toc456185375"/>
      <w:r w:rsidRPr="00E61C7E">
        <w:rPr>
          <w:rStyle w:val="CharSectno"/>
        </w:rPr>
        <w:t>33</w:t>
      </w:r>
      <w:r w:rsidRPr="00E61C7E">
        <w:t xml:space="preserve">  Application of Acts Interpretation Act</w:t>
      </w:r>
      <w:bookmarkEnd w:id="38"/>
    </w:p>
    <w:p w:rsidR="008E3AEA" w:rsidRPr="00E61C7E" w:rsidRDefault="008E3AEA" w:rsidP="008E3AEA">
      <w:pPr>
        <w:pStyle w:val="subsection"/>
      </w:pPr>
      <w:r w:rsidRPr="00E61C7E">
        <w:tab/>
      </w:r>
      <w:r w:rsidRPr="00E61C7E">
        <w:tab/>
        <w:t>Neither paragraph</w:t>
      </w:r>
      <w:r w:rsidR="00E61C7E">
        <w:t> </w:t>
      </w:r>
      <w:r w:rsidRPr="00E61C7E">
        <w:t xml:space="preserve">46(1)(a) of the </w:t>
      </w:r>
      <w:r w:rsidRPr="00E61C7E">
        <w:rPr>
          <w:i/>
        </w:rPr>
        <w:t>Acts Interpretation Act 1901</w:t>
      </w:r>
      <w:r w:rsidRPr="00E61C7E">
        <w:t xml:space="preserve"> nor paragraph</w:t>
      </w:r>
      <w:r w:rsidR="00E61C7E">
        <w:t> </w:t>
      </w:r>
      <w:r w:rsidRPr="00E61C7E">
        <w:t xml:space="preserve">13(1)(a) or (b) of the </w:t>
      </w:r>
      <w:r w:rsidR="00717290" w:rsidRPr="00E61C7E">
        <w:rPr>
          <w:i/>
        </w:rPr>
        <w:t>Legislation Act 2003</w:t>
      </w:r>
      <w:r w:rsidRPr="00E61C7E">
        <w:t xml:space="preserve"> applies to:</w:t>
      </w:r>
    </w:p>
    <w:p w:rsidR="008E3AEA" w:rsidRPr="00E61C7E" w:rsidRDefault="008E3AEA" w:rsidP="008E3AEA">
      <w:pPr>
        <w:pStyle w:val="paragraph"/>
      </w:pPr>
      <w:r w:rsidRPr="00E61C7E">
        <w:tab/>
        <w:t>(a)</w:t>
      </w:r>
      <w:r w:rsidRPr="00E61C7E">
        <w:tab/>
        <w:t>an enactment;</w:t>
      </w:r>
    </w:p>
    <w:p w:rsidR="008E3AEA" w:rsidRPr="00E61C7E" w:rsidRDefault="008E3AEA" w:rsidP="008E3AEA">
      <w:pPr>
        <w:pStyle w:val="paragraph"/>
      </w:pPr>
      <w:r w:rsidRPr="00E61C7E">
        <w:tab/>
        <w:t>(b)</w:t>
      </w:r>
      <w:r w:rsidRPr="00E61C7E">
        <w:tab/>
        <w:t>a subordinate law; or</w:t>
      </w:r>
    </w:p>
    <w:p w:rsidR="008E3AEA" w:rsidRPr="00E61C7E" w:rsidRDefault="008E3AEA" w:rsidP="008E3AEA">
      <w:pPr>
        <w:pStyle w:val="paragraph"/>
      </w:pPr>
      <w:r w:rsidRPr="00E61C7E">
        <w:tab/>
        <w:t>(c)</w:t>
      </w:r>
      <w:r w:rsidRPr="00E61C7E">
        <w:tab/>
        <w:t xml:space="preserve">an instrument required by this Act to be published in the </w:t>
      </w:r>
      <w:r w:rsidRPr="00E61C7E">
        <w:rPr>
          <w:i/>
        </w:rPr>
        <w:t>Territory Gazette</w:t>
      </w:r>
      <w:r w:rsidRPr="00E61C7E">
        <w:t>.</w:t>
      </w:r>
    </w:p>
    <w:p w:rsidR="008E3AEA" w:rsidRPr="00E61C7E" w:rsidRDefault="008E3AEA" w:rsidP="008E3AEA">
      <w:pPr>
        <w:pStyle w:val="ActHead5"/>
      </w:pPr>
      <w:bookmarkStart w:id="39" w:name="_Toc456185376"/>
      <w:r w:rsidRPr="00E61C7E">
        <w:rPr>
          <w:rStyle w:val="CharSectno"/>
        </w:rPr>
        <w:t>34</w:t>
      </w:r>
      <w:r w:rsidRPr="00E61C7E">
        <w:t xml:space="preserve">  Certain laws converted into enactments</w:t>
      </w:r>
      <w:bookmarkEnd w:id="39"/>
    </w:p>
    <w:p w:rsidR="008E3AEA" w:rsidRPr="00E61C7E" w:rsidRDefault="008E3AEA" w:rsidP="008E3AEA">
      <w:pPr>
        <w:pStyle w:val="subsection"/>
      </w:pPr>
      <w:r w:rsidRPr="00E61C7E">
        <w:tab/>
        <w:t>(1)</w:t>
      </w:r>
      <w:r w:rsidRPr="00E61C7E">
        <w:tab/>
        <w:t>In this section:</w:t>
      </w:r>
    </w:p>
    <w:p w:rsidR="008E3AEA" w:rsidRPr="00E61C7E" w:rsidRDefault="008E3AEA" w:rsidP="008E3AEA">
      <w:pPr>
        <w:pStyle w:val="Definition"/>
      </w:pPr>
      <w:r w:rsidRPr="00E61C7E">
        <w:rPr>
          <w:b/>
          <w:i/>
        </w:rPr>
        <w:t>Imperial Act</w:t>
      </w:r>
      <w:r w:rsidRPr="00E61C7E">
        <w:t xml:space="preserve"> has the same meaning as in the </w:t>
      </w:r>
      <w:r w:rsidRPr="00E61C7E">
        <w:rPr>
          <w:i/>
        </w:rPr>
        <w:t>Imperial Acts Application Ordinance 1986</w:t>
      </w:r>
      <w:r w:rsidRPr="00E61C7E">
        <w:t xml:space="preserve"> of the Territory.</w:t>
      </w:r>
    </w:p>
    <w:p w:rsidR="008E3AEA" w:rsidRPr="00E61C7E" w:rsidRDefault="008E3AEA" w:rsidP="008E3AEA">
      <w:pPr>
        <w:pStyle w:val="Definition"/>
      </w:pPr>
      <w:r w:rsidRPr="00E61C7E">
        <w:rPr>
          <w:b/>
          <w:i/>
        </w:rPr>
        <w:t>law</w:t>
      </w:r>
      <w:r w:rsidRPr="00E61C7E">
        <w:t xml:space="preserve"> includes a provision of a law.</w:t>
      </w:r>
    </w:p>
    <w:p w:rsidR="008E3AEA" w:rsidRPr="00E61C7E" w:rsidRDefault="008E3AEA" w:rsidP="008E3AEA">
      <w:pPr>
        <w:pStyle w:val="subsection"/>
      </w:pPr>
      <w:r w:rsidRPr="00E61C7E">
        <w:tab/>
        <w:t>(2)</w:t>
      </w:r>
      <w:r w:rsidRPr="00E61C7E">
        <w:tab/>
        <w:t>A law specified in Schedule</w:t>
      </w:r>
      <w:r w:rsidR="00E61C7E">
        <w:t> </w:t>
      </w:r>
      <w:r w:rsidRPr="00E61C7E">
        <w:t>2 shall be taken to be an enactment, and may be amended or repealed accordingly.</w:t>
      </w:r>
    </w:p>
    <w:p w:rsidR="008E3AEA" w:rsidRPr="00E61C7E" w:rsidRDefault="008E3AEA" w:rsidP="008E3AEA">
      <w:pPr>
        <w:pStyle w:val="subsection"/>
      </w:pPr>
      <w:r w:rsidRPr="00E61C7E">
        <w:tab/>
        <w:t>(4)</w:t>
      </w:r>
      <w:r w:rsidRPr="00E61C7E">
        <w:tab/>
        <w:t>A law (other than a law of the Commonwealth) that, immediately before the commencing day:</w:t>
      </w:r>
    </w:p>
    <w:p w:rsidR="008E3AEA" w:rsidRPr="00E61C7E" w:rsidRDefault="008E3AEA" w:rsidP="008E3AEA">
      <w:pPr>
        <w:pStyle w:val="paragraph"/>
      </w:pPr>
      <w:r w:rsidRPr="00E61C7E">
        <w:tab/>
        <w:t>(a)</w:t>
      </w:r>
      <w:r w:rsidRPr="00E61C7E">
        <w:tab/>
        <w:t>was in force in the Territory; and</w:t>
      </w:r>
    </w:p>
    <w:p w:rsidR="008E3AEA" w:rsidRPr="00E61C7E" w:rsidRDefault="008E3AEA" w:rsidP="008E3AEA">
      <w:pPr>
        <w:pStyle w:val="paragraph"/>
        <w:keepNext/>
      </w:pPr>
      <w:r w:rsidRPr="00E61C7E">
        <w:tab/>
        <w:t>(b)</w:t>
      </w:r>
      <w:r w:rsidRPr="00E61C7E">
        <w:tab/>
        <w:t>was an Ordinance, an Act of the Parliament of New South Wales or an Imperial Act;</w:t>
      </w:r>
    </w:p>
    <w:p w:rsidR="008E3AEA" w:rsidRPr="00E61C7E" w:rsidRDefault="008E3AEA" w:rsidP="008E3AEA">
      <w:pPr>
        <w:pStyle w:val="subsection2"/>
      </w:pPr>
      <w:r w:rsidRPr="00E61C7E">
        <w:t>shall be taken to be an enactment, and may be amended or repealed accordingly.</w:t>
      </w:r>
    </w:p>
    <w:p w:rsidR="008E3AEA" w:rsidRPr="00E61C7E" w:rsidRDefault="008E3AEA" w:rsidP="008E3AEA">
      <w:pPr>
        <w:pStyle w:val="subsection"/>
      </w:pPr>
      <w:r w:rsidRPr="00E61C7E">
        <w:tab/>
        <w:t>(5)</w:t>
      </w:r>
      <w:r w:rsidRPr="00E61C7E">
        <w:tab/>
      </w:r>
      <w:r w:rsidR="00E61C7E">
        <w:t>Subsection (</w:t>
      </w:r>
      <w:r w:rsidRPr="00E61C7E">
        <w:t>4) does not apply to a law specified in Schedule</w:t>
      </w:r>
      <w:r w:rsidR="00E61C7E">
        <w:t> </w:t>
      </w:r>
      <w:r w:rsidRPr="00E61C7E">
        <w:t>5.</w:t>
      </w:r>
    </w:p>
    <w:p w:rsidR="008E3AEA" w:rsidRPr="00E61C7E" w:rsidRDefault="008E3AEA" w:rsidP="008E3AEA">
      <w:pPr>
        <w:pStyle w:val="subsection"/>
      </w:pPr>
      <w:r w:rsidRPr="00E61C7E">
        <w:tab/>
        <w:t>(9)</w:t>
      </w:r>
      <w:r w:rsidRPr="00E61C7E">
        <w:tab/>
        <w:t>This section does not limit the power of the Assembly to make laws with respect to the common law.</w:t>
      </w:r>
    </w:p>
    <w:p w:rsidR="008E3AEA" w:rsidRPr="00E61C7E" w:rsidRDefault="008E3AEA" w:rsidP="00FC34AA">
      <w:pPr>
        <w:pStyle w:val="ActHead2"/>
        <w:pageBreakBefore/>
      </w:pPr>
      <w:bookmarkStart w:id="40" w:name="_Toc456185377"/>
      <w:r w:rsidRPr="00E61C7E">
        <w:rPr>
          <w:rStyle w:val="CharPartNo"/>
        </w:rPr>
        <w:t>Part</w:t>
      </w:r>
      <w:r w:rsidR="00C77E91" w:rsidRPr="00E61C7E">
        <w:rPr>
          <w:rStyle w:val="CharPartNo"/>
        </w:rPr>
        <w:t> </w:t>
      </w:r>
      <w:r w:rsidRPr="00E61C7E">
        <w:rPr>
          <w:rStyle w:val="CharPartNo"/>
        </w:rPr>
        <w:t>V</w:t>
      </w:r>
      <w:r w:rsidRPr="00E61C7E">
        <w:t>—</w:t>
      </w:r>
      <w:r w:rsidRPr="00E61C7E">
        <w:rPr>
          <w:rStyle w:val="CharPartText"/>
        </w:rPr>
        <w:t>The Executive</w:t>
      </w:r>
      <w:bookmarkEnd w:id="40"/>
    </w:p>
    <w:p w:rsidR="008E3AEA" w:rsidRPr="00E61C7E" w:rsidRDefault="00902200" w:rsidP="008E3AEA">
      <w:pPr>
        <w:pStyle w:val="Header"/>
      </w:pPr>
      <w:r w:rsidRPr="00E61C7E">
        <w:rPr>
          <w:rStyle w:val="CharDivNo"/>
        </w:rPr>
        <w:t xml:space="preserve"> </w:t>
      </w:r>
      <w:r w:rsidRPr="00E61C7E">
        <w:rPr>
          <w:rStyle w:val="CharDivText"/>
        </w:rPr>
        <w:t xml:space="preserve"> </w:t>
      </w:r>
    </w:p>
    <w:p w:rsidR="008E3AEA" w:rsidRPr="00E61C7E" w:rsidRDefault="008E3AEA" w:rsidP="008E3AEA">
      <w:pPr>
        <w:pStyle w:val="ActHead5"/>
      </w:pPr>
      <w:bookmarkStart w:id="41" w:name="_Toc456185378"/>
      <w:r w:rsidRPr="00E61C7E">
        <w:rPr>
          <w:rStyle w:val="CharSectno"/>
        </w:rPr>
        <w:t>36</w:t>
      </w:r>
      <w:r w:rsidRPr="00E61C7E">
        <w:t xml:space="preserve">  </w:t>
      </w:r>
      <w:smartTag w:uri="urn:schemas-microsoft-com:office:smarttags" w:element="State">
        <w:smartTag w:uri="urn:schemas-microsoft-com:office:smarttags" w:element="place">
          <w:r w:rsidRPr="00E61C7E">
            <w:t>Australian Capital Territory</w:t>
          </w:r>
        </w:smartTag>
      </w:smartTag>
      <w:r w:rsidRPr="00E61C7E">
        <w:t xml:space="preserve"> Executive</w:t>
      </w:r>
      <w:bookmarkEnd w:id="41"/>
    </w:p>
    <w:p w:rsidR="008E3AEA" w:rsidRPr="00E61C7E" w:rsidRDefault="008E3AEA" w:rsidP="008E3AEA">
      <w:pPr>
        <w:pStyle w:val="subsection"/>
      </w:pPr>
      <w:r w:rsidRPr="00E61C7E">
        <w:tab/>
      </w:r>
      <w:r w:rsidRPr="00E61C7E">
        <w:tab/>
        <w:t>There shall be an Australian Capital Territory Executive.</w:t>
      </w:r>
    </w:p>
    <w:p w:rsidR="008E3AEA" w:rsidRPr="00E61C7E" w:rsidRDefault="008E3AEA" w:rsidP="008E3AEA">
      <w:pPr>
        <w:pStyle w:val="ActHead5"/>
      </w:pPr>
      <w:bookmarkStart w:id="42" w:name="_Toc456185379"/>
      <w:r w:rsidRPr="00E61C7E">
        <w:rPr>
          <w:rStyle w:val="CharSectno"/>
        </w:rPr>
        <w:t>37</w:t>
      </w:r>
      <w:r w:rsidRPr="00E61C7E">
        <w:t xml:space="preserve">  General powers of Executive</w:t>
      </w:r>
      <w:bookmarkEnd w:id="42"/>
    </w:p>
    <w:p w:rsidR="008E3AEA" w:rsidRPr="00E61C7E" w:rsidRDefault="008E3AEA" w:rsidP="008E3AEA">
      <w:pPr>
        <w:pStyle w:val="subsection"/>
      </w:pPr>
      <w:r w:rsidRPr="00E61C7E">
        <w:tab/>
      </w:r>
      <w:r w:rsidRPr="00E61C7E">
        <w:tab/>
        <w:t>The Executive has the responsibility of:</w:t>
      </w:r>
    </w:p>
    <w:p w:rsidR="008E3AEA" w:rsidRPr="00E61C7E" w:rsidRDefault="008E3AEA" w:rsidP="008E3AEA">
      <w:pPr>
        <w:pStyle w:val="paragraph"/>
      </w:pPr>
      <w:r w:rsidRPr="00E61C7E">
        <w:tab/>
        <w:t>(a)</w:t>
      </w:r>
      <w:r w:rsidRPr="00E61C7E">
        <w:tab/>
        <w:t>governing the Territory with respect to matters specified in Schedule</w:t>
      </w:r>
      <w:r w:rsidR="00E61C7E">
        <w:t> </w:t>
      </w:r>
      <w:r w:rsidRPr="00E61C7E">
        <w:t>4;</w:t>
      </w:r>
    </w:p>
    <w:p w:rsidR="008E3AEA" w:rsidRPr="00E61C7E" w:rsidRDefault="008E3AEA" w:rsidP="008E3AEA">
      <w:pPr>
        <w:pStyle w:val="paragraph"/>
      </w:pPr>
      <w:r w:rsidRPr="00E61C7E">
        <w:tab/>
        <w:t>(b)</w:t>
      </w:r>
      <w:r w:rsidRPr="00E61C7E">
        <w:tab/>
        <w:t>executing and maintaining enactments and subordinate laws;</w:t>
      </w:r>
    </w:p>
    <w:p w:rsidR="008E3AEA" w:rsidRPr="00E61C7E" w:rsidRDefault="008E3AEA" w:rsidP="008E3AEA">
      <w:pPr>
        <w:pStyle w:val="paragraph"/>
      </w:pPr>
      <w:r w:rsidRPr="00E61C7E">
        <w:tab/>
        <w:t>(c)</w:t>
      </w:r>
      <w:r w:rsidRPr="00E61C7E">
        <w:tab/>
        <w:t>exercising such other powers as are vested in the Executive by or under a law in force in the Territory or an agreement or arrangement between the Territory and the Commonwealth, a State or another Territory; and</w:t>
      </w:r>
    </w:p>
    <w:p w:rsidR="008E3AEA" w:rsidRPr="00E61C7E" w:rsidRDefault="008E3AEA" w:rsidP="008E3AEA">
      <w:pPr>
        <w:pStyle w:val="paragraph"/>
      </w:pPr>
      <w:r w:rsidRPr="00E61C7E">
        <w:tab/>
        <w:t>(d)</w:t>
      </w:r>
      <w:r w:rsidRPr="00E61C7E">
        <w:tab/>
        <w:t xml:space="preserve">exercising prerogatives of the Crown so far as they relate to the Executive’s responsibility mentioned in </w:t>
      </w:r>
      <w:r w:rsidR="00E61C7E">
        <w:t>paragraph (</w:t>
      </w:r>
      <w:r w:rsidRPr="00E61C7E">
        <w:t>a), (b) or (c).</w:t>
      </w:r>
    </w:p>
    <w:p w:rsidR="008E3AEA" w:rsidRPr="00E61C7E" w:rsidRDefault="008E3AEA" w:rsidP="008E3AEA">
      <w:pPr>
        <w:pStyle w:val="ActHead5"/>
      </w:pPr>
      <w:bookmarkStart w:id="43" w:name="_Toc456185380"/>
      <w:r w:rsidRPr="00E61C7E">
        <w:rPr>
          <w:rStyle w:val="CharSectno"/>
        </w:rPr>
        <w:t>38</w:t>
      </w:r>
      <w:r w:rsidRPr="00E61C7E">
        <w:t xml:space="preserve">  Executive matters not limited by Schedule</w:t>
      </w:r>
      <w:r w:rsidR="00E61C7E">
        <w:t> </w:t>
      </w:r>
      <w:r w:rsidRPr="00E61C7E">
        <w:t>4</w:t>
      </w:r>
      <w:bookmarkEnd w:id="43"/>
    </w:p>
    <w:p w:rsidR="008E3AEA" w:rsidRPr="00E61C7E" w:rsidRDefault="008E3AEA" w:rsidP="008E3AEA">
      <w:pPr>
        <w:pStyle w:val="subsection"/>
      </w:pPr>
      <w:r w:rsidRPr="00E61C7E">
        <w:tab/>
      </w:r>
      <w:r w:rsidRPr="00E61C7E">
        <w:tab/>
        <w:t>A matter specified in Schedule</w:t>
      </w:r>
      <w:r w:rsidR="00E61C7E">
        <w:t> </w:t>
      </w:r>
      <w:r w:rsidRPr="00E61C7E">
        <w:t>4 does not limit the generality of any other matter specified in that Schedule.</w:t>
      </w:r>
    </w:p>
    <w:p w:rsidR="008E3AEA" w:rsidRPr="00E61C7E" w:rsidRDefault="008E3AEA" w:rsidP="008E3AEA">
      <w:pPr>
        <w:pStyle w:val="ActHead5"/>
      </w:pPr>
      <w:bookmarkStart w:id="44" w:name="_Toc456185381"/>
      <w:r w:rsidRPr="00E61C7E">
        <w:rPr>
          <w:rStyle w:val="CharSectno"/>
        </w:rPr>
        <w:t>38A</w:t>
      </w:r>
      <w:r w:rsidRPr="00E61C7E">
        <w:t xml:space="preserve">  Executive’s powers under Commonwealth Acts</w:t>
      </w:r>
      <w:bookmarkEnd w:id="44"/>
    </w:p>
    <w:p w:rsidR="008E3AEA" w:rsidRPr="00E61C7E" w:rsidRDefault="008E3AEA" w:rsidP="008E3AEA">
      <w:pPr>
        <w:pStyle w:val="subsection"/>
      </w:pPr>
      <w:r w:rsidRPr="00E61C7E">
        <w:tab/>
      </w:r>
      <w:r w:rsidRPr="00E61C7E">
        <w:tab/>
        <w:t>An enactment may provide for the exercise by a member or members of the Executive of powers vested in the Executive by or under an Act.</w:t>
      </w:r>
    </w:p>
    <w:p w:rsidR="008E3AEA" w:rsidRPr="00E61C7E" w:rsidRDefault="008E3AEA" w:rsidP="008E3AEA">
      <w:pPr>
        <w:pStyle w:val="ActHead5"/>
      </w:pPr>
      <w:bookmarkStart w:id="45" w:name="_Toc456185382"/>
      <w:r w:rsidRPr="00E61C7E">
        <w:rPr>
          <w:rStyle w:val="CharSectno"/>
        </w:rPr>
        <w:t>39</w:t>
      </w:r>
      <w:r w:rsidRPr="00E61C7E">
        <w:t xml:space="preserve">  Membership of Executive</w:t>
      </w:r>
      <w:bookmarkEnd w:id="45"/>
    </w:p>
    <w:p w:rsidR="008E3AEA" w:rsidRPr="00E61C7E" w:rsidRDefault="008E3AEA" w:rsidP="008E3AEA">
      <w:pPr>
        <w:pStyle w:val="subsection"/>
      </w:pPr>
      <w:r w:rsidRPr="00E61C7E">
        <w:tab/>
        <w:t>(1)</w:t>
      </w:r>
      <w:r w:rsidRPr="00E61C7E">
        <w:tab/>
        <w:t>The members of the Executive are the Chief Minister and such other Ministers as are appointed by the Chief Minister.</w:t>
      </w:r>
    </w:p>
    <w:p w:rsidR="008E3AEA" w:rsidRPr="00E61C7E" w:rsidRDefault="008E3AEA" w:rsidP="008E3AEA">
      <w:pPr>
        <w:pStyle w:val="subsection"/>
      </w:pPr>
      <w:r w:rsidRPr="00E61C7E">
        <w:tab/>
        <w:t>(2)</w:t>
      </w:r>
      <w:r w:rsidRPr="00E61C7E">
        <w:tab/>
        <w:t>The exercise of the powers of the Executive is not affected merely because of a vacancy or vacancies in the membership of the Executive.</w:t>
      </w:r>
    </w:p>
    <w:p w:rsidR="008E3AEA" w:rsidRPr="00E61C7E" w:rsidRDefault="008E3AEA" w:rsidP="008E3AEA">
      <w:pPr>
        <w:pStyle w:val="ActHead5"/>
      </w:pPr>
      <w:bookmarkStart w:id="46" w:name="_Toc456185383"/>
      <w:r w:rsidRPr="00E61C7E">
        <w:rPr>
          <w:rStyle w:val="CharSectno"/>
        </w:rPr>
        <w:t>40</w:t>
      </w:r>
      <w:r w:rsidRPr="00E61C7E">
        <w:t xml:space="preserve">  Chief Minister for the Territory</w:t>
      </w:r>
      <w:bookmarkEnd w:id="46"/>
    </w:p>
    <w:p w:rsidR="008E3AEA" w:rsidRPr="00E61C7E" w:rsidRDefault="008E3AEA" w:rsidP="008E3AEA">
      <w:pPr>
        <w:pStyle w:val="subsection"/>
      </w:pPr>
      <w:r w:rsidRPr="00E61C7E">
        <w:tab/>
        <w:t>(1)</w:t>
      </w:r>
      <w:r w:rsidRPr="00E61C7E">
        <w:tab/>
        <w:t>At the first meeting of the Assembly after a general election, the members present shall, after electing a Presiding Officer and before any other business, elect one of their number to be the Chief Minister for the Territory.</w:t>
      </w:r>
    </w:p>
    <w:p w:rsidR="008E3AEA" w:rsidRPr="00E61C7E" w:rsidRDefault="008E3AEA" w:rsidP="008E3AEA">
      <w:pPr>
        <w:pStyle w:val="subsection"/>
      </w:pPr>
      <w:r w:rsidRPr="00E61C7E">
        <w:tab/>
        <w:t>(2)</w:t>
      </w:r>
      <w:r w:rsidRPr="00E61C7E">
        <w:tab/>
        <w:t>If there is a vacancy in the office of Chief Minister (not because of a dissolution of the Assembly), then:</w:t>
      </w:r>
    </w:p>
    <w:p w:rsidR="008E3AEA" w:rsidRPr="00E61C7E" w:rsidRDefault="008E3AEA" w:rsidP="008E3AEA">
      <w:pPr>
        <w:pStyle w:val="paragraph"/>
      </w:pPr>
      <w:r w:rsidRPr="00E61C7E">
        <w:tab/>
        <w:t>(a)</w:t>
      </w:r>
      <w:r w:rsidRPr="00E61C7E">
        <w:tab/>
        <w:t>if the vacancy happens at a meeting, the members present shall elect one of their number to be the Chief Minister; or</w:t>
      </w:r>
    </w:p>
    <w:p w:rsidR="008E3AEA" w:rsidRPr="00E61C7E" w:rsidRDefault="008E3AEA" w:rsidP="008E3AEA">
      <w:pPr>
        <w:pStyle w:val="paragraph"/>
      </w:pPr>
      <w:r w:rsidRPr="00E61C7E">
        <w:tab/>
        <w:t>(b)</w:t>
      </w:r>
      <w:r w:rsidRPr="00E61C7E">
        <w:tab/>
        <w:t xml:space="preserve">if the vacancy happens at any other time, the Presiding Officer shall, by notice published in the </w:t>
      </w:r>
      <w:r w:rsidRPr="00E61C7E">
        <w:rPr>
          <w:i/>
        </w:rPr>
        <w:t>Territory Gazette</w:t>
      </w:r>
      <w:r w:rsidRPr="00E61C7E">
        <w:t>, convene a meeting as soon as practicable and, at the meeting, the members present shall elect one of their number to be the Chief Minister.</w:t>
      </w:r>
    </w:p>
    <w:p w:rsidR="008E3AEA" w:rsidRPr="00E61C7E" w:rsidRDefault="008E3AEA" w:rsidP="008E3AEA">
      <w:pPr>
        <w:pStyle w:val="subsection"/>
      </w:pPr>
      <w:r w:rsidRPr="00E61C7E">
        <w:tab/>
        <w:t>(3)</w:t>
      </w:r>
      <w:r w:rsidRPr="00E61C7E">
        <w:tab/>
        <w:t>If a resolution of no confidence in the Chief Minister is passed, the members present shall elect one of their number to be the Chief Minister.</w:t>
      </w:r>
    </w:p>
    <w:p w:rsidR="008E3AEA" w:rsidRPr="00E61C7E" w:rsidRDefault="008E3AEA" w:rsidP="008E3AEA">
      <w:pPr>
        <w:pStyle w:val="ActHead5"/>
      </w:pPr>
      <w:bookmarkStart w:id="47" w:name="_Toc456185384"/>
      <w:r w:rsidRPr="00E61C7E">
        <w:rPr>
          <w:rStyle w:val="CharSectno"/>
        </w:rPr>
        <w:t>41</w:t>
      </w:r>
      <w:r w:rsidRPr="00E61C7E">
        <w:t xml:space="preserve">  Ministers for the Territory</w:t>
      </w:r>
      <w:bookmarkEnd w:id="47"/>
    </w:p>
    <w:p w:rsidR="008E3AEA" w:rsidRPr="00E61C7E" w:rsidRDefault="008E3AEA" w:rsidP="008E3AEA">
      <w:pPr>
        <w:pStyle w:val="subsection"/>
      </w:pPr>
      <w:r w:rsidRPr="00E61C7E">
        <w:tab/>
        <w:t>(1)</w:t>
      </w:r>
      <w:r w:rsidRPr="00E61C7E">
        <w:tab/>
        <w:t>The Chief Minister must appoint Ministers for the Territory from among the members of the Assembly.</w:t>
      </w:r>
    </w:p>
    <w:p w:rsidR="008E3AEA" w:rsidRPr="00E61C7E" w:rsidRDefault="008E3AEA" w:rsidP="008E3AEA">
      <w:pPr>
        <w:pStyle w:val="subsection"/>
      </w:pPr>
      <w:r w:rsidRPr="00E61C7E">
        <w:tab/>
        <w:t>(2)</w:t>
      </w:r>
      <w:r w:rsidRPr="00E61C7E">
        <w:tab/>
        <w:t>The number of Ministers is to be as provided by enactment.</w:t>
      </w:r>
    </w:p>
    <w:p w:rsidR="008E3AEA" w:rsidRPr="00E61C7E" w:rsidRDefault="008E3AEA" w:rsidP="008E3AEA">
      <w:pPr>
        <w:pStyle w:val="subsection"/>
      </w:pPr>
      <w:r w:rsidRPr="00E61C7E">
        <w:tab/>
        <w:t>(2A)</w:t>
      </w:r>
      <w:r w:rsidRPr="00E61C7E">
        <w:tab/>
        <w:t>Until provision is made, the number of Ministers is not to exceed 5.</w:t>
      </w:r>
    </w:p>
    <w:p w:rsidR="008E3AEA" w:rsidRPr="00E61C7E" w:rsidRDefault="008E3AEA" w:rsidP="008E3AEA">
      <w:pPr>
        <w:pStyle w:val="subsection"/>
      </w:pPr>
      <w:r w:rsidRPr="00E61C7E">
        <w:tab/>
        <w:t>(3)</w:t>
      </w:r>
      <w:r w:rsidRPr="00E61C7E">
        <w:tab/>
        <w:t>A Minister may be dismissed from office at any time by a person holding office as Chief Minister at that time.</w:t>
      </w:r>
    </w:p>
    <w:p w:rsidR="008E3AEA" w:rsidRPr="00E61C7E" w:rsidRDefault="008E3AEA" w:rsidP="008E3AEA">
      <w:pPr>
        <w:pStyle w:val="ActHead5"/>
      </w:pPr>
      <w:bookmarkStart w:id="48" w:name="_Toc456185385"/>
      <w:r w:rsidRPr="00E61C7E">
        <w:rPr>
          <w:rStyle w:val="CharSectno"/>
        </w:rPr>
        <w:t>42</w:t>
      </w:r>
      <w:r w:rsidRPr="00E61C7E">
        <w:t xml:space="preserve">  Presiding Officer or Deputy Presiding Officer not to be a Minister</w:t>
      </w:r>
      <w:bookmarkEnd w:id="48"/>
    </w:p>
    <w:p w:rsidR="008E3AEA" w:rsidRPr="00E61C7E" w:rsidRDefault="008E3AEA" w:rsidP="008E3AEA">
      <w:pPr>
        <w:pStyle w:val="subsection"/>
      </w:pPr>
      <w:r w:rsidRPr="00E61C7E">
        <w:tab/>
      </w:r>
      <w:r w:rsidRPr="00E61C7E">
        <w:tab/>
        <w:t>The person for the time being holding office as Presiding Officer or Deputy Presiding Officer is not eligible to be a Minister.</w:t>
      </w:r>
    </w:p>
    <w:p w:rsidR="008E3AEA" w:rsidRPr="00E61C7E" w:rsidRDefault="008E3AEA" w:rsidP="008E3AEA">
      <w:pPr>
        <w:pStyle w:val="ActHead5"/>
      </w:pPr>
      <w:bookmarkStart w:id="49" w:name="_Toc456185386"/>
      <w:r w:rsidRPr="00E61C7E">
        <w:rPr>
          <w:rStyle w:val="CharSectno"/>
        </w:rPr>
        <w:t>43</w:t>
      </w:r>
      <w:r w:rsidRPr="00E61C7E">
        <w:t xml:space="preserve">  Ministerial portfolios</w:t>
      </w:r>
      <w:bookmarkEnd w:id="49"/>
    </w:p>
    <w:p w:rsidR="008E3AEA" w:rsidRPr="00E61C7E" w:rsidRDefault="008E3AEA" w:rsidP="008E3AEA">
      <w:pPr>
        <w:pStyle w:val="subsection"/>
      </w:pPr>
      <w:r w:rsidRPr="00E61C7E">
        <w:tab/>
        <w:t>(1)</w:t>
      </w:r>
      <w:r w:rsidRPr="00E61C7E">
        <w:tab/>
        <w:t>A Minister shall administer such matters relating to the powers of the Executive as are allocated to that Minister from time to time by the Chief Minister.</w:t>
      </w:r>
    </w:p>
    <w:p w:rsidR="008E3AEA" w:rsidRPr="00E61C7E" w:rsidRDefault="008E3AEA" w:rsidP="008E3AEA">
      <w:pPr>
        <w:pStyle w:val="subsection"/>
      </w:pPr>
      <w:r w:rsidRPr="00E61C7E">
        <w:tab/>
        <w:t>(2)</w:t>
      </w:r>
      <w:r w:rsidRPr="00E61C7E">
        <w:tab/>
        <w:t>The Chief Minister may authorise a Minister or Ministers to act on behalf of the Chief Minister or any other Minister.</w:t>
      </w:r>
    </w:p>
    <w:p w:rsidR="008E3AEA" w:rsidRPr="00E61C7E" w:rsidRDefault="008E3AEA" w:rsidP="008E3AEA">
      <w:pPr>
        <w:pStyle w:val="subsection"/>
      </w:pPr>
      <w:r w:rsidRPr="00E61C7E">
        <w:tab/>
        <w:t>(3)</w:t>
      </w:r>
      <w:r w:rsidRPr="00E61C7E">
        <w:tab/>
        <w:t xml:space="preserve">The Chief Minister shall publish particulars of such arrangements in the </w:t>
      </w:r>
      <w:r w:rsidRPr="00E61C7E">
        <w:rPr>
          <w:i/>
        </w:rPr>
        <w:t>Territory Gazette</w:t>
      </w:r>
      <w:r w:rsidRPr="00E61C7E">
        <w:t>.</w:t>
      </w:r>
    </w:p>
    <w:p w:rsidR="008E3AEA" w:rsidRPr="00E61C7E" w:rsidRDefault="008E3AEA" w:rsidP="008E3AEA">
      <w:pPr>
        <w:pStyle w:val="ActHead5"/>
      </w:pPr>
      <w:bookmarkStart w:id="50" w:name="_Toc456185387"/>
      <w:r w:rsidRPr="00E61C7E">
        <w:rPr>
          <w:rStyle w:val="CharSectno"/>
        </w:rPr>
        <w:t>44</w:t>
      </w:r>
      <w:r w:rsidRPr="00E61C7E">
        <w:t xml:space="preserve">  Deputy Chief Minister for the Territory</w:t>
      </w:r>
      <w:bookmarkEnd w:id="50"/>
    </w:p>
    <w:p w:rsidR="008E3AEA" w:rsidRPr="00E61C7E" w:rsidRDefault="008E3AEA" w:rsidP="008E3AEA">
      <w:pPr>
        <w:pStyle w:val="subsection"/>
      </w:pPr>
      <w:r w:rsidRPr="00E61C7E">
        <w:tab/>
        <w:t>(1)</w:t>
      </w:r>
      <w:r w:rsidRPr="00E61C7E">
        <w:tab/>
        <w:t>The Chief Minister shall appoint one of the Ministers to be Deputy Chief Minister for the Territory.</w:t>
      </w:r>
    </w:p>
    <w:p w:rsidR="008E3AEA" w:rsidRPr="00E61C7E" w:rsidRDefault="008E3AEA" w:rsidP="008E3AEA">
      <w:pPr>
        <w:pStyle w:val="subsection"/>
      </w:pPr>
      <w:r w:rsidRPr="00E61C7E">
        <w:tab/>
        <w:t>(2)</w:t>
      </w:r>
      <w:r w:rsidRPr="00E61C7E">
        <w:tab/>
        <w:t>The Deputy Chief Minister shall act as Chief Minister at any time when there is a vacancy in the office of Chief Minister or the Chief Minister is absent from duty or from Australia or is, for any other reason, unable to exercise the powers of Chief Minister.</w:t>
      </w:r>
    </w:p>
    <w:p w:rsidR="008E3AEA" w:rsidRPr="00E61C7E" w:rsidRDefault="008E3AEA" w:rsidP="008E3AEA">
      <w:pPr>
        <w:pStyle w:val="subsection"/>
      </w:pPr>
      <w:r w:rsidRPr="00E61C7E">
        <w:tab/>
        <w:t>(3)</w:t>
      </w:r>
      <w:r w:rsidRPr="00E61C7E">
        <w:tab/>
        <w:t>While the Deputy Chief Minister is acting as Chief Minister, he or she shall exercise all the powers of the Chief Minister other than the dismissal of a Minister.</w:t>
      </w:r>
    </w:p>
    <w:p w:rsidR="008E3AEA" w:rsidRPr="00E61C7E" w:rsidRDefault="008E3AEA" w:rsidP="008E3AEA">
      <w:pPr>
        <w:pStyle w:val="subsection"/>
      </w:pPr>
      <w:r w:rsidRPr="00E61C7E">
        <w:tab/>
        <w:t>(4)</w:t>
      </w:r>
      <w:r w:rsidRPr="00E61C7E">
        <w:tab/>
        <w:t xml:space="preserve">The exercise of the powers of the Chief Minister by the Deputy Chief Minister during the absence of the Chief Minister from </w:t>
      </w:r>
      <w:smartTag w:uri="urn:schemas-microsoft-com:office:smarttags" w:element="country-region">
        <w:smartTag w:uri="urn:schemas-microsoft-com:office:smarttags" w:element="place">
          <w:r w:rsidRPr="00E61C7E">
            <w:t>Australia</w:t>
          </w:r>
        </w:smartTag>
      </w:smartTag>
      <w:r w:rsidRPr="00E61C7E">
        <w:t xml:space="preserve"> does not affect the exercise of a power by the Chief Minister.</w:t>
      </w:r>
    </w:p>
    <w:p w:rsidR="008E3AEA" w:rsidRPr="00E61C7E" w:rsidRDefault="008E3AEA" w:rsidP="008E3AEA">
      <w:pPr>
        <w:pStyle w:val="ActHead5"/>
      </w:pPr>
      <w:bookmarkStart w:id="51" w:name="_Toc456185388"/>
      <w:r w:rsidRPr="00E61C7E">
        <w:rPr>
          <w:rStyle w:val="CharSectno"/>
        </w:rPr>
        <w:t>45</w:t>
      </w:r>
      <w:r w:rsidRPr="00E61C7E">
        <w:t xml:space="preserve">  Resignation of Ministers</w:t>
      </w:r>
      <w:bookmarkEnd w:id="51"/>
    </w:p>
    <w:p w:rsidR="008E3AEA" w:rsidRPr="00E61C7E" w:rsidRDefault="008E3AEA" w:rsidP="008E3AEA">
      <w:pPr>
        <w:pStyle w:val="subsection"/>
      </w:pPr>
      <w:r w:rsidRPr="00E61C7E">
        <w:tab/>
        <w:t>(1)</w:t>
      </w:r>
      <w:r w:rsidRPr="00E61C7E">
        <w:tab/>
        <w:t>The Chief Minister may resign office as Chief Minister by written notice delivered to the Presiding Officer.</w:t>
      </w:r>
    </w:p>
    <w:p w:rsidR="008E3AEA" w:rsidRPr="00E61C7E" w:rsidRDefault="008E3AEA" w:rsidP="008E3AEA">
      <w:pPr>
        <w:pStyle w:val="subsection"/>
      </w:pPr>
      <w:r w:rsidRPr="00E61C7E">
        <w:tab/>
        <w:t>(2)</w:t>
      </w:r>
      <w:r w:rsidRPr="00E61C7E">
        <w:tab/>
        <w:t>Any other Minister may resign office as Minister by written notice delivered to the Chief Minister.</w:t>
      </w:r>
    </w:p>
    <w:p w:rsidR="008E3AEA" w:rsidRPr="00E61C7E" w:rsidRDefault="008E3AEA" w:rsidP="008E3AEA">
      <w:pPr>
        <w:pStyle w:val="ActHead5"/>
      </w:pPr>
      <w:bookmarkStart w:id="52" w:name="_Toc456185389"/>
      <w:r w:rsidRPr="00E61C7E">
        <w:rPr>
          <w:rStyle w:val="CharSectno"/>
        </w:rPr>
        <w:t>46</w:t>
      </w:r>
      <w:r w:rsidRPr="00E61C7E">
        <w:t xml:space="preserve">  Vacation of office by Ministers</w:t>
      </w:r>
      <w:bookmarkEnd w:id="52"/>
    </w:p>
    <w:p w:rsidR="008E3AEA" w:rsidRPr="00E61C7E" w:rsidRDefault="008E3AEA" w:rsidP="008E3AEA">
      <w:pPr>
        <w:pStyle w:val="subsection"/>
      </w:pPr>
      <w:r w:rsidRPr="00E61C7E">
        <w:tab/>
        <w:t>(1)</w:t>
      </w:r>
      <w:r w:rsidRPr="00E61C7E">
        <w:tab/>
        <w:t>A person holding office as Chief Minister vacates the office:</w:t>
      </w:r>
    </w:p>
    <w:p w:rsidR="008E3AEA" w:rsidRPr="00E61C7E" w:rsidRDefault="008E3AEA" w:rsidP="008E3AEA">
      <w:pPr>
        <w:pStyle w:val="paragraph"/>
      </w:pPr>
      <w:r w:rsidRPr="00E61C7E">
        <w:tab/>
        <w:t>(a)</w:t>
      </w:r>
      <w:r w:rsidRPr="00E61C7E">
        <w:tab/>
        <w:t>when the person resigns the office; or</w:t>
      </w:r>
    </w:p>
    <w:p w:rsidR="008E3AEA" w:rsidRPr="00E61C7E" w:rsidRDefault="008E3AEA" w:rsidP="008E3AEA">
      <w:pPr>
        <w:pStyle w:val="paragraph"/>
      </w:pPr>
      <w:r w:rsidRPr="00E61C7E">
        <w:tab/>
        <w:t>(b)</w:t>
      </w:r>
      <w:r w:rsidRPr="00E61C7E">
        <w:tab/>
        <w:t>when the person ceases to be a member (not because of a general election); or</w:t>
      </w:r>
    </w:p>
    <w:p w:rsidR="008E3AEA" w:rsidRPr="00E61C7E" w:rsidRDefault="008E3AEA" w:rsidP="008E3AEA">
      <w:pPr>
        <w:pStyle w:val="paragraph"/>
      </w:pPr>
      <w:r w:rsidRPr="00E61C7E">
        <w:tab/>
        <w:t>(c)</w:t>
      </w:r>
      <w:r w:rsidRPr="00E61C7E">
        <w:tab/>
        <w:t>immediately before a Chief Minister is elected after:</w:t>
      </w:r>
    </w:p>
    <w:p w:rsidR="008E3AEA" w:rsidRPr="00E61C7E" w:rsidRDefault="008E3AEA" w:rsidP="008E3AEA">
      <w:pPr>
        <w:pStyle w:val="paragraphsub"/>
      </w:pPr>
      <w:r w:rsidRPr="00E61C7E">
        <w:tab/>
        <w:t>(i)</w:t>
      </w:r>
      <w:r w:rsidRPr="00E61C7E">
        <w:tab/>
        <w:t>the next general election; or</w:t>
      </w:r>
    </w:p>
    <w:p w:rsidR="008E3AEA" w:rsidRPr="00E61C7E" w:rsidRDefault="008E3AEA" w:rsidP="008E3AEA">
      <w:pPr>
        <w:pStyle w:val="paragraphsub"/>
      </w:pPr>
      <w:r w:rsidRPr="00E61C7E">
        <w:tab/>
        <w:t>(ii)</w:t>
      </w:r>
      <w:r w:rsidRPr="00E61C7E">
        <w:tab/>
        <w:t>the passing of a resolution of no confidence in the Chief Minister.</w:t>
      </w:r>
    </w:p>
    <w:p w:rsidR="008E3AEA" w:rsidRPr="00E61C7E" w:rsidRDefault="008E3AEA" w:rsidP="008E3AEA">
      <w:pPr>
        <w:pStyle w:val="subsection"/>
      </w:pPr>
      <w:r w:rsidRPr="00E61C7E">
        <w:tab/>
        <w:t>(1A)</w:t>
      </w:r>
      <w:r w:rsidRPr="00E61C7E">
        <w:tab/>
        <w:t>A person holding office as a Minister (other than the Chief Minister) vacates the office:</w:t>
      </w:r>
    </w:p>
    <w:p w:rsidR="008E3AEA" w:rsidRPr="00E61C7E" w:rsidRDefault="008E3AEA" w:rsidP="008E3AEA">
      <w:pPr>
        <w:pStyle w:val="paragraph"/>
      </w:pPr>
      <w:r w:rsidRPr="00E61C7E">
        <w:tab/>
        <w:t>(a)</w:t>
      </w:r>
      <w:r w:rsidRPr="00E61C7E">
        <w:tab/>
        <w:t>when the person resigns the office; or</w:t>
      </w:r>
    </w:p>
    <w:p w:rsidR="008E3AEA" w:rsidRPr="00E61C7E" w:rsidRDefault="008E3AEA" w:rsidP="008E3AEA">
      <w:pPr>
        <w:pStyle w:val="paragraph"/>
      </w:pPr>
      <w:r w:rsidRPr="00E61C7E">
        <w:tab/>
        <w:t>(b)</w:t>
      </w:r>
      <w:r w:rsidRPr="00E61C7E">
        <w:tab/>
        <w:t>when the person ceases to be a member (not because of a general election); or</w:t>
      </w:r>
    </w:p>
    <w:p w:rsidR="008E3AEA" w:rsidRPr="00E61C7E" w:rsidRDefault="008E3AEA" w:rsidP="008E3AEA">
      <w:pPr>
        <w:pStyle w:val="paragraph"/>
      </w:pPr>
      <w:r w:rsidRPr="00E61C7E">
        <w:tab/>
        <w:t>(c)</w:t>
      </w:r>
      <w:r w:rsidRPr="00E61C7E">
        <w:tab/>
        <w:t>when the person is dismissed from office by the Chief Minister; or</w:t>
      </w:r>
    </w:p>
    <w:p w:rsidR="008E3AEA" w:rsidRPr="00E61C7E" w:rsidRDefault="008E3AEA" w:rsidP="008E3AEA">
      <w:pPr>
        <w:pStyle w:val="paragraph"/>
      </w:pPr>
      <w:r w:rsidRPr="00E61C7E">
        <w:tab/>
        <w:t>(d)</w:t>
      </w:r>
      <w:r w:rsidRPr="00E61C7E">
        <w:tab/>
        <w:t>immediately before another Chief Minister is elected after:</w:t>
      </w:r>
    </w:p>
    <w:p w:rsidR="008E3AEA" w:rsidRPr="00E61C7E" w:rsidRDefault="008E3AEA" w:rsidP="008E3AEA">
      <w:pPr>
        <w:pStyle w:val="paragraphsub"/>
      </w:pPr>
      <w:r w:rsidRPr="00E61C7E">
        <w:tab/>
        <w:t>(i)</w:t>
      </w:r>
      <w:r w:rsidRPr="00E61C7E">
        <w:tab/>
        <w:t>the next general election; or</w:t>
      </w:r>
    </w:p>
    <w:p w:rsidR="008E3AEA" w:rsidRPr="00E61C7E" w:rsidRDefault="008E3AEA" w:rsidP="008E3AEA">
      <w:pPr>
        <w:pStyle w:val="paragraphsub"/>
      </w:pPr>
      <w:r w:rsidRPr="00E61C7E">
        <w:tab/>
        <w:t>(ii)</w:t>
      </w:r>
      <w:r w:rsidRPr="00E61C7E">
        <w:tab/>
        <w:t>the passing of a resolution of no confidence in the Chief Minister.</w:t>
      </w:r>
    </w:p>
    <w:p w:rsidR="008E3AEA" w:rsidRPr="00E61C7E" w:rsidRDefault="008E3AEA" w:rsidP="008E3AEA">
      <w:pPr>
        <w:pStyle w:val="subsection"/>
      </w:pPr>
      <w:r w:rsidRPr="00E61C7E">
        <w:tab/>
        <w:t>(2)</w:t>
      </w:r>
      <w:r w:rsidRPr="00E61C7E">
        <w:tab/>
        <w:t>A person who has vacated an office of Minister may be re</w:t>
      </w:r>
      <w:r w:rsidR="00E61C7E">
        <w:noBreakHyphen/>
      </w:r>
      <w:r w:rsidRPr="00E61C7E">
        <w:t>elected or re</w:t>
      </w:r>
      <w:r w:rsidR="00E61C7E">
        <w:noBreakHyphen/>
      </w:r>
      <w:r w:rsidRPr="00E61C7E">
        <w:t>appointed.</w:t>
      </w:r>
    </w:p>
    <w:p w:rsidR="008E3AEA" w:rsidRPr="00E61C7E" w:rsidRDefault="008E3AEA" w:rsidP="008E3AEA">
      <w:pPr>
        <w:pStyle w:val="ActHead5"/>
      </w:pPr>
      <w:bookmarkStart w:id="53" w:name="_Toc456185390"/>
      <w:r w:rsidRPr="00E61C7E">
        <w:rPr>
          <w:rStyle w:val="CharSectno"/>
        </w:rPr>
        <w:t>47</w:t>
      </w:r>
      <w:r w:rsidRPr="00E61C7E">
        <w:t xml:space="preserve">  Vacancies in all Ministerial offices</w:t>
      </w:r>
      <w:bookmarkEnd w:id="53"/>
    </w:p>
    <w:p w:rsidR="008E3AEA" w:rsidRPr="00E61C7E" w:rsidRDefault="008E3AEA" w:rsidP="008E3AEA">
      <w:pPr>
        <w:pStyle w:val="subsection"/>
      </w:pPr>
      <w:r w:rsidRPr="00E61C7E">
        <w:tab/>
        <w:t>(1)</w:t>
      </w:r>
      <w:r w:rsidRPr="00E61C7E">
        <w:tab/>
        <w:t>If:</w:t>
      </w:r>
    </w:p>
    <w:p w:rsidR="008E3AEA" w:rsidRPr="00E61C7E" w:rsidRDefault="008E3AEA" w:rsidP="008E3AEA">
      <w:pPr>
        <w:pStyle w:val="paragraph"/>
      </w:pPr>
      <w:r w:rsidRPr="00E61C7E">
        <w:tab/>
        <w:t>(a)</w:t>
      </w:r>
      <w:r w:rsidRPr="00E61C7E">
        <w:tab/>
        <w:t>at any time after the election of a Chief Minister, all the Ministerial offices (including the office of Chief Minister) have become vacant; and</w:t>
      </w:r>
    </w:p>
    <w:p w:rsidR="008E3AEA" w:rsidRPr="00E61C7E" w:rsidRDefault="008E3AEA" w:rsidP="008E3AEA">
      <w:pPr>
        <w:pStyle w:val="paragraph"/>
        <w:keepNext/>
      </w:pPr>
      <w:r w:rsidRPr="00E61C7E">
        <w:tab/>
        <w:t>(b)</w:t>
      </w:r>
      <w:r w:rsidRPr="00E61C7E">
        <w:tab/>
        <w:t>it is necessary to exercise powers of the Executive for the purpose of maintaining the provision and control of essential services;</w:t>
      </w:r>
    </w:p>
    <w:p w:rsidR="008E3AEA" w:rsidRPr="00E61C7E" w:rsidRDefault="008E3AEA" w:rsidP="008E3AEA">
      <w:pPr>
        <w:pStyle w:val="subsection2"/>
      </w:pPr>
      <w:r w:rsidRPr="00E61C7E">
        <w:t>the Commonwealth Minister may exercise those powers for that purpose until a Chief Minister is elected.</w:t>
      </w:r>
    </w:p>
    <w:p w:rsidR="008E3AEA" w:rsidRPr="00E61C7E" w:rsidRDefault="008E3AEA" w:rsidP="008E3AEA">
      <w:pPr>
        <w:pStyle w:val="subsection"/>
      </w:pPr>
      <w:r w:rsidRPr="00E61C7E">
        <w:tab/>
        <w:t>(2)</w:t>
      </w:r>
      <w:r w:rsidRPr="00E61C7E">
        <w:tab/>
      </w:r>
      <w:r w:rsidR="00E61C7E">
        <w:t>Subsection (</w:t>
      </w:r>
      <w:r w:rsidRPr="00E61C7E">
        <w:t>1) does not apply where the vacancies result from a dissolution of the Assembly.</w:t>
      </w:r>
    </w:p>
    <w:p w:rsidR="008E3AEA" w:rsidRPr="00E61C7E" w:rsidRDefault="008E3AEA" w:rsidP="00B84B8D">
      <w:pPr>
        <w:pStyle w:val="ActHead5"/>
      </w:pPr>
      <w:bookmarkStart w:id="54" w:name="_Toc456185391"/>
      <w:r w:rsidRPr="00E61C7E">
        <w:rPr>
          <w:rStyle w:val="CharSectno"/>
        </w:rPr>
        <w:t>48</w:t>
      </w:r>
      <w:r w:rsidRPr="00E61C7E">
        <w:t xml:space="preserve">  Resolution of no confidence in Chief Minister</w:t>
      </w:r>
      <w:bookmarkEnd w:id="54"/>
    </w:p>
    <w:p w:rsidR="008E3AEA" w:rsidRPr="00E61C7E" w:rsidRDefault="008E3AEA" w:rsidP="00B84B8D">
      <w:pPr>
        <w:pStyle w:val="subsection"/>
        <w:keepNext/>
        <w:keepLines/>
      </w:pPr>
      <w:r w:rsidRPr="00E61C7E">
        <w:tab/>
        <w:t>(2)</w:t>
      </w:r>
      <w:r w:rsidRPr="00E61C7E">
        <w:tab/>
        <w:t>If:</w:t>
      </w:r>
    </w:p>
    <w:p w:rsidR="008E3AEA" w:rsidRPr="00E61C7E" w:rsidRDefault="008E3AEA" w:rsidP="008E3AEA">
      <w:pPr>
        <w:pStyle w:val="paragraph"/>
      </w:pPr>
      <w:r w:rsidRPr="00E61C7E">
        <w:tab/>
        <w:t>(a)</w:t>
      </w:r>
      <w:r w:rsidRPr="00E61C7E">
        <w:tab/>
        <w:t>on a particular day, the Assembly passes a resolution of no confidence in the Chief Minister;</w:t>
      </w:r>
    </w:p>
    <w:p w:rsidR="008E3AEA" w:rsidRPr="00E61C7E" w:rsidRDefault="008E3AEA" w:rsidP="008E3AEA">
      <w:pPr>
        <w:pStyle w:val="paragraph"/>
      </w:pPr>
      <w:r w:rsidRPr="00E61C7E">
        <w:tab/>
        <w:t>(b)</w:t>
      </w:r>
      <w:r w:rsidRPr="00E61C7E">
        <w:tab/>
        <w:t>the Assembly does not, within the period of 30 days after that day, elect a Chief Minister; and</w:t>
      </w:r>
    </w:p>
    <w:p w:rsidR="008E3AEA" w:rsidRPr="00E61C7E" w:rsidRDefault="008E3AEA" w:rsidP="008E3AEA">
      <w:pPr>
        <w:pStyle w:val="paragraph"/>
      </w:pPr>
      <w:r w:rsidRPr="00E61C7E">
        <w:tab/>
        <w:t>(c)</w:t>
      </w:r>
      <w:r w:rsidRPr="00E61C7E">
        <w:tab/>
        <w:t>the Governor</w:t>
      </w:r>
      <w:r w:rsidR="00E61C7E">
        <w:noBreakHyphen/>
      </w:r>
      <w:r w:rsidRPr="00E61C7E">
        <w:t>General does not, within that period of 30 days, dissolve the Assembly under section</w:t>
      </w:r>
      <w:r w:rsidR="00E61C7E">
        <w:t> </w:t>
      </w:r>
      <w:r w:rsidRPr="00E61C7E">
        <w:t>16;</w:t>
      </w:r>
    </w:p>
    <w:p w:rsidR="008E3AEA" w:rsidRPr="00E61C7E" w:rsidRDefault="008E3AEA" w:rsidP="008E3AEA">
      <w:pPr>
        <w:pStyle w:val="subsection2"/>
      </w:pPr>
      <w:r w:rsidRPr="00E61C7E">
        <w:t xml:space="preserve">a general election shall be held on a day specified by the Commonwealth Minister by notice published in the </w:t>
      </w:r>
      <w:r w:rsidRPr="00E61C7E">
        <w:rPr>
          <w:i/>
        </w:rPr>
        <w:t>Commonwealth Gazette</w:t>
      </w:r>
      <w:r w:rsidRPr="00E61C7E">
        <w:t>, being not earlier than 36 days, nor later than 90 days, after the end of that period of 30 days.</w:t>
      </w:r>
    </w:p>
    <w:p w:rsidR="008E3AEA" w:rsidRPr="00E61C7E" w:rsidRDefault="008E3AEA" w:rsidP="008E3AEA">
      <w:pPr>
        <w:pStyle w:val="subsection"/>
      </w:pPr>
      <w:r w:rsidRPr="00E61C7E">
        <w:tab/>
        <w:t>(3)</w:t>
      </w:r>
      <w:r w:rsidRPr="00E61C7E">
        <w:tab/>
        <w:t>The Commonwealth Minister shall not specify a day that is the polling day for an election of the Senate or a general election of the House of Representatives.</w:t>
      </w:r>
    </w:p>
    <w:p w:rsidR="008E3AEA" w:rsidRPr="00E61C7E" w:rsidRDefault="008E3AEA" w:rsidP="00FC34AA">
      <w:pPr>
        <w:pStyle w:val="ActHead2"/>
        <w:pageBreakBefore/>
      </w:pPr>
      <w:bookmarkStart w:id="55" w:name="_Toc456185392"/>
      <w:r w:rsidRPr="00E61C7E">
        <w:rPr>
          <w:rStyle w:val="CharPartNo"/>
        </w:rPr>
        <w:t>Part</w:t>
      </w:r>
      <w:r w:rsidR="00C77E91" w:rsidRPr="00E61C7E">
        <w:rPr>
          <w:rStyle w:val="CharPartNo"/>
        </w:rPr>
        <w:t> </w:t>
      </w:r>
      <w:r w:rsidRPr="00E61C7E">
        <w:rPr>
          <w:rStyle w:val="CharPartNo"/>
        </w:rPr>
        <w:t>VA</w:t>
      </w:r>
      <w:r w:rsidRPr="00E61C7E">
        <w:t>—</w:t>
      </w:r>
      <w:r w:rsidRPr="00E61C7E">
        <w:rPr>
          <w:rStyle w:val="CharPartText"/>
        </w:rPr>
        <w:t>The Judiciary</w:t>
      </w:r>
      <w:bookmarkEnd w:id="55"/>
    </w:p>
    <w:p w:rsidR="008E3AEA" w:rsidRPr="00E61C7E" w:rsidRDefault="00902200" w:rsidP="008E3AEA">
      <w:pPr>
        <w:pStyle w:val="Header"/>
      </w:pPr>
      <w:r w:rsidRPr="00E61C7E">
        <w:rPr>
          <w:rStyle w:val="CharDivNo"/>
        </w:rPr>
        <w:t xml:space="preserve"> </w:t>
      </w:r>
      <w:r w:rsidRPr="00E61C7E">
        <w:rPr>
          <w:rStyle w:val="CharDivText"/>
        </w:rPr>
        <w:t xml:space="preserve"> </w:t>
      </w:r>
    </w:p>
    <w:p w:rsidR="008E3AEA" w:rsidRPr="00E61C7E" w:rsidRDefault="008E3AEA" w:rsidP="008E3AEA">
      <w:pPr>
        <w:pStyle w:val="ActHead5"/>
      </w:pPr>
      <w:bookmarkStart w:id="56" w:name="_Toc456185393"/>
      <w:r w:rsidRPr="00E61C7E">
        <w:rPr>
          <w:rStyle w:val="CharSectno"/>
        </w:rPr>
        <w:t>48A</w:t>
      </w:r>
      <w:r w:rsidRPr="00E61C7E">
        <w:t xml:space="preserve">  Jurisdiction and powers of the Supreme Court</w:t>
      </w:r>
      <w:bookmarkEnd w:id="56"/>
    </w:p>
    <w:p w:rsidR="008E3AEA" w:rsidRPr="00E61C7E" w:rsidRDefault="008E3AEA" w:rsidP="008E3AEA">
      <w:pPr>
        <w:pStyle w:val="subsection"/>
      </w:pPr>
      <w:r w:rsidRPr="00E61C7E">
        <w:tab/>
        <w:t>(1)</w:t>
      </w:r>
      <w:r w:rsidRPr="00E61C7E">
        <w:tab/>
        <w:t>The Supreme Court is to have all original and appellate jurisdiction that is necessary for the administration of justice in the Territory.</w:t>
      </w:r>
    </w:p>
    <w:p w:rsidR="008E3AEA" w:rsidRPr="00E61C7E" w:rsidRDefault="008E3AEA" w:rsidP="008E3AEA">
      <w:pPr>
        <w:pStyle w:val="subsection"/>
      </w:pPr>
      <w:r w:rsidRPr="00E61C7E">
        <w:tab/>
        <w:t>(2)</w:t>
      </w:r>
      <w:r w:rsidRPr="00E61C7E">
        <w:tab/>
        <w:t>In addition, the Supreme Court may have such further jurisdiction as is conferred on it by any Act, enactment or Ordinance, or any law made under any Act, enactment or Ordinance.</w:t>
      </w:r>
    </w:p>
    <w:p w:rsidR="008E3AEA" w:rsidRPr="00E61C7E" w:rsidRDefault="008E3AEA" w:rsidP="008E3AEA">
      <w:pPr>
        <w:pStyle w:val="subsection"/>
      </w:pPr>
      <w:r w:rsidRPr="00E61C7E">
        <w:tab/>
        <w:t>(3)</w:t>
      </w:r>
      <w:r w:rsidRPr="00E61C7E">
        <w:tab/>
        <w:t>The Supreme Court is not bound to exercise any powers where it has concurrent jurisdiction with another court or tribunal.</w:t>
      </w:r>
    </w:p>
    <w:p w:rsidR="008E3AEA" w:rsidRPr="00E61C7E" w:rsidRDefault="008E3AEA" w:rsidP="008E3AEA">
      <w:pPr>
        <w:pStyle w:val="ActHead5"/>
      </w:pPr>
      <w:bookmarkStart w:id="57" w:name="_Toc456185394"/>
      <w:r w:rsidRPr="00E61C7E">
        <w:rPr>
          <w:rStyle w:val="CharSectno"/>
        </w:rPr>
        <w:t>48AA</w:t>
      </w:r>
      <w:r w:rsidRPr="00E61C7E">
        <w:t xml:space="preserve">  ACT laws may give concurrent jurisdiction to the Federal Court of </w:t>
      </w:r>
      <w:smartTag w:uri="urn:schemas-microsoft-com:office:smarttags" w:element="country-region">
        <w:smartTag w:uri="urn:schemas-microsoft-com:office:smarttags" w:element="place">
          <w:r w:rsidRPr="00E61C7E">
            <w:t>Australia</w:t>
          </w:r>
        </w:smartTag>
      </w:smartTag>
      <w:bookmarkEnd w:id="57"/>
    </w:p>
    <w:p w:rsidR="008E3AEA" w:rsidRPr="00E61C7E" w:rsidRDefault="008E3AEA" w:rsidP="008E3AEA">
      <w:pPr>
        <w:pStyle w:val="subsection"/>
      </w:pPr>
      <w:r w:rsidRPr="00E61C7E">
        <w:tab/>
      </w:r>
      <w:r w:rsidRPr="00E61C7E">
        <w:tab/>
        <w:t>Nothing in section</w:t>
      </w:r>
      <w:r w:rsidR="00E61C7E">
        <w:t> </w:t>
      </w:r>
      <w:r w:rsidRPr="00E61C7E">
        <w:t xml:space="preserve">48A is to be taken to imply that a law of the </w:t>
      </w:r>
      <w:smartTag w:uri="urn:schemas-microsoft-com:office:smarttags" w:element="State">
        <w:smartTag w:uri="urn:schemas-microsoft-com:office:smarttags" w:element="place">
          <w:r w:rsidRPr="00E61C7E">
            <w:t>Australian Capital Territory</w:t>
          </w:r>
        </w:smartTag>
      </w:smartTag>
      <w:r w:rsidRPr="00E61C7E">
        <w:t xml:space="preserve"> may not confer on the Federal Court of Australia original or appellate jurisdiction in any matter in respect of which, by virtue of section</w:t>
      </w:r>
      <w:r w:rsidR="00E61C7E">
        <w:t> </w:t>
      </w:r>
      <w:r w:rsidRPr="00E61C7E">
        <w:t>48A, jurisdiction is conferred on the Supreme Court.</w:t>
      </w:r>
    </w:p>
    <w:p w:rsidR="008E3AEA" w:rsidRPr="00E61C7E" w:rsidRDefault="008E3AEA" w:rsidP="008E3AEA">
      <w:pPr>
        <w:pStyle w:val="ActHead5"/>
      </w:pPr>
      <w:bookmarkStart w:id="58" w:name="_Toc456185395"/>
      <w:r w:rsidRPr="00E61C7E">
        <w:rPr>
          <w:rStyle w:val="CharSectno"/>
        </w:rPr>
        <w:t>48B</w:t>
      </w:r>
      <w:r w:rsidRPr="00E61C7E">
        <w:t xml:space="preserve">  Retirement age of Judges etc. of the Supreme Court</w:t>
      </w:r>
      <w:bookmarkEnd w:id="58"/>
    </w:p>
    <w:p w:rsidR="008E3AEA" w:rsidRPr="00E61C7E" w:rsidRDefault="008E3AEA" w:rsidP="008E3AEA">
      <w:pPr>
        <w:pStyle w:val="subsection"/>
      </w:pPr>
      <w:r w:rsidRPr="00E61C7E">
        <w:tab/>
        <w:t>(1)</w:t>
      </w:r>
      <w:r w:rsidRPr="00E61C7E">
        <w:tab/>
        <w:t>This section applies to the following offices:</w:t>
      </w:r>
    </w:p>
    <w:p w:rsidR="008E3AEA" w:rsidRPr="00E61C7E" w:rsidRDefault="008E3AEA" w:rsidP="008E3AEA">
      <w:pPr>
        <w:pStyle w:val="paragraph"/>
      </w:pPr>
      <w:r w:rsidRPr="00E61C7E">
        <w:tab/>
        <w:t>(a)</w:t>
      </w:r>
      <w:r w:rsidRPr="00E61C7E">
        <w:tab/>
        <w:t>Chief Justice of the Supreme Court;</w:t>
      </w:r>
    </w:p>
    <w:p w:rsidR="008E3AEA" w:rsidRPr="00E61C7E" w:rsidRDefault="008E3AEA" w:rsidP="008E3AEA">
      <w:pPr>
        <w:pStyle w:val="paragraph"/>
      </w:pPr>
      <w:r w:rsidRPr="00E61C7E">
        <w:tab/>
        <w:t>(b)</w:t>
      </w:r>
      <w:r w:rsidRPr="00E61C7E">
        <w:tab/>
        <w:t>Judge (other than additional Judge) of the Supreme Court;</w:t>
      </w:r>
    </w:p>
    <w:p w:rsidR="008E3AEA" w:rsidRPr="00E61C7E" w:rsidRDefault="008E3AEA" w:rsidP="008E3AEA">
      <w:pPr>
        <w:pStyle w:val="paragraph"/>
      </w:pPr>
      <w:r w:rsidRPr="00E61C7E">
        <w:tab/>
        <w:t>(c)</w:t>
      </w:r>
      <w:r w:rsidRPr="00E61C7E">
        <w:tab/>
        <w:t>Master of the Supreme Court.</w:t>
      </w:r>
    </w:p>
    <w:p w:rsidR="008E3AEA" w:rsidRPr="00E61C7E" w:rsidRDefault="008E3AEA" w:rsidP="008E3AEA">
      <w:pPr>
        <w:pStyle w:val="subsection"/>
      </w:pPr>
      <w:r w:rsidRPr="00E61C7E">
        <w:tab/>
        <w:t>(2)</w:t>
      </w:r>
      <w:r w:rsidRPr="00E61C7E">
        <w:tab/>
        <w:t>An enactment that changes the retirement age in relation to an office to which this section applies does not affect the term of office of a person who was appointed to such an office before the commencement of that enactment unless the person has consented in writing to the application of the enactment to him or her.</w:t>
      </w:r>
    </w:p>
    <w:p w:rsidR="008E3AEA" w:rsidRPr="00E61C7E" w:rsidRDefault="008E3AEA" w:rsidP="00976B1A">
      <w:pPr>
        <w:pStyle w:val="ActHead5"/>
      </w:pPr>
      <w:bookmarkStart w:id="59" w:name="_Toc456185396"/>
      <w:r w:rsidRPr="00E61C7E">
        <w:rPr>
          <w:rStyle w:val="CharSectno"/>
        </w:rPr>
        <w:t>48C</w:t>
      </w:r>
      <w:r w:rsidRPr="00E61C7E">
        <w:t xml:space="preserve">  Judicial commission</w:t>
      </w:r>
      <w:bookmarkEnd w:id="59"/>
    </w:p>
    <w:p w:rsidR="008E3AEA" w:rsidRPr="00E61C7E" w:rsidRDefault="008E3AEA" w:rsidP="00976B1A">
      <w:pPr>
        <w:pStyle w:val="subsection"/>
        <w:keepNext/>
      </w:pPr>
      <w:r w:rsidRPr="00E61C7E">
        <w:tab/>
        <w:t>(1)</w:t>
      </w:r>
      <w:r w:rsidRPr="00E61C7E">
        <w:tab/>
        <w:t>An enactment relating to the establishment of a judicial commission for the Territory must provide that:</w:t>
      </w:r>
    </w:p>
    <w:p w:rsidR="008E3AEA" w:rsidRPr="00E61C7E" w:rsidRDefault="008E3AEA" w:rsidP="008E3AEA">
      <w:pPr>
        <w:pStyle w:val="paragraph"/>
      </w:pPr>
      <w:r w:rsidRPr="00E61C7E">
        <w:tab/>
        <w:t>(a)</w:t>
      </w:r>
      <w:r w:rsidRPr="00E61C7E">
        <w:tab/>
        <w:t>the commission is to be constituted by persons who:</w:t>
      </w:r>
    </w:p>
    <w:p w:rsidR="008E3AEA" w:rsidRPr="00E61C7E" w:rsidRDefault="008E3AEA" w:rsidP="008E3AEA">
      <w:pPr>
        <w:pStyle w:val="paragraphsub"/>
      </w:pPr>
      <w:r w:rsidRPr="00E61C7E">
        <w:tab/>
        <w:t>(i)</w:t>
      </w:r>
      <w:r w:rsidRPr="00E61C7E">
        <w:tab/>
        <w:t>have been Justices of the High Court or are, or have been, Judges of a superior court of record of the Commonwealth or of a State or Territory (other than persons who are Judges of the Supreme Court of the Territory appointed under subsection</w:t>
      </w:r>
      <w:r w:rsidR="00E61C7E">
        <w:t> </w:t>
      </w:r>
      <w:r w:rsidRPr="00E61C7E">
        <w:t xml:space="preserve">7(1) of the </w:t>
      </w:r>
      <w:r w:rsidRPr="00E61C7E">
        <w:rPr>
          <w:i/>
        </w:rPr>
        <w:t>Supreme Court Act 1933</w:t>
      </w:r>
      <w:r w:rsidRPr="00E61C7E">
        <w:t xml:space="preserve"> of the Territory); and</w:t>
      </w:r>
    </w:p>
    <w:p w:rsidR="008E3AEA" w:rsidRPr="00E61C7E" w:rsidRDefault="008E3AEA" w:rsidP="008E3AEA">
      <w:pPr>
        <w:pStyle w:val="paragraphsub"/>
      </w:pPr>
      <w:r w:rsidRPr="00E61C7E">
        <w:tab/>
        <w:t>(ii)</w:t>
      </w:r>
      <w:r w:rsidRPr="00E61C7E">
        <w:tab/>
        <w:t>are appointed by the Executive for such terms as are determined in accordance with the enactment; and</w:t>
      </w:r>
    </w:p>
    <w:p w:rsidR="008E3AEA" w:rsidRPr="00E61C7E" w:rsidRDefault="008E3AEA" w:rsidP="008E3AEA">
      <w:pPr>
        <w:pStyle w:val="paragraph"/>
      </w:pPr>
      <w:r w:rsidRPr="00E61C7E">
        <w:tab/>
        <w:t>(b)</w:t>
      </w:r>
      <w:r w:rsidRPr="00E61C7E">
        <w:tab/>
        <w:t>the commission is to have the function (whether alone or together with another body or authority of the Territory) of investigating, and reporting to the Attorney</w:t>
      </w:r>
      <w:r w:rsidR="00E61C7E">
        <w:noBreakHyphen/>
      </w:r>
      <w:r w:rsidRPr="00E61C7E">
        <w:t>General of the Territory on, complaints concerning the conduct or the physical or mental capacity of a judicial officer.</w:t>
      </w:r>
    </w:p>
    <w:p w:rsidR="008E3AEA" w:rsidRPr="00E61C7E" w:rsidRDefault="008E3AEA" w:rsidP="008E3AEA">
      <w:pPr>
        <w:pStyle w:val="subsection"/>
      </w:pPr>
      <w:r w:rsidRPr="00E61C7E">
        <w:tab/>
        <w:t>(2)</w:t>
      </w:r>
      <w:r w:rsidRPr="00E61C7E">
        <w:tab/>
        <w:t xml:space="preserve">A judicial commission may have functions in addition to the function mentioned in </w:t>
      </w:r>
      <w:r w:rsidR="00E61C7E">
        <w:t>paragraph (</w:t>
      </w:r>
      <w:r w:rsidRPr="00E61C7E">
        <w:t>1)(b).</w:t>
      </w:r>
    </w:p>
    <w:p w:rsidR="008E3AEA" w:rsidRPr="00E61C7E" w:rsidRDefault="008E3AEA" w:rsidP="008E3AEA">
      <w:pPr>
        <w:pStyle w:val="ActHead5"/>
      </w:pPr>
      <w:bookmarkStart w:id="60" w:name="_Toc456185397"/>
      <w:r w:rsidRPr="00E61C7E">
        <w:rPr>
          <w:rStyle w:val="CharSectno"/>
        </w:rPr>
        <w:t>48D</w:t>
      </w:r>
      <w:r w:rsidRPr="00E61C7E">
        <w:t xml:space="preserve">  Removal of a judicial officer from office</w:t>
      </w:r>
      <w:bookmarkEnd w:id="60"/>
    </w:p>
    <w:p w:rsidR="008E3AEA" w:rsidRPr="00E61C7E" w:rsidRDefault="008E3AEA" w:rsidP="008E3AEA">
      <w:pPr>
        <w:pStyle w:val="subsection"/>
      </w:pPr>
      <w:r w:rsidRPr="00E61C7E">
        <w:tab/>
      </w:r>
      <w:r w:rsidRPr="00E61C7E">
        <w:tab/>
        <w:t>An enactment relating to the removal from office of a judicial officer must provide that:</w:t>
      </w:r>
    </w:p>
    <w:p w:rsidR="008E3AEA" w:rsidRPr="00E61C7E" w:rsidRDefault="008E3AEA" w:rsidP="008E3AEA">
      <w:pPr>
        <w:pStyle w:val="paragraph"/>
      </w:pPr>
      <w:r w:rsidRPr="00E61C7E">
        <w:tab/>
        <w:t>(a)</w:t>
      </w:r>
      <w:r w:rsidRPr="00E61C7E">
        <w:tab/>
        <w:t>a judicial officer may only be removed from office if:</w:t>
      </w:r>
    </w:p>
    <w:p w:rsidR="008E3AEA" w:rsidRPr="00E61C7E" w:rsidRDefault="008E3AEA" w:rsidP="008E3AEA">
      <w:pPr>
        <w:pStyle w:val="paragraphsub"/>
      </w:pPr>
      <w:r w:rsidRPr="00E61C7E">
        <w:tab/>
        <w:t>(i)</w:t>
      </w:r>
      <w:r w:rsidRPr="00E61C7E">
        <w:tab/>
        <w:t>a judicial commission appointed by the Executive to examine a complaint concerning the judicial officer has submitted to the Attorney</w:t>
      </w:r>
      <w:r w:rsidR="00E61C7E">
        <w:noBreakHyphen/>
      </w:r>
      <w:r w:rsidRPr="00E61C7E">
        <w:t>General of the Territory a report that:</w:t>
      </w:r>
    </w:p>
    <w:p w:rsidR="008E3AEA" w:rsidRPr="00E61C7E" w:rsidRDefault="008E3AEA" w:rsidP="008E3AEA">
      <w:pPr>
        <w:pStyle w:val="paragraphsub-sub"/>
      </w:pPr>
      <w:r w:rsidRPr="00E61C7E">
        <w:tab/>
        <w:t>(A)</w:t>
      </w:r>
      <w:r w:rsidRPr="00E61C7E">
        <w:tab/>
        <w:t>sets out the facts found by the commission in relation to the subject matter of the complaint; and</w:t>
      </w:r>
    </w:p>
    <w:p w:rsidR="008E3AEA" w:rsidRPr="00E61C7E" w:rsidRDefault="008E3AEA" w:rsidP="008E3AEA">
      <w:pPr>
        <w:pStyle w:val="paragraphsub-sub"/>
      </w:pPr>
      <w:r w:rsidRPr="00E61C7E">
        <w:tab/>
        <w:t>(B)</w:t>
      </w:r>
      <w:r w:rsidRPr="00E61C7E">
        <w:tab/>
        <w:t>states that, in the commission’s opinion, the facts so found could amount to misbehaviour or physical or mental incapacity (as the case may be) warranting the officer’s removal from office; and</w:t>
      </w:r>
    </w:p>
    <w:p w:rsidR="008E3AEA" w:rsidRPr="00E61C7E" w:rsidRDefault="008E3AEA" w:rsidP="00976B1A">
      <w:pPr>
        <w:pStyle w:val="paragraphsub"/>
        <w:keepNext/>
      </w:pPr>
      <w:r w:rsidRPr="00E61C7E">
        <w:tab/>
        <w:t>(ii)</w:t>
      </w:r>
      <w:r w:rsidRPr="00E61C7E">
        <w:tab/>
        <w:t>the Assembly:</w:t>
      </w:r>
    </w:p>
    <w:p w:rsidR="008E3AEA" w:rsidRPr="00E61C7E" w:rsidRDefault="008E3AEA" w:rsidP="008E3AEA">
      <w:pPr>
        <w:pStyle w:val="paragraphsub-sub"/>
      </w:pPr>
      <w:r w:rsidRPr="00E61C7E">
        <w:tab/>
        <w:t>(A)</w:t>
      </w:r>
      <w:r w:rsidRPr="00E61C7E">
        <w:tab/>
        <w:t>has determined that the facts so found amount to misbehaviour or physical or mental incapacity identified by the commission; and</w:t>
      </w:r>
    </w:p>
    <w:p w:rsidR="008E3AEA" w:rsidRPr="00E61C7E" w:rsidRDefault="008E3AEA" w:rsidP="008E3AEA">
      <w:pPr>
        <w:pStyle w:val="paragraphsub-sub"/>
      </w:pPr>
      <w:r w:rsidRPr="00E61C7E">
        <w:tab/>
        <w:t>(B)</w:t>
      </w:r>
      <w:r w:rsidRPr="00E61C7E">
        <w:tab/>
        <w:t>has passed a motion requiring the Executive to remove the officer from office on the ground of that misbehaviour or incapacity; and</w:t>
      </w:r>
    </w:p>
    <w:p w:rsidR="008E3AEA" w:rsidRPr="00E61C7E" w:rsidRDefault="008E3AEA" w:rsidP="008E3AEA">
      <w:pPr>
        <w:pStyle w:val="paragraph"/>
      </w:pPr>
      <w:r w:rsidRPr="00E61C7E">
        <w:tab/>
        <w:t>(b)</w:t>
      </w:r>
      <w:r w:rsidRPr="00E61C7E">
        <w:tab/>
        <w:t>a judicial officer may only be removed from office by the Executive in writing.</w:t>
      </w:r>
    </w:p>
    <w:p w:rsidR="008E3AEA" w:rsidRPr="00E61C7E" w:rsidRDefault="008E3AEA" w:rsidP="00FC34AA">
      <w:pPr>
        <w:pStyle w:val="ActHead2"/>
        <w:pageBreakBefore/>
      </w:pPr>
      <w:bookmarkStart w:id="61" w:name="_Toc456185398"/>
      <w:r w:rsidRPr="00E61C7E">
        <w:rPr>
          <w:rStyle w:val="CharPartNo"/>
        </w:rPr>
        <w:t>Part</w:t>
      </w:r>
      <w:r w:rsidR="00C77E91" w:rsidRPr="00E61C7E">
        <w:rPr>
          <w:rStyle w:val="CharPartNo"/>
        </w:rPr>
        <w:t> </w:t>
      </w:r>
      <w:r w:rsidRPr="00E61C7E">
        <w:rPr>
          <w:rStyle w:val="CharPartNo"/>
        </w:rPr>
        <w:t>VII</w:t>
      </w:r>
      <w:r w:rsidRPr="00E61C7E">
        <w:t>—</w:t>
      </w:r>
      <w:r w:rsidRPr="00E61C7E">
        <w:rPr>
          <w:rStyle w:val="CharPartText"/>
        </w:rPr>
        <w:t>Finance</w:t>
      </w:r>
      <w:bookmarkEnd w:id="61"/>
    </w:p>
    <w:p w:rsidR="008E3AEA" w:rsidRPr="00E61C7E" w:rsidRDefault="00902200" w:rsidP="008E3AEA">
      <w:pPr>
        <w:pStyle w:val="Header"/>
      </w:pPr>
      <w:r w:rsidRPr="00E61C7E">
        <w:rPr>
          <w:rStyle w:val="CharDivNo"/>
        </w:rPr>
        <w:t xml:space="preserve"> </w:t>
      </w:r>
      <w:r w:rsidRPr="00E61C7E">
        <w:rPr>
          <w:rStyle w:val="CharDivText"/>
        </w:rPr>
        <w:t xml:space="preserve"> </w:t>
      </w:r>
    </w:p>
    <w:p w:rsidR="008E3AEA" w:rsidRPr="00E61C7E" w:rsidRDefault="008E3AEA" w:rsidP="008E3AEA">
      <w:pPr>
        <w:pStyle w:val="ActHead5"/>
      </w:pPr>
      <w:bookmarkStart w:id="62" w:name="_Toc456185399"/>
      <w:r w:rsidRPr="00E61C7E">
        <w:rPr>
          <w:rStyle w:val="CharSectno"/>
        </w:rPr>
        <w:t>57</w:t>
      </w:r>
      <w:r w:rsidRPr="00E61C7E">
        <w:t xml:space="preserve">  Public money</w:t>
      </w:r>
      <w:bookmarkEnd w:id="62"/>
    </w:p>
    <w:p w:rsidR="008E3AEA" w:rsidRPr="00E61C7E" w:rsidRDefault="008E3AEA" w:rsidP="008E3AEA">
      <w:pPr>
        <w:pStyle w:val="subsection"/>
      </w:pPr>
      <w:r w:rsidRPr="00E61C7E">
        <w:tab/>
        <w:t>(1)</w:t>
      </w:r>
      <w:r w:rsidRPr="00E61C7E">
        <w:tab/>
        <w:t>The public money of the Territory shall be available for the expenditure of the Territory.</w:t>
      </w:r>
    </w:p>
    <w:p w:rsidR="008E3AEA" w:rsidRPr="00E61C7E" w:rsidRDefault="008E3AEA" w:rsidP="008E3AEA">
      <w:pPr>
        <w:pStyle w:val="subsection"/>
      </w:pPr>
      <w:r w:rsidRPr="00E61C7E">
        <w:tab/>
        <w:t>(2)</w:t>
      </w:r>
      <w:r w:rsidRPr="00E61C7E">
        <w:tab/>
        <w:t>The receipt, spending and control of public money of the Territory shall be regulated as provided by enactment.</w:t>
      </w:r>
    </w:p>
    <w:p w:rsidR="008E3AEA" w:rsidRPr="00E61C7E" w:rsidRDefault="008E3AEA" w:rsidP="008E3AEA">
      <w:pPr>
        <w:pStyle w:val="ActHead5"/>
      </w:pPr>
      <w:bookmarkStart w:id="63" w:name="_Toc456185400"/>
      <w:r w:rsidRPr="00E61C7E">
        <w:rPr>
          <w:rStyle w:val="CharSectno"/>
        </w:rPr>
        <w:t>58</w:t>
      </w:r>
      <w:r w:rsidRPr="00E61C7E">
        <w:t xml:space="preserve">  Withdrawals of public money</w:t>
      </w:r>
      <w:bookmarkEnd w:id="63"/>
    </w:p>
    <w:p w:rsidR="008E3AEA" w:rsidRPr="00E61C7E" w:rsidRDefault="008E3AEA" w:rsidP="008E3AEA">
      <w:pPr>
        <w:pStyle w:val="subsection"/>
      </w:pPr>
      <w:r w:rsidRPr="00E61C7E">
        <w:tab/>
        <w:t>(1)</w:t>
      </w:r>
      <w:r w:rsidRPr="00E61C7E">
        <w:tab/>
        <w:t>Subject to subsection</w:t>
      </w:r>
      <w:r w:rsidR="00E61C7E">
        <w:t> </w:t>
      </w:r>
      <w:r w:rsidRPr="00E61C7E">
        <w:t>16(4), no public money of the Territory shall be issued or spent except as authorised by enactment.</w:t>
      </w:r>
    </w:p>
    <w:p w:rsidR="008E3AEA" w:rsidRPr="00E61C7E" w:rsidRDefault="008E3AEA" w:rsidP="008E3AEA">
      <w:pPr>
        <w:pStyle w:val="subsection"/>
      </w:pPr>
      <w:r w:rsidRPr="00E61C7E">
        <w:tab/>
        <w:t>(2)</w:t>
      </w:r>
      <w:r w:rsidRPr="00E61C7E">
        <w:tab/>
        <w:t>The public money of the Territory may be invested as provided by enactment.</w:t>
      </w:r>
    </w:p>
    <w:p w:rsidR="008E3AEA" w:rsidRPr="00E61C7E" w:rsidRDefault="008E3AEA" w:rsidP="008E3AEA">
      <w:pPr>
        <w:pStyle w:val="ActHead5"/>
      </w:pPr>
      <w:bookmarkStart w:id="64" w:name="_Toc456185401"/>
      <w:r w:rsidRPr="00E61C7E">
        <w:rPr>
          <w:rStyle w:val="CharSectno"/>
        </w:rPr>
        <w:t>59</w:t>
      </w:r>
      <w:r w:rsidRPr="00E61C7E">
        <w:t xml:space="preserve">  Financial relations between Commonwealth and Territory</w:t>
      </w:r>
      <w:bookmarkEnd w:id="64"/>
    </w:p>
    <w:p w:rsidR="008E3AEA" w:rsidRPr="00E61C7E" w:rsidRDefault="008E3AEA" w:rsidP="008E3AEA">
      <w:pPr>
        <w:pStyle w:val="subsection"/>
      </w:pPr>
      <w:r w:rsidRPr="00E61C7E">
        <w:tab/>
        <w:t>(1)</w:t>
      </w:r>
      <w:r w:rsidRPr="00E61C7E">
        <w:tab/>
        <w:t xml:space="preserve">The Commonwealth shall conduct its financial relations with the Territory so as to ensure that the Territory is treated on the same basis as the States and the </w:t>
      </w:r>
      <w:smartTag w:uri="urn:schemas-microsoft-com:office:smarttags" w:element="State">
        <w:smartTag w:uri="urn:schemas-microsoft-com:office:smarttags" w:element="place">
          <w:r w:rsidRPr="00E61C7E">
            <w:t>Northern Territory</w:t>
          </w:r>
        </w:smartTag>
      </w:smartTag>
      <w:r w:rsidRPr="00E61C7E">
        <w:t>, while having regard to the special circumstances arising from the existence of the national capital and the seat of government of the Commonwealth in the Territory.</w:t>
      </w:r>
    </w:p>
    <w:p w:rsidR="008E3AEA" w:rsidRPr="00E61C7E" w:rsidRDefault="008E3AEA" w:rsidP="008E3AEA">
      <w:pPr>
        <w:pStyle w:val="subsection"/>
      </w:pPr>
      <w:r w:rsidRPr="00E61C7E">
        <w:tab/>
        <w:t>(2)</w:t>
      </w:r>
      <w:r w:rsidRPr="00E61C7E">
        <w:tab/>
        <w:t>The Territory is not liable to bear the cost, or part of the cost, of:</w:t>
      </w:r>
    </w:p>
    <w:p w:rsidR="008E3AEA" w:rsidRPr="00E61C7E" w:rsidRDefault="008E3AEA" w:rsidP="008E3AEA">
      <w:pPr>
        <w:pStyle w:val="paragraph"/>
      </w:pPr>
      <w:r w:rsidRPr="00E61C7E">
        <w:tab/>
        <w:t>(a)</w:t>
      </w:r>
      <w:r w:rsidRPr="00E61C7E">
        <w:tab/>
        <w:t>any power of the Commonwealth relating to a matter referred to in section</w:t>
      </w:r>
      <w:r w:rsidR="00E61C7E">
        <w:t> </w:t>
      </w:r>
      <w:r w:rsidRPr="00E61C7E">
        <w:t>23;</w:t>
      </w:r>
    </w:p>
    <w:p w:rsidR="008E3AEA" w:rsidRPr="00E61C7E" w:rsidRDefault="008E3AEA" w:rsidP="008E3AEA">
      <w:pPr>
        <w:pStyle w:val="paragraph"/>
      </w:pPr>
      <w:r w:rsidRPr="00E61C7E">
        <w:tab/>
        <w:t>(b)</w:t>
      </w:r>
      <w:r w:rsidRPr="00E61C7E">
        <w:tab/>
        <w:t>administering a law, or a provision of a law, referred to in Schedule</w:t>
      </w:r>
      <w:r w:rsidR="00E61C7E">
        <w:t> </w:t>
      </w:r>
      <w:r w:rsidRPr="00E61C7E">
        <w:t>5; or</w:t>
      </w:r>
    </w:p>
    <w:p w:rsidR="008E3AEA" w:rsidRPr="00E61C7E" w:rsidRDefault="008E3AEA" w:rsidP="008E3AEA">
      <w:pPr>
        <w:pStyle w:val="paragraph"/>
      </w:pPr>
      <w:r w:rsidRPr="00E61C7E">
        <w:tab/>
        <w:t>(c)</w:t>
      </w:r>
      <w:r w:rsidRPr="00E61C7E">
        <w:tab/>
        <w:t>any other power of the Commonwealth, or of a Commonwealth authority, relating to the Territory.</w:t>
      </w:r>
    </w:p>
    <w:p w:rsidR="008E3AEA" w:rsidRPr="00E61C7E" w:rsidRDefault="008E3AEA" w:rsidP="008E3AEA">
      <w:pPr>
        <w:pStyle w:val="ActHead5"/>
      </w:pPr>
      <w:bookmarkStart w:id="65" w:name="_Toc456185402"/>
      <w:r w:rsidRPr="00E61C7E">
        <w:rPr>
          <w:rStyle w:val="CharSectno"/>
        </w:rPr>
        <w:t>60</w:t>
      </w:r>
      <w:r w:rsidRPr="00E61C7E">
        <w:t xml:space="preserve">  Borrowing from Commonwealth</w:t>
      </w:r>
      <w:bookmarkEnd w:id="65"/>
    </w:p>
    <w:p w:rsidR="008E3AEA" w:rsidRPr="00E61C7E" w:rsidRDefault="008E3AEA" w:rsidP="008E3AEA">
      <w:pPr>
        <w:pStyle w:val="subsection"/>
      </w:pPr>
      <w:r w:rsidRPr="00E61C7E">
        <w:tab/>
      </w:r>
      <w:r w:rsidRPr="00E61C7E">
        <w:tab/>
        <w:t xml:space="preserve">The </w:t>
      </w:r>
      <w:r w:rsidR="000F4766" w:rsidRPr="00E61C7E">
        <w:t>Finance Minister</w:t>
      </w:r>
      <w:r w:rsidRPr="00E61C7E">
        <w:t xml:space="preserve"> may, on behalf of the Commonwealth, out of money appropriated by the Parliament for the purpose, lend money to the Territory or to a Territory authority on such terms and conditions as that Minister determines in writing.</w:t>
      </w:r>
    </w:p>
    <w:p w:rsidR="008E3AEA" w:rsidRPr="00E61C7E" w:rsidRDefault="008E3AEA" w:rsidP="008E3AEA">
      <w:pPr>
        <w:pStyle w:val="ActHead5"/>
      </w:pPr>
      <w:bookmarkStart w:id="66" w:name="_Toc456185403"/>
      <w:r w:rsidRPr="00E61C7E">
        <w:rPr>
          <w:rStyle w:val="CharSectno"/>
        </w:rPr>
        <w:t>65</w:t>
      </w:r>
      <w:r w:rsidRPr="00E61C7E">
        <w:t xml:space="preserve">  Proposal of money votes</w:t>
      </w:r>
      <w:bookmarkEnd w:id="66"/>
    </w:p>
    <w:p w:rsidR="008E3AEA" w:rsidRPr="00E61C7E" w:rsidRDefault="008E3AEA" w:rsidP="008E3AEA">
      <w:pPr>
        <w:pStyle w:val="subsection"/>
      </w:pPr>
      <w:r w:rsidRPr="00E61C7E">
        <w:tab/>
        <w:t>(1)</w:t>
      </w:r>
      <w:r w:rsidRPr="00E61C7E">
        <w:tab/>
        <w:t>An enactment, vote or resolution (</w:t>
      </w:r>
      <w:r w:rsidRPr="00E61C7E">
        <w:rPr>
          <w:b/>
          <w:i/>
        </w:rPr>
        <w:t>proposal</w:t>
      </w:r>
      <w:r w:rsidRPr="00E61C7E">
        <w:t>) for the appropriation of the public money of the Territory must not be proposed in the Assembly except by a Minister.</w:t>
      </w:r>
    </w:p>
    <w:p w:rsidR="008E3AEA" w:rsidRPr="00E61C7E" w:rsidRDefault="008E3AEA" w:rsidP="008E3AEA">
      <w:pPr>
        <w:pStyle w:val="subsection"/>
      </w:pPr>
      <w:r w:rsidRPr="00E61C7E">
        <w:tab/>
        <w:t>(2)</w:t>
      </w:r>
      <w:r w:rsidRPr="00E61C7E">
        <w:tab/>
      </w:r>
      <w:r w:rsidR="00E61C7E">
        <w:t>Subsection (</w:t>
      </w:r>
      <w:r w:rsidRPr="00E61C7E">
        <w:t>1) does not prevent a member other than a Minister from moving an amendment to a proposal made by a Minister unless the amendment is to increase the amount of public money of the Territory to be appropriated.</w:t>
      </w:r>
    </w:p>
    <w:p w:rsidR="008E3AEA" w:rsidRPr="00E61C7E" w:rsidRDefault="008E3AEA" w:rsidP="00FC34AA">
      <w:pPr>
        <w:pStyle w:val="ActHead2"/>
        <w:pageBreakBefore/>
      </w:pPr>
      <w:bookmarkStart w:id="67" w:name="_Toc456185404"/>
      <w:r w:rsidRPr="00E61C7E">
        <w:rPr>
          <w:rStyle w:val="CharPartNo"/>
        </w:rPr>
        <w:t>Part</w:t>
      </w:r>
      <w:r w:rsidR="00C77E91" w:rsidRPr="00E61C7E">
        <w:rPr>
          <w:rStyle w:val="CharPartNo"/>
        </w:rPr>
        <w:t> </w:t>
      </w:r>
      <w:r w:rsidRPr="00E61C7E">
        <w:rPr>
          <w:rStyle w:val="CharPartNo"/>
        </w:rPr>
        <w:t>VIII</w:t>
      </w:r>
      <w:r w:rsidRPr="00E61C7E">
        <w:t>—</w:t>
      </w:r>
      <w:r w:rsidRPr="00E61C7E">
        <w:rPr>
          <w:rStyle w:val="CharPartText"/>
        </w:rPr>
        <w:t>Elections to Assembly</w:t>
      </w:r>
      <w:bookmarkEnd w:id="67"/>
    </w:p>
    <w:p w:rsidR="008E3AEA" w:rsidRPr="00E61C7E" w:rsidRDefault="00902200" w:rsidP="008E3AEA">
      <w:pPr>
        <w:pStyle w:val="Header"/>
      </w:pPr>
      <w:r w:rsidRPr="00E61C7E">
        <w:rPr>
          <w:rStyle w:val="CharDivNo"/>
        </w:rPr>
        <w:t xml:space="preserve"> </w:t>
      </w:r>
      <w:r w:rsidRPr="00E61C7E">
        <w:rPr>
          <w:rStyle w:val="CharDivText"/>
        </w:rPr>
        <w:t xml:space="preserve"> </w:t>
      </w:r>
    </w:p>
    <w:p w:rsidR="008E3AEA" w:rsidRPr="00E61C7E" w:rsidRDefault="008E3AEA" w:rsidP="008E3AEA">
      <w:pPr>
        <w:pStyle w:val="ActHead5"/>
      </w:pPr>
      <w:bookmarkStart w:id="68" w:name="_Toc456185405"/>
      <w:r w:rsidRPr="00E61C7E">
        <w:rPr>
          <w:rStyle w:val="CharSectno"/>
        </w:rPr>
        <w:t>66</w:t>
      </w:r>
      <w:r w:rsidRPr="00E61C7E">
        <w:t xml:space="preserve">  Interpretation</w:t>
      </w:r>
      <w:bookmarkEnd w:id="68"/>
    </w:p>
    <w:p w:rsidR="008E3AEA" w:rsidRPr="00E61C7E" w:rsidRDefault="008E3AEA" w:rsidP="008E3AEA">
      <w:pPr>
        <w:pStyle w:val="subsection"/>
      </w:pPr>
      <w:r w:rsidRPr="00E61C7E">
        <w:tab/>
      </w:r>
      <w:r w:rsidRPr="00E61C7E">
        <w:tab/>
        <w:t>In this Part:</w:t>
      </w:r>
    </w:p>
    <w:p w:rsidR="008E3AEA" w:rsidRPr="00E61C7E" w:rsidRDefault="008E3AEA" w:rsidP="008E3AEA">
      <w:pPr>
        <w:pStyle w:val="Definition"/>
      </w:pPr>
      <w:r w:rsidRPr="00E61C7E">
        <w:rPr>
          <w:b/>
          <w:i/>
        </w:rPr>
        <w:t>electoral enactment</w:t>
      </w:r>
      <w:r w:rsidRPr="00E61C7E">
        <w:t xml:space="preserve"> means an enactment described in subsection</w:t>
      </w:r>
      <w:r w:rsidR="00E61C7E">
        <w:t> </w:t>
      </w:r>
      <w:r w:rsidRPr="00E61C7E">
        <w:t>67A(1).</w:t>
      </w:r>
    </w:p>
    <w:p w:rsidR="008E3AEA" w:rsidRPr="00E61C7E" w:rsidRDefault="008E3AEA" w:rsidP="008E3AEA">
      <w:pPr>
        <w:pStyle w:val="ActHead5"/>
      </w:pPr>
      <w:bookmarkStart w:id="69" w:name="_Toc456185406"/>
      <w:r w:rsidRPr="00E61C7E">
        <w:rPr>
          <w:rStyle w:val="CharSectno"/>
        </w:rPr>
        <w:t>66A</w:t>
      </w:r>
      <w:r w:rsidRPr="00E61C7E">
        <w:t xml:space="preserve">  </w:t>
      </w:r>
      <w:r w:rsidR="00902200" w:rsidRPr="00E61C7E">
        <w:t>Part</w:t>
      </w:r>
      <w:r w:rsidR="00FC34AA" w:rsidRPr="00E61C7E">
        <w:t xml:space="preserve"> </w:t>
      </w:r>
      <w:r w:rsidRPr="00E61C7E">
        <w:t>to bind Crown</w:t>
      </w:r>
      <w:bookmarkEnd w:id="69"/>
    </w:p>
    <w:p w:rsidR="008E3AEA" w:rsidRPr="00E61C7E" w:rsidRDefault="008E3AEA" w:rsidP="008E3AEA">
      <w:pPr>
        <w:pStyle w:val="subsection"/>
      </w:pPr>
      <w:r w:rsidRPr="00E61C7E">
        <w:tab/>
      </w:r>
      <w:r w:rsidRPr="00E61C7E">
        <w:tab/>
        <w:t xml:space="preserve">This </w:t>
      </w:r>
      <w:r w:rsidR="00902200" w:rsidRPr="00E61C7E">
        <w:t>Part</w:t>
      </w:r>
      <w:r w:rsidR="00FC34AA" w:rsidRPr="00E61C7E">
        <w:t xml:space="preserve"> </w:t>
      </w:r>
      <w:r w:rsidRPr="00E61C7E">
        <w:t>binds the Crown in right of the Territory, but nothing in this Act renders the Crown liable to be prosecuted for an offence.</w:t>
      </w:r>
    </w:p>
    <w:p w:rsidR="008E3AEA" w:rsidRPr="00E61C7E" w:rsidRDefault="008E3AEA" w:rsidP="008E3AEA">
      <w:pPr>
        <w:pStyle w:val="ActHead5"/>
      </w:pPr>
      <w:bookmarkStart w:id="70" w:name="_Toc456185407"/>
      <w:r w:rsidRPr="00E61C7E">
        <w:rPr>
          <w:rStyle w:val="CharSectno"/>
        </w:rPr>
        <w:t>66B</w:t>
      </w:r>
      <w:r w:rsidRPr="00E61C7E">
        <w:t xml:space="preserve">  Election of members</w:t>
      </w:r>
      <w:bookmarkEnd w:id="70"/>
    </w:p>
    <w:p w:rsidR="008E3AEA" w:rsidRPr="00E61C7E" w:rsidRDefault="008E3AEA" w:rsidP="008E3AEA">
      <w:pPr>
        <w:pStyle w:val="subsection"/>
      </w:pPr>
      <w:r w:rsidRPr="00E61C7E">
        <w:tab/>
      </w:r>
      <w:r w:rsidRPr="00E61C7E">
        <w:tab/>
        <w:t>The members are to be elected in accordance with this Part.</w:t>
      </w:r>
    </w:p>
    <w:p w:rsidR="008E3AEA" w:rsidRPr="00E61C7E" w:rsidRDefault="008E3AEA" w:rsidP="008E3AEA">
      <w:pPr>
        <w:pStyle w:val="ActHead5"/>
      </w:pPr>
      <w:bookmarkStart w:id="71" w:name="_Toc456185408"/>
      <w:r w:rsidRPr="00E61C7E">
        <w:rPr>
          <w:rStyle w:val="CharSectno"/>
        </w:rPr>
        <w:t>67</w:t>
      </w:r>
      <w:r w:rsidRPr="00E61C7E">
        <w:t xml:space="preserve">  Qualifications of candidates</w:t>
      </w:r>
      <w:bookmarkEnd w:id="71"/>
    </w:p>
    <w:p w:rsidR="008E3AEA" w:rsidRPr="00E61C7E" w:rsidRDefault="008E3AEA" w:rsidP="008E3AEA">
      <w:pPr>
        <w:pStyle w:val="subsection"/>
      </w:pPr>
      <w:r w:rsidRPr="00E61C7E">
        <w:tab/>
        <w:t>(1)</w:t>
      </w:r>
      <w:r w:rsidRPr="00E61C7E">
        <w:tab/>
        <w:t>The qualifications of a person to be elected and take a seat as a member shall be as provided by enactment.</w:t>
      </w:r>
    </w:p>
    <w:p w:rsidR="008E3AEA" w:rsidRPr="00E61C7E" w:rsidRDefault="008E3AEA" w:rsidP="008E3AEA">
      <w:pPr>
        <w:pStyle w:val="ActHead5"/>
      </w:pPr>
      <w:bookmarkStart w:id="72" w:name="_Toc456185409"/>
      <w:r w:rsidRPr="00E61C7E">
        <w:rPr>
          <w:rStyle w:val="CharSectno"/>
        </w:rPr>
        <w:t>67A</w:t>
      </w:r>
      <w:r w:rsidRPr="00E61C7E">
        <w:t xml:space="preserve">  General elections</w:t>
      </w:r>
      <w:bookmarkEnd w:id="72"/>
    </w:p>
    <w:p w:rsidR="008E3AEA" w:rsidRPr="00E61C7E" w:rsidRDefault="008E3AEA" w:rsidP="008E3AEA">
      <w:pPr>
        <w:pStyle w:val="subsection"/>
      </w:pPr>
      <w:r w:rsidRPr="00E61C7E">
        <w:tab/>
        <w:t>(1)</w:t>
      </w:r>
      <w:r w:rsidRPr="00E61C7E">
        <w:tab/>
        <w:t>The members to be elected at a general election are to be elected as provided by sections</w:t>
      </w:r>
      <w:r w:rsidR="00E61C7E">
        <w:t> </w:t>
      </w:r>
      <w:r w:rsidRPr="00E61C7E">
        <w:t>67, 67C and 67D and by an enactment that:</w:t>
      </w:r>
    </w:p>
    <w:p w:rsidR="008E3AEA" w:rsidRPr="00E61C7E" w:rsidRDefault="008E3AEA" w:rsidP="008E3AEA">
      <w:pPr>
        <w:pStyle w:val="paragraph"/>
      </w:pPr>
      <w:r w:rsidRPr="00E61C7E">
        <w:tab/>
        <w:t>(a)</w:t>
      </w:r>
      <w:r w:rsidRPr="00E61C7E">
        <w:tab/>
        <w:t>provides for general elections; and</w:t>
      </w:r>
    </w:p>
    <w:p w:rsidR="008E3AEA" w:rsidRPr="00E61C7E" w:rsidRDefault="008E3AEA" w:rsidP="008E3AEA">
      <w:pPr>
        <w:pStyle w:val="paragraph"/>
      </w:pPr>
      <w:r w:rsidRPr="00E61C7E">
        <w:tab/>
        <w:t>(b)</w:t>
      </w:r>
      <w:r w:rsidRPr="00E61C7E">
        <w:tab/>
        <w:t>complies with section</w:t>
      </w:r>
      <w:r w:rsidR="00E61C7E">
        <w:t> </w:t>
      </w:r>
      <w:r w:rsidRPr="00E61C7E">
        <w:t>67B; and</w:t>
      </w:r>
    </w:p>
    <w:p w:rsidR="008E3AEA" w:rsidRPr="00E61C7E" w:rsidRDefault="008E3AEA" w:rsidP="008E3AEA">
      <w:pPr>
        <w:pStyle w:val="paragraph"/>
      </w:pPr>
      <w:r w:rsidRPr="00E61C7E">
        <w:tab/>
        <w:t>(c)</w:t>
      </w:r>
      <w:r w:rsidRPr="00E61C7E">
        <w:tab/>
        <w:t>was made after polling day for the second general election.</w:t>
      </w:r>
    </w:p>
    <w:p w:rsidR="008E3AEA" w:rsidRPr="00E61C7E" w:rsidRDefault="008E3AEA" w:rsidP="008E3AEA">
      <w:pPr>
        <w:pStyle w:val="ActHead5"/>
      </w:pPr>
      <w:bookmarkStart w:id="73" w:name="_Toc456185410"/>
      <w:r w:rsidRPr="00E61C7E">
        <w:rPr>
          <w:rStyle w:val="CharSectno"/>
        </w:rPr>
        <w:t>67B</w:t>
      </w:r>
      <w:r w:rsidRPr="00E61C7E">
        <w:t xml:space="preserve">  Electoral enactment</w:t>
      </w:r>
      <w:bookmarkEnd w:id="73"/>
    </w:p>
    <w:p w:rsidR="008E3AEA" w:rsidRPr="00E61C7E" w:rsidRDefault="008E3AEA" w:rsidP="008E3AEA">
      <w:pPr>
        <w:pStyle w:val="subsection"/>
      </w:pPr>
      <w:r w:rsidRPr="00E61C7E">
        <w:tab/>
      </w:r>
      <w:r w:rsidRPr="00E61C7E">
        <w:tab/>
        <w:t>An electoral enactment is to provide, among other things:</w:t>
      </w:r>
    </w:p>
    <w:p w:rsidR="008E3AEA" w:rsidRPr="00E61C7E" w:rsidRDefault="008E3AEA" w:rsidP="008E3AEA">
      <w:pPr>
        <w:pStyle w:val="paragraph"/>
      </w:pPr>
      <w:r w:rsidRPr="00E61C7E">
        <w:tab/>
        <w:t>(a)</w:t>
      </w:r>
      <w:r w:rsidRPr="00E61C7E">
        <w:tab/>
        <w:t>for the times of general elections; and</w:t>
      </w:r>
    </w:p>
    <w:p w:rsidR="008E3AEA" w:rsidRPr="00E61C7E" w:rsidRDefault="008E3AEA" w:rsidP="008E3AEA">
      <w:pPr>
        <w:pStyle w:val="paragraph"/>
      </w:pPr>
      <w:r w:rsidRPr="00E61C7E">
        <w:tab/>
        <w:t>(b)</w:t>
      </w:r>
      <w:r w:rsidRPr="00E61C7E">
        <w:tab/>
        <w:t>for a Roll of the electors of the Territory for the purposes of general elections; and</w:t>
      </w:r>
    </w:p>
    <w:p w:rsidR="008E3AEA" w:rsidRPr="00E61C7E" w:rsidRDefault="008E3AEA" w:rsidP="008E3AEA">
      <w:pPr>
        <w:pStyle w:val="paragraph"/>
      </w:pPr>
      <w:r w:rsidRPr="00E61C7E">
        <w:tab/>
        <w:t>(c)</w:t>
      </w:r>
      <w:r w:rsidRPr="00E61C7E">
        <w:tab/>
        <w:t>that every person who is entitled to be enrolled on that Roll and who is resident in the Territory is required to claim enrolment; and</w:t>
      </w:r>
    </w:p>
    <w:p w:rsidR="008E3AEA" w:rsidRPr="00E61C7E" w:rsidRDefault="008E3AEA" w:rsidP="008E3AEA">
      <w:pPr>
        <w:pStyle w:val="paragraph"/>
      </w:pPr>
      <w:r w:rsidRPr="00E61C7E">
        <w:tab/>
        <w:t>(d)</w:t>
      </w:r>
      <w:r w:rsidRPr="00E61C7E">
        <w:tab/>
        <w:t>if the electoral enactment provides for the distribution of the Territory into electorates—that a redistribution of the Territory into electorates is to commence not later than 6 years after the previous distribution or redistribution.</w:t>
      </w:r>
    </w:p>
    <w:p w:rsidR="008E3AEA" w:rsidRPr="00E61C7E" w:rsidRDefault="008E3AEA" w:rsidP="008E3AEA">
      <w:pPr>
        <w:pStyle w:val="ActHead5"/>
      </w:pPr>
      <w:bookmarkStart w:id="74" w:name="_Toc456185411"/>
      <w:r w:rsidRPr="00E61C7E">
        <w:rPr>
          <w:rStyle w:val="CharSectno"/>
        </w:rPr>
        <w:t>67C</w:t>
      </w:r>
      <w:r w:rsidRPr="00E61C7E">
        <w:t xml:space="preserve">  Qualifications of electors</w:t>
      </w:r>
      <w:bookmarkEnd w:id="74"/>
    </w:p>
    <w:p w:rsidR="008E3AEA" w:rsidRPr="00E61C7E" w:rsidRDefault="008E3AEA" w:rsidP="008E3AEA">
      <w:pPr>
        <w:pStyle w:val="subsection"/>
      </w:pPr>
      <w:r w:rsidRPr="00E61C7E">
        <w:tab/>
        <w:t>(1)</w:t>
      </w:r>
      <w:r w:rsidRPr="00E61C7E">
        <w:tab/>
        <w:t>At a general election held on a particular day, a person is entitled to vote if:</w:t>
      </w:r>
    </w:p>
    <w:p w:rsidR="008E3AEA" w:rsidRPr="00E61C7E" w:rsidRDefault="008E3AEA" w:rsidP="008E3AEA">
      <w:pPr>
        <w:pStyle w:val="paragraph"/>
      </w:pPr>
      <w:r w:rsidRPr="00E61C7E">
        <w:tab/>
        <w:t>(a)</w:t>
      </w:r>
      <w:r w:rsidRPr="00E61C7E">
        <w:tab/>
        <w:t>on that day, the person’s name is on the Roll of the electors of the Territory for the purposes of general elections; and</w:t>
      </w:r>
    </w:p>
    <w:p w:rsidR="008E3AEA" w:rsidRPr="00E61C7E" w:rsidRDefault="008E3AEA" w:rsidP="008E3AEA">
      <w:pPr>
        <w:pStyle w:val="paragraph"/>
      </w:pPr>
      <w:r w:rsidRPr="00E61C7E">
        <w:tab/>
        <w:t>(b)</w:t>
      </w:r>
      <w:r w:rsidRPr="00E61C7E">
        <w:tab/>
        <w:t>the person would be entitled to vote at an election held on that day to choose a member of the House of Representatives for the Territory.</w:t>
      </w:r>
    </w:p>
    <w:p w:rsidR="008E3AEA" w:rsidRPr="00E61C7E" w:rsidRDefault="008E3AEA" w:rsidP="008E3AEA">
      <w:pPr>
        <w:pStyle w:val="subsection"/>
      </w:pPr>
      <w:r w:rsidRPr="00E61C7E">
        <w:tab/>
        <w:t>(2)</w:t>
      </w:r>
      <w:r w:rsidRPr="00E61C7E">
        <w:tab/>
        <w:t xml:space="preserve">A person’s name is taken not to be on the Roll for the purposes of </w:t>
      </w:r>
      <w:r w:rsidR="00E61C7E">
        <w:t>paragraph (</w:t>
      </w:r>
      <w:r w:rsidRPr="00E61C7E">
        <w:t>1)(a) if an electoral enactment so provides.</w:t>
      </w:r>
    </w:p>
    <w:p w:rsidR="008E3AEA" w:rsidRPr="00E61C7E" w:rsidRDefault="008E3AEA" w:rsidP="008E3AEA">
      <w:pPr>
        <w:pStyle w:val="subsection"/>
      </w:pPr>
      <w:r w:rsidRPr="00E61C7E">
        <w:tab/>
        <w:t>(3)</w:t>
      </w:r>
      <w:r w:rsidRPr="00E61C7E">
        <w:tab/>
        <w:t xml:space="preserve">This section does not prevent an electoral enactment from providing that other persons, in addition to persons entitled under </w:t>
      </w:r>
      <w:r w:rsidR="00E61C7E">
        <w:t>subsection (</w:t>
      </w:r>
      <w:r w:rsidRPr="00E61C7E">
        <w:t>1), be entitled to vote at a general election.</w:t>
      </w:r>
    </w:p>
    <w:p w:rsidR="008E3AEA" w:rsidRPr="00E61C7E" w:rsidRDefault="008E3AEA" w:rsidP="008E3AEA">
      <w:pPr>
        <w:pStyle w:val="ActHead5"/>
      </w:pPr>
      <w:bookmarkStart w:id="75" w:name="_Toc456185412"/>
      <w:r w:rsidRPr="00E61C7E">
        <w:rPr>
          <w:rStyle w:val="CharSectno"/>
        </w:rPr>
        <w:t>67D</w:t>
      </w:r>
      <w:r w:rsidRPr="00E61C7E">
        <w:t xml:space="preserve">  Territory electorates</w:t>
      </w:r>
      <w:bookmarkEnd w:id="75"/>
    </w:p>
    <w:p w:rsidR="008E3AEA" w:rsidRPr="00E61C7E" w:rsidRDefault="008E3AEA" w:rsidP="008E3AEA">
      <w:pPr>
        <w:pStyle w:val="subsection"/>
      </w:pPr>
      <w:r w:rsidRPr="00E61C7E">
        <w:tab/>
        <w:t>(1)</w:t>
      </w:r>
      <w:r w:rsidRPr="00E61C7E">
        <w:tab/>
        <w:t>In this section:</w:t>
      </w:r>
    </w:p>
    <w:p w:rsidR="008E3AEA" w:rsidRPr="00E61C7E" w:rsidRDefault="008E3AEA" w:rsidP="008E3AEA">
      <w:pPr>
        <w:pStyle w:val="Definition"/>
        <w:keepNext/>
      </w:pPr>
      <w:r w:rsidRPr="00E61C7E">
        <w:rPr>
          <w:b/>
          <w:i/>
        </w:rPr>
        <w:t>quota</w:t>
      </w:r>
      <w:r w:rsidRPr="00E61C7E">
        <w:t>, in relation to an electorate for the Territory, means the number calculated in accordance with the formula:</w:t>
      </w:r>
    </w:p>
    <w:p w:rsidR="00AC67F3" w:rsidRPr="00E61C7E" w:rsidRDefault="008D7E99" w:rsidP="00902200">
      <w:pPr>
        <w:pStyle w:val="Definition"/>
        <w:spacing w:before="120" w:after="120"/>
      </w:pPr>
      <w:r w:rsidRPr="00E61C7E">
        <w:rPr>
          <w:noProof/>
        </w:rPr>
        <w:drawing>
          <wp:inline distT="0" distB="0" distL="0" distR="0" wp14:anchorId="3A2E8A84" wp14:editId="2684B8C8">
            <wp:extent cx="3314700" cy="38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314700" cy="381000"/>
                    </a:xfrm>
                    <a:prstGeom prst="rect">
                      <a:avLst/>
                    </a:prstGeom>
                    <a:noFill/>
                    <a:ln>
                      <a:noFill/>
                    </a:ln>
                  </pic:spPr>
                </pic:pic>
              </a:graphicData>
            </a:graphic>
          </wp:inline>
        </w:drawing>
      </w:r>
    </w:p>
    <w:p w:rsidR="008E3AEA" w:rsidRPr="00E61C7E" w:rsidRDefault="008E3AEA" w:rsidP="008E3AEA">
      <w:pPr>
        <w:pStyle w:val="subsection2"/>
      </w:pPr>
      <w:r w:rsidRPr="00E61C7E">
        <w:t>where:</w:t>
      </w:r>
    </w:p>
    <w:p w:rsidR="008E3AEA" w:rsidRPr="00E61C7E" w:rsidRDefault="008E3AEA" w:rsidP="008E3AEA">
      <w:pPr>
        <w:pStyle w:val="Definition"/>
      </w:pPr>
      <w:r w:rsidRPr="00E61C7E">
        <w:rPr>
          <w:b/>
          <w:i/>
        </w:rPr>
        <w:t>Number of Territory electors</w:t>
      </w:r>
      <w:r w:rsidRPr="00E61C7E">
        <w:t xml:space="preserve"> means the number of electors of the Territory.</w:t>
      </w:r>
    </w:p>
    <w:p w:rsidR="008E3AEA" w:rsidRPr="00E61C7E" w:rsidRDefault="008E3AEA" w:rsidP="008E3AEA">
      <w:pPr>
        <w:pStyle w:val="Definition"/>
      </w:pPr>
      <w:r w:rsidRPr="00E61C7E">
        <w:rPr>
          <w:b/>
          <w:i/>
        </w:rPr>
        <w:t>Number of electorate members</w:t>
      </w:r>
      <w:r w:rsidRPr="00E61C7E">
        <w:t xml:space="preserve"> means the number of members to be elected by the electorate.</w:t>
      </w:r>
    </w:p>
    <w:p w:rsidR="008E3AEA" w:rsidRPr="00E61C7E" w:rsidRDefault="008E3AEA" w:rsidP="008E3AEA">
      <w:pPr>
        <w:pStyle w:val="Definition"/>
      </w:pPr>
      <w:r w:rsidRPr="00E61C7E">
        <w:rPr>
          <w:b/>
          <w:i/>
        </w:rPr>
        <w:t>Number of Territory members</w:t>
      </w:r>
      <w:r w:rsidRPr="00E61C7E">
        <w:t xml:space="preserve"> means the number of members of the Assembly.</w:t>
      </w:r>
    </w:p>
    <w:p w:rsidR="008E3AEA" w:rsidRPr="00E61C7E" w:rsidRDefault="008E3AEA" w:rsidP="008E3AEA">
      <w:pPr>
        <w:pStyle w:val="subsection"/>
      </w:pPr>
      <w:r w:rsidRPr="00E61C7E">
        <w:tab/>
        <w:t>(2)</w:t>
      </w:r>
      <w:r w:rsidRPr="00E61C7E">
        <w:tab/>
        <w:t>A distribution or redistribution of the Territory into electorates is not to result in any electorate having, immediately after the distribution or redistribution:</w:t>
      </w:r>
    </w:p>
    <w:p w:rsidR="008E3AEA" w:rsidRPr="00E61C7E" w:rsidRDefault="008E3AEA" w:rsidP="008E3AEA">
      <w:pPr>
        <w:pStyle w:val="paragraph"/>
      </w:pPr>
      <w:r w:rsidRPr="00E61C7E">
        <w:tab/>
        <w:t>(a)</w:t>
      </w:r>
      <w:r w:rsidRPr="00E61C7E">
        <w:tab/>
        <w:t>a number of electors of the Territory greater than 110% of its quota; or</w:t>
      </w:r>
    </w:p>
    <w:p w:rsidR="008E3AEA" w:rsidRPr="00E61C7E" w:rsidRDefault="008E3AEA" w:rsidP="008E3AEA">
      <w:pPr>
        <w:pStyle w:val="paragraph"/>
      </w:pPr>
      <w:r w:rsidRPr="00E61C7E">
        <w:tab/>
        <w:t>(b)</w:t>
      </w:r>
      <w:r w:rsidRPr="00E61C7E">
        <w:tab/>
        <w:t>a number of electors of the Territory less than 90% of its quota.</w:t>
      </w:r>
    </w:p>
    <w:p w:rsidR="008E3AEA" w:rsidRPr="00E61C7E" w:rsidRDefault="008E3AEA" w:rsidP="00FC34AA">
      <w:pPr>
        <w:pStyle w:val="ActHead2"/>
        <w:pageBreakBefore/>
      </w:pPr>
      <w:bookmarkStart w:id="76" w:name="_Toc456185413"/>
      <w:r w:rsidRPr="00E61C7E">
        <w:rPr>
          <w:rStyle w:val="CharPartNo"/>
        </w:rPr>
        <w:t>Part</w:t>
      </w:r>
      <w:r w:rsidR="00C77E91" w:rsidRPr="00E61C7E">
        <w:rPr>
          <w:rStyle w:val="CharPartNo"/>
        </w:rPr>
        <w:t> </w:t>
      </w:r>
      <w:r w:rsidRPr="00E61C7E">
        <w:rPr>
          <w:rStyle w:val="CharPartNo"/>
        </w:rPr>
        <w:t>IX</w:t>
      </w:r>
      <w:r w:rsidRPr="00E61C7E">
        <w:t>—</w:t>
      </w:r>
      <w:r w:rsidRPr="00E61C7E">
        <w:rPr>
          <w:rStyle w:val="CharPartText"/>
        </w:rPr>
        <w:t>Miscellaneous</w:t>
      </w:r>
      <w:bookmarkEnd w:id="76"/>
    </w:p>
    <w:p w:rsidR="008E3AEA" w:rsidRPr="00E61C7E" w:rsidRDefault="00902200" w:rsidP="008E3AEA">
      <w:pPr>
        <w:pStyle w:val="Header"/>
      </w:pPr>
      <w:r w:rsidRPr="00E61C7E">
        <w:rPr>
          <w:rStyle w:val="CharDivNo"/>
        </w:rPr>
        <w:t xml:space="preserve"> </w:t>
      </w:r>
      <w:r w:rsidRPr="00E61C7E">
        <w:rPr>
          <w:rStyle w:val="CharDivText"/>
        </w:rPr>
        <w:t xml:space="preserve"> </w:t>
      </w:r>
    </w:p>
    <w:p w:rsidR="008E3AEA" w:rsidRPr="00E61C7E" w:rsidRDefault="008E3AEA" w:rsidP="008E3AEA">
      <w:pPr>
        <w:pStyle w:val="ActHead5"/>
      </w:pPr>
      <w:bookmarkStart w:id="77" w:name="_Toc456185414"/>
      <w:r w:rsidRPr="00E61C7E">
        <w:rPr>
          <w:rStyle w:val="CharSectno"/>
        </w:rPr>
        <w:t>69A</w:t>
      </w:r>
      <w:r w:rsidRPr="00E61C7E">
        <w:t xml:space="preserve">  Acts that bind States to bind Territory</w:t>
      </w:r>
      <w:bookmarkEnd w:id="77"/>
    </w:p>
    <w:p w:rsidR="008E3AEA" w:rsidRPr="00E61C7E" w:rsidRDefault="008E3AEA" w:rsidP="008E3AEA">
      <w:pPr>
        <w:pStyle w:val="subsection"/>
      </w:pPr>
      <w:r w:rsidRPr="00E61C7E">
        <w:tab/>
        <w:t>(1)</w:t>
      </w:r>
      <w:r w:rsidRPr="00E61C7E">
        <w:tab/>
        <w:t>If an Act (whether or not by express provision) binds each of the States, or the Crown in right of each of the States, that Act binds the Territory, or the Crown in right of the Territory, by force of this subsection, unless that Act specifically provides otherwise.</w:t>
      </w:r>
    </w:p>
    <w:p w:rsidR="008E3AEA" w:rsidRPr="00E61C7E" w:rsidRDefault="008E3AEA" w:rsidP="008E3AEA">
      <w:pPr>
        <w:pStyle w:val="subsection"/>
      </w:pPr>
      <w:r w:rsidRPr="00E61C7E">
        <w:tab/>
        <w:t>(2)</w:t>
      </w:r>
      <w:r w:rsidRPr="00E61C7E">
        <w:tab/>
      </w:r>
      <w:r w:rsidR="00E61C7E">
        <w:t>Subsection (</w:t>
      </w:r>
      <w:r w:rsidRPr="00E61C7E">
        <w:t>1) does not affect the application of a law of the Commonwealth in and in relation to the Territory otherwise than as provided in that subsection.</w:t>
      </w:r>
    </w:p>
    <w:p w:rsidR="008E3AEA" w:rsidRPr="00E61C7E" w:rsidRDefault="008E3AEA" w:rsidP="008E3AEA">
      <w:pPr>
        <w:pStyle w:val="ActHead5"/>
      </w:pPr>
      <w:bookmarkStart w:id="78" w:name="_Toc456185415"/>
      <w:r w:rsidRPr="00E61C7E">
        <w:rPr>
          <w:rStyle w:val="CharSectno"/>
        </w:rPr>
        <w:t>69</w:t>
      </w:r>
      <w:r w:rsidRPr="00E61C7E">
        <w:t xml:space="preserve">  Trade and commerce to be free</w:t>
      </w:r>
      <w:bookmarkEnd w:id="78"/>
    </w:p>
    <w:p w:rsidR="008E3AEA" w:rsidRPr="00E61C7E" w:rsidRDefault="008E3AEA" w:rsidP="008E3AEA">
      <w:pPr>
        <w:pStyle w:val="subsection"/>
      </w:pPr>
      <w:r w:rsidRPr="00E61C7E">
        <w:tab/>
        <w:t>(1)</w:t>
      </w:r>
      <w:r w:rsidRPr="00E61C7E">
        <w:tab/>
        <w:t xml:space="preserve">Subject to </w:t>
      </w:r>
      <w:r w:rsidR="00E61C7E">
        <w:t>subsection (</w:t>
      </w:r>
      <w:r w:rsidRPr="00E61C7E">
        <w:t xml:space="preserve">2), trade, commerce and intercourse between the Territory and a State, and between the Territory and the </w:t>
      </w:r>
      <w:smartTag w:uri="urn:schemas-microsoft-com:office:smarttags" w:element="State">
        <w:smartTag w:uri="urn:schemas-microsoft-com:office:smarttags" w:element="place">
          <w:r w:rsidRPr="00E61C7E">
            <w:t>Northern Territory</w:t>
          </w:r>
        </w:smartTag>
      </w:smartTag>
      <w:r w:rsidRPr="00E61C7E">
        <w:t xml:space="preserve">, </w:t>
      </w:r>
      <w:r w:rsidR="00986E54" w:rsidRPr="00E61C7E">
        <w:t xml:space="preserve">Norfolk Island, </w:t>
      </w:r>
      <w:r w:rsidRPr="00E61C7E">
        <w:t xml:space="preserve">the </w:t>
      </w:r>
      <w:smartTag w:uri="urn:schemas-microsoft-com:office:smarttags" w:element="place">
        <w:smartTag w:uri="urn:schemas-microsoft-com:office:smarttags" w:element="PlaceName">
          <w:r w:rsidRPr="00E61C7E">
            <w:t>Jervis</w:t>
          </w:r>
        </w:smartTag>
        <w:r w:rsidRPr="00E61C7E">
          <w:t xml:space="preserve"> </w:t>
        </w:r>
        <w:smartTag w:uri="urn:schemas-microsoft-com:office:smarttags" w:element="PlaceType">
          <w:r w:rsidRPr="00E61C7E">
            <w:t>Bay</w:t>
          </w:r>
        </w:smartTag>
        <w:r w:rsidRPr="00E61C7E">
          <w:t xml:space="preserve"> </w:t>
        </w:r>
        <w:smartTag w:uri="urn:schemas-microsoft-com:office:smarttags" w:element="PlaceType">
          <w:r w:rsidRPr="00E61C7E">
            <w:t>Territory</w:t>
          </w:r>
        </w:smartTag>
      </w:smartTag>
      <w:r w:rsidRPr="00E61C7E">
        <w:t xml:space="preserve">, the </w:t>
      </w:r>
      <w:smartTag w:uri="urn:schemas-microsoft-com:office:smarttags" w:element="place">
        <w:smartTag w:uri="urn:schemas-microsoft-com:office:smarttags" w:element="PlaceType">
          <w:r w:rsidRPr="00E61C7E">
            <w:t>Territory</w:t>
          </w:r>
        </w:smartTag>
        <w:r w:rsidRPr="00E61C7E">
          <w:t xml:space="preserve"> of </w:t>
        </w:r>
        <w:smartTag w:uri="urn:schemas-microsoft-com:office:smarttags" w:element="PlaceName">
          <w:r w:rsidRPr="00E61C7E">
            <w:t>Christmas Island</w:t>
          </w:r>
        </w:smartTag>
      </w:smartTag>
      <w:r w:rsidRPr="00E61C7E">
        <w:t xml:space="preserve"> or the </w:t>
      </w:r>
      <w:smartTag w:uri="urn:schemas-microsoft-com:office:smarttags" w:element="place">
        <w:smartTag w:uri="urn:schemas-microsoft-com:office:smarttags" w:element="PlaceType">
          <w:r w:rsidRPr="00E61C7E">
            <w:t>Territory</w:t>
          </w:r>
        </w:smartTag>
        <w:r w:rsidRPr="00E61C7E">
          <w:t xml:space="preserve"> of </w:t>
        </w:r>
        <w:smartTag w:uri="urn:schemas-microsoft-com:office:smarttags" w:element="PlaceName">
          <w:r w:rsidRPr="00E61C7E">
            <w:t>Cocos</w:t>
          </w:r>
        </w:smartTag>
      </w:smartTag>
      <w:r w:rsidRPr="00E61C7E">
        <w:t xml:space="preserve"> (Keeling) </w:t>
      </w:r>
      <w:smartTag w:uri="urn:schemas-microsoft-com:office:smarttags" w:element="place">
        <w:r w:rsidRPr="00E61C7E">
          <w:t>Islands</w:t>
        </w:r>
      </w:smartTag>
      <w:r w:rsidRPr="00E61C7E">
        <w:t>, shall be absolutely free.</w:t>
      </w:r>
    </w:p>
    <w:p w:rsidR="008E3AEA" w:rsidRPr="00E61C7E" w:rsidRDefault="008E3AEA" w:rsidP="008E3AEA">
      <w:pPr>
        <w:pStyle w:val="subsection"/>
      </w:pPr>
      <w:r w:rsidRPr="00E61C7E">
        <w:tab/>
        <w:t>(2)</w:t>
      </w:r>
      <w:r w:rsidRPr="00E61C7E">
        <w:tab/>
      </w:r>
      <w:r w:rsidR="00E61C7E">
        <w:t>Subsection (</w:t>
      </w:r>
      <w:r w:rsidRPr="00E61C7E">
        <w:t>1) does not bind the Commonwealth.</w:t>
      </w:r>
    </w:p>
    <w:p w:rsidR="008E3AEA" w:rsidRPr="00E61C7E" w:rsidRDefault="008E3AEA" w:rsidP="008E3AEA">
      <w:pPr>
        <w:pStyle w:val="ActHead5"/>
      </w:pPr>
      <w:bookmarkStart w:id="79" w:name="_Toc456185416"/>
      <w:r w:rsidRPr="00E61C7E">
        <w:rPr>
          <w:rStyle w:val="CharSectno"/>
        </w:rPr>
        <w:t>70</w:t>
      </w:r>
      <w:r w:rsidRPr="00E61C7E">
        <w:t xml:space="preserve">  Validity of certain actions</w:t>
      </w:r>
      <w:bookmarkEnd w:id="79"/>
    </w:p>
    <w:p w:rsidR="008E3AEA" w:rsidRPr="00E61C7E" w:rsidRDefault="008E3AEA" w:rsidP="008E3AEA">
      <w:pPr>
        <w:pStyle w:val="subsection"/>
      </w:pPr>
      <w:r w:rsidRPr="00E61C7E">
        <w:tab/>
        <w:t>(1)</w:t>
      </w:r>
      <w:r w:rsidRPr="00E61C7E">
        <w:tab/>
        <w:t xml:space="preserve">In </w:t>
      </w:r>
      <w:r w:rsidR="00E61C7E">
        <w:t>subsection (</w:t>
      </w:r>
      <w:r w:rsidRPr="00E61C7E">
        <w:t>2):</w:t>
      </w:r>
    </w:p>
    <w:p w:rsidR="008E3AEA" w:rsidRPr="00E61C7E" w:rsidRDefault="008E3AEA" w:rsidP="008E3AEA">
      <w:pPr>
        <w:pStyle w:val="Definition"/>
      </w:pPr>
      <w:r w:rsidRPr="00E61C7E">
        <w:rPr>
          <w:b/>
          <w:i/>
        </w:rPr>
        <w:t>office</w:t>
      </w:r>
      <w:r w:rsidRPr="00E61C7E">
        <w:t xml:space="preserve"> means the office of Chief Minister, Deputy Chief Minister, Minister, Presiding Officer, Deputy Presiding Officer or Commissioner.</w:t>
      </w:r>
    </w:p>
    <w:p w:rsidR="008E3AEA" w:rsidRPr="00E61C7E" w:rsidRDefault="008E3AEA" w:rsidP="008E3AEA">
      <w:pPr>
        <w:pStyle w:val="subsection"/>
      </w:pPr>
      <w:r w:rsidRPr="00E61C7E">
        <w:tab/>
        <w:t>(2)</w:t>
      </w:r>
      <w:r w:rsidRPr="00E61C7E">
        <w:tab/>
        <w:t>Anything done by or in relation to a person who has been elected or appointed to an office, or a person purporting to act in an office, under this Act is not invalid on the ground that:</w:t>
      </w:r>
    </w:p>
    <w:p w:rsidR="008E3AEA" w:rsidRPr="00E61C7E" w:rsidRDefault="008E3AEA" w:rsidP="008E3AEA">
      <w:pPr>
        <w:pStyle w:val="paragraph"/>
      </w:pPr>
      <w:r w:rsidRPr="00E61C7E">
        <w:tab/>
        <w:t>(a)</w:t>
      </w:r>
      <w:r w:rsidRPr="00E61C7E">
        <w:tab/>
        <w:t>the occasion for the election or appointment had not arisen;</w:t>
      </w:r>
    </w:p>
    <w:p w:rsidR="008E3AEA" w:rsidRPr="00E61C7E" w:rsidRDefault="008E3AEA" w:rsidP="008E3AEA">
      <w:pPr>
        <w:pStyle w:val="paragraph"/>
      </w:pPr>
      <w:r w:rsidRPr="00E61C7E">
        <w:tab/>
        <w:t>(b)</w:t>
      </w:r>
      <w:r w:rsidRPr="00E61C7E">
        <w:tab/>
        <w:t>there was a defect or irregularity in connection with the election or appointment;</w:t>
      </w:r>
    </w:p>
    <w:p w:rsidR="008E3AEA" w:rsidRPr="00E61C7E" w:rsidRDefault="008E3AEA" w:rsidP="008E3AEA">
      <w:pPr>
        <w:pStyle w:val="paragraph"/>
      </w:pPr>
      <w:r w:rsidRPr="00E61C7E">
        <w:tab/>
        <w:t>(c)</w:t>
      </w:r>
      <w:r w:rsidRPr="00E61C7E">
        <w:tab/>
        <w:t>the election or appointment had ceased to have effect; or</w:t>
      </w:r>
    </w:p>
    <w:p w:rsidR="008E3AEA" w:rsidRPr="00E61C7E" w:rsidRDefault="008E3AEA" w:rsidP="008E3AEA">
      <w:pPr>
        <w:pStyle w:val="paragraph"/>
      </w:pPr>
      <w:r w:rsidRPr="00E61C7E">
        <w:tab/>
        <w:t>(d)</w:t>
      </w:r>
      <w:r w:rsidRPr="00E61C7E">
        <w:tab/>
        <w:t>the occasion for the person to act had not arisen or had ceased.</w:t>
      </w:r>
    </w:p>
    <w:p w:rsidR="008E3AEA" w:rsidRPr="00E61C7E" w:rsidRDefault="008E3AEA" w:rsidP="008E3AEA">
      <w:pPr>
        <w:pStyle w:val="subsection"/>
      </w:pPr>
      <w:r w:rsidRPr="00E61C7E">
        <w:tab/>
        <w:t>(3)</w:t>
      </w:r>
      <w:r w:rsidRPr="00E61C7E">
        <w:tab/>
        <w:t>Anything done by or in relation to a person who has purported to sit or vote as a member at a meeting of the Assembly or of a committee is not invalid on the ground that the person:</w:t>
      </w:r>
    </w:p>
    <w:p w:rsidR="008E3AEA" w:rsidRPr="00E61C7E" w:rsidRDefault="008E3AEA" w:rsidP="008E3AEA">
      <w:pPr>
        <w:pStyle w:val="paragraph"/>
      </w:pPr>
      <w:r w:rsidRPr="00E61C7E">
        <w:tab/>
        <w:t>(a)</w:t>
      </w:r>
      <w:r w:rsidRPr="00E61C7E">
        <w:tab/>
        <w:t>was not duly elected or chosen; or</w:t>
      </w:r>
    </w:p>
    <w:p w:rsidR="008E3AEA" w:rsidRPr="00E61C7E" w:rsidRDefault="00AC5C1B" w:rsidP="008E3AEA">
      <w:pPr>
        <w:pStyle w:val="paragraph"/>
      </w:pPr>
      <w:r w:rsidRPr="00E61C7E">
        <w:tab/>
        <w:t>(b)</w:t>
      </w:r>
      <w:r w:rsidRPr="00E61C7E">
        <w:tab/>
      </w:r>
      <w:r w:rsidR="008E3AEA" w:rsidRPr="00E61C7E">
        <w:t>had vacated office as a member.</w:t>
      </w:r>
    </w:p>
    <w:p w:rsidR="008E3AEA" w:rsidRPr="00E61C7E" w:rsidRDefault="008E3AEA" w:rsidP="008E3AEA">
      <w:pPr>
        <w:pStyle w:val="ActHead5"/>
      </w:pPr>
      <w:bookmarkStart w:id="80" w:name="_Toc456185417"/>
      <w:r w:rsidRPr="00E61C7E">
        <w:rPr>
          <w:rStyle w:val="CharSectno"/>
        </w:rPr>
        <w:t>73</w:t>
      </w:r>
      <w:r w:rsidRPr="00E61C7E">
        <w:t xml:space="preserve">  Remuneration and allowances</w:t>
      </w:r>
      <w:bookmarkEnd w:id="80"/>
    </w:p>
    <w:p w:rsidR="008E3AEA" w:rsidRPr="00E61C7E" w:rsidRDefault="008E3AEA" w:rsidP="008E3AEA">
      <w:pPr>
        <w:pStyle w:val="subsection"/>
      </w:pPr>
      <w:r w:rsidRPr="00E61C7E">
        <w:tab/>
        <w:t>(1)</w:t>
      </w:r>
      <w:r w:rsidRPr="00E61C7E">
        <w:tab/>
        <w:t>In this section:</w:t>
      </w:r>
    </w:p>
    <w:p w:rsidR="008E3AEA" w:rsidRPr="00E61C7E" w:rsidRDefault="008E3AEA" w:rsidP="008E3AEA">
      <w:pPr>
        <w:pStyle w:val="Definition"/>
      </w:pPr>
      <w:r w:rsidRPr="00E61C7E">
        <w:rPr>
          <w:b/>
          <w:i/>
        </w:rPr>
        <w:t>office</w:t>
      </w:r>
      <w:r w:rsidRPr="00E61C7E">
        <w:t xml:space="preserve"> means any of the following offices:</w:t>
      </w:r>
    </w:p>
    <w:p w:rsidR="008E3AEA" w:rsidRPr="00E61C7E" w:rsidRDefault="008E3AEA" w:rsidP="008E3AEA">
      <w:pPr>
        <w:pStyle w:val="paragraph"/>
      </w:pPr>
      <w:r w:rsidRPr="00E61C7E">
        <w:tab/>
        <w:t>(a)</w:t>
      </w:r>
      <w:r w:rsidRPr="00E61C7E">
        <w:tab/>
        <w:t>Chief Minister;</w:t>
      </w:r>
    </w:p>
    <w:p w:rsidR="008E3AEA" w:rsidRPr="00E61C7E" w:rsidRDefault="008E3AEA" w:rsidP="008E3AEA">
      <w:pPr>
        <w:pStyle w:val="paragraph"/>
      </w:pPr>
      <w:r w:rsidRPr="00E61C7E">
        <w:tab/>
        <w:t>(b)</w:t>
      </w:r>
      <w:r w:rsidRPr="00E61C7E">
        <w:tab/>
        <w:t>Deputy Chief Minister;</w:t>
      </w:r>
    </w:p>
    <w:p w:rsidR="008E3AEA" w:rsidRPr="00E61C7E" w:rsidRDefault="008E3AEA" w:rsidP="008E3AEA">
      <w:pPr>
        <w:pStyle w:val="paragraph"/>
      </w:pPr>
      <w:r w:rsidRPr="00E61C7E">
        <w:tab/>
        <w:t>(c)</w:t>
      </w:r>
      <w:r w:rsidRPr="00E61C7E">
        <w:tab/>
        <w:t>Minister;</w:t>
      </w:r>
    </w:p>
    <w:p w:rsidR="008E3AEA" w:rsidRPr="00E61C7E" w:rsidRDefault="008E3AEA" w:rsidP="008E3AEA">
      <w:pPr>
        <w:pStyle w:val="paragraph"/>
      </w:pPr>
      <w:r w:rsidRPr="00E61C7E">
        <w:tab/>
        <w:t>(d)</w:t>
      </w:r>
      <w:r w:rsidRPr="00E61C7E">
        <w:tab/>
        <w:t>member;</w:t>
      </w:r>
    </w:p>
    <w:p w:rsidR="008E3AEA" w:rsidRPr="00E61C7E" w:rsidRDefault="008E3AEA" w:rsidP="008E3AEA">
      <w:pPr>
        <w:pStyle w:val="paragraph"/>
      </w:pPr>
      <w:r w:rsidRPr="00E61C7E">
        <w:tab/>
        <w:t>(e)</w:t>
      </w:r>
      <w:r w:rsidRPr="00E61C7E">
        <w:tab/>
        <w:t>Presiding Officer;</w:t>
      </w:r>
    </w:p>
    <w:p w:rsidR="008E3AEA" w:rsidRPr="00E61C7E" w:rsidRDefault="008E3AEA" w:rsidP="008E3AEA">
      <w:pPr>
        <w:pStyle w:val="paragraph"/>
      </w:pPr>
      <w:r w:rsidRPr="00E61C7E">
        <w:tab/>
        <w:t>(f)</w:t>
      </w:r>
      <w:r w:rsidRPr="00E61C7E">
        <w:tab/>
        <w:t>Deputy Presiding Officer;</w:t>
      </w:r>
    </w:p>
    <w:p w:rsidR="008E3AEA" w:rsidRPr="00E61C7E" w:rsidRDefault="008E3AEA" w:rsidP="008E3AEA">
      <w:pPr>
        <w:pStyle w:val="paragraph"/>
      </w:pPr>
      <w:r w:rsidRPr="00E61C7E">
        <w:tab/>
        <w:t>(fa)</w:t>
      </w:r>
      <w:r w:rsidRPr="00E61C7E">
        <w:tab/>
        <w:t>Chief Justice of the Supreme Court;</w:t>
      </w:r>
    </w:p>
    <w:p w:rsidR="008E3AEA" w:rsidRPr="00E61C7E" w:rsidRDefault="008E3AEA" w:rsidP="008E3AEA">
      <w:pPr>
        <w:pStyle w:val="paragraph"/>
      </w:pPr>
      <w:r w:rsidRPr="00E61C7E">
        <w:tab/>
        <w:t>(fb)</w:t>
      </w:r>
      <w:r w:rsidRPr="00E61C7E">
        <w:tab/>
        <w:t>Judge of the Supreme Court;</w:t>
      </w:r>
    </w:p>
    <w:p w:rsidR="008E3AEA" w:rsidRPr="00E61C7E" w:rsidRDefault="008E3AEA" w:rsidP="008E3AEA">
      <w:pPr>
        <w:pStyle w:val="paragraph"/>
      </w:pPr>
      <w:r w:rsidRPr="00E61C7E">
        <w:tab/>
        <w:t>(fc)</w:t>
      </w:r>
      <w:r w:rsidRPr="00E61C7E">
        <w:tab/>
        <w:t>Master of the Supreme Court;</w:t>
      </w:r>
    </w:p>
    <w:p w:rsidR="008E3AEA" w:rsidRPr="00E61C7E" w:rsidRDefault="008E3AEA" w:rsidP="008E3AEA">
      <w:pPr>
        <w:pStyle w:val="paragraph"/>
      </w:pPr>
      <w:r w:rsidRPr="00E61C7E">
        <w:tab/>
        <w:t>(fd)</w:t>
      </w:r>
      <w:r w:rsidRPr="00E61C7E">
        <w:tab/>
        <w:t>Chief Magistrate;</w:t>
      </w:r>
    </w:p>
    <w:p w:rsidR="008E3AEA" w:rsidRPr="00E61C7E" w:rsidRDefault="008E3AEA" w:rsidP="008E3AEA">
      <w:pPr>
        <w:pStyle w:val="paragraph"/>
      </w:pPr>
      <w:r w:rsidRPr="00E61C7E">
        <w:tab/>
        <w:t>(fe)</w:t>
      </w:r>
      <w:r w:rsidRPr="00E61C7E">
        <w:tab/>
        <w:t>Magistrate;</w:t>
      </w:r>
    </w:p>
    <w:p w:rsidR="008E3AEA" w:rsidRPr="00E61C7E" w:rsidRDefault="008E3AEA" w:rsidP="008E3AEA">
      <w:pPr>
        <w:pStyle w:val="paragraph"/>
      </w:pPr>
      <w:r w:rsidRPr="00E61C7E">
        <w:tab/>
        <w:t>(g)</w:t>
      </w:r>
      <w:r w:rsidRPr="00E61C7E">
        <w:tab/>
        <w:t>an office declared by an enactment to be an office to which this section applies.</w:t>
      </w:r>
    </w:p>
    <w:p w:rsidR="008E3AEA" w:rsidRPr="00E61C7E" w:rsidRDefault="008E3AEA" w:rsidP="008E3AEA">
      <w:pPr>
        <w:pStyle w:val="subsection"/>
      </w:pPr>
      <w:r w:rsidRPr="00E61C7E">
        <w:tab/>
        <w:t>(2)</w:t>
      </w:r>
      <w:r w:rsidRPr="00E61C7E">
        <w:tab/>
        <w:t xml:space="preserve">Subject to </w:t>
      </w:r>
      <w:r w:rsidR="00E61C7E">
        <w:t>subsection (</w:t>
      </w:r>
      <w:r w:rsidRPr="00E61C7E">
        <w:t>3A) of this section and subsection</w:t>
      </w:r>
      <w:r w:rsidR="00E61C7E">
        <w:t> </w:t>
      </w:r>
      <w:r w:rsidRPr="00E61C7E">
        <w:t xml:space="preserve">29A(2) of the </w:t>
      </w:r>
      <w:r w:rsidRPr="00E61C7E">
        <w:rPr>
          <w:i/>
        </w:rPr>
        <w:t>A.C.T. Self</w:t>
      </w:r>
      <w:r w:rsidR="00E61C7E">
        <w:rPr>
          <w:i/>
        </w:rPr>
        <w:noBreakHyphen/>
      </w:r>
      <w:r w:rsidRPr="00E61C7E">
        <w:rPr>
          <w:i/>
        </w:rPr>
        <w:t>Government (Consequential Provisions) Act 1988</w:t>
      </w:r>
      <w:r w:rsidRPr="00E61C7E">
        <w:t>, a person is, in respect of services in an office, to be paid such remuneration and allowances:</w:t>
      </w:r>
    </w:p>
    <w:p w:rsidR="008E3AEA" w:rsidRPr="00E61C7E" w:rsidRDefault="008E3AEA" w:rsidP="008E3AEA">
      <w:pPr>
        <w:pStyle w:val="paragraph"/>
      </w:pPr>
      <w:r w:rsidRPr="00E61C7E">
        <w:tab/>
        <w:t>(a)</w:t>
      </w:r>
      <w:r w:rsidRPr="00E61C7E">
        <w:tab/>
        <w:t>if they are determined or specified by or under an enactment—as so determined or specified; or</w:t>
      </w:r>
    </w:p>
    <w:p w:rsidR="008E3AEA" w:rsidRPr="00E61C7E" w:rsidRDefault="008E3AEA" w:rsidP="008E3AEA">
      <w:pPr>
        <w:pStyle w:val="paragraph"/>
      </w:pPr>
      <w:r w:rsidRPr="00E61C7E">
        <w:tab/>
        <w:t>(b)</w:t>
      </w:r>
      <w:r w:rsidRPr="00E61C7E">
        <w:tab/>
        <w:t>in any other case—as are determined by the Remuneration Tribunal.</w:t>
      </w:r>
    </w:p>
    <w:p w:rsidR="008E3AEA" w:rsidRPr="00E61C7E" w:rsidRDefault="008E3AEA" w:rsidP="008E3AEA">
      <w:pPr>
        <w:pStyle w:val="subsection"/>
      </w:pPr>
      <w:r w:rsidRPr="00E61C7E">
        <w:tab/>
        <w:t>(3A)</w:t>
      </w:r>
      <w:r w:rsidRPr="00E61C7E">
        <w:tab/>
        <w:t xml:space="preserve">The remuneration and allowances of a person holding an office specified in </w:t>
      </w:r>
      <w:r w:rsidR="00E61C7E">
        <w:t>paragraph (</w:t>
      </w:r>
      <w:r w:rsidRPr="00E61C7E">
        <w:t>1)(fa), (fb), (fc), (fd) or (fe) are not to be diminished while the person holds that office.</w:t>
      </w:r>
    </w:p>
    <w:p w:rsidR="008E3AEA" w:rsidRPr="00E61C7E" w:rsidRDefault="008E3AEA" w:rsidP="008E3AEA">
      <w:pPr>
        <w:pStyle w:val="subsection"/>
      </w:pPr>
      <w:r w:rsidRPr="00E61C7E">
        <w:tab/>
        <w:t>(4)</w:t>
      </w:r>
      <w:r w:rsidRPr="00E61C7E">
        <w:tab/>
        <w:t>Where:</w:t>
      </w:r>
    </w:p>
    <w:p w:rsidR="008E3AEA" w:rsidRPr="00E61C7E" w:rsidRDefault="008E3AEA" w:rsidP="008E3AEA">
      <w:pPr>
        <w:pStyle w:val="paragraph"/>
      </w:pPr>
      <w:r w:rsidRPr="00E61C7E">
        <w:tab/>
        <w:t>(a)</w:t>
      </w:r>
      <w:r w:rsidRPr="00E61C7E">
        <w:tab/>
        <w:t>the term of office of a person as member ends on the polling day for a general election; and</w:t>
      </w:r>
    </w:p>
    <w:p w:rsidR="008E3AEA" w:rsidRPr="00E61C7E" w:rsidRDefault="008E3AEA" w:rsidP="008E3AEA">
      <w:pPr>
        <w:pStyle w:val="paragraph"/>
      </w:pPr>
      <w:r w:rsidRPr="00E61C7E">
        <w:tab/>
        <w:t>(b)</w:t>
      </w:r>
      <w:r w:rsidRPr="00E61C7E">
        <w:tab/>
        <w:t>the person is re</w:t>
      </w:r>
      <w:r w:rsidR="00E61C7E">
        <w:noBreakHyphen/>
      </w:r>
      <w:r w:rsidRPr="00E61C7E">
        <w:t>elected at that general election;</w:t>
      </w:r>
    </w:p>
    <w:p w:rsidR="008E3AEA" w:rsidRPr="00E61C7E" w:rsidRDefault="008E3AEA" w:rsidP="008E3AEA">
      <w:pPr>
        <w:pStyle w:val="subsection2"/>
      </w:pPr>
      <w:r w:rsidRPr="00E61C7E">
        <w:t>then, for the purposes of this section, the person shall be taken to have continued to serve in the office of member until the day on which the election of the person is declared.</w:t>
      </w:r>
    </w:p>
    <w:p w:rsidR="008E3AEA" w:rsidRPr="00E61C7E" w:rsidRDefault="008E3AEA" w:rsidP="008E3AEA">
      <w:pPr>
        <w:pStyle w:val="subsection"/>
      </w:pPr>
      <w:r w:rsidRPr="00E61C7E">
        <w:tab/>
        <w:t>(5)</w:t>
      </w:r>
      <w:r w:rsidRPr="00E61C7E">
        <w:tab/>
        <w:t>Where:</w:t>
      </w:r>
    </w:p>
    <w:p w:rsidR="008E3AEA" w:rsidRPr="00E61C7E" w:rsidRDefault="00AC5C1B" w:rsidP="008E3AEA">
      <w:pPr>
        <w:pStyle w:val="paragraph"/>
      </w:pPr>
      <w:r w:rsidRPr="00E61C7E">
        <w:tab/>
        <w:t>(a)</w:t>
      </w:r>
      <w:r w:rsidRPr="00E61C7E">
        <w:tab/>
      </w:r>
      <w:r w:rsidR="008E3AEA" w:rsidRPr="00E61C7E">
        <w:t>the term of office of a person as member ends because the Assembly is dissolved under section</w:t>
      </w:r>
      <w:r w:rsidR="00E61C7E">
        <w:t> </w:t>
      </w:r>
      <w:r w:rsidR="008E3AEA" w:rsidRPr="00E61C7E">
        <w:t>16; and</w:t>
      </w:r>
    </w:p>
    <w:p w:rsidR="008E3AEA" w:rsidRPr="00E61C7E" w:rsidRDefault="008E3AEA" w:rsidP="008E3AEA">
      <w:pPr>
        <w:pStyle w:val="paragraph"/>
      </w:pPr>
      <w:r w:rsidRPr="00E61C7E">
        <w:tab/>
        <w:t>(b)</w:t>
      </w:r>
      <w:r w:rsidRPr="00E61C7E">
        <w:tab/>
        <w:t>the person is a candidate at the next general election;</w:t>
      </w:r>
    </w:p>
    <w:p w:rsidR="008E3AEA" w:rsidRPr="00E61C7E" w:rsidRDefault="008E3AEA" w:rsidP="008E3AEA">
      <w:pPr>
        <w:pStyle w:val="subsection2"/>
      </w:pPr>
      <w:r w:rsidRPr="00E61C7E">
        <w:t>then, for the purposes of this section, the person shall be taken to have continued to serve in the office of member until the polling day for that general election or, if the person is re</w:t>
      </w:r>
      <w:r w:rsidR="00E61C7E">
        <w:noBreakHyphen/>
      </w:r>
      <w:r w:rsidRPr="00E61C7E">
        <w:t>elected, until the day on which the election of the person is declared.</w:t>
      </w:r>
    </w:p>
    <w:p w:rsidR="008E3AEA" w:rsidRPr="00E61C7E" w:rsidRDefault="008E3AEA" w:rsidP="008E3AEA">
      <w:pPr>
        <w:pStyle w:val="ActHead5"/>
      </w:pPr>
      <w:bookmarkStart w:id="81" w:name="_Toc456185418"/>
      <w:r w:rsidRPr="00E61C7E">
        <w:rPr>
          <w:rStyle w:val="CharSectno"/>
        </w:rPr>
        <w:t>74</w:t>
      </w:r>
      <w:r w:rsidRPr="00E61C7E">
        <w:t xml:space="preserve">  Regulations</w:t>
      </w:r>
      <w:bookmarkEnd w:id="81"/>
    </w:p>
    <w:p w:rsidR="008E3AEA" w:rsidRPr="00E61C7E" w:rsidRDefault="008E3AEA" w:rsidP="008E3AEA">
      <w:pPr>
        <w:pStyle w:val="subsection"/>
      </w:pPr>
      <w:r w:rsidRPr="00E61C7E">
        <w:tab/>
      </w:r>
      <w:r w:rsidRPr="00E61C7E">
        <w:tab/>
        <w:t>The Governor</w:t>
      </w:r>
      <w:r w:rsidR="00E61C7E">
        <w:noBreakHyphen/>
      </w:r>
      <w:r w:rsidRPr="00E61C7E">
        <w:t>General may make regulations:</w:t>
      </w:r>
    </w:p>
    <w:p w:rsidR="008E3AEA" w:rsidRPr="00E61C7E" w:rsidRDefault="008E3AEA" w:rsidP="008E3AEA">
      <w:pPr>
        <w:pStyle w:val="paragraph"/>
      </w:pPr>
      <w:r w:rsidRPr="00E61C7E">
        <w:tab/>
        <w:t>(a)</w:t>
      </w:r>
      <w:r w:rsidRPr="00E61C7E">
        <w:tab/>
        <w:t>prescribing matters:</w:t>
      </w:r>
    </w:p>
    <w:p w:rsidR="008E3AEA" w:rsidRPr="00E61C7E" w:rsidRDefault="008E3AEA" w:rsidP="008E3AEA">
      <w:pPr>
        <w:pStyle w:val="paragraphsub"/>
      </w:pPr>
      <w:r w:rsidRPr="00E61C7E">
        <w:tab/>
        <w:t>(i)</w:t>
      </w:r>
      <w:r w:rsidRPr="00E61C7E">
        <w:tab/>
        <w:t>required or permitted by this Act to be prescribed; or</w:t>
      </w:r>
    </w:p>
    <w:p w:rsidR="008E3AEA" w:rsidRPr="00E61C7E" w:rsidRDefault="008E3AEA" w:rsidP="008E3AEA">
      <w:pPr>
        <w:pStyle w:val="paragraphsub"/>
      </w:pPr>
      <w:r w:rsidRPr="00E61C7E">
        <w:tab/>
        <w:t>(ii)</w:t>
      </w:r>
      <w:r w:rsidRPr="00E61C7E">
        <w:tab/>
        <w:t>necessary or convenient to be prescribed for carrying out or giving effect to this Act; and</w:t>
      </w:r>
    </w:p>
    <w:p w:rsidR="008E3AEA" w:rsidRPr="00E61C7E" w:rsidRDefault="008E3AEA" w:rsidP="008E3AEA">
      <w:pPr>
        <w:pStyle w:val="paragraph"/>
      </w:pPr>
      <w:r w:rsidRPr="00E61C7E">
        <w:tab/>
        <w:t>(b)</w:t>
      </w:r>
      <w:r w:rsidRPr="00E61C7E">
        <w:tab/>
        <w:t>adding further matters to Schedule</w:t>
      </w:r>
      <w:r w:rsidR="00E61C7E">
        <w:t> </w:t>
      </w:r>
      <w:r w:rsidR="00FD5599" w:rsidRPr="00E61C7E">
        <w:t>4.</w:t>
      </w:r>
    </w:p>
    <w:p w:rsidR="00E3446D" w:rsidRPr="00E61C7E" w:rsidRDefault="00E3446D" w:rsidP="00E3446D">
      <w:pPr>
        <w:rPr>
          <w:lang w:eastAsia="en-AU"/>
        </w:rPr>
        <w:sectPr w:rsidR="00E3446D" w:rsidRPr="00E61C7E" w:rsidSect="009954EF">
          <w:headerReference w:type="even" r:id="rId23"/>
          <w:headerReference w:type="default" r:id="rId24"/>
          <w:footerReference w:type="even" r:id="rId25"/>
          <w:footerReference w:type="default" r:id="rId26"/>
          <w:headerReference w:type="first" r:id="rId27"/>
          <w:footerReference w:type="first" r:id="rId28"/>
          <w:pgSz w:w="11907" w:h="16839"/>
          <w:pgMar w:top="2381" w:right="2410" w:bottom="4252" w:left="2410" w:header="720" w:footer="3402" w:gutter="0"/>
          <w:pgNumType w:start="1"/>
          <w:cols w:space="708"/>
          <w:docGrid w:linePitch="360"/>
        </w:sectPr>
      </w:pPr>
    </w:p>
    <w:p w:rsidR="008E3AEA" w:rsidRPr="00E61C7E" w:rsidRDefault="008E3AEA" w:rsidP="00E61C7E">
      <w:pPr>
        <w:pStyle w:val="ActHead1"/>
        <w:pageBreakBefore/>
        <w:outlineLvl w:val="9"/>
      </w:pPr>
      <w:bookmarkStart w:id="82" w:name="_Toc456185419"/>
      <w:r w:rsidRPr="00E61C7E">
        <w:rPr>
          <w:rStyle w:val="CharChapNo"/>
        </w:rPr>
        <w:t>Schedule</w:t>
      </w:r>
      <w:r w:rsidR="00E61C7E" w:rsidRPr="00E61C7E">
        <w:rPr>
          <w:rStyle w:val="CharChapNo"/>
        </w:rPr>
        <w:t> </w:t>
      </w:r>
      <w:r w:rsidRPr="00E61C7E">
        <w:rPr>
          <w:rStyle w:val="CharChapNo"/>
        </w:rPr>
        <w:t>1</w:t>
      </w:r>
      <w:bookmarkEnd w:id="82"/>
      <w:r w:rsidRPr="00E61C7E">
        <w:rPr>
          <w:rStyle w:val="CharChapText"/>
        </w:rPr>
        <w:t xml:space="preserve"> </w:t>
      </w:r>
      <w:r w:rsidR="00856D78" w:rsidRPr="00E61C7E">
        <w:t xml:space="preserve"> </w:t>
      </w:r>
    </w:p>
    <w:p w:rsidR="008E3AEA" w:rsidRPr="00E61C7E" w:rsidRDefault="00902200" w:rsidP="008E3AEA">
      <w:pPr>
        <w:pStyle w:val="Header"/>
      </w:pPr>
      <w:r w:rsidRPr="00E61C7E">
        <w:rPr>
          <w:rStyle w:val="CharPartNo"/>
        </w:rPr>
        <w:t xml:space="preserve"> </w:t>
      </w:r>
      <w:r w:rsidRPr="00E61C7E">
        <w:rPr>
          <w:rStyle w:val="CharPartText"/>
        </w:rPr>
        <w:t xml:space="preserve"> </w:t>
      </w:r>
    </w:p>
    <w:p w:rsidR="008E3AEA" w:rsidRPr="00E61C7E" w:rsidRDefault="00902200" w:rsidP="008E3AEA">
      <w:pPr>
        <w:pStyle w:val="Header"/>
      </w:pPr>
      <w:r w:rsidRPr="00E61C7E">
        <w:rPr>
          <w:rStyle w:val="CharDivNo"/>
        </w:rPr>
        <w:t xml:space="preserve"> </w:t>
      </w:r>
      <w:r w:rsidRPr="00E61C7E">
        <w:rPr>
          <w:rStyle w:val="CharDivText"/>
        </w:rPr>
        <w:t xml:space="preserve"> </w:t>
      </w:r>
    </w:p>
    <w:p w:rsidR="008E3AEA" w:rsidRPr="00E61C7E" w:rsidRDefault="008E3AEA" w:rsidP="008E3AEA">
      <w:pPr>
        <w:pStyle w:val="notemargin"/>
      </w:pPr>
      <w:r w:rsidRPr="00E61C7E">
        <w:t>Section</w:t>
      </w:r>
      <w:r w:rsidR="00E61C7E">
        <w:t> </w:t>
      </w:r>
      <w:r w:rsidRPr="00E61C7E">
        <w:t>9</w:t>
      </w:r>
    </w:p>
    <w:p w:rsidR="008E3AEA" w:rsidRPr="00E61C7E" w:rsidRDefault="008E3AEA" w:rsidP="008E3AEA">
      <w:pPr>
        <w:spacing w:before="360" w:after="60"/>
        <w:jc w:val="center"/>
      </w:pPr>
      <w:r w:rsidRPr="00E61C7E">
        <w:t>OATH</w:t>
      </w:r>
    </w:p>
    <w:p w:rsidR="008E3AEA" w:rsidRPr="00E61C7E" w:rsidRDefault="008E3AEA" w:rsidP="008E3AEA">
      <w:pPr>
        <w:tabs>
          <w:tab w:val="left" w:pos="284"/>
        </w:tabs>
        <w:spacing w:before="120"/>
      </w:pPr>
      <w:r w:rsidRPr="00E61C7E">
        <w:t xml:space="preserve">I, </w:t>
      </w:r>
      <w:r w:rsidRPr="00E61C7E">
        <w:rPr>
          <w:i/>
        </w:rPr>
        <w:t>A.B.</w:t>
      </w:r>
      <w:r w:rsidRPr="00E61C7E">
        <w:t xml:space="preserve">, swear that I will be faithful and bear true allegiance to Her Majesty Queen Elizabeth, Her heirs and successors according to law: So help me God! </w:t>
      </w:r>
    </w:p>
    <w:p w:rsidR="008E3AEA" w:rsidRPr="00E61C7E" w:rsidRDefault="008E3AEA" w:rsidP="008E3AEA">
      <w:pPr>
        <w:spacing w:before="360" w:after="60"/>
        <w:jc w:val="center"/>
      </w:pPr>
      <w:r w:rsidRPr="00E61C7E">
        <w:t>AFFIRMATION</w:t>
      </w:r>
    </w:p>
    <w:p w:rsidR="008E3AEA" w:rsidRPr="00E61C7E" w:rsidRDefault="008E3AEA" w:rsidP="008E3AEA">
      <w:pPr>
        <w:spacing w:before="120"/>
      </w:pPr>
      <w:r w:rsidRPr="00E61C7E">
        <w:t xml:space="preserve">I, </w:t>
      </w:r>
      <w:r w:rsidRPr="00E61C7E">
        <w:rPr>
          <w:i/>
        </w:rPr>
        <w:t>A.B.</w:t>
      </w:r>
      <w:r w:rsidRPr="00E61C7E">
        <w:t>, solemnly affirm that I will be faithful and bear true allegiance to Her Majesty Queen Elizabeth, Her heirs and successors according to law.</w:t>
      </w:r>
    </w:p>
    <w:p w:rsidR="008E3AEA" w:rsidRPr="00E61C7E" w:rsidRDefault="008E3AEA" w:rsidP="00E3446D">
      <w:pPr>
        <w:pStyle w:val="ActHead1"/>
        <w:pageBreakBefore/>
        <w:rPr>
          <w:kern w:val="0"/>
        </w:rPr>
      </w:pPr>
      <w:bookmarkStart w:id="83" w:name="_Toc456185420"/>
      <w:r w:rsidRPr="00E61C7E">
        <w:rPr>
          <w:rStyle w:val="CharChapNo"/>
        </w:rPr>
        <w:t>Schedule</w:t>
      </w:r>
      <w:r w:rsidR="00E61C7E" w:rsidRPr="00E61C7E">
        <w:rPr>
          <w:rStyle w:val="CharChapNo"/>
        </w:rPr>
        <w:t> </w:t>
      </w:r>
      <w:r w:rsidRPr="00E61C7E">
        <w:rPr>
          <w:rStyle w:val="CharChapNo"/>
        </w:rPr>
        <w:t>2</w:t>
      </w:r>
      <w:r w:rsidRPr="00E61C7E">
        <w:t>—</w:t>
      </w:r>
      <w:r w:rsidRPr="00E61C7E">
        <w:rPr>
          <w:rStyle w:val="CharChapText"/>
        </w:rPr>
        <w:t>Commonwealth Acts and provisions to become enactments</w:t>
      </w:r>
      <w:bookmarkEnd w:id="83"/>
    </w:p>
    <w:p w:rsidR="008E3AEA" w:rsidRPr="00E61C7E" w:rsidRDefault="00902200" w:rsidP="008E3AEA">
      <w:pPr>
        <w:pStyle w:val="Header"/>
      </w:pPr>
      <w:r w:rsidRPr="00E61C7E">
        <w:rPr>
          <w:rStyle w:val="CharPartNo"/>
        </w:rPr>
        <w:t xml:space="preserve"> </w:t>
      </w:r>
      <w:r w:rsidRPr="00E61C7E">
        <w:rPr>
          <w:rStyle w:val="CharPartText"/>
        </w:rPr>
        <w:t xml:space="preserve"> </w:t>
      </w:r>
    </w:p>
    <w:p w:rsidR="008E3AEA" w:rsidRPr="00E61C7E" w:rsidRDefault="00902200" w:rsidP="008E3AEA">
      <w:pPr>
        <w:pStyle w:val="Header"/>
      </w:pPr>
      <w:r w:rsidRPr="00E61C7E">
        <w:rPr>
          <w:rStyle w:val="CharDivNo"/>
        </w:rPr>
        <w:t xml:space="preserve"> </w:t>
      </w:r>
      <w:r w:rsidRPr="00E61C7E">
        <w:rPr>
          <w:rStyle w:val="CharDivText"/>
        </w:rPr>
        <w:t xml:space="preserve"> </w:t>
      </w:r>
    </w:p>
    <w:p w:rsidR="008E3AEA" w:rsidRPr="00E61C7E" w:rsidRDefault="008E3AEA" w:rsidP="008E3AEA">
      <w:pPr>
        <w:pStyle w:val="notemargin"/>
      </w:pPr>
      <w:r w:rsidRPr="00E61C7E">
        <w:t>Section</w:t>
      </w:r>
      <w:r w:rsidR="00E61C7E">
        <w:t> </w:t>
      </w:r>
      <w:r w:rsidRPr="00E61C7E">
        <w:t xml:space="preserve">34 </w:t>
      </w:r>
    </w:p>
    <w:p w:rsidR="008E3AEA" w:rsidRPr="00E61C7E" w:rsidRDefault="008E3AEA" w:rsidP="008E3AEA">
      <w:pPr>
        <w:spacing w:before="360"/>
      </w:pPr>
      <w:r w:rsidRPr="00E61C7E">
        <w:rPr>
          <w:i/>
        </w:rPr>
        <w:t>Commonwealth Functions (Statutes Review) Act 1981</w:t>
      </w:r>
      <w:r w:rsidRPr="00E61C7E">
        <w:t>, Part</w:t>
      </w:r>
      <w:r w:rsidR="00C77E91" w:rsidRPr="00E61C7E">
        <w:t> </w:t>
      </w:r>
      <w:r w:rsidRPr="00E61C7E">
        <w:t>II</w:t>
      </w:r>
    </w:p>
    <w:p w:rsidR="008E3AEA" w:rsidRPr="00E61C7E" w:rsidRDefault="008E3AEA" w:rsidP="008E3AEA">
      <w:pPr>
        <w:rPr>
          <w:i/>
        </w:rPr>
      </w:pPr>
      <w:r w:rsidRPr="00E61C7E">
        <w:rPr>
          <w:i/>
        </w:rPr>
        <w:t>Commonwealth Teaching Service Act 1972</w:t>
      </w:r>
    </w:p>
    <w:p w:rsidR="008E3AEA" w:rsidRPr="00E61C7E" w:rsidRDefault="008E3AEA" w:rsidP="008E3AEA">
      <w:pPr>
        <w:rPr>
          <w:i/>
        </w:rPr>
      </w:pPr>
      <w:r w:rsidRPr="00E61C7E">
        <w:rPr>
          <w:i/>
        </w:rPr>
        <w:t>Removal of Prisoners (</w:t>
      </w:r>
      <w:smartTag w:uri="urn:schemas-microsoft-com:office:smarttags" w:element="State">
        <w:smartTag w:uri="urn:schemas-microsoft-com:office:smarttags" w:element="place">
          <w:r w:rsidRPr="00E61C7E">
            <w:rPr>
              <w:i/>
            </w:rPr>
            <w:t>Australian Capital Territory</w:t>
          </w:r>
        </w:smartTag>
      </w:smartTag>
      <w:r w:rsidRPr="00E61C7E">
        <w:rPr>
          <w:i/>
        </w:rPr>
        <w:t>) Act 1968</w:t>
      </w:r>
    </w:p>
    <w:p w:rsidR="008E3AEA" w:rsidRPr="00E61C7E" w:rsidRDefault="008E3AEA" w:rsidP="008E3AEA">
      <w:pPr>
        <w:rPr>
          <w:i/>
        </w:rPr>
      </w:pPr>
      <w:smartTag w:uri="urn:schemas-microsoft-com:office:smarttags" w:element="State">
        <w:smartTag w:uri="urn:schemas-microsoft-com:office:smarttags" w:element="place">
          <w:r w:rsidRPr="00E61C7E">
            <w:rPr>
              <w:i/>
            </w:rPr>
            <w:t>Australian Capital Territory</w:t>
          </w:r>
        </w:smartTag>
      </w:smartTag>
      <w:r w:rsidRPr="00E61C7E">
        <w:rPr>
          <w:i/>
        </w:rPr>
        <w:t xml:space="preserve"> Evidence (Temporary Provisions) Act 1971</w:t>
      </w:r>
    </w:p>
    <w:p w:rsidR="008E3AEA" w:rsidRPr="00E61C7E" w:rsidRDefault="008E3AEA" w:rsidP="008E3AEA">
      <w:pPr>
        <w:rPr>
          <w:i/>
        </w:rPr>
      </w:pPr>
      <w:smartTag w:uri="urn:schemas-microsoft-com:office:smarttags" w:element="State">
        <w:smartTag w:uri="urn:schemas-microsoft-com:office:smarttags" w:element="place">
          <w:r w:rsidRPr="00E61C7E">
            <w:rPr>
              <w:i/>
            </w:rPr>
            <w:t>Australian Capital Territory</w:t>
          </w:r>
        </w:smartTag>
      </w:smartTag>
      <w:r w:rsidRPr="00E61C7E">
        <w:rPr>
          <w:i/>
        </w:rPr>
        <w:t xml:space="preserve"> Supreme Court Act 1933</w:t>
      </w:r>
    </w:p>
    <w:p w:rsidR="008E3AEA" w:rsidRPr="00E61C7E" w:rsidRDefault="008E3AEA" w:rsidP="008E3AEA">
      <w:smartTag w:uri="urn:schemas-microsoft-com:office:smarttags" w:element="place">
        <w:smartTag w:uri="urn:schemas-microsoft-com:office:smarttags" w:element="PlaceType">
          <w:r w:rsidRPr="00E61C7E">
            <w:rPr>
              <w:i/>
            </w:rPr>
            <w:t>University</w:t>
          </w:r>
        </w:smartTag>
        <w:r w:rsidRPr="00E61C7E">
          <w:rPr>
            <w:i/>
          </w:rPr>
          <w:t xml:space="preserve"> of </w:t>
        </w:r>
        <w:smartTag w:uri="urn:schemas-microsoft-com:office:smarttags" w:element="PlaceName">
          <w:r w:rsidRPr="00E61C7E">
            <w:rPr>
              <w:i/>
            </w:rPr>
            <w:t>Canberra</w:t>
          </w:r>
        </w:smartTag>
      </w:smartTag>
      <w:r w:rsidRPr="00E61C7E">
        <w:rPr>
          <w:i/>
        </w:rPr>
        <w:t xml:space="preserve"> Act 1989</w:t>
      </w:r>
      <w:r w:rsidRPr="00E61C7E">
        <w:t>.</w:t>
      </w:r>
    </w:p>
    <w:p w:rsidR="008E3AEA" w:rsidRPr="00E61C7E" w:rsidRDefault="008E3AEA" w:rsidP="00E3446D">
      <w:pPr>
        <w:pStyle w:val="ActHead1"/>
        <w:pageBreakBefore/>
        <w:rPr>
          <w:kern w:val="0"/>
        </w:rPr>
      </w:pPr>
      <w:bookmarkStart w:id="84" w:name="_Toc456185421"/>
      <w:r w:rsidRPr="00E61C7E">
        <w:rPr>
          <w:rStyle w:val="CharChapNo"/>
        </w:rPr>
        <w:t>Schedule</w:t>
      </w:r>
      <w:r w:rsidR="00E61C7E" w:rsidRPr="00E61C7E">
        <w:rPr>
          <w:rStyle w:val="CharChapNo"/>
        </w:rPr>
        <w:t> </w:t>
      </w:r>
      <w:r w:rsidRPr="00E61C7E">
        <w:rPr>
          <w:rStyle w:val="CharChapNo"/>
        </w:rPr>
        <w:t>4</w:t>
      </w:r>
      <w:r w:rsidRPr="00E61C7E">
        <w:t>—</w:t>
      </w:r>
      <w:r w:rsidRPr="00E61C7E">
        <w:rPr>
          <w:rStyle w:val="CharChapText"/>
        </w:rPr>
        <w:t>Matters concerning which the Executive has power to govern the Territory</w:t>
      </w:r>
      <w:bookmarkEnd w:id="84"/>
    </w:p>
    <w:p w:rsidR="008E3AEA" w:rsidRPr="00E61C7E" w:rsidRDefault="00902200" w:rsidP="008E3AEA">
      <w:pPr>
        <w:pStyle w:val="Header"/>
      </w:pPr>
      <w:r w:rsidRPr="00E61C7E">
        <w:rPr>
          <w:rStyle w:val="CharPartNo"/>
        </w:rPr>
        <w:t xml:space="preserve"> </w:t>
      </w:r>
      <w:r w:rsidRPr="00E61C7E">
        <w:rPr>
          <w:rStyle w:val="CharPartText"/>
        </w:rPr>
        <w:t xml:space="preserve"> </w:t>
      </w:r>
    </w:p>
    <w:p w:rsidR="008E3AEA" w:rsidRPr="00E61C7E" w:rsidRDefault="00902200" w:rsidP="008E3AEA">
      <w:pPr>
        <w:pStyle w:val="Header"/>
      </w:pPr>
      <w:r w:rsidRPr="00E61C7E">
        <w:rPr>
          <w:rStyle w:val="CharDivNo"/>
        </w:rPr>
        <w:t xml:space="preserve"> </w:t>
      </w:r>
      <w:r w:rsidRPr="00E61C7E">
        <w:rPr>
          <w:rStyle w:val="CharDivText"/>
        </w:rPr>
        <w:t xml:space="preserve"> </w:t>
      </w:r>
    </w:p>
    <w:p w:rsidR="008E3AEA" w:rsidRPr="00E61C7E" w:rsidRDefault="008E3AEA" w:rsidP="008E3AEA">
      <w:pPr>
        <w:pStyle w:val="notemargin"/>
      </w:pPr>
      <w:r w:rsidRPr="00E61C7E">
        <w:t>Section</w:t>
      </w:r>
      <w:r w:rsidR="00E61C7E">
        <w:t> </w:t>
      </w:r>
      <w:r w:rsidRPr="00E61C7E">
        <w:t>37</w:t>
      </w:r>
    </w:p>
    <w:p w:rsidR="008E3AEA" w:rsidRPr="00E61C7E" w:rsidRDefault="008E3AEA" w:rsidP="008E3AEA">
      <w:pPr>
        <w:spacing w:before="360" w:after="120"/>
        <w:ind w:firstLine="567"/>
      </w:pPr>
      <w:r w:rsidRPr="00E61C7E">
        <w:t>Remuneration, allowances and other entitlements in respect of services of members of the Assembly, the Chief Minister, the Deputy Chief Minister, Ministers, the Presiding Officer, the Deputy Presiding Officer, and the holders of offices established by or under Assembly Law</w:t>
      </w:r>
    </w:p>
    <w:p w:rsidR="00902200" w:rsidRPr="00E61C7E" w:rsidRDefault="00902200" w:rsidP="00902200">
      <w:pPr>
        <w:pStyle w:val="Tabletext"/>
      </w:pPr>
    </w:p>
    <w:tbl>
      <w:tblPr>
        <w:tblW w:w="0" w:type="auto"/>
        <w:tblLayout w:type="fixed"/>
        <w:tblLook w:val="0000" w:firstRow="0" w:lastRow="0" w:firstColumn="0" w:lastColumn="0" w:noHBand="0" w:noVBand="0"/>
      </w:tblPr>
      <w:tblGrid>
        <w:gridCol w:w="7296"/>
      </w:tblGrid>
      <w:tr w:rsidR="008E3AEA" w:rsidRPr="00E61C7E" w:rsidTr="008254D1">
        <w:tc>
          <w:tcPr>
            <w:tcW w:w="7296" w:type="dxa"/>
            <w:shd w:val="clear" w:color="auto" w:fill="auto"/>
          </w:tcPr>
          <w:p w:rsidR="008E3AEA" w:rsidRPr="00E61C7E" w:rsidRDefault="008E3AEA" w:rsidP="008254D1">
            <w:pPr>
              <w:pStyle w:val="Tabletext"/>
            </w:pPr>
            <w:r w:rsidRPr="00E61C7E">
              <w:t>Territory insurance</w:t>
            </w:r>
          </w:p>
        </w:tc>
      </w:tr>
      <w:tr w:rsidR="008E3AEA" w:rsidRPr="00E61C7E" w:rsidTr="00902200">
        <w:tc>
          <w:tcPr>
            <w:tcW w:w="7296" w:type="dxa"/>
            <w:shd w:val="clear" w:color="auto" w:fill="auto"/>
          </w:tcPr>
          <w:p w:rsidR="008E3AEA" w:rsidRPr="00E61C7E" w:rsidRDefault="008E3AEA" w:rsidP="00B84B8D">
            <w:pPr>
              <w:pStyle w:val="Tabletext"/>
            </w:pPr>
            <w:r w:rsidRPr="00E61C7E">
              <w:t>Territory banking</w:t>
            </w:r>
          </w:p>
        </w:tc>
      </w:tr>
      <w:tr w:rsidR="008E3AEA" w:rsidRPr="00E61C7E" w:rsidTr="00902200">
        <w:tc>
          <w:tcPr>
            <w:tcW w:w="7296" w:type="dxa"/>
            <w:shd w:val="clear" w:color="auto" w:fill="auto"/>
          </w:tcPr>
          <w:p w:rsidR="008E3AEA" w:rsidRPr="00E61C7E" w:rsidRDefault="008E3AEA" w:rsidP="00B84B8D">
            <w:pPr>
              <w:pStyle w:val="Tabletext"/>
            </w:pPr>
            <w:r w:rsidRPr="00E61C7E">
              <w:t>Taxation</w:t>
            </w:r>
          </w:p>
        </w:tc>
      </w:tr>
      <w:tr w:rsidR="008E3AEA" w:rsidRPr="00E61C7E" w:rsidTr="00902200">
        <w:tc>
          <w:tcPr>
            <w:tcW w:w="7296" w:type="dxa"/>
            <w:shd w:val="clear" w:color="auto" w:fill="auto"/>
          </w:tcPr>
          <w:p w:rsidR="008E3AEA" w:rsidRPr="00E61C7E" w:rsidRDefault="008E3AEA" w:rsidP="00B84B8D">
            <w:pPr>
              <w:pStyle w:val="Tabletext"/>
            </w:pPr>
            <w:r w:rsidRPr="00E61C7E">
              <w:t>Provision of rural, industrial and home finance credit and assistance</w:t>
            </w:r>
          </w:p>
        </w:tc>
      </w:tr>
      <w:tr w:rsidR="008E3AEA" w:rsidRPr="00E61C7E" w:rsidTr="00902200">
        <w:tc>
          <w:tcPr>
            <w:tcW w:w="7296" w:type="dxa"/>
            <w:shd w:val="clear" w:color="auto" w:fill="auto"/>
          </w:tcPr>
          <w:p w:rsidR="008E3AEA" w:rsidRPr="00E61C7E" w:rsidRDefault="008E3AEA" w:rsidP="00B84B8D">
            <w:pPr>
              <w:pStyle w:val="Tabletext"/>
            </w:pPr>
            <w:r w:rsidRPr="00E61C7E">
              <w:t>The public service</w:t>
            </w:r>
          </w:p>
        </w:tc>
      </w:tr>
      <w:tr w:rsidR="008E3AEA" w:rsidRPr="00E61C7E" w:rsidTr="00902200">
        <w:tc>
          <w:tcPr>
            <w:tcW w:w="7296" w:type="dxa"/>
            <w:shd w:val="clear" w:color="auto" w:fill="auto"/>
          </w:tcPr>
          <w:p w:rsidR="008E3AEA" w:rsidRPr="00E61C7E" w:rsidRDefault="008E3AEA" w:rsidP="00B84B8D">
            <w:pPr>
              <w:pStyle w:val="Tabletext"/>
            </w:pPr>
            <w:r w:rsidRPr="00E61C7E">
              <w:t>Legal aid</w:t>
            </w:r>
          </w:p>
        </w:tc>
      </w:tr>
      <w:tr w:rsidR="008E3AEA" w:rsidRPr="00E61C7E" w:rsidTr="00902200">
        <w:tc>
          <w:tcPr>
            <w:tcW w:w="7296" w:type="dxa"/>
            <w:shd w:val="clear" w:color="auto" w:fill="auto"/>
          </w:tcPr>
          <w:p w:rsidR="008E3AEA" w:rsidRPr="00E61C7E" w:rsidRDefault="008E3AEA" w:rsidP="00B84B8D">
            <w:pPr>
              <w:pStyle w:val="Tabletext"/>
            </w:pPr>
            <w:r w:rsidRPr="00E61C7E">
              <w:t>Correctional and remand services</w:t>
            </w:r>
          </w:p>
        </w:tc>
      </w:tr>
      <w:tr w:rsidR="008E3AEA" w:rsidRPr="00E61C7E" w:rsidTr="00902200">
        <w:tc>
          <w:tcPr>
            <w:tcW w:w="7296" w:type="dxa"/>
            <w:shd w:val="clear" w:color="auto" w:fill="auto"/>
          </w:tcPr>
          <w:p w:rsidR="008E3AEA" w:rsidRPr="00E61C7E" w:rsidRDefault="008E3AEA" w:rsidP="00B84B8D">
            <w:pPr>
              <w:pStyle w:val="Tabletext"/>
            </w:pPr>
            <w:r w:rsidRPr="00E61C7E">
              <w:t>Private law</w:t>
            </w:r>
          </w:p>
        </w:tc>
      </w:tr>
      <w:tr w:rsidR="008E3AEA" w:rsidRPr="00E61C7E" w:rsidTr="00902200">
        <w:tc>
          <w:tcPr>
            <w:tcW w:w="7296" w:type="dxa"/>
            <w:shd w:val="clear" w:color="auto" w:fill="auto"/>
          </w:tcPr>
          <w:p w:rsidR="008E3AEA" w:rsidRPr="00E61C7E" w:rsidRDefault="008E3AEA" w:rsidP="00B84B8D">
            <w:pPr>
              <w:pStyle w:val="Tabletext"/>
            </w:pPr>
            <w:r w:rsidRPr="00E61C7E">
              <w:t>Administration of estates and trusts</w:t>
            </w:r>
          </w:p>
        </w:tc>
      </w:tr>
      <w:tr w:rsidR="008E3AEA" w:rsidRPr="00E61C7E" w:rsidTr="00902200">
        <w:tc>
          <w:tcPr>
            <w:tcW w:w="7296" w:type="dxa"/>
            <w:shd w:val="clear" w:color="auto" w:fill="auto"/>
          </w:tcPr>
          <w:p w:rsidR="008E3AEA" w:rsidRPr="00E61C7E" w:rsidRDefault="008E3AEA" w:rsidP="00B84B8D">
            <w:pPr>
              <w:pStyle w:val="Tabletext"/>
            </w:pPr>
            <w:r w:rsidRPr="00E61C7E">
              <w:t>Civil liberties and human rights</w:t>
            </w:r>
          </w:p>
        </w:tc>
      </w:tr>
      <w:tr w:rsidR="008E3AEA" w:rsidRPr="00E61C7E" w:rsidTr="00902200">
        <w:tc>
          <w:tcPr>
            <w:tcW w:w="7296" w:type="dxa"/>
            <w:shd w:val="clear" w:color="auto" w:fill="auto"/>
          </w:tcPr>
          <w:p w:rsidR="008E3AEA" w:rsidRPr="00E61C7E" w:rsidRDefault="008E3AEA" w:rsidP="00B84B8D">
            <w:pPr>
              <w:pStyle w:val="Tabletext"/>
            </w:pPr>
            <w:r w:rsidRPr="00E61C7E">
              <w:t>Inquiries and administrative reviews (including matters relating to a Territory Ombudsman)</w:t>
            </w:r>
          </w:p>
        </w:tc>
      </w:tr>
      <w:tr w:rsidR="008E3AEA" w:rsidRPr="00E61C7E" w:rsidTr="00902200">
        <w:tc>
          <w:tcPr>
            <w:tcW w:w="7296" w:type="dxa"/>
            <w:shd w:val="clear" w:color="auto" w:fill="auto"/>
          </w:tcPr>
          <w:p w:rsidR="008E3AEA" w:rsidRPr="00E61C7E" w:rsidRDefault="008E3AEA" w:rsidP="00B84B8D">
            <w:pPr>
              <w:pStyle w:val="Tabletext"/>
            </w:pPr>
            <w:r w:rsidRPr="00E61C7E">
              <w:t>Markets and marketing</w:t>
            </w:r>
          </w:p>
        </w:tc>
      </w:tr>
      <w:tr w:rsidR="008E3AEA" w:rsidRPr="00E61C7E" w:rsidTr="00902200">
        <w:tc>
          <w:tcPr>
            <w:tcW w:w="7296" w:type="dxa"/>
            <w:shd w:val="clear" w:color="auto" w:fill="auto"/>
          </w:tcPr>
          <w:p w:rsidR="008E3AEA" w:rsidRPr="00E61C7E" w:rsidRDefault="008E3AEA" w:rsidP="00B84B8D">
            <w:pPr>
              <w:pStyle w:val="Tabletext"/>
            </w:pPr>
            <w:r w:rsidRPr="00E61C7E">
              <w:t>Consumer affairs</w:t>
            </w:r>
          </w:p>
        </w:tc>
      </w:tr>
      <w:tr w:rsidR="008E3AEA" w:rsidRPr="00E61C7E" w:rsidTr="00902200">
        <w:tc>
          <w:tcPr>
            <w:tcW w:w="7296" w:type="dxa"/>
            <w:shd w:val="clear" w:color="auto" w:fill="auto"/>
          </w:tcPr>
          <w:p w:rsidR="008E3AEA" w:rsidRPr="00E61C7E" w:rsidRDefault="008E3AEA" w:rsidP="00B84B8D">
            <w:pPr>
              <w:pStyle w:val="Tabletext"/>
            </w:pPr>
            <w:r w:rsidRPr="00E61C7E">
              <w:t>Sales and leases of goods, supply of services, and security interests in or over goods</w:t>
            </w:r>
          </w:p>
        </w:tc>
      </w:tr>
      <w:tr w:rsidR="008E3AEA" w:rsidRPr="00E61C7E" w:rsidTr="00902200">
        <w:tc>
          <w:tcPr>
            <w:tcW w:w="7296" w:type="dxa"/>
            <w:shd w:val="clear" w:color="auto" w:fill="auto"/>
          </w:tcPr>
          <w:p w:rsidR="008E3AEA" w:rsidRPr="00E61C7E" w:rsidRDefault="008E3AEA" w:rsidP="00B84B8D">
            <w:pPr>
              <w:pStyle w:val="Tabletext"/>
            </w:pPr>
            <w:r w:rsidRPr="00E61C7E">
              <w:t>Control of prices and of rents</w:t>
            </w:r>
          </w:p>
        </w:tc>
      </w:tr>
      <w:tr w:rsidR="008E3AEA" w:rsidRPr="00E61C7E" w:rsidTr="00902200">
        <w:tc>
          <w:tcPr>
            <w:tcW w:w="7296" w:type="dxa"/>
            <w:shd w:val="clear" w:color="auto" w:fill="auto"/>
          </w:tcPr>
          <w:p w:rsidR="008E3AEA" w:rsidRPr="00E61C7E" w:rsidRDefault="008E3AEA" w:rsidP="00B84B8D">
            <w:pPr>
              <w:pStyle w:val="Tabletext"/>
            </w:pPr>
            <w:r w:rsidRPr="00E61C7E">
              <w:t>Industry, including primary production</w:t>
            </w:r>
          </w:p>
        </w:tc>
      </w:tr>
      <w:tr w:rsidR="008E3AEA" w:rsidRPr="00E61C7E" w:rsidTr="00902200">
        <w:tc>
          <w:tcPr>
            <w:tcW w:w="7296" w:type="dxa"/>
            <w:shd w:val="clear" w:color="auto" w:fill="auto"/>
          </w:tcPr>
          <w:p w:rsidR="008E3AEA" w:rsidRPr="00E61C7E" w:rsidRDefault="008E3AEA" w:rsidP="00B84B8D">
            <w:pPr>
              <w:pStyle w:val="Tabletext"/>
            </w:pPr>
            <w:r w:rsidRPr="00E61C7E">
              <w:t>Regulation of businesses, professions, trades and callings (excluding the legal profession)</w:t>
            </w:r>
          </w:p>
        </w:tc>
      </w:tr>
      <w:tr w:rsidR="008E3AEA" w:rsidRPr="00E61C7E" w:rsidTr="00902200">
        <w:tc>
          <w:tcPr>
            <w:tcW w:w="7296" w:type="dxa"/>
            <w:shd w:val="clear" w:color="auto" w:fill="auto"/>
          </w:tcPr>
          <w:p w:rsidR="008E3AEA" w:rsidRPr="00E61C7E" w:rsidRDefault="008E3AEA" w:rsidP="00B84B8D">
            <w:pPr>
              <w:pStyle w:val="Tabletext"/>
            </w:pPr>
            <w:r w:rsidRPr="00E61C7E">
              <w:t>Tourism</w:t>
            </w:r>
          </w:p>
        </w:tc>
      </w:tr>
      <w:tr w:rsidR="008E3AEA" w:rsidRPr="00E61C7E" w:rsidTr="00902200">
        <w:tc>
          <w:tcPr>
            <w:tcW w:w="7296" w:type="dxa"/>
            <w:shd w:val="clear" w:color="auto" w:fill="auto"/>
          </w:tcPr>
          <w:p w:rsidR="008E3AEA" w:rsidRPr="00E61C7E" w:rsidRDefault="008E3AEA" w:rsidP="00B84B8D">
            <w:pPr>
              <w:pStyle w:val="Tabletext"/>
            </w:pPr>
            <w:r w:rsidRPr="00E61C7E">
              <w:t>Printing and publishing</w:t>
            </w:r>
          </w:p>
        </w:tc>
      </w:tr>
      <w:tr w:rsidR="008E3AEA" w:rsidRPr="00E61C7E" w:rsidTr="00252942">
        <w:trPr>
          <w:cantSplit/>
        </w:trPr>
        <w:tc>
          <w:tcPr>
            <w:tcW w:w="7296" w:type="dxa"/>
            <w:shd w:val="clear" w:color="auto" w:fill="auto"/>
          </w:tcPr>
          <w:p w:rsidR="008E3AEA" w:rsidRPr="00E61C7E" w:rsidRDefault="008E3AEA" w:rsidP="00B84B8D">
            <w:pPr>
              <w:pStyle w:val="Tabletext"/>
            </w:pPr>
            <w:r w:rsidRPr="00E61C7E">
              <w:t>Industrial relations (including training and apprenticeship and workers’ compensation and compulsory insurance)</w:t>
            </w:r>
          </w:p>
        </w:tc>
      </w:tr>
      <w:tr w:rsidR="008E3AEA" w:rsidRPr="00E61C7E" w:rsidTr="00902200">
        <w:tc>
          <w:tcPr>
            <w:tcW w:w="7296" w:type="dxa"/>
            <w:shd w:val="clear" w:color="auto" w:fill="auto"/>
          </w:tcPr>
          <w:p w:rsidR="008E3AEA" w:rsidRPr="00E61C7E" w:rsidRDefault="008E3AEA" w:rsidP="00B84B8D">
            <w:pPr>
              <w:pStyle w:val="Tabletext"/>
            </w:pPr>
            <w:r w:rsidRPr="00E61C7E">
              <w:t>Occupational health and safety</w:t>
            </w:r>
          </w:p>
        </w:tc>
      </w:tr>
      <w:tr w:rsidR="008E3AEA" w:rsidRPr="00E61C7E" w:rsidTr="00902200">
        <w:tc>
          <w:tcPr>
            <w:tcW w:w="7296" w:type="dxa"/>
            <w:shd w:val="clear" w:color="auto" w:fill="auto"/>
          </w:tcPr>
          <w:p w:rsidR="008E3AEA" w:rsidRPr="00E61C7E" w:rsidRDefault="008E3AEA" w:rsidP="00B84B8D">
            <w:pPr>
              <w:pStyle w:val="Tabletext"/>
            </w:pPr>
            <w:r w:rsidRPr="00E61C7E">
              <w:t>Exploration for, and recovery of, minerals in any form, whether solid, liquid or gaseous</w:t>
            </w:r>
          </w:p>
        </w:tc>
      </w:tr>
      <w:tr w:rsidR="008E3AEA" w:rsidRPr="00E61C7E" w:rsidTr="00902200">
        <w:tc>
          <w:tcPr>
            <w:tcW w:w="7296" w:type="dxa"/>
            <w:shd w:val="clear" w:color="auto" w:fill="auto"/>
          </w:tcPr>
          <w:p w:rsidR="008E3AEA" w:rsidRPr="00E61C7E" w:rsidRDefault="008E3AEA" w:rsidP="00B84B8D">
            <w:pPr>
              <w:pStyle w:val="Tabletext"/>
            </w:pPr>
            <w:smartTag w:uri="urn:schemas-microsoft-com:office:smarttags" w:element="place">
              <w:smartTag w:uri="urn:schemas-microsoft-com:office:smarttags" w:element="PlaceType">
                <w:r w:rsidRPr="00E61C7E">
                  <w:t>Territory</w:t>
                </w:r>
              </w:smartTag>
              <w:r w:rsidRPr="00E61C7E">
                <w:t xml:space="preserve"> </w:t>
              </w:r>
              <w:smartTag w:uri="urn:schemas-microsoft-com:office:smarttags" w:element="PlaceType">
                <w:r w:rsidRPr="00E61C7E">
                  <w:t>Land</w:t>
                </w:r>
              </w:smartTag>
            </w:smartTag>
            <w:r w:rsidRPr="00E61C7E">
              <w:t xml:space="preserve"> as defined in the </w:t>
            </w:r>
            <w:smartTag w:uri="urn:schemas-microsoft-com:office:smarttags" w:element="State">
              <w:smartTag w:uri="urn:schemas-microsoft-com:office:smarttags" w:element="place">
                <w:r w:rsidRPr="00E61C7E">
                  <w:rPr>
                    <w:i/>
                  </w:rPr>
                  <w:t>Australian Capital Territory</w:t>
                </w:r>
              </w:smartTag>
            </w:smartTag>
            <w:r w:rsidRPr="00E61C7E">
              <w:rPr>
                <w:i/>
              </w:rPr>
              <w:t xml:space="preserve"> (Planning and Land Management) Act 1988</w:t>
            </w:r>
          </w:p>
        </w:tc>
      </w:tr>
      <w:tr w:rsidR="008E3AEA" w:rsidRPr="00E61C7E" w:rsidTr="00902200">
        <w:tc>
          <w:tcPr>
            <w:tcW w:w="7296" w:type="dxa"/>
            <w:shd w:val="clear" w:color="auto" w:fill="auto"/>
          </w:tcPr>
          <w:p w:rsidR="008E3AEA" w:rsidRPr="00E61C7E" w:rsidRDefault="008E3AEA" w:rsidP="00B84B8D">
            <w:pPr>
              <w:pStyle w:val="Tabletext"/>
            </w:pPr>
            <w:r w:rsidRPr="00E61C7E">
              <w:t>Use, planning and development of land</w:t>
            </w:r>
          </w:p>
        </w:tc>
      </w:tr>
      <w:tr w:rsidR="008E3AEA" w:rsidRPr="00E61C7E" w:rsidTr="00902200">
        <w:tc>
          <w:tcPr>
            <w:tcW w:w="7296" w:type="dxa"/>
            <w:shd w:val="clear" w:color="auto" w:fill="auto"/>
          </w:tcPr>
          <w:p w:rsidR="008E3AEA" w:rsidRPr="00E61C7E" w:rsidRDefault="008E3AEA" w:rsidP="00B84B8D">
            <w:pPr>
              <w:pStyle w:val="Tabletext"/>
            </w:pPr>
            <w:r w:rsidRPr="00E61C7E">
              <w:t>Civil aviation</w:t>
            </w:r>
          </w:p>
        </w:tc>
      </w:tr>
      <w:tr w:rsidR="008E3AEA" w:rsidRPr="00E61C7E" w:rsidTr="00902200">
        <w:tc>
          <w:tcPr>
            <w:tcW w:w="7296" w:type="dxa"/>
            <w:shd w:val="clear" w:color="auto" w:fill="auto"/>
          </w:tcPr>
          <w:p w:rsidR="008E3AEA" w:rsidRPr="00E61C7E" w:rsidRDefault="008E3AEA" w:rsidP="00B84B8D">
            <w:pPr>
              <w:pStyle w:val="Tabletext"/>
            </w:pPr>
            <w:r w:rsidRPr="00E61C7E">
              <w:t>Regulation of transport on land and water (including traffic control, carriers, roads, tunnels and bridges, vehicle registration and compulsory third party insurance, driver licensing and road safety)</w:t>
            </w:r>
          </w:p>
        </w:tc>
      </w:tr>
      <w:tr w:rsidR="008E3AEA" w:rsidRPr="00E61C7E" w:rsidTr="00902200">
        <w:tc>
          <w:tcPr>
            <w:tcW w:w="7296" w:type="dxa"/>
            <w:shd w:val="clear" w:color="auto" w:fill="auto"/>
          </w:tcPr>
          <w:p w:rsidR="008E3AEA" w:rsidRPr="00E61C7E" w:rsidRDefault="008E3AEA" w:rsidP="00B84B8D">
            <w:pPr>
              <w:pStyle w:val="Tabletext"/>
            </w:pPr>
            <w:r w:rsidRPr="00E61C7E">
              <w:t>Environment protection and conservation (including parks, reserves and gardens and preservation of historical objects and areas)</w:t>
            </w:r>
          </w:p>
        </w:tc>
      </w:tr>
      <w:tr w:rsidR="008E3AEA" w:rsidRPr="00E61C7E" w:rsidTr="00902200">
        <w:tc>
          <w:tcPr>
            <w:tcW w:w="7296" w:type="dxa"/>
            <w:shd w:val="clear" w:color="auto" w:fill="auto"/>
          </w:tcPr>
          <w:p w:rsidR="008E3AEA" w:rsidRPr="00E61C7E" w:rsidRDefault="008E3AEA" w:rsidP="00B84B8D">
            <w:pPr>
              <w:pStyle w:val="Tabletext"/>
            </w:pPr>
            <w:r w:rsidRPr="00E61C7E">
              <w:t>Flora and fauna</w:t>
            </w:r>
          </w:p>
        </w:tc>
      </w:tr>
      <w:tr w:rsidR="008E3AEA" w:rsidRPr="00E61C7E" w:rsidTr="00902200">
        <w:tc>
          <w:tcPr>
            <w:tcW w:w="7296" w:type="dxa"/>
            <w:shd w:val="clear" w:color="auto" w:fill="auto"/>
          </w:tcPr>
          <w:p w:rsidR="008E3AEA" w:rsidRPr="00E61C7E" w:rsidRDefault="008E3AEA" w:rsidP="00B84B8D">
            <w:pPr>
              <w:pStyle w:val="Tabletext"/>
            </w:pPr>
            <w:r w:rsidRPr="00E61C7E">
              <w:t>Fire prevention and control</w:t>
            </w:r>
          </w:p>
        </w:tc>
      </w:tr>
      <w:tr w:rsidR="008E3AEA" w:rsidRPr="00E61C7E" w:rsidTr="00902200">
        <w:tc>
          <w:tcPr>
            <w:tcW w:w="7296" w:type="dxa"/>
            <w:shd w:val="clear" w:color="auto" w:fill="auto"/>
          </w:tcPr>
          <w:p w:rsidR="008E3AEA" w:rsidRPr="00E61C7E" w:rsidRDefault="008E3AEA" w:rsidP="00B84B8D">
            <w:pPr>
              <w:pStyle w:val="Tabletext"/>
            </w:pPr>
            <w:r w:rsidRPr="00E61C7E">
              <w:t>Water resources</w:t>
            </w:r>
          </w:p>
        </w:tc>
      </w:tr>
      <w:tr w:rsidR="008E3AEA" w:rsidRPr="00E61C7E" w:rsidTr="00902200">
        <w:tc>
          <w:tcPr>
            <w:tcW w:w="7296" w:type="dxa"/>
            <w:shd w:val="clear" w:color="auto" w:fill="auto"/>
          </w:tcPr>
          <w:p w:rsidR="008E3AEA" w:rsidRPr="00E61C7E" w:rsidRDefault="008E3AEA" w:rsidP="00B84B8D">
            <w:pPr>
              <w:pStyle w:val="Tabletext"/>
            </w:pPr>
            <w:r w:rsidRPr="00E61C7E">
              <w:t>Use and supply of energy</w:t>
            </w:r>
          </w:p>
        </w:tc>
      </w:tr>
      <w:tr w:rsidR="008E3AEA" w:rsidRPr="00E61C7E" w:rsidTr="00902200">
        <w:tc>
          <w:tcPr>
            <w:tcW w:w="7296" w:type="dxa"/>
            <w:shd w:val="clear" w:color="auto" w:fill="auto"/>
          </w:tcPr>
          <w:p w:rsidR="008E3AEA" w:rsidRPr="00E61C7E" w:rsidRDefault="008E3AEA" w:rsidP="00B84B8D">
            <w:pPr>
              <w:pStyle w:val="Tabletext"/>
            </w:pPr>
            <w:r w:rsidRPr="00E61C7E">
              <w:t>Public utilities</w:t>
            </w:r>
          </w:p>
        </w:tc>
      </w:tr>
      <w:tr w:rsidR="008E3AEA" w:rsidRPr="00E61C7E" w:rsidTr="00902200">
        <w:tc>
          <w:tcPr>
            <w:tcW w:w="7296" w:type="dxa"/>
            <w:shd w:val="clear" w:color="auto" w:fill="auto"/>
          </w:tcPr>
          <w:p w:rsidR="008E3AEA" w:rsidRPr="00E61C7E" w:rsidRDefault="008E3AEA" w:rsidP="00B84B8D">
            <w:pPr>
              <w:pStyle w:val="Tabletext"/>
            </w:pPr>
            <w:r w:rsidRPr="00E61C7E">
              <w:t>Public works</w:t>
            </w:r>
          </w:p>
        </w:tc>
      </w:tr>
      <w:tr w:rsidR="008E3AEA" w:rsidRPr="00E61C7E" w:rsidTr="00902200">
        <w:tc>
          <w:tcPr>
            <w:tcW w:w="7296" w:type="dxa"/>
            <w:shd w:val="clear" w:color="auto" w:fill="auto"/>
          </w:tcPr>
          <w:p w:rsidR="008E3AEA" w:rsidRPr="00E61C7E" w:rsidRDefault="008E3AEA" w:rsidP="00B84B8D">
            <w:pPr>
              <w:pStyle w:val="Tabletext"/>
            </w:pPr>
            <w:r w:rsidRPr="00E61C7E">
              <w:t>Registration of instruments</w:t>
            </w:r>
          </w:p>
        </w:tc>
      </w:tr>
      <w:tr w:rsidR="008E3AEA" w:rsidRPr="00E61C7E" w:rsidTr="00902200">
        <w:tc>
          <w:tcPr>
            <w:tcW w:w="7296" w:type="dxa"/>
            <w:shd w:val="clear" w:color="auto" w:fill="auto"/>
          </w:tcPr>
          <w:p w:rsidR="008E3AEA" w:rsidRPr="00E61C7E" w:rsidRDefault="008E3AEA" w:rsidP="00B84B8D">
            <w:pPr>
              <w:pStyle w:val="Tabletext"/>
            </w:pPr>
            <w:r w:rsidRPr="00E61C7E">
              <w:t>Registration of births, deaths and marriages</w:t>
            </w:r>
          </w:p>
        </w:tc>
      </w:tr>
      <w:tr w:rsidR="008E3AEA" w:rsidRPr="00E61C7E" w:rsidTr="00902200">
        <w:tc>
          <w:tcPr>
            <w:tcW w:w="7296" w:type="dxa"/>
            <w:shd w:val="clear" w:color="auto" w:fill="auto"/>
          </w:tcPr>
          <w:p w:rsidR="008E3AEA" w:rsidRPr="00E61C7E" w:rsidRDefault="008E3AEA" w:rsidP="00B84B8D">
            <w:pPr>
              <w:pStyle w:val="Tabletext"/>
            </w:pPr>
            <w:r w:rsidRPr="00E61C7E">
              <w:t>Local government</w:t>
            </w:r>
          </w:p>
        </w:tc>
      </w:tr>
      <w:tr w:rsidR="008E3AEA" w:rsidRPr="00E61C7E" w:rsidTr="00902200">
        <w:tc>
          <w:tcPr>
            <w:tcW w:w="7296" w:type="dxa"/>
            <w:shd w:val="clear" w:color="auto" w:fill="auto"/>
          </w:tcPr>
          <w:p w:rsidR="008E3AEA" w:rsidRPr="00E61C7E" w:rsidRDefault="008E3AEA" w:rsidP="00B84B8D">
            <w:pPr>
              <w:pStyle w:val="Tabletext"/>
            </w:pPr>
            <w:r w:rsidRPr="00E61C7E">
              <w:t>Housing</w:t>
            </w:r>
          </w:p>
        </w:tc>
      </w:tr>
      <w:tr w:rsidR="008E3AEA" w:rsidRPr="00E61C7E" w:rsidTr="00902200">
        <w:tc>
          <w:tcPr>
            <w:tcW w:w="7296" w:type="dxa"/>
            <w:shd w:val="clear" w:color="auto" w:fill="auto"/>
          </w:tcPr>
          <w:p w:rsidR="008E3AEA" w:rsidRPr="00E61C7E" w:rsidRDefault="008E3AEA" w:rsidP="00B84B8D">
            <w:pPr>
              <w:pStyle w:val="Tabletext"/>
            </w:pPr>
            <w:r w:rsidRPr="00E61C7E">
              <w:t>Public health</w:t>
            </w:r>
          </w:p>
        </w:tc>
      </w:tr>
      <w:tr w:rsidR="008E3AEA" w:rsidRPr="00E61C7E" w:rsidTr="00902200">
        <w:tc>
          <w:tcPr>
            <w:tcW w:w="7296" w:type="dxa"/>
            <w:shd w:val="clear" w:color="auto" w:fill="auto"/>
          </w:tcPr>
          <w:p w:rsidR="008E3AEA" w:rsidRPr="00E61C7E" w:rsidRDefault="008E3AEA" w:rsidP="00B84B8D">
            <w:pPr>
              <w:pStyle w:val="Tabletext"/>
            </w:pPr>
            <w:r w:rsidRPr="00E61C7E">
              <w:t>Public safety</w:t>
            </w:r>
          </w:p>
        </w:tc>
      </w:tr>
      <w:tr w:rsidR="008E3AEA" w:rsidRPr="00E61C7E" w:rsidTr="00902200">
        <w:tc>
          <w:tcPr>
            <w:tcW w:w="7296" w:type="dxa"/>
            <w:shd w:val="clear" w:color="auto" w:fill="auto"/>
          </w:tcPr>
          <w:p w:rsidR="008E3AEA" w:rsidRPr="00E61C7E" w:rsidRDefault="008E3AEA" w:rsidP="00B84B8D">
            <w:pPr>
              <w:pStyle w:val="Tabletext"/>
            </w:pPr>
            <w:r w:rsidRPr="00E61C7E">
              <w:t>Education</w:t>
            </w:r>
          </w:p>
        </w:tc>
      </w:tr>
      <w:tr w:rsidR="008E3AEA" w:rsidRPr="00E61C7E" w:rsidTr="00902200">
        <w:tc>
          <w:tcPr>
            <w:tcW w:w="7296" w:type="dxa"/>
            <w:shd w:val="clear" w:color="auto" w:fill="auto"/>
          </w:tcPr>
          <w:p w:rsidR="008E3AEA" w:rsidRPr="00E61C7E" w:rsidRDefault="008E3AEA" w:rsidP="00B84B8D">
            <w:pPr>
              <w:pStyle w:val="Tabletext"/>
            </w:pPr>
            <w:r w:rsidRPr="00E61C7E">
              <w:t>Territory Archives</w:t>
            </w:r>
          </w:p>
        </w:tc>
      </w:tr>
      <w:tr w:rsidR="008E3AEA" w:rsidRPr="00E61C7E" w:rsidTr="00902200">
        <w:tc>
          <w:tcPr>
            <w:tcW w:w="7296" w:type="dxa"/>
            <w:shd w:val="clear" w:color="auto" w:fill="auto"/>
          </w:tcPr>
          <w:p w:rsidR="008E3AEA" w:rsidRPr="00E61C7E" w:rsidRDefault="008E3AEA" w:rsidP="00B84B8D">
            <w:pPr>
              <w:pStyle w:val="Tabletext"/>
            </w:pPr>
            <w:r w:rsidRPr="00E61C7E">
              <w:t>Welfare services</w:t>
            </w:r>
          </w:p>
        </w:tc>
      </w:tr>
      <w:tr w:rsidR="008E3AEA" w:rsidRPr="00E61C7E" w:rsidTr="00902200">
        <w:tc>
          <w:tcPr>
            <w:tcW w:w="7296" w:type="dxa"/>
            <w:shd w:val="clear" w:color="auto" w:fill="auto"/>
          </w:tcPr>
          <w:p w:rsidR="008E3AEA" w:rsidRPr="00E61C7E" w:rsidRDefault="008E3AEA" w:rsidP="00B84B8D">
            <w:pPr>
              <w:pStyle w:val="Tabletext"/>
            </w:pPr>
            <w:r w:rsidRPr="00E61C7E">
              <w:t>Territory museums, memorials, libraries and art galleries</w:t>
            </w:r>
          </w:p>
        </w:tc>
      </w:tr>
      <w:tr w:rsidR="008E3AEA" w:rsidRPr="00E61C7E" w:rsidTr="00902200">
        <w:tc>
          <w:tcPr>
            <w:tcW w:w="7296" w:type="dxa"/>
            <w:shd w:val="clear" w:color="auto" w:fill="auto"/>
          </w:tcPr>
          <w:p w:rsidR="008E3AEA" w:rsidRPr="00E61C7E" w:rsidRDefault="008E3AEA" w:rsidP="00B84B8D">
            <w:pPr>
              <w:pStyle w:val="Tabletext"/>
            </w:pPr>
            <w:r w:rsidRPr="00E61C7E">
              <w:t>Scientific research</w:t>
            </w:r>
          </w:p>
        </w:tc>
      </w:tr>
      <w:tr w:rsidR="008E3AEA" w:rsidRPr="00E61C7E" w:rsidTr="00902200">
        <w:tc>
          <w:tcPr>
            <w:tcW w:w="7296" w:type="dxa"/>
            <w:shd w:val="clear" w:color="auto" w:fill="auto"/>
          </w:tcPr>
          <w:p w:rsidR="008E3AEA" w:rsidRPr="00E61C7E" w:rsidRDefault="008E3AEA" w:rsidP="00B84B8D">
            <w:pPr>
              <w:pStyle w:val="Tabletext"/>
            </w:pPr>
            <w:r w:rsidRPr="00E61C7E">
              <w:t>Recreation, entertainment and sport</w:t>
            </w:r>
          </w:p>
        </w:tc>
      </w:tr>
      <w:tr w:rsidR="008E3AEA" w:rsidRPr="00E61C7E" w:rsidTr="00902200">
        <w:tc>
          <w:tcPr>
            <w:tcW w:w="7296" w:type="dxa"/>
            <w:shd w:val="clear" w:color="auto" w:fill="auto"/>
          </w:tcPr>
          <w:p w:rsidR="008E3AEA" w:rsidRPr="00E61C7E" w:rsidRDefault="008E3AEA" w:rsidP="00B84B8D">
            <w:pPr>
              <w:pStyle w:val="Tabletext"/>
            </w:pPr>
            <w:r w:rsidRPr="00E61C7E">
              <w:t>Community, cultural and ethnic affairs</w:t>
            </w:r>
          </w:p>
        </w:tc>
      </w:tr>
      <w:tr w:rsidR="008E3AEA" w:rsidRPr="00E61C7E" w:rsidTr="00902200">
        <w:tc>
          <w:tcPr>
            <w:tcW w:w="7296" w:type="dxa"/>
            <w:shd w:val="clear" w:color="auto" w:fill="auto"/>
          </w:tcPr>
          <w:p w:rsidR="008E3AEA" w:rsidRPr="00E61C7E" w:rsidRDefault="008E3AEA" w:rsidP="00B84B8D">
            <w:pPr>
              <w:pStyle w:val="Tabletext"/>
            </w:pPr>
            <w:r w:rsidRPr="00E61C7E">
              <w:t>Gambling</w:t>
            </w:r>
          </w:p>
        </w:tc>
      </w:tr>
      <w:tr w:rsidR="008E3AEA" w:rsidRPr="00E61C7E" w:rsidTr="00902200">
        <w:tc>
          <w:tcPr>
            <w:tcW w:w="7296" w:type="dxa"/>
            <w:shd w:val="clear" w:color="auto" w:fill="auto"/>
          </w:tcPr>
          <w:p w:rsidR="008E3AEA" w:rsidRPr="00E61C7E" w:rsidRDefault="008E3AEA" w:rsidP="00B84B8D">
            <w:pPr>
              <w:pStyle w:val="Tabletext"/>
            </w:pPr>
            <w:r w:rsidRPr="00E61C7E">
              <w:t>Liquor</w:t>
            </w:r>
          </w:p>
        </w:tc>
      </w:tr>
      <w:tr w:rsidR="008E3AEA" w:rsidRPr="00E61C7E" w:rsidTr="00902200">
        <w:tc>
          <w:tcPr>
            <w:tcW w:w="7296" w:type="dxa"/>
            <w:shd w:val="clear" w:color="auto" w:fill="auto"/>
          </w:tcPr>
          <w:p w:rsidR="008E3AEA" w:rsidRPr="00E61C7E" w:rsidRDefault="008E3AEA" w:rsidP="00B84B8D">
            <w:pPr>
              <w:pStyle w:val="Tabletext"/>
            </w:pPr>
            <w:r w:rsidRPr="00E61C7E">
              <w:t>Firearms, explosives and hazardous and dangerous substances</w:t>
            </w:r>
          </w:p>
        </w:tc>
      </w:tr>
      <w:tr w:rsidR="008E3AEA" w:rsidRPr="00E61C7E" w:rsidTr="00902200">
        <w:tc>
          <w:tcPr>
            <w:tcW w:w="7296" w:type="dxa"/>
            <w:shd w:val="clear" w:color="auto" w:fill="auto"/>
          </w:tcPr>
          <w:p w:rsidR="008E3AEA" w:rsidRPr="00E61C7E" w:rsidRDefault="008E3AEA" w:rsidP="00B84B8D">
            <w:pPr>
              <w:pStyle w:val="Tabletext"/>
            </w:pPr>
            <w:r w:rsidRPr="00E61C7E">
              <w:t>Civil defence and emergency services</w:t>
            </w:r>
          </w:p>
        </w:tc>
      </w:tr>
      <w:tr w:rsidR="008E3AEA" w:rsidRPr="00E61C7E" w:rsidTr="00902200">
        <w:tc>
          <w:tcPr>
            <w:tcW w:w="7296" w:type="dxa"/>
            <w:shd w:val="clear" w:color="auto" w:fill="auto"/>
          </w:tcPr>
          <w:p w:rsidR="008E3AEA" w:rsidRPr="00E61C7E" w:rsidRDefault="008E3AEA" w:rsidP="00B84B8D">
            <w:pPr>
              <w:pStyle w:val="Tabletext"/>
            </w:pPr>
            <w:r w:rsidRPr="00E61C7E">
              <w:t>Territorial censorship, except classification of materials</w:t>
            </w:r>
          </w:p>
        </w:tc>
      </w:tr>
      <w:tr w:rsidR="008E3AEA" w:rsidRPr="00E61C7E" w:rsidTr="00902200">
        <w:tc>
          <w:tcPr>
            <w:tcW w:w="7296" w:type="dxa"/>
            <w:shd w:val="clear" w:color="auto" w:fill="auto"/>
          </w:tcPr>
          <w:p w:rsidR="008E3AEA" w:rsidRPr="00E61C7E" w:rsidRDefault="008E3AEA" w:rsidP="00B84B8D">
            <w:pPr>
              <w:pStyle w:val="Tabletext"/>
            </w:pPr>
            <w:r w:rsidRPr="00E61C7E">
              <w:t>Landlord and tenant</w:t>
            </w:r>
          </w:p>
        </w:tc>
      </w:tr>
      <w:tr w:rsidR="008E3AEA" w:rsidRPr="00E61C7E" w:rsidTr="00902200">
        <w:tc>
          <w:tcPr>
            <w:tcW w:w="7296" w:type="dxa"/>
            <w:shd w:val="clear" w:color="auto" w:fill="auto"/>
          </w:tcPr>
          <w:p w:rsidR="008E3AEA" w:rsidRPr="00E61C7E" w:rsidRDefault="008E3AEA" w:rsidP="00B84B8D">
            <w:pPr>
              <w:pStyle w:val="Tabletext"/>
            </w:pPr>
            <w:r w:rsidRPr="00E61C7E">
              <w:t>Co</w:t>
            </w:r>
            <w:r w:rsidR="00E61C7E">
              <w:noBreakHyphen/>
            </w:r>
            <w:r w:rsidRPr="00E61C7E">
              <w:t>operative societies</w:t>
            </w:r>
          </w:p>
        </w:tc>
      </w:tr>
      <w:tr w:rsidR="008E3AEA" w:rsidRPr="00E61C7E" w:rsidTr="00902200">
        <w:tc>
          <w:tcPr>
            <w:tcW w:w="7296" w:type="dxa"/>
            <w:shd w:val="clear" w:color="auto" w:fill="auto"/>
          </w:tcPr>
          <w:p w:rsidR="008E3AEA" w:rsidRPr="00E61C7E" w:rsidRDefault="008E3AEA" w:rsidP="00B84B8D">
            <w:pPr>
              <w:pStyle w:val="Tabletext"/>
            </w:pPr>
            <w:r w:rsidRPr="00E61C7E">
              <w:t>The Public Trustee and the Youth Advocate</w:t>
            </w:r>
          </w:p>
        </w:tc>
      </w:tr>
      <w:tr w:rsidR="008E3AEA" w:rsidRPr="00E61C7E" w:rsidTr="00902200">
        <w:tc>
          <w:tcPr>
            <w:tcW w:w="7296" w:type="dxa"/>
            <w:shd w:val="clear" w:color="auto" w:fill="auto"/>
          </w:tcPr>
          <w:p w:rsidR="008E3AEA" w:rsidRPr="00E61C7E" w:rsidRDefault="008E3AEA" w:rsidP="00B84B8D">
            <w:pPr>
              <w:pStyle w:val="Tabletext"/>
            </w:pPr>
            <w:r w:rsidRPr="00E61C7E">
              <w:t>Matters in respect of which the Assembly may make laws under section</w:t>
            </w:r>
            <w:r w:rsidR="00E61C7E">
              <w:t> </w:t>
            </w:r>
            <w:r w:rsidRPr="00E61C7E">
              <w:t>24</w:t>
            </w:r>
          </w:p>
        </w:tc>
      </w:tr>
      <w:tr w:rsidR="008E3AEA" w:rsidRPr="00E61C7E" w:rsidTr="00902200">
        <w:tc>
          <w:tcPr>
            <w:tcW w:w="7296" w:type="dxa"/>
            <w:shd w:val="clear" w:color="auto" w:fill="auto"/>
          </w:tcPr>
          <w:p w:rsidR="008E3AEA" w:rsidRPr="00E61C7E" w:rsidRDefault="008E3AEA" w:rsidP="00B84B8D">
            <w:pPr>
              <w:pStyle w:val="Tabletext"/>
            </w:pPr>
            <w:r w:rsidRPr="00E61C7E">
              <w:t>Matters in respect of which powers or authorities are expressly conferred on the Chief Minister, the Deputy Chief Minister, a Minister or a member of the public service by or under any law in force in the Territory (including an enactment or subordinate law) or an agreement or arrangement referred to in paragraph</w:t>
            </w:r>
            <w:r w:rsidR="00E61C7E">
              <w:t> </w:t>
            </w:r>
            <w:r w:rsidRPr="00E61C7E">
              <w:t>37(c)</w:t>
            </w:r>
          </w:p>
        </w:tc>
      </w:tr>
      <w:tr w:rsidR="008E3AEA" w:rsidRPr="00E61C7E" w:rsidTr="00902200">
        <w:tc>
          <w:tcPr>
            <w:tcW w:w="7296" w:type="dxa"/>
            <w:shd w:val="clear" w:color="auto" w:fill="auto"/>
          </w:tcPr>
          <w:p w:rsidR="008E3AEA" w:rsidRPr="00E61C7E" w:rsidRDefault="008E3AEA" w:rsidP="00B84B8D">
            <w:pPr>
              <w:pStyle w:val="Tabletext"/>
            </w:pPr>
            <w:r w:rsidRPr="00E61C7E">
              <w:t>Matters provided for by or under a law made by the Assembly under another Act that expressly provides for the making of such a law</w:t>
            </w:r>
          </w:p>
        </w:tc>
      </w:tr>
      <w:tr w:rsidR="008E3AEA" w:rsidRPr="00E61C7E" w:rsidTr="00902200">
        <w:tc>
          <w:tcPr>
            <w:tcW w:w="7296" w:type="dxa"/>
            <w:shd w:val="clear" w:color="auto" w:fill="auto"/>
          </w:tcPr>
          <w:p w:rsidR="008E3AEA" w:rsidRPr="00E61C7E" w:rsidRDefault="008E3AEA" w:rsidP="00B84B8D">
            <w:pPr>
              <w:pStyle w:val="Tabletext"/>
            </w:pPr>
            <w:r w:rsidRPr="00E61C7E">
              <w:t>Making instruments under enactments or subordinate laws</w:t>
            </w:r>
          </w:p>
        </w:tc>
      </w:tr>
      <w:tr w:rsidR="008E3AEA" w:rsidRPr="00E61C7E" w:rsidTr="00902200">
        <w:tc>
          <w:tcPr>
            <w:tcW w:w="7296" w:type="dxa"/>
            <w:shd w:val="clear" w:color="auto" w:fill="auto"/>
          </w:tcPr>
          <w:p w:rsidR="008E3AEA" w:rsidRPr="00E61C7E" w:rsidRDefault="008E3AEA" w:rsidP="00B84B8D">
            <w:pPr>
              <w:pStyle w:val="Tabletext"/>
            </w:pPr>
            <w:r w:rsidRPr="00E61C7E">
              <w:t>Matters arising under instruments made under enactments or subordinate laws</w:t>
            </w:r>
          </w:p>
        </w:tc>
      </w:tr>
      <w:tr w:rsidR="008E3AEA" w:rsidRPr="00E61C7E" w:rsidTr="00902200">
        <w:tc>
          <w:tcPr>
            <w:tcW w:w="7296" w:type="dxa"/>
            <w:shd w:val="clear" w:color="auto" w:fill="auto"/>
          </w:tcPr>
          <w:p w:rsidR="008E3AEA" w:rsidRPr="00E61C7E" w:rsidRDefault="008E3AEA" w:rsidP="00B84B8D">
            <w:pPr>
              <w:pStyle w:val="Tabletext"/>
            </w:pPr>
            <w:r w:rsidRPr="00E61C7E">
              <w:t xml:space="preserve">Entering into, and implementing, agreements and arrangements with the Commonwealth, a State or the </w:t>
            </w:r>
            <w:smartTag w:uri="urn:schemas-microsoft-com:office:smarttags" w:element="State">
              <w:smartTag w:uri="urn:schemas-microsoft-com:office:smarttags" w:element="place">
                <w:r w:rsidRPr="00E61C7E">
                  <w:t>Northern Territory</w:t>
                </w:r>
              </w:smartTag>
            </w:smartTag>
          </w:p>
        </w:tc>
      </w:tr>
      <w:tr w:rsidR="008E3AEA" w:rsidRPr="00E61C7E" w:rsidTr="00902200">
        <w:tc>
          <w:tcPr>
            <w:tcW w:w="7296" w:type="dxa"/>
            <w:shd w:val="clear" w:color="auto" w:fill="auto"/>
          </w:tcPr>
          <w:p w:rsidR="008E3AEA" w:rsidRPr="00E61C7E" w:rsidRDefault="008E3AEA" w:rsidP="00B84B8D">
            <w:pPr>
              <w:pStyle w:val="Tabletext"/>
            </w:pPr>
            <w:r w:rsidRPr="00E61C7E">
              <w:t>Matters incidental to the exercise of any power of the Executive</w:t>
            </w:r>
          </w:p>
        </w:tc>
      </w:tr>
      <w:tr w:rsidR="008E3AEA" w:rsidRPr="00E61C7E" w:rsidTr="00902200">
        <w:tc>
          <w:tcPr>
            <w:tcW w:w="7296" w:type="dxa"/>
            <w:shd w:val="clear" w:color="auto" w:fill="auto"/>
          </w:tcPr>
          <w:p w:rsidR="008E3AEA" w:rsidRPr="00E61C7E" w:rsidRDefault="008E3AEA" w:rsidP="00B84B8D">
            <w:pPr>
              <w:pStyle w:val="Tabletext"/>
            </w:pPr>
            <w:r w:rsidRPr="00E61C7E">
              <w:t>Law and Order</w:t>
            </w:r>
          </w:p>
        </w:tc>
      </w:tr>
      <w:tr w:rsidR="008E3AEA" w:rsidRPr="00E61C7E" w:rsidTr="00902200">
        <w:tc>
          <w:tcPr>
            <w:tcW w:w="7296" w:type="dxa"/>
            <w:shd w:val="clear" w:color="auto" w:fill="auto"/>
          </w:tcPr>
          <w:p w:rsidR="008E3AEA" w:rsidRPr="00E61C7E" w:rsidRDefault="008E3AEA" w:rsidP="00B84B8D">
            <w:pPr>
              <w:pStyle w:val="Tabletext"/>
            </w:pPr>
            <w:r w:rsidRPr="00E61C7E">
              <w:t>Legal practitioners</w:t>
            </w:r>
          </w:p>
        </w:tc>
      </w:tr>
      <w:tr w:rsidR="008E3AEA" w:rsidRPr="00E61C7E" w:rsidTr="00902200">
        <w:tc>
          <w:tcPr>
            <w:tcW w:w="7296" w:type="dxa"/>
            <w:shd w:val="clear" w:color="auto" w:fill="auto"/>
          </w:tcPr>
          <w:p w:rsidR="008E3AEA" w:rsidRPr="00E61C7E" w:rsidRDefault="008E3AEA" w:rsidP="00B84B8D">
            <w:pPr>
              <w:pStyle w:val="Tabletext"/>
            </w:pPr>
            <w:r w:rsidRPr="00E61C7E">
              <w:t xml:space="preserve">Magistrates Court and </w:t>
            </w:r>
            <w:smartTag w:uri="urn:schemas-microsoft-com:office:smarttags" w:element="Street">
              <w:smartTag w:uri="urn:schemas-microsoft-com:office:smarttags" w:element="address">
                <w:r w:rsidRPr="00E61C7E">
                  <w:t>Coroners Court</w:t>
                </w:r>
              </w:smartTag>
            </w:smartTag>
          </w:p>
        </w:tc>
      </w:tr>
      <w:tr w:rsidR="008E3AEA" w:rsidRPr="00E61C7E" w:rsidTr="008254D1">
        <w:tc>
          <w:tcPr>
            <w:tcW w:w="7296" w:type="dxa"/>
            <w:shd w:val="clear" w:color="auto" w:fill="auto"/>
          </w:tcPr>
          <w:p w:rsidR="008E3AEA" w:rsidRPr="00E61C7E" w:rsidRDefault="008E3AEA" w:rsidP="00B84B8D">
            <w:pPr>
              <w:pStyle w:val="Tabletext"/>
            </w:pPr>
            <w:r w:rsidRPr="00E61C7E">
              <w:t xml:space="preserve">Courts (other than the </w:t>
            </w:r>
            <w:smartTag w:uri="urn:schemas-microsoft-com:office:smarttags" w:element="Street">
              <w:smartTag w:uri="urn:schemas-microsoft-com:office:smarttags" w:element="address">
                <w:r w:rsidRPr="00E61C7E">
                  <w:t>Magistrates Court</w:t>
                </w:r>
              </w:smartTag>
            </w:smartTag>
            <w:r w:rsidRPr="00E61C7E">
              <w:t xml:space="preserve"> and </w:t>
            </w:r>
            <w:smartTag w:uri="urn:schemas-microsoft-com:office:smarttags" w:element="Street">
              <w:smartTag w:uri="urn:schemas-microsoft-com:office:smarttags" w:element="address">
                <w:r w:rsidRPr="00E61C7E">
                  <w:t>Coroners Court</w:t>
                </w:r>
              </w:smartTag>
            </w:smartTag>
            <w:r w:rsidRPr="00E61C7E">
              <w:t>)</w:t>
            </w:r>
          </w:p>
        </w:tc>
      </w:tr>
      <w:tr w:rsidR="00C06507" w:rsidRPr="00E61C7E" w:rsidTr="008254D1">
        <w:tc>
          <w:tcPr>
            <w:tcW w:w="7296" w:type="dxa"/>
            <w:shd w:val="clear" w:color="auto" w:fill="auto"/>
          </w:tcPr>
          <w:p w:rsidR="00C06507" w:rsidRPr="00E61C7E" w:rsidRDefault="00C06507" w:rsidP="00B84B8D">
            <w:pPr>
              <w:pStyle w:val="Tabletext"/>
            </w:pPr>
            <w:r w:rsidRPr="00E61C7E">
              <w:t>The formation of corporations, corporate regulation and the regulation of financial products and services</w:t>
            </w:r>
          </w:p>
        </w:tc>
      </w:tr>
    </w:tbl>
    <w:p w:rsidR="008E3AEA" w:rsidRPr="00E61C7E" w:rsidRDefault="008E3AEA" w:rsidP="00E3446D">
      <w:pPr>
        <w:pStyle w:val="ActHead1"/>
        <w:pageBreakBefore/>
      </w:pPr>
      <w:bookmarkStart w:id="85" w:name="_Toc456185422"/>
      <w:r w:rsidRPr="00E61C7E">
        <w:rPr>
          <w:rStyle w:val="CharChapNo"/>
        </w:rPr>
        <w:t>Schedule</w:t>
      </w:r>
      <w:r w:rsidR="00E61C7E" w:rsidRPr="00E61C7E">
        <w:rPr>
          <w:rStyle w:val="CharChapNo"/>
        </w:rPr>
        <w:t> </w:t>
      </w:r>
      <w:r w:rsidRPr="00E61C7E">
        <w:rPr>
          <w:rStyle w:val="CharChapNo"/>
        </w:rPr>
        <w:t>5</w:t>
      </w:r>
      <w:r w:rsidRPr="00E61C7E">
        <w:t>—</w:t>
      </w:r>
      <w:r w:rsidRPr="00E61C7E">
        <w:rPr>
          <w:rStyle w:val="CharChapText"/>
        </w:rPr>
        <w:t>Laws and provisions other than those that shall become enactments</w:t>
      </w:r>
      <w:bookmarkEnd w:id="85"/>
    </w:p>
    <w:p w:rsidR="008E3AEA" w:rsidRPr="00E61C7E" w:rsidRDefault="008E3AEA" w:rsidP="008E3AEA">
      <w:pPr>
        <w:pStyle w:val="notemargin"/>
      </w:pPr>
      <w:r w:rsidRPr="00E61C7E">
        <w:t>Section</w:t>
      </w:r>
      <w:r w:rsidR="00E61C7E">
        <w:t> </w:t>
      </w:r>
      <w:r w:rsidRPr="00E61C7E">
        <w:t>34</w:t>
      </w:r>
    </w:p>
    <w:p w:rsidR="008E3AEA" w:rsidRPr="00E61C7E" w:rsidRDefault="008E3AEA" w:rsidP="008E3AEA">
      <w:pPr>
        <w:pStyle w:val="ActHead2"/>
      </w:pPr>
      <w:bookmarkStart w:id="86" w:name="_Toc456185423"/>
      <w:r w:rsidRPr="00E61C7E">
        <w:rPr>
          <w:rStyle w:val="CharPartNo"/>
        </w:rPr>
        <w:t>Part</w:t>
      </w:r>
      <w:r w:rsidR="00E61C7E" w:rsidRPr="00E61C7E">
        <w:rPr>
          <w:rStyle w:val="CharPartNo"/>
        </w:rPr>
        <w:t> </w:t>
      </w:r>
      <w:r w:rsidRPr="00E61C7E">
        <w:rPr>
          <w:rStyle w:val="CharPartNo"/>
        </w:rPr>
        <w:t>1</w:t>
      </w:r>
      <w:r w:rsidRPr="00E61C7E">
        <w:t>—</w:t>
      </w:r>
      <w:r w:rsidRPr="00E61C7E">
        <w:rPr>
          <w:rStyle w:val="CharPartText"/>
        </w:rPr>
        <w:t>Ordinances of the Territory</w:t>
      </w:r>
      <w:bookmarkEnd w:id="86"/>
    </w:p>
    <w:p w:rsidR="008E3AEA" w:rsidRPr="00E61C7E" w:rsidRDefault="00902200" w:rsidP="008E3AEA">
      <w:pPr>
        <w:pStyle w:val="Header"/>
      </w:pPr>
      <w:r w:rsidRPr="00E61C7E">
        <w:rPr>
          <w:rStyle w:val="CharDivNo"/>
        </w:rPr>
        <w:t xml:space="preserve"> </w:t>
      </w:r>
      <w:r w:rsidRPr="00E61C7E">
        <w:rPr>
          <w:rStyle w:val="CharDivText"/>
        </w:rPr>
        <w:t xml:space="preserve"> </w:t>
      </w:r>
    </w:p>
    <w:p w:rsidR="00902200" w:rsidRPr="00E61C7E" w:rsidRDefault="00902200" w:rsidP="00902200">
      <w:pPr>
        <w:pStyle w:val="Tabletext"/>
      </w:pPr>
    </w:p>
    <w:tbl>
      <w:tblPr>
        <w:tblW w:w="0" w:type="auto"/>
        <w:tblLayout w:type="fixed"/>
        <w:tblLook w:val="0000" w:firstRow="0" w:lastRow="0" w:firstColumn="0" w:lastColumn="0" w:noHBand="0" w:noVBand="0"/>
      </w:tblPr>
      <w:tblGrid>
        <w:gridCol w:w="7296"/>
      </w:tblGrid>
      <w:tr w:rsidR="008E3AEA" w:rsidRPr="00E61C7E" w:rsidTr="00946B2B">
        <w:tc>
          <w:tcPr>
            <w:tcW w:w="7296" w:type="dxa"/>
            <w:shd w:val="clear" w:color="auto" w:fill="auto"/>
          </w:tcPr>
          <w:p w:rsidR="008E3AEA" w:rsidRPr="00E61C7E" w:rsidRDefault="008E3AEA" w:rsidP="00946B2B">
            <w:pPr>
              <w:pStyle w:val="Tabletext"/>
            </w:pPr>
            <w:r w:rsidRPr="00E61C7E">
              <w:t xml:space="preserve">Canberra Institute of the Arts Ordinance 1988 </w:t>
            </w:r>
          </w:p>
        </w:tc>
      </w:tr>
      <w:tr w:rsidR="008E3AEA" w:rsidRPr="00E61C7E" w:rsidTr="00902200">
        <w:tc>
          <w:tcPr>
            <w:tcW w:w="7296" w:type="dxa"/>
            <w:shd w:val="clear" w:color="auto" w:fill="auto"/>
          </w:tcPr>
          <w:p w:rsidR="008E3AEA" w:rsidRPr="00E61C7E" w:rsidRDefault="008E3AEA" w:rsidP="00B84B8D">
            <w:pPr>
              <w:pStyle w:val="Tabletext"/>
            </w:pPr>
            <w:r w:rsidRPr="00E61C7E">
              <w:t xml:space="preserve">Classification of Publications Ordinance 1983 </w:t>
            </w:r>
          </w:p>
        </w:tc>
      </w:tr>
      <w:tr w:rsidR="008E3AEA" w:rsidRPr="00E61C7E" w:rsidTr="00902200">
        <w:tc>
          <w:tcPr>
            <w:tcW w:w="7296" w:type="dxa"/>
            <w:shd w:val="clear" w:color="auto" w:fill="auto"/>
          </w:tcPr>
          <w:p w:rsidR="008E3AEA" w:rsidRPr="00E61C7E" w:rsidRDefault="008E3AEA" w:rsidP="00B84B8D">
            <w:pPr>
              <w:pStyle w:val="Tabletext"/>
            </w:pPr>
            <w:r w:rsidRPr="00E61C7E">
              <w:t>Companies Auditors and Liquidators Disciplinary Board Ordinance 1982</w:t>
            </w:r>
          </w:p>
        </w:tc>
      </w:tr>
      <w:tr w:rsidR="008E3AEA" w:rsidRPr="00E61C7E" w:rsidTr="00902200">
        <w:tc>
          <w:tcPr>
            <w:tcW w:w="7296" w:type="dxa"/>
            <w:shd w:val="clear" w:color="auto" w:fill="auto"/>
          </w:tcPr>
          <w:p w:rsidR="008E3AEA" w:rsidRPr="00E61C7E" w:rsidRDefault="008E3AEA" w:rsidP="00B84B8D">
            <w:pPr>
              <w:pStyle w:val="Tabletext"/>
            </w:pPr>
            <w:r w:rsidRPr="00E61C7E">
              <w:t xml:space="preserve">Corporate Affairs Commission Ordinance 1980 </w:t>
            </w:r>
          </w:p>
        </w:tc>
      </w:tr>
      <w:tr w:rsidR="008E3AEA" w:rsidRPr="00E61C7E" w:rsidTr="00902200">
        <w:tc>
          <w:tcPr>
            <w:tcW w:w="7296" w:type="dxa"/>
            <w:shd w:val="clear" w:color="auto" w:fill="auto"/>
          </w:tcPr>
          <w:p w:rsidR="008E3AEA" w:rsidRPr="00E61C7E" w:rsidRDefault="008E3AEA" w:rsidP="00B84B8D">
            <w:pPr>
              <w:pStyle w:val="Tabletext"/>
            </w:pPr>
            <w:smartTag w:uri="urn:schemas-microsoft-com:office:smarttags" w:element="place">
              <w:smartTag w:uri="urn:schemas-microsoft-com:office:smarttags" w:element="PlaceName">
                <w:r w:rsidRPr="00E61C7E">
                  <w:t>National</w:t>
                </w:r>
              </w:smartTag>
              <w:r w:rsidRPr="00E61C7E">
                <w:t xml:space="preserve"> </w:t>
              </w:r>
              <w:smartTag w:uri="urn:schemas-microsoft-com:office:smarttags" w:element="PlaceType">
                <w:r w:rsidRPr="00E61C7E">
                  <w:t>Land</w:t>
                </w:r>
              </w:smartTag>
            </w:smartTag>
            <w:r w:rsidRPr="00E61C7E">
              <w:t xml:space="preserve"> Ordinance 1989 </w:t>
            </w:r>
          </w:p>
        </w:tc>
      </w:tr>
      <w:tr w:rsidR="008E3AEA" w:rsidRPr="00E61C7E" w:rsidTr="00902200">
        <w:tc>
          <w:tcPr>
            <w:tcW w:w="7296" w:type="dxa"/>
            <w:shd w:val="clear" w:color="auto" w:fill="auto"/>
          </w:tcPr>
          <w:p w:rsidR="008E3AEA" w:rsidRPr="00E61C7E" w:rsidRDefault="008E3AEA" w:rsidP="00B84B8D">
            <w:pPr>
              <w:pStyle w:val="Tabletext"/>
            </w:pPr>
            <w:r w:rsidRPr="00E61C7E">
              <w:t xml:space="preserve">National Memorials Ordinance 1928 </w:t>
            </w:r>
          </w:p>
        </w:tc>
      </w:tr>
      <w:tr w:rsidR="008E3AEA" w:rsidRPr="00E61C7E" w:rsidTr="00902200">
        <w:tc>
          <w:tcPr>
            <w:tcW w:w="7296" w:type="dxa"/>
            <w:shd w:val="clear" w:color="auto" w:fill="auto"/>
          </w:tcPr>
          <w:p w:rsidR="008E3AEA" w:rsidRPr="00E61C7E" w:rsidRDefault="008E3AEA" w:rsidP="00B84B8D">
            <w:pPr>
              <w:pStyle w:val="Tabletext"/>
            </w:pPr>
            <w:r w:rsidRPr="00E61C7E">
              <w:t>Ordinance Revision (Companies Amendments) Ordinance 1982</w:t>
            </w:r>
          </w:p>
        </w:tc>
      </w:tr>
      <w:tr w:rsidR="008E3AEA" w:rsidRPr="00E61C7E" w:rsidTr="00902200">
        <w:tc>
          <w:tcPr>
            <w:tcW w:w="7296" w:type="dxa"/>
            <w:shd w:val="clear" w:color="auto" w:fill="auto"/>
          </w:tcPr>
          <w:p w:rsidR="008E3AEA" w:rsidRPr="00E61C7E" w:rsidRDefault="008E3AEA" w:rsidP="00B84B8D">
            <w:pPr>
              <w:pStyle w:val="Tabletext"/>
            </w:pPr>
            <w:r w:rsidRPr="00E61C7E">
              <w:t>Police Pensions Ordinance 1958</w:t>
            </w:r>
          </w:p>
        </w:tc>
      </w:tr>
      <w:tr w:rsidR="008E3AEA" w:rsidRPr="00E61C7E" w:rsidTr="00902200">
        <w:tc>
          <w:tcPr>
            <w:tcW w:w="7296" w:type="dxa"/>
            <w:shd w:val="clear" w:color="auto" w:fill="auto"/>
          </w:tcPr>
          <w:p w:rsidR="008E3AEA" w:rsidRPr="00E61C7E" w:rsidRDefault="008E3AEA" w:rsidP="00B84B8D">
            <w:pPr>
              <w:pStyle w:val="Tabletext"/>
            </w:pPr>
            <w:r w:rsidRPr="00E61C7E">
              <w:t>Reserved Laws (Administration) Ordinance 1989</w:t>
            </w:r>
          </w:p>
        </w:tc>
      </w:tr>
      <w:tr w:rsidR="008E3AEA" w:rsidRPr="00E61C7E" w:rsidTr="00902200">
        <w:tc>
          <w:tcPr>
            <w:tcW w:w="7296" w:type="dxa"/>
            <w:shd w:val="clear" w:color="auto" w:fill="auto"/>
          </w:tcPr>
          <w:p w:rsidR="008E3AEA" w:rsidRPr="00E61C7E" w:rsidRDefault="008E3AEA" w:rsidP="00B84B8D">
            <w:pPr>
              <w:pStyle w:val="Tabletext"/>
            </w:pPr>
            <w:r w:rsidRPr="00E61C7E">
              <w:t>Reserved Laws (Interpretation) Ordinance 1989</w:t>
            </w:r>
          </w:p>
        </w:tc>
      </w:tr>
      <w:tr w:rsidR="008E3AEA" w:rsidRPr="00E61C7E" w:rsidTr="00902200">
        <w:tc>
          <w:tcPr>
            <w:tcW w:w="7296" w:type="dxa"/>
            <w:shd w:val="clear" w:color="auto" w:fill="auto"/>
          </w:tcPr>
          <w:p w:rsidR="008E3AEA" w:rsidRPr="00E61C7E" w:rsidRDefault="008E3AEA" w:rsidP="00F8583A">
            <w:pPr>
              <w:pStyle w:val="Tabletext"/>
            </w:pPr>
            <w:r w:rsidRPr="00E61C7E">
              <w:t>The Commercial Banking Company of Sydney Limited (Merger) Ordinance 1982</w:t>
            </w:r>
          </w:p>
        </w:tc>
      </w:tr>
      <w:tr w:rsidR="008E3AEA" w:rsidRPr="00E61C7E" w:rsidTr="00946B2B">
        <w:tc>
          <w:tcPr>
            <w:tcW w:w="7296" w:type="dxa"/>
            <w:shd w:val="clear" w:color="auto" w:fill="auto"/>
          </w:tcPr>
          <w:p w:rsidR="008E3AEA" w:rsidRPr="00E61C7E" w:rsidRDefault="008E3AEA" w:rsidP="00B84B8D">
            <w:pPr>
              <w:pStyle w:val="Tabletext"/>
            </w:pPr>
            <w:r w:rsidRPr="00E61C7E">
              <w:t>The Commercial Bank of Australia Limited (Merger) Ordinance 1982</w:t>
            </w:r>
          </w:p>
        </w:tc>
      </w:tr>
      <w:tr w:rsidR="008E3AEA" w:rsidRPr="00E61C7E" w:rsidTr="00946B2B">
        <w:tc>
          <w:tcPr>
            <w:tcW w:w="7296" w:type="dxa"/>
            <w:shd w:val="clear" w:color="auto" w:fill="auto"/>
          </w:tcPr>
          <w:p w:rsidR="008E3AEA" w:rsidRPr="00E61C7E" w:rsidRDefault="008E3AEA" w:rsidP="00B84B8D">
            <w:pPr>
              <w:pStyle w:val="Tabletext"/>
            </w:pPr>
            <w:r w:rsidRPr="00E61C7E">
              <w:t>Unlawful Assemblies Ordinance 1937</w:t>
            </w:r>
          </w:p>
        </w:tc>
      </w:tr>
    </w:tbl>
    <w:p w:rsidR="008E3AEA" w:rsidRPr="00E61C7E" w:rsidRDefault="008E3AEA" w:rsidP="00FC34AA">
      <w:pPr>
        <w:pStyle w:val="ActHead2"/>
        <w:pageBreakBefore/>
        <w:spacing w:before="0"/>
        <w:rPr>
          <w:kern w:val="0"/>
        </w:rPr>
      </w:pPr>
      <w:bookmarkStart w:id="87" w:name="_Toc456185424"/>
      <w:r w:rsidRPr="00E61C7E">
        <w:rPr>
          <w:rStyle w:val="CharPartNo"/>
        </w:rPr>
        <w:t>Part</w:t>
      </w:r>
      <w:r w:rsidR="00E61C7E" w:rsidRPr="00E61C7E">
        <w:rPr>
          <w:rStyle w:val="CharPartNo"/>
        </w:rPr>
        <w:t> </w:t>
      </w:r>
      <w:r w:rsidRPr="00E61C7E">
        <w:rPr>
          <w:rStyle w:val="CharPartNo"/>
        </w:rPr>
        <w:t>2</w:t>
      </w:r>
      <w:r w:rsidRPr="00E61C7E">
        <w:rPr>
          <w:kern w:val="0"/>
        </w:rPr>
        <w:t>—</w:t>
      </w:r>
      <w:r w:rsidRPr="00E61C7E">
        <w:rPr>
          <w:rStyle w:val="CharPartText"/>
        </w:rPr>
        <w:t xml:space="preserve">Acts of the Parliament of </w:t>
      </w:r>
      <w:smartTag w:uri="urn:schemas-microsoft-com:office:smarttags" w:element="State">
        <w:smartTag w:uri="urn:schemas-microsoft-com:office:smarttags" w:element="place">
          <w:r w:rsidRPr="00E61C7E">
            <w:rPr>
              <w:rStyle w:val="CharPartText"/>
            </w:rPr>
            <w:t>New South Wales</w:t>
          </w:r>
        </w:smartTag>
      </w:smartTag>
      <w:r w:rsidRPr="00E61C7E">
        <w:rPr>
          <w:rStyle w:val="CharPartText"/>
        </w:rPr>
        <w:t xml:space="preserve"> in force in the Territory</w:t>
      </w:r>
      <w:bookmarkEnd w:id="87"/>
    </w:p>
    <w:p w:rsidR="008E3AEA" w:rsidRPr="00E61C7E" w:rsidRDefault="00902200" w:rsidP="008E3AEA">
      <w:pPr>
        <w:pStyle w:val="Header"/>
      </w:pPr>
      <w:r w:rsidRPr="00E61C7E">
        <w:rPr>
          <w:rStyle w:val="CharDivNo"/>
        </w:rPr>
        <w:t xml:space="preserve"> </w:t>
      </w:r>
      <w:r w:rsidRPr="00E61C7E">
        <w:rPr>
          <w:rStyle w:val="CharDivText"/>
        </w:rPr>
        <w:t xml:space="preserve"> </w:t>
      </w:r>
    </w:p>
    <w:p w:rsidR="008E3AEA" w:rsidRPr="00E61C7E" w:rsidRDefault="008E3AEA" w:rsidP="008E3AEA">
      <w:pPr>
        <w:spacing w:before="240"/>
      </w:pPr>
      <w:r w:rsidRPr="00E61C7E">
        <w:t>Life, Fire and Marine Insurance Act 1902</w:t>
      </w:r>
    </w:p>
    <w:p w:rsidR="008E3AEA" w:rsidRPr="00E61C7E" w:rsidRDefault="008E3AEA" w:rsidP="00FC34AA">
      <w:pPr>
        <w:pStyle w:val="ActHead2"/>
        <w:pageBreakBefore/>
        <w:spacing w:before="0"/>
      </w:pPr>
      <w:bookmarkStart w:id="88" w:name="_Toc456185425"/>
      <w:r w:rsidRPr="00E61C7E">
        <w:rPr>
          <w:rStyle w:val="CharPartNo"/>
        </w:rPr>
        <w:t>Part</w:t>
      </w:r>
      <w:r w:rsidR="00E61C7E" w:rsidRPr="00E61C7E">
        <w:rPr>
          <w:rStyle w:val="CharPartNo"/>
        </w:rPr>
        <w:t> </w:t>
      </w:r>
      <w:r w:rsidRPr="00E61C7E">
        <w:rPr>
          <w:rStyle w:val="CharPartNo"/>
        </w:rPr>
        <w:t>3</w:t>
      </w:r>
      <w:r w:rsidRPr="00E61C7E">
        <w:rPr>
          <w:kern w:val="0"/>
        </w:rPr>
        <w:t>—</w:t>
      </w:r>
      <w:r w:rsidRPr="00E61C7E">
        <w:rPr>
          <w:rStyle w:val="CharPartText"/>
        </w:rPr>
        <w:t>Imperial Acts in force in the Territory</w:t>
      </w:r>
      <w:bookmarkEnd w:id="88"/>
    </w:p>
    <w:p w:rsidR="008E3AEA" w:rsidRPr="00E61C7E" w:rsidRDefault="00902200" w:rsidP="008E3AEA">
      <w:pPr>
        <w:pStyle w:val="Header"/>
      </w:pPr>
      <w:r w:rsidRPr="00E61C7E">
        <w:rPr>
          <w:rStyle w:val="CharDivNo"/>
        </w:rPr>
        <w:t xml:space="preserve"> </w:t>
      </w:r>
      <w:r w:rsidRPr="00E61C7E">
        <w:rPr>
          <w:rStyle w:val="CharDivText"/>
        </w:rPr>
        <w:t xml:space="preserve"> </w:t>
      </w:r>
    </w:p>
    <w:p w:rsidR="00902200" w:rsidRPr="00E61C7E" w:rsidRDefault="00902200" w:rsidP="00902200">
      <w:pPr>
        <w:pStyle w:val="Tabletext"/>
      </w:pPr>
    </w:p>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3936"/>
        <w:gridCol w:w="3360"/>
      </w:tblGrid>
      <w:tr w:rsidR="008E3AEA" w:rsidRPr="00E61C7E" w:rsidTr="00946B2B">
        <w:tc>
          <w:tcPr>
            <w:tcW w:w="3936" w:type="dxa"/>
            <w:tcBorders>
              <w:top w:val="nil"/>
              <w:bottom w:val="nil"/>
            </w:tcBorders>
            <w:shd w:val="clear" w:color="auto" w:fill="auto"/>
          </w:tcPr>
          <w:p w:rsidR="008E3AEA" w:rsidRPr="00E61C7E" w:rsidRDefault="008E3AEA" w:rsidP="00946B2B">
            <w:pPr>
              <w:pStyle w:val="Tabletext"/>
            </w:pPr>
            <w:r w:rsidRPr="00E61C7E">
              <w:t>Demise of the Crown</w:t>
            </w:r>
          </w:p>
        </w:tc>
        <w:tc>
          <w:tcPr>
            <w:tcW w:w="3360" w:type="dxa"/>
            <w:tcBorders>
              <w:top w:val="nil"/>
              <w:bottom w:val="nil"/>
            </w:tcBorders>
            <w:shd w:val="clear" w:color="auto" w:fill="auto"/>
          </w:tcPr>
          <w:p w:rsidR="008E3AEA" w:rsidRPr="00E61C7E" w:rsidRDefault="008E3AEA" w:rsidP="00946B2B">
            <w:pPr>
              <w:pStyle w:val="Tabletext"/>
            </w:pPr>
            <w:r w:rsidRPr="00E61C7E">
              <w:t>(1760) 1 Geo. 3 c. 23</w:t>
            </w:r>
          </w:p>
        </w:tc>
      </w:tr>
      <w:tr w:rsidR="008E3AEA" w:rsidRPr="00E61C7E" w:rsidTr="00946B2B">
        <w:tc>
          <w:tcPr>
            <w:tcW w:w="3936" w:type="dxa"/>
            <w:tcBorders>
              <w:top w:val="nil"/>
              <w:bottom w:val="nil"/>
            </w:tcBorders>
            <w:shd w:val="clear" w:color="auto" w:fill="auto"/>
          </w:tcPr>
          <w:p w:rsidR="008E3AEA" w:rsidRPr="00E61C7E" w:rsidRDefault="008E3AEA" w:rsidP="00946B2B">
            <w:pPr>
              <w:pStyle w:val="Tabletext"/>
            </w:pPr>
            <w:r w:rsidRPr="00E61C7E">
              <w:t>Naval Prize Act</w:t>
            </w:r>
          </w:p>
        </w:tc>
        <w:tc>
          <w:tcPr>
            <w:tcW w:w="3360" w:type="dxa"/>
            <w:tcBorders>
              <w:top w:val="nil"/>
              <w:bottom w:val="nil"/>
            </w:tcBorders>
            <w:shd w:val="clear" w:color="auto" w:fill="auto"/>
          </w:tcPr>
          <w:p w:rsidR="008E3AEA" w:rsidRPr="00E61C7E" w:rsidRDefault="008E3AEA" w:rsidP="00946B2B">
            <w:pPr>
              <w:pStyle w:val="Tabletext"/>
            </w:pPr>
            <w:r w:rsidRPr="00E61C7E">
              <w:t>(1864) 27 and 28 Vic. c. 25</w:t>
            </w:r>
          </w:p>
        </w:tc>
      </w:tr>
      <w:tr w:rsidR="008E3AEA" w:rsidRPr="00E61C7E" w:rsidTr="00946B2B">
        <w:tc>
          <w:tcPr>
            <w:tcW w:w="3936" w:type="dxa"/>
            <w:tcBorders>
              <w:top w:val="nil"/>
              <w:bottom w:val="nil"/>
            </w:tcBorders>
            <w:shd w:val="clear" w:color="auto" w:fill="auto"/>
          </w:tcPr>
          <w:p w:rsidR="008E3AEA" w:rsidRPr="00E61C7E" w:rsidRDefault="008E3AEA" w:rsidP="00946B2B">
            <w:pPr>
              <w:pStyle w:val="Tabletext"/>
            </w:pPr>
            <w:r w:rsidRPr="00E61C7E">
              <w:t>Naval Prize (Procedure) Act</w:t>
            </w:r>
          </w:p>
        </w:tc>
        <w:tc>
          <w:tcPr>
            <w:tcW w:w="3360" w:type="dxa"/>
            <w:tcBorders>
              <w:top w:val="nil"/>
              <w:bottom w:val="nil"/>
            </w:tcBorders>
            <w:shd w:val="clear" w:color="auto" w:fill="auto"/>
          </w:tcPr>
          <w:p w:rsidR="008E3AEA" w:rsidRPr="00E61C7E" w:rsidRDefault="008E3AEA" w:rsidP="00946B2B">
            <w:pPr>
              <w:pStyle w:val="Tabletext"/>
            </w:pPr>
            <w:r w:rsidRPr="00E61C7E">
              <w:t>(1916) 6 and 7 Geo. 5 c. 2</w:t>
            </w:r>
          </w:p>
        </w:tc>
      </w:tr>
      <w:tr w:rsidR="008E3AEA" w:rsidRPr="00E61C7E" w:rsidTr="00946B2B">
        <w:tc>
          <w:tcPr>
            <w:tcW w:w="3936" w:type="dxa"/>
            <w:tcBorders>
              <w:top w:val="nil"/>
              <w:bottom w:val="nil"/>
            </w:tcBorders>
            <w:shd w:val="clear" w:color="auto" w:fill="auto"/>
          </w:tcPr>
          <w:p w:rsidR="008E3AEA" w:rsidRPr="00E61C7E" w:rsidRDefault="008E3AEA" w:rsidP="00946B2B">
            <w:pPr>
              <w:pStyle w:val="Tabletext"/>
            </w:pPr>
            <w:r w:rsidRPr="00E61C7E">
              <w:t>Prize Act</w:t>
            </w:r>
          </w:p>
        </w:tc>
        <w:tc>
          <w:tcPr>
            <w:tcW w:w="3360" w:type="dxa"/>
            <w:tcBorders>
              <w:top w:val="nil"/>
              <w:bottom w:val="nil"/>
            </w:tcBorders>
            <w:shd w:val="clear" w:color="auto" w:fill="auto"/>
          </w:tcPr>
          <w:p w:rsidR="008E3AEA" w:rsidRPr="00E61C7E" w:rsidRDefault="008E3AEA" w:rsidP="00946B2B">
            <w:pPr>
              <w:pStyle w:val="Tabletext"/>
            </w:pPr>
            <w:r w:rsidRPr="00E61C7E">
              <w:t>(1939) 2 and 3 Geo. 6 c. 65</w:t>
            </w:r>
          </w:p>
        </w:tc>
      </w:tr>
      <w:tr w:rsidR="008E3AEA" w:rsidRPr="00E61C7E" w:rsidTr="00946B2B">
        <w:tc>
          <w:tcPr>
            <w:tcW w:w="3936" w:type="dxa"/>
            <w:tcBorders>
              <w:top w:val="nil"/>
              <w:bottom w:val="nil"/>
            </w:tcBorders>
            <w:shd w:val="clear" w:color="auto" w:fill="auto"/>
          </w:tcPr>
          <w:p w:rsidR="008E3AEA" w:rsidRPr="00E61C7E" w:rsidRDefault="008E3AEA" w:rsidP="00946B2B">
            <w:pPr>
              <w:pStyle w:val="Tabletext"/>
            </w:pPr>
            <w:r w:rsidRPr="00E61C7E">
              <w:t>Prize Courts Act</w:t>
            </w:r>
          </w:p>
        </w:tc>
        <w:tc>
          <w:tcPr>
            <w:tcW w:w="3360" w:type="dxa"/>
            <w:tcBorders>
              <w:top w:val="nil"/>
              <w:bottom w:val="nil"/>
            </w:tcBorders>
            <w:shd w:val="clear" w:color="auto" w:fill="auto"/>
          </w:tcPr>
          <w:p w:rsidR="008E3AEA" w:rsidRPr="00E61C7E" w:rsidRDefault="008E3AEA" w:rsidP="00946B2B">
            <w:pPr>
              <w:pStyle w:val="Tabletext"/>
            </w:pPr>
            <w:r w:rsidRPr="00E61C7E">
              <w:t>(1894) 57 and 58 Vic. c. 39</w:t>
            </w:r>
          </w:p>
        </w:tc>
      </w:tr>
      <w:tr w:rsidR="008E3AEA" w:rsidRPr="00E61C7E" w:rsidTr="00946B2B">
        <w:tc>
          <w:tcPr>
            <w:tcW w:w="3936" w:type="dxa"/>
            <w:tcBorders>
              <w:top w:val="nil"/>
              <w:bottom w:val="nil"/>
            </w:tcBorders>
            <w:shd w:val="clear" w:color="auto" w:fill="auto"/>
          </w:tcPr>
          <w:p w:rsidR="008E3AEA" w:rsidRPr="00E61C7E" w:rsidRDefault="008E3AEA" w:rsidP="00946B2B">
            <w:pPr>
              <w:pStyle w:val="Tabletext"/>
            </w:pPr>
            <w:r w:rsidRPr="00E61C7E">
              <w:t>Prize Courts Act</w:t>
            </w:r>
          </w:p>
        </w:tc>
        <w:tc>
          <w:tcPr>
            <w:tcW w:w="3360" w:type="dxa"/>
            <w:tcBorders>
              <w:top w:val="nil"/>
              <w:bottom w:val="nil"/>
            </w:tcBorders>
            <w:shd w:val="clear" w:color="auto" w:fill="auto"/>
          </w:tcPr>
          <w:p w:rsidR="008E3AEA" w:rsidRPr="00E61C7E" w:rsidRDefault="008E3AEA" w:rsidP="00946B2B">
            <w:pPr>
              <w:pStyle w:val="Tabletext"/>
            </w:pPr>
            <w:r w:rsidRPr="00E61C7E">
              <w:t>(1915) 5 and 6 Geo. 5 c. 57</w:t>
            </w:r>
          </w:p>
        </w:tc>
      </w:tr>
      <w:tr w:rsidR="008E3AEA" w:rsidRPr="00E61C7E" w:rsidTr="00946B2B">
        <w:tc>
          <w:tcPr>
            <w:tcW w:w="3936" w:type="dxa"/>
            <w:tcBorders>
              <w:top w:val="nil"/>
              <w:bottom w:val="nil"/>
            </w:tcBorders>
            <w:shd w:val="clear" w:color="auto" w:fill="auto"/>
          </w:tcPr>
          <w:p w:rsidR="008E3AEA" w:rsidRPr="00E61C7E" w:rsidRDefault="008E3AEA" w:rsidP="00946B2B">
            <w:pPr>
              <w:pStyle w:val="Tabletext"/>
            </w:pPr>
            <w:r w:rsidRPr="00E61C7E">
              <w:t>Prize Courts (Procedure) Act</w:t>
            </w:r>
          </w:p>
        </w:tc>
        <w:tc>
          <w:tcPr>
            <w:tcW w:w="3360" w:type="dxa"/>
            <w:tcBorders>
              <w:top w:val="nil"/>
              <w:bottom w:val="nil"/>
            </w:tcBorders>
            <w:shd w:val="clear" w:color="auto" w:fill="auto"/>
          </w:tcPr>
          <w:p w:rsidR="008E3AEA" w:rsidRPr="00E61C7E" w:rsidRDefault="008E3AEA" w:rsidP="00946B2B">
            <w:pPr>
              <w:pStyle w:val="Tabletext"/>
            </w:pPr>
            <w:r w:rsidRPr="00E61C7E">
              <w:t>(1914) 4 and 5 Geo. 5 c. 13</w:t>
            </w:r>
          </w:p>
        </w:tc>
      </w:tr>
      <w:tr w:rsidR="008E3AEA" w:rsidRPr="00E61C7E" w:rsidTr="00946B2B">
        <w:tc>
          <w:tcPr>
            <w:tcW w:w="3936" w:type="dxa"/>
            <w:tcBorders>
              <w:top w:val="nil"/>
              <w:bottom w:val="nil"/>
            </w:tcBorders>
            <w:shd w:val="clear" w:color="auto" w:fill="auto"/>
          </w:tcPr>
          <w:p w:rsidR="008E3AEA" w:rsidRPr="00E61C7E" w:rsidRDefault="008E3AEA" w:rsidP="00946B2B">
            <w:pPr>
              <w:pStyle w:val="Tabletext"/>
            </w:pPr>
            <w:r w:rsidRPr="00E61C7E">
              <w:t>Territorial Waters Jurisdiction</w:t>
            </w:r>
          </w:p>
        </w:tc>
        <w:tc>
          <w:tcPr>
            <w:tcW w:w="3360" w:type="dxa"/>
            <w:tcBorders>
              <w:top w:val="nil"/>
              <w:bottom w:val="nil"/>
            </w:tcBorders>
            <w:shd w:val="clear" w:color="auto" w:fill="auto"/>
          </w:tcPr>
          <w:p w:rsidR="008E3AEA" w:rsidRPr="00E61C7E" w:rsidRDefault="008E3AEA" w:rsidP="00946B2B">
            <w:pPr>
              <w:pStyle w:val="Tabletext"/>
            </w:pPr>
            <w:r w:rsidRPr="00E61C7E">
              <w:t>(1878) 41 and 42 Vic. c. 73.</w:t>
            </w:r>
          </w:p>
        </w:tc>
      </w:tr>
    </w:tbl>
    <w:p w:rsidR="00E3446D" w:rsidRPr="00E61C7E" w:rsidRDefault="00E3446D">
      <w:pPr>
        <w:sectPr w:rsidR="00E3446D" w:rsidRPr="00E61C7E" w:rsidSect="009954EF">
          <w:headerReference w:type="even" r:id="rId29"/>
          <w:headerReference w:type="default" r:id="rId30"/>
          <w:footerReference w:type="even" r:id="rId31"/>
          <w:footerReference w:type="default" r:id="rId32"/>
          <w:headerReference w:type="first" r:id="rId33"/>
          <w:footerReference w:type="first" r:id="rId34"/>
          <w:pgSz w:w="11907" w:h="16839" w:code="9"/>
          <w:pgMar w:top="1871" w:right="2410" w:bottom="4252" w:left="2410" w:header="720" w:footer="3402" w:gutter="0"/>
          <w:cols w:space="720"/>
          <w:docGrid w:linePitch="299"/>
        </w:sectPr>
      </w:pPr>
    </w:p>
    <w:p w:rsidR="00E703EE" w:rsidRPr="00E61C7E" w:rsidRDefault="00E703EE" w:rsidP="00E703EE">
      <w:pPr>
        <w:pStyle w:val="ENotesHeading1"/>
        <w:pageBreakBefore/>
        <w:outlineLvl w:val="9"/>
      </w:pPr>
      <w:bookmarkStart w:id="89" w:name="_Toc456185426"/>
      <w:r w:rsidRPr="00E61C7E">
        <w:t>Endnotes</w:t>
      </w:r>
      <w:bookmarkEnd w:id="89"/>
    </w:p>
    <w:p w:rsidR="00E703EE" w:rsidRPr="00E61C7E" w:rsidRDefault="00E703EE" w:rsidP="00E703EE">
      <w:pPr>
        <w:pStyle w:val="ENotesHeading2"/>
        <w:spacing w:line="240" w:lineRule="auto"/>
        <w:outlineLvl w:val="9"/>
      </w:pPr>
      <w:bookmarkStart w:id="90" w:name="_Toc456185427"/>
      <w:r w:rsidRPr="00E61C7E">
        <w:t>Endnote 1—About the endnotes</w:t>
      </w:r>
      <w:bookmarkEnd w:id="90"/>
    </w:p>
    <w:p w:rsidR="00E703EE" w:rsidRPr="00E61C7E" w:rsidRDefault="00E703EE" w:rsidP="00E703EE">
      <w:pPr>
        <w:spacing w:after="120"/>
      </w:pPr>
      <w:r w:rsidRPr="00E61C7E">
        <w:t>The endnotes provide information about this compilation and the compiled law.</w:t>
      </w:r>
    </w:p>
    <w:p w:rsidR="00E703EE" w:rsidRPr="00E61C7E" w:rsidRDefault="00E703EE" w:rsidP="00E703EE">
      <w:pPr>
        <w:spacing w:after="120"/>
      </w:pPr>
      <w:r w:rsidRPr="00E61C7E">
        <w:t>The following endnotes are included in every compilation:</w:t>
      </w:r>
    </w:p>
    <w:p w:rsidR="00E703EE" w:rsidRPr="00E61C7E" w:rsidRDefault="00E703EE" w:rsidP="00E703EE">
      <w:r w:rsidRPr="00E61C7E">
        <w:t>Endnote 1—About the endnotes</w:t>
      </w:r>
    </w:p>
    <w:p w:rsidR="00E703EE" w:rsidRPr="00E61C7E" w:rsidRDefault="00E703EE" w:rsidP="00E703EE">
      <w:r w:rsidRPr="00E61C7E">
        <w:t>Endnote 2—Abbreviation key</w:t>
      </w:r>
    </w:p>
    <w:p w:rsidR="00E703EE" w:rsidRPr="00E61C7E" w:rsidRDefault="00E703EE" w:rsidP="00E703EE">
      <w:r w:rsidRPr="00E61C7E">
        <w:t>Endnote 3—Legislation history</w:t>
      </w:r>
    </w:p>
    <w:p w:rsidR="00E703EE" w:rsidRPr="00E61C7E" w:rsidRDefault="00E703EE" w:rsidP="00E703EE">
      <w:pPr>
        <w:spacing w:after="120"/>
      </w:pPr>
      <w:r w:rsidRPr="00E61C7E">
        <w:t>Endnote 4—Amendment history</w:t>
      </w:r>
    </w:p>
    <w:p w:rsidR="00E703EE" w:rsidRPr="00E61C7E" w:rsidRDefault="00E703EE" w:rsidP="00E703EE">
      <w:r w:rsidRPr="00E61C7E">
        <w:rPr>
          <w:b/>
        </w:rPr>
        <w:t>Abbreviation key—Endnote 2</w:t>
      </w:r>
    </w:p>
    <w:p w:rsidR="00E703EE" w:rsidRPr="00E61C7E" w:rsidRDefault="00E703EE" w:rsidP="00E703EE">
      <w:pPr>
        <w:spacing w:after="120"/>
      </w:pPr>
      <w:r w:rsidRPr="00E61C7E">
        <w:t>The abbreviation key sets out abbreviations that may be used in the endnotes.</w:t>
      </w:r>
    </w:p>
    <w:p w:rsidR="00E703EE" w:rsidRPr="00E61C7E" w:rsidRDefault="00E703EE" w:rsidP="00E703EE">
      <w:pPr>
        <w:rPr>
          <w:b/>
        </w:rPr>
      </w:pPr>
      <w:r w:rsidRPr="00E61C7E">
        <w:rPr>
          <w:b/>
        </w:rPr>
        <w:t>Legislation history and amendment history—Endnotes 3 and 4</w:t>
      </w:r>
    </w:p>
    <w:p w:rsidR="00E703EE" w:rsidRPr="00E61C7E" w:rsidRDefault="00E703EE" w:rsidP="00E703EE">
      <w:pPr>
        <w:spacing w:after="120"/>
      </w:pPr>
      <w:r w:rsidRPr="00E61C7E">
        <w:t>Amending laws are annotated in the legislation history and amendment history.</w:t>
      </w:r>
    </w:p>
    <w:p w:rsidR="00E703EE" w:rsidRPr="00E61C7E" w:rsidRDefault="00E703EE" w:rsidP="00E703EE">
      <w:pPr>
        <w:spacing w:after="120"/>
      </w:pPr>
      <w:r w:rsidRPr="00E61C7E">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E703EE" w:rsidRPr="00E61C7E" w:rsidRDefault="00E703EE" w:rsidP="00E703EE">
      <w:pPr>
        <w:spacing w:after="120"/>
      </w:pPr>
      <w:r w:rsidRPr="00E61C7E">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E703EE" w:rsidRPr="00E61C7E" w:rsidRDefault="00E703EE" w:rsidP="00506605">
      <w:pPr>
        <w:rPr>
          <w:b/>
        </w:rPr>
      </w:pPr>
      <w:r w:rsidRPr="00E61C7E">
        <w:rPr>
          <w:b/>
        </w:rPr>
        <w:t>Editorial changes</w:t>
      </w:r>
    </w:p>
    <w:p w:rsidR="00E703EE" w:rsidRPr="00E61C7E" w:rsidRDefault="00E703EE" w:rsidP="00E703EE">
      <w:pPr>
        <w:spacing w:after="120"/>
      </w:pPr>
      <w:r w:rsidRPr="00E61C7E">
        <w:t xml:space="preserve">The </w:t>
      </w:r>
      <w:r w:rsidRPr="00E61C7E">
        <w:rPr>
          <w:i/>
        </w:rPr>
        <w:t>Legislation Act 2003</w:t>
      </w:r>
      <w:r w:rsidRPr="00E61C7E">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E703EE" w:rsidRPr="00E61C7E" w:rsidRDefault="00E703EE" w:rsidP="00E703EE">
      <w:pPr>
        <w:spacing w:after="120"/>
      </w:pPr>
      <w:r w:rsidRPr="00E61C7E">
        <w:t xml:space="preserve">If the compilation includes editorial changes, the endnotes include a brief outline of the changes in general terms. Full details of any changes can be obtained from the Office of Parliamentary Counsel. </w:t>
      </w:r>
    </w:p>
    <w:p w:rsidR="00E703EE" w:rsidRPr="00E61C7E" w:rsidRDefault="00E703EE" w:rsidP="00E703EE">
      <w:pPr>
        <w:keepNext/>
      </w:pPr>
      <w:r w:rsidRPr="00E61C7E">
        <w:rPr>
          <w:b/>
        </w:rPr>
        <w:t>Misdescribed amendments</w:t>
      </w:r>
    </w:p>
    <w:p w:rsidR="00E703EE" w:rsidRPr="00E61C7E" w:rsidRDefault="00E703EE" w:rsidP="00E703EE">
      <w:pPr>
        <w:spacing w:after="120"/>
      </w:pPr>
      <w:r w:rsidRPr="00E61C7E">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E703EE" w:rsidRPr="00E61C7E" w:rsidRDefault="00E703EE" w:rsidP="00E703EE">
      <w:pPr>
        <w:spacing w:before="120"/>
      </w:pPr>
      <w:r w:rsidRPr="00E61C7E">
        <w:t>If a misdescribed amendment cannot be given effect as intended, the abbreviation “(md not incorp)” is added to the details of the amendment included in the amendment history.</w:t>
      </w:r>
    </w:p>
    <w:p w:rsidR="00E703EE" w:rsidRPr="00E61C7E" w:rsidRDefault="00E703EE" w:rsidP="00E703EE"/>
    <w:p w:rsidR="00E703EE" w:rsidRPr="00E61C7E" w:rsidRDefault="00E703EE" w:rsidP="00E703EE">
      <w:pPr>
        <w:pStyle w:val="ENotesHeading2"/>
        <w:pageBreakBefore/>
        <w:outlineLvl w:val="9"/>
      </w:pPr>
      <w:bookmarkStart w:id="91" w:name="_Toc456185428"/>
      <w:r w:rsidRPr="00E61C7E">
        <w:t>Endnote 2—Abbreviation key</w:t>
      </w:r>
      <w:bookmarkEnd w:id="91"/>
    </w:p>
    <w:p w:rsidR="00E703EE" w:rsidRPr="00E61C7E" w:rsidRDefault="00E703EE" w:rsidP="00E703EE">
      <w:pPr>
        <w:pStyle w:val="Tabletext"/>
      </w:pPr>
    </w:p>
    <w:tbl>
      <w:tblPr>
        <w:tblW w:w="7939" w:type="dxa"/>
        <w:tblInd w:w="108" w:type="dxa"/>
        <w:tblLayout w:type="fixed"/>
        <w:tblLook w:val="0000" w:firstRow="0" w:lastRow="0" w:firstColumn="0" w:lastColumn="0" w:noHBand="0" w:noVBand="0"/>
      </w:tblPr>
      <w:tblGrid>
        <w:gridCol w:w="4253"/>
        <w:gridCol w:w="3686"/>
      </w:tblGrid>
      <w:tr w:rsidR="00E703EE" w:rsidRPr="00E61C7E" w:rsidTr="00080BCD">
        <w:tc>
          <w:tcPr>
            <w:tcW w:w="4253" w:type="dxa"/>
            <w:shd w:val="clear" w:color="auto" w:fill="auto"/>
          </w:tcPr>
          <w:p w:rsidR="00E703EE" w:rsidRPr="00E61C7E" w:rsidRDefault="00E703EE" w:rsidP="00080BCD">
            <w:pPr>
              <w:spacing w:before="60"/>
              <w:ind w:left="34"/>
              <w:rPr>
                <w:sz w:val="20"/>
              </w:rPr>
            </w:pPr>
            <w:r w:rsidRPr="00E61C7E">
              <w:rPr>
                <w:sz w:val="20"/>
              </w:rPr>
              <w:t>ad = added or inserted</w:t>
            </w:r>
          </w:p>
        </w:tc>
        <w:tc>
          <w:tcPr>
            <w:tcW w:w="3686" w:type="dxa"/>
            <w:shd w:val="clear" w:color="auto" w:fill="auto"/>
          </w:tcPr>
          <w:p w:rsidR="00E703EE" w:rsidRPr="00E61C7E" w:rsidRDefault="00E703EE" w:rsidP="00080BCD">
            <w:pPr>
              <w:spacing w:before="60"/>
              <w:ind w:left="34"/>
              <w:rPr>
                <w:sz w:val="20"/>
              </w:rPr>
            </w:pPr>
            <w:r w:rsidRPr="00E61C7E">
              <w:rPr>
                <w:sz w:val="20"/>
              </w:rPr>
              <w:t>o = order(s)</w:t>
            </w:r>
          </w:p>
        </w:tc>
      </w:tr>
      <w:tr w:rsidR="00E703EE" w:rsidRPr="00E61C7E" w:rsidTr="00080BCD">
        <w:tc>
          <w:tcPr>
            <w:tcW w:w="4253" w:type="dxa"/>
            <w:shd w:val="clear" w:color="auto" w:fill="auto"/>
          </w:tcPr>
          <w:p w:rsidR="00E703EE" w:rsidRPr="00E61C7E" w:rsidRDefault="00E703EE" w:rsidP="00080BCD">
            <w:pPr>
              <w:spacing w:before="60"/>
              <w:ind w:left="34"/>
              <w:rPr>
                <w:sz w:val="20"/>
              </w:rPr>
            </w:pPr>
            <w:r w:rsidRPr="00E61C7E">
              <w:rPr>
                <w:sz w:val="20"/>
              </w:rPr>
              <w:t>am = amended</w:t>
            </w:r>
          </w:p>
        </w:tc>
        <w:tc>
          <w:tcPr>
            <w:tcW w:w="3686" w:type="dxa"/>
            <w:shd w:val="clear" w:color="auto" w:fill="auto"/>
          </w:tcPr>
          <w:p w:rsidR="00E703EE" w:rsidRPr="00E61C7E" w:rsidRDefault="00E703EE" w:rsidP="00080BCD">
            <w:pPr>
              <w:spacing w:before="60"/>
              <w:ind w:left="34"/>
              <w:rPr>
                <w:sz w:val="20"/>
              </w:rPr>
            </w:pPr>
            <w:r w:rsidRPr="00E61C7E">
              <w:rPr>
                <w:sz w:val="20"/>
              </w:rPr>
              <w:t>Ord = Ordinance</w:t>
            </w:r>
          </w:p>
        </w:tc>
      </w:tr>
      <w:tr w:rsidR="00E703EE" w:rsidRPr="00E61C7E" w:rsidTr="00080BCD">
        <w:tc>
          <w:tcPr>
            <w:tcW w:w="4253" w:type="dxa"/>
            <w:shd w:val="clear" w:color="auto" w:fill="auto"/>
          </w:tcPr>
          <w:p w:rsidR="00E703EE" w:rsidRPr="00E61C7E" w:rsidRDefault="00E703EE" w:rsidP="00080BCD">
            <w:pPr>
              <w:spacing w:before="60"/>
              <w:ind w:left="34"/>
              <w:rPr>
                <w:sz w:val="20"/>
              </w:rPr>
            </w:pPr>
            <w:r w:rsidRPr="00E61C7E">
              <w:rPr>
                <w:sz w:val="20"/>
              </w:rPr>
              <w:t>amdt = amendment</w:t>
            </w:r>
          </w:p>
        </w:tc>
        <w:tc>
          <w:tcPr>
            <w:tcW w:w="3686" w:type="dxa"/>
            <w:shd w:val="clear" w:color="auto" w:fill="auto"/>
          </w:tcPr>
          <w:p w:rsidR="00E703EE" w:rsidRPr="00E61C7E" w:rsidRDefault="00E703EE" w:rsidP="00080BCD">
            <w:pPr>
              <w:spacing w:before="60"/>
              <w:ind w:left="34"/>
              <w:rPr>
                <w:sz w:val="20"/>
              </w:rPr>
            </w:pPr>
            <w:r w:rsidRPr="00E61C7E">
              <w:rPr>
                <w:sz w:val="20"/>
              </w:rPr>
              <w:t>orig = original</w:t>
            </w:r>
          </w:p>
        </w:tc>
      </w:tr>
      <w:tr w:rsidR="00E703EE" w:rsidRPr="00E61C7E" w:rsidTr="00080BCD">
        <w:tc>
          <w:tcPr>
            <w:tcW w:w="4253" w:type="dxa"/>
            <w:shd w:val="clear" w:color="auto" w:fill="auto"/>
          </w:tcPr>
          <w:p w:rsidR="00E703EE" w:rsidRPr="00E61C7E" w:rsidRDefault="00E703EE" w:rsidP="00080BCD">
            <w:pPr>
              <w:spacing w:before="60"/>
              <w:ind w:left="34"/>
              <w:rPr>
                <w:sz w:val="20"/>
              </w:rPr>
            </w:pPr>
            <w:r w:rsidRPr="00E61C7E">
              <w:rPr>
                <w:sz w:val="20"/>
              </w:rPr>
              <w:t>c = clause(s)</w:t>
            </w:r>
          </w:p>
        </w:tc>
        <w:tc>
          <w:tcPr>
            <w:tcW w:w="3686" w:type="dxa"/>
            <w:shd w:val="clear" w:color="auto" w:fill="auto"/>
          </w:tcPr>
          <w:p w:rsidR="00E703EE" w:rsidRPr="00E61C7E" w:rsidRDefault="00E703EE" w:rsidP="00080BCD">
            <w:pPr>
              <w:spacing w:before="60"/>
              <w:ind w:left="34"/>
              <w:rPr>
                <w:sz w:val="20"/>
              </w:rPr>
            </w:pPr>
            <w:r w:rsidRPr="00E61C7E">
              <w:rPr>
                <w:sz w:val="20"/>
              </w:rPr>
              <w:t>par = paragraph(s)/subparagraph(s)</w:t>
            </w:r>
          </w:p>
        </w:tc>
      </w:tr>
      <w:tr w:rsidR="00E703EE" w:rsidRPr="00E61C7E" w:rsidTr="00080BCD">
        <w:tc>
          <w:tcPr>
            <w:tcW w:w="4253" w:type="dxa"/>
            <w:shd w:val="clear" w:color="auto" w:fill="auto"/>
          </w:tcPr>
          <w:p w:rsidR="00E703EE" w:rsidRPr="00E61C7E" w:rsidRDefault="00E703EE" w:rsidP="00080BCD">
            <w:pPr>
              <w:spacing w:before="60"/>
              <w:ind w:left="34"/>
              <w:rPr>
                <w:sz w:val="20"/>
              </w:rPr>
            </w:pPr>
            <w:r w:rsidRPr="00E61C7E">
              <w:rPr>
                <w:sz w:val="20"/>
              </w:rPr>
              <w:t>C[x] = Compilation No. x</w:t>
            </w:r>
          </w:p>
        </w:tc>
        <w:tc>
          <w:tcPr>
            <w:tcW w:w="3686" w:type="dxa"/>
            <w:shd w:val="clear" w:color="auto" w:fill="auto"/>
          </w:tcPr>
          <w:p w:rsidR="00E703EE" w:rsidRPr="00E61C7E" w:rsidRDefault="00E703EE" w:rsidP="00080BCD">
            <w:pPr>
              <w:ind w:left="34"/>
              <w:rPr>
                <w:sz w:val="20"/>
              </w:rPr>
            </w:pPr>
            <w:r w:rsidRPr="00E61C7E">
              <w:rPr>
                <w:sz w:val="20"/>
              </w:rPr>
              <w:t xml:space="preserve">    /sub</w:t>
            </w:r>
            <w:r w:rsidR="00E61C7E">
              <w:rPr>
                <w:sz w:val="20"/>
              </w:rPr>
              <w:noBreakHyphen/>
            </w:r>
            <w:r w:rsidRPr="00E61C7E">
              <w:rPr>
                <w:sz w:val="20"/>
              </w:rPr>
              <w:t>subparagraph(s)</w:t>
            </w:r>
          </w:p>
        </w:tc>
      </w:tr>
      <w:tr w:rsidR="00E703EE" w:rsidRPr="00E61C7E" w:rsidTr="00080BCD">
        <w:tc>
          <w:tcPr>
            <w:tcW w:w="4253" w:type="dxa"/>
            <w:shd w:val="clear" w:color="auto" w:fill="auto"/>
          </w:tcPr>
          <w:p w:rsidR="00E703EE" w:rsidRPr="00E61C7E" w:rsidRDefault="00E703EE" w:rsidP="00080BCD">
            <w:pPr>
              <w:spacing w:before="60"/>
              <w:ind w:left="34"/>
              <w:rPr>
                <w:sz w:val="20"/>
              </w:rPr>
            </w:pPr>
            <w:r w:rsidRPr="00E61C7E">
              <w:rPr>
                <w:sz w:val="20"/>
              </w:rPr>
              <w:t>Ch = Chapter(s)</w:t>
            </w:r>
          </w:p>
        </w:tc>
        <w:tc>
          <w:tcPr>
            <w:tcW w:w="3686" w:type="dxa"/>
            <w:shd w:val="clear" w:color="auto" w:fill="auto"/>
          </w:tcPr>
          <w:p w:rsidR="00E703EE" w:rsidRPr="00E61C7E" w:rsidRDefault="00E703EE" w:rsidP="00080BCD">
            <w:pPr>
              <w:spacing w:before="60"/>
              <w:ind w:left="34"/>
              <w:rPr>
                <w:sz w:val="20"/>
              </w:rPr>
            </w:pPr>
            <w:r w:rsidRPr="00E61C7E">
              <w:rPr>
                <w:sz w:val="20"/>
              </w:rPr>
              <w:t>pres = present</w:t>
            </w:r>
          </w:p>
        </w:tc>
      </w:tr>
      <w:tr w:rsidR="00E703EE" w:rsidRPr="00E61C7E" w:rsidTr="00080BCD">
        <w:tc>
          <w:tcPr>
            <w:tcW w:w="4253" w:type="dxa"/>
            <w:shd w:val="clear" w:color="auto" w:fill="auto"/>
          </w:tcPr>
          <w:p w:rsidR="00E703EE" w:rsidRPr="00E61C7E" w:rsidRDefault="00E703EE" w:rsidP="00080BCD">
            <w:pPr>
              <w:spacing w:before="60"/>
              <w:ind w:left="34"/>
              <w:rPr>
                <w:sz w:val="20"/>
              </w:rPr>
            </w:pPr>
            <w:r w:rsidRPr="00E61C7E">
              <w:rPr>
                <w:sz w:val="20"/>
              </w:rPr>
              <w:t>def = definition(s)</w:t>
            </w:r>
          </w:p>
        </w:tc>
        <w:tc>
          <w:tcPr>
            <w:tcW w:w="3686" w:type="dxa"/>
            <w:shd w:val="clear" w:color="auto" w:fill="auto"/>
          </w:tcPr>
          <w:p w:rsidR="00E703EE" w:rsidRPr="00E61C7E" w:rsidRDefault="00E703EE" w:rsidP="00080BCD">
            <w:pPr>
              <w:spacing w:before="60"/>
              <w:ind w:left="34"/>
              <w:rPr>
                <w:sz w:val="20"/>
              </w:rPr>
            </w:pPr>
            <w:r w:rsidRPr="00E61C7E">
              <w:rPr>
                <w:sz w:val="20"/>
              </w:rPr>
              <w:t>prev = previous</w:t>
            </w:r>
          </w:p>
        </w:tc>
      </w:tr>
      <w:tr w:rsidR="00E703EE" w:rsidRPr="00E61C7E" w:rsidTr="00080BCD">
        <w:tc>
          <w:tcPr>
            <w:tcW w:w="4253" w:type="dxa"/>
            <w:shd w:val="clear" w:color="auto" w:fill="auto"/>
          </w:tcPr>
          <w:p w:rsidR="00E703EE" w:rsidRPr="00E61C7E" w:rsidRDefault="00E703EE" w:rsidP="00080BCD">
            <w:pPr>
              <w:spacing w:before="60"/>
              <w:ind w:left="34"/>
              <w:rPr>
                <w:sz w:val="20"/>
              </w:rPr>
            </w:pPr>
            <w:r w:rsidRPr="00E61C7E">
              <w:rPr>
                <w:sz w:val="20"/>
              </w:rPr>
              <w:t>Dict = Dictionary</w:t>
            </w:r>
          </w:p>
        </w:tc>
        <w:tc>
          <w:tcPr>
            <w:tcW w:w="3686" w:type="dxa"/>
            <w:shd w:val="clear" w:color="auto" w:fill="auto"/>
          </w:tcPr>
          <w:p w:rsidR="00E703EE" w:rsidRPr="00E61C7E" w:rsidRDefault="00E703EE" w:rsidP="00080BCD">
            <w:pPr>
              <w:spacing w:before="60"/>
              <w:ind w:left="34"/>
              <w:rPr>
                <w:sz w:val="20"/>
              </w:rPr>
            </w:pPr>
            <w:r w:rsidRPr="00E61C7E">
              <w:rPr>
                <w:sz w:val="20"/>
              </w:rPr>
              <w:t>(prev…) = previously</w:t>
            </w:r>
          </w:p>
        </w:tc>
      </w:tr>
      <w:tr w:rsidR="00E703EE" w:rsidRPr="00E61C7E" w:rsidTr="00080BCD">
        <w:tc>
          <w:tcPr>
            <w:tcW w:w="4253" w:type="dxa"/>
            <w:shd w:val="clear" w:color="auto" w:fill="auto"/>
          </w:tcPr>
          <w:p w:rsidR="00E703EE" w:rsidRPr="00E61C7E" w:rsidRDefault="00E703EE" w:rsidP="00080BCD">
            <w:pPr>
              <w:spacing w:before="60"/>
              <w:ind w:left="34"/>
              <w:rPr>
                <w:sz w:val="20"/>
              </w:rPr>
            </w:pPr>
            <w:r w:rsidRPr="00E61C7E">
              <w:rPr>
                <w:sz w:val="20"/>
              </w:rPr>
              <w:t>disallowed = disallowed by Parliament</w:t>
            </w:r>
          </w:p>
        </w:tc>
        <w:tc>
          <w:tcPr>
            <w:tcW w:w="3686" w:type="dxa"/>
            <w:shd w:val="clear" w:color="auto" w:fill="auto"/>
          </w:tcPr>
          <w:p w:rsidR="00E703EE" w:rsidRPr="00E61C7E" w:rsidRDefault="00E703EE" w:rsidP="00080BCD">
            <w:pPr>
              <w:spacing w:before="60"/>
              <w:ind w:left="34"/>
              <w:rPr>
                <w:sz w:val="20"/>
              </w:rPr>
            </w:pPr>
            <w:r w:rsidRPr="00E61C7E">
              <w:rPr>
                <w:sz w:val="20"/>
              </w:rPr>
              <w:t>Pt = Part(s)</w:t>
            </w:r>
          </w:p>
        </w:tc>
      </w:tr>
      <w:tr w:rsidR="00E703EE" w:rsidRPr="00E61C7E" w:rsidTr="00080BCD">
        <w:tc>
          <w:tcPr>
            <w:tcW w:w="4253" w:type="dxa"/>
            <w:shd w:val="clear" w:color="auto" w:fill="auto"/>
          </w:tcPr>
          <w:p w:rsidR="00E703EE" w:rsidRPr="00E61C7E" w:rsidRDefault="00E703EE" w:rsidP="00080BCD">
            <w:pPr>
              <w:spacing w:before="60"/>
              <w:ind w:left="34"/>
              <w:rPr>
                <w:sz w:val="20"/>
              </w:rPr>
            </w:pPr>
            <w:r w:rsidRPr="00E61C7E">
              <w:rPr>
                <w:sz w:val="20"/>
              </w:rPr>
              <w:t>Div = Division(s)</w:t>
            </w:r>
          </w:p>
        </w:tc>
        <w:tc>
          <w:tcPr>
            <w:tcW w:w="3686" w:type="dxa"/>
            <w:shd w:val="clear" w:color="auto" w:fill="auto"/>
          </w:tcPr>
          <w:p w:rsidR="00E703EE" w:rsidRPr="00E61C7E" w:rsidRDefault="00E703EE" w:rsidP="00080BCD">
            <w:pPr>
              <w:spacing w:before="60"/>
              <w:ind w:left="34"/>
              <w:rPr>
                <w:sz w:val="20"/>
              </w:rPr>
            </w:pPr>
            <w:r w:rsidRPr="00E61C7E">
              <w:rPr>
                <w:sz w:val="20"/>
              </w:rPr>
              <w:t>r = regulation(s)/rule(s)</w:t>
            </w:r>
          </w:p>
        </w:tc>
      </w:tr>
      <w:tr w:rsidR="00E703EE" w:rsidRPr="00E61C7E" w:rsidTr="00080BCD">
        <w:tc>
          <w:tcPr>
            <w:tcW w:w="4253" w:type="dxa"/>
            <w:shd w:val="clear" w:color="auto" w:fill="auto"/>
          </w:tcPr>
          <w:p w:rsidR="00E703EE" w:rsidRPr="00E61C7E" w:rsidRDefault="00E703EE" w:rsidP="00080BCD">
            <w:pPr>
              <w:spacing w:before="60"/>
              <w:ind w:left="34"/>
              <w:rPr>
                <w:sz w:val="20"/>
              </w:rPr>
            </w:pPr>
            <w:r w:rsidRPr="00E61C7E">
              <w:rPr>
                <w:sz w:val="20"/>
              </w:rPr>
              <w:t>ed = editorial change</w:t>
            </w:r>
          </w:p>
        </w:tc>
        <w:tc>
          <w:tcPr>
            <w:tcW w:w="3686" w:type="dxa"/>
            <w:shd w:val="clear" w:color="auto" w:fill="auto"/>
          </w:tcPr>
          <w:p w:rsidR="00E703EE" w:rsidRPr="00E61C7E" w:rsidRDefault="00E703EE" w:rsidP="00080BCD">
            <w:pPr>
              <w:spacing w:before="60"/>
              <w:ind w:left="34"/>
              <w:rPr>
                <w:sz w:val="20"/>
              </w:rPr>
            </w:pPr>
            <w:r w:rsidRPr="00E61C7E">
              <w:rPr>
                <w:sz w:val="20"/>
              </w:rPr>
              <w:t>reloc = relocated</w:t>
            </w:r>
          </w:p>
        </w:tc>
      </w:tr>
      <w:tr w:rsidR="00E703EE" w:rsidRPr="00E61C7E" w:rsidTr="00080BCD">
        <w:tc>
          <w:tcPr>
            <w:tcW w:w="4253" w:type="dxa"/>
            <w:shd w:val="clear" w:color="auto" w:fill="auto"/>
          </w:tcPr>
          <w:p w:rsidR="00E703EE" w:rsidRPr="00E61C7E" w:rsidRDefault="00E703EE" w:rsidP="00080BCD">
            <w:pPr>
              <w:spacing w:before="60"/>
              <w:ind w:left="34"/>
              <w:rPr>
                <w:sz w:val="20"/>
              </w:rPr>
            </w:pPr>
            <w:r w:rsidRPr="00E61C7E">
              <w:rPr>
                <w:sz w:val="20"/>
              </w:rPr>
              <w:t>exp = expires/expired or ceases/ceased to have</w:t>
            </w:r>
          </w:p>
        </w:tc>
        <w:tc>
          <w:tcPr>
            <w:tcW w:w="3686" w:type="dxa"/>
            <w:shd w:val="clear" w:color="auto" w:fill="auto"/>
          </w:tcPr>
          <w:p w:rsidR="00E703EE" w:rsidRPr="00E61C7E" w:rsidRDefault="00E703EE" w:rsidP="00080BCD">
            <w:pPr>
              <w:spacing w:before="60"/>
              <w:ind w:left="34"/>
              <w:rPr>
                <w:sz w:val="20"/>
              </w:rPr>
            </w:pPr>
            <w:r w:rsidRPr="00E61C7E">
              <w:rPr>
                <w:sz w:val="20"/>
              </w:rPr>
              <w:t>renum = renumbered</w:t>
            </w:r>
          </w:p>
        </w:tc>
      </w:tr>
      <w:tr w:rsidR="00E703EE" w:rsidRPr="00E61C7E" w:rsidTr="00080BCD">
        <w:tc>
          <w:tcPr>
            <w:tcW w:w="4253" w:type="dxa"/>
            <w:shd w:val="clear" w:color="auto" w:fill="auto"/>
          </w:tcPr>
          <w:p w:rsidR="00E703EE" w:rsidRPr="00E61C7E" w:rsidRDefault="00E703EE" w:rsidP="00080BCD">
            <w:pPr>
              <w:ind w:left="34"/>
              <w:rPr>
                <w:sz w:val="20"/>
              </w:rPr>
            </w:pPr>
            <w:r w:rsidRPr="00E61C7E">
              <w:rPr>
                <w:sz w:val="20"/>
              </w:rPr>
              <w:t xml:space="preserve">    effect</w:t>
            </w:r>
          </w:p>
        </w:tc>
        <w:tc>
          <w:tcPr>
            <w:tcW w:w="3686" w:type="dxa"/>
            <w:shd w:val="clear" w:color="auto" w:fill="auto"/>
          </w:tcPr>
          <w:p w:rsidR="00E703EE" w:rsidRPr="00E61C7E" w:rsidRDefault="00E703EE" w:rsidP="00080BCD">
            <w:pPr>
              <w:spacing w:before="60"/>
              <w:ind w:left="34"/>
              <w:rPr>
                <w:sz w:val="20"/>
              </w:rPr>
            </w:pPr>
            <w:r w:rsidRPr="00E61C7E">
              <w:rPr>
                <w:sz w:val="20"/>
              </w:rPr>
              <w:t>rep = repealed</w:t>
            </w:r>
          </w:p>
        </w:tc>
      </w:tr>
      <w:tr w:rsidR="00E703EE" w:rsidRPr="00E61C7E" w:rsidTr="00080BCD">
        <w:tc>
          <w:tcPr>
            <w:tcW w:w="4253" w:type="dxa"/>
            <w:shd w:val="clear" w:color="auto" w:fill="auto"/>
          </w:tcPr>
          <w:p w:rsidR="00E703EE" w:rsidRPr="00E61C7E" w:rsidRDefault="00E703EE" w:rsidP="00080BCD">
            <w:pPr>
              <w:spacing w:before="60"/>
              <w:ind w:left="34"/>
              <w:rPr>
                <w:sz w:val="20"/>
              </w:rPr>
            </w:pPr>
            <w:r w:rsidRPr="00E61C7E">
              <w:rPr>
                <w:sz w:val="20"/>
              </w:rPr>
              <w:t>F = Federal Register of Legislation</w:t>
            </w:r>
          </w:p>
        </w:tc>
        <w:tc>
          <w:tcPr>
            <w:tcW w:w="3686" w:type="dxa"/>
            <w:shd w:val="clear" w:color="auto" w:fill="auto"/>
          </w:tcPr>
          <w:p w:rsidR="00E703EE" w:rsidRPr="00E61C7E" w:rsidRDefault="00E703EE" w:rsidP="00080BCD">
            <w:pPr>
              <w:spacing w:before="60"/>
              <w:ind w:left="34"/>
              <w:rPr>
                <w:sz w:val="20"/>
              </w:rPr>
            </w:pPr>
            <w:r w:rsidRPr="00E61C7E">
              <w:rPr>
                <w:sz w:val="20"/>
              </w:rPr>
              <w:t>rs = repealed and substituted</w:t>
            </w:r>
          </w:p>
        </w:tc>
      </w:tr>
      <w:tr w:rsidR="00E703EE" w:rsidRPr="00E61C7E" w:rsidTr="00080BCD">
        <w:tc>
          <w:tcPr>
            <w:tcW w:w="4253" w:type="dxa"/>
            <w:shd w:val="clear" w:color="auto" w:fill="auto"/>
          </w:tcPr>
          <w:p w:rsidR="00E703EE" w:rsidRPr="00E61C7E" w:rsidRDefault="00E703EE" w:rsidP="00080BCD">
            <w:pPr>
              <w:spacing w:before="60"/>
              <w:ind w:left="34"/>
              <w:rPr>
                <w:sz w:val="20"/>
              </w:rPr>
            </w:pPr>
            <w:r w:rsidRPr="00E61C7E">
              <w:rPr>
                <w:sz w:val="20"/>
              </w:rPr>
              <w:t>gaz = gazette</w:t>
            </w:r>
          </w:p>
        </w:tc>
        <w:tc>
          <w:tcPr>
            <w:tcW w:w="3686" w:type="dxa"/>
            <w:shd w:val="clear" w:color="auto" w:fill="auto"/>
          </w:tcPr>
          <w:p w:rsidR="00E703EE" w:rsidRPr="00E61C7E" w:rsidRDefault="00E703EE" w:rsidP="00080BCD">
            <w:pPr>
              <w:spacing w:before="60"/>
              <w:ind w:left="34"/>
              <w:rPr>
                <w:sz w:val="20"/>
              </w:rPr>
            </w:pPr>
            <w:r w:rsidRPr="00E61C7E">
              <w:rPr>
                <w:sz w:val="20"/>
              </w:rPr>
              <w:t>s = section(s)/subsection(s)</w:t>
            </w:r>
          </w:p>
        </w:tc>
      </w:tr>
      <w:tr w:rsidR="00E703EE" w:rsidRPr="00E61C7E" w:rsidTr="00080BCD">
        <w:tc>
          <w:tcPr>
            <w:tcW w:w="4253" w:type="dxa"/>
            <w:shd w:val="clear" w:color="auto" w:fill="auto"/>
          </w:tcPr>
          <w:p w:rsidR="00E703EE" w:rsidRPr="00E61C7E" w:rsidRDefault="00E703EE" w:rsidP="00080BCD">
            <w:pPr>
              <w:spacing w:before="60"/>
              <w:ind w:left="34"/>
              <w:rPr>
                <w:sz w:val="20"/>
              </w:rPr>
            </w:pPr>
            <w:r w:rsidRPr="00E61C7E">
              <w:rPr>
                <w:sz w:val="20"/>
              </w:rPr>
              <w:t xml:space="preserve">LA = </w:t>
            </w:r>
            <w:r w:rsidRPr="00E61C7E">
              <w:rPr>
                <w:i/>
                <w:sz w:val="20"/>
              </w:rPr>
              <w:t>Legislation Act 2003</w:t>
            </w:r>
          </w:p>
        </w:tc>
        <w:tc>
          <w:tcPr>
            <w:tcW w:w="3686" w:type="dxa"/>
            <w:shd w:val="clear" w:color="auto" w:fill="auto"/>
          </w:tcPr>
          <w:p w:rsidR="00E703EE" w:rsidRPr="00E61C7E" w:rsidRDefault="00E703EE" w:rsidP="00080BCD">
            <w:pPr>
              <w:spacing w:before="60"/>
              <w:ind w:left="34"/>
              <w:rPr>
                <w:sz w:val="20"/>
              </w:rPr>
            </w:pPr>
            <w:r w:rsidRPr="00E61C7E">
              <w:rPr>
                <w:sz w:val="20"/>
              </w:rPr>
              <w:t>Sch = Schedule(s)</w:t>
            </w:r>
          </w:p>
        </w:tc>
      </w:tr>
      <w:tr w:rsidR="00E703EE" w:rsidRPr="00E61C7E" w:rsidTr="00080BCD">
        <w:tc>
          <w:tcPr>
            <w:tcW w:w="4253" w:type="dxa"/>
            <w:shd w:val="clear" w:color="auto" w:fill="auto"/>
          </w:tcPr>
          <w:p w:rsidR="00E703EE" w:rsidRPr="00E61C7E" w:rsidRDefault="00E703EE" w:rsidP="00080BCD">
            <w:pPr>
              <w:spacing w:before="60"/>
              <w:ind w:left="34"/>
              <w:rPr>
                <w:sz w:val="20"/>
              </w:rPr>
            </w:pPr>
            <w:r w:rsidRPr="00E61C7E">
              <w:rPr>
                <w:sz w:val="20"/>
              </w:rPr>
              <w:t xml:space="preserve">LIA = </w:t>
            </w:r>
            <w:r w:rsidRPr="00E61C7E">
              <w:rPr>
                <w:i/>
                <w:sz w:val="20"/>
              </w:rPr>
              <w:t>Legislative Instruments Act 2003</w:t>
            </w:r>
          </w:p>
        </w:tc>
        <w:tc>
          <w:tcPr>
            <w:tcW w:w="3686" w:type="dxa"/>
            <w:shd w:val="clear" w:color="auto" w:fill="auto"/>
          </w:tcPr>
          <w:p w:rsidR="00E703EE" w:rsidRPr="00E61C7E" w:rsidRDefault="00E703EE" w:rsidP="00080BCD">
            <w:pPr>
              <w:spacing w:before="60"/>
              <w:ind w:left="34"/>
              <w:rPr>
                <w:sz w:val="20"/>
              </w:rPr>
            </w:pPr>
            <w:r w:rsidRPr="00E61C7E">
              <w:rPr>
                <w:sz w:val="20"/>
              </w:rPr>
              <w:t>Sdiv = Subdivision(s)</w:t>
            </w:r>
          </w:p>
        </w:tc>
      </w:tr>
      <w:tr w:rsidR="00E703EE" w:rsidRPr="00E61C7E" w:rsidTr="00080BCD">
        <w:tc>
          <w:tcPr>
            <w:tcW w:w="4253" w:type="dxa"/>
            <w:shd w:val="clear" w:color="auto" w:fill="auto"/>
          </w:tcPr>
          <w:p w:rsidR="00E703EE" w:rsidRPr="00E61C7E" w:rsidRDefault="00E703EE" w:rsidP="00080BCD">
            <w:pPr>
              <w:spacing w:before="60"/>
              <w:ind w:left="34"/>
              <w:rPr>
                <w:sz w:val="20"/>
              </w:rPr>
            </w:pPr>
            <w:r w:rsidRPr="00E61C7E">
              <w:rPr>
                <w:sz w:val="20"/>
              </w:rPr>
              <w:t>(md) = misdescribed amendment can be given</w:t>
            </w:r>
          </w:p>
        </w:tc>
        <w:tc>
          <w:tcPr>
            <w:tcW w:w="3686" w:type="dxa"/>
            <w:shd w:val="clear" w:color="auto" w:fill="auto"/>
          </w:tcPr>
          <w:p w:rsidR="00E703EE" w:rsidRPr="00E61C7E" w:rsidRDefault="00E703EE" w:rsidP="00080BCD">
            <w:pPr>
              <w:spacing w:before="60"/>
              <w:ind w:left="34"/>
              <w:rPr>
                <w:sz w:val="20"/>
              </w:rPr>
            </w:pPr>
            <w:r w:rsidRPr="00E61C7E">
              <w:rPr>
                <w:sz w:val="20"/>
              </w:rPr>
              <w:t>SLI = Select Legislative Instrument</w:t>
            </w:r>
          </w:p>
        </w:tc>
      </w:tr>
      <w:tr w:rsidR="00E703EE" w:rsidRPr="00E61C7E" w:rsidTr="00080BCD">
        <w:tc>
          <w:tcPr>
            <w:tcW w:w="4253" w:type="dxa"/>
            <w:shd w:val="clear" w:color="auto" w:fill="auto"/>
          </w:tcPr>
          <w:p w:rsidR="00E703EE" w:rsidRPr="00E61C7E" w:rsidRDefault="00E703EE" w:rsidP="00080BCD">
            <w:pPr>
              <w:ind w:left="34"/>
              <w:rPr>
                <w:sz w:val="20"/>
              </w:rPr>
            </w:pPr>
            <w:r w:rsidRPr="00E61C7E">
              <w:rPr>
                <w:sz w:val="20"/>
              </w:rPr>
              <w:t xml:space="preserve">    effect</w:t>
            </w:r>
          </w:p>
        </w:tc>
        <w:tc>
          <w:tcPr>
            <w:tcW w:w="3686" w:type="dxa"/>
            <w:shd w:val="clear" w:color="auto" w:fill="auto"/>
          </w:tcPr>
          <w:p w:rsidR="00E703EE" w:rsidRPr="00E61C7E" w:rsidRDefault="00E703EE" w:rsidP="00080BCD">
            <w:pPr>
              <w:spacing w:before="60"/>
              <w:ind w:left="34"/>
              <w:rPr>
                <w:sz w:val="20"/>
              </w:rPr>
            </w:pPr>
            <w:r w:rsidRPr="00E61C7E">
              <w:rPr>
                <w:sz w:val="20"/>
              </w:rPr>
              <w:t>SR = Statutory Rules</w:t>
            </w:r>
          </w:p>
        </w:tc>
      </w:tr>
      <w:tr w:rsidR="00E703EE" w:rsidRPr="00E61C7E" w:rsidTr="00080BCD">
        <w:tc>
          <w:tcPr>
            <w:tcW w:w="4253" w:type="dxa"/>
            <w:shd w:val="clear" w:color="auto" w:fill="auto"/>
          </w:tcPr>
          <w:p w:rsidR="00E703EE" w:rsidRPr="00E61C7E" w:rsidRDefault="00E703EE" w:rsidP="00080BCD">
            <w:pPr>
              <w:spacing w:before="60"/>
              <w:ind w:left="34"/>
              <w:rPr>
                <w:sz w:val="20"/>
              </w:rPr>
            </w:pPr>
            <w:r w:rsidRPr="00E61C7E">
              <w:rPr>
                <w:sz w:val="20"/>
              </w:rPr>
              <w:t>(md not incorp) = misdescribed amendment</w:t>
            </w:r>
          </w:p>
        </w:tc>
        <w:tc>
          <w:tcPr>
            <w:tcW w:w="3686" w:type="dxa"/>
            <w:shd w:val="clear" w:color="auto" w:fill="auto"/>
          </w:tcPr>
          <w:p w:rsidR="00E703EE" w:rsidRPr="00E61C7E" w:rsidRDefault="00E703EE" w:rsidP="00080BCD">
            <w:pPr>
              <w:spacing w:before="60"/>
              <w:ind w:left="34"/>
              <w:rPr>
                <w:sz w:val="20"/>
              </w:rPr>
            </w:pPr>
            <w:r w:rsidRPr="00E61C7E">
              <w:rPr>
                <w:sz w:val="20"/>
              </w:rPr>
              <w:t>Sub</w:t>
            </w:r>
            <w:r w:rsidR="00E61C7E">
              <w:rPr>
                <w:sz w:val="20"/>
              </w:rPr>
              <w:noBreakHyphen/>
            </w:r>
            <w:r w:rsidRPr="00E61C7E">
              <w:rPr>
                <w:sz w:val="20"/>
              </w:rPr>
              <w:t>Ch = Sub</w:t>
            </w:r>
            <w:r w:rsidR="00E61C7E">
              <w:rPr>
                <w:sz w:val="20"/>
              </w:rPr>
              <w:noBreakHyphen/>
            </w:r>
            <w:r w:rsidRPr="00E61C7E">
              <w:rPr>
                <w:sz w:val="20"/>
              </w:rPr>
              <w:t>Chapter(s)</w:t>
            </w:r>
          </w:p>
        </w:tc>
      </w:tr>
      <w:tr w:rsidR="00E703EE" w:rsidRPr="00E61C7E" w:rsidTr="00080BCD">
        <w:tc>
          <w:tcPr>
            <w:tcW w:w="4253" w:type="dxa"/>
            <w:shd w:val="clear" w:color="auto" w:fill="auto"/>
          </w:tcPr>
          <w:p w:rsidR="00E703EE" w:rsidRPr="00E61C7E" w:rsidRDefault="00E703EE" w:rsidP="00080BCD">
            <w:pPr>
              <w:ind w:left="34"/>
              <w:rPr>
                <w:sz w:val="20"/>
              </w:rPr>
            </w:pPr>
            <w:r w:rsidRPr="00E61C7E">
              <w:rPr>
                <w:sz w:val="20"/>
              </w:rPr>
              <w:t xml:space="preserve">    cannot be given effect</w:t>
            </w:r>
          </w:p>
        </w:tc>
        <w:tc>
          <w:tcPr>
            <w:tcW w:w="3686" w:type="dxa"/>
            <w:shd w:val="clear" w:color="auto" w:fill="auto"/>
          </w:tcPr>
          <w:p w:rsidR="00E703EE" w:rsidRPr="00E61C7E" w:rsidRDefault="00E703EE" w:rsidP="00080BCD">
            <w:pPr>
              <w:spacing w:before="60"/>
              <w:ind w:left="34"/>
              <w:rPr>
                <w:sz w:val="20"/>
              </w:rPr>
            </w:pPr>
            <w:r w:rsidRPr="00E61C7E">
              <w:rPr>
                <w:sz w:val="20"/>
              </w:rPr>
              <w:t>SubPt = Subpart(s)</w:t>
            </w:r>
          </w:p>
        </w:tc>
      </w:tr>
      <w:tr w:rsidR="00E703EE" w:rsidRPr="00E61C7E" w:rsidTr="00080BCD">
        <w:tc>
          <w:tcPr>
            <w:tcW w:w="4253" w:type="dxa"/>
            <w:shd w:val="clear" w:color="auto" w:fill="auto"/>
          </w:tcPr>
          <w:p w:rsidR="00E703EE" w:rsidRPr="00E61C7E" w:rsidRDefault="00E703EE" w:rsidP="00080BCD">
            <w:pPr>
              <w:spacing w:before="60"/>
              <w:ind w:left="34"/>
              <w:rPr>
                <w:sz w:val="20"/>
              </w:rPr>
            </w:pPr>
            <w:r w:rsidRPr="00E61C7E">
              <w:rPr>
                <w:sz w:val="20"/>
              </w:rPr>
              <w:t>mod = modified/modification</w:t>
            </w:r>
          </w:p>
        </w:tc>
        <w:tc>
          <w:tcPr>
            <w:tcW w:w="3686" w:type="dxa"/>
            <w:shd w:val="clear" w:color="auto" w:fill="auto"/>
          </w:tcPr>
          <w:p w:rsidR="00E703EE" w:rsidRPr="00E61C7E" w:rsidRDefault="00E703EE" w:rsidP="00080BCD">
            <w:pPr>
              <w:spacing w:before="60"/>
              <w:ind w:left="34"/>
              <w:rPr>
                <w:sz w:val="20"/>
              </w:rPr>
            </w:pPr>
            <w:r w:rsidRPr="00E61C7E">
              <w:rPr>
                <w:sz w:val="20"/>
                <w:u w:val="single"/>
              </w:rPr>
              <w:t>underlining</w:t>
            </w:r>
            <w:r w:rsidRPr="00E61C7E">
              <w:rPr>
                <w:sz w:val="20"/>
              </w:rPr>
              <w:t xml:space="preserve"> = whole or part not</w:t>
            </w:r>
          </w:p>
        </w:tc>
      </w:tr>
      <w:tr w:rsidR="00E703EE" w:rsidRPr="00E61C7E" w:rsidTr="00080BCD">
        <w:tc>
          <w:tcPr>
            <w:tcW w:w="4253" w:type="dxa"/>
            <w:shd w:val="clear" w:color="auto" w:fill="auto"/>
          </w:tcPr>
          <w:p w:rsidR="00E703EE" w:rsidRPr="00E61C7E" w:rsidRDefault="00E703EE" w:rsidP="00080BCD">
            <w:pPr>
              <w:spacing w:before="60"/>
              <w:ind w:left="34"/>
              <w:rPr>
                <w:sz w:val="20"/>
              </w:rPr>
            </w:pPr>
            <w:r w:rsidRPr="00E61C7E">
              <w:rPr>
                <w:sz w:val="20"/>
              </w:rPr>
              <w:t>No. = Number(s)</w:t>
            </w:r>
          </w:p>
        </w:tc>
        <w:tc>
          <w:tcPr>
            <w:tcW w:w="3686" w:type="dxa"/>
            <w:shd w:val="clear" w:color="auto" w:fill="auto"/>
          </w:tcPr>
          <w:p w:rsidR="00E703EE" w:rsidRPr="00E61C7E" w:rsidRDefault="00E703EE" w:rsidP="00080BCD">
            <w:pPr>
              <w:ind w:left="34"/>
              <w:rPr>
                <w:sz w:val="20"/>
              </w:rPr>
            </w:pPr>
            <w:r w:rsidRPr="00E61C7E">
              <w:rPr>
                <w:sz w:val="20"/>
              </w:rPr>
              <w:t xml:space="preserve">    commenced or to be commenced</w:t>
            </w:r>
          </w:p>
        </w:tc>
      </w:tr>
    </w:tbl>
    <w:p w:rsidR="00E703EE" w:rsidRPr="00E61C7E" w:rsidRDefault="00E703EE" w:rsidP="00E703EE">
      <w:pPr>
        <w:pStyle w:val="Tabletext"/>
      </w:pPr>
    </w:p>
    <w:p w:rsidR="00B1748A" w:rsidRPr="00E61C7E" w:rsidRDefault="00B1748A" w:rsidP="001C3E53">
      <w:pPr>
        <w:pStyle w:val="ENotesHeading2"/>
        <w:pageBreakBefore/>
        <w:outlineLvl w:val="9"/>
      </w:pPr>
      <w:bookmarkStart w:id="92" w:name="_Toc456185429"/>
      <w:r w:rsidRPr="00E61C7E">
        <w:t>Endnote 3—Legislation history</w:t>
      </w:r>
      <w:bookmarkEnd w:id="92"/>
    </w:p>
    <w:p w:rsidR="00B1748A" w:rsidRPr="00E61C7E" w:rsidRDefault="00B1748A" w:rsidP="00393116">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2"/>
        <w:gridCol w:w="992"/>
        <w:gridCol w:w="993"/>
        <w:gridCol w:w="1845"/>
        <w:gridCol w:w="1420"/>
      </w:tblGrid>
      <w:tr w:rsidR="00B1748A" w:rsidRPr="00E61C7E" w:rsidTr="00340F33">
        <w:trPr>
          <w:cantSplit/>
          <w:tblHeader/>
        </w:trPr>
        <w:tc>
          <w:tcPr>
            <w:tcW w:w="1842" w:type="dxa"/>
            <w:tcBorders>
              <w:top w:val="single" w:sz="12" w:space="0" w:color="auto"/>
              <w:bottom w:val="single" w:sz="12" w:space="0" w:color="auto"/>
            </w:tcBorders>
            <w:shd w:val="clear" w:color="auto" w:fill="auto"/>
          </w:tcPr>
          <w:p w:rsidR="00B1748A" w:rsidRPr="00E61C7E" w:rsidRDefault="00B1748A" w:rsidP="00BC05B5">
            <w:pPr>
              <w:pStyle w:val="ENoteTableHeading"/>
            </w:pPr>
            <w:r w:rsidRPr="00E61C7E">
              <w:t>Act</w:t>
            </w:r>
          </w:p>
        </w:tc>
        <w:tc>
          <w:tcPr>
            <w:tcW w:w="992" w:type="dxa"/>
            <w:tcBorders>
              <w:top w:val="single" w:sz="12" w:space="0" w:color="auto"/>
              <w:bottom w:val="single" w:sz="12" w:space="0" w:color="auto"/>
            </w:tcBorders>
            <w:shd w:val="clear" w:color="auto" w:fill="auto"/>
          </w:tcPr>
          <w:p w:rsidR="00B1748A" w:rsidRPr="00E61C7E" w:rsidRDefault="00B1748A" w:rsidP="00BC05B5">
            <w:pPr>
              <w:pStyle w:val="ENoteTableHeading"/>
            </w:pPr>
            <w:r w:rsidRPr="00E61C7E">
              <w:t>Number and year</w:t>
            </w:r>
          </w:p>
        </w:tc>
        <w:tc>
          <w:tcPr>
            <w:tcW w:w="993" w:type="dxa"/>
            <w:tcBorders>
              <w:top w:val="single" w:sz="12" w:space="0" w:color="auto"/>
              <w:bottom w:val="single" w:sz="12" w:space="0" w:color="auto"/>
            </w:tcBorders>
            <w:shd w:val="clear" w:color="auto" w:fill="auto"/>
          </w:tcPr>
          <w:p w:rsidR="00B1748A" w:rsidRPr="00E61C7E" w:rsidRDefault="00B1748A" w:rsidP="00BC05B5">
            <w:pPr>
              <w:pStyle w:val="ENoteTableHeading"/>
            </w:pPr>
            <w:r w:rsidRPr="00E61C7E">
              <w:t>Assent</w:t>
            </w:r>
          </w:p>
        </w:tc>
        <w:tc>
          <w:tcPr>
            <w:tcW w:w="1845" w:type="dxa"/>
            <w:tcBorders>
              <w:top w:val="single" w:sz="12" w:space="0" w:color="auto"/>
              <w:bottom w:val="single" w:sz="12" w:space="0" w:color="auto"/>
            </w:tcBorders>
            <w:shd w:val="clear" w:color="auto" w:fill="auto"/>
          </w:tcPr>
          <w:p w:rsidR="00B1748A" w:rsidRPr="00E61C7E" w:rsidRDefault="00B1748A" w:rsidP="00BC05B5">
            <w:pPr>
              <w:pStyle w:val="ENoteTableHeading"/>
            </w:pPr>
            <w:r w:rsidRPr="00E61C7E">
              <w:t>Commencement</w:t>
            </w:r>
          </w:p>
        </w:tc>
        <w:tc>
          <w:tcPr>
            <w:tcW w:w="1420" w:type="dxa"/>
            <w:tcBorders>
              <w:top w:val="single" w:sz="12" w:space="0" w:color="auto"/>
              <w:bottom w:val="single" w:sz="12" w:space="0" w:color="auto"/>
            </w:tcBorders>
            <w:shd w:val="clear" w:color="auto" w:fill="auto"/>
          </w:tcPr>
          <w:p w:rsidR="00B1748A" w:rsidRPr="00E61C7E" w:rsidRDefault="00B1748A" w:rsidP="00BC05B5">
            <w:pPr>
              <w:pStyle w:val="ENoteTableHeading"/>
            </w:pPr>
            <w:r w:rsidRPr="00E61C7E">
              <w:t>Application, saving and transitional provisions</w:t>
            </w:r>
          </w:p>
        </w:tc>
      </w:tr>
      <w:tr w:rsidR="006C36BA" w:rsidRPr="00E61C7E" w:rsidTr="00506605">
        <w:trPr>
          <w:cantSplit/>
        </w:trPr>
        <w:tc>
          <w:tcPr>
            <w:tcW w:w="1842" w:type="dxa"/>
            <w:tcBorders>
              <w:top w:val="single" w:sz="12"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Australian Capital Territory (Self</w:t>
            </w:r>
            <w:r w:rsidR="00E61C7E">
              <w:rPr>
                <w:sz w:val="16"/>
                <w:szCs w:val="16"/>
              </w:rPr>
              <w:noBreakHyphen/>
            </w:r>
            <w:r w:rsidRPr="00E61C7E">
              <w:rPr>
                <w:sz w:val="16"/>
                <w:szCs w:val="16"/>
              </w:rPr>
              <w:t>Government) Act 1988</w:t>
            </w:r>
          </w:p>
        </w:tc>
        <w:tc>
          <w:tcPr>
            <w:tcW w:w="992" w:type="dxa"/>
            <w:tcBorders>
              <w:top w:val="single" w:sz="12"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106, 1988</w:t>
            </w:r>
          </w:p>
        </w:tc>
        <w:tc>
          <w:tcPr>
            <w:tcW w:w="993" w:type="dxa"/>
            <w:tcBorders>
              <w:top w:val="single" w:sz="12" w:space="0" w:color="auto"/>
              <w:bottom w:val="single" w:sz="4" w:space="0" w:color="auto"/>
            </w:tcBorders>
            <w:shd w:val="clear" w:color="auto" w:fill="auto"/>
          </w:tcPr>
          <w:p w:rsidR="006C36BA" w:rsidRPr="00E61C7E" w:rsidRDefault="006C36BA" w:rsidP="00BC05B5">
            <w:pPr>
              <w:pStyle w:val="Tabletext"/>
              <w:rPr>
                <w:szCs w:val="16"/>
              </w:rPr>
            </w:pPr>
            <w:smartTag w:uri="urn:schemas-microsoft-com:office:smarttags" w:element="date">
              <w:smartTagPr>
                <w:attr w:name="Month" w:val="12"/>
                <w:attr w:name="Day" w:val="6"/>
                <w:attr w:name="Year" w:val="1988"/>
              </w:smartTagPr>
              <w:r w:rsidRPr="00E61C7E">
                <w:rPr>
                  <w:sz w:val="16"/>
                  <w:szCs w:val="16"/>
                </w:rPr>
                <w:t>6 Dec 1988</w:t>
              </w:r>
            </w:smartTag>
          </w:p>
        </w:tc>
        <w:tc>
          <w:tcPr>
            <w:tcW w:w="1845" w:type="dxa"/>
            <w:tcBorders>
              <w:top w:val="single" w:sz="12"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ss.</w:t>
            </w:r>
            <w:r w:rsidR="00E61C7E">
              <w:rPr>
                <w:sz w:val="16"/>
                <w:szCs w:val="16"/>
              </w:rPr>
              <w:t> </w:t>
            </w:r>
            <w:r w:rsidRPr="00E61C7E">
              <w:rPr>
                <w:sz w:val="16"/>
                <w:szCs w:val="16"/>
              </w:rPr>
              <w:t>1 and 2: Royal Assent</w:t>
            </w:r>
            <w:r w:rsidRPr="00E61C7E">
              <w:rPr>
                <w:sz w:val="16"/>
                <w:szCs w:val="16"/>
              </w:rPr>
              <w:br/>
              <w:t>ss.</w:t>
            </w:r>
            <w:r w:rsidR="00E61C7E">
              <w:rPr>
                <w:sz w:val="16"/>
                <w:szCs w:val="16"/>
              </w:rPr>
              <w:t> </w:t>
            </w:r>
            <w:r w:rsidRPr="00E61C7E">
              <w:rPr>
                <w:sz w:val="16"/>
                <w:szCs w:val="16"/>
              </w:rPr>
              <w:t>3–6, 8–21, 66–68, 73 and 74: 7 Dec 1988 (</w:t>
            </w:r>
            <w:r w:rsidRPr="00E61C7E">
              <w:rPr>
                <w:i/>
                <w:sz w:val="16"/>
                <w:szCs w:val="16"/>
              </w:rPr>
              <w:t xml:space="preserve">see Gazette </w:t>
            </w:r>
            <w:r w:rsidRPr="00E61C7E">
              <w:rPr>
                <w:sz w:val="16"/>
                <w:szCs w:val="16"/>
              </w:rPr>
              <w:t>1988, No. S374)</w:t>
            </w:r>
            <w:r w:rsidRPr="00E61C7E">
              <w:rPr>
                <w:sz w:val="16"/>
                <w:szCs w:val="16"/>
              </w:rPr>
              <w:br/>
              <w:t xml:space="preserve">s. 34(8): </w:t>
            </w:r>
            <w:smartTag w:uri="urn:schemas-microsoft-com:office:smarttags" w:element="date">
              <w:smartTagPr>
                <w:attr w:name="Month" w:val="1"/>
                <w:attr w:name="Day" w:val="31"/>
                <w:attr w:name="Year" w:val="1989"/>
              </w:smartTagPr>
              <w:r w:rsidRPr="00E61C7E">
                <w:rPr>
                  <w:sz w:val="16"/>
                  <w:szCs w:val="16"/>
                </w:rPr>
                <w:t>31 Jan 1989</w:t>
              </w:r>
            </w:smartTag>
            <w:r w:rsidRPr="00E61C7E">
              <w:rPr>
                <w:sz w:val="16"/>
                <w:szCs w:val="16"/>
              </w:rPr>
              <w:t xml:space="preserve"> (</w:t>
            </w:r>
            <w:r w:rsidRPr="00E61C7E">
              <w:rPr>
                <w:i/>
                <w:sz w:val="16"/>
                <w:szCs w:val="16"/>
              </w:rPr>
              <w:t xml:space="preserve">see Gazette </w:t>
            </w:r>
            <w:r w:rsidRPr="00E61C7E">
              <w:rPr>
                <w:sz w:val="16"/>
                <w:szCs w:val="16"/>
              </w:rPr>
              <w:t>1989, No. S39)</w:t>
            </w:r>
            <w:r w:rsidRPr="00E61C7E">
              <w:rPr>
                <w:sz w:val="16"/>
                <w:szCs w:val="16"/>
              </w:rPr>
              <w:br/>
              <w:t xml:space="preserve">s. 56(1): </w:t>
            </w:r>
            <w:r w:rsidRPr="00E61C7E">
              <w:rPr>
                <w:i/>
                <w:sz w:val="16"/>
                <w:szCs w:val="16"/>
              </w:rPr>
              <w:t>(a)</w:t>
            </w:r>
            <w:r w:rsidRPr="00E61C7E">
              <w:rPr>
                <w:sz w:val="16"/>
                <w:szCs w:val="16"/>
              </w:rPr>
              <w:br/>
              <w:t>Remainder: 11</w:t>
            </w:r>
            <w:r w:rsidR="00E61C7E">
              <w:rPr>
                <w:sz w:val="16"/>
                <w:szCs w:val="16"/>
              </w:rPr>
              <w:t> </w:t>
            </w:r>
            <w:r w:rsidRPr="00E61C7E">
              <w:rPr>
                <w:sz w:val="16"/>
                <w:szCs w:val="16"/>
              </w:rPr>
              <w:t>May 1989 (</w:t>
            </w:r>
            <w:r w:rsidRPr="00E61C7E">
              <w:rPr>
                <w:i/>
                <w:sz w:val="16"/>
                <w:szCs w:val="16"/>
              </w:rPr>
              <w:t>see Gazette</w:t>
            </w:r>
            <w:r w:rsidRPr="00E61C7E">
              <w:rPr>
                <w:sz w:val="16"/>
                <w:szCs w:val="16"/>
              </w:rPr>
              <w:t xml:space="preserve"> 1989, No. S164)</w:t>
            </w:r>
          </w:p>
        </w:tc>
        <w:tc>
          <w:tcPr>
            <w:tcW w:w="1420" w:type="dxa"/>
            <w:tcBorders>
              <w:top w:val="single" w:sz="12" w:space="0" w:color="auto"/>
              <w:bottom w:val="single" w:sz="4" w:space="0" w:color="auto"/>
            </w:tcBorders>
            <w:shd w:val="clear" w:color="auto" w:fill="auto"/>
          </w:tcPr>
          <w:p w:rsidR="006C36BA" w:rsidRPr="00E61C7E" w:rsidRDefault="006C36BA" w:rsidP="00BC05B5">
            <w:pPr>
              <w:pStyle w:val="Tabletext"/>
              <w:rPr>
                <w:sz w:val="16"/>
                <w:szCs w:val="16"/>
              </w:rPr>
            </w:pPr>
          </w:p>
        </w:tc>
      </w:tr>
      <w:tr w:rsidR="006C36BA" w:rsidRPr="00E61C7E" w:rsidTr="00506605">
        <w:trPr>
          <w:cantSplit/>
        </w:trPr>
        <w:tc>
          <w:tcPr>
            <w:tcW w:w="1842"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Arts, Territories and Environment Legislation Amendment Act 1989</w:t>
            </w:r>
          </w:p>
        </w:tc>
        <w:tc>
          <w:tcPr>
            <w:tcW w:w="992"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60, 1989</w:t>
            </w:r>
          </w:p>
        </w:tc>
        <w:tc>
          <w:tcPr>
            <w:tcW w:w="993"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19</w:t>
            </w:r>
            <w:r w:rsidR="00E61C7E">
              <w:rPr>
                <w:sz w:val="16"/>
                <w:szCs w:val="16"/>
              </w:rPr>
              <w:t> </w:t>
            </w:r>
            <w:r w:rsidRPr="00E61C7E">
              <w:rPr>
                <w:sz w:val="16"/>
                <w:szCs w:val="16"/>
              </w:rPr>
              <w:t>June 1989</w:t>
            </w:r>
          </w:p>
        </w:tc>
        <w:tc>
          <w:tcPr>
            <w:tcW w:w="1845"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ss.</w:t>
            </w:r>
            <w:r w:rsidR="00E61C7E">
              <w:rPr>
                <w:sz w:val="16"/>
                <w:szCs w:val="16"/>
              </w:rPr>
              <w:t> </w:t>
            </w:r>
            <w:r w:rsidRPr="00E61C7E">
              <w:rPr>
                <w:sz w:val="16"/>
                <w:szCs w:val="16"/>
              </w:rPr>
              <w:t>11 and 13: 7 Dec 1988</w:t>
            </w:r>
            <w:r w:rsidRPr="00E61C7E">
              <w:rPr>
                <w:sz w:val="16"/>
                <w:szCs w:val="16"/>
              </w:rPr>
              <w:br/>
              <w:t>Part</w:t>
            </w:r>
            <w:r w:rsidR="00E61C7E">
              <w:rPr>
                <w:sz w:val="16"/>
                <w:szCs w:val="16"/>
              </w:rPr>
              <w:t> </w:t>
            </w:r>
            <w:r w:rsidRPr="00E61C7E">
              <w:rPr>
                <w:sz w:val="16"/>
                <w:szCs w:val="16"/>
              </w:rPr>
              <w:t>5 (ss.</w:t>
            </w:r>
            <w:r w:rsidR="00E61C7E">
              <w:rPr>
                <w:sz w:val="16"/>
                <w:szCs w:val="16"/>
              </w:rPr>
              <w:t> </w:t>
            </w:r>
            <w:r w:rsidRPr="00E61C7E">
              <w:rPr>
                <w:sz w:val="16"/>
                <w:szCs w:val="16"/>
              </w:rPr>
              <w:t>14, 15): 11</w:t>
            </w:r>
            <w:r w:rsidR="00E61C7E">
              <w:rPr>
                <w:sz w:val="16"/>
                <w:szCs w:val="16"/>
              </w:rPr>
              <w:t> </w:t>
            </w:r>
            <w:r w:rsidRPr="00E61C7E">
              <w:rPr>
                <w:sz w:val="16"/>
                <w:szCs w:val="16"/>
              </w:rPr>
              <w:t>May 1989 (</w:t>
            </w:r>
            <w:r w:rsidRPr="00E61C7E">
              <w:rPr>
                <w:i/>
                <w:sz w:val="16"/>
                <w:szCs w:val="16"/>
              </w:rPr>
              <w:t>see</w:t>
            </w:r>
            <w:r w:rsidRPr="00E61C7E">
              <w:rPr>
                <w:sz w:val="16"/>
                <w:szCs w:val="16"/>
              </w:rPr>
              <w:t xml:space="preserve"> s. 2(3) and </w:t>
            </w:r>
            <w:r w:rsidRPr="00E61C7E">
              <w:rPr>
                <w:i/>
                <w:sz w:val="16"/>
                <w:szCs w:val="16"/>
              </w:rPr>
              <w:t>Gazette</w:t>
            </w:r>
            <w:r w:rsidRPr="00E61C7E">
              <w:rPr>
                <w:sz w:val="16"/>
                <w:szCs w:val="16"/>
              </w:rPr>
              <w:t xml:space="preserve"> 1989, No. S164)</w:t>
            </w:r>
            <w:r w:rsidRPr="00E61C7E">
              <w:rPr>
                <w:sz w:val="16"/>
                <w:szCs w:val="16"/>
              </w:rPr>
              <w:br/>
              <w:t>Remainder: Royal Assent</w:t>
            </w:r>
          </w:p>
        </w:tc>
        <w:tc>
          <w:tcPr>
            <w:tcW w:w="1420"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s. 8(2)</w:t>
            </w:r>
          </w:p>
        </w:tc>
      </w:tr>
      <w:tr w:rsidR="006C36BA" w:rsidRPr="00E61C7E" w:rsidTr="00506605">
        <w:trPr>
          <w:cantSplit/>
        </w:trPr>
        <w:tc>
          <w:tcPr>
            <w:tcW w:w="1842"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Arts, Sport, Environment, Tourism and Territories Legislation Amendment Act 1991</w:t>
            </w:r>
          </w:p>
        </w:tc>
        <w:tc>
          <w:tcPr>
            <w:tcW w:w="992"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33, 1991</w:t>
            </w:r>
          </w:p>
        </w:tc>
        <w:tc>
          <w:tcPr>
            <w:tcW w:w="993"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smartTag w:uri="urn:schemas-microsoft-com:office:smarttags" w:element="date">
              <w:smartTagPr>
                <w:attr w:name="Month" w:val="3"/>
                <w:attr w:name="Day" w:val="21"/>
                <w:attr w:name="Year" w:val="1991"/>
              </w:smartTagPr>
              <w:r w:rsidRPr="00E61C7E">
                <w:rPr>
                  <w:sz w:val="16"/>
                  <w:szCs w:val="16"/>
                </w:rPr>
                <w:t>21 Mar 1991</w:t>
              </w:r>
            </w:smartTag>
          </w:p>
        </w:tc>
        <w:tc>
          <w:tcPr>
            <w:tcW w:w="1845"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ss.</w:t>
            </w:r>
            <w:r w:rsidR="00E61C7E">
              <w:rPr>
                <w:sz w:val="16"/>
                <w:szCs w:val="16"/>
              </w:rPr>
              <w:t> </w:t>
            </w:r>
            <w:r w:rsidRPr="00E61C7E">
              <w:rPr>
                <w:sz w:val="16"/>
                <w:szCs w:val="16"/>
              </w:rPr>
              <w:t>3 (in part) and 5: 1</w:t>
            </w:r>
            <w:r w:rsidR="00E61C7E">
              <w:rPr>
                <w:sz w:val="16"/>
                <w:szCs w:val="16"/>
              </w:rPr>
              <w:t> </w:t>
            </w:r>
            <w:r w:rsidRPr="00E61C7E">
              <w:rPr>
                <w:sz w:val="16"/>
                <w:szCs w:val="16"/>
              </w:rPr>
              <w:t>July 1991</w:t>
            </w:r>
            <w:r w:rsidRPr="00E61C7E">
              <w:rPr>
                <w:sz w:val="16"/>
                <w:szCs w:val="16"/>
              </w:rPr>
              <w:br/>
              <w:t>Remainder: Royal Assent</w:t>
            </w:r>
          </w:p>
        </w:tc>
        <w:tc>
          <w:tcPr>
            <w:tcW w:w="1420"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s. 5</w:t>
            </w:r>
          </w:p>
        </w:tc>
      </w:tr>
      <w:tr w:rsidR="006C36BA" w:rsidRPr="00E61C7E" w:rsidTr="00506605">
        <w:trPr>
          <w:cantSplit/>
        </w:trPr>
        <w:tc>
          <w:tcPr>
            <w:tcW w:w="1842"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Australian Capital Territory Self</w:t>
            </w:r>
            <w:r w:rsidR="00E61C7E">
              <w:rPr>
                <w:sz w:val="16"/>
                <w:szCs w:val="16"/>
              </w:rPr>
              <w:noBreakHyphen/>
            </w:r>
            <w:r w:rsidRPr="00E61C7E">
              <w:rPr>
                <w:sz w:val="16"/>
                <w:szCs w:val="16"/>
              </w:rPr>
              <w:t>Government Legislation Amendment Act 1992</w:t>
            </w:r>
          </w:p>
        </w:tc>
        <w:tc>
          <w:tcPr>
            <w:tcW w:w="992"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10, 1992</w:t>
            </w:r>
          </w:p>
        </w:tc>
        <w:tc>
          <w:tcPr>
            <w:tcW w:w="993"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smartTag w:uri="urn:schemas-microsoft-com:office:smarttags" w:element="date">
              <w:smartTagPr>
                <w:attr w:name="Month" w:val="3"/>
                <w:attr w:name="Day" w:val="6"/>
                <w:attr w:name="Year" w:val="1992"/>
              </w:smartTagPr>
              <w:r w:rsidRPr="00E61C7E">
                <w:rPr>
                  <w:sz w:val="16"/>
                  <w:szCs w:val="16"/>
                </w:rPr>
                <w:t>6 Mar 1992</w:t>
              </w:r>
            </w:smartTag>
          </w:p>
        </w:tc>
        <w:tc>
          <w:tcPr>
            <w:tcW w:w="1845"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ss.</w:t>
            </w:r>
            <w:r w:rsidR="00E61C7E">
              <w:rPr>
                <w:sz w:val="16"/>
                <w:szCs w:val="16"/>
              </w:rPr>
              <w:t> </w:t>
            </w:r>
            <w:r w:rsidRPr="00E61C7E">
              <w:rPr>
                <w:sz w:val="16"/>
                <w:szCs w:val="16"/>
              </w:rPr>
              <w:t xml:space="preserve">4, 7–9 and 11: </w:t>
            </w:r>
            <w:r w:rsidRPr="00E61C7E">
              <w:rPr>
                <w:i/>
                <w:sz w:val="16"/>
                <w:szCs w:val="16"/>
              </w:rPr>
              <w:t>(b)</w:t>
            </w:r>
            <w:r w:rsidRPr="00E61C7E">
              <w:rPr>
                <w:sz w:val="16"/>
                <w:szCs w:val="16"/>
              </w:rPr>
              <w:br/>
              <w:t>Remainder: Royal Assent</w:t>
            </w:r>
          </w:p>
        </w:tc>
        <w:tc>
          <w:tcPr>
            <w:tcW w:w="1420"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w:t>
            </w:r>
          </w:p>
        </w:tc>
      </w:tr>
      <w:tr w:rsidR="006C36BA" w:rsidRPr="00E61C7E" w:rsidTr="00506605">
        <w:trPr>
          <w:cantSplit/>
        </w:trPr>
        <w:tc>
          <w:tcPr>
            <w:tcW w:w="1842"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A.C.T. Supreme Court (Transfer) Act 1992</w:t>
            </w:r>
          </w:p>
        </w:tc>
        <w:tc>
          <w:tcPr>
            <w:tcW w:w="992"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49, 1992</w:t>
            </w:r>
          </w:p>
        </w:tc>
        <w:tc>
          <w:tcPr>
            <w:tcW w:w="993"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17</w:t>
            </w:r>
            <w:r w:rsidR="00E61C7E">
              <w:rPr>
                <w:sz w:val="16"/>
                <w:szCs w:val="16"/>
              </w:rPr>
              <w:t> </w:t>
            </w:r>
            <w:r w:rsidRPr="00E61C7E">
              <w:rPr>
                <w:sz w:val="16"/>
                <w:szCs w:val="16"/>
              </w:rPr>
              <w:t>June 1992</w:t>
            </w:r>
          </w:p>
        </w:tc>
        <w:tc>
          <w:tcPr>
            <w:tcW w:w="1845"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1</w:t>
            </w:r>
            <w:r w:rsidR="00E61C7E">
              <w:rPr>
                <w:sz w:val="16"/>
                <w:szCs w:val="16"/>
              </w:rPr>
              <w:t> </w:t>
            </w:r>
            <w:r w:rsidRPr="00E61C7E">
              <w:rPr>
                <w:sz w:val="16"/>
                <w:szCs w:val="16"/>
              </w:rPr>
              <w:t>July 1992</w:t>
            </w:r>
          </w:p>
        </w:tc>
        <w:tc>
          <w:tcPr>
            <w:tcW w:w="1420"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w:t>
            </w:r>
          </w:p>
        </w:tc>
      </w:tr>
      <w:tr w:rsidR="006C36BA" w:rsidRPr="00E61C7E" w:rsidTr="00506605">
        <w:trPr>
          <w:cantSplit/>
        </w:trPr>
        <w:tc>
          <w:tcPr>
            <w:tcW w:w="1842"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Territories Law Reform Act 1992</w:t>
            </w:r>
          </w:p>
        </w:tc>
        <w:tc>
          <w:tcPr>
            <w:tcW w:w="992"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104, 1992</w:t>
            </w:r>
          </w:p>
        </w:tc>
        <w:tc>
          <w:tcPr>
            <w:tcW w:w="993"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30</w:t>
            </w:r>
            <w:r w:rsidR="00E61C7E">
              <w:rPr>
                <w:sz w:val="16"/>
                <w:szCs w:val="16"/>
              </w:rPr>
              <w:t> </w:t>
            </w:r>
            <w:r w:rsidRPr="00E61C7E">
              <w:rPr>
                <w:sz w:val="16"/>
                <w:szCs w:val="16"/>
              </w:rPr>
              <w:t>June 1992</w:t>
            </w:r>
          </w:p>
        </w:tc>
        <w:tc>
          <w:tcPr>
            <w:tcW w:w="1845"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s. 24: 1</w:t>
            </w:r>
            <w:r w:rsidR="00E61C7E">
              <w:rPr>
                <w:sz w:val="16"/>
                <w:szCs w:val="16"/>
              </w:rPr>
              <w:t> </w:t>
            </w:r>
            <w:r w:rsidRPr="00E61C7E">
              <w:rPr>
                <w:sz w:val="16"/>
                <w:szCs w:val="16"/>
              </w:rPr>
              <w:t xml:space="preserve">July 1992 </w:t>
            </w:r>
            <w:r w:rsidRPr="00E61C7E">
              <w:rPr>
                <w:i/>
                <w:sz w:val="16"/>
                <w:szCs w:val="16"/>
              </w:rPr>
              <w:t>(c)</w:t>
            </w:r>
          </w:p>
        </w:tc>
        <w:tc>
          <w:tcPr>
            <w:tcW w:w="1420"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w:t>
            </w:r>
          </w:p>
        </w:tc>
      </w:tr>
      <w:tr w:rsidR="006C36BA" w:rsidRPr="00E61C7E" w:rsidTr="00506605">
        <w:trPr>
          <w:cantSplit/>
        </w:trPr>
        <w:tc>
          <w:tcPr>
            <w:tcW w:w="1842"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Superannuation Industry (Supervision) Consequential Amendments Act 1993</w:t>
            </w:r>
          </w:p>
        </w:tc>
        <w:tc>
          <w:tcPr>
            <w:tcW w:w="992"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82, 1993</w:t>
            </w:r>
          </w:p>
        </w:tc>
        <w:tc>
          <w:tcPr>
            <w:tcW w:w="993"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smartTag w:uri="urn:schemas-microsoft-com:office:smarttags" w:element="date">
              <w:smartTagPr>
                <w:attr w:name="Month" w:val="11"/>
                <w:attr w:name="Day" w:val="30"/>
                <w:attr w:name="Year" w:val="1993"/>
              </w:smartTagPr>
              <w:r w:rsidRPr="00E61C7E">
                <w:rPr>
                  <w:sz w:val="16"/>
                  <w:szCs w:val="16"/>
                </w:rPr>
                <w:t>30 Nov 1993</w:t>
              </w:r>
            </w:smartTag>
          </w:p>
        </w:tc>
        <w:tc>
          <w:tcPr>
            <w:tcW w:w="1845"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ss.</w:t>
            </w:r>
            <w:r w:rsidR="00E61C7E">
              <w:rPr>
                <w:sz w:val="16"/>
                <w:szCs w:val="16"/>
              </w:rPr>
              <w:t> </w:t>
            </w:r>
            <w:r w:rsidRPr="00E61C7E">
              <w:rPr>
                <w:sz w:val="16"/>
                <w:szCs w:val="16"/>
              </w:rPr>
              <w:t xml:space="preserve">1, 2, 14, 16(2), 41, 42, 45, 46, 48(1) and 52–64: </w:t>
            </w:r>
            <w:smartTag w:uri="urn:schemas-microsoft-com:office:smarttags" w:element="date">
              <w:smartTagPr>
                <w:attr w:name="Month" w:val="12"/>
                <w:attr w:name="Day" w:val="1"/>
                <w:attr w:name="Year" w:val="1993"/>
              </w:smartTagPr>
              <w:r w:rsidRPr="00E61C7E">
                <w:rPr>
                  <w:sz w:val="16"/>
                  <w:szCs w:val="16"/>
                </w:rPr>
                <w:t>1 Dec 1993</w:t>
              </w:r>
            </w:smartTag>
            <w:r w:rsidRPr="00E61C7E">
              <w:rPr>
                <w:sz w:val="16"/>
                <w:szCs w:val="16"/>
              </w:rPr>
              <w:br/>
              <w:t>Remainder: 1</w:t>
            </w:r>
            <w:r w:rsidR="00E61C7E">
              <w:rPr>
                <w:sz w:val="16"/>
                <w:szCs w:val="16"/>
              </w:rPr>
              <w:t> </w:t>
            </w:r>
            <w:r w:rsidRPr="00E61C7E">
              <w:rPr>
                <w:sz w:val="16"/>
                <w:szCs w:val="16"/>
              </w:rPr>
              <w:t>July 1994</w:t>
            </w:r>
          </w:p>
        </w:tc>
        <w:tc>
          <w:tcPr>
            <w:tcW w:w="1420"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w:t>
            </w:r>
          </w:p>
        </w:tc>
      </w:tr>
      <w:tr w:rsidR="006C36BA" w:rsidRPr="00E61C7E" w:rsidTr="00506605">
        <w:trPr>
          <w:cantSplit/>
        </w:trPr>
        <w:tc>
          <w:tcPr>
            <w:tcW w:w="1842"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Arts, Environment and Territories Legislation Amendment Act 1993</w:t>
            </w:r>
          </w:p>
        </w:tc>
        <w:tc>
          <w:tcPr>
            <w:tcW w:w="992"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6, 1994</w:t>
            </w:r>
          </w:p>
        </w:tc>
        <w:tc>
          <w:tcPr>
            <w:tcW w:w="993"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smartTag w:uri="urn:schemas-microsoft-com:office:smarttags" w:element="date">
              <w:smartTagPr>
                <w:attr w:name="Month" w:val="1"/>
                <w:attr w:name="Day" w:val="18"/>
                <w:attr w:name="Year" w:val="1994"/>
              </w:smartTagPr>
              <w:r w:rsidRPr="00E61C7E">
                <w:rPr>
                  <w:sz w:val="16"/>
                  <w:szCs w:val="16"/>
                </w:rPr>
                <w:t>18 Jan 1994</w:t>
              </w:r>
            </w:smartTag>
          </w:p>
        </w:tc>
        <w:tc>
          <w:tcPr>
            <w:tcW w:w="1845"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 xml:space="preserve">s. 5: Royal Assent </w:t>
            </w:r>
            <w:r w:rsidRPr="00E61C7E">
              <w:rPr>
                <w:i/>
                <w:sz w:val="16"/>
                <w:szCs w:val="16"/>
              </w:rPr>
              <w:t>(d)</w:t>
            </w:r>
          </w:p>
        </w:tc>
        <w:tc>
          <w:tcPr>
            <w:tcW w:w="1420"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w:t>
            </w:r>
          </w:p>
        </w:tc>
      </w:tr>
      <w:tr w:rsidR="006C36BA" w:rsidRPr="00E61C7E" w:rsidTr="00506605">
        <w:trPr>
          <w:cantSplit/>
        </w:trPr>
        <w:tc>
          <w:tcPr>
            <w:tcW w:w="1842"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Australian Capital Territory Government Service (Consequential Provisions) Act 1994</w:t>
            </w:r>
          </w:p>
        </w:tc>
        <w:tc>
          <w:tcPr>
            <w:tcW w:w="992"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92, 1994</w:t>
            </w:r>
          </w:p>
        </w:tc>
        <w:tc>
          <w:tcPr>
            <w:tcW w:w="993"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29</w:t>
            </w:r>
            <w:r w:rsidR="00E61C7E">
              <w:rPr>
                <w:sz w:val="16"/>
                <w:szCs w:val="16"/>
              </w:rPr>
              <w:t> </w:t>
            </w:r>
            <w:r w:rsidRPr="00E61C7E">
              <w:rPr>
                <w:sz w:val="16"/>
                <w:szCs w:val="16"/>
              </w:rPr>
              <w:t>June 1994</w:t>
            </w:r>
          </w:p>
        </w:tc>
        <w:tc>
          <w:tcPr>
            <w:tcW w:w="1845"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1</w:t>
            </w:r>
            <w:r w:rsidR="00E61C7E">
              <w:rPr>
                <w:sz w:val="16"/>
                <w:szCs w:val="16"/>
              </w:rPr>
              <w:t> </w:t>
            </w:r>
            <w:r w:rsidRPr="00E61C7E">
              <w:rPr>
                <w:sz w:val="16"/>
                <w:szCs w:val="16"/>
              </w:rPr>
              <w:t>July 1994 (</w:t>
            </w:r>
            <w:r w:rsidRPr="00E61C7E">
              <w:rPr>
                <w:i/>
                <w:sz w:val="16"/>
                <w:szCs w:val="16"/>
              </w:rPr>
              <w:t>see Gazette</w:t>
            </w:r>
            <w:r w:rsidRPr="00E61C7E">
              <w:rPr>
                <w:sz w:val="16"/>
                <w:szCs w:val="16"/>
              </w:rPr>
              <w:t xml:space="preserve"> 1994, No. S256)</w:t>
            </w:r>
          </w:p>
        </w:tc>
        <w:tc>
          <w:tcPr>
            <w:tcW w:w="1420"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w:t>
            </w:r>
          </w:p>
        </w:tc>
      </w:tr>
      <w:tr w:rsidR="006C36BA" w:rsidRPr="00E61C7E" w:rsidTr="00506605">
        <w:trPr>
          <w:cantSplit/>
        </w:trPr>
        <w:tc>
          <w:tcPr>
            <w:tcW w:w="1842"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Australian Capital Territory Electoral Legislation Amendment Act 1994</w:t>
            </w:r>
          </w:p>
        </w:tc>
        <w:tc>
          <w:tcPr>
            <w:tcW w:w="992"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165, 1994</w:t>
            </w:r>
          </w:p>
        </w:tc>
        <w:tc>
          <w:tcPr>
            <w:tcW w:w="993"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smartTag w:uri="urn:schemas-microsoft-com:office:smarttags" w:element="date">
              <w:smartTagPr>
                <w:attr w:name="Month" w:val="12"/>
                <w:attr w:name="Day" w:val="16"/>
                <w:attr w:name="Year" w:val="1994"/>
              </w:smartTagPr>
              <w:r w:rsidRPr="00E61C7E">
                <w:rPr>
                  <w:sz w:val="16"/>
                  <w:szCs w:val="16"/>
                </w:rPr>
                <w:t>16 Dec 1994</w:t>
              </w:r>
            </w:smartTag>
          </w:p>
        </w:tc>
        <w:tc>
          <w:tcPr>
            <w:tcW w:w="1845"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smartTag w:uri="urn:schemas-microsoft-com:office:smarttags" w:element="date">
              <w:smartTagPr>
                <w:attr w:name="Month" w:val="12"/>
                <w:attr w:name="Day" w:val="16"/>
                <w:attr w:name="Year" w:val="1994"/>
              </w:smartTagPr>
              <w:r w:rsidRPr="00E61C7E">
                <w:rPr>
                  <w:sz w:val="16"/>
                  <w:szCs w:val="16"/>
                </w:rPr>
                <w:t>16 Dec 1994</w:t>
              </w:r>
            </w:smartTag>
          </w:p>
        </w:tc>
        <w:tc>
          <w:tcPr>
            <w:tcW w:w="1420"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w:t>
            </w:r>
          </w:p>
        </w:tc>
      </w:tr>
      <w:tr w:rsidR="006C36BA" w:rsidRPr="00E61C7E" w:rsidTr="00506605">
        <w:trPr>
          <w:cantSplit/>
        </w:trPr>
        <w:tc>
          <w:tcPr>
            <w:tcW w:w="1842"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Euthanasia Laws Act 1997</w:t>
            </w:r>
          </w:p>
        </w:tc>
        <w:tc>
          <w:tcPr>
            <w:tcW w:w="992"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17, 1997</w:t>
            </w:r>
          </w:p>
        </w:tc>
        <w:tc>
          <w:tcPr>
            <w:tcW w:w="993"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smartTag w:uri="urn:schemas-microsoft-com:office:smarttags" w:element="date">
              <w:smartTagPr>
                <w:attr w:name="Month" w:val="3"/>
                <w:attr w:name="Day" w:val="27"/>
                <w:attr w:name="Year" w:val="1997"/>
              </w:smartTagPr>
              <w:r w:rsidRPr="00E61C7E">
                <w:rPr>
                  <w:sz w:val="16"/>
                  <w:szCs w:val="16"/>
                </w:rPr>
                <w:t>27 Mar 1997</w:t>
              </w:r>
            </w:smartTag>
          </w:p>
        </w:tc>
        <w:tc>
          <w:tcPr>
            <w:tcW w:w="1845"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smartTag w:uri="urn:schemas-microsoft-com:office:smarttags" w:element="date">
              <w:smartTagPr>
                <w:attr w:name="Month" w:val="3"/>
                <w:attr w:name="Day" w:val="27"/>
                <w:attr w:name="Year" w:val="1997"/>
              </w:smartTagPr>
              <w:r w:rsidRPr="00E61C7E">
                <w:rPr>
                  <w:sz w:val="16"/>
                  <w:szCs w:val="16"/>
                </w:rPr>
                <w:t>27 Mar 1997</w:t>
              </w:r>
            </w:smartTag>
          </w:p>
        </w:tc>
        <w:tc>
          <w:tcPr>
            <w:tcW w:w="1420"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w:t>
            </w:r>
          </w:p>
        </w:tc>
      </w:tr>
      <w:tr w:rsidR="006C36BA" w:rsidRPr="00E61C7E" w:rsidTr="00506605">
        <w:trPr>
          <w:cantSplit/>
        </w:trPr>
        <w:tc>
          <w:tcPr>
            <w:tcW w:w="1842"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Education Legislation Amendment Act 1997</w:t>
            </w:r>
          </w:p>
        </w:tc>
        <w:tc>
          <w:tcPr>
            <w:tcW w:w="992"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66, 1997</w:t>
            </w:r>
          </w:p>
        </w:tc>
        <w:tc>
          <w:tcPr>
            <w:tcW w:w="993"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30</w:t>
            </w:r>
            <w:r w:rsidR="00E61C7E">
              <w:rPr>
                <w:sz w:val="16"/>
                <w:szCs w:val="16"/>
              </w:rPr>
              <w:t> </w:t>
            </w:r>
            <w:r w:rsidRPr="00E61C7E">
              <w:rPr>
                <w:sz w:val="16"/>
                <w:szCs w:val="16"/>
              </w:rPr>
              <w:t>May 1997</w:t>
            </w:r>
          </w:p>
        </w:tc>
        <w:tc>
          <w:tcPr>
            <w:tcW w:w="1845"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Schedule</w:t>
            </w:r>
            <w:r w:rsidR="00E61C7E">
              <w:rPr>
                <w:sz w:val="16"/>
                <w:szCs w:val="16"/>
              </w:rPr>
              <w:t> </w:t>
            </w:r>
            <w:r w:rsidRPr="00E61C7E">
              <w:rPr>
                <w:sz w:val="16"/>
                <w:szCs w:val="16"/>
              </w:rPr>
              <w:t>1 (item</w:t>
            </w:r>
            <w:r w:rsidR="00E61C7E">
              <w:rPr>
                <w:sz w:val="16"/>
                <w:szCs w:val="16"/>
              </w:rPr>
              <w:t> </w:t>
            </w:r>
            <w:r w:rsidRPr="00E61C7E">
              <w:rPr>
                <w:sz w:val="16"/>
                <w:szCs w:val="16"/>
              </w:rPr>
              <w:t xml:space="preserve">14): </w:t>
            </w:r>
            <w:r w:rsidRPr="00E61C7E">
              <w:rPr>
                <w:i/>
                <w:sz w:val="16"/>
                <w:szCs w:val="16"/>
              </w:rPr>
              <w:t>(e)</w:t>
            </w:r>
          </w:p>
        </w:tc>
        <w:tc>
          <w:tcPr>
            <w:tcW w:w="1420" w:type="dxa"/>
            <w:tcBorders>
              <w:top w:val="single" w:sz="4" w:space="0" w:color="auto"/>
              <w:bottom w:val="single" w:sz="4" w:space="0" w:color="auto"/>
            </w:tcBorders>
            <w:shd w:val="clear" w:color="auto" w:fill="auto"/>
          </w:tcPr>
          <w:p w:rsidR="006C36BA" w:rsidRPr="00E61C7E" w:rsidRDefault="006C36BA" w:rsidP="00340F33">
            <w:pPr>
              <w:pStyle w:val="Tabletext"/>
              <w:rPr>
                <w:sz w:val="16"/>
                <w:szCs w:val="16"/>
              </w:rPr>
            </w:pPr>
            <w:r w:rsidRPr="00E61C7E">
              <w:rPr>
                <w:sz w:val="16"/>
                <w:szCs w:val="16"/>
              </w:rPr>
              <w:t>Sch. 1 (items</w:t>
            </w:r>
            <w:r w:rsidR="00E61C7E">
              <w:rPr>
                <w:sz w:val="16"/>
                <w:szCs w:val="16"/>
              </w:rPr>
              <w:t> </w:t>
            </w:r>
            <w:r w:rsidRPr="00E61C7E">
              <w:rPr>
                <w:sz w:val="16"/>
                <w:szCs w:val="16"/>
              </w:rPr>
              <w:t>19–23)</w:t>
            </w:r>
          </w:p>
        </w:tc>
      </w:tr>
      <w:tr w:rsidR="006C36BA" w:rsidRPr="00E61C7E" w:rsidTr="00506605">
        <w:trPr>
          <w:cantSplit/>
        </w:trPr>
        <w:tc>
          <w:tcPr>
            <w:tcW w:w="1842"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Gas Pipelines Access (Commonwealth) Act 1998</w:t>
            </w:r>
          </w:p>
        </w:tc>
        <w:tc>
          <w:tcPr>
            <w:tcW w:w="992"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101, 1998</w:t>
            </w:r>
          </w:p>
        </w:tc>
        <w:tc>
          <w:tcPr>
            <w:tcW w:w="993"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30</w:t>
            </w:r>
            <w:r w:rsidR="00E61C7E">
              <w:rPr>
                <w:sz w:val="16"/>
                <w:szCs w:val="16"/>
              </w:rPr>
              <w:t> </w:t>
            </w:r>
            <w:r w:rsidRPr="00E61C7E">
              <w:rPr>
                <w:sz w:val="16"/>
                <w:szCs w:val="16"/>
              </w:rPr>
              <w:t>July 1998</w:t>
            </w:r>
          </w:p>
        </w:tc>
        <w:tc>
          <w:tcPr>
            <w:tcW w:w="1845"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Schedule</w:t>
            </w:r>
            <w:r w:rsidR="00E61C7E">
              <w:rPr>
                <w:sz w:val="16"/>
                <w:szCs w:val="16"/>
              </w:rPr>
              <w:t> </w:t>
            </w:r>
            <w:r w:rsidRPr="00E61C7E">
              <w:rPr>
                <w:sz w:val="16"/>
                <w:szCs w:val="16"/>
              </w:rPr>
              <w:t>1 (item</w:t>
            </w:r>
            <w:r w:rsidR="00E61C7E">
              <w:rPr>
                <w:sz w:val="16"/>
                <w:szCs w:val="16"/>
              </w:rPr>
              <w:t> </w:t>
            </w:r>
            <w:r w:rsidRPr="00E61C7E">
              <w:rPr>
                <w:sz w:val="16"/>
                <w:szCs w:val="16"/>
              </w:rPr>
              <w:t>1): 30</w:t>
            </w:r>
            <w:r w:rsidR="00E61C7E">
              <w:rPr>
                <w:sz w:val="16"/>
                <w:szCs w:val="16"/>
              </w:rPr>
              <w:t> </w:t>
            </w:r>
            <w:r w:rsidRPr="00E61C7E">
              <w:rPr>
                <w:sz w:val="16"/>
                <w:szCs w:val="16"/>
              </w:rPr>
              <w:t xml:space="preserve">July 1998 </w:t>
            </w:r>
            <w:r w:rsidRPr="00E61C7E">
              <w:rPr>
                <w:i/>
                <w:sz w:val="16"/>
                <w:szCs w:val="16"/>
              </w:rPr>
              <w:t>(f)</w:t>
            </w:r>
          </w:p>
        </w:tc>
        <w:tc>
          <w:tcPr>
            <w:tcW w:w="1420"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w:t>
            </w:r>
          </w:p>
        </w:tc>
      </w:tr>
      <w:tr w:rsidR="006C36BA" w:rsidRPr="00E61C7E" w:rsidTr="00506605">
        <w:trPr>
          <w:cantSplit/>
        </w:trPr>
        <w:tc>
          <w:tcPr>
            <w:tcW w:w="1842"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Australian Capital Territory Legislation Amendment Act 2003</w:t>
            </w:r>
          </w:p>
        </w:tc>
        <w:tc>
          <w:tcPr>
            <w:tcW w:w="992"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1, 2003</w:t>
            </w:r>
          </w:p>
        </w:tc>
        <w:tc>
          <w:tcPr>
            <w:tcW w:w="993"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smartTag w:uri="urn:schemas-microsoft-com:office:smarttags" w:element="date">
              <w:smartTagPr>
                <w:attr w:name="Month" w:val="2"/>
                <w:attr w:name="Day" w:val="24"/>
                <w:attr w:name="Year" w:val="2003"/>
              </w:smartTagPr>
              <w:r w:rsidRPr="00E61C7E">
                <w:rPr>
                  <w:sz w:val="16"/>
                  <w:szCs w:val="16"/>
                </w:rPr>
                <w:t>24 Feb 2003</w:t>
              </w:r>
            </w:smartTag>
          </w:p>
        </w:tc>
        <w:tc>
          <w:tcPr>
            <w:tcW w:w="1845" w:type="dxa"/>
            <w:tcBorders>
              <w:top w:val="single" w:sz="4" w:space="0" w:color="auto"/>
              <w:bottom w:val="single" w:sz="4" w:space="0" w:color="auto"/>
            </w:tcBorders>
            <w:shd w:val="clear" w:color="auto" w:fill="auto"/>
          </w:tcPr>
          <w:p w:rsidR="006C36BA" w:rsidRPr="00E61C7E" w:rsidRDefault="00993936" w:rsidP="00BC05B5">
            <w:pPr>
              <w:pStyle w:val="Tabletext"/>
              <w:rPr>
                <w:sz w:val="16"/>
                <w:szCs w:val="16"/>
              </w:rPr>
            </w:pPr>
            <w:r w:rsidRPr="00E61C7E">
              <w:rPr>
                <w:sz w:val="16"/>
                <w:szCs w:val="16"/>
              </w:rPr>
              <w:t xml:space="preserve">Sch 1: </w:t>
            </w:r>
            <w:smartTag w:uri="urn:schemas-microsoft-com:office:smarttags" w:element="date">
              <w:smartTagPr>
                <w:attr w:name="Month" w:val="2"/>
                <w:attr w:name="Day" w:val="25"/>
                <w:attr w:name="Year" w:val="2003"/>
              </w:smartTagPr>
              <w:r w:rsidR="006C36BA" w:rsidRPr="00E61C7E">
                <w:rPr>
                  <w:sz w:val="16"/>
                  <w:szCs w:val="16"/>
                </w:rPr>
                <w:t>25 Feb 2003</w:t>
              </w:r>
              <w:r w:rsidRPr="00E61C7E">
                <w:rPr>
                  <w:sz w:val="16"/>
                  <w:szCs w:val="16"/>
                </w:rPr>
                <w:t xml:space="preserve"> (s 2)</w:t>
              </w:r>
            </w:smartTag>
          </w:p>
        </w:tc>
        <w:tc>
          <w:tcPr>
            <w:tcW w:w="1420"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w:t>
            </w:r>
          </w:p>
        </w:tc>
      </w:tr>
      <w:tr w:rsidR="006C36BA" w:rsidRPr="00E61C7E" w:rsidTr="00506605">
        <w:trPr>
          <w:cantSplit/>
        </w:trPr>
        <w:tc>
          <w:tcPr>
            <w:tcW w:w="1842"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Legislative Instruments (Transitional Provisions and Consequential Amendments) Act 2003</w:t>
            </w:r>
          </w:p>
        </w:tc>
        <w:tc>
          <w:tcPr>
            <w:tcW w:w="992"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140, 2003</w:t>
            </w:r>
          </w:p>
        </w:tc>
        <w:tc>
          <w:tcPr>
            <w:tcW w:w="993"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smartTag w:uri="urn:schemas-microsoft-com:office:smarttags" w:element="date">
              <w:smartTagPr>
                <w:attr w:name="Month" w:val="12"/>
                <w:attr w:name="Day" w:val="17"/>
                <w:attr w:name="Year" w:val="2003"/>
              </w:smartTagPr>
              <w:r w:rsidRPr="00E61C7E">
                <w:rPr>
                  <w:sz w:val="16"/>
                  <w:szCs w:val="16"/>
                </w:rPr>
                <w:t>17 Dec 2003</w:t>
              </w:r>
            </w:smartTag>
          </w:p>
        </w:tc>
        <w:tc>
          <w:tcPr>
            <w:tcW w:w="1845" w:type="dxa"/>
            <w:tcBorders>
              <w:top w:val="single" w:sz="4" w:space="0" w:color="auto"/>
              <w:bottom w:val="single" w:sz="4" w:space="0" w:color="auto"/>
            </w:tcBorders>
            <w:shd w:val="clear" w:color="auto" w:fill="auto"/>
          </w:tcPr>
          <w:p w:rsidR="006C36BA" w:rsidRPr="00E61C7E" w:rsidRDefault="006C36BA" w:rsidP="008F11BA">
            <w:pPr>
              <w:pStyle w:val="Tabletext"/>
              <w:rPr>
                <w:sz w:val="16"/>
                <w:szCs w:val="16"/>
              </w:rPr>
            </w:pPr>
            <w:r w:rsidRPr="00E61C7E">
              <w:rPr>
                <w:sz w:val="16"/>
                <w:szCs w:val="16"/>
              </w:rPr>
              <w:t>s 4 and Sch</w:t>
            </w:r>
            <w:r w:rsidR="00432E60" w:rsidRPr="00E61C7E">
              <w:rPr>
                <w:sz w:val="16"/>
                <w:szCs w:val="16"/>
              </w:rPr>
              <w:t> </w:t>
            </w:r>
            <w:r w:rsidRPr="00E61C7E">
              <w:rPr>
                <w:sz w:val="16"/>
                <w:szCs w:val="16"/>
              </w:rPr>
              <w:t>1 (item</w:t>
            </w:r>
            <w:r w:rsidR="00E61C7E">
              <w:rPr>
                <w:sz w:val="16"/>
                <w:szCs w:val="16"/>
              </w:rPr>
              <w:t> </w:t>
            </w:r>
            <w:r w:rsidRPr="00E61C7E">
              <w:rPr>
                <w:sz w:val="16"/>
                <w:szCs w:val="16"/>
              </w:rPr>
              <w:t xml:space="preserve">11): </w:t>
            </w:r>
            <w:r w:rsidR="005135CF" w:rsidRPr="00E61C7E">
              <w:rPr>
                <w:sz w:val="16"/>
                <w:szCs w:val="16"/>
              </w:rPr>
              <w:t>1 Jan 2005 (s 2(1) items</w:t>
            </w:r>
            <w:r w:rsidR="00E61C7E">
              <w:rPr>
                <w:sz w:val="16"/>
                <w:szCs w:val="16"/>
              </w:rPr>
              <w:t> </w:t>
            </w:r>
            <w:r w:rsidR="005135CF" w:rsidRPr="00E61C7E">
              <w:rPr>
                <w:sz w:val="16"/>
                <w:szCs w:val="16"/>
              </w:rPr>
              <w:t>2, 3)</w:t>
            </w:r>
          </w:p>
        </w:tc>
        <w:tc>
          <w:tcPr>
            <w:tcW w:w="1420" w:type="dxa"/>
            <w:tcBorders>
              <w:top w:val="single" w:sz="4" w:space="0" w:color="auto"/>
              <w:bottom w:val="single" w:sz="4" w:space="0" w:color="auto"/>
            </w:tcBorders>
            <w:shd w:val="clear" w:color="auto" w:fill="auto"/>
          </w:tcPr>
          <w:p w:rsidR="006C36BA" w:rsidRPr="00E61C7E" w:rsidRDefault="006C36BA" w:rsidP="00340F33">
            <w:pPr>
              <w:pStyle w:val="Tabletext"/>
              <w:rPr>
                <w:sz w:val="16"/>
                <w:szCs w:val="16"/>
              </w:rPr>
            </w:pPr>
            <w:r w:rsidRPr="00E61C7E">
              <w:rPr>
                <w:sz w:val="16"/>
                <w:szCs w:val="16"/>
              </w:rPr>
              <w:t>s 4</w:t>
            </w:r>
          </w:p>
        </w:tc>
      </w:tr>
      <w:tr w:rsidR="006C36BA" w:rsidRPr="00E61C7E" w:rsidTr="00506605">
        <w:trPr>
          <w:cantSplit/>
        </w:trPr>
        <w:tc>
          <w:tcPr>
            <w:tcW w:w="1842"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Maritime Transport and Offshore Facilities Security Amendment (Security Plans and Other Measures) Act 2006</w:t>
            </w:r>
          </w:p>
        </w:tc>
        <w:tc>
          <w:tcPr>
            <w:tcW w:w="992"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109, 2006</w:t>
            </w:r>
          </w:p>
        </w:tc>
        <w:tc>
          <w:tcPr>
            <w:tcW w:w="993"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smartTag w:uri="urn:schemas-microsoft-com:office:smarttags" w:element="date">
              <w:smartTagPr>
                <w:attr w:name="Month" w:val="9"/>
                <w:attr w:name="Day" w:val="27"/>
                <w:attr w:name="Year" w:val="2006"/>
              </w:smartTagPr>
              <w:r w:rsidRPr="00E61C7E">
                <w:rPr>
                  <w:sz w:val="16"/>
                  <w:szCs w:val="16"/>
                </w:rPr>
                <w:t>27 Sept 2006</w:t>
              </w:r>
            </w:smartTag>
          </w:p>
        </w:tc>
        <w:tc>
          <w:tcPr>
            <w:tcW w:w="1845" w:type="dxa"/>
            <w:tcBorders>
              <w:top w:val="single" w:sz="4" w:space="0" w:color="auto"/>
              <w:bottom w:val="single" w:sz="4" w:space="0" w:color="auto"/>
            </w:tcBorders>
            <w:shd w:val="clear" w:color="auto" w:fill="auto"/>
          </w:tcPr>
          <w:p w:rsidR="006C36BA" w:rsidRPr="00E61C7E" w:rsidRDefault="006C36BA" w:rsidP="008F11BA">
            <w:pPr>
              <w:pStyle w:val="Tabletext"/>
              <w:rPr>
                <w:sz w:val="16"/>
                <w:szCs w:val="16"/>
              </w:rPr>
            </w:pPr>
            <w:r w:rsidRPr="00E61C7E">
              <w:rPr>
                <w:sz w:val="16"/>
                <w:szCs w:val="16"/>
              </w:rPr>
              <w:t>Sch</w:t>
            </w:r>
            <w:r w:rsidR="00432E60" w:rsidRPr="00E61C7E">
              <w:rPr>
                <w:sz w:val="16"/>
                <w:szCs w:val="16"/>
              </w:rPr>
              <w:t> </w:t>
            </w:r>
            <w:r w:rsidRPr="00E61C7E">
              <w:rPr>
                <w:sz w:val="16"/>
                <w:szCs w:val="16"/>
              </w:rPr>
              <w:t>2 (items</w:t>
            </w:r>
            <w:r w:rsidR="00E61C7E">
              <w:rPr>
                <w:sz w:val="16"/>
                <w:szCs w:val="16"/>
              </w:rPr>
              <w:t> </w:t>
            </w:r>
            <w:r w:rsidRPr="00E61C7E">
              <w:rPr>
                <w:sz w:val="16"/>
                <w:szCs w:val="16"/>
              </w:rPr>
              <w:t xml:space="preserve">9–11): </w:t>
            </w:r>
            <w:r w:rsidR="008F11BA" w:rsidRPr="00E61C7E">
              <w:rPr>
                <w:sz w:val="16"/>
                <w:szCs w:val="16"/>
              </w:rPr>
              <w:t>27 Sept 2006 (s 2(1) item</w:t>
            </w:r>
            <w:r w:rsidR="00E61C7E">
              <w:rPr>
                <w:sz w:val="16"/>
                <w:szCs w:val="16"/>
              </w:rPr>
              <w:t> </w:t>
            </w:r>
            <w:r w:rsidR="008F11BA" w:rsidRPr="00E61C7E">
              <w:rPr>
                <w:sz w:val="16"/>
                <w:szCs w:val="16"/>
              </w:rPr>
              <w:t>3)</w:t>
            </w:r>
          </w:p>
        </w:tc>
        <w:tc>
          <w:tcPr>
            <w:tcW w:w="1420"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w:t>
            </w:r>
          </w:p>
        </w:tc>
      </w:tr>
      <w:tr w:rsidR="006C36BA" w:rsidRPr="00E61C7E" w:rsidTr="00506605">
        <w:trPr>
          <w:cantSplit/>
        </w:trPr>
        <w:tc>
          <w:tcPr>
            <w:tcW w:w="1842"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Fair Work (State Referral and Consequential and Other Amendments) Act 2009</w:t>
            </w:r>
          </w:p>
        </w:tc>
        <w:tc>
          <w:tcPr>
            <w:tcW w:w="992"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54, 2009</w:t>
            </w:r>
          </w:p>
        </w:tc>
        <w:tc>
          <w:tcPr>
            <w:tcW w:w="993"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25</w:t>
            </w:r>
            <w:r w:rsidR="00E61C7E">
              <w:rPr>
                <w:sz w:val="16"/>
                <w:szCs w:val="16"/>
              </w:rPr>
              <w:t> </w:t>
            </w:r>
            <w:r w:rsidRPr="00E61C7E">
              <w:rPr>
                <w:sz w:val="16"/>
                <w:szCs w:val="16"/>
              </w:rPr>
              <w:t>June 2009</w:t>
            </w:r>
          </w:p>
        </w:tc>
        <w:tc>
          <w:tcPr>
            <w:tcW w:w="1845" w:type="dxa"/>
            <w:tcBorders>
              <w:top w:val="single" w:sz="4" w:space="0" w:color="auto"/>
              <w:bottom w:val="single" w:sz="4" w:space="0" w:color="auto"/>
            </w:tcBorders>
            <w:shd w:val="clear" w:color="auto" w:fill="auto"/>
          </w:tcPr>
          <w:p w:rsidR="006C36BA" w:rsidRPr="00E61C7E" w:rsidRDefault="006C36BA" w:rsidP="00441632">
            <w:pPr>
              <w:pStyle w:val="Tabletext"/>
              <w:rPr>
                <w:sz w:val="16"/>
                <w:szCs w:val="16"/>
              </w:rPr>
            </w:pPr>
            <w:r w:rsidRPr="00E61C7E">
              <w:rPr>
                <w:sz w:val="16"/>
                <w:szCs w:val="16"/>
              </w:rPr>
              <w:t>Sch</w:t>
            </w:r>
            <w:r w:rsidR="00432E60" w:rsidRPr="00E61C7E">
              <w:rPr>
                <w:sz w:val="16"/>
                <w:szCs w:val="16"/>
              </w:rPr>
              <w:t> </w:t>
            </w:r>
            <w:r w:rsidRPr="00E61C7E">
              <w:rPr>
                <w:sz w:val="16"/>
                <w:szCs w:val="16"/>
              </w:rPr>
              <w:t>5 (item</w:t>
            </w:r>
            <w:r w:rsidR="00E61C7E">
              <w:rPr>
                <w:sz w:val="16"/>
                <w:szCs w:val="16"/>
              </w:rPr>
              <w:t> </w:t>
            </w:r>
            <w:r w:rsidRPr="00E61C7E">
              <w:rPr>
                <w:sz w:val="16"/>
                <w:szCs w:val="16"/>
              </w:rPr>
              <w:t xml:space="preserve">4): </w:t>
            </w:r>
            <w:r w:rsidR="00441632" w:rsidRPr="00E61C7E">
              <w:rPr>
                <w:sz w:val="16"/>
                <w:szCs w:val="16"/>
              </w:rPr>
              <w:t>1</w:t>
            </w:r>
            <w:r w:rsidR="00E61C7E">
              <w:rPr>
                <w:sz w:val="16"/>
                <w:szCs w:val="16"/>
              </w:rPr>
              <w:t> </w:t>
            </w:r>
            <w:r w:rsidR="00441632" w:rsidRPr="00E61C7E">
              <w:rPr>
                <w:sz w:val="16"/>
                <w:szCs w:val="16"/>
              </w:rPr>
              <w:t>July 2009 (s 2(1) item</w:t>
            </w:r>
            <w:r w:rsidR="00E61C7E">
              <w:rPr>
                <w:sz w:val="16"/>
                <w:szCs w:val="16"/>
              </w:rPr>
              <w:t> </w:t>
            </w:r>
            <w:r w:rsidR="00441632" w:rsidRPr="00E61C7E">
              <w:rPr>
                <w:sz w:val="16"/>
                <w:szCs w:val="16"/>
              </w:rPr>
              <w:t>11)</w:t>
            </w:r>
          </w:p>
        </w:tc>
        <w:tc>
          <w:tcPr>
            <w:tcW w:w="1420"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w:t>
            </w:r>
          </w:p>
        </w:tc>
      </w:tr>
      <w:tr w:rsidR="006C36BA" w:rsidRPr="00E61C7E" w:rsidTr="00506605">
        <w:trPr>
          <w:cantSplit/>
        </w:trPr>
        <w:tc>
          <w:tcPr>
            <w:tcW w:w="1842"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Statute Law Revision Act 2011</w:t>
            </w:r>
          </w:p>
        </w:tc>
        <w:tc>
          <w:tcPr>
            <w:tcW w:w="992"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5, 2011</w:t>
            </w:r>
          </w:p>
        </w:tc>
        <w:tc>
          <w:tcPr>
            <w:tcW w:w="993"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22 Mar 2011</w:t>
            </w:r>
          </w:p>
        </w:tc>
        <w:tc>
          <w:tcPr>
            <w:tcW w:w="1845" w:type="dxa"/>
            <w:tcBorders>
              <w:top w:val="single" w:sz="4" w:space="0" w:color="auto"/>
              <w:bottom w:val="single" w:sz="4" w:space="0" w:color="auto"/>
            </w:tcBorders>
            <w:shd w:val="clear" w:color="auto" w:fill="auto"/>
          </w:tcPr>
          <w:p w:rsidR="006C36BA" w:rsidRPr="00E61C7E" w:rsidRDefault="006C36BA">
            <w:pPr>
              <w:pStyle w:val="Tabletext"/>
              <w:rPr>
                <w:sz w:val="16"/>
                <w:szCs w:val="16"/>
              </w:rPr>
            </w:pPr>
            <w:r w:rsidRPr="00E61C7E">
              <w:rPr>
                <w:sz w:val="16"/>
                <w:szCs w:val="16"/>
              </w:rPr>
              <w:t>Sch</w:t>
            </w:r>
            <w:r w:rsidR="00432E60" w:rsidRPr="00E61C7E">
              <w:rPr>
                <w:sz w:val="16"/>
                <w:szCs w:val="16"/>
              </w:rPr>
              <w:t> </w:t>
            </w:r>
            <w:r w:rsidRPr="00E61C7E">
              <w:rPr>
                <w:sz w:val="16"/>
                <w:szCs w:val="16"/>
              </w:rPr>
              <w:t>5 (items</w:t>
            </w:r>
            <w:r w:rsidR="00E61C7E">
              <w:rPr>
                <w:sz w:val="16"/>
                <w:szCs w:val="16"/>
              </w:rPr>
              <w:t> </w:t>
            </w:r>
            <w:r w:rsidRPr="00E61C7E">
              <w:rPr>
                <w:sz w:val="16"/>
                <w:szCs w:val="16"/>
              </w:rPr>
              <w:t>20, 21</w:t>
            </w:r>
            <w:r w:rsidR="008F11BA" w:rsidRPr="00E61C7E">
              <w:rPr>
                <w:sz w:val="16"/>
                <w:szCs w:val="16"/>
              </w:rPr>
              <w:t>, 275, 276</w:t>
            </w:r>
            <w:r w:rsidRPr="00E61C7E">
              <w:rPr>
                <w:sz w:val="16"/>
                <w:szCs w:val="16"/>
              </w:rPr>
              <w:t>): 19 Apr 2011</w:t>
            </w:r>
            <w:r w:rsidR="008F11BA" w:rsidRPr="00E61C7E">
              <w:rPr>
                <w:sz w:val="16"/>
                <w:szCs w:val="16"/>
              </w:rPr>
              <w:t xml:space="preserve"> (s 2(1) item</w:t>
            </w:r>
            <w:r w:rsidR="00E61C7E">
              <w:rPr>
                <w:sz w:val="16"/>
                <w:szCs w:val="16"/>
              </w:rPr>
              <w:t> </w:t>
            </w:r>
            <w:r w:rsidR="008F11BA" w:rsidRPr="00E61C7E">
              <w:rPr>
                <w:sz w:val="16"/>
                <w:szCs w:val="16"/>
              </w:rPr>
              <w:t>13)</w:t>
            </w:r>
          </w:p>
        </w:tc>
        <w:tc>
          <w:tcPr>
            <w:tcW w:w="1420" w:type="dxa"/>
            <w:tcBorders>
              <w:top w:val="single" w:sz="4" w:space="0" w:color="auto"/>
              <w:bottom w:val="single" w:sz="4" w:space="0" w:color="auto"/>
            </w:tcBorders>
            <w:shd w:val="clear" w:color="auto" w:fill="auto"/>
          </w:tcPr>
          <w:p w:rsidR="006C36BA" w:rsidRPr="00E61C7E" w:rsidRDefault="008F11BA" w:rsidP="00BC05B5">
            <w:pPr>
              <w:pStyle w:val="Tabletext"/>
              <w:rPr>
                <w:sz w:val="16"/>
                <w:szCs w:val="16"/>
              </w:rPr>
            </w:pPr>
            <w:r w:rsidRPr="00E61C7E">
              <w:rPr>
                <w:sz w:val="16"/>
                <w:szCs w:val="16"/>
              </w:rPr>
              <w:t>Sch 5 (items</w:t>
            </w:r>
            <w:r w:rsidR="00E61C7E">
              <w:rPr>
                <w:sz w:val="16"/>
                <w:szCs w:val="16"/>
              </w:rPr>
              <w:t> </w:t>
            </w:r>
            <w:r w:rsidRPr="00E61C7E">
              <w:rPr>
                <w:sz w:val="16"/>
                <w:szCs w:val="16"/>
              </w:rPr>
              <w:t>275, 276)</w:t>
            </w:r>
          </w:p>
        </w:tc>
      </w:tr>
      <w:tr w:rsidR="006C36BA" w:rsidRPr="00E61C7E" w:rsidTr="00506605">
        <w:trPr>
          <w:cantSplit/>
        </w:trPr>
        <w:tc>
          <w:tcPr>
            <w:tcW w:w="1842"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Territories Self</w:t>
            </w:r>
            <w:r w:rsidR="00E61C7E">
              <w:rPr>
                <w:sz w:val="16"/>
                <w:szCs w:val="16"/>
              </w:rPr>
              <w:noBreakHyphen/>
            </w:r>
            <w:r w:rsidRPr="00E61C7E">
              <w:rPr>
                <w:sz w:val="16"/>
                <w:szCs w:val="16"/>
              </w:rPr>
              <w:t>Government Legislation Amendment (Disallowance and Amendment of Laws) Act 2011</w:t>
            </w:r>
          </w:p>
        </w:tc>
        <w:tc>
          <w:tcPr>
            <w:tcW w:w="992"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166, 2011</w:t>
            </w:r>
          </w:p>
        </w:tc>
        <w:tc>
          <w:tcPr>
            <w:tcW w:w="993"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4 Dec 2011</w:t>
            </w:r>
          </w:p>
        </w:tc>
        <w:tc>
          <w:tcPr>
            <w:tcW w:w="1845" w:type="dxa"/>
            <w:tcBorders>
              <w:top w:val="single" w:sz="4" w:space="0" w:color="auto"/>
              <w:bottom w:val="single" w:sz="4" w:space="0" w:color="auto"/>
            </w:tcBorders>
            <w:shd w:val="clear" w:color="auto" w:fill="auto"/>
          </w:tcPr>
          <w:p w:rsidR="006C36BA" w:rsidRPr="00E61C7E" w:rsidRDefault="006C36BA">
            <w:pPr>
              <w:pStyle w:val="Tabletext"/>
              <w:rPr>
                <w:sz w:val="16"/>
                <w:szCs w:val="16"/>
              </w:rPr>
            </w:pPr>
            <w:r w:rsidRPr="00E61C7E">
              <w:rPr>
                <w:sz w:val="16"/>
                <w:szCs w:val="16"/>
              </w:rPr>
              <w:t>s 4 and Sch</w:t>
            </w:r>
            <w:r w:rsidR="00432E60" w:rsidRPr="00E61C7E">
              <w:rPr>
                <w:sz w:val="16"/>
                <w:szCs w:val="16"/>
              </w:rPr>
              <w:t> </w:t>
            </w:r>
            <w:r w:rsidRPr="00E61C7E">
              <w:rPr>
                <w:sz w:val="16"/>
                <w:szCs w:val="16"/>
              </w:rPr>
              <w:t xml:space="preserve">1: </w:t>
            </w:r>
            <w:r w:rsidR="008F11BA" w:rsidRPr="00E61C7E">
              <w:rPr>
                <w:sz w:val="16"/>
                <w:szCs w:val="16"/>
              </w:rPr>
              <w:t>4 Dec 2011 (s 2)</w:t>
            </w:r>
          </w:p>
        </w:tc>
        <w:tc>
          <w:tcPr>
            <w:tcW w:w="1420" w:type="dxa"/>
            <w:tcBorders>
              <w:top w:val="single" w:sz="4" w:space="0" w:color="auto"/>
              <w:bottom w:val="single" w:sz="4" w:space="0" w:color="auto"/>
            </w:tcBorders>
            <w:shd w:val="clear" w:color="auto" w:fill="auto"/>
          </w:tcPr>
          <w:p w:rsidR="006C36BA" w:rsidRPr="00E61C7E" w:rsidRDefault="006C36BA">
            <w:pPr>
              <w:pStyle w:val="Tabletext"/>
              <w:rPr>
                <w:sz w:val="16"/>
                <w:szCs w:val="16"/>
              </w:rPr>
            </w:pPr>
            <w:r w:rsidRPr="00E61C7E">
              <w:rPr>
                <w:sz w:val="16"/>
                <w:szCs w:val="16"/>
              </w:rPr>
              <w:t>s 4</w:t>
            </w:r>
          </w:p>
        </w:tc>
      </w:tr>
      <w:tr w:rsidR="006C36BA" w:rsidRPr="00E61C7E" w:rsidTr="00506605">
        <w:trPr>
          <w:cantSplit/>
        </w:trPr>
        <w:tc>
          <w:tcPr>
            <w:tcW w:w="1842"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Australian Capital Territory (Self</w:t>
            </w:r>
            <w:r w:rsidR="00E61C7E">
              <w:rPr>
                <w:sz w:val="16"/>
                <w:szCs w:val="16"/>
              </w:rPr>
              <w:noBreakHyphen/>
            </w:r>
            <w:r w:rsidRPr="00E61C7E">
              <w:rPr>
                <w:sz w:val="16"/>
                <w:szCs w:val="16"/>
              </w:rPr>
              <w:t>Government) Amendment Act 2013</w:t>
            </w:r>
          </w:p>
        </w:tc>
        <w:tc>
          <w:tcPr>
            <w:tcW w:w="992"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28, 2013</w:t>
            </w:r>
          </w:p>
        </w:tc>
        <w:tc>
          <w:tcPr>
            <w:tcW w:w="993"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30 Mar 2013</w:t>
            </w:r>
          </w:p>
        </w:tc>
        <w:tc>
          <w:tcPr>
            <w:tcW w:w="1845"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31 Mar 2013</w:t>
            </w:r>
            <w:r w:rsidR="008F11BA" w:rsidRPr="00E61C7E">
              <w:rPr>
                <w:sz w:val="16"/>
                <w:szCs w:val="16"/>
              </w:rPr>
              <w:t xml:space="preserve"> (s 2)</w:t>
            </w:r>
          </w:p>
        </w:tc>
        <w:tc>
          <w:tcPr>
            <w:tcW w:w="1420" w:type="dxa"/>
            <w:tcBorders>
              <w:top w:val="single" w:sz="4" w:space="0" w:color="auto"/>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w:t>
            </w:r>
          </w:p>
        </w:tc>
      </w:tr>
      <w:tr w:rsidR="00042CD7" w:rsidRPr="00E61C7E" w:rsidTr="00506605">
        <w:trPr>
          <w:cantSplit/>
        </w:trPr>
        <w:tc>
          <w:tcPr>
            <w:tcW w:w="1842" w:type="dxa"/>
            <w:tcBorders>
              <w:top w:val="single" w:sz="4" w:space="0" w:color="auto"/>
              <w:bottom w:val="nil"/>
            </w:tcBorders>
            <w:shd w:val="clear" w:color="auto" w:fill="auto"/>
          </w:tcPr>
          <w:p w:rsidR="00042CD7" w:rsidRPr="00E61C7E" w:rsidRDefault="004A49A6" w:rsidP="006F0DD1">
            <w:pPr>
              <w:pStyle w:val="Tabletext"/>
              <w:rPr>
                <w:sz w:val="16"/>
                <w:szCs w:val="16"/>
              </w:rPr>
            </w:pPr>
            <w:r w:rsidRPr="00E61C7E">
              <w:rPr>
                <w:sz w:val="16"/>
                <w:szCs w:val="16"/>
              </w:rPr>
              <w:t>Public Governance, Performance and Accountability (Consequential and Transitional Provisions) Act 2014</w:t>
            </w:r>
          </w:p>
        </w:tc>
        <w:tc>
          <w:tcPr>
            <w:tcW w:w="992" w:type="dxa"/>
            <w:tcBorders>
              <w:top w:val="single" w:sz="4" w:space="0" w:color="auto"/>
              <w:bottom w:val="nil"/>
            </w:tcBorders>
            <w:shd w:val="clear" w:color="auto" w:fill="auto"/>
          </w:tcPr>
          <w:p w:rsidR="00042CD7" w:rsidRPr="00E61C7E" w:rsidRDefault="004A49A6" w:rsidP="006F0DD1">
            <w:pPr>
              <w:pStyle w:val="Tabletext"/>
              <w:rPr>
                <w:sz w:val="16"/>
                <w:szCs w:val="16"/>
              </w:rPr>
            </w:pPr>
            <w:r w:rsidRPr="00E61C7E">
              <w:rPr>
                <w:sz w:val="16"/>
                <w:szCs w:val="16"/>
              </w:rPr>
              <w:t xml:space="preserve">62, </w:t>
            </w:r>
            <w:r w:rsidR="00521A3B" w:rsidRPr="00E61C7E">
              <w:rPr>
                <w:sz w:val="16"/>
                <w:szCs w:val="16"/>
              </w:rPr>
              <w:t>2</w:t>
            </w:r>
            <w:r w:rsidRPr="00E61C7E">
              <w:rPr>
                <w:sz w:val="16"/>
                <w:szCs w:val="16"/>
              </w:rPr>
              <w:t>014</w:t>
            </w:r>
          </w:p>
        </w:tc>
        <w:tc>
          <w:tcPr>
            <w:tcW w:w="993" w:type="dxa"/>
            <w:tcBorders>
              <w:top w:val="single" w:sz="4" w:space="0" w:color="auto"/>
              <w:bottom w:val="nil"/>
            </w:tcBorders>
            <w:shd w:val="clear" w:color="auto" w:fill="auto"/>
          </w:tcPr>
          <w:p w:rsidR="00042CD7" w:rsidRPr="00E61C7E" w:rsidRDefault="004A49A6" w:rsidP="006F0DD1">
            <w:pPr>
              <w:pStyle w:val="Tabletext"/>
              <w:rPr>
                <w:sz w:val="16"/>
                <w:szCs w:val="16"/>
              </w:rPr>
            </w:pPr>
            <w:r w:rsidRPr="00E61C7E">
              <w:rPr>
                <w:sz w:val="16"/>
                <w:szCs w:val="16"/>
              </w:rPr>
              <w:t>30</w:t>
            </w:r>
            <w:r w:rsidR="00E61C7E">
              <w:rPr>
                <w:sz w:val="16"/>
                <w:szCs w:val="16"/>
              </w:rPr>
              <w:t> </w:t>
            </w:r>
            <w:r w:rsidRPr="00E61C7E">
              <w:rPr>
                <w:sz w:val="16"/>
                <w:szCs w:val="16"/>
              </w:rPr>
              <w:t>June 2014</w:t>
            </w:r>
          </w:p>
        </w:tc>
        <w:tc>
          <w:tcPr>
            <w:tcW w:w="1845" w:type="dxa"/>
            <w:tcBorders>
              <w:top w:val="single" w:sz="4" w:space="0" w:color="auto"/>
              <w:bottom w:val="nil"/>
            </w:tcBorders>
            <w:shd w:val="clear" w:color="auto" w:fill="auto"/>
          </w:tcPr>
          <w:p w:rsidR="00042CD7" w:rsidRPr="00E61C7E" w:rsidRDefault="004A49A6" w:rsidP="006F0DD1">
            <w:pPr>
              <w:pStyle w:val="Tabletext"/>
              <w:rPr>
                <w:sz w:val="16"/>
                <w:szCs w:val="16"/>
              </w:rPr>
            </w:pPr>
            <w:r w:rsidRPr="00E61C7E">
              <w:rPr>
                <w:sz w:val="16"/>
                <w:szCs w:val="16"/>
              </w:rPr>
              <w:t>Sch 7 (item</w:t>
            </w:r>
            <w:r w:rsidR="00E61C7E">
              <w:rPr>
                <w:sz w:val="16"/>
                <w:szCs w:val="16"/>
              </w:rPr>
              <w:t> </w:t>
            </w:r>
            <w:r w:rsidRPr="00E61C7E">
              <w:rPr>
                <w:sz w:val="16"/>
                <w:szCs w:val="16"/>
              </w:rPr>
              <w:t>193)</w:t>
            </w:r>
            <w:r w:rsidR="00290385" w:rsidRPr="00E61C7E">
              <w:rPr>
                <w:sz w:val="16"/>
                <w:szCs w:val="16"/>
              </w:rPr>
              <w:t xml:space="preserve"> and </w:t>
            </w:r>
            <w:r w:rsidR="00A64FEE" w:rsidRPr="00E61C7E">
              <w:rPr>
                <w:sz w:val="16"/>
                <w:szCs w:val="16"/>
              </w:rPr>
              <w:t>Sch 14</w:t>
            </w:r>
            <w:r w:rsidRPr="00E61C7E">
              <w:rPr>
                <w:sz w:val="16"/>
                <w:szCs w:val="16"/>
              </w:rPr>
              <w:t>: 1</w:t>
            </w:r>
            <w:r w:rsidR="00E61C7E">
              <w:rPr>
                <w:sz w:val="16"/>
                <w:szCs w:val="16"/>
              </w:rPr>
              <w:t> </w:t>
            </w:r>
            <w:r w:rsidRPr="00E61C7E">
              <w:rPr>
                <w:sz w:val="16"/>
                <w:szCs w:val="16"/>
              </w:rPr>
              <w:t>July 2014</w:t>
            </w:r>
            <w:r w:rsidR="00BC05B5" w:rsidRPr="00E61C7E">
              <w:rPr>
                <w:sz w:val="16"/>
                <w:szCs w:val="16"/>
              </w:rPr>
              <w:t xml:space="preserve"> </w:t>
            </w:r>
            <w:r w:rsidRPr="00E61C7E">
              <w:rPr>
                <w:sz w:val="16"/>
                <w:szCs w:val="16"/>
              </w:rPr>
              <w:t>(s 2(1) item</w:t>
            </w:r>
            <w:r w:rsidR="00A64FEE" w:rsidRPr="00E61C7E">
              <w:rPr>
                <w:sz w:val="16"/>
                <w:szCs w:val="16"/>
              </w:rPr>
              <w:t>s</w:t>
            </w:r>
            <w:r w:rsidR="00E61C7E">
              <w:rPr>
                <w:sz w:val="16"/>
                <w:szCs w:val="16"/>
              </w:rPr>
              <w:t> </w:t>
            </w:r>
            <w:r w:rsidRPr="00E61C7E">
              <w:rPr>
                <w:sz w:val="16"/>
                <w:szCs w:val="16"/>
              </w:rPr>
              <w:t>6</w:t>
            </w:r>
            <w:r w:rsidR="00A64FEE" w:rsidRPr="00E61C7E">
              <w:rPr>
                <w:sz w:val="16"/>
                <w:szCs w:val="16"/>
              </w:rPr>
              <w:t>, 14</w:t>
            </w:r>
            <w:r w:rsidRPr="00E61C7E">
              <w:rPr>
                <w:sz w:val="16"/>
                <w:szCs w:val="16"/>
              </w:rPr>
              <w:t>)</w:t>
            </w:r>
          </w:p>
        </w:tc>
        <w:tc>
          <w:tcPr>
            <w:tcW w:w="1420" w:type="dxa"/>
            <w:tcBorders>
              <w:top w:val="single" w:sz="4" w:space="0" w:color="auto"/>
              <w:bottom w:val="nil"/>
            </w:tcBorders>
            <w:shd w:val="clear" w:color="auto" w:fill="auto"/>
          </w:tcPr>
          <w:p w:rsidR="00042CD7" w:rsidRPr="00E61C7E" w:rsidRDefault="00A64FEE" w:rsidP="006F0DD1">
            <w:pPr>
              <w:pStyle w:val="Tabletext"/>
              <w:rPr>
                <w:sz w:val="16"/>
                <w:szCs w:val="16"/>
              </w:rPr>
            </w:pPr>
            <w:r w:rsidRPr="00E61C7E">
              <w:rPr>
                <w:sz w:val="16"/>
                <w:szCs w:val="16"/>
              </w:rPr>
              <w:t>Sch 14</w:t>
            </w:r>
          </w:p>
        </w:tc>
      </w:tr>
      <w:tr w:rsidR="005D2AAB" w:rsidRPr="00E61C7E" w:rsidTr="00506605">
        <w:trPr>
          <w:cantSplit/>
        </w:trPr>
        <w:tc>
          <w:tcPr>
            <w:tcW w:w="1842" w:type="dxa"/>
            <w:tcBorders>
              <w:top w:val="nil"/>
              <w:bottom w:val="nil"/>
            </w:tcBorders>
            <w:shd w:val="clear" w:color="auto" w:fill="auto"/>
          </w:tcPr>
          <w:p w:rsidR="005D2AAB" w:rsidRPr="00E61C7E" w:rsidRDefault="005D2AAB" w:rsidP="006F0DD1">
            <w:pPr>
              <w:pStyle w:val="ENoteTTIndentHeading"/>
            </w:pPr>
            <w:r w:rsidRPr="00E61C7E">
              <w:t>as amended by</w:t>
            </w:r>
          </w:p>
        </w:tc>
        <w:tc>
          <w:tcPr>
            <w:tcW w:w="992" w:type="dxa"/>
            <w:tcBorders>
              <w:top w:val="nil"/>
              <w:bottom w:val="nil"/>
            </w:tcBorders>
            <w:shd w:val="clear" w:color="auto" w:fill="auto"/>
          </w:tcPr>
          <w:p w:rsidR="005D2AAB" w:rsidRPr="00E61C7E" w:rsidRDefault="005D2AAB" w:rsidP="006F0DD1">
            <w:pPr>
              <w:pStyle w:val="ENoteTableText"/>
              <w:keepNext/>
            </w:pPr>
          </w:p>
        </w:tc>
        <w:tc>
          <w:tcPr>
            <w:tcW w:w="993" w:type="dxa"/>
            <w:tcBorders>
              <w:top w:val="nil"/>
              <w:bottom w:val="nil"/>
            </w:tcBorders>
            <w:shd w:val="clear" w:color="auto" w:fill="auto"/>
          </w:tcPr>
          <w:p w:rsidR="005D2AAB" w:rsidRPr="00E61C7E" w:rsidRDefault="005D2AAB" w:rsidP="006F0DD1">
            <w:pPr>
              <w:pStyle w:val="ENoteTableText"/>
              <w:keepNext/>
            </w:pPr>
          </w:p>
        </w:tc>
        <w:tc>
          <w:tcPr>
            <w:tcW w:w="1845" w:type="dxa"/>
            <w:tcBorders>
              <w:top w:val="nil"/>
              <w:bottom w:val="nil"/>
            </w:tcBorders>
            <w:shd w:val="clear" w:color="auto" w:fill="auto"/>
          </w:tcPr>
          <w:p w:rsidR="005D2AAB" w:rsidRPr="00E61C7E" w:rsidRDefault="005D2AAB" w:rsidP="006F0DD1">
            <w:pPr>
              <w:pStyle w:val="ENoteTableText"/>
              <w:keepNext/>
            </w:pPr>
          </w:p>
        </w:tc>
        <w:tc>
          <w:tcPr>
            <w:tcW w:w="1420" w:type="dxa"/>
            <w:tcBorders>
              <w:top w:val="nil"/>
              <w:bottom w:val="nil"/>
            </w:tcBorders>
            <w:shd w:val="clear" w:color="auto" w:fill="auto"/>
          </w:tcPr>
          <w:p w:rsidR="005D2AAB" w:rsidRPr="00E61C7E" w:rsidRDefault="005D2AAB" w:rsidP="006F0DD1">
            <w:pPr>
              <w:pStyle w:val="ENoteTableText"/>
              <w:keepNext/>
            </w:pPr>
          </w:p>
        </w:tc>
      </w:tr>
      <w:tr w:rsidR="005D2AAB" w:rsidRPr="00E61C7E" w:rsidTr="00506605">
        <w:trPr>
          <w:cantSplit/>
        </w:trPr>
        <w:tc>
          <w:tcPr>
            <w:tcW w:w="1842" w:type="dxa"/>
            <w:tcBorders>
              <w:top w:val="nil"/>
              <w:bottom w:val="nil"/>
            </w:tcBorders>
            <w:shd w:val="clear" w:color="auto" w:fill="auto"/>
          </w:tcPr>
          <w:p w:rsidR="005D2AAB" w:rsidRPr="00E61C7E" w:rsidRDefault="005D2AAB" w:rsidP="006F0DD1">
            <w:pPr>
              <w:pStyle w:val="ENoteTTi"/>
              <w:keepNext w:val="0"/>
            </w:pPr>
            <w:r w:rsidRPr="00E61C7E">
              <w:t>Public Governance and Resources Legislation Amendment Act (No.</w:t>
            </w:r>
            <w:r w:rsidR="00E61C7E">
              <w:t> </w:t>
            </w:r>
            <w:r w:rsidRPr="00E61C7E">
              <w:t>1) 2015</w:t>
            </w:r>
          </w:p>
        </w:tc>
        <w:tc>
          <w:tcPr>
            <w:tcW w:w="992" w:type="dxa"/>
            <w:tcBorders>
              <w:top w:val="nil"/>
              <w:bottom w:val="nil"/>
            </w:tcBorders>
            <w:shd w:val="clear" w:color="auto" w:fill="auto"/>
          </w:tcPr>
          <w:p w:rsidR="005D2AAB" w:rsidRPr="00E61C7E" w:rsidRDefault="005D2AAB" w:rsidP="006F0DD1">
            <w:pPr>
              <w:pStyle w:val="ENoteTableText"/>
            </w:pPr>
            <w:r w:rsidRPr="00E61C7E">
              <w:t>36, 2015</w:t>
            </w:r>
          </w:p>
        </w:tc>
        <w:tc>
          <w:tcPr>
            <w:tcW w:w="993" w:type="dxa"/>
            <w:tcBorders>
              <w:top w:val="nil"/>
              <w:bottom w:val="nil"/>
            </w:tcBorders>
            <w:shd w:val="clear" w:color="auto" w:fill="auto"/>
          </w:tcPr>
          <w:p w:rsidR="005D2AAB" w:rsidRPr="00E61C7E" w:rsidRDefault="005D2AAB" w:rsidP="006F0DD1">
            <w:pPr>
              <w:pStyle w:val="ENoteTableText"/>
            </w:pPr>
            <w:r w:rsidRPr="00E61C7E">
              <w:t>13 Apr 2015</w:t>
            </w:r>
          </w:p>
        </w:tc>
        <w:tc>
          <w:tcPr>
            <w:tcW w:w="1845" w:type="dxa"/>
            <w:tcBorders>
              <w:top w:val="nil"/>
              <w:bottom w:val="nil"/>
            </w:tcBorders>
            <w:shd w:val="clear" w:color="auto" w:fill="auto"/>
          </w:tcPr>
          <w:p w:rsidR="005D2AAB" w:rsidRPr="00E61C7E" w:rsidRDefault="005D2AAB" w:rsidP="006F0DD1">
            <w:pPr>
              <w:pStyle w:val="ENoteTableText"/>
            </w:pPr>
            <w:r w:rsidRPr="00E61C7E">
              <w:t>Sch 2 (items</w:t>
            </w:r>
            <w:r w:rsidR="00E61C7E">
              <w:t> </w:t>
            </w:r>
            <w:r w:rsidRPr="00E61C7E">
              <w:t>7</w:t>
            </w:r>
            <w:r w:rsidRPr="00E61C7E">
              <w:rPr>
                <w:szCs w:val="16"/>
              </w:rPr>
              <w:t>–</w:t>
            </w:r>
            <w:r w:rsidRPr="00E61C7E">
              <w:t>9) and Sch 7: 14 Apr 2015 (s 2)</w:t>
            </w:r>
          </w:p>
        </w:tc>
        <w:tc>
          <w:tcPr>
            <w:tcW w:w="1420" w:type="dxa"/>
            <w:tcBorders>
              <w:top w:val="nil"/>
              <w:bottom w:val="nil"/>
            </w:tcBorders>
            <w:shd w:val="clear" w:color="auto" w:fill="auto"/>
          </w:tcPr>
          <w:p w:rsidR="005D2AAB" w:rsidRPr="00E61C7E" w:rsidRDefault="005D2AAB" w:rsidP="006F0DD1">
            <w:pPr>
              <w:pStyle w:val="ENoteTableText"/>
            </w:pPr>
            <w:r w:rsidRPr="00E61C7E">
              <w:t>Sch 7</w:t>
            </w:r>
          </w:p>
        </w:tc>
      </w:tr>
      <w:tr w:rsidR="005D2AAB" w:rsidRPr="00E61C7E" w:rsidTr="00506605">
        <w:trPr>
          <w:cantSplit/>
        </w:trPr>
        <w:tc>
          <w:tcPr>
            <w:tcW w:w="1842" w:type="dxa"/>
            <w:tcBorders>
              <w:top w:val="nil"/>
              <w:bottom w:val="nil"/>
            </w:tcBorders>
            <w:shd w:val="clear" w:color="auto" w:fill="auto"/>
          </w:tcPr>
          <w:p w:rsidR="005D2AAB" w:rsidRPr="00E61C7E" w:rsidRDefault="005D2AAB" w:rsidP="00F27E1E">
            <w:pPr>
              <w:pStyle w:val="ENoteTTIndentHeadingSub"/>
            </w:pPr>
            <w:r w:rsidRPr="00E61C7E">
              <w:t>as amended by</w:t>
            </w:r>
          </w:p>
        </w:tc>
        <w:tc>
          <w:tcPr>
            <w:tcW w:w="992" w:type="dxa"/>
            <w:tcBorders>
              <w:top w:val="nil"/>
              <w:bottom w:val="nil"/>
            </w:tcBorders>
            <w:shd w:val="clear" w:color="auto" w:fill="auto"/>
          </w:tcPr>
          <w:p w:rsidR="005D2AAB" w:rsidRPr="00E61C7E" w:rsidRDefault="005D2AAB" w:rsidP="00F27E1E">
            <w:pPr>
              <w:pStyle w:val="ENoteTableText"/>
            </w:pPr>
          </w:p>
        </w:tc>
        <w:tc>
          <w:tcPr>
            <w:tcW w:w="993" w:type="dxa"/>
            <w:tcBorders>
              <w:top w:val="nil"/>
              <w:bottom w:val="nil"/>
            </w:tcBorders>
            <w:shd w:val="clear" w:color="auto" w:fill="auto"/>
          </w:tcPr>
          <w:p w:rsidR="005D2AAB" w:rsidRPr="00E61C7E" w:rsidRDefault="005D2AAB" w:rsidP="00F27E1E">
            <w:pPr>
              <w:pStyle w:val="ENoteTableText"/>
            </w:pPr>
          </w:p>
        </w:tc>
        <w:tc>
          <w:tcPr>
            <w:tcW w:w="1845" w:type="dxa"/>
            <w:tcBorders>
              <w:top w:val="nil"/>
              <w:bottom w:val="nil"/>
            </w:tcBorders>
            <w:shd w:val="clear" w:color="auto" w:fill="auto"/>
          </w:tcPr>
          <w:p w:rsidR="005D2AAB" w:rsidRPr="00E61C7E" w:rsidRDefault="005D2AAB" w:rsidP="00F27E1E">
            <w:pPr>
              <w:pStyle w:val="ENoteTableText"/>
            </w:pPr>
          </w:p>
        </w:tc>
        <w:tc>
          <w:tcPr>
            <w:tcW w:w="1420" w:type="dxa"/>
            <w:tcBorders>
              <w:top w:val="nil"/>
              <w:bottom w:val="nil"/>
            </w:tcBorders>
            <w:shd w:val="clear" w:color="auto" w:fill="auto"/>
          </w:tcPr>
          <w:p w:rsidR="005D2AAB" w:rsidRPr="00E61C7E" w:rsidRDefault="005D2AAB" w:rsidP="00F27E1E">
            <w:pPr>
              <w:pStyle w:val="ENoteTableText"/>
            </w:pPr>
          </w:p>
        </w:tc>
      </w:tr>
      <w:tr w:rsidR="005D2AAB" w:rsidRPr="00E61C7E" w:rsidTr="00506605">
        <w:trPr>
          <w:cantSplit/>
        </w:trPr>
        <w:tc>
          <w:tcPr>
            <w:tcW w:w="1842" w:type="dxa"/>
            <w:tcBorders>
              <w:top w:val="nil"/>
              <w:bottom w:val="nil"/>
            </w:tcBorders>
            <w:shd w:val="clear" w:color="auto" w:fill="auto"/>
          </w:tcPr>
          <w:p w:rsidR="005D2AAB" w:rsidRPr="00E61C7E" w:rsidRDefault="005D2AAB" w:rsidP="00F27E1E">
            <w:pPr>
              <w:pStyle w:val="ENoteTTiSub"/>
              <w:keepNext w:val="0"/>
            </w:pPr>
            <w:r w:rsidRPr="00E61C7E">
              <w:t>Acts and Instruments (Framework Reform) (Consequential Provisions) Act 2015</w:t>
            </w:r>
          </w:p>
        </w:tc>
        <w:tc>
          <w:tcPr>
            <w:tcW w:w="992" w:type="dxa"/>
            <w:tcBorders>
              <w:top w:val="nil"/>
              <w:bottom w:val="nil"/>
            </w:tcBorders>
            <w:shd w:val="clear" w:color="auto" w:fill="auto"/>
          </w:tcPr>
          <w:p w:rsidR="005D2AAB" w:rsidRPr="00E61C7E" w:rsidRDefault="005D2AAB" w:rsidP="00F27E1E">
            <w:pPr>
              <w:pStyle w:val="ENoteTableText"/>
            </w:pPr>
            <w:r w:rsidRPr="00E61C7E">
              <w:t>126, 2015</w:t>
            </w:r>
          </w:p>
        </w:tc>
        <w:tc>
          <w:tcPr>
            <w:tcW w:w="993" w:type="dxa"/>
            <w:tcBorders>
              <w:top w:val="nil"/>
              <w:bottom w:val="nil"/>
            </w:tcBorders>
            <w:shd w:val="clear" w:color="auto" w:fill="auto"/>
          </w:tcPr>
          <w:p w:rsidR="005D2AAB" w:rsidRPr="00E61C7E" w:rsidRDefault="005D2AAB" w:rsidP="00F27E1E">
            <w:pPr>
              <w:pStyle w:val="ENoteTableText"/>
            </w:pPr>
            <w:r w:rsidRPr="00E61C7E">
              <w:t>10 Sept 2015</w:t>
            </w:r>
          </w:p>
        </w:tc>
        <w:tc>
          <w:tcPr>
            <w:tcW w:w="1845" w:type="dxa"/>
            <w:tcBorders>
              <w:top w:val="nil"/>
              <w:bottom w:val="nil"/>
            </w:tcBorders>
            <w:shd w:val="clear" w:color="auto" w:fill="auto"/>
          </w:tcPr>
          <w:p w:rsidR="005D2AAB" w:rsidRPr="00E61C7E" w:rsidRDefault="005D2AAB" w:rsidP="00F27E1E">
            <w:pPr>
              <w:pStyle w:val="ENoteTableText"/>
            </w:pPr>
            <w:r w:rsidRPr="00E61C7E">
              <w:t>Sch 1 (item</w:t>
            </w:r>
            <w:r w:rsidR="00E61C7E">
              <w:t> </w:t>
            </w:r>
            <w:r w:rsidRPr="00E61C7E">
              <w:t>486): 5 Mar 2016 (s 2(1) item</w:t>
            </w:r>
            <w:r w:rsidR="00E61C7E">
              <w:t> </w:t>
            </w:r>
            <w:r w:rsidRPr="00E61C7E">
              <w:t>2)</w:t>
            </w:r>
          </w:p>
        </w:tc>
        <w:tc>
          <w:tcPr>
            <w:tcW w:w="1420" w:type="dxa"/>
            <w:tcBorders>
              <w:top w:val="nil"/>
              <w:bottom w:val="nil"/>
            </w:tcBorders>
            <w:shd w:val="clear" w:color="auto" w:fill="auto"/>
          </w:tcPr>
          <w:p w:rsidR="005D2AAB" w:rsidRPr="00E61C7E" w:rsidRDefault="005D2AAB" w:rsidP="00F27E1E">
            <w:pPr>
              <w:pStyle w:val="ENoteTableText"/>
            </w:pPr>
            <w:r w:rsidRPr="00E61C7E">
              <w:t>—</w:t>
            </w:r>
          </w:p>
        </w:tc>
      </w:tr>
      <w:tr w:rsidR="005D2AAB" w:rsidRPr="00E61C7E" w:rsidTr="00506605">
        <w:trPr>
          <w:cantSplit/>
        </w:trPr>
        <w:tc>
          <w:tcPr>
            <w:tcW w:w="1842" w:type="dxa"/>
            <w:tcBorders>
              <w:top w:val="nil"/>
              <w:bottom w:val="single" w:sz="4" w:space="0" w:color="auto"/>
            </w:tcBorders>
            <w:shd w:val="clear" w:color="auto" w:fill="auto"/>
          </w:tcPr>
          <w:p w:rsidR="005D2AAB" w:rsidRPr="00E61C7E" w:rsidRDefault="005D2AAB" w:rsidP="00F27E1E">
            <w:pPr>
              <w:pStyle w:val="ENoteTTi"/>
              <w:keepNext w:val="0"/>
            </w:pPr>
            <w:r w:rsidRPr="00E61C7E">
              <w:t>Acts and Instruments (Framework Reform) (Consequential Provisions) Act 2015</w:t>
            </w:r>
          </w:p>
        </w:tc>
        <w:tc>
          <w:tcPr>
            <w:tcW w:w="992" w:type="dxa"/>
            <w:tcBorders>
              <w:top w:val="nil"/>
              <w:bottom w:val="single" w:sz="4" w:space="0" w:color="auto"/>
            </w:tcBorders>
            <w:shd w:val="clear" w:color="auto" w:fill="auto"/>
          </w:tcPr>
          <w:p w:rsidR="005D2AAB" w:rsidRPr="00E61C7E" w:rsidRDefault="005D2AAB" w:rsidP="00F27E1E">
            <w:pPr>
              <w:pStyle w:val="ENoteTableText"/>
            </w:pPr>
            <w:r w:rsidRPr="00E61C7E">
              <w:t>126, 2015</w:t>
            </w:r>
          </w:p>
        </w:tc>
        <w:tc>
          <w:tcPr>
            <w:tcW w:w="993" w:type="dxa"/>
            <w:tcBorders>
              <w:top w:val="nil"/>
              <w:bottom w:val="single" w:sz="4" w:space="0" w:color="auto"/>
            </w:tcBorders>
            <w:shd w:val="clear" w:color="auto" w:fill="auto"/>
          </w:tcPr>
          <w:p w:rsidR="005D2AAB" w:rsidRPr="00E61C7E" w:rsidRDefault="005D2AAB" w:rsidP="00F27E1E">
            <w:pPr>
              <w:pStyle w:val="ENoteTableText"/>
            </w:pPr>
            <w:r w:rsidRPr="00E61C7E">
              <w:t>10 Sept 2015</w:t>
            </w:r>
          </w:p>
        </w:tc>
        <w:tc>
          <w:tcPr>
            <w:tcW w:w="1845" w:type="dxa"/>
            <w:tcBorders>
              <w:top w:val="nil"/>
              <w:bottom w:val="single" w:sz="4" w:space="0" w:color="auto"/>
            </w:tcBorders>
            <w:shd w:val="clear" w:color="auto" w:fill="auto"/>
          </w:tcPr>
          <w:p w:rsidR="005D2AAB" w:rsidRPr="00E61C7E" w:rsidRDefault="005D2AAB" w:rsidP="00F27E1E">
            <w:pPr>
              <w:pStyle w:val="ENoteTableText"/>
            </w:pPr>
            <w:r w:rsidRPr="00E61C7E">
              <w:t>Sch 1 (item</w:t>
            </w:r>
            <w:r w:rsidR="00E61C7E">
              <w:t> </w:t>
            </w:r>
            <w:r w:rsidRPr="00E61C7E">
              <w:t>495): 5 Mar 2016 (s 2(1) item</w:t>
            </w:r>
            <w:r w:rsidR="00E61C7E">
              <w:t> </w:t>
            </w:r>
            <w:r w:rsidR="009C3902">
              <w:t>2)</w:t>
            </w:r>
          </w:p>
        </w:tc>
        <w:tc>
          <w:tcPr>
            <w:tcW w:w="1420" w:type="dxa"/>
            <w:tcBorders>
              <w:top w:val="nil"/>
              <w:bottom w:val="single" w:sz="4" w:space="0" w:color="auto"/>
            </w:tcBorders>
            <w:shd w:val="clear" w:color="auto" w:fill="auto"/>
          </w:tcPr>
          <w:p w:rsidR="005D2AAB" w:rsidRPr="00E61C7E" w:rsidRDefault="005D2AAB" w:rsidP="00F27E1E">
            <w:pPr>
              <w:pStyle w:val="ENoteTableText"/>
            </w:pPr>
            <w:r w:rsidRPr="00E61C7E">
              <w:t>—</w:t>
            </w:r>
          </w:p>
        </w:tc>
      </w:tr>
      <w:tr w:rsidR="005D2AAB" w:rsidRPr="00E61C7E" w:rsidTr="00506605">
        <w:trPr>
          <w:cantSplit/>
        </w:trPr>
        <w:tc>
          <w:tcPr>
            <w:tcW w:w="1842" w:type="dxa"/>
            <w:tcBorders>
              <w:top w:val="single" w:sz="4" w:space="0" w:color="auto"/>
              <w:bottom w:val="single" w:sz="4" w:space="0" w:color="auto"/>
            </w:tcBorders>
            <w:shd w:val="clear" w:color="auto" w:fill="auto"/>
          </w:tcPr>
          <w:p w:rsidR="005D2AAB" w:rsidRPr="00E61C7E" w:rsidRDefault="005D2AAB" w:rsidP="00340F33">
            <w:pPr>
              <w:pStyle w:val="Tabletext"/>
              <w:rPr>
                <w:szCs w:val="16"/>
              </w:rPr>
            </w:pPr>
            <w:r w:rsidRPr="00E61C7E">
              <w:rPr>
                <w:sz w:val="16"/>
                <w:szCs w:val="16"/>
              </w:rPr>
              <w:t>Acts and Instruments (Framework Reform) (Consequential Provisions) Act 2015</w:t>
            </w:r>
          </w:p>
        </w:tc>
        <w:tc>
          <w:tcPr>
            <w:tcW w:w="992" w:type="dxa"/>
            <w:tcBorders>
              <w:top w:val="single" w:sz="4" w:space="0" w:color="auto"/>
              <w:bottom w:val="single" w:sz="4" w:space="0" w:color="auto"/>
            </w:tcBorders>
            <w:shd w:val="clear" w:color="auto" w:fill="auto"/>
          </w:tcPr>
          <w:p w:rsidR="005D2AAB" w:rsidRPr="00E61C7E" w:rsidRDefault="005D2AAB" w:rsidP="00340F33">
            <w:pPr>
              <w:pStyle w:val="Tabletext"/>
              <w:rPr>
                <w:szCs w:val="16"/>
              </w:rPr>
            </w:pPr>
            <w:r w:rsidRPr="00E61C7E">
              <w:rPr>
                <w:sz w:val="16"/>
                <w:szCs w:val="16"/>
              </w:rPr>
              <w:t>126, 2015</w:t>
            </w:r>
          </w:p>
        </w:tc>
        <w:tc>
          <w:tcPr>
            <w:tcW w:w="993" w:type="dxa"/>
            <w:tcBorders>
              <w:top w:val="single" w:sz="4" w:space="0" w:color="auto"/>
              <w:bottom w:val="single" w:sz="4" w:space="0" w:color="auto"/>
            </w:tcBorders>
            <w:shd w:val="clear" w:color="auto" w:fill="auto"/>
          </w:tcPr>
          <w:p w:rsidR="005D2AAB" w:rsidRPr="00E61C7E" w:rsidRDefault="00220666" w:rsidP="00340F33">
            <w:pPr>
              <w:pStyle w:val="Tabletext"/>
              <w:rPr>
                <w:szCs w:val="16"/>
              </w:rPr>
            </w:pPr>
            <w:r w:rsidRPr="00E61C7E">
              <w:rPr>
                <w:sz w:val="16"/>
                <w:szCs w:val="16"/>
              </w:rPr>
              <w:t>10 Sept 2015</w:t>
            </w:r>
          </w:p>
        </w:tc>
        <w:tc>
          <w:tcPr>
            <w:tcW w:w="1845" w:type="dxa"/>
            <w:tcBorders>
              <w:top w:val="single" w:sz="4" w:space="0" w:color="auto"/>
              <w:bottom w:val="single" w:sz="4" w:space="0" w:color="auto"/>
            </w:tcBorders>
            <w:shd w:val="clear" w:color="auto" w:fill="auto"/>
          </w:tcPr>
          <w:p w:rsidR="005D2AAB" w:rsidRPr="00E61C7E" w:rsidRDefault="00220666" w:rsidP="00340F33">
            <w:pPr>
              <w:pStyle w:val="Tabletext"/>
              <w:rPr>
                <w:szCs w:val="16"/>
              </w:rPr>
            </w:pPr>
            <w:r w:rsidRPr="00E61C7E">
              <w:rPr>
                <w:sz w:val="16"/>
                <w:szCs w:val="16"/>
              </w:rPr>
              <w:t>Sch 1 (items</w:t>
            </w:r>
            <w:r w:rsidR="00E61C7E">
              <w:rPr>
                <w:sz w:val="16"/>
                <w:szCs w:val="16"/>
              </w:rPr>
              <w:t> </w:t>
            </w:r>
            <w:r w:rsidRPr="00E61C7E">
              <w:rPr>
                <w:sz w:val="16"/>
                <w:szCs w:val="16"/>
              </w:rPr>
              <w:t>37, 38): 5</w:t>
            </w:r>
            <w:r w:rsidR="00FE7849" w:rsidRPr="00E61C7E">
              <w:rPr>
                <w:sz w:val="16"/>
                <w:szCs w:val="16"/>
              </w:rPr>
              <w:t> </w:t>
            </w:r>
            <w:r w:rsidRPr="00E61C7E">
              <w:rPr>
                <w:sz w:val="16"/>
                <w:szCs w:val="16"/>
              </w:rPr>
              <w:t>Mar 2016 (s 2(1) item</w:t>
            </w:r>
            <w:r w:rsidR="00E61C7E">
              <w:rPr>
                <w:sz w:val="16"/>
                <w:szCs w:val="16"/>
              </w:rPr>
              <w:t> </w:t>
            </w:r>
            <w:r w:rsidRPr="00E61C7E">
              <w:rPr>
                <w:sz w:val="16"/>
                <w:szCs w:val="16"/>
              </w:rPr>
              <w:t>2)</w:t>
            </w:r>
          </w:p>
        </w:tc>
        <w:tc>
          <w:tcPr>
            <w:tcW w:w="1420" w:type="dxa"/>
            <w:tcBorders>
              <w:top w:val="single" w:sz="4" w:space="0" w:color="auto"/>
              <w:bottom w:val="single" w:sz="4" w:space="0" w:color="auto"/>
            </w:tcBorders>
            <w:shd w:val="clear" w:color="auto" w:fill="auto"/>
          </w:tcPr>
          <w:p w:rsidR="005D2AAB" w:rsidRPr="00E61C7E" w:rsidRDefault="00220666" w:rsidP="00340F33">
            <w:pPr>
              <w:pStyle w:val="Tabletext"/>
              <w:rPr>
                <w:sz w:val="16"/>
                <w:szCs w:val="16"/>
              </w:rPr>
            </w:pPr>
            <w:r w:rsidRPr="00E61C7E">
              <w:rPr>
                <w:sz w:val="16"/>
                <w:szCs w:val="16"/>
              </w:rPr>
              <w:t>—</w:t>
            </w:r>
          </w:p>
        </w:tc>
      </w:tr>
      <w:tr w:rsidR="00986E54" w:rsidRPr="00E61C7E" w:rsidTr="00506605">
        <w:trPr>
          <w:cantSplit/>
        </w:trPr>
        <w:tc>
          <w:tcPr>
            <w:tcW w:w="1842" w:type="dxa"/>
            <w:tcBorders>
              <w:top w:val="single" w:sz="4" w:space="0" w:color="auto"/>
              <w:bottom w:val="single" w:sz="12" w:space="0" w:color="auto"/>
            </w:tcBorders>
            <w:shd w:val="clear" w:color="auto" w:fill="auto"/>
          </w:tcPr>
          <w:p w:rsidR="00986E54" w:rsidRPr="00E61C7E" w:rsidRDefault="00986E54" w:rsidP="00340F33">
            <w:pPr>
              <w:pStyle w:val="Tabletext"/>
              <w:rPr>
                <w:sz w:val="16"/>
                <w:szCs w:val="16"/>
              </w:rPr>
            </w:pPr>
            <w:r w:rsidRPr="00E61C7E">
              <w:rPr>
                <w:sz w:val="16"/>
                <w:szCs w:val="16"/>
              </w:rPr>
              <w:t>Territories Legislation Amendment Act 2016</w:t>
            </w:r>
          </w:p>
        </w:tc>
        <w:tc>
          <w:tcPr>
            <w:tcW w:w="992" w:type="dxa"/>
            <w:tcBorders>
              <w:top w:val="single" w:sz="4" w:space="0" w:color="auto"/>
              <w:bottom w:val="single" w:sz="12" w:space="0" w:color="auto"/>
            </w:tcBorders>
            <w:shd w:val="clear" w:color="auto" w:fill="auto"/>
          </w:tcPr>
          <w:p w:rsidR="00986E54" w:rsidRPr="00E61C7E" w:rsidRDefault="00986E54" w:rsidP="00340F33">
            <w:pPr>
              <w:pStyle w:val="Tabletext"/>
              <w:rPr>
                <w:sz w:val="16"/>
                <w:szCs w:val="16"/>
              </w:rPr>
            </w:pPr>
            <w:r w:rsidRPr="00E61C7E">
              <w:rPr>
                <w:sz w:val="16"/>
                <w:szCs w:val="16"/>
              </w:rPr>
              <w:t>33, 2016</w:t>
            </w:r>
          </w:p>
        </w:tc>
        <w:tc>
          <w:tcPr>
            <w:tcW w:w="993" w:type="dxa"/>
            <w:tcBorders>
              <w:top w:val="single" w:sz="4" w:space="0" w:color="auto"/>
              <w:bottom w:val="single" w:sz="12" w:space="0" w:color="auto"/>
            </w:tcBorders>
            <w:shd w:val="clear" w:color="auto" w:fill="auto"/>
          </w:tcPr>
          <w:p w:rsidR="00986E54" w:rsidRPr="00E61C7E" w:rsidRDefault="00986E54" w:rsidP="00340F33">
            <w:pPr>
              <w:pStyle w:val="Tabletext"/>
              <w:rPr>
                <w:sz w:val="16"/>
                <w:szCs w:val="16"/>
              </w:rPr>
            </w:pPr>
            <w:r w:rsidRPr="00E61C7E">
              <w:rPr>
                <w:sz w:val="16"/>
                <w:szCs w:val="16"/>
              </w:rPr>
              <w:t>23 Mar 2016</w:t>
            </w:r>
          </w:p>
        </w:tc>
        <w:tc>
          <w:tcPr>
            <w:tcW w:w="1845" w:type="dxa"/>
            <w:tcBorders>
              <w:top w:val="single" w:sz="4" w:space="0" w:color="auto"/>
              <w:bottom w:val="single" w:sz="12" w:space="0" w:color="auto"/>
            </w:tcBorders>
            <w:shd w:val="clear" w:color="auto" w:fill="auto"/>
          </w:tcPr>
          <w:p w:rsidR="00986E54" w:rsidRPr="00E61C7E" w:rsidRDefault="00986E54" w:rsidP="00340F33">
            <w:pPr>
              <w:pStyle w:val="Tabletext"/>
              <w:rPr>
                <w:sz w:val="16"/>
                <w:szCs w:val="16"/>
              </w:rPr>
            </w:pPr>
            <w:r w:rsidRPr="00E61C7E">
              <w:rPr>
                <w:sz w:val="16"/>
                <w:szCs w:val="16"/>
              </w:rPr>
              <w:t>Sch 5 (item</w:t>
            </w:r>
            <w:r w:rsidR="00E61C7E">
              <w:rPr>
                <w:sz w:val="16"/>
                <w:szCs w:val="16"/>
              </w:rPr>
              <w:t> </w:t>
            </w:r>
            <w:r w:rsidRPr="00E61C7E">
              <w:rPr>
                <w:sz w:val="16"/>
                <w:szCs w:val="16"/>
              </w:rPr>
              <w:t>11): 1</w:t>
            </w:r>
            <w:r w:rsidR="00E61C7E">
              <w:rPr>
                <w:sz w:val="16"/>
                <w:szCs w:val="16"/>
              </w:rPr>
              <w:t> </w:t>
            </w:r>
            <w:r w:rsidRPr="00E61C7E">
              <w:rPr>
                <w:sz w:val="16"/>
                <w:szCs w:val="16"/>
              </w:rPr>
              <w:t>July 2016 (s 2(1) item</w:t>
            </w:r>
            <w:r w:rsidR="00E61C7E">
              <w:rPr>
                <w:sz w:val="16"/>
                <w:szCs w:val="16"/>
              </w:rPr>
              <w:t> </w:t>
            </w:r>
            <w:r w:rsidRPr="00E61C7E">
              <w:rPr>
                <w:sz w:val="16"/>
                <w:szCs w:val="16"/>
              </w:rPr>
              <w:t>7)</w:t>
            </w:r>
          </w:p>
        </w:tc>
        <w:tc>
          <w:tcPr>
            <w:tcW w:w="1420" w:type="dxa"/>
            <w:tcBorders>
              <w:top w:val="single" w:sz="4" w:space="0" w:color="auto"/>
              <w:bottom w:val="single" w:sz="12" w:space="0" w:color="auto"/>
            </w:tcBorders>
            <w:shd w:val="clear" w:color="auto" w:fill="auto"/>
          </w:tcPr>
          <w:p w:rsidR="00986E54" w:rsidRPr="00E61C7E" w:rsidRDefault="00986E54" w:rsidP="00340F33">
            <w:pPr>
              <w:pStyle w:val="Tabletext"/>
              <w:rPr>
                <w:sz w:val="16"/>
                <w:szCs w:val="16"/>
              </w:rPr>
            </w:pPr>
            <w:r w:rsidRPr="00E61C7E">
              <w:rPr>
                <w:sz w:val="16"/>
                <w:szCs w:val="16"/>
              </w:rPr>
              <w:t>—</w:t>
            </w:r>
          </w:p>
        </w:tc>
      </w:tr>
    </w:tbl>
    <w:p w:rsidR="00B1748A" w:rsidRPr="00E61C7E" w:rsidRDefault="00B1748A" w:rsidP="00393116">
      <w:pPr>
        <w:pStyle w:val="Tabletext"/>
      </w:pPr>
    </w:p>
    <w:tbl>
      <w:tblPr>
        <w:tblW w:w="7224"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06"/>
        <w:gridCol w:w="1806"/>
        <w:gridCol w:w="1806"/>
        <w:gridCol w:w="1806"/>
      </w:tblGrid>
      <w:tr w:rsidR="006C36BA" w:rsidRPr="00E61C7E" w:rsidTr="00042CD7">
        <w:trPr>
          <w:tblHeader/>
        </w:trPr>
        <w:tc>
          <w:tcPr>
            <w:tcW w:w="1806" w:type="dxa"/>
            <w:tcBorders>
              <w:top w:val="single" w:sz="12" w:space="0" w:color="auto"/>
              <w:bottom w:val="single" w:sz="12" w:space="0" w:color="auto"/>
            </w:tcBorders>
            <w:shd w:val="clear" w:color="auto" w:fill="auto"/>
          </w:tcPr>
          <w:p w:rsidR="006C36BA" w:rsidRPr="00E61C7E" w:rsidRDefault="006C36BA" w:rsidP="00BC05B5">
            <w:pPr>
              <w:pStyle w:val="Tabletext"/>
              <w:keepNext/>
              <w:rPr>
                <w:rFonts w:ascii="Arial" w:hAnsi="Arial" w:cs="Arial"/>
                <w:b/>
                <w:sz w:val="16"/>
                <w:szCs w:val="16"/>
              </w:rPr>
            </w:pPr>
            <w:r w:rsidRPr="00E61C7E">
              <w:rPr>
                <w:rFonts w:ascii="Arial" w:hAnsi="Arial" w:cs="Arial"/>
                <w:b/>
                <w:sz w:val="16"/>
                <w:szCs w:val="16"/>
              </w:rPr>
              <w:t>Number and year</w:t>
            </w:r>
          </w:p>
        </w:tc>
        <w:tc>
          <w:tcPr>
            <w:tcW w:w="1806" w:type="dxa"/>
            <w:tcBorders>
              <w:top w:val="single" w:sz="12" w:space="0" w:color="auto"/>
              <w:bottom w:val="single" w:sz="12" w:space="0" w:color="auto"/>
            </w:tcBorders>
            <w:shd w:val="clear" w:color="auto" w:fill="auto"/>
          </w:tcPr>
          <w:p w:rsidR="006C36BA" w:rsidRPr="00E61C7E" w:rsidRDefault="006F0DD1" w:rsidP="006F0DD1">
            <w:pPr>
              <w:pStyle w:val="Tabletext"/>
              <w:keepNext/>
              <w:rPr>
                <w:rFonts w:ascii="Arial" w:hAnsi="Arial" w:cs="Arial"/>
                <w:b/>
                <w:sz w:val="16"/>
                <w:szCs w:val="16"/>
              </w:rPr>
            </w:pPr>
            <w:r>
              <w:rPr>
                <w:rFonts w:ascii="Arial" w:hAnsi="Arial" w:cs="Arial"/>
                <w:b/>
                <w:sz w:val="16"/>
                <w:szCs w:val="16"/>
              </w:rPr>
              <w:t>FRLI r</w:t>
            </w:r>
            <w:r w:rsidR="006C36BA" w:rsidRPr="00E61C7E">
              <w:rPr>
                <w:rFonts w:ascii="Arial" w:hAnsi="Arial" w:cs="Arial"/>
                <w:b/>
                <w:sz w:val="16"/>
                <w:szCs w:val="16"/>
              </w:rPr>
              <w:t>egistration</w:t>
            </w:r>
            <w:r>
              <w:rPr>
                <w:rFonts w:ascii="Arial" w:hAnsi="Arial" w:cs="Arial"/>
                <w:b/>
                <w:sz w:val="16"/>
                <w:szCs w:val="16"/>
              </w:rPr>
              <w:t xml:space="preserve"> or gazettal</w:t>
            </w:r>
          </w:p>
        </w:tc>
        <w:tc>
          <w:tcPr>
            <w:tcW w:w="1806" w:type="dxa"/>
            <w:tcBorders>
              <w:top w:val="single" w:sz="12" w:space="0" w:color="auto"/>
              <w:bottom w:val="single" w:sz="12" w:space="0" w:color="auto"/>
            </w:tcBorders>
            <w:shd w:val="clear" w:color="auto" w:fill="auto"/>
          </w:tcPr>
          <w:p w:rsidR="006C36BA" w:rsidRPr="00E61C7E" w:rsidRDefault="006C36BA" w:rsidP="00197D8B">
            <w:pPr>
              <w:pStyle w:val="Tabletext"/>
              <w:keepNext/>
              <w:rPr>
                <w:rFonts w:ascii="Arial" w:hAnsi="Arial" w:cs="Arial"/>
                <w:b/>
                <w:sz w:val="16"/>
                <w:szCs w:val="16"/>
              </w:rPr>
            </w:pPr>
            <w:r w:rsidRPr="00E61C7E">
              <w:rPr>
                <w:rFonts w:ascii="Arial" w:hAnsi="Arial" w:cs="Arial"/>
                <w:b/>
                <w:sz w:val="16"/>
                <w:szCs w:val="16"/>
              </w:rPr>
              <w:t>Commencement</w:t>
            </w:r>
          </w:p>
        </w:tc>
        <w:tc>
          <w:tcPr>
            <w:tcW w:w="1806" w:type="dxa"/>
            <w:tcBorders>
              <w:top w:val="single" w:sz="12" w:space="0" w:color="auto"/>
              <w:bottom w:val="single" w:sz="12" w:space="0" w:color="auto"/>
            </w:tcBorders>
            <w:shd w:val="clear" w:color="auto" w:fill="auto"/>
          </w:tcPr>
          <w:p w:rsidR="006C36BA" w:rsidRPr="00E61C7E" w:rsidRDefault="006C36BA" w:rsidP="00BC05B5">
            <w:pPr>
              <w:pStyle w:val="Tabletext"/>
              <w:keepNext/>
              <w:rPr>
                <w:rFonts w:ascii="Arial" w:hAnsi="Arial" w:cs="Arial"/>
                <w:b/>
                <w:sz w:val="16"/>
                <w:szCs w:val="16"/>
              </w:rPr>
            </w:pPr>
            <w:r w:rsidRPr="00E61C7E">
              <w:rPr>
                <w:rFonts w:ascii="Arial" w:hAnsi="Arial" w:cs="Arial"/>
                <w:b/>
                <w:sz w:val="16"/>
                <w:szCs w:val="16"/>
              </w:rPr>
              <w:t>Application, saving and transitional provisions</w:t>
            </w:r>
          </w:p>
        </w:tc>
      </w:tr>
      <w:tr w:rsidR="006C36BA" w:rsidRPr="00E61C7E" w:rsidTr="006F0DD1">
        <w:trPr>
          <w:cantSplit/>
        </w:trPr>
        <w:tc>
          <w:tcPr>
            <w:tcW w:w="1806" w:type="dxa"/>
            <w:tcBorders>
              <w:top w:val="single" w:sz="12" w:space="0" w:color="auto"/>
              <w:bottom w:val="nil"/>
            </w:tcBorders>
            <w:shd w:val="clear" w:color="auto" w:fill="auto"/>
          </w:tcPr>
          <w:p w:rsidR="006C36BA" w:rsidRPr="00E61C7E" w:rsidRDefault="006C36BA" w:rsidP="00BC05B5">
            <w:pPr>
              <w:pStyle w:val="Tabletext"/>
              <w:rPr>
                <w:sz w:val="16"/>
                <w:szCs w:val="16"/>
              </w:rPr>
            </w:pPr>
            <w:r w:rsidRPr="00E61C7E">
              <w:rPr>
                <w:sz w:val="16"/>
                <w:szCs w:val="16"/>
              </w:rPr>
              <w:t>1989 No.</w:t>
            </w:r>
            <w:r w:rsidR="00E61C7E">
              <w:rPr>
                <w:sz w:val="16"/>
                <w:szCs w:val="16"/>
              </w:rPr>
              <w:t> </w:t>
            </w:r>
            <w:r w:rsidRPr="00E61C7E">
              <w:rPr>
                <w:sz w:val="16"/>
                <w:szCs w:val="16"/>
              </w:rPr>
              <w:t>86</w:t>
            </w:r>
          </w:p>
        </w:tc>
        <w:tc>
          <w:tcPr>
            <w:tcW w:w="1806" w:type="dxa"/>
            <w:tcBorders>
              <w:top w:val="single" w:sz="12" w:space="0" w:color="auto"/>
              <w:bottom w:val="nil"/>
            </w:tcBorders>
            <w:shd w:val="clear" w:color="auto" w:fill="auto"/>
          </w:tcPr>
          <w:p w:rsidR="006C36BA" w:rsidRPr="00E61C7E" w:rsidRDefault="006C36BA" w:rsidP="00BC05B5">
            <w:pPr>
              <w:pStyle w:val="Tabletext"/>
              <w:rPr>
                <w:sz w:val="16"/>
                <w:szCs w:val="16"/>
              </w:rPr>
            </w:pPr>
            <w:r w:rsidRPr="00E61C7E">
              <w:rPr>
                <w:sz w:val="16"/>
                <w:szCs w:val="16"/>
              </w:rPr>
              <w:t>10</w:t>
            </w:r>
            <w:r w:rsidR="00E61C7E">
              <w:rPr>
                <w:sz w:val="16"/>
                <w:szCs w:val="16"/>
              </w:rPr>
              <w:t> </w:t>
            </w:r>
            <w:r w:rsidRPr="00E61C7E">
              <w:rPr>
                <w:sz w:val="16"/>
                <w:szCs w:val="16"/>
              </w:rPr>
              <w:t>May 1989</w:t>
            </w:r>
          </w:p>
        </w:tc>
        <w:tc>
          <w:tcPr>
            <w:tcW w:w="1806" w:type="dxa"/>
            <w:tcBorders>
              <w:top w:val="single" w:sz="12" w:space="0" w:color="auto"/>
              <w:bottom w:val="nil"/>
            </w:tcBorders>
            <w:shd w:val="clear" w:color="auto" w:fill="auto"/>
          </w:tcPr>
          <w:p w:rsidR="006C36BA" w:rsidRPr="00E61C7E" w:rsidRDefault="006C36BA" w:rsidP="00197D8B">
            <w:pPr>
              <w:pStyle w:val="Tabletext"/>
              <w:rPr>
                <w:sz w:val="16"/>
                <w:szCs w:val="16"/>
              </w:rPr>
            </w:pPr>
            <w:r w:rsidRPr="00E61C7E">
              <w:rPr>
                <w:sz w:val="16"/>
                <w:szCs w:val="16"/>
              </w:rPr>
              <w:t>r. 5(1): 11</w:t>
            </w:r>
            <w:r w:rsidR="00E61C7E">
              <w:rPr>
                <w:sz w:val="16"/>
                <w:szCs w:val="16"/>
              </w:rPr>
              <w:t> </w:t>
            </w:r>
            <w:r w:rsidRPr="00E61C7E">
              <w:rPr>
                <w:sz w:val="16"/>
                <w:szCs w:val="16"/>
              </w:rPr>
              <w:t>May 1989 (r</w:t>
            </w:r>
            <w:r w:rsidR="00197D8B" w:rsidRPr="00E61C7E">
              <w:rPr>
                <w:sz w:val="16"/>
                <w:szCs w:val="16"/>
              </w:rPr>
              <w:t> </w:t>
            </w:r>
            <w:r w:rsidRPr="00E61C7E">
              <w:rPr>
                <w:sz w:val="16"/>
                <w:szCs w:val="16"/>
              </w:rPr>
              <w:t>2(1))</w:t>
            </w:r>
            <w:r w:rsidRPr="00E61C7E">
              <w:rPr>
                <w:sz w:val="16"/>
                <w:szCs w:val="16"/>
              </w:rPr>
              <w:br/>
              <w:t>r. 5(2): 1</w:t>
            </w:r>
            <w:r w:rsidR="00E61C7E">
              <w:rPr>
                <w:sz w:val="16"/>
                <w:szCs w:val="16"/>
              </w:rPr>
              <w:t> </w:t>
            </w:r>
            <w:r w:rsidRPr="00E61C7E">
              <w:rPr>
                <w:sz w:val="16"/>
                <w:szCs w:val="16"/>
              </w:rPr>
              <w:t>July 1990</w:t>
            </w:r>
            <w:r w:rsidRPr="00E61C7E">
              <w:rPr>
                <w:sz w:val="16"/>
                <w:szCs w:val="16"/>
              </w:rPr>
              <w:br/>
              <w:t>r. 5(3): 1</w:t>
            </w:r>
            <w:r w:rsidR="00E61C7E">
              <w:rPr>
                <w:sz w:val="16"/>
                <w:szCs w:val="16"/>
              </w:rPr>
              <w:t> </w:t>
            </w:r>
            <w:r w:rsidRPr="00E61C7E">
              <w:rPr>
                <w:sz w:val="16"/>
                <w:szCs w:val="16"/>
              </w:rPr>
              <w:t>July 1992</w:t>
            </w:r>
            <w:r w:rsidRPr="00E61C7E">
              <w:rPr>
                <w:sz w:val="16"/>
                <w:szCs w:val="16"/>
              </w:rPr>
              <w:br/>
              <w:t>Remainder: 10</w:t>
            </w:r>
            <w:r w:rsidR="00E61C7E">
              <w:rPr>
                <w:sz w:val="16"/>
                <w:szCs w:val="16"/>
              </w:rPr>
              <w:t> </w:t>
            </w:r>
            <w:r w:rsidRPr="00E61C7E">
              <w:rPr>
                <w:sz w:val="16"/>
                <w:szCs w:val="16"/>
              </w:rPr>
              <w:t>May 1989</w:t>
            </w:r>
          </w:p>
        </w:tc>
        <w:tc>
          <w:tcPr>
            <w:tcW w:w="1806" w:type="dxa"/>
            <w:tcBorders>
              <w:top w:val="single" w:sz="12" w:space="0" w:color="auto"/>
              <w:bottom w:val="nil"/>
            </w:tcBorders>
            <w:shd w:val="clear" w:color="auto" w:fill="auto"/>
          </w:tcPr>
          <w:p w:rsidR="006C36BA" w:rsidRPr="00E61C7E" w:rsidRDefault="006C36BA" w:rsidP="00BC05B5">
            <w:pPr>
              <w:pStyle w:val="Tabletext"/>
              <w:rPr>
                <w:sz w:val="16"/>
                <w:szCs w:val="16"/>
              </w:rPr>
            </w:pPr>
            <w:r w:rsidRPr="00E61C7E">
              <w:rPr>
                <w:sz w:val="16"/>
                <w:szCs w:val="16"/>
              </w:rPr>
              <w:t>—</w:t>
            </w:r>
          </w:p>
        </w:tc>
      </w:tr>
      <w:tr w:rsidR="006C36BA" w:rsidRPr="00E61C7E" w:rsidTr="006F0DD1">
        <w:trPr>
          <w:cantSplit/>
        </w:trPr>
        <w:tc>
          <w:tcPr>
            <w:tcW w:w="1806" w:type="dxa"/>
            <w:tcBorders>
              <w:top w:val="nil"/>
              <w:bottom w:val="nil"/>
            </w:tcBorders>
            <w:shd w:val="clear" w:color="auto" w:fill="auto"/>
          </w:tcPr>
          <w:p w:rsidR="006C36BA" w:rsidRPr="00E61C7E" w:rsidRDefault="006C36BA" w:rsidP="00BC05B5">
            <w:pPr>
              <w:pStyle w:val="Tabletext"/>
              <w:ind w:left="171"/>
              <w:rPr>
                <w:b/>
                <w:sz w:val="16"/>
                <w:szCs w:val="16"/>
              </w:rPr>
            </w:pPr>
            <w:r w:rsidRPr="00E61C7E">
              <w:rPr>
                <w:b/>
                <w:sz w:val="16"/>
                <w:szCs w:val="16"/>
              </w:rPr>
              <w:t>as amended by</w:t>
            </w:r>
          </w:p>
        </w:tc>
        <w:tc>
          <w:tcPr>
            <w:tcW w:w="1806" w:type="dxa"/>
            <w:tcBorders>
              <w:top w:val="nil"/>
              <w:bottom w:val="nil"/>
            </w:tcBorders>
            <w:shd w:val="clear" w:color="auto" w:fill="auto"/>
          </w:tcPr>
          <w:p w:rsidR="006C36BA" w:rsidRPr="00E61C7E" w:rsidRDefault="006C36BA" w:rsidP="00BC05B5">
            <w:pPr>
              <w:pStyle w:val="Tabletext"/>
              <w:rPr>
                <w:sz w:val="16"/>
                <w:szCs w:val="16"/>
              </w:rPr>
            </w:pPr>
          </w:p>
        </w:tc>
        <w:tc>
          <w:tcPr>
            <w:tcW w:w="1806" w:type="dxa"/>
            <w:tcBorders>
              <w:top w:val="nil"/>
              <w:bottom w:val="nil"/>
            </w:tcBorders>
            <w:shd w:val="clear" w:color="auto" w:fill="auto"/>
          </w:tcPr>
          <w:p w:rsidR="006C36BA" w:rsidRPr="00E61C7E" w:rsidRDefault="006C36BA" w:rsidP="00BC05B5">
            <w:pPr>
              <w:pStyle w:val="Tabletext"/>
              <w:rPr>
                <w:sz w:val="16"/>
                <w:szCs w:val="16"/>
              </w:rPr>
            </w:pPr>
          </w:p>
        </w:tc>
        <w:tc>
          <w:tcPr>
            <w:tcW w:w="1806" w:type="dxa"/>
            <w:tcBorders>
              <w:top w:val="nil"/>
              <w:bottom w:val="nil"/>
            </w:tcBorders>
            <w:shd w:val="clear" w:color="auto" w:fill="auto"/>
          </w:tcPr>
          <w:p w:rsidR="006C36BA" w:rsidRPr="00E61C7E" w:rsidRDefault="006C36BA" w:rsidP="00BC05B5">
            <w:pPr>
              <w:pStyle w:val="Tabletext"/>
              <w:rPr>
                <w:sz w:val="16"/>
                <w:szCs w:val="16"/>
              </w:rPr>
            </w:pPr>
          </w:p>
        </w:tc>
      </w:tr>
      <w:tr w:rsidR="006C36BA" w:rsidRPr="00E61C7E" w:rsidTr="00F77A7A">
        <w:trPr>
          <w:cantSplit/>
        </w:trPr>
        <w:tc>
          <w:tcPr>
            <w:tcW w:w="1806" w:type="dxa"/>
            <w:tcBorders>
              <w:top w:val="nil"/>
              <w:bottom w:val="nil"/>
              <w:right w:val="nil"/>
            </w:tcBorders>
            <w:shd w:val="clear" w:color="auto" w:fill="auto"/>
          </w:tcPr>
          <w:p w:rsidR="006C36BA" w:rsidRPr="00E61C7E" w:rsidRDefault="006C36BA" w:rsidP="00BC05B5">
            <w:pPr>
              <w:pStyle w:val="Tabletext"/>
              <w:ind w:left="171"/>
              <w:rPr>
                <w:sz w:val="16"/>
                <w:szCs w:val="16"/>
              </w:rPr>
            </w:pPr>
            <w:r w:rsidRPr="00E61C7E">
              <w:rPr>
                <w:sz w:val="16"/>
                <w:szCs w:val="16"/>
              </w:rPr>
              <w:t>1989 No.</w:t>
            </w:r>
            <w:r w:rsidR="00E61C7E">
              <w:rPr>
                <w:sz w:val="16"/>
                <w:szCs w:val="16"/>
              </w:rPr>
              <w:t> </w:t>
            </w:r>
            <w:r w:rsidRPr="00E61C7E">
              <w:rPr>
                <w:sz w:val="16"/>
                <w:szCs w:val="16"/>
              </w:rPr>
              <w:t>87</w:t>
            </w:r>
          </w:p>
        </w:tc>
        <w:tc>
          <w:tcPr>
            <w:tcW w:w="1806" w:type="dxa"/>
            <w:tcBorders>
              <w:top w:val="nil"/>
              <w:left w:val="nil"/>
              <w:bottom w:val="nil"/>
              <w:right w:val="nil"/>
            </w:tcBorders>
            <w:shd w:val="clear" w:color="auto" w:fill="auto"/>
          </w:tcPr>
          <w:p w:rsidR="006C36BA" w:rsidRPr="00E61C7E" w:rsidRDefault="006C36BA" w:rsidP="00BC05B5">
            <w:pPr>
              <w:pStyle w:val="Tabletext"/>
              <w:rPr>
                <w:sz w:val="16"/>
                <w:szCs w:val="16"/>
              </w:rPr>
            </w:pPr>
            <w:r w:rsidRPr="00E61C7E">
              <w:rPr>
                <w:sz w:val="16"/>
                <w:szCs w:val="16"/>
              </w:rPr>
              <w:t>10</w:t>
            </w:r>
            <w:r w:rsidR="00E61C7E">
              <w:rPr>
                <w:sz w:val="16"/>
                <w:szCs w:val="16"/>
              </w:rPr>
              <w:t> </w:t>
            </w:r>
            <w:r w:rsidRPr="00E61C7E">
              <w:rPr>
                <w:sz w:val="16"/>
                <w:szCs w:val="16"/>
              </w:rPr>
              <w:t>May 1989</w:t>
            </w:r>
          </w:p>
        </w:tc>
        <w:tc>
          <w:tcPr>
            <w:tcW w:w="1806" w:type="dxa"/>
            <w:tcBorders>
              <w:top w:val="nil"/>
              <w:left w:val="nil"/>
              <w:bottom w:val="nil"/>
              <w:right w:val="nil"/>
            </w:tcBorders>
            <w:shd w:val="clear" w:color="auto" w:fill="auto"/>
          </w:tcPr>
          <w:p w:rsidR="006C36BA" w:rsidRPr="00E61C7E" w:rsidRDefault="006C36BA" w:rsidP="00BC05B5">
            <w:pPr>
              <w:pStyle w:val="Tabletext"/>
              <w:rPr>
                <w:sz w:val="16"/>
                <w:szCs w:val="16"/>
              </w:rPr>
            </w:pPr>
            <w:r w:rsidRPr="00E61C7E">
              <w:rPr>
                <w:sz w:val="16"/>
                <w:szCs w:val="16"/>
              </w:rPr>
              <w:t>10</w:t>
            </w:r>
            <w:r w:rsidR="00E61C7E">
              <w:rPr>
                <w:sz w:val="16"/>
                <w:szCs w:val="16"/>
              </w:rPr>
              <w:t> </w:t>
            </w:r>
            <w:r w:rsidRPr="00E61C7E">
              <w:rPr>
                <w:sz w:val="16"/>
                <w:szCs w:val="16"/>
              </w:rPr>
              <w:t>May 1989</w:t>
            </w:r>
          </w:p>
        </w:tc>
        <w:tc>
          <w:tcPr>
            <w:tcW w:w="1806" w:type="dxa"/>
            <w:tcBorders>
              <w:top w:val="nil"/>
              <w:left w:val="nil"/>
              <w:bottom w:val="nil"/>
            </w:tcBorders>
            <w:shd w:val="clear" w:color="auto" w:fill="auto"/>
          </w:tcPr>
          <w:p w:rsidR="006C36BA" w:rsidRPr="00E61C7E" w:rsidRDefault="006C36BA" w:rsidP="00BC05B5">
            <w:pPr>
              <w:pStyle w:val="Tabletext"/>
              <w:rPr>
                <w:sz w:val="16"/>
                <w:szCs w:val="16"/>
              </w:rPr>
            </w:pPr>
            <w:r w:rsidRPr="00E61C7E">
              <w:rPr>
                <w:sz w:val="16"/>
                <w:szCs w:val="16"/>
              </w:rPr>
              <w:t>—</w:t>
            </w:r>
          </w:p>
        </w:tc>
      </w:tr>
      <w:tr w:rsidR="006C36BA" w:rsidRPr="00E61C7E" w:rsidTr="00F77A7A">
        <w:trPr>
          <w:cantSplit/>
        </w:trPr>
        <w:tc>
          <w:tcPr>
            <w:tcW w:w="1806" w:type="dxa"/>
            <w:tcBorders>
              <w:top w:val="nil"/>
              <w:bottom w:val="nil"/>
              <w:right w:val="nil"/>
            </w:tcBorders>
            <w:shd w:val="clear" w:color="auto" w:fill="auto"/>
          </w:tcPr>
          <w:p w:rsidR="006C36BA" w:rsidRPr="00E61C7E" w:rsidRDefault="006C36BA" w:rsidP="00BC05B5">
            <w:pPr>
              <w:pStyle w:val="Tabletext"/>
              <w:ind w:left="171"/>
              <w:rPr>
                <w:rFonts w:eastAsiaTheme="minorHAnsi" w:cstheme="minorBidi"/>
                <w:sz w:val="16"/>
                <w:szCs w:val="16"/>
                <w:lang w:eastAsia="en-US"/>
              </w:rPr>
            </w:pPr>
            <w:r w:rsidRPr="00E61C7E">
              <w:rPr>
                <w:sz w:val="16"/>
                <w:szCs w:val="16"/>
              </w:rPr>
              <w:t>1990 No.</w:t>
            </w:r>
            <w:r w:rsidR="00E61C7E">
              <w:rPr>
                <w:sz w:val="16"/>
                <w:szCs w:val="16"/>
              </w:rPr>
              <w:t> </w:t>
            </w:r>
            <w:r w:rsidRPr="00E61C7E">
              <w:rPr>
                <w:sz w:val="16"/>
                <w:szCs w:val="16"/>
              </w:rPr>
              <w:t>405</w:t>
            </w:r>
          </w:p>
        </w:tc>
        <w:tc>
          <w:tcPr>
            <w:tcW w:w="1806" w:type="dxa"/>
            <w:tcBorders>
              <w:top w:val="nil"/>
              <w:left w:val="nil"/>
              <w:bottom w:val="nil"/>
              <w:right w:val="nil"/>
            </w:tcBorders>
            <w:shd w:val="clear" w:color="auto" w:fill="auto"/>
          </w:tcPr>
          <w:p w:rsidR="006C36BA" w:rsidRPr="00E61C7E" w:rsidRDefault="006C36BA" w:rsidP="00BC05B5">
            <w:pPr>
              <w:pStyle w:val="Tabletext"/>
              <w:rPr>
                <w:sz w:val="16"/>
                <w:szCs w:val="16"/>
              </w:rPr>
            </w:pPr>
            <w:r w:rsidRPr="00E61C7E">
              <w:rPr>
                <w:sz w:val="16"/>
                <w:szCs w:val="16"/>
              </w:rPr>
              <w:t xml:space="preserve">17 Dec 1990 </w:t>
            </w:r>
          </w:p>
        </w:tc>
        <w:tc>
          <w:tcPr>
            <w:tcW w:w="1806" w:type="dxa"/>
            <w:tcBorders>
              <w:top w:val="nil"/>
              <w:left w:val="nil"/>
              <w:bottom w:val="nil"/>
              <w:right w:val="nil"/>
            </w:tcBorders>
            <w:shd w:val="clear" w:color="auto" w:fill="auto"/>
          </w:tcPr>
          <w:p w:rsidR="006C36BA" w:rsidRPr="00E61C7E" w:rsidRDefault="006C36BA" w:rsidP="00BC05B5">
            <w:pPr>
              <w:pStyle w:val="Tabletext"/>
              <w:rPr>
                <w:sz w:val="16"/>
                <w:szCs w:val="16"/>
              </w:rPr>
            </w:pPr>
            <w:r w:rsidRPr="00E61C7E">
              <w:rPr>
                <w:sz w:val="16"/>
                <w:szCs w:val="16"/>
              </w:rPr>
              <w:t xml:space="preserve">17 Dec 1990 </w:t>
            </w:r>
          </w:p>
        </w:tc>
        <w:tc>
          <w:tcPr>
            <w:tcW w:w="1806" w:type="dxa"/>
            <w:tcBorders>
              <w:top w:val="nil"/>
              <w:left w:val="nil"/>
              <w:bottom w:val="nil"/>
            </w:tcBorders>
            <w:shd w:val="clear" w:color="auto" w:fill="auto"/>
          </w:tcPr>
          <w:p w:rsidR="006C36BA" w:rsidRPr="00E61C7E" w:rsidRDefault="006C36BA" w:rsidP="00BC05B5">
            <w:pPr>
              <w:pStyle w:val="Tabletext"/>
              <w:rPr>
                <w:sz w:val="16"/>
                <w:szCs w:val="16"/>
              </w:rPr>
            </w:pPr>
            <w:r w:rsidRPr="00E61C7E">
              <w:rPr>
                <w:sz w:val="16"/>
                <w:szCs w:val="16"/>
              </w:rPr>
              <w:t>—</w:t>
            </w:r>
          </w:p>
        </w:tc>
      </w:tr>
      <w:tr w:rsidR="006C36BA" w:rsidRPr="00E61C7E" w:rsidTr="00F77A7A">
        <w:trPr>
          <w:cantSplit/>
        </w:trPr>
        <w:tc>
          <w:tcPr>
            <w:tcW w:w="1806" w:type="dxa"/>
            <w:tcBorders>
              <w:top w:val="nil"/>
              <w:bottom w:val="single" w:sz="4" w:space="0" w:color="auto"/>
              <w:right w:val="nil"/>
            </w:tcBorders>
            <w:shd w:val="clear" w:color="auto" w:fill="auto"/>
          </w:tcPr>
          <w:p w:rsidR="006C36BA" w:rsidRPr="00E61C7E" w:rsidRDefault="006C36BA" w:rsidP="00BC05B5">
            <w:pPr>
              <w:pStyle w:val="Tabletext"/>
              <w:ind w:left="171"/>
              <w:rPr>
                <w:rFonts w:eastAsiaTheme="minorHAnsi" w:cstheme="minorBidi"/>
                <w:sz w:val="16"/>
                <w:szCs w:val="16"/>
                <w:lang w:eastAsia="en-US"/>
              </w:rPr>
            </w:pPr>
            <w:r w:rsidRPr="00E61C7E">
              <w:rPr>
                <w:sz w:val="16"/>
                <w:szCs w:val="16"/>
              </w:rPr>
              <w:t>2006 No.</w:t>
            </w:r>
            <w:r w:rsidR="00E61C7E">
              <w:rPr>
                <w:sz w:val="16"/>
                <w:szCs w:val="16"/>
              </w:rPr>
              <w:t> </w:t>
            </w:r>
            <w:r w:rsidRPr="00E61C7E">
              <w:rPr>
                <w:sz w:val="16"/>
                <w:szCs w:val="16"/>
              </w:rPr>
              <w:t>39</w:t>
            </w:r>
          </w:p>
        </w:tc>
        <w:tc>
          <w:tcPr>
            <w:tcW w:w="1806" w:type="dxa"/>
            <w:tcBorders>
              <w:top w:val="nil"/>
              <w:left w:val="nil"/>
              <w:bottom w:val="single" w:sz="4" w:space="0" w:color="auto"/>
              <w:right w:val="nil"/>
            </w:tcBorders>
            <w:shd w:val="clear" w:color="auto" w:fill="auto"/>
          </w:tcPr>
          <w:p w:rsidR="006C36BA" w:rsidRPr="00E61C7E" w:rsidRDefault="006C36BA" w:rsidP="00BC05B5">
            <w:pPr>
              <w:pStyle w:val="Tabletext"/>
              <w:rPr>
                <w:sz w:val="16"/>
                <w:szCs w:val="16"/>
              </w:rPr>
            </w:pPr>
            <w:r w:rsidRPr="00E61C7E">
              <w:rPr>
                <w:sz w:val="16"/>
                <w:szCs w:val="16"/>
              </w:rPr>
              <w:t>17 Feb 2006</w:t>
            </w:r>
            <w:r w:rsidR="006F0DD1">
              <w:rPr>
                <w:sz w:val="16"/>
                <w:szCs w:val="16"/>
              </w:rPr>
              <w:t xml:space="preserve"> (F2006L00453)</w:t>
            </w:r>
          </w:p>
        </w:tc>
        <w:tc>
          <w:tcPr>
            <w:tcW w:w="1806" w:type="dxa"/>
            <w:tcBorders>
              <w:top w:val="nil"/>
              <w:left w:val="nil"/>
              <w:bottom w:val="single" w:sz="4" w:space="0" w:color="auto"/>
              <w:right w:val="nil"/>
            </w:tcBorders>
            <w:shd w:val="clear" w:color="auto" w:fill="auto"/>
          </w:tcPr>
          <w:p w:rsidR="006C36BA" w:rsidRPr="00E61C7E" w:rsidRDefault="006C36BA" w:rsidP="00BC05B5">
            <w:pPr>
              <w:pStyle w:val="Tabletext"/>
              <w:rPr>
                <w:sz w:val="16"/>
                <w:szCs w:val="16"/>
              </w:rPr>
            </w:pPr>
            <w:r w:rsidRPr="00E61C7E">
              <w:rPr>
                <w:sz w:val="16"/>
                <w:szCs w:val="16"/>
              </w:rPr>
              <w:t>18 Feb 2006</w:t>
            </w:r>
          </w:p>
        </w:tc>
        <w:tc>
          <w:tcPr>
            <w:tcW w:w="1806" w:type="dxa"/>
            <w:tcBorders>
              <w:top w:val="nil"/>
              <w:left w:val="nil"/>
              <w:bottom w:val="single" w:sz="4" w:space="0" w:color="auto"/>
            </w:tcBorders>
            <w:shd w:val="clear" w:color="auto" w:fill="auto"/>
          </w:tcPr>
          <w:p w:rsidR="006C36BA" w:rsidRPr="00E61C7E" w:rsidRDefault="006C36BA" w:rsidP="00BC05B5">
            <w:pPr>
              <w:pStyle w:val="Tabletext"/>
              <w:rPr>
                <w:sz w:val="16"/>
                <w:szCs w:val="16"/>
              </w:rPr>
            </w:pPr>
            <w:r w:rsidRPr="00E61C7E">
              <w:rPr>
                <w:sz w:val="16"/>
                <w:szCs w:val="16"/>
              </w:rPr>
              <w:t>—</w:t>
            </w:r>
          </w:p>
        </w:tc>
      </w:tr>
      <w:tr w:rsidR="006C36BA" w:rsidRPr="00E61C7E" w:rsidTr="00BC05B5">
        <w:trPr>
          <w:cantSplit/>
        </w:trPr>
        <w:tc>
          <w:tcPr>
            <w:tcW w:w="1806" w:type="dxa"/>
            <w:tcBorders>
              <w:top w:val="single" w:sz="4" w:space="0" w:color="auto"/>
              <w:bottom w:val="single" w:sz="12" w:space="0" w:color="auto"/>
            </w:tcBorders>
            <w:shd w:val="clear" w:color="auto" w:fill="auto"/>
          </w:tcPr>
          <w:p w:rsidR="006C36BA" w:rsidRPr="00E61C7E" w:rsidRDefault="006C36BA" w:rsidP="00BC05B5">
            <w:pPr>
              <w:pStyle w:val="Tabletext"/>
              <w:rPr>
                <w:sz w:val="16"/>
                <w:szCs w:val="16"/>
              </w:rPr>
            </w:pPr>
            <w:r w:rsidRPr="00E61C7E">
              <w:rPr>
                <w:sz w:val="16"/>
                <w:szCs w:val="16"/>
              </w:rPr>
              <w:t>2006 No.</w:t>
            </w:r>
            <w:r w:rsidR="00E61C7E">
              <w:rPr>
                <w:sz w:val="16"/>
                <w:szCs w:val="16"/>
              </w:rPr>
              <w:t> </w:t>
            </w:r>
            <w:r w:rsidRPr="00E61C7E">
              <w:rPr>
                <w:sz w:val="16"/>
                <w:szCs w:val="16"/>
              </w:rPr>
              <w:t>50</w:t>
            </w:r>
          </w:p>
        </w:tc>
        <w:tc>
          <w:tcPr>
            <w:tcW w:w="1806" w:type="dxa"/>
            <w:tcBorders>
              <w:top w:val="single" w:sz="4" w:space="0" w:color="auto"/>
              <w:bottom w:val="single" w:sz="12" w:space="0" w:color="auto"/>
            </w:tcBorders>
            <w:shd w:val="clear" w:color="auto" w:fill="auto"/>
          </w:tcPr>
          <w:p w:rsidR="006C36BA" w:rsidRPr="00E61C7E" w:rsidRDefault="006C36BA" w:rsidP="00BC05B5">
            <w:pPr>
              <w:pStyle w:val="Tabletext"/>
              <w:rPr>
                <w:sz w:val="16"/>
                <w:szCs w:val="16"/>
              </w:rPr>
            </w:pPr>
            <w:r w:rsidRPr="00E61C7E">
              <w:rPr>
                <w:sz w:val="16"/>
                <w:szCs w:val="16"/>
              </w:rPr>
              <w:t>17 Mar 2006</w:t>
            </w:r>
            <w:r w:rsidR="006F0DD1">
              <w:rPr>
                <w:sz w:val="16"/>
                <w:szCs w:val="16"/>
              </w:rPr>
              <w:t xml:space="preserve"> (F2006L00820)</w:t>
            </w:r>
          </w:p>
        </w:tc>
        <w:tc>
          <w:tcPr>
            <w:tcW w:w="1806" w:type="dxa"/>
            <w:tcBorders>
              <w:top w:val="single" w:sz="4" w:space="0" w:color="auto"/>
              <w:bottom w:val="single" w:sz="12" w:space="0" w:color="auto"/>
            </w:tcBorders>
            <w:shd w:val="clear" w:color="auto" w:fill="auto"/>
          </w:tcPr>
          <w:p w:rsidR="006C36BA" w:rsidRPr="00E61C7E" w:rsidRDefault="006C36BA" w:rsidP="006F0DD1">
            <w:pPr>
              <w:pStyle w:val="Tabletext"/>
              <w:rPr>
                <w:sz w:val="16"/>
                <w:szCs w:val="16"/>
              </w:rPr>
            </w:pPr>
            <w:r w:rsidRPr="00E61C7E">
              <w:rPr>
                <w:sz w:val="16"/>
                <w:szCs w:val="16"/>
              </w:rPr>
              <w:t>Sch</w:t>
            </w:r>
            <w:r w:rsidR="00E61C7E">
              <w:rPr>
                <w:sz w:val="16"/>
                <w:szCs w:val="16"/>
              </w:rPr>
              <w:t> </w:t>
            </w:r>
            <w:r w:rsidRPr="00E61C7E">
              <w:rPr>
                <w:sz w:val="16"/>
                <w:szCs w:val="16"/>
              </w:rPr>
              <w:t>48: 27 Mar 2006 (</w:t>
            </w:r>
            <w:r w:rsidR="00993CF0" w:rsidRPr="00E61C7E">
              <w:rPr>
                <w:sz w:val="16"/>
                <w:szCs w:val="16"/>
              </w:rPr>
              <w:t xml:space="preserve">r </w:t>
            </w:r>
            <w:r w:rsidRPr="00E61C7E">
              <w:rPr>
                <w:sz w:val="16"/>
                <w:szCs w:val="16"/>
              </w:rPr>
              <w:t>2(b))</w:t>
            </w:r>
          </w:p>
        </w:tc>
        <w:tc>
          <w:tcPr>
            <w:tcW w:w="1806" w:type="dxa"/>
            <w:tcBorders>
              <w:top w:val="single" w:sz="4" w:space="0" w:color="auto"/>
              <w:bottom w:val="single" w:sz="12" w:space="0" w:color="auto"/>
            </w:tcBorders>
            <w:shd w:val="clear" w:color="auto" w:fill="auto"/>
          </w:tcPr>
          <w:p w:rsidR="006C36BA" w:rsidRPr="00E61C7E" w:rsidRDefault="006C36BA" w:rsidP="00BC05B5">
            <w:pPr>
              <w:pStyle w:val="Tabletext"/>
              <w:rPr>
                <w:sz w:val="16"/>
                <w:szCs w:val="16"/>
              </w:rPr>
            </w:pPr>
            <w:r w:rsidRPr="00E61C7E">
              <w:rPr>
                <w:sz w:val="16"/>
                <w:szCs w:val="16"/>
              </w:rPr>
              <w:t>—</w:t>
            </w:r>
          </w:p>
        </w:tc>
      </w:tr>
    </w:tbl>
    <w:p w:rsidR="00993936" w:rsidRPr="00E61C7E" w:rsidRDefault="00993936" w:rsidP="00993936">
      <w:pPr>
        <w:pStyle w:val="Tabletext"/>
      </w:pPr>
    </w:p>
    <w:p w:rsidR="006C36BA" w:rsidRPr="00E61C7E" w:rsidRDefault="006C36BA" w:rsidP="006C36BA">
      <w:pPr>
        <w:pStyle w:val="EndNotespara"/>
      </w:pPr>
      <w:r w:rsidRPr="00E61C7E">
        <w:rPr>
          <w:i/>
        </w:rPr>
        <w:t>(a)</w:t>
      </w:r>
      <w:r w:rsidRPr="00E61C7E">
        <w:tab/>
        <w:t>Subsection</w:t>
      </w:r>
      <w:r w:rsidR="00E61C7E">
        <w:t> </w:t>
      </w:r>
      <w:r w:rsidRPr="00E61C7E">
        <w:t xml:space="preserve">56(1) of the </w:t>
      </w:r>
      <w:r w:rsidRPr="00E61C7E">
        <w:rPr>
          <w:i/>
        </w:rPr>
        <w:t>Australian Capital Territory (Self</w:t>
      </w:r>
      <w:r w:rsidR="00E61C7E">
        <w:rPr>
          <w:i/>
        </w:rPr>
        <w:noBreakHyphen/>
      </w:r>
      <w:r w:rsidRPr="00E61C7E">
        <w:rPr>
          <w:i/>
        </w:rPr>
        <w:t>Government) Act 1988</w:t>
      </w:r>
      <w:r w:rsidRPr="00E61C7E">
        <w:t xml:space="preserve"> was repealed by section</w:t>
      </w:r>
      <w:r w:rsidR="00E61C7E">
        <w:t> </w:t>
      </w:r>
      <w:r w:rsidRPr="00E61C7E">
        <w:t xml:space="preserve">22 of the </w:t>
      </w:r>
      <w:r w:rsidRPr="00E61C7E">
        <w:rPr>
          <w:i/>
        </w:rPr>
        <w:t>Australian Capital Territory Government Service (Consequential Provisions) Act 1994</w:t>
      </w:r>
      <w:r w:rsidRPr="00E61C7E">
        <w:t xml:space="preserve"> before a date was fixed for the commencement.</w:t>
      </w:r>
    </w:p>
    <w:p w:rsidR="006C36BA" w:rsidRPr="00E61C7E" w:rsidRDefault="006C36BA" w:rsidP="006C36BA">
      <w:pPr>
        <w:pStyle w:val="EndNotespara"/>
      </w:pPr>
      <w:r w:rsidRPr="00E61C7E">
        <w:rPr>
          <w:i/>
        </w:rPr>
        <w:t>(b)</w:t>
      </w:r>
      <w:r w:rsidRPr="00E61C7E">
        <w:tab/>
        <w:t>Subsection</w:t>
      </w:r>
      <w:r w:rsidR="00E61C7E">
        <w:t> </w:t>
      </w:r>
      <w:r w:rsidRPr="00E61C7E">
        <w:t xml:space="preserve">2(2) of the </w:t>
      </w:r>
      <w:smartTag w:uri="urn:schemas-microsoft-com:office:smarttags" w:element="State">
        <w:smartTag w:uri="urn:schemas-microsoft-com:office:smarttags" w:element="place">
          <w:r w:rsidRPr="00E61C7E">
            <w:rPr>
              <w:i/>
            </w:rPr>
            <w:t>Australian Capital Territory</w:t>
          </w:r>
        </w:smartTag>
      </w:smartTag>
      <w:r w:rsidRPr="00E61C7E">
        <w:rPr>
          <w:i/>
        </w:rPr>
        <w:t xml:space="preserve"> Self</w:t>
      </w:r>
      <w:r w:rsidR="00E61C7E">
        <w:rPr>
          <w:i/>
        </w:rPr>
        <w:noBreakHyphen/>
      </w:r>
      <w:r w:rsidRPr="00E61C7E">
        <w:rPr>
          <w:i/>
        </w:rPr>
        <w:t>Government Legislation Amendment Act 1992</w:t>
      </w:r>
      <w:r w:rsidRPr="00E61C7E">
        <w:t xml:space="preserve"> provides as follows:</w:t>
      </w:r>
    </w:p>
    <w:p w:rsidR="006C36BA" w:rsidRPr="00E61C7E" w:rsidRDefault="006C36BA" w:rsidP="006C36BA">
      <w:pPr>
        <w:pStyle w:val="EndNotessubpara"/>
      </w:pPr>
      <w:r w:rsidRPr="00E61C7E">
        <w:tab/>
        <w:t>(2)</w:t>
      </w:r>
      <w:r w:rsidRPr="00E61C7E">
        <w:tab/>
        <w:t>Sections</w:t>
      </w:r>
      <w:r w:rsidR="00E61C7E">
        <w:t> </w:t>
      </w:r>
      <w:r w:rsidRPr="00E61C7E">
        <w:t xml:space="preserve">4, 7, 8, 9 and 11 commence immediately after polling day for the second general election of members of the Legislative Assembly for the </w:t>
      </w:r>
      <w:smartTag w:uri="urn:schemas-microsoft-com:office:smarttags" w:element="State">
        <w:smartTag w:uri="urn:schemas-microsoft-com:office:smarttags" w:element="place">
          <w:r w:rsidRPr="00E61C7E">
            <w:t>Australian Capital Territory</w:t>
          </w:r>
        </w:smartTag>
      </w:smartTag>
      <w:r w:rsidRPr="00E61C7E">
        <w:t>.</w:t>
      </w:r>
    </w:p>
    <w:p w:rsidR="006C36BA" w:rsidRPr="00E61C7E" w:rsidRDefault="006C36BA" w:rsidP="006C36BA">
      <w:pPr>
        <w:pStyle w:val="EndNotespara"/>
      </w:pPr>
      <w:r w:rsidRPr="00E61C7E">
        <w:tab/>
        <w:t>Polling day for the second general election was 15</w:t>
      </w:r>
      <w:r w:rsidR="00E61C7E">
        <w:t> </w:t>
      </w:r>
      <w:r w:rsidRPr="00E61C7E">
        <w:t>February 1992.</w:t>
      </w:r>
    </w:p>
    <w:p w:rsidR="006C36BA" w:rsidRPr="00E61C7E" w:rsidRDefault="006C36BA" w:rsidP="006C36BA">
      <w:pPr>
        <w:pStyle w:val="EndNotespara"/>
      </w:pPr>
      <w:r w:rsidRPr="00E61C7E">
        <w:rPr>
          <w:i/>
        </w:rPr>
        <w:t>(c)</w:t>
      </w:r>
      <w:r w:rsidRPr="00E61C7E">
        <w:tab/>
        <w:t xml:space="preserve">The </w:t>
      </w:r>
      <w:smartTag w:uri="urn:schemas-microsoft-com:office:smarttags" w:element="State">
        <w:smartTag w:uri="urn:schemas-microsoft-com:office:smarttags" w:element="place">
          <w:r w:rsidRPr="00E61C7E">
            <w:rPr>
              <w:i/>
            </w:rPr>
            <w:t>Australian Capital Territory</w:t>
          </w:r>
        </w:smartTag>
      </w:smartTag>
      <w:r w:rsidRPr="00E61C7E">
        <w:rPr>
          <w:i/>
        </w:rPr>
        <w:t xml:space="preserve"> (Self</w:t>
      </w:r>
      <w:r w:rsidR="00E61C7E">
        <w:rPr>
          <w:i/>
        </w:rPr>
        <w:noBreakHyphen/>
      </w:r>
      <w:r w:rsidRPr="00E61C7E">
        <w:rPr>
          <w:i/>
        </w:rPr>
        <w:t>Government) Act 1988</w:t>
      </w:r>
      <w:r w:rsidRPr="00E61C7E">
        <w:t xml:space="preserve"> was amended by section</w:t>
      </w:r>
      <w:r w:rsidR="00E61C7E">
        <w:t> </w:t>
      </w:r>
      <w:r w:rsidRPr="00E61C7E">
        <w:t xml:space="preserve">24 only of the </w:t>
      </w:r>
      <w:r w:rsidRPr="00E61C7E">
        <w:rPr>
          <w:i/>
        </w:rPr>
        <w:t>Territories Law Reform Act 1992</w:t>
      </w:r>
      <w:r w:rsidRPr="00E61C7E">
        <w:t>, subsection</w:t>
      </w:r>
      <w:r w:rsidR="00E61C7E">
        <w:t> </w:t>
      </w:r>
      <w:r w:rsidRPr="00E61C7E">
        <w:t>2(3) of which provides as follows:</w:t>
      </w:r>
    </w:p>
    <w:p w:rsidR="006C36BA" w:rsidRPr="00E61C7E" w:rsidRDefault="006C36BA" w:rsidP="006C36BA">
      <w:pPr>
        <w:pStyle w:val="EndNotessubpara"/>
      </w:pPr>
      <w:r w:rsidRPr="00E61C7E">
        <w:tab/>
        <w:t>(3)</w:t>
      </w:r>
      <w:r w:rsidRPr="00E61C7E">
        <w:tab/>
        <w:t>The remaining provisions of this Act commence on 1</w:t>
      </w:r>
      <w:r w:rsidR="00E61C7E">
        <w:t> </w:t>
      </w:r>
      <w:r w:rsidRPr="00E61C7E">
        <w:t>July 1992.</w:t>
      </w:r>
    </w:p>
    <w:p w:rsidR="006C36BA" w:rsidRPr="00E61C7E" w:rsidRDefault="006C36BA" w:rsidP="006C36BA">
      <w:pPr>
        <w:pStyle w:val="EndNotespara"/>
      </w:pPr>
      <w:r w:rsidRPr="00E61C7E">
        <w:rPr>
          <w:i/>
        </w:rPr>
        <w:t>(d)</w:t>
      </w:r>
      <w:r w:rsidRPr="00E61C7E">
        <w:tab/>
        <w:t xml:space="preserve">The </w:t>
      </w:r>
      <w:smartTag w:uri="urn:schemas-microsoft-com:office:smarttags" w:element="State">
        <w:smartTag w:uri="urn:schemas-microsoft-com:office:smarttags" w:element="place">
          <w:r w:rsidRPr="00E61C7E">
            <w:rPr>
              <w:i/>
            </w:rPr>
            <w:t>Australian Capital Territory</w:t>
          </w:r>
        </w:smartTag>
      </w:smartTag>
      <w:r w:rsidRPr="00E61C7E">
        <w:rPr>
          <w:i/>
        </w:rPr>
        <w:t xml:space="preserve"> (Self</w:t>
      </w:r>
      <w:r w:rsidR="00E61C7E">
        <w:rPr>
          <w:i/>
        </w:rPr>
        <w:noBreakHyphen/>
      </w:r>
      <w:r w:rsidRPr="00E61C7E">
        <w:rPr>
          <w:i/>
        </w:rPr>
        <w:t>Government) Act 1988</w:t>
      </w:r>
      <w:r w:rsidRPr="00E61C7E">
        <w:t xml:space="preserve"> was amended by section</w:t>
      </w:r>
      <w:r w:rsidR="00E61C7E">
        <w:t> </w:t>
      </w:r>
      <w:r w:rsidRPr="00E61C7E">
        <w:t xml:space="preserve">5 only of the </w:t>
      </w:r>
      <w:r w:rsidRPr="00E61C7E">
        <w:rPr>
          <w:i/>
        </w:rPr>
        <w:t>Arts, Environment and Territories Legislation Amendment Act 1993</w:t>
      </w:r>
      <w:r w:rsidRPr="00E61C7E">
        <w:t>, subsection</w:t>
      </w:r>
      <w:r w:rsidR="00E61C7E">
        <w:t> </w:t>
      </w:r>
      <w:r w:rsidRPr="00E61C7E">
        <w:t>2(1) of which provides as follows:</w:t>
      </w:r>
    </w:p>
    <w:p w:rsidR="006C36BA" w:rsidRPr="00E61C7E" w:rsidRDefault="006C36BA" w:rsidP="006C36BA">
      <w:pPr>
        <w:pStyle w:val="EndNotessubpara"/>
      </w:pPr>
      <w:r w:rsidRPr="00E61C7E">
        <w:tab/>
        <w:t>(1)</w:t>
      </w:r>
      <w:r w:rsidRPr="00E61C7E">
        <w:tab/>
        <w:t xml:space="preserve">Subject to </w:t>
      </w:r>
      <w:r w:rsidR="00E61C7E">
        <w:t>subsections (</w:t>
      </w:r>
      <w:r w:rsidRPr="00E61C7E">
        <w:t>2) and (3), this Act commences on the day on which it receives the Royal Assent.</w:t>
      </w:r>
    </w:p>
    <w:p w:rsidR="006C36BA" w:rsidRPr="00E61C7E" w:rsidRDefault="006C36BA" w:rsidP="006C36BA">
      <w:pPr>
        <w:pStyle w:val="EndNotespara"/>
      </w:pPr>
      <w:r w:rsidRPr="00E61C7E">
        <w:rPr>
          <w:i/>
        </w:rPr>
        <w:t>(e)</w:t>
      </w:r>
      <w:r w:rsidRPr="00E61C7E">
        <w:tab/>
        <w:t xml:space="preserve">The </w:t>
      </w:r>
      <w:smartTag w:uri="urn:schemas-microsoft-com:office:smarttags" w:element="State">
        <w:smartTag w:uri="urn:schemas-microsoft-com:office:smarttags" w:element="place">
          <w:r w:rsidRPr="00E61C7E">
            <w:rPr>
              <w:i/>
            </w:rPr>
            <w:t>Australian Capital Territory</w:t>
          </w:r>
        </w:smartTag>
      </w:smartTag>
      <w:r w:rsidRPr="00E61C7E">
        <w:rPr>
          <w:i/>
        </w:rPr>
        <w:t xml:space="preserve"> (Self</w:t>
      </w:r>
      <w:r w:rsidR="00E61C7E">
        <w:rPr>
          <w:i/>
        </w:rPr>
        <w:noBreakHyphen/>
      </w:r>
      <w:r w:rsidRPr="00E61C7E">
        <w:rPr>
          <w:i/>
        </w:rPr>
        <w:t>Government) Act 1988</w:t>
      </w:r>
      <w:r w:rsidRPr="00E61C7E">
        <w:t xml:space="preserve"> was amended by Schedule</w:t>
      </w:r>
      <w:r w:rsidR="00E61C7E">
        <w:t> </w:t>
      </w:r>
      <w:r w:rsidRPr="00E61C7E">
        <w:t>1 (Part</w:t>
      </w:r>
      <w:r w:rsidR="00E61C7E">
        <w:t> </w:t>
      </w:r>
      <w:r w:rsidRPr="00E61C7E">
        <w:t xml:space="preserve">2) only of the </w:t>
      </w:r>
      <w:r w:rsidRPr="00E61C7E">
        <w:rPr>
          <w:i/>
        </w:rPr>
        <w:t>Education Legislation Amendment Act 1997</w:t>
      </w:r>
      <w:r w:rsidRPr="00E61C7E">
        <w:t>, subsection</w:t>
      </w:r>
      <w:r w:rsidR="00E61C7E">
        <w:t> </w:t>
      </w:r>
      <w:r w:rsidRPr="00E61C7E">
        <w:t>2(4) of which provides as follows:</w:t>
      </w:r>
    </w:p>
    <w:p w:rsidR="006C36BA" w:rsidRPr="00E61C7E" w:rsidRDefault="006C36BA" w:rsidP="006C36BA">
      <w:pPr>
        <w:pStyle w:val="EndNotessubpara"/>
      </w:pPr>
      <w:r w:rsidRPr="00E61C7E">
        <w:tab/>
        <w:t>(4)</w:t>
      </w:r>
      <w:r w:rsidRPr="00E61C7E">
        <w:tab/>
        <w:t>Parts</w:t>
      </w:r>
      <w:r w:rsidR="00E61C7E">
        <w:t> </w:t>
      </w:r>
      <w:r w:rsidRPr="00E61C7E">
        <w:t>2, 3 and 4 of Schedule</w:t>
      </w:r>
      <w:r w:rsidR="00E61C7E">
        <w:t> </w:t>
      </w:r>
      <w:r w:rsidRPr="00E61C7E">
        <w:t>1 commence immediately after the commencement of Part</w:t>
      </w:r>
      <w:r w:rsidR="00E61C7E">
        <w:t> </w:t>
      </w:r>
      <w:r w:rsidRPr="00E61C7E">
        <w:t>1 of Schedule</w:t>
      </w:r>
      <w:r w:rsidR="00E61C7E">
        <w:t> </w:t>
      </w:r>
      <w:r w:rsidRPr="00E61C7E">
        <w:t>1.</w:t>
      </w:r>
    </w:p>
    <w:p w:rsidR="006C36BA" w:rsidRPr="00E61C7E" w:rsidRDefault="006C36BA" w:rsidP="006C36BA">
      <w:pPr>
        <w:pStyle w:val="EndNotespara"/>
      </w:pPr>
      <w:r w:rsidRPr="00E61C7E">
        <w:tab/>
        <w:t>Part</w:t>
      </w:r>
      <w:r w:rsidR="00E61C7E">
        <w:t> </w:t>
      </w:r>
      <w:r w:rsidRPr="00E61C7E">
        <w:t>1 of Schedule</w:t>
      </w:r>
      <w:r w:rsidR="00E61C7E">
        <w:t> </w:t>
      </w:r>
      <w:r w:rsidRPr="00E61C7E">
        <w:t>1 commenced on 1</w:t>
      </w:r>
      <w:r w:rsidR="00E61C7E">
        <w:t> </w:t>
      </w:r>
      <w:r w:rsidRPr="00E61C7E">
        <w:t>December 1997.</w:t>
      </w:r>
    </w:p>
    <w:p w:rsidR="006C36BA" w:rsidRPr="00E61C7E" w:rsidRDefault="006C36BA" w:rsidP="006C36BA">
      <w:pPr>
        <w:pStyle w:val="EndNotespara"/>
      </w:pPr>
      <w:r w:rsidRPr="00E61C7E">
        <w:rPr>
          <w:i/>
        </w:rPr>
        <w:t>(f)</w:t>
      </w:r>
      <w:r w:rsidRPr="00E61C7E">
        <w:tab/>
        <w:t xml:space="preserve">The </w:t>
      </w:r>
      <w:smartTag w:uri="urn:schemas-microsoft-com:office:smarttags" w:element="State">
        <w:smartTag w:uri="urn:schemas-microsoft-com:office:smarttags" w:element="place">
          <w:r w:rsidRPr="00E61C7E">
            <w:rPr>
              <w:i/>
            </w:rPr>
            <w:t>Australian Capital Territory</w:t>
          </w:r>
        </w:smartTag>
      </w:smartTag>
      <w:r w:rsidRPr="00E61C7E">
        <w:rPr>
          <w:i/>
        </w:rPr>
        <w:t xml:space="preserve"> (Self</w:t>
      </w:r>
      <w:r w:rsidR="00E61C7E">
        <w:rPr>
          <w:i/>
        </w:rPr>
        <w:noBreakHyphen/>
      </w:r>
      <w:r w:rsidRPr="00E61C7E">
        <w:rPr>
          <w:i/>
        </w:rPr>
        <w:t>Government) Act 1988</w:t>
      </w:r>
      <w:r w:rsidRPr="00E61C7E">
        <w:t xml:space="preserve"> was amended by Schedule</w:t>
      </w:r>
      <w:r w:rsidR="00E61C7E">
        <w:t> </w:t>
      </w:r>
      <w:r w:rsidRPr="00E61C7E">
        <w:t>1 (item</w:t>
      </w:r>
      <w:r w:rsidR="00E61C7E">
        <w:t> </w:t>
      </w:r>
      <w:r w:rsidRPr="00E61C7E">
        <w:t xml:space="preserve">1) of the </w:t>
      </w:r>
      <w:r w:rsidRPr="00E61C7E">
        <w:rPr>
          <w:i/>
        </w:rPr>
        <w:t>Gas Pipelines Access (Commonwealth) Act 1998</w:t>
      </w:r>
      <w:r w:rsidRPr="00E61C7E">
        <w:t>, subsection</w:t>
      </w:r>
      <w:r w:rsidR="00E61C7E">
        <w:t> </w:t>
      </w:r>
      <w:r w:rsidRPr="00E61C7E">
        <w:t>2(1) of which provides as follows:</w:t>
      </w:r>
    </w:p>
    <w:p w:rsidR="006C36BA" w:rsidRPr="00E61C7E" w:rsidRDefault="006C36BA" w:rsidP="006C36BA">
      <w:pPr>
        <w:pStyle w:val="EndNotessubpara"/>
      </w:pPr>
      <w:r w:rsidRPr="00E61C7E">
        <w:tab/>
        <w:t>(1)</w:t>
      </w:r>
      <w:r w:rsidRPr="00E61C7E">
        <w:tab/>
        <w:t xml:space="preserve">Subject to </w:t>
      </w:r>
      <w:r w:rsidR="00E61C7E">
        <w:t>subsections (</w:t>
      </w:r>
      <w:r w:rsidRPr="00E61C7E">
        <w:t>2) and (3), this Act commences at the commencement of sections</w:t>
      </w:r>
      <w:r w:rsidR="00E61C7E">
        <w:t> </w:t>
      </w:r>
      <w:r w:rsidRPr="00E61C7E">
        <w:t xml:space="preserve">13 and 14 of the </w:t>
      </w:r>
      <w:r w:rsidRPr="00E61C7E">
        <w:rPr>
          <w:i/>
        </w:rPr>
        <w:t>Gas Pipelines Access (</w:t>
      </w:r>
      <w:smartTag w:uri="urn:schemas-microsoft-com:office:smarttags" w:element="State">
        <w:smartTag w:uri="urn:schemas-microsoft-com:office:smarttags" w:element="place">
          <w:r w:rsidRPr="00E61C7E">
            <w:rPr>
              <w:i/>
            </w:rPr>
            <w:t>South Australia</w:t>
          </w:r>
        </w:smartTag>
      </w:smartTag>
      <w:r w:rsidRPr="00E61C7E">
        <w:rPr>
          <w:i/>
        </w:rPr>
        <w:t>) Act 1997</w:t>
      </w:r>
      <w:r w:rsidRPr="00E61C7E">
        <w:t xml:space="preserve"> of </w:t>
      </w:r>
      <w:smartTag w:uri="urn:schemas-microsoft-com:office:smarttags" w:element="State">
        <w:smartTag w:uri="urn:schemas-microsoft-com:office:smarttags" w:element="place">
          <w:r w:rsidRPr="00E61C7E">
            <w:t>South Australia</w:t>
          </w:r>
        </w:smartTag>
      </w:smartTag>
      <w:r w:rsidRPr="00E61C7E">
        <w:t>.</w:t>
      </w:r>
    </w:p>
    <w:p w:rsidR="006C36BA" w:rsidRPr="00E61C7E" w:rsidRDefault="006C36BA" w:rsidP="006C36BA">
      <w:pPr>
        <w:pStyle w:val="EndNotespara"/>
      </w:pPr>
      <w:r w:rsidRPr="00E61C7E">
        <w:tab/>
        <w:t xml:space="preserve">The </w:t>
      </w:r>
      <w:r w:rsidRPr="00E61C7E">
        <w:rPr>
          <w:i/>
        </w:rPr>
        <w:t>Gas Pipelines Access (</w:t>
      </w:r>
      <w:smartTag w:uri="urn:schemas-microsoft-com:office:smarttags" w:element="State">
        <w:smartTag w:uri="urn:schemas-microsoft-com:office:smarttags" w:element="place">
          <w:r w:rsidRPr="00E61C7E">
            <w:rPr>
              <w:i/>
            </w:rPr>
            <w:t>South Australia</w:t>
          </w:r>
        </w:smartTag>
      </w:smartTag>
      <w:r w:rsidRPr="00E61C7E">
        <w:rPr>
          <w:i/>
        </w:rPr>
        <w:t>) Act 1997</w:t>
      </w:r>
      <w:r w:rsidRPr="00E61C7E">
        <w:t xml:space="preserve"> of </w:t>
      </w:r>
      <w:smartTag w:uri="urn:schemas-microsoft-com:office:smarttags" w:element="State">
        <w:smartTag w:uri="urn:schemas-microsoft-com:office:smarttags" w:element="place">
          <w:r w:rsidRPr="00E61C7E">
            <w:t>South Australia</w:t>
          </w:r>
        </w:smartTag>
      </w:smartTag>
      <w:r w:rsidRPr="00E61C7E">
        <w:t xml:space="preserve"> came into operation on 30</w:t>
      </w:r>
      <w:r w:rsidR="00E61C7E">
        <w:t> </w:t>
      </w:r>
      <w:r w:rsidRPr="00E61C7E">
        <w:t>July 1998 (</w:t>
      </w:r>
      <w:r w:rsidRPr="00E61C7E">
        <w:rPr>
          <w:i/>
        </w:rPr>
        <w:t>see South Australian Government Gazette</w:t>
      </w:r>
      <w:r w:rsidRPr="00E61C7E">
        <w:t xml:space="preserve"> 2</w:t>
      </w:r>
      <w:r w:rsidR="00E61C7E">
        <w:t> </w:t>
      </w:r>
      <w:r w:rsidRPr="00E61C7E">
        <w:t>April 1998, p. 1606).</w:t>
      </w:r>
    </w:p>
    <w:p w:rsidR="006C36BA" w:rsidRPr="00E61C7E" w:rsidRDefault="006C36BA" w:rsidP="006C36BA">
      <w:pPr>
        <w:rPr>
          <w:rFonts w:cs="Times New Roman"/>
        </w:rPr>
      </w:pPr>
    </w:p>
    <w:p w:rsidR="00B1748A" w:rsidRPr="00E61C7E" w:rsidRDefault="00B1748A" w:rsidP="001C3E53">
      <w:pPr>
        <w:pStyle w:val="ENotesHeading2"/>
        <w:pageBreakBefore/>
        <w:outlineLvl w:val="9"/>
      </w:pPr>
      <w:bookmarkStart w:id="93" w:name="_Toc456185430"/>
      <w:r w:rsidRPr="00E61C7E">
        <w:t>Endnote 4—Amendment history</w:t>
      </w:r>
      <w:bookmarkEnd w:id="93"/>
    </w:p>
    <w:p w:rsidR="00B1748A" w:rsidRPr="00E61C7E" w:rsidRDefault="00B1748A" w:rsidP="00393116">
      <w:pPr>
        <w:pStyle w:val="Tabletext"/>
      </w:pPr>
    </w:p>
    <w:tbl>
      <w:tblPr>
        <w:tblW w:w="7083" w:type="dxa"/>
        <w:tblInd w:w="113" w:type="dxa"/>
        <w:tblLayout w:type="fixed"/>
        <w:tblLook w:val="0000" w:firstRow="0" w:lastRow="0" w:firstColumn="0" w:lastColumn="0" w:noHBand="0" w:noVBand="0"/>
      </w:tblPr>
      <w:tblGrid>
        <w:gridCol w:w="2139"/>
        <w:gridCol w:w="4944"/>
      </w:tblGrid>
      <w:tr w:rsidR="00B1748A" w:rsidRPr="00E61C7E" w:rsidTr="00042CD7">
        <w:trPr>
          <w:cantSplit/>
          <w:tblHeader/>
        </w:trPr>
        <w:tc>
          <w:tcPr>
            <w:tcW w:w="2139" w:type="dxa"/>
            <w:tcBorders>
              <w:top w:val="single" w:sz="12" w:space="0" w:color="auto"/>
              <w:bottom w:val="single" w:sz="12" w:space="0" w:color="auto"/>
            </w:tcBorders>
            <w:shd w:val="clear" w:color="auto" w:fill="auto"/>
          </w:tcPr>
          <w:p w:rsidR="00B1748A" w:rsidRPr="00E61C7E" w:rsidRDefault="00B1748A" w:rsidP="00393116">
            <w:pPr>
              <w:pStyle w:val="ENoteTableHeading"/>
              <w:tabs>
                <w:tab w:val="center" w:leader="dot" w:pos="2268"/>
              </w:tabs>
            </w:pPr>
            <w:r w:rsidRPr="00E61C7E">
              <w:t>Provision affected</w:t>
            </w:r>
          </w:p>
        </w:tc>
        <w:tc>
          <w:tcPr>
            <w:tcW w:w="4944" w:type="dxa"/>
            <w:tcBorders>
              <w:top w:val="single" w:sz="12" w:space="0" w:color="auto"/>
              <w:bottom w:val="single" w:sz="12" w:space="0" w:color="auto"/>
            </w:tcBorders>
            <w:shd w:val="clear" w:color="auto" w:fill="auto"/>
          </w:tcPr>
          <w:p w:rsidR="00B1748A" w:rsidRPr="00E61C7E" w:rsidRDefault="00B1748A" w:rsidP="00393116">
            <w:pPr>
              <w:pStyle w:val="ENoteTableHeading"/>
              <w:tabs>
                <w:tab w:val="center" w:leader="dot" w:pos="2268"/>
              </w:tabs>
            </w:pPr>
            <w:r w:rsidRPr="00E61C7E">
              <w:t>How affected</w:t>
            </w:r>
          </w:p>
        </w:tc>
      </w:tr>
      <w:tr w:rsidR="00042CD7" w:rsidRPr="00E61C7E" w:rsidTr="00042CD7">
        <w:trPr>
          <w:cantSplit/>
        </w:trPr>
        <w:tc>
          <w:tcPr>
            <w:tcW w:w="2139" w:type="dxa"/>
            <w:tcBorders>
              <w:top w:val="single" w:sz="12" w:space="0" w:color="auto"/>
            </w:tcBorders>
            <w:shd w:val="clear" w:color="auto" w:fill="auto"/>
          </w:tcPr>
          <w:p w:rsidR="00042CD7" w:rsidRPr="00E61C7E" w:rsidRDefault="00042CD7" w:rsidP="00BC05B5">
            <w:pPr>
              <w:pStyle w:val="Tabletext"/>
              <w:rPr>
                <w:sz w:val="16"/>
                <w:szCs w:val="16"/>
              </w:rPr>
            </w:pPr>
            <w:r w:rsidRPr="00E61C7E">
              <w:rPr>
                <w:b/>
                <w:sz w:val="16"/>
                <w:szCs w:val="16"/>
              </w:rPr>
              <w:t>Part I</w:t>
            </w:r>
          </w:p>
        </w:tc>
        <w:tc>
          <w:tcPr>
            <w:tcW w:w="4944" w:type="dxa"/>
            <w:tcBorders>
              <w:top w:val="single" w:sz="12" w:space="0" w:color="auto"/>
            </w:tcBorders>
            <w:shd w:val="clear" w:color="auto" w:fill="auto"/>
          </w:tcPr>
          <w:p w:rsidR="00042CD7" w:rsidRPr="00E61C7E" w:rsidRDefault="00042CD7" w:rsidP="00BC05B5">
            <w:pPr>
              <w:pStyle w:val="Tabletext"/>
              <w:rPr>
                <w:sz w:val="16"/>
                <w:szCs w:val="16"/>
              </w:rPr>
            </w:pPr>
          </w:p>
        </w:tc>
      </w:tr>
      <w:tr w:rsidR="00042CD7" w:rsidRPr="00E61C7E" w:rsidTr="00042CD7">
        <w:trPr>
          <w:cantSplit/>
        </w:trPr>
        <w:tc>
          <w:tcPr>
            <w:tcW w:w="2139" w:type="dxa"/>
            <w:shd w:val="clear" w:color="auto" w:fill="auto"/>
          </w:tcPr>
          <w:p w:rsidR="00042CD7" w:rsidRPr="00E61C7E" w:rsidRDefault="00042CD7" w:rsidP="00BC05B5">
            <w:pPr>
              <w:pStyle w:val="Tabletext"/>
              <w:tabs>
                <w:tab w:val="center" w:leader="dot" w:pos="2268"/>
              </w:tabs>
              <w:rPr>
                <w:sz w:val="16"/>
                <w:szCs w:val="16"/>
              </w:rPr>
            </w:pPr>
            <w:r w:rsidRPr="00E61C7E">
              <w:rPr>
                <w:sz w:val="16"/>
                <w:szCs w:val="16"/>
              </w:rPr>
              <w:t>s. 3</w:t>
            </w:r>
            <w:r w:rsidRPr="00E61C7E">
              <w:rPr>
                <w:sz w:val="16"/>
                <w:szCs w:val="16"/>
              </w:rPr>
              <w:tab/>
            </w:r>
          </w:p>
        </w:tc>
        <w:tc>
          <w:tcPr>
            <w:tcW w:w="4944" w:type="dxa"/>
            <w:shd w:val="clear" w:color="auto" w:fill="auto"/>
          </w:tcPr>
          <w:p w:rsidR="00042CD7" w:rsidRPr="00E61C7E" w:rsidRDefault="00042CD7" w:rsidP="00BC05B5">
            <w:pPr>
              <w:pStyle w:val="Tabletext"/>
              <w:rPr>
                <w:sz w:val="16"/>
                <w:szCs w:val="16"/>
              </w:rPr>
            </w:pPr>
            <w:r w:rsidRPr="00E61C7E">
              <w:rPr>
                <w:sz w:val="16"/>
                <w:szCs w:val="16"/>
              </w:rPr>
              <w:t>am. No.</w:t>
            </w:r>
            <w:r w:rsidR="00E61C7E">
              <w:rPr>
                <w:sz w:val="16"/>
                <w:szCs w:val="16"/>
              </w:rPr>
              <w:t> </w:t>
            </w:r>
            <w:r w:rsidRPr="00E61C7E">
              <w:rPr>
                <w:sz w:val="16"/>
                <w:szCs w:val="16"/>
              </w:rPr>
              <w:t>33, 1991; Nos. 10 and 49, 1992; Nos. 6 and 92, 1994; No.</w:t>
            </w:r>
            <w:r w:rsidR="00E61C7E">
              <w:rPr>
                <w:sz w:val="16"/>
                <w:szCs w:val="16"/>
              </w:rPr>
              <w:t> </w:t>
            </w:r>
            <w:r w:rsidRPr="00E61C7E">
              <w:rPr>
                <w:sz w:val="16"/>
                <w:szCs w:val="16"/>
              </w:rPr>
              <w:t>5, 2011</w:t>
            </w:r>
            <w:r w:rsidR="00BC05B5" w:rsidRPr="00E61C7E">
              <w:rPr>
                <w:sz w:val="16"/>
                <w:szCs w:val="16"/>
              </w:rPr>
              <w:t>; No 62, 2014</w:t>
            </w:r>
            <w:r w:rsidR="00220666" w:rsidRPr="00E61C7E">
              <w:rPr>
                <w:sz w:val="16"/>
                <w:szCs w:val="16"/>
              </w:rPr>
              <w:t>; No 126, 2015</w:t>
            </w:r>
          </w:p>
        </w:tc>
      </w:tr>
      <w:tr w:rsidR="00042CD7" w:rsidRPr="00E61C7E" w:rsidTr="00042CD7">
        <w:trPr>
          <w:cantSplit/>
        </w:trPr>
        <w:tc>
          <w:tcPr>
            <w:tcW w:w="2139" w:type="dxa"/>
            <w:shd w:val="clear" w:color="auto" w:fill="auto"/>
          </w:tcPr>
          <w:p w:rsidR="00042CD7" w:rsidRPr="00E61C7E" w:rsidRDefault="00042CD7" w:rsidP="00BC05B5">
            <w:pPr>
              <w:pStyle w:val="Tabletext"/>
              <w:rPr>
                <w:sz w:val="16"/>
                <w:szCs w:val="16"/>
              </w:rPr>
            </w:pPr>
            <w:r w:rsidRPr="00E61C7E">
              <w:rPr>
                <w:b/>
                <w:sz w:val="16"/>
                <w:szCs w:val="16"/>
              </w:rPr>
              <w:t>Part III</w:t>
            </w:r>
          </w:p>
        </w:tc>
        <w:tc>
          <w:tcPr>
            <w:tcW w:w="4944" w:type="dxa"/>
            <w:shd w:val="clear" w:color="auto" w:fill="auto"/>
          </w:tcPr>
          <w:p w:rsidR="00042CD7" w:rsidRPr="00E61C7E" w:rsidRDefault="00042CD7" w:rsidP="00BC05B5">
            <w:pPr>
              <w:pStyle w:val="Tabletext"/>
              <w:rPr>
                <w:sz w:val="16"/>
                <w:szCs w:val="16"/>
              </w:rPr>
            </w:pPr>
          </w:p>
        </w:tc>
      </w:tr>
      <w:tr w:rsidR="00042CD7" w:rsidRPr="00E61C7E" w:rsidTr="00042CD7">
        <w:trPr>
          <w:cantSplit/>
        </w:trPr>
        <w:tc>
          <w:tcPr>
            <w:tcW w:w="2139" w:type="dxa"/>
            <w:shd w:val="clear" w:color="auto" w:fill="auto"/>
          </w:tcPr>
          <w:p w:rsidR="00042CD7" w:rsidRPr="00E61C7E" w:rsidRDefault="00042CD7" w:rsidP="00BC05B5">
            <w:pPr>
              <w:pStyle w:val="Tabletext"/>
              <w:rPr>
                <w:sz w:val="16"/>
                <w:szCs w:val="16"/>
              </w:rPr>
            </w:pPr>
            <w:r w:rsidRPr="00E61C7E">
              <w:rPr>
                <w:b/>
                <w:sz w:val="16"/>
                <w:szCs w:val="16"/>
              </w:rPr>
              <w:t>Division</w:t>
            </w:r>
            <w:r w:rsidR="00E61C7E">
              <w:rPr>
                <w:b/>
                <w:sz w:val="16"/>
                <w:szCs w:val="16"/>
              </w:rPr>
              <w:t> </w:t>
            </w:r>
            <w:r w:rsidRPr="00E61C7E">
              <w:rPr>
                <w:b/>
                <w:sz w:val="16"/>
                <w:szCs w:val="16"/>
              </w:rPr>
              <w:t>1</w:t>
            </w:r>
          </w:p>
        </w:tc>
        <w:tc>
          <w:tcPr>
            <w:tcW w:w="4944" w:type="dxa"/>
            <w:shd w:val="clear" w:color="auto" w:fill="auto"/>
          </w:tcPr>
          <w:p w:rsidR="00042CD7" w:rsidRPr="00E61C7E" w:rsidRDefault="00042CD7" w:rsidP="00BC05B5">
            <w:pPr>
              <w:pStyle w:val="Tabletext"/>
              <w:rPr>
                <w:sz w:val="16"/>
                <w:szCs w:val="16"/>
              </w:rPr>
            </w:pPr>
          </w:p>
        </w:tc>
      </w:tr>
      <w:tr w:rsidR="00042CD7" w:rsidRPr="00E61C7E" w:rsidTr="00042CD7">
        <w:trPr>
          <w:cantSplit/>
        </w:trPr>
        <w:tc>
          <w:tcPr>
            <w:tcW w:w="2139" w:type="dxa"/>
            <w:shd w:val="clear" w:color="auto" w:fill="auto"/>
          </w:tcPr>
          <w:p w:rsidR="00042CD7" w:rsidRPr="00E61C7E" w:rsidRDefault="00042CD7" w:rsidP="00BC05B5">
            <w:pPr>
              <w:pStyle w:val="Tabletext"/>
              <w:tabs>
                <w:tab w:val="center" w:leader="dot" w:pos="2268"/>
              </w:tabs>
              <w:rPr>
                <w:sz w:val="16"/>
                <w:szCs w:val="16"/>
              </w:rPr>
            </w:pPr>
            <w:r w:rsidRPr="00E61C7E">
              <w:rPr>
                <w:sz w:val="16"/>
                <w:szCs w:val="16"/>
              </w:rPr>
              <w:t>s. 8</w:t>
            </w:r>
            <w:r w:rsidRPr="00E61C7E">
              <w:rPr>
                <w:sz w:val="16"/>
                <w:szCs w:val="16"/>
              </w:rPr>
              <w:tab/>
            </w:r>
          </w:p>
        </w:tc>
        <w:tc>
          <w:tcPr>
            <w:tcW w:w="4944" w:type="dxa"/>
            <w:shd w:val="clear" w:color="auto" w:fill="auto"/>
          </w:tcPr>
          <w:p w:rsidR="00042CD7" w:rsidRPr="00E61C7E" w:rsidRDefault="00042CD7" w:rsidP="00BC05B5">
            <w:pPr>
              <w:pStyle w:val="Tabletext"/>
              <w:rPr>
                <w:sz w:val="16"/>
                <w:szCs w:val="16"/>
              </w:rPr>
            </w:pPr>
            <w:r w:rsidRPr="00E61C7E">
              <w:rPr>
                <w:sz w:val="16"/>
                <w:szCs w:val="16"/>
              </w:rPr>
              <w:t>am. No.</w:t>
            </w:r>
            <w:r w:rsidR="00E61C7E">
              <w:rPr>
                <w:sz w:val="16"/>
                <w:szCs w:val="16"/>
              </w:rPr>
              <w:t> </w:t>
            </w:r>
            <w:r w:rsidRPr="00E61C7E">
              <w:rPr>
                <w:sz w:val="16"/>
                <w:szCs w:val="16"/>
              </w:rPr>
              <w:t>28, 2013</w:t>
            </w:r>
          </w:p>
        </w:tc>
      </w:tr>
      <w:tr w:rsidR="00042CD7" w:rsidRPr="00E61C7E" w:rsidTr="00042CD7">
        <w:trPr>
          <w:cantSplit/>
        </w:trPr>
        <w:tc>
          <w:tcPr>
            <w:tcW w:w="2139" w:type="dxa"/>
            <w:shd w:val="clear" w:color="auto" w:fill="auto"/>
          </w:tcPr>
          <w:p w:rsidR="00042CD7" w:rsidRPr="00E61C7E" w:rsidRDefault="00042CD7" w:rsidP="00BC05B5">
            <w:pPr>
              <w:pStyle w:val="Tabletext"/>
              <w:tabs>
                <w:tab w:val="center" w:leader="dot" w:pos="2268"/>
              </w:tabs>
              <w:rPr>
                <w:sz w:val="16"/>
                <w:szCs w:val="16"/>
              </w:rPr>
            </w:pPr>
            <w:r w:rsidRPr="00E61C7E">
              <w:rPr>
                <w:sz w:val="16"/>
                <w:szCs w:val="16"/>
              </w:rPr>
              <w:t>s. 10</w:t>
            </w:r>
            <w:r w:rsidRPr="00E61C7E">
              <w:rPr>
                <w:sz w:val="16"/>
                <w:szCs w:val="16"/>
              </w:rPr>
              <w:tab/>
            </w:r>
          </w:p>
        </w:tc>
        <w:tc>
          <w:tcPr>
            <w:tcW w:w="4944" w:type="dxa"/>
            <w:shd w:val="clear" w:color="auto" w:fill="auto"/>
          </w:tcPr>
          <w:p w:rsidR="00042CD7" w:rsidRPr="00E61C7E" w:rsidRDefault="00042CD7" w:rsidP="00BC05B5">
            <w:pPr>
              <w:pStyle w:val="Tabletext"/>
              <w:rPr>
                <w:sz w:val="16"/>
                <w:szCs w:val="16"/>
              </w:rPr>
            </w:pPr>
            <w:r w:rsidRPr="00E61C7E">
              <w:rPr>
                <w:sz w:val="16"/>
                <w:szCs w:val="16"/>
              </w:rPr>
              <w:t>am. No.</w:t>
            </w:r>
            <w:r w:rsidR="00E61C7E">
              <w:rPr>
                <w:sz w:val="16"/>
                <w:szCs w:val="16"/>
              </w:rPr>
              <w:t> </w:t>
            </w:r>
            <w:r w:rsidRPr="00E61C7E">
              <w:rPr>
                <w:sz w:val="16"/>
                <w:szCs w:val="16"/>
              </w:rPr>
              <w:t>6, 1994</w:t>
            </w:r>
          </w:p>
        </w:tc>
      </w:tr>
      <w:tr w:rsidR="00042CD7" w:rsidRPr="00E61C7E" w:rsidTr="00042CD7">
        <w:trPr>
          <w:cantSplit/>
        </w:trPr>
        <w:tc>
          <w:tcPr>
            <w:tcW w:w="2139" w:type="dxa"/>
            <w:shd w:val="clear" w:color="auto" w:fill="auto"/>
          </w:tcPr>
          <w:p w:rsidR="00042CD7" w:rsidRPr="00E61C7E" w:rsidRDefault="00042CD7" w:rsidP="00BC05B5">
            <w:pPr>
              <w:pStyle w:val="Tabletext"/>
              <w:tabs>
                <w:tab w:val="center" w:leader="dot" w:pos="2268"/>
              </w:tabs>
              <w:rPr>
                <w:sz w:val="16"/>
                <w:szCs w:val="16"/>
              </w:rPr>
            </w:pPr>
            <w:r w:rsidRPr="00E61C7E">
              <w:rPr>
                <w:sz w:val="16"/>
                <w:szCs w:val="16"/>
              </w:rPr>
              <w:t>s. 13</w:t>
            </w:r>
            <w:r w:rsidRPr="00E61C7E">
              <w:rPr>
                <w:sz w:val="16"/>
                <w:szCs w:val="16"/>
              </w:rPr>
              <w:tab/>
            </w:r>
          </w:p>
        </w:tc>
        <w:tc>
          <w:tcPr>
            <w:tcW w:w="4944" w:type="dxa"/>
            <w:shd w:val="clear" w:color="auto" w:fill="auto"/>
          </w:tcPr>
          <w:p w:rsidR="00042CD7" w:rsidRPr="00E61C7E" w:rsidRDefault="00042CD7" w:rsidP="00BC05B5">
            <w:pPr>
              <w:pStyle w:val="Tabletext"/>
              <w:rPr>
                <w:sz w:val="16"/>
                <w:szCs w:val="16"/>
              </w:rPr>
            </w:pPr>
            <w:r w:rsidRPr="00E61C7E">
              <w:rPr>
                <w:sz w:val="16"/>
                <w:szCs w:val="16"/>
              </w:rPr>
              <w:t>am. No.</w:t>
            </w:r>
            <w:r w:rsidR="00E61C7E">
              <w:rPr>
                <w:sz w:val="16"/>
                <w:szCs w:val="16"/>
              </w:rPr>
              <w:t> </w:t>
            </w:r>
            <w:r w:rsidRPr="00E61C7E">
              <w:rPr>
                <w:sz w:val="16"/>
                <w:szCs w:val="16"/>
              </w:rPr>
              <w:t>6, 1994</w:t>
            </w:r>
          </w:p>
        </w:tc>
      </w:tr>
      <w:tr w:rsidR="00042CD7" w:rsidRPr="00E61C7E" w:rsidTr="00042CD7">
        <w:trPr>
          <w:cantSplit/>
        </w:trPr>
        <w:tc>
          <w:tcPr>
            <w:tcW w:w="2139" w:type="dxa"/>
            <w:shd w:val="clear" w:color="auto" w:fill="auto"/>
          </w:tcPr>
          <w:p w:rsidR="00042CD7" w:rsidRPr="00E61C7E" w:rsidRDefault="00042CD7" w:rsidP="00BC05B5">
            <w:pPr>
              <w:pStyle w:val="Tabletext"/>
              <w:tabs>
                <w:tab w:val="center" w:leader="dot" w:pos="2268"/>
              </w:tabs>
              <w:rPr>
                <w:sz w:val="16"/>
                <w:szCs w:val="16"/>
              </w:rPr>
            </w:pPr>
            <w:r w:rsidRPr="00E61C7E">
              <w:rPr>
                <w:sz w:val="16"/>
                <w:szCs w:val="16"/>
              </w:rPr>
              <w:t>s. 14</w:t>
            </w:r>
            <w:r w:rsidRPr="00E61C7E">
              <w:rPr>
                <w:sz w:val="16"/>
                <w:szCs w:val="16"/>
              </w:rPr>
              <w:tab/>
            </w:r>
          </w:p>
        </w:tc>
        <w:tc>
          <w:tcPr>
            <w:tcW w:w="4944" w:type="dxa"/>
            <w:shd w:val="clear" w:color="auto" w:fill="auto"/>
          </w:tcPr>
          <w:p w:rsidR="00042CD7" w:rsidRPr="00E61C7E" w:rsidRDefault="00042CD7" w:rsidP="00BC05B5">
            <w:pPr>
              <w:pStyle w:val="Tabletext"/>
              <w:rPr>
                <w:sz w:val="16"/>
                <w:szCs w:val="16"/>
              </w:rPr>
            </w:pPr>
            <w:r w:rsidRPr="00E61C7E">
              <w:rPr>
                <w:sz w:val="16"/>
                <w:szCs w:val="16"/>
              </w:rPr>
              <w:t>am. No.</w:t>
            </w:r>
            <w:r w:rsidR="00E61C7E">
              <w:rPr>
                <w:sz w:val="16"/>
                <w:szCs w:val="16"/>
              </w:rPr>
              <w:t> </w:t>
            </w:r>
            <w:r w:rsidRPr="00E61C7E">
              <w:rPr>
                <w:sz w:val="16"/>
                <w:szCs w:val="16"/>
              </w:rPr>
              <w:t>33, 1991; No.</w:t>
            </w:r>
            <w:r w:rsidR="00E61C7E">
              <w:rPr>
                <w:sz w:val="16"/>
                <w:szCs w:val="16"/>
              </w:rPr>
              <w:t> </w:t>
            </w:r>
            <w:r w:rsidRPr="00E61C7E">
              <w:rPr>
                <w:sz w:val="16"/>
                <w:szCs w:val="16"/>
              </w:rPr>
              <w:t>82, 1993</w:t>
            </w:r>
          </w:p>
        </w:tc>
      </w:tr>
      <w:tr w:rsidR="00042CD7" w:rsidRPr="00E61C7E" w:rsidTr="00042CD7">
        <w:trPr>
          <w:cantSplit/>
        </w:trPr>
        <w:tc>
          <w:tcPr>
            <w:tcW w:w="2139" w:type="dxa"/>
            <w:shd w:val="clear" w:color="auto" w:fill="auto"/>
          </w:tcPr>
          <w:p w:rsidR="00042CD7" w:rsidRPr="00E61C7E" w:rsidRDefault="00042CD7" w:rsidP="00BC05B5">
            <w:pPr>
              <w:pStyle w:val="Tabletext"/>
              <w:tabs>
                <w:tab w:val="center" w:leader="dot" w:pos="2268"/>
              </w:tabs>
              <w:rPr>
                <w:sz w:val="16"/>
                <w:szCs w:val="16"/>
              </w:rPr>
            </w:pPr>
            <w:r w:rsidRPr="00E61C7E">
              <w:rPr>
                <w:sz w:val="16"/>
                <w:szCs w:val="16"/>
              </w:rPr>
              <w:t>s. 16</w:t>
            </w:r>
            <w:r w:rsidRPr="00E61C7E">
              <w:rPr>
                <w:sz w:val="16"/>
                <w:szCs w:val="16"/>
              </w:rPr>
              <w:tab/>
            </w:r>
          </w:p>
        </w:tc>
        <w:tc>
          <w:tcPr>
            <w:tcW w:w="4944" w:type="dxa"/>
            <w:shd w:val="clear" w:color="auto" w:fill="auto"/>
          </w:tcPr>
          <w:p w:rsidR="00042CD7" w:rsidRPr="00E61C7E" w:rsidRDefault="00042CD7" w:rsidP="00BC05B5">
            <w:pPr>
              <w:pStyle w:val="Tabletext"/>
              <w:rPr>
                <w:sz w:val="16"/>
                <w:szCs w:val="16"/>
              </w:rPr>
            </w:pPr>
            <w:r w:rsidRPr="00E61C7E">
              <w:rPr>
                <w:sz w:val="16"/>
                <w:szCs w:val="16"/>
              </w:rPr>
              <w:t>am. No.</w:t>
            </w:r>
            <w:r w:rsidR="00E61C7E">
              <w:rPr>
                <w:sz w:val="16"/>
                <w:szCs w:val="16"/>
              </w:rPr>
              <w:t> </w:t>
            </w:r>
            <w:r w:rsidRPr="00E61C7E">
              <w:rPr>
                <w:sz w:val="16"/>
                <w:szCs w:val="16"/>
              </w:rPr>
              <w:t>1, 2003</w:t>
            </w:r>
          </w:p>
        </w:tc>
      </w:tr>
      <w:tr w:rsidR="00042CD7" w:rsidRPr="00E61C7E" w:rsidTr="00042CD7">
        <w:trPr>
          <w:cantSplit/>
        </w:trPr>
        <w:tc>
          <w:tcPr>
            <w:tcW w:w="2139" w:type="dxa"/>
            <w:shd w:val="clear" w:color="auto" w:fill="auto"/>
          </w:tcPr>
          <w:p w:rsidR="00042CD7" w:rsidRPr="00E61C7E" w:rsidRDefault="00042CD7" w:rsidP="00BC05B5">
            <w:pPr>
              <w:pStyle w:val="Tabletext"/>
              <w:rPr>
                <w:sz w:val="16"/>
                <w:szCs w:val="16"/>
              </w:rPr>
            </w:pPr>
            <w:r w:rsidRPr="00E61C7E">
              <w:rPr>
                <w:b/>
                <w:sz w:val="16"/>
                <w:szCs w:val="16"/>
              </w:rPr>
              <w:t>Division</w:t>
            </w:r>
            <w:r w:rsidR="00E61C7E">
              <w:rPr>
                <w:b/>
                <w:sz w:val="16"/>
                <w:szCs w:val="16"/>
              </w:rPr>
              <w:t> </w:t>
            </w:r>
            <w:r w:rsidRPr="00E61C7E">
              <w:rPr>
                <w:b/>
                <w:sz w:val="16"/>
                <w:szCs w:val="16"/>
              </w:rPr>
              <w:t>2</w:t>
            </w:r>
          </w:p>
        </w:tc>
        <w:tc>
          <w:tcPr>
            <w:tcW w:w="4944" w:type="dxa"/>
            <w:shd w:val="clear" w:color="auto" w:fill="auto"/>
          </w:tcPr>
          <w:p w:rsidR="00042CD7" w:rsidRPr="00E61C7E" w:rsidRDefault="00042CD7" w:rsidP="00BC05B5">
            <w:pPr>
              <w:pStyle w:val="Tabletext"/>
              <w:rPr>
                <w:sz w:val="16"/>
                <w:szCs w:val="16"/>
              </w:rPr>
            </w:pPr>
          </w:p>
        </w:tc>
      </w:tr>
      <w:tr w:rsidR="00042CD7" w:rsidRPr="00E61C7E" w:rsidTr="00042CD7">
        <w:trPr>
          <w:cantSplit/>
        </w:trPr>
        <w:tc>
          <w:tcPr>
            <w:tcW w:w="2139" w:type="dxa"/>
            <w:shd w:val="clear" w:color="auto" w:fill="auto"/>
          </w:tcPr>
          <w:p w:rsidR="00042CD7" w:rsidRPr="00E61C7E" w:rsidRDefault="00042CD7" w:rsidP="00BC05B5">
            <w:pPr>
              <w:pStyle w:val="Tabletext"/>
              <w:tabs>
                <w:tab w:val="center" w:leader="dot" w:pos="2268"/>
              </w:tabs>
              <w:rPr>
                <w:sz w:val="16"/>
                <w:szCs w:val="16"/>
              </w:rPr>
            </w:pPr>
            <w:r w:rsidRPr="00E61C7E">
              <w:rPr>
                <w:sz w:val="16"/>
                <w:szCs w:val="16"/>
              </w:rPr>
              <w:t>s. 17</w:t>
            </w:r>
            <w:r w:rsidRPr="00E61C7E">
              <w:rPr>
                <w:sz w:val="16"/>
                <w:szCs w:val="16"/>
              </w:rPr>
              <w:tab/>
            </w:r>
          </w:p>
        </w:tc>
        <w:tc>
          <w:tcPr>
            <w:tcW w:w="4944" w:type="dxa"/>
            <w:shd w:val="clear" w:color="auto" w:fill="auto"/>
          </w:tcPr>
          <w:p w:rsidR="00042CD7" w:rsidRPr="00E61C7E" w:rsidRDefault="00042CD7" w:rsidP="00BC05B5">
            <w:pPr>
              <w:pStyle w:val="Tabletext"/>
              <w:rPr>
                <w:sz w:val="16"/>
                <w:szCs w:val="16"/>
              </w:rPr>
            </w:pPr>
            <w:r w:rsidRPr="00E61C7E">
              <w:rPr>
                <w:sz w:val="16"/>
                <w:szCs w:val="16"/>
              </w:rPr>
              <w:t>am. No.</w:t>
            </w:r>
            <w:r w:rsidR="00E61C7E">
              <w:rPr>
                <w:sz w:val="16"/>
                <w:szCs w:val="16"/>
              </w:rPr>
              <w:t> </w:t>
            </w:r>
            <w:r w:rsidRPr="00E61C7E">
              <w:rPr>
                <w:sz w:val="16"/>
                <w:szCs w:val="16"/>
              </w:rPr>
              <w:t>6, 1994</w:t>
            </w:r>
          </w:p>
        </w:tc>
      </w:tr>
      <w:tr w:rsidR="00042CD7" w:rsidRPr="00E61C7E" w:rsidTr="00042CD7">
        <w:trPr>
          <w:cantSplit/>
        </w:trPr>
        <w:tc>
          <w:tcPr>
            <w:tcW w:w="2139" w:type="dxa"/>
            <w:shd w:val="clear" w:color="auto" w:fill="auto"/>
          </w:tcPr>
          <w:p w:rsidR="00042CD7" w:rsidRPr="00E61C7E" w:rsidRDefault="00042CD7" w:rsidP="00BC05B5">
            <w:pPr>
              <w:pStyle w:val="Tabletext"/>
              <w:rPr>
                <w:sz w:val="16"/>
                <w:szCs w:val="16"/>
              </w:rPr>
            </w:pPr>
            <w:r w:rsidRPr="00E61C7E">
              <w:rPr>
                <w:b/>
                <w:sz w:val="16"/>
                <w:szCs w:val="16"/>
              </w:rPr>
              <w:t>Part IV</w:t>
            </w:r>
          </w:p>
        </w:tc>
        <w:tc>
          <w:tcPr>
            <w:tcW w:w="4944" w:type="dxa"/>
            <w:shd w:val="clear" w:color="auto" w:fill="auto"/>
          </w:tcPr>
          <w:p w:rsidR="00042CD7" w:rsidRPr="00E61C7E" w:rsidRDefault="00042CD7" w:rsidP="00BC05B5">
            <w:pPr>
              <w:pStyle w:val="Tabletext"/>
              <w:rPr>
                <w:sz w:val="16"/>
                <w:szCs w:val="16"/>
              </w:rPr>
            </w:pPr>
          </w:p>
        </w:tc>
      </w:tr>
      <w:tr w:rsidR="00042CD7" w:rsidRPr="00E61C7E" w:rsidTr="00042CD7">
        <w:trPr>
          <w:cantSplit/>
        </w:trPr>
        <w:tc>
          <w:tcPr>
            <w:tcW w:w="2139" w:type="dxa"/>
            <w:shd w:val="clear" w:color="auto" w:fill="auto"/>
          </w:tcPr>
          <w:p w:rsidR="00042CD7" w:rsidRPr="00E61C7E" w:rsidRDefault="00042CD7" w:rsidP="00BC05B5">
            <w:pPr>
              <w:pStyle w:val="Tabletext"/>
              <w:tabs>
                <w:tab w:val="center" w:leader="dot" w:pos="2268"/>
              </w:tabs>
              <w:rPr>
                <w:sz w:val="16"/>
                <w:szCs w:val="16"/>
              </w:rPr>
            </w:pPr>
            <w:r w:rsidRPr="00E61C7E">
              <w:rPr>
                <w:sz w:val="16"/>
                <w:szCs w:val="16"/>
              </w:rPr>
              <w:t>s. 22</w:t>
            </w:r>
            <w:r w:rsidRPr="00E61C7E">
              <w:rPr>
                <w:sz w:val="16"/>
                <w:szCs w:val="16"/>
              </w:rPr>
              <w:tab/>
            </w:r>
          </w:p>
        </w:tc>
        <w:tc>
          <w:tcPr>
            <w:tcW w:w="4944" w:type="dxa"/>
            <w:shd w:val="clear" w:color="auto" w:fill="auto"/>
          </w:tcPr>
          <w:p w:rsidR="00042CD7" w:rsidRPr="00E61C7E" w:rsidRDefault="00042CD7" w:rsidP="00BC05B5">
            <w:pPr>
              <w:pStyle w:val="Tabletext"/>
              <w:rPr>
                <w:sz w:val="16"/>
                <w:szCs w:val="16"/>
              </w:rPr>
            </w:pPr>
            <w:r w:rsidRPr="00E61C7E">
              <w:rPr>
                <w:sz w:val="16"/>
                <w:szCs w:val="16"/>
              </w:rPr>
              <w:t>am. No.</w:t>
            </w:r>
            <w:r w:rsidR="00E61C7E">
              <w:rPr>
                <w:sz w:val="16"/>
                <w:szCs w:val="16"/>
              </w:rPr>
              <w:t> </w:t>
            </w:r>
            <w:r w:rsidRPr="00E61C7E">
              <w:rPr>
                <w:sz w:val="16"/>
                <w:szCs w:val="16"/>
              </w:rPr>
              <w:t>49, 1992</w:t>
            </w:r>
          </w:p>
        </w:tc>
      </w:tr>
      <w:tr w:rsidR="00042CD7" w:rsidRPr="00E61C7E" w:rsidTr="00042CD7">
        <w:trPr>
          <w:cantSplit/>
        </w:trPr>
        <w:tc>
          <w:tcPr>
            <w:tcW w:w="2139" w:type="dxa"/>
            <w:shd w:val="clear" w:color="auto" w:fill="auto"/>
          </w:tcPr>
          <w:p w:rsidR="00042CD7" w:rsidRPr="00E61C7E" w:rsidRDefault="00042CD7" w:rsidP="00BC05B5">
            <w:pPr>
              <w:pStyle w:val="Tabletext"/>
              <w:tabs>
                <w:tab w:val="center" w:leader="dot" w:pos="2268"/>
              </w:tabs>
              <w:rPr>
                <w:sz w:val="16"/>
                <w:szCs w:val="16"/>
              </w:rPr>
            </w:pPr>
            <w:r w:rsidRPr="00E61C7E">
              <w:rPr>
                <w:sz w:val="16"/>
                <w:szCs w:val="16"/>
              </w:rPr>
              <w:t>s. 23</w:t>
            </w:r>
            <w:r w:rsidRPr="00E61C7E">
              <w:rPr>
                <w:sz w:val="16"/>
                <w:szCs w:val="16"/>
              </w:rPr>
              <w:tab/>
            </w:r>
          </w:p>
        </w:tc>
        <w:tc>
          <w:tcPr>
            <w:tcW w:w="4944" w:type="dxa"/>
            <w:shd w:val="clear" w:color="auto" w:fill="auto"/>
          </w:tcPr>
          <w:p w:rsidR="00042CD7" w:rsidRPr="00E61C7E" w:rsidRDefault="00042CD7" w:rsidP="00BC05B5">
            <w:pPr>
              <w:pStyle w:val="Tabletext"/>
              <w:rPr>
                <w:sz w:val="16"/>
                <w:szCs w:val="16"/>
              </w:rPr>
            </w:pPr>
            <w:r w:rsidRPr="00E61C7E">
              <w:rPr>
                <w:sz w:val="16"/>
                <w:szCs w:val="16"/>
              </w:rPr>
              <w:t>am. Statutory Rules</w:t>
            </w:r>
            <w:r w:rsidR="00E61C7E">
              <w:rPr>
                <w:sz w:val="16"/>
                <w:szCs w:val="16"/>
              </w:rPr>
              <w:t> </w:t>
            </w:r>
            <w:r w:rsidRPr="00E61C7E">
              <w:rPr>
                <w:sz w:val="16"/>
                <w:szCs w:val="16"/>
              </w:rPr>
              <w:t>1989 No.</w:t>
            </w:r>
            <w:r w:rsidR="00E61C7E">
              <w:rPr>
                <w:sz w:val="16"/>
                <w:szCs w:val="16"/>
              </w:rPr>
              <w:t> </w:t>
            </w:r>
            <w:r w:rsidRPr="00E61C7E">
              <w:rPr>
                <w:sz w:val="16"/>
                <w:szCs w:val="16"/>
              </w:rPr>
              <w:t>86 (as am. by Statutory Rules</w:t>
            </w:r>
            <w:r w:rsidR="00E61C7E">
              <w:rPr>
                <w:sz w:val="16"/>
                <w:szCs w:val="16"/>
              </w:rPr>
              <w:t> </w:t>
            </w:r>
            <w:r w:rsidRPr="00E61C7E">
              <w:rPr>
                <w:sz w:val="16"/>
                <w:szCs w:val="16"/>
              </w:rPr>
              <w:t>1989 No.</w:t>
            </w:r>
            <w:r w:rsidR="00E61C7E">
              <w:rPr>
                <w:sz w:val="16"/>
                <w:szCs w:val="16"/>
              </w:rPr>
              <w:t> </w:t>
            </w:r>
            <w:r w:rsidRPr="00E61C7E">
              <w:rPr>
                <w:sz w:val="16"/>
                <w:szCs w:val="16"/>
              </w:rPr>
              <w:t>87; SLI</w:t>
            </w:r>
            <w:r w:rsidR="00E61C7E">
              <w:rPr>
                <w:sz w:val="16"/>
                <w:szCs w:val="16"/>
              </w:rPr>
              <w:t> </w:t>
            </w:r>
            <w:r w:rsidRPr="00E61C7E">
              <w:rPr>
                <w:sz w:val="16"/>
                <w:szCs w:val="16"/>
              </w:rPr>
              <w:t>2006 No.</w:t>
            </w:r>
            <w:r w:rsidR="00E61C7E">
              <w:rPr>
                <w:sz w:val="16"/>
                <w:szCs w:val="16"/>
              </w:rPr>
              <w:t> </w:t>
            </w:r>
            <w:r w:rsidRPr="00E61C7E">
              <w:rPr>
                <w:sz w:val="16"/>
                <w:szCs w:val="16"/>
              </w:rPr>
              <w:t>39); No.</w:t>
            </w:r>
            <w:r w:rsidR="00E61C7E">
              <w:rPr>
                <w:sz w:val="16"/>
                <w:szCs w:val="16"/>
              </w:rPr>
              <w:t> </w:t>
            </w:r>
            <w:r w:rsidRPr="00E61C7E">
              <w:rPr>
                <w:sz w:val="16"/>
                <w:szCs w:val="16"/>
              </w:rPr>
              <w:t>49, 1992; No.</w:t>
            </w:r>
            <w:r w:rsidR="00E61C7E">
              <w:rPr>
                <w:sz w:val="16"/>
                <w:szCs w:val="16"/>
              </w:rPr>
              <w:t> </w:t>
            </w:r>
            <w:r w:rsidRPr="00E61C7E">
              <w:rPr>
                <w:sz w:val="16"/>
                <w:szCs w:val="16"/>
              </w:rPr>
              <w:t>17, 1997</w:t>
            </w:r>
          </w:p>
        </w:tc>
      </w:tr>
      <w:tr w:rsidR="00042CD7" w:rsidRPr="00E61C7E" w:rsidTr="00042CD7">
        <w:trPr>
          <w:cantSplit/>
        </w:trPr>
        <w:tc>
          <w:tcPr>
            <w:tcW w:w="2139" w:type="dxa"/>
            <w:shd w:val="clear" w:color="auto" w:fill="auto"/>
          </w:tcPr>
          <w:p w:rsidR="00042CD7" w:rsidRPr="00E61C7E" w:rsidRDefault="00042CD7" w:rsidP="00BC05B5">
            <w:pPr>
              <w:pStyle w:val="Tabletext"/>
              <w:tabs>
                <w:tab w:val="center" w:leader="dot" w:pos="2268"/>
              </w:tabs>
              <w:rPr>
                <w:sz w:val="16"/>
                <w:szCs w:val="16"/>
              </w:rPr>
            </w:pPr>
            <w:r w:rsidRPr="00E61C7E">
              <w:rPr>
                <w:sz w:val="16"/>
                <w:szCs w:val="16"/>
              </w:rPr>
              <w:t>s. 25</w:t>
            </w:r>
            <w:r w:rsidRPr="00E61C7E">
              <w:rPr>
                <w:sz w:val="16"/>
                <w:szCs w:val="16"/>
              </w:rPr>
              <w:tab/>
            </w:r>
          </w:p>
        </w:tc>
        <w:tc>
          <w:tcPr>
            <w:tcW w:w="4944" w:type="dxa"/>
            <w:shd w:val="clear" w:color="auto" w:fill="auto"/>
          </w:tcPr>
          <w:p w:rsidR="00042CD7" w:rsidRPr="00E61C7E" w:rsidRDefault="00042CD7" w:rsidP="00BC05B5">
            <w:pPr>
              <w:pStyle w:val="Tabletext"/>
              <w:rPr>
                <w:sz w:val="16"/>
                <w:szCs w:val="16"/>
              </w:rPr>
            </w:pPr>
            <w:r w:rsidRPr="00E61C7E">
              <w:rPr>
                <w:sz w:val="16"/>
                <w:szCs w:val="16"/>
              </w:rPr>
              <w:t>am. No.</w:t>
            </w:r>
            <w:r w:rsidR="00E61C7E">
              <w:rPr>
                <w:sz w:val="16"/>
                <w:szCs w:val="16"/>
              </w:rPr>
              <w:t> </w:t>
            </w:r>
            <w:r w:rsidRPr="00E61C7E">
              <w:rPr>
                <w:sz w:val="16"/>
                <w:szCs w:val="16"/>
              </w:rPr>
              <w:t>60, 1989; No.</w:t>
            </w:r>
            <w:r w:rsidR="00E61C7E">
              <w:rPr>
                <w:sz w:val="16"/>
                <w:szCs w:val="16"/>
              </w:rPr>
              <w:t> </w:t>
            </w:r>
            <w:r w:rsidRPr="00E61C7E">
              <w:rPr>
                <w:sz w:val="16"/>
                <w:szCs w:val="16"/>
              </w:rPr>
              <w:t>6, 1994</w:t>
            </w:r>
          </w:p>
        </w:tc>
      </w:tr>
      <w:tr w:rsidR="00042CD7" w:rsidRPr="00E61C7E" w:rsidTr="00042CD7">
        <w:trPr>
          <w:cantSplit/>
        </w:trPr>
        <w:tc>
          <w:tcPr>
            <w:tcW w:w="2139" w:type="dxa"/>
            <w:shd w:val="clear" w:color="auto" w:fill="auto"/>
          </w:tcPr>
          <w:p w:rsidR="00042CD7" w:rsidRPr="00E61C7E" w:rsidRDefault="00042CD7" w:rsidP="00BC05B5">
            <w:pPr>
              <w:pStyle w:val="Tabletext"/>
              <w:tabs>
                <w:tab w:val="center" w:leader="dot" w:pos="2268"/>
              </w:tabs>
              <w:rPr>
                <w:sz w:val="16"/>
                <w:szCs w:val="16"/>
              </w:rPr>
            </w:pPr>
            <w:r w:rsidRPr="00E61C7E">
              <w:rPr>
                <w:sz w:val="16"/>
                <w:szCs w:val="16"/>
              </w:rPr>
              <w:t>s. 26</w:t>
            </w:r>
            <w:r w:rsidRPr="00E61C7E">
              <w:rPr>
                <w:sz w:val="16"/>
                <w:szCs w:val="16"/>
              </w:rPr>
              <w:tab/>
            </w:r>
          </w:p>
        </w:tc>
        <w:tc>
          <w:tcPr>
            <w:tcW w:w="4944" w:type="dxa"/>
            <w:shd w:val="clear" w:color="auto" w:fill="auto"/>
          </w:tcPr>
          <w:p w:rsidR="00042CD7" w:rsidRPr="00E61C7E" w:rsidRDefault="00042CD7" w:rsidP="00BC05B5">
            <w:pPr>
              <w:pStyle w:val="Tabletext"/>
              <w:rPr>
                <w:sz w:val="16"/>
                <w:szCs w:val="16"/>
              </w:rPr>
            </w:pPr>
            <w:r w:rsidRPr="00E61C7E">
              <w:rPr>
                <w:sz w:val="16"/>
                <w:szCs w:val="16"/>
              </w:rPr>
              <w:t>am. No.</w:t>
            </w:r>
            <w:r w:rsidR="00E61C7E">
              <w:rPr>
                <w:sz w:val="16"/>
                <w:szCs w:val="16"/>
              </w:rPr>
              <w:t> </w:t>
            </w:r>
            <w:r w:rsidRPr="00E61C7E">
              <w:rPr>
                <w:sz w:val="16"/>
                <w:szCs w:val="16"/>
              </w:rPr>
              <w:t>6, 1994</w:t>
            </w:r>
          </w:p>
        </w:tc>
      </w:tr>
      <w:tr w:rsidR="00042CD7" w:rsidRPr="00E61C7E" w:rsidTr="00042CD7">
        <w:trPr>
          <w:cantSplit/>
        </w:trPr>
        <w:tc>
          <w:tcPr>
            <w:tcW w:w="2139" w:type="dxa"/>
            <w:shd w:val="clear" w:color="auto" w:fill="auto"/>
          </w:tcPr>
          <w:p w:rsidR="00042CD7" w:rsidRPr="00E61C7E" w:rsidRDefault="00042CD7" w:rsidP="00BC05B5">
            <w:pPr>
              <w:pStyle w:val="Tabletext"/>
              <w:tabs>
                <w:tab w:val="center" w:leader="dot" w:pos="2268"/>
              </w:tabs>
              <w:rPr>
                <w:sz w:val="16"/>
                <w:szCs w:val="16"/>
              </w:rPr>
            </w:pPr>
            <w:r w:rsidRPr="00E61C7E">
              <w:rPr>
                <w:sz w:val="16"/>
                <w:szCs w:val="16"/>
              </w:rPr>
              <w:t>s. 28</w:t>
            </w:r>
            <w:r w:rsidRPr="00E61C7E">
              <w:rPr>
                <w:sz w:val="16"/>
                <w:szCs w:val="16"/>
              </w:rPr>
              <w:tab/>
            </w:r>
          </w:p>
        </w:tc>
        <w:tc>
          <w:tcPr>
            <w:tcW w:w="4944" w:type="dxa"/>
            <w:shd w:val="clear" w:color="auto" w:fill="auto"/>
          </w:tcPr>
          <w:p w:rsidR="00042CD7" w:rsidRPr="00E61C7E" w:rsidRDefault="00042CD7" w:rsidP="00BC05B5">
            <w:pPr>
              <w:pStyle w:val="Tabletext"/>
              <w:rPr>
                <w:sz w:val="16"/>
                <w:szCs w:val="16"/>
              </w:rPr>
            </w:pPr>
            <w:r w:rsidRPr="00E61C7E">
              <w:rPr>
                <w:sz w:val="16"/>
                <w:szCs w:val="16"/>
              </w:rPr>
              <w:t>am. SLI</w:t>
            </w:r>
            <w:r w:rsidR="00E61C7E">
              <w:rPr>
                <w:sz w:val="16"/>
                <w:szCs w:val="16"/>
              </w:rPr>
              <w:t> </w:t>
            </w:r>
            <w:r w:rsidRPr="00E61C7E">
              <w:rPr>
                <w:sz w:val="16"/>
                <w:szCs w:val="16"/>
              </w:rPr>
              <w:t>2006 No.</w:t>
            </w:r>
            <w:r w:rsidR="00E61C7E">
              <w:rPr>
                <w:sz w:val="16"/>
                <w:szCs w:val="16"/>
              </w:rPr>
              <w:t> </w:t>
            </w:r>
            <w:r w:rsidRPr="00E61C7E">
              <w:rPr>
                <w:sz w:val="16"/>
                <w:szCs w:val="16"/>
              </w:rPr>
              <w:t>50</w:t>
            </w:r>
            <w:r w:rsidR="00441632" w:rsidRPr="00E61C7E">
              <w:rPr>
                <w:sz w:val="16"/>
                <w:szCs w:val="16"/>
              </w:rPr>
              <w:t>; No.</w:t>
            </w:r>
            <w:r w:rsidR="00E61C7E">
              <w:rPr>
                <w:sz w:val="16"/>
                <w:szCs w:val="16"/>
              </w:rPr>
              <w:t> </w:t>
            </w:r>
            <w:r w:rsidR="00441632" w:rsidRPr="00E61C7E">
              <w:rPr>
                <w:sz w:val="16"/>
                <w:szCs w:val="16"/>
              </w:rPr>
              <w:t>54, 2009</w:t>
            </w:r>
          </w:p>
        </w:tc>
      </w:tr>
      <w:tr w:rsidR="00042CD7" w:rsidRPr="00E61C7E" w:rsidTr="00042CD7">
        <w:trPr>
          <w:cantSplit/>
        </w:trPr>
        <w:tc>
          <w:tcPr>
            <w:tcW w:w="2139" w:type="dxa"/>
            <w:shd w:val="clear" w:color="auto" w:fill="auto"/>
          </w:tcPr>
          <w:p w:rsidR="00042CD7" w:rsidRPr="00E61C7E" w:rsidRDefault="00042CD7" w:rsidP="00BC05B5">
            <w:pPr>
              <w:pStyle w:val="Tabletext"/>
              <w:tabs>
                <w:tab w:val="center" w:leader="dot" w:pos="2268"/>
              </w:tabs>
              <w:rPr>
                <w:sz w:val="16"/>
                <w:szCs w:val="16"/>
              </w:rPr>
            </w:pPr>
            <w:r w:rsidRPr="00E61C7E">
              <w:rPr>
                <w:sz w:val="16"/>
                <w:szCs w:val="16"/>
              </w:rPr>
              <w:t>s. 32</w:t>
            </w:r>
            <w:r w:rsidRPr="00E61C7E">
              <w:rPr>
                <w:sz w:val="16"/>
                <w:szCs w:val="16"/>
              </w:rPr>
              <w:tab/>
            </w:r>
          </w:p>
        </w:tc>
        <w:tc>
          <w:tcPr>
            <w:tcW w:w="4944" w:type="dxa"/>
            <w:shd w:val="clear" w:color="auto" w:fill="auto"/>
          </w:tcPr>
          <w:p w:rsidR="00042CD7" w:rsidRPr="00E61C7E" w:rsidRDefault="00042CD7" w:rsidP="00BC05B5">
            <w:pPr>
              <w:pStyle w:val="Tabletext"/>
              <w:rPr>
                <w:sz w:val="16"/>
                <w:szCs w:val="16"/>
              </w:rPr>
            </w:pPr>
            <w:r w:rsidRPr="00E61C7E">
              <w:rPr>
                <w:sz w:val="16"/>
                <w:szCs w:val="16"/>
              </w:rPr>
              <w:t>rep. No.</w:t>
            </w:r>
            <w:r w:rsidR="00E61C7E">
              <w:rPr>
                <w:sz w:val="16"/>
                <w:szCs w:val="16"/>
              </w:rPr>
              <w:t> </w:t>
            </w:r>
            <w:r w:rsidRPr="00E61C7E">
              <w:rPr>
                <w:sz w:val="16"/>
                <w:szCs w:val="16"/>
              </w:rPr>
              <w:t>109, 2006</w:t>
            </w:r>
          </w:p>
        </w:tc>
      </w:tr>
      <w:tr w:rsidR="00042CD7" w:rsidRPr="00E61C7E" w:rsidTr="00042CD7">
        <w:trPr>
          <w:cantSplit/>
        </w:trPr>
        <w:tc>
          <w:tcPr>
            <w:tcW w:w="2139" w:type="dxa"/>
            <w:shd w:val="clear" w:color="auto" w:fill="auto"/>
          </w:tcPr>
          <w:p w:rsidR="00042CD7" w:rsidRPr="00E61C7E" w:rsidRDefault="00042CD7" w:rsidP="00BC05B5">
            <w:pPr>
              <w:pStyle w:val="Tabletext"/>
              <w:tabs>
                <w:tab w:val="center" w:leader="dot" w:pos="2268"/>
              </w:tabs>
              <w:rPr>
                <w:sz w:val="16"/>
                <w:szCs w:val="16"/>
              </w:rPr>
            </w:pPr>
            <w:r w:rsidRPr="00E61C7E">
              <w:rPr>
                <w:sz w:val="16"/>
                <w:szCs w:val="16"/>
              </w:rPr>
              <w:t>s. 33</w:t>
            </w:r>
            <w:r w:rsidRPr="00E61C7E">
              <w:rPr>
                <w:sz w:val="16"/>
                <w:szCs w:val="16"/>
              </w:rPr>
              <w:tab/>
            </w:r>
          </w:p>
        </w:tc>
        <w:tc>
          <w:tcPr>
            <w:tcW w:w="4944" w:type="dxa"/>
            <w:shd w:val="clear" w:color="auto" w:fill="auto"/>
          </w:tcPr>
          <w:p w:rsidR="00042CD7" w:rsidRPr="00E61C7E" w:rsidRDefault="00042CD7" w:rsidP="00BC05B5">
            <w:pPr>
              <w:pStyle w:val="Tabletext"/>
              <w:rPr>
                <w:sz w:val="16"/>
                <w:szCs w:val="16"/>
              </w:rPr>
            </w:pPr>
            <w:r w:rsidRPr="00E61C7E">
              <w:rPr>
                <w:sz w:val="16"/>
                <w:szCs w:val="16"/>
              </w:rPr>
              <w:t>am. No.</w:t>
            </w:r>
            <w:r w:rsidR="00E61C7E">
              <w:rPr>
                <w:sz w:val="16"/>
                <w:szCs w:val="16"/>
              </w:rPr>
              <w:t> </w:t>
            </w:r>
            <w:r w:rsidRPr="00E61C7E">
              <w:rPr>
                <w:sz w:val="16"/>
                <w:szCs w:val="16"/>
              </w:rPr>
              <w:t>140, 2003</w:t>
            </w:r>
            <w:r w:rsidR="00220666" w:rsidRPr="00E61C7E">
              <w:rPr>
                <w:sz w:val="16"/>
                <w:szCs w:val="16"/>
              </w:rPr>
              <w:t>; No 126, 2015</w:t>
            </w:r>
          </w:p>
        </w:tc>
      </w:tr>
      <w:tr w:rsidR="00042CD7" w:rsidRPr="00E61C7E" w:rsidTr="00042CD7">
        <w:trPr>
          <w:cantSplit/>
        </w:trPr>
        <w:tc>
          <w:tcPr>
            <w:tcW w:w="2139" w:type="dxa"/>
            <w:shd w:val="clear" w:color="auto" w:fill="auto"/>
          </w:tcPr>
          <w:p w:rsidR="00042CD7" w:rsidRPr="00E61C7E" w:rsidRDefault="00042CD7" w:rsidP="00BC05B5">
            <w:pPr>
              <w:pStyle w:val="Tabletext"/>
              <w:tabs>
                <w:tab w:val="center" w:leader="dot" w:pos="2268"/>
              </w:tabs>
              <w:rPr>
                <w:sz w:val="16"/>
                <w:szCs w:val="16"/>
              </w:rPr>
            </w:pPr>
            <w:r w:rsidRPr="00E61C7E">
              <w:rPr>
                <w:sz w:val="16"/>
                <w:szCs w:val="16"/>
              </w:rPr>
              <w:t>s. 34</w:t>
            </w:r>
            <w:r w:rsidRPr="00E61C7E">
              <w:rPr>
                <w:sz w:val="16"/>
                <w:szCs w:val="16"/>
              </w:rPr>
              <w:tab/>
            </w:r>
          </w:p>
        </w:tc>
        <w:tc>
          <w:tcPr>
            <w:tcW w:w="4944" w:type="dxa"/>
            <w:shd w:val="clear" w:color="auto" w:fill="auto"/>
          </w:tcPr>
          <w:p w:rsidR="00042CD7" w:rsidRPr="00E61C7E" w:rsidRDefault="00042CD7" w:rsidP="00BC05B5">
            <w:pPr>
              <w:pStyle w:val="Tabletext"/>
              <w:rPr>
                <w:sz w:val="16"/>
                <w:szCs w:val="16"/>
              </w:rPr>
            </w:pPr>
            <w:r w:rsidRPr="00E61C7E">
              <w:rPr>
                <w:sz w:val="16"/>
                <w:szCs w:val="16"/>
              </w:rPr>
              <w:t>am. No.</w:t>
            </w:r>
            <w:r w:rsidR="00E61C7E">
              <w:rPr>
                <w:sz w:val="16"/>
                <w:szCs w:val="16"/>
              </w:rPr>
              <w:t> </w:t>
            </w:r>
            <w:r w:rsidRPr="00E61C7E">
              <w:rPr>
                <w:sz w:val="16"/>
                <w:szCs w:val="16"/>
              </w:rPr>
              <w:t>60, 1989; No.</w:t>
            </w:r>
            <w:r w:rsidR="00E61C7E">
              <w:rPr>
                <w:sz w:val="16"/>
                <w:szCs w:val="16"/>
              </w:rPr>
              <w:t> </w:t>
            </w:r>
            <w:r w:rsidRPr="00E61C7E">
              <w:rPr>
                <w:sz w:val="16"/>
                <w:szCs w:val="16"/>
              </w:rPr>
              <w:t>49, 1992; No.</w:t>
            </w:r>
            <w:r w:rsidR="00E61C7E">
              <w:rPr>
                <w:sz w:val="16"/>
                <w:szCs w:val="16"/>
              </w:rPr>
              <w:t> </w:t>
            </w:r>
            <w:r w:rsidRPr="00E61C7E">
              <w:rPr>
                <w:sz w:val="16"/>
                <w:szCs w:val="16"/>
              </w:rPr>
              <w:t>6, 1994</w:t>
            </w:r>
          </w:p>
        </w:tc>
      </w:tr>
      <w:tr w:rsidR="00042CD7" w:rsidRPr="00E61C7E" w:rsidTr="00042CD7">
        <w:trPr>
          <w:cantSplit/>
        </w:trPr>
        <w:tc>
          <w:tcPr>
            <w:tcW w:w="2139" w:type="dxa"/>
            <w:shd w:val="clear" w:color="auto" w:fill="auto"/>
          </w:tcPr>
          <w:p w:rsidR="00042CD7" w:rsidRPr="00E61C7E" w:rsidRDefault="00042CD7" w:rsidP="00BC05B5">
            <w:pPr>
              <w:pStyle w:val="Tabletext"/>
              <w:tabs>
                <w:tab w:val="center" w:leader="dot" w:pos="2268"/>
              </w:tabs>
              <w:rPr>
                <w:sz w:val="16"/>
                <w:szCs w:val="16"/>
              </w:rPr>
            </w:pPr>
            <w:r w:rsidRPr="00E61C7E">
              <w:rPr>
                <w:sz w:val="16"/>
                <w:szCs w:val="16"/>
              </w:rPr>
              <w:t>s. 35</w:t>
            </w:r>
            <w:r w:rsidRPr="00E61C7E">
              <w:rPr>
                <w:sz w:val="16"/>
                <w:szCs w:val="16"/>
              </w:rPr>
              <w:tab/>
            </w:r>
          </w:p>
        </w:tc>
        <w:tc>
          <w:tcPr>
            <w:tcW w:w="4944" w:type="dxa"/>
            <w:shd w:val="clear" w:color="auto" w:fill="auto"/>
          </w:tcPr>
          <w:p w:rsidR="00042CD7" w:rsidRPr="00E61C7E" w:rsidRDefault="00042CD7" w:rsidP="00BC05B5">
            <w:pPr>
              <w:pStyle w:val="Tabletext"/>
              <w:rPr>
                <w:sz w:val="16"/>
                <w:szCs w:val="16"/>
              </w:rPr>
            </w:pPr>
            <w:r w:rsidRPr="00E61C7E">
              <w:rPr>
                <w:sz w:val="16"/>
                <w:szCs w:val="16"/>
              </w:rPr>
              <w:t>am. No.</w:t>
            </w:r>
            <w:r w:rsidR="00E61C7E">
              <w:rPr>
                <w:sz w:val="16"/>
                <w:szCs w:val="16"/>
              </w:rPr>
              <w:t> </w:t>
            </w:r>
            <w:r w:rsidRPr="00E61C7E">
              <w:rPr>
                <w:sz w:val="16"/>
                <w:szCs w:val="16"/>
              </w:rPr>
              <w:t>109, 2006</w:t>
            </w:r>
          </w:p>
        </w:tc>
      </w:tr>
      <w:tr w:rsidR="00042CD7" w:rsidRPr="00E61C7E" w:rsidTr="00042CD7">
        <w:trPr>
          <w:cantSplit/>
        </w:trPr>
        <w:tc>
          <w:tcPr>
            <w:tcW w:w="2139" w:type="dxa"/>
            <w:shd w:val="clear" w:color="auto" w:fill="auto"/>
          </w:tcPr>
          <w:p w:rsidR="00042CD7" w:rsidRPr="00E61C7E" w:rsidRDefault="00042CD7" w:rsidP="00BC05B5">
            <w:pPr>
              <w:pStyle w:val="Tabletext"/>
            </w:pPr>
          </w:p>
        </w:tc>
        <w:tc>
          <w:tcPr>
            <w:tcW w:w="4944" w:type="dxa"/>
            <w:shd w:val="clear" w:color="auto" w:fill="auto"/>
          </w:tcPr>
          <w:p w:rsidR="00042CD7" w:rsidRPr="00E61C7E" w:rsidRDefault="00042CD7" w:rsidP="00BC05B5">
            <w:pPr>
              <w:pStyle w:val="Tabletext"/>
              <w:rPr>
                <w:sz w:val="16"/>
                <w:szCs w:val="16"/>
              </w:rPr>
            </w:pPr>
            <w:r w:rsidRPr="00E61C7E">
              <w:rPr>
                <w:sz w:val="16"/>
                <w:szCs w:val="16"/>
              </w:rPr>
              <w:t>rep. No.</w:t>
            </w:r>
            <w:r w:rsidR="00E61C7E">
              <w:rPr>
                <w:sz w:val="16"/>
                <w:szCs w:val="16"/>
              </w:rPr>
              <w:t> </w:t>
            </w:r>
            <w:r w:rsidRPr="00E61C7E">
              <w:rPr>
                <w:sz w:val="16"/>
                <w:szCs w:val="16"/>
              </w:rPr>
              <w:t>166, 2011</w:t>
            </w:r>
          </w:p>
        </w:tc>
      </w:tr>
      <w:tr w:rsidR="00042CD7" w:rsidRPr="00E61C7E" w:rsidTr="00042CD7">
        <w:trPr>
          <w:cantSplit/>
        </w:trPr>
        <w:tc>
          <w:tcPr>
            <w:tcW w:w="2139" w:type="dxa"/>
            <w:shd w:val="clear" w:color="auto" w:fill="auto"/>
          </w:tcPr>
          <w:p w:rsidR="00042CD7" w:rsidRPr="00E61C7E" w:rsidRDefault="00042CD7" w:rsidP="00BC05B5">
            <w:pPr>
              <w:pStyle w:val="Tabletext"/>
              <w:rPr>
                <w:sz w:val="16"/>
                <w:szCs w:val="16"/>
              </w:rPr>
            </w:pPr>
            <w:r w:rsidRPr="00E61C7E">
              <w:rPr>
                <w:b/>
                <w:sz w:val="16"/>
                <w:szCs w:val="16"/>
              </w:rPr>
              <w:t>Part V</w:t>
            </w:r>
          </w:p>
        </w:tc>
        <w:tc>
          <w:tcPr>
            <w:tcW w:w="4944" w:type="dxa"/>
            <w:shd w:val="clear" w:color="auto" w:fill="auto"/>
          </w:tcPr>
          <w:p w:rsidR="00042CD7" w:rsidRPr="00E61C7E" w:rsidRDefault="00042CD7" w:rsidP="00BC05B5">
            <w:pPr>
              <w:pStyle w:val="Tabletext"/>
              <w:rPr>
                <w:sz w:val="16"/>
                <w:szCs w:val="16"/>
              </w:rPr>
            </w:pPr>
          </w:p>
        </w:tc>
      </w:tr>
      <w:tr w:rsidR="00042CD7" w:rsidRPr="00E61C7E" w:rsidTr="00042CD7">
        <w:trPr>
          <w:cantSplit/>
        </w:trPr>
        <w:tc>
          <w:tcPr>
            <w:tcW w:w="2139" w:type="dxa"/>
            <w:shd w:val="clear" w:color="auto" w:fill="auto"/>
          </w:tcPr>
          <w:p w:rsidR="00042CD7" w:rsidRPr="00E61C7E" w:rsidRDefault="00042CD7" w:rsidP="00BC05B5">
            <w:pPr>
              <w:pStyle w:val="Tabletext"/>
              <w:tabs>
                <w:tab w:val="center" w:leader="dot" w:pos="2268"/>
              </w:tabs>
              <w:rPr>
                <w:sz w:val="16"/>
                <w:szCs w:val="16"/>
              </w:rPr>
            </w:pPr>
            <w:r w:rsidRPr="00E61C7E">
              <w:rPr>
                <w:sz w:val="16"/>
                <w:szCs w:val="16"/>
              </w:rPr>
              <w:t>s. 37</w:t>
            </w:r>
            <w:r w:rsidRPr="00E61C7E">
              <w:rPr>
                <w:sz w:val="16"/>
                <w:szCs w:val="16"/>
              </w:rPr>
              <w:tab/>
            </w:r>
          </w:p>
        </w:tc>
        <w:tc>
          <w:tcPr>
            <w:tcW w:w="4944" w:type="dxa"/>
            <w:shd w:val="clear" w:color="auto" w:fill="auto"/>
          </w:tcPr>
          <w:p w:rsidR="00042CD7" w:rsidRPr="00E61C7E" w:rsidRDefault="00042CD7" w:rsidP="00BC05B5">
            <w:pPr>
              <w:pStyle w:val="Tabletext"/>
              <w:rPr>
                <w:sz w:val="16"/>
                <w:szCs w:val="16"/>
              </w:rPr>
            </w:pPr>
            <w:r w:rsidRPr="00E61C7E">
              <w:rPr>
                <w:sz w:val="16"/>
                <w:szCs w:val="16"/>
              </w:rPr>
              <w:t>am. No.</w:t>
            </w:r>
            <w:r w:rsidR="00E61C7E">
              <w:rPr>
                <w:sz w:val="16"/>
                <w:szCs w:val="16"/>
              </w:rPr>
              <w:t> </w:t>
            </w:r>
            <w:r w:rsidRPr="00E61C7E">
              <w:rPr>
                <w:sz w:val="16"/>
                <w:szCs w:val="16"/>
              </w:rPr>
              <w:t>6, 1994</w:t>
            </w:r>
          </w:p>
        </w:tc>
      </w:tr>
      <w:tr w:rsidR="00042CD7" w:rsidRPr="00E61C7E" w:rsidTr="00042CD7">
        <w:trPr>
          <w:cantSplit/>
        </w:trPr>
        <w:tc>
          <w:tcPr>
            <w:tcW w:w="2139" w:type="dxa"/>
            <w:shd w:val="clear" w:color="auto" w:fill="auto"/>
          </w:tcPr>
          <w:p w:rsidR="00042CD7" w:rsidRPr="00E61C7E" w:rsidRDefault="00042CD7" w:rsidP="00BC05B5">
            <w:pPr>
              <w:pStyle w:val="Tabletext"/>
              <w:tabs>
                <w:tab w:val="center" w:leader="dot" w:pos="2268"/>
              </w:tabs>
              <w:rPr>
                <w:sz w:val="16"/>
                <w:szCs w:val="16"/>
              </w:rPr>
            </w:pPr>
            <w:r w:rsidRPr="00E61C7E">
              <w:rPr>
                <w:sz w:val="16"/>
                <w:szCs w:val="16"/>
              </w:rPr>
              <w:t>s. 38A</w:t>
            </w:r>
            <w:r w:rsidRPr="00E61C7E">
              <w:rPr>
                <w:sz w:val="16"/>
                <w:szCs w:val="16"/>
              </w:rPr>
              <w:tab/>
            </w:r>
          </w:p>
        </w:tc>
        <w:tc>
          <w:tcPr>
            <w:tcW w:w="4944" w:type="dxa"/>
            <w:shd w:val="clear" w:color="auto" w:fill="auto"/>
          </w:tcPr>
          <w:p w:rsidR="00042CD7" w:rsidRPr="00E61C7E" w:rsidRDefault="00042CD7" w:rsidP="00BC05B5">
            <w:pPr>
              <w:pStyle w:val="Tabletext"/>
              <w:rPr>
                <w:sz w:val="16"/>
                <w:szCs w:val="16"/>
              </w:rPr>
            </w:pPr>
            <w:r w:rsidRPr="00E61C7E">
              <w:rPr>
                <w:sz w:val="16"/>
                <w:szCs w:val="16"/>
              </w:rPr>
              <w:t>ad. No.</w:t>
            </w:r>
            <w:r w:rsidR="00E61C7E">
              <w:rPr>
                <w:sz w:val="16"/>
                <w:szCs w:val="16"/>
              </w:rPr>
              <w:t> </w:t>
            </w:r>
            <w:r w:rsidRPr="00E61C7E">
              <w:rPr>
                <w:sz w:val="16"/>
                <w:szCs w:val="16"/>
              </w:rPr>
              <w:t>6, 1994</w:t>
            </w:r>
          </w:p>
        </w:tc>
      </w:tr>
      <w:tr w:rsidR="00042CD7" w:rsidRPr="00E61C7E" w:rsidTr="00042CD7">
        <w:trPr>
          <w:cantSplit/>
        </w:trPr>
        <w:tc>
          <w:tcPr>
            <w:tcW w:w="2139" w:type="dxa"/>
            <w:shd w:val="clear" w:color="auto" w:fill="auto"/>
          </w:tcPr>
          <w:p w:rsidR="00042CD7" w:rsidRPr="00E61C7E" w:rsidRDefault="00042CD7" w:rsidP="00BC05B5">
            <w:pPr>
              <w:pStyle w:val="Tabletext"/>
              <w:tabs>
                <w:tab w:val="center" w:leader="dot" w:pos="2268"/>
              </w:tabs>
              <w:rPr>
                <w:sz w:val="16"/>
                <w:szCs w:val="16"/>
              </w:rPr>
            </w:pPr>
            <w:r w:rsidRPr="00E61C7E">
              <w:rPr>
                <w:sz w:val="16"/>
                <w:szCs w:val="16"/>
              </w:rPr>
              <w:t>s. 41</w:t>
            </w:r>
            <w:r w:rsidRPr="00E61C7E">
              <w:rPr>
                <w:sz w:val="16"/>
                <w:szCs w:val="16"/>
              </w:rPr>
              <w:tab/>
            </w:r>
          </w:p>
        </w:tc>
        <w:tc>
          <w:tcPr>
            <w:tcW w:w="4944" w:type="dxa"/>
            <w:shd w:val="clear" w:color="auto" w:fill="auto"/>
          </w:tcPr>
          <w:p w:rsidR="00042CD7" w:rsidRPr="00E61C7E" w:rsidRDefault="00042CD7" w:rsidP="00BC05B5">
            <w:pPr>
              <w:pStyle w:val="Tabletext"/>
              <w:rPr>
                <w:sz w:val="16"/>
                <w:szCs w:val="16"/>
              </w:rPr>
            </w:pPr>
            <w:r w:rsidRPr="00E61C7E">
              <w:rPr>
                <w:sz w:val="16"/>
                <w:szCs w:val="16"/>
              </w:rPr>
              <w:t>am. No.</w:t>
            </w:r>
            <w:r w:rsidR="00E61C7E">
              <w:rPr>
                <w:sz w:val="16"/>
                <w:szCs w:val="16"/>
              </w:rPr>
              <w:t> </w:t>
            </w:r>
            <w:r w:rsidRPr="00E61C7E">
              <w:rPr>
                <w:sz w:val="16"/>
                <w:szCs w:val="16"/>
              </w:rPr>
              <w:t>10, 1992</w:t>
            </w:r>
          </w:p>
        </w:tc>
      </w:tr>
      <w:tr w:rsidR="00042CD7" w:rsidRPr="00E61C7E" w:rsidTr="00042CD7">
        <w:trPr>
          <w:cantSplit/>
        </w:trPr>
        <w:tc>
          <w:tcPr>
            <w:tcW w:w="2139" w:type="dxa"/>
            <w:shd w:val="clear" w:color="auto" w:fill="auto"/>
          </w:tcPr>
          <w:p w:rsidR="00042CD7" w:rsidRPr="00E61C7E" w:rsidRDefault="00042CD7" w:rsidP="00BC05B5">
            <w:pPr>
              <w:pStyle w:val="Tabletext"/>
              <w:tabs>
                <w:tab w:val="center" w:leader="dot" w:pos="2268"/>
              </w:tabs>
              <w:rPr>
                <w:sz w:val="16"/>
                <w:szCs w:val="16"/>
              </w:rPr>
            </w:pPr>
            <w:r w:rsidRPr="00E61C7E">
              <w:rPr>
                <w:sz w:val="16"/>
                <w:szCs w:val="16"/>
              </w:rPr>
              <w:t>s. 46</w:t>
            </w:r>
            <w:r w:rsidRPr="00E61C7E">
              <w:rPr>
                <w:sz w:val="16"/>
                <w:szCs w:val="16"/>
              </w:rPr>
              <w:tab/>
            </w:r>
          </w:p>
        </w:tc>
        <w:tc>
          <w:tcPr>
            <w:tcW w:w="4944" w:type="dxa"/>
            <w:shd w:val="clear" w:color="auto" w:fill="auto"/>
          </w:tcPr>
          <w:p w:rsidR="00042CD7" w:rsidRPr="00E61C7E" w:rsidRDefault="00042CD7" w:rsidP="00BC05B5">
            <w:pPr>
              <w:pStyle w:val="Tabletext"/>
              <w:rPr>
                <w:sz w:val="16"/>
                <w:szCs w:val="16"/>
              </w:rPr>
            </w:pPr>
            <w:r w:rsidRPr="00E61C7E">
              <w:rPr>
                <w:sz w:val="16"/>
                <w:szCs w:val="16"/>
              </w:rPr>
              <w:t>am. No.</w:t>
            </w:r>
            <w:r w:rsidR="00E61C7E">
              <w:rPr>
                <w:sz w:val="16"/>
                <w:szCs w:val="16"/>
              </w:rPr>
              <w:t> </w:t>
            </w:r>
            <w:r w:rsidRPr="00E61C7E">
              <w:rPr>
                <w:sz w:val="16"/>
                <w:szCs w:val="16"/>
              </w:rPr>
              <w:t>6, 1994; No.</w:t>
            </w:r>
            <w:r w:rsidR="00E61C7E">
              <w:rPr>
                <w:sz w:val="16"/>
                <w:szCs w:val="16"/>
              </w:rPr>
              <w:t> </w:t>
            </w:r>
            <w:r w:rsidRPr="00E61C7E">
              <w:rPr>
                <w:sz w:val="16"/>
                <w:szCs w:val="16"/>
              </w:rPr>
              <w:t>1, 2003</w:t>
            </w:r>
          </w:p>
        </w:tc>
      </w:tr>
      <w:tr w:rsidR="00042CD7" w:rsidRPr="00E61C7E" w:rsidTr="00042CD7">
        <w:trPr>
          <w:cantSplit/>
        </w:trPr>
        <w:tc>
          <w:tcPr>
            <w:tcW w:w="2139" w:type="dxa"/>
            <w:shd w:val="clear" w:color="auto" w:fill="auto"/>
          </w:tcPr>
          <w:p w:rsidR="00042CD7" w:rsidRPr="00E61C7E" w:rsidRDefault="00042CD7" w:rsidP="00BC05B5">
            <w:pPr>
              <w:pStyle w:val="Tabletext"/>
              <w:tabs>
                <w:tab w:val="center" w:leader="dot" w:pos="2268"/>
              </w:tabs>
              <w:rPr>
                <w:sz w:val="16"/>
                <w:szCs w:val="16"/>
              </w:rPr>
            </w:pPr>
            <w:r w:rsidRPr="00E61C7E">
              <w:rPr>
                <w:sz w:val="16"/>
                <w:szCs w:val="16"/>
              </w:rPr>
              <w:t>s. 48</w:t>
            </w:r>
            <w:r w:rsidRPr="00E61C7E">
              <w:rPr>
                <w:sz w:val="16"/>
                <w:szCs w:val="16"/>
              </w:rPr>
              <w:tab/>
            </w:r>
          </w:p>
        </w:tc>
        <w:tc>
          <w:tcPr>
            <w:tcW w:w="4944" w:type="dxa"/>
            <w:shd w:val="clear" w:color="auto" w:fill="auto"/>
          </w:tcPr>
          <w:p w:rsidR="00042CD7" w:rsidRPr="00E61C7E" w:rsidRDefault="00042CD7" w:rsidP="00BC05B5">
            <w:pPr>
              <w:pStyle w:val="Tabletext"/>
              <w:rPr>
                <w:sz w:val="16"/>
                <w:szCs w:val="16"/>
              </w:rPr>
            </w:pPr>
            <w:r w:rsidRPr="00E61C7E">
              <w:rPr>
                <w:sz w:val="16"/>
                <w:szCs w:val="16"/>
              </w:rPr>
              <w:t>am. No.</w:t>
            </w:r>
            <w:r w:rsidR="00E61C7E">
              <w:rPr>
                <w:sz w:val="16"/>
                <w:szCs w:val="16"/>
              </w:rPr>
              <w:t> </w:t>
            </w:r>
            <w:r w:rsidRPr="00E61C7E">
              <w:rPr>
                <w:sz w:val="16"/>
                <w:szCs w:val="16"/>
              </w:rPr>
              <w:t>165, 1994; No.</w:t>
            </w:r>
            <w:r w:rsidR="00E61C7E">
              <w:rPr>
                <w:sz w:val="16"/>
                <w:szCs w:val="16"/>
              </w:rPr>
              <w:t> </w:t>
            </w:r>
            <w:r w:rsidRPr="00E61C7E">
              <w:rPr>
                <w:sz w:val="16"/>
                <w:szCs w:val="16"/>
              </w:rPr>
              <w:t>1, 2003</w:t>
            </w:r>
          </w:p>
        </w:tc>
      </w:tr>
      <w:tr w:rsidR="00042CD7" w:rsidRPr="00E61C7E" w:rsidTr="00042CD7">
        <w:trPr>
          <w:cantSplit/>
        </w:trPr>
        <w:tc>
          <w:tcPr>
            <w:tcW w:w="2139" w:type="dxa"/>
            <w:shd w:val="clear" w:color="auto" w:fill="auto"/>
          </w:tcPr>
          <w:p w:rsidR="00042CD7" w:rsidRPr="00E61C7E" w:rsidRDefault="00042CD7" w:rsidP="00BC05B5">
            <w:pPr>
              <w:pStyle w:val="Tabletext"/>
              <w:rPr>
                <w:sz w:val="16"/>
                <w:szCs w:val="16"/>
              </w:rPr>
            </w:pPr>
            <w:r w:rsidRPr="00E61C7E">
              <w:rPr>
                <w:b/>
                <w:sz w:val="16"/>
                <w:szCs w:val="16"/>
              </w:rPr>
              <w:t>Part VA</w:t>
            </w:r>
          </w:p>
        </w:tc>
        <w:tc>
          <w:tcPr>
            <w:tcW w:w="4944" w:type="dxa"/>
            <w:shd w:val="clear" w:color="auto" w:fill="auto"/>
          </w:tcPr>
          <w:p w:rsidR="00042CD7" w:rsidRPr="00E61C7E" w:rsidRDefault="00042CD7" w:rsidP="00BC05B5">
            <w:pPr>
              <w:pStyle w:val="Tabletext"/>
              <w:rPr>
                <w:sz w:val="16"/>
                <w:szCs w:val="16"/>
              </w:rPr>
            </w:pPr>
          </w:p>
        </w:tc>
      </w:tr>
      <w:tr w:rsidR="00042CD7" w:rsidRPr="00E61C7E" w:rsidTr="00042CD7">
        <w:trPr>
          <w:cantSplit/>
        </w:trPr>
        <w:tc>
          <w:tcPr>
            <w:tcW w:w="2139" w:type="dxa"/>
            <w:shd w:val="clear" w:color="auto" w:fill="auto"/>
          </w:tcPr>
          <w:p w:rsidR="00042CD7" w:rsidRPr="00E61C7E" w:rsidRDefault="00042CD7" w:rsidP="00BC05B5">
            <w:pPr>
              <w:pStyle w:val="Tabletext"/>
              <w:tabs>
                <w:tab w:val="center" w:leader="dot" w:pos="2268"/>
              </w:tabs>
              <w:rPr>
                <w:sz w:val="16"/>
                <w:szCs w:val="16"/>
              </w:rPr>
            </w:pPr>
            <w:r w:rsidRPr="00E61C7E">
              <w:rPr>
                <w:sz w:val="16"/>
                <w:szCs w:val="16"/>
              </w:rPr>
              <w:t>Part VA</w:t>
            </w:r>
            <w:r w:rsidRPr="00E61C7E">
              <w:rPr>
                <w:sz w:val="16"/>
                <w:szCs w:val="16"/>
              </w:rPr>
              <w:tab/>
            </w:r>
          </w:p>
        </w:tc>
        <w:tc>
          <w:tcPr>
            <w:tcW w:w="4944" w:type="dxa"/>
            <w:shd w:val="clear" w:color="auto" w:fill="auto"/>
          </w:tcPr>
          <w:p w:rsidR="00042CD7" w:rsidRPr="00E61C7E" w:rsidRDefault="00042CD7" w:rsidP="00BC05B5">
            <w:pPr>
              <w:pStyle w:val="Tabletext"/>
              <w:rPr>
                <w:sz w:val="16"/>
                <w:szCs w:val="16"/>
              </w:rPr>
            </w:pPr>
            <w:r w:rsidRPr="00E61C7E">
              <w:rPr>
                <w:sz w:val="16"/>
                <w:szCs w:val="16"/>
              </w:rPr>
              <w:t>ad. No.</w:t>
            </w:r>
            <w:r w:rsidR="00E61C7E">
              <w:rPr>
                <w:sz w:val="16"/>
                <w:szCs w:val="16"/>
              </w:rPr>
              <w:t> </w:t>
            </w:r>
            <w:r w:rsidRPr="00E61C7E">
              <w:rPr>
                <w:sz w:val="16"/>
                <w:szCs w:val="16"/>
              </w:rPr>
              <w:t>49, 1992</w:t>
            </w:r>
          </w:p>
        </w:tc>
      </w:tr>
      <w:tr w:rsidR="00042CD7" w:rsidRPr="00E61C7E" w:rsidTr="00042CD7">
        <w:trPr>
          <w:cantSplit/>
        </w:trPr>
        <w:tc>
          <w:tcPr>
            <w:tcW w:w="2139" w:type="dxa"/>
            <w:shd w:val="clear" w:color="auto" w:fill="auto"/>
          </w:tcPr>
          <w:p w:rsidR="00042CD7" w:rsidRPr="00E61C7E" w:rsidRDefault="00042CD7" w:rsidP="00BC05B5">
            <w:pPr>
              <w:pStyle w:val="Tabletext"/>
              <w:tabs>
                <w:tab w:val="center" w:leader="dot" w:pos="2268"/>
              </w:tabs>
              <w:rPr>
                <w:sz w:val="16"/>
                <w:szCs w:val="16"/>
              </w:rPr>
            </w:pPr>
            <w:r w:rsidRPr="00E61C7E">
              <w:rPr>
                <w:sz w:val="16"/>
                <w:szCs w:val="16"/>
              </w:rPr>
              <w:t>s. 48A</w:t>
            </w:r>
            <w:r w:rsidRPr="00E61C7E">
              <w:rPr>
                <w:sz w:val="16"/>
                <w:szCs w:val="16"/>
              </w:rPr>
              <w:tab/>
            </w:r>
          </w:p>
        </w:tc>
        <w:tc>
          <w:tcPr>
            <w:tcW w:w="4944" w:type="dxa"/>
            <w:shd w:val="clear" w:color="auto" w:fill="auto"/>
          </w:tcPr>
          <w:p w:rsidR="00042CD7" w:rsidRPr="00E61C7E" w:rsidRDefault="00042CD7" w:rsidP="00BC05B5">
            <w:pPr>
              <w:pStyle w:val="Tabletext"/>
              <w:rPr>
                <w:sz w:val="16"/>
                <w:szCs w:val="16"/>
              </w:rPr>
            </w:pPr>
            <w:r w:rsidRPr="00E61C7E">
              <w:rPr>
                <w:sz w:val="16"/>
                <w:szCs w:val="16"/>
              </w:rPr>
              <w:t>ad. No.</w:t>
            </w:r>
            <w:r w:rsidR="00E61C7E">
              <w:rPr>
                <w:sz w:val="16"/>
                <w:szCs w:val="16"/>
              </w:rPr>
              <w:t> </w:t>
            </w:r>
            <w:r w:rsidRPr="00E61C7E">
              <w:rPr>
                <w:sz w:val="16"/>
                <w:szCs w:val="16"/>
              </w:rPr>
              <w:t>49, 1992</w:t>
            </w:r>
          </w:p>
        </w:tc>
      </w:tr>
      <w:tr w:rsidR="00042CD7" w:rsidRPr="00E61C7E" w:rsidTr="00042CD7">
        <w:trPr>
          <w:cantSplit/>
        </w:trPr>
        <w:tc>
          <w:tcPr>
            <w:tcW w:w="2139" w:type="dxa"/>
            <w:shd w:val="clear" w:color="auto" w:fill="auto"/>
          </w:tcPr>
          <w:p w:rsidR="00042CD7" w:rsidRPr="00E61C7E" w:rsidRDefault="00042CD7" w:rsidP="00BC05B5">
            <w:pPr>
              <w:pStyle w:val="Tabletext"/>
              <w:tabs>
                <w:tab w:val="center" w:leader="dot" w:pos="2268"/>
              </w:tabs>
              <w:rPr>
                <w:sz w:val="16"/>
                <w:szCs w:val="16"/>
              </w:rPr>
            </w:pPr>
            <w:r w:rsidRPr="00E61C7E">
              <w:rPr>
                <w:sz w:val="16"/>
                <w:szCs w:val="16"/>
              </w:rPr>
              <w:t>s. 48AA</w:t>
            </w:r>
            <w:r w:rsidRPr="00E61C7E">
              <w:rPr>
                <w:sz w:val="16"/>
                <w:szCs w:val="16"/>
              </w:rPr>
              <w:tab/>
            </w:r>
          </w:p>
        </w:tc>
        <w:tc>
          <w:tcPr>
            <w:tcW w:w="4944" w:type="dxa"/>
            <w:shd w:val="clear" w:color="auto" w:fill="auto"/>
          </w:tcPr>
          <w:p w:rsidR="00042CD7" w:rsidRPr="00E61C7E" w:rsidRDefault="00042CD7" w:rsidP="00BC05B5">
            <w:pPr>
              <w:pStyle w:val="Tabletext"/>
              <w:rPr>
                <w:sz w:val="16"/>
                <w:szCs w:val="16"/>
              </w:rPr>
            </w:pPr>
            <w:r w:rsidRPr="00E61C7E">
              <w:rPr>
                <w:sz w:val="16"/>
                <w:szCs w:val="16"/>
              </w:rPr>
              <w:t>ad. No.</w:t>
            </w:r>
            <w:r w:rsidR="00E61C7E">
              <w:rPr>
                <w:sz w:val="16"/>
                <w:szCs w:val="16"/>
              </w:rPr>
              <w:t> </w:t>
            </w:r>
            <w:r w:rsidRPr="00E61C7E">
              <w:rPr>
                <w:sz w:val="16"/>
                <w:szCs w:val="16"/>
              </w:rPr>
              <w:t>101, 1998</w:t>
            </w:r>
          </w:p>
        </w:tc>
      </w:tr>
      <w:tr w:rsidR="00042CD7" w:rsidRPr="00E61C7E" w:rsidTr="00042CD7">
        <w:trPr>
          <w:cantSplit/>
        </w:trPr>
        <w:tc>
          <w:tcPr>
            <w:tcW w:w="2139" w:type="dxa"/>
            <w:shd w:val="clear" w:color="auto" w:fill="auto"/>
          </w:tcPr>
          <w:p w:rsidR="00042CD7" w:rsidRPr="00E61C7E" w:rsidRDefault="00042CD7" w:rsidP="00BC05B5">
            <w:pPr>
              <w:pStyle w:val="Tabletext"/>
              <w:tabs>
                <w:tab w:val="center" w:leader="dot" w:pos="2268"/>
              </w:tabs>
              <w:rPr>
                <w:sz w:val="16"/>
                <w:szCs w:val="16"/>
              </w:rPr>
            </w:pPr>
            <w:r w:rsidRPr="00E61C7E">
              <w:rPr>
                <w:sz w:val="16"/>
                <w:szCs w:val="16"/>
              </w:rPr>
              <w:t>ss.</w:t>
            </w:r>
            <w:r w:rsidR="00E61C7E">
              <w:rPr>
                <w:sz w:val="16"/>
                <w:szCs w:val="16"/>
              </w:rPr>
              <w:t> </w:t>
            </w:r>
            <w:r w:rsidRPr="00E61C7E">
              <w:rPr>
                <w:sz w:val="16"/>
                <w:szCs w:val="16"/>
              </w:rPr>
              <w:t>48B–48D</w:t>
            </w:r>
            <w:r w:rsidRPr="00E61C7E">
              <w:rPr>
                <w:sz w:val="16"/>
                <w:szCs w:val="16"/>
              </w:rPr>
              <w:tab/>
            </w:r>
          </w:p>
        </w:tc>
        <w:tc>
          <w:tcPr>
            <w:tcW w:w="4944" w:type="dxa"/>
            <w:shd w:val="clear" w:color="auto" w:fill="auto"/>
          </w:tcPr>
          <w:p w:rsidR="00042CD7" w:rsidRPr="00E61C7E" w:rsidRDefault="00042CD7" w:rsidP="00BC05B5">
            <w:pPr>
              <w:pStyle w:val="Tabletext"/>
              <w:rPr>
                <w:sz w:val="16"/>
                <w:szCs w:val="16"/>
              </w:rPr>
            </w:pPr>
            <w:r w:rsidRPr="00E61C7E">
              <w:rPr>
                <w:sz w:val="16"/>
                <w:szCs w:val="16"/>
              </w:rPr>
              <w:t>ad. No.</w:t>
            </w:r>
            <w:r w:rsidR="00E61C7E">
              <w:rPr>
                <w:sz w:val="16"/>
                <w:szCs w:val="16"/>
              </w:rPr>
              <w:t> </w:t>
            </w:r>
            <w:r w:rsidRPr="00E61C7E">
              <w:rPr>
                <w:sz w:val="16"/>
                <w:szCs w:val="16"/>
              </w:rPr>
              <w:t>49, 1992</w:t>
            </w:r>
          </w:p>
        </w:tc>
      </w:tr>
      <w:tr w:rsidR="00042CD7" w:rsidRPr="00E61C7E" w:rsidTr="00042CD7">
        <w:trPr>
          <w:cantSplit/>
        </w:trPr>
        <w:tc>
          <w:tcPr>
            <w:tcW w:w="2139" w:type="dxa"/>
            <w:shd w:val="clear" w:color="auto" w:fill="auto"/>
          </w:tcPr>
          <w:p w:rsidR="00042CD7" w:rsidRPr="00E61C7E" w:rsidRDefault="00042CD7" w:rsidP="00BC05B5">
            <w:pPr>
              <w:pStyle w:val="Tabletext"/>
              <w:tabs>
                <w:tab w:val="center" w:leader="dot" w:pos="2268"/>
              </w:tabs>
              <w:rPr>
                <w:sz w:val="16"/>
                <w:szCs w:val="16"/>
              </w:rPr>
            </w:pPr>
            <w:r w:rsidRPr="00E61C7E">
              <w:rPr>
                <w:sz w:val="16"/>
                <w:szCs w:val="16"/>
              </w:rPr>
              <w:t>Part VI</w:t>
            </w:r>
            <w:r w:rsidRPr="00E61C7E">
              <w:rPr>
                <w:sz w:val="16"/>
                <w:szCs w:val="16"/>
              </w:rPr>
              <w:tab/>
            </w:r>
          </w:p>
        </w:tc>
        <w:tc>
          <w:tcPr>
            <w:tcW w:w="4944" w:type="dxa"/>
            <w:shd w:val="clear" w:color="auto" w:fill="auto"/>
          </w:tcPr>
          <w:p w:rsidR="00042CD7" w:rsidRPr="00E61C7E" w:rsidRDefault="00042CD7" w:rsidP="00BC05B5">
            <w:pPr>
              <w:pStyle w:val="Tabletext"/>
              <w:rPr>
                <w:sz w:val="16"/>
                <w:szCs w:val="16"/>
              </w:rPr>
            </w:pPr>
            <w:r w:rsidRPr="00E61C7E">
              <w:rPr>
                <w:sz w:val="16"/>
                <w:szCs w:val="16"/>
              </w:rPr>
              <w:t>rep. No.</w:t>
            </w:r>
            <w:r w:rsidR="00E61C7E">
              <w:rPr>
                <w:sz w:val="16"/>
                <w:szCs w:val="16"/>
              </w:rPr>
              <w:t> </w:t>
            </w:r>
            <w:r w:rsidRPr="00E61C7E">
              <w:rPr>
                <w:sz w:val="16"/>
                <w:szCs w:val="16"/>
              </w:rPr>
              <w:t>92, 1994</w:t>
            </w:r>
          </w:p>
        </w:tc>
      </w:tr>
      <w:tr w:rsidR="00042CD7" w:rsidRPr="00E61C7E" w:rsidTr="00042CD7">
        <w:trPr>
          <w:cantSplit/>
        </w:trPr>
        <w:tc>
          <w:tcPr>
            <w:tcW w:w="2139" w:type="dxa"/>
            <w:shd w:val="clear" w:color="auto" w:fill="auto"/>
          </w:tcPr>
          <w:p w:rsidR="00042CD7" w:rsidRPr="00E61C7E" w:rsidRDefault="00042CD7" w:rsidP="00BC05B5">
            <w:pPr>
              <w:pStyle w:val="Tabletext"/>
              <w:tabs>
                <w:tab w:val="center" w:leader="dot" w:pos="2268"/>
              </w:tabs>
              <w:rPr>
                <w:sz w:val="16"/>
                <w:szCs w:val="16"/>
              </w:rPr>
            </w:pPr>
            <w:r w:rsidRPr="00E61C7E">
              <w:rPr>
                <w:sz w:val="16"/>
                <w:szCs w:val="16"/>
              </w:rPr>
              <w:t>ss.</w:t>
            </w:r>
            <w:r w:rsidR="00E61C7E">
              <w:rPr>
                <w:sz w:val="16"/>
                <w:szCs w:val="16"/>
              </w:rPr>
              <w:t> </w:t>
            </w:r>
            <w:r w:rsidRPr="00E61C7E">
              <w:rPr>
                <w:sz w:val="16"/>
                <w:szCs w:val="16"/>
              </w:rPr>
              <w:t>49–56</w:t>
            </w:r>
            <w:r w:rsidRPr="00E61C7E">
              <w:rPr>
                <w:sz w:val="16"/>
                <w:szCs w:val="16"/>
              </w:rPr>
              <w:tab/>
            </w:r>
          </w:p>
        </w:tc>
        <w:tc>
          <w:tcPr>
            <w:tcW w:w="4944" w:type="dxa"/>
            <w:shd w:val="clear" w:color="auto" w:fill="auto"/>
          </w:tcPr>
          <w:p w:rsidR="00042CD7" w:rsidRPr="00E61C7E" w:rsidRDefault="00042CD7" w:rsidP="00BC05B5">
            <w:pPr>
              <w:pStyle w:val="Tabletext"/>
              <w:rPr>
                <w:sz w:val="16"/>
                <w:szCs w:val="16"/>
              </w:rPr>
            </w:pPr>
            <w:r w:rsidRPr="00E61C7E">
              <w:rPr>
                <w:sz w:val="16"/>
                <w:szCs w:val="16"/>
              </w:rPr>
              <w:t>rep. No.</w:t>
            </w:r>
            <w:r w:rsidR="00E61C7E">
              <w:rPr>
                <w:sz w:val="16"/>
                <w:szCs w:val="16"/>
              </w:rPr>
              <w:t> </w:t>
            </w:r>
            <w:r w:rsidRPr="00E61C7E">
              <w:rPr>
                <w:sz w:val="16"/>
                <w:szCs w:val="16"/>
              </w:rPr>
              <w:t xml:space="preserve">92, 1994 </w:t>
            </w:r>
          </w:p>
        </w:tc>
      </w:tr>
      <w:tr w:rsidR="00F77A7A" w:rsidRPr="00E61C7E" w:rsidTr="00042CD7">
        <w:trPr>
          <w:cantSplit/>
        </w:trPr>
        <w:tc>
          <w:tcPr>
            <w:tcW w:w="2139" w:type="dxa"/>
            <w:shd w:val="clear" w:color="auto" w:fill="auto"/>
          </w:tcPr>
          <w:p w:rsidR="00F77A7A" w:rsidRPr="00E61C7E" w:rsidRDefault="00F77A7A" w:rsidP="00BC05B5">
            <w:pPr>
              <w:pStyle w:val="Tabletext"/>
              <w:tabs>
                <w:tab w:val="center" w:leader="dot" w:pos="2268"/>
              </w:tabs>
              <w:rPr>
                <w:b/>
                <w:sz w:val="16"/>
                <w:szCs w:val="16"/>
              </w:rPr>
            </w:pPr>
            <w:r w:rsidRPr="00E61C7E">
              <w:rPr>
                <w:b/>
                <w:sz w:val="16"/>
                <w:szCs w:val="16"/>
              </w:rPr>
              <w:t>Part</w:t>
            </w:r>
            <w:r w:rsidR="006671DE" w:rsidRPr="00E61C7E">
              <w:rPr>
                <w:b/>
                <w:sz w:val="16"/>
                <w:szCs w:val="16"/>
              </w:rPr>
              <w:t> </w:t>
            </w:r>
            <w:r w:rsidRPr="00E61C7E">
              <w:rPr>
                <w:b/>
                <w:sz w:val="16"/>
                <w:szCs w:val="16"/>
              </w:rPr>
              <w:t>VII</w:t>
            </w:r>
          </w:p>
        </w:tc>
        <w:tc>
          <w:tcPr>
            <w:tcW w:w="4944" w:type="dxa"/>
            <w:shd w:val="clear" w:color="auto" w:fill="auto"/>
          </w:tcPr>
          <w:p w:rsidR="00F77A7A" w:rsidRPr="00E61C7E" w:rsidRDefault="00F77A7A" w:rsidP="00BC05B5">
            <w:pPr>
              <w:pStyle w:val="Tabletext"/>
              <w:rPr>
                <w:sz w:val="16"/>
                <w:szCs w:val="16"/>
              </w:rPr>
            </w:pPr>
          </w:p>
        </w:tc>
      </w:tr>
      <w:tr w:rsidR="00042CD7" w:rsidRPr="00E61C7E" w:rsidTr="00042CD7">
        <w:trPr>
          <w:cantSplit/>
        </w:trPr>
        <w:tc>
          <w:tcPr>
            <w:tcW w:w="2139" w:type="dxa"/>
            <w:shd w:val="clear" w:color="auto" w:fill="auto"/>
          </w:tcPr>
          <w:p w:rsidR="00042CD7" w:rsidRPr="00E61C7E" w:rsidRDefault="00042CD7" w:rsidP="00BC05B5">
            <w:pPr>
              <w:pStyle w:val="Tabletext"/>
              <w:tabs>
                <w:tab w:val="center" w:leader="dot" w:pos="2268"/>
              </w:tabs>
              <w:rPr>
                <w:sz w:val="16"/>
                <w:szCs w:val="16"/>
              </w:rPr>
            </w:pPr>
            <w:r w:rsidRPr="00E61C7E">
              <w:rPr>
                <w:sz w:val="16"/>
                <w:szCs w:val="16"/>
              </w:rPr>
              <w:t>s. 59</w:t>
            </w:r>
            <w:r w:rsidRPr="00E61C7E">
              <w:rPr>
                <w:sz w:val="16"/>
                <w:szCs w:val="16"/>
              </w:rPr>
              <w:tab/>
            </w:r>
          </w:p>
        </w:tc>
        <w:tc>
          <w:tcPr>
            <w:tcW w:w="4944" w:type="dxa"/>
            <w:shd w:val="clear" w:color="auto" w:fill="auto"/>
          </w:tcPr>
          <w:p w:rsidR="00042CD7" w:rsidRPr="00E61C7E" w:rsidRDefault="00042CD7" w:rsidP="00BC05B5">
            <w:pPr>
              <w:pStyle w:val="Tabletext"/>
              <w:rPr>
                <w:sz w:val="16"/>
                <w:szCs w:val="16"/>
              </w:rPr>
            </w:pPr>
            <w:r w:rsidRPr="00E61C7E">
              <w:rPr>
                <w:sz w:val="16"/>
                <w:szCs w:val="16"/>
              </w:rPr>
              <w:t>am. No.</w:t>
            </w:r>
            <w:r w:rsidR="00E61C7E">
              <w:rPr>
                <w:sz w:val="16"/>
                <w:szCs w:val="16"/>
              </w:rPr>
              <w:t> </w:t>
            </w:r>
            <w:r w:rsidRPr="00E61C7E">
              <w:rPr>
                <w:sz w:val="16"/>
                <w:szCs w:val="16"/>
              </w:rPr>
              <w:t>6, 1994</w:t>
            </w:r>
          </w:p>
        </w:tc>
      </w:tr>
      <w:tr w:rsidR="00042CD7" w:rsidRPr="00E61C7E" w:rsidTr="00042CD7">
        <w:trPr>
          <w:cantSplit/>
        </w:trPr>
        <w:tc>
          <w:tcPr>
            <w:tcW w:w="2139" w:type="dxa"/>
            <w:shd w:val="clear" w:color="auto" w:fill="auto"/>
          </w:tcPr>
          <w:p w:rsidR="00042CD7" w:rsidRPr="00E61C7E" w:rsidRDefault="00042CD7" w:rsidP="00BC05B5">
            <w:pPr>
              <w:pStyle w:val="Tabletext"/>
              <w:tabs>
                <w:tab w:val="center" w:leader="dot" w:pos="2268"/>
              </w:tabs>
              <w:rPr>
                <w:sz w:val="16"/>
                <w:szCs w:val="16"/>
              </w:rPr>
            </w:pPr>
            <w:r w:rsidRPr="00E61C7E">
              <w:rPr>
                <w:sz w:val="16"/>
                <w:szCs w:val="16"/>
              </w:rPr>
              <w:t>s. 60</w:t>
            </w:r>
            <w:r w:rsidRPr="00E61C7E">
              <w:rPr>
                <w:sz w:val="16"/>
                <w:szCs w:val="16"/>
              </w:rPr>
              <w:tab/>
            </w:r>
          </w:p>
        </w:tc>
        <w:tc>
          <w:tcPr>
            <w:tcW w:w="4944" w:type="dxa"/>
            <w:shd w:val="clear" w:color="auto" w:fill="auto"/>
          </w:tcPr>
          <w:p w:rsidR="00042CD7" w:rsidRPr="00E61C7E" w:rsidRDefault="00042CD7" w:rsidP="00BC05B5">
            <w:pPr>
              <w:pStyle w:val="Tabletext"/>
              <w:rPr>
                <w:sz w:val="16"/>
                <w:szCs w:val="16"/>
              </w:rPr>
            </w:pPr>
            <w:r w:rsidRPr="00E61C7E">
              <w:rPr>
                <w:sz w:val="16"/>
                <w:szCs w:val="16"/>
              </w:rPr>
              <w:t>am. No.</w:t>
            </w:r>
            <w:r w:rsidR="00E61C7E">
              <w:rPr>
                <w:sz w:val="16"/>
                <w:szCs w:val="16"/>
              </w:rPr>
              <w:t> </w:t>
            </w:r>
            <w:r w:rsidRPr="00E61C7E">
              <w:rPr>
                <w:sz w:val="16"/>
                <w:szCs w:val="16"/>
              </w:rPr>
              <w:t>5, 2011</w:t>
            </w:r>
          </w:p>
        </w:tc>
      </w:tr>
      <w:tr w:rsidR="00042CD7" w:rsidRPr="00E61C7E" w:rsidTr="00042CD7">
        <w:trPr>
          <w:cantSplit/>
        </w:trPr>
        <w:tc>
          <w:tcPr>
            <w:tcW w:w="2139" w:type="dxa"/>
            <w:shd w:val="clear" w:color="auto" w:fill="auto"/>
          </w:tcPr>
          <w:p w:rsidR="00042CD7" w:rsidRPr="00E61C7E" w:rsidRDefault="00042CD7" w:rsidP="00BC05B5">
            <w:pPr>
              <w:pStyle w:val="Tabletext"/>
              <w:tabs>
                <w:tab w:val="center" w:leader="dot" w:pos="2268"/>
              </w:tabs>
              <w:rPr>
                <w:sz w:val="16"/>
                <w:szCs w:val="16"/>
              </w:rPr>
            </w:pPr>
            <w:r w:rsidRPr="00E61C7E">
              <w:rPr>
                <w:sz w:val="16"/>
                <w:szCs w:val="16"/>
              </w:rPr>
              <w:t>ss.</w:t>
            </w:r>
            <w:r w:rsidR="00E61C7E">
              <w:rPr>
                <w:sz w:val="16"/>
                <w:szCs w:val="16"/>
              </w:rPr>
              <w:t> </w:t>
            </w:r>
            <w:r w:rsidRPr="00E61C7E">
              <w:rPr>
                <w:sz w:val="16"/>
                <w:szCs w:val="16"/>
              </w:rPr>
              <w:t>61–63</w:t>
            </w:r>
            <w:r w:rsidRPr="00E61C7E">
              <w:rPr>
                <w:sz w:val="16"/>
                <w:szCs w:val="16"/>
              </w:rPr>
              <w:tab/>
            </w:r>
          </w:p>
        </w:tc>
        <w:tc>
          <w:tcPr>
            <w:tcW w:w="4944" w:type="dxa"/>
            <w:shd w:val="clear" w:color="auto" w:fill="auto"/>
          </w:tcPr>
          <w:p w:rsidR="00042CD7" w:rsidRPr="00E61C7E" w:rsidRDefault="00042CD7" w:rsidP="00BC05B5">
            <w:pPr>
              <w:pStyle w:val="Tabletext"/>
              <w:rPr>
                <w:sz w:val="16"/>
                <w:szCs w:val="16"/>
              </w:rPr>
            </w:pPr>
            <w:r w:rsidRPr="00E61C7E">
              <w:rPr>
                <w:sz w:val="16"/>
                <w:szCs w:val="16"/>
              </w:rPr>
              <w:t>rep. No.</w:t>
            </w:r>
            <w:r w:rsidR="00E61C7E">
              <w:rPr>
                <w:sz w:val="16"/>
                <w:szCs w:val="16"/>
              </w:rPr>
              <w:t> </w:t>
            </w:r>
            <w:r w:rsidRPr="00E61C7E">
              <w:rPr>
                <w:sz w:val="16"/>
                <w:szCs w:val="16"/>
              </w:rPr>
              <w:t>33, 1991</w:t>
            </w:r>
          </w:p>
        </w:tc>
      </w:tr>
      <w:tr w:rsidR="00042CD7" w:rsidRPr="00E61C7E" w:rsidTr="00042CD7">
        <w:trPr>
          <w:cantSplit/>
        </w:trPr>
        <w:tc>
          <w:tcPr>
            <w:tcW w:w="2139" w:type="dxa"/>
            <w:shd w:val="clear" w:color="auto" w:fill="auto"/>
          </w:tcPr>
          <w:p w:rsidR="00042CD7" w:rsidRPr="00E61C7E" w:rsidRDefault="00042CD7" w:rsidP="00BC05B5">
            <w:pPr>
              <w:pStyle w:val="Tabletext"/>
              <w:tabs>
                <w:tab w:val="center" w:leader="dot" w:pos="2268"/>
              </w:tabs>
              <w:rPr>
                <w:sz w:val="16"/>
                <w:szCs w:val="16"/>
              </w:rPr>
            </w:pPr>
            <w:r w:rsidRPr="00E61C7E">
              <w:rPr>
                <w:sz w:val="16"/>
                <w:szCs w:val="16"/>
              </w:rPr>
              <w:t>s. 64</w:t>
            </w:r>
            <w:r w:rsidRPr="00E61C7E">
              <w:rPr>
                <w:sz w:val="16"/>
                <w:szCs w:val="16"/>
              </w:rPr>
              <w:tab/>
            </w:r>
          </w:p>
        </w:tc>
        <w:tc>
          <w:tcPr>
            <w:tcW w:w="4944" w:type="dxa"/>
            <w:shd w:val="clear" w:color="auto" w:fill="auto"/>
          </w:tcPr>
          <w:p w:rsidR="00042CD7" w:rsidRPr="00E61C7E" w:rsidRDefault="00042CD7" w:rsidP="00BC05B5">
            <w:pPr>
              <w:pStyle w:val="Tabletext"/>
              <w:rPr>
                <w:sz w:val="16"/>
                <w:szCs w:val="16"/>
              </w:rPr>
            </w:pPr>
            <w:r w:rsidRPr="00E61C7E">
              <w:rPr>
                <w:sz w:val="16"/>
                <w:szCs w:val="16"/>
              </w:rPr>
              <w:t>rep. No.</w:t>
            </w:r>
            <w:r w:rsidR="00E61C7E">
              <w:rPr>
                <w:sz w:val="16"/>
                <w:szCs w:val="16"/>
              </w:rPr>
              <w:t> </w:t>
            </w:r>
            <w:r w:rsidRPr="00E61C7E">
              <w:rPr>
                <w:sz w:val="16"/>
                <w:szCs w:val="16"/>
              </w:rPr>
              <w:t>10, 1992</w:t>
            </w:r>
          </w:p>
        </w:tc>
      </w:tr>
      <w:tr w:rsidR="00042CD7" w:rsidRPr="00E61C7E" w:rsidTr="00042CD7">
        <w:trPr>
          <w:cantSplit/>
        </w:trPr>
        <w:tc>
          <w:tcPr>
            <w:tcW w:w="2139" w:type="dxa"/>
            <w:shd w:val="clear" w:color="auto" w:fill="auto"/>
          </w:tcPr>
          <w:p w:rsidR="00042CD7" w:rsidRPr="00E61C7E" w:rsidRDefault="00042CD7" w:rsidP="00BC05B5">
            <w:pPr>
              <w:pStyle w:val="Tabletext"/>
              <w:tabs>
                <w:tab w:val="center" w:leader="dot" w:pos="2268"/>
              </w:tabs>
              <w:rPr>
                <w:sz w:val="16"/>
                <w:szCs w:val="16"/>
              </w:rPr>
            </w:pPr>
            <w:r w:rsidRPr="00E61C7E">
              <w:rPr>
                <w:sz w:val="16"/>
                <w:szCs w:val="16"/>
              </w:rPr>
              <w:t>s. 65</w:t>
            </w:r>
            <w:r w:rsidRPr="00E61C7E">
              <w:rPr>
                <w:sz w:val="16"/>
                <w:szCs w:val="16"/>
              </w:rPr>
              <w:tab/>
            </w:r>
          </w:p>
        </w:tc>
        <w:tc>
          <w:tcPr>
            <w:tcW w:w="4944" w:type="dxa"/>
            <w:shd w:val="clear" w:color="auto" w:fill="auto"/>
          </w:tcPr>
          <w:p w:rsidR="00042CD7" w:rsidRPr="00E61C7E" w:rsidRDefault="00042CD7" w:rsidP="00BC05B5">
            <w:pPr>
              <w:pStyle w:val="Tabletext"/>
              <w:rPr>
                <w:sz w:val="16"/>
                <w:szCs w:val="16"/>
              </w:rPr>
            </w:pPr>
            <w:r w:rsidRPr="00E61C7E">
              <w:rPr>
                <w:sz w:val="16"/>
                <w:szCs w:val="16"/>
              </w:rPr>
              <w:t>am. No.</w:t>
            </w:r>
            <w:r w:rsidR="00E61C7E">
              <w:rPr>
                <w:sz w:val="16"/>
                <w:szCs w:val="16"/>
              </w:rPr>
              <w:t> </w:t>
            </w:r>
            <w:r w:rsidRPr="00E61C7E">
              <w:rPr>
                <w:sz w:val="16"/>
                <w:szCs w:val="16"/>
              </w:rPr>
              <w:t>6, 1994</w:t>
            </w:r>
          </w:p>
        </w:tc>
      </w:tr>
      <w:tr w:rsidR="00042CD7" w:rsidRPr="00E61C7E" w:rsidTr="00042CD7">
        <w:trPr>
          <w:cantSplit/>
        </w:trPr>
        <w:tc>
          <w:tcPr>
            <w:tcW w:w="2139" w:type="dxa"/>
            <w:shd w:val="clear" w:color="auto" w:fill="auto"/>
          </w:tcPr>
          <w:p w:rsidR="00042CD7" w:rsidRPr="00E61C7E" w:rsidRDefault="00042CD7" w:rsidP="00BC05B5">
            <w:pPr>
              <w:pStyle w:val="Tabletext"/>
              <w:rPr>
                <w:sz w:val="16"/>
                <w:szCs w:val="16"/>
              </w:rPr>
            </w:pPr>
            <w:r w:rsidRPr="00E61C7E">
              <w:rPr>
                <w:b/>
                <w:sz w:val="16"/>
                <w:szCs w:val="16"/>
              </w:rPr>
              <w:t>Part VIII</w:t>
            </w:r>
          </w:p>
        </w:tc>
        <w:tc>
          <w:tcPr>
            <w:tcW w:w="4944" w:type="dxa"/>
            <w:shd w:val="clear" w:color="auto" w:fill="auto"/>
          </w:tcPr>
          <w:p w:rsidR="00042CD7" w:rsidRPr="00E61C7E" w:rsidRDefault="00042CD7" w:rsidP="00BC05B5">
            <w:pPr>
              <w:pStyle w:val="Tabletext"/>
              <w:rPr>
                <w:sz w:val="16"/>
                <w:szCs w:val="16"/>
              </w:rPr>
            </w:pPr>
          </w:p>
        </w:tc>
      </w:tr>
      <w:tr w:rsidR="00042CD7" w:rsidRPr="00E61C7E" w:rsidTr="00042CD7">
        <w:trPr>
          <w:cantSplit/>
        </w:trPr>
        <w:tc>
          <w:tcPr>
            <w:tcW w:w="2139" w:type="dxa"/>
            <w:shd w:val="clear" w:color="auto" w:fill="auto"/>
          </w:tcPr>
          <w:p w:rsidR="00042CD7" w:rsidRPr="00E61C7E" w:rsidRDefault="00042CD7" w:rsidP="00BC05B5">
            <w:pPr>
              <w:pStyle w:val="Tabletext"/>
              <w:tabs>
                <w:tab w:val="center" w:leader="dot" w:pos="2268"/>
              </w:tabs>
              <w:rPr>
                <w:sz w:val="16"/>
                <w:szCs w:val="16"/>
              </w:rPr>
            </w:pPr>
            <w:r w:rsidRPr="00E61C7E">
              <w:rPr>
                <w:sz w:val="16"/>
                <w:szCs w:val="16"/>
              </w:rPr>
              <w:t>s. 66</w:t>
            </w:r>
            <w:r w:rsidRPr="00E61C7E">
              <w:rPr>
                <w:sz w:val="16"/>
                <w:szCs w:val="16"/>
              </w:rPr>
              <w:tab/>
            </w:r>
          </w:p>
        </w:tc>
        <w:tc>
          <w:tcPr>
            <w:tcW w:w="4944" w:type="dxa"/>
            <w:shd w:val="clear" w:color="auto" w:fill="auto"/>
          </w:tcPr>
          <w:p w:rsidR="00042CD7" w:rsidRPr="00E61C7E" w:rsidRDefault="00042CD7" w:rsidP="00BC05B5">
            <w:pPr>
              <w:pStyle w:val="Tabletext"/>
              <w:rPr>
                <w:sz w:val="16"/>
                <w:szCs w:val="16"/>
              </w:rPr>
            </w:pPr>
            <w:r w:rsidRPr="00E61C7E">
              <w:rPr>
                <w:sz w:val="16"/>
                <w:szCs w:val="16"/>
              </w:rPr>
              <w:t>rs. No.</w:t>
            </w:r>
            <w:r w:rsidR="00E61C7E">
              <w:rPr>
                <w:sz w:val="16"/>
                <w:szCs w:val="16"/>
              </w:rPr>
              <w:t> </w:t>
            </w:r>
            <w:r w:rsidRPr="00E61C7E">
              <w:rPr>
                <w:sz w:val="16"/>
                <w:szCs w:val="16"/>
              </w:rPr>
              <w:t>10, 1992</w:t>
            </w:r>
          </w:p>
        </w:tc>
      </w:tr>
      <w:tr w:rsidR="00042CD7" w:rsidRPr="00E61C7E" w:rsidTr="00042CD7">
        <w:trPr>
          <w:cantSplit/>
        </w:trPr>
        <w:tc>
          <w:tcPr>
            <w:tcW w:w="2139" w:type="dxa"/>
            <w:shd w:val="clear" w:color="auto" w:fill="auto"/>
          </w:tcPr>
          <w:p w:rsidR="00042CD7" w:rsidRPr="00E61C7E" w:rsidRDefault="00042CD7" w:rsidP="00BC05B5">
            <w:pPr>
              <w:pStyle w:val="Tabletext"/>
              <w:tabs>
                <w:tab w:val="center" w:leader="dot" w:pos="2268"/>
              </w:tabs>
              <w:rPr>
                <w:sz w:val="16"/>
                <w:szCs w:val="16"/>
              </w:rPr>
            </w:pPr>
            <w:r w:rsidRPr="00E61C7E">
              <w:rPr>
                <w:sz w:val="16"/>
                <w:szCs w:val="16"/>
              </w:rPr>
              <w:t>ss.</w:t>
            </w:r>
            <w:r w:rsidR="00E61C7E">
              <w:rPr>
                <w:sz w:val="16"/>
                <w:szCs w:val="16"/>
              </w:rPr>
              <w:t> </w:t>
            </w:r>
            <w:r w:rsidRPr="00E61C7E">
              <w:rPr>
                <w:sz w:val="16"/>
                <w:szCs w:val="16"/>
              </w:rPr>
              <w:t>66A, 66B</w:t>
            </w:r>
            <w:r w:rsidRPr="00E61C7E">
              <w:rPr>
                <w:sz w:val="16"/>
                <w:szCs w:val="16"/>
              </w:rPr>
              <w:tab/>
            </w:r>
          </w:p>
        </w:tc>
        <w:tc>
          <w:tcPr>
            <w:tcW w:w="4944" w:type="dxa"/>
            <w:shd w:val="clear" w:color="auto" w:fill="auto"/>
          </w:tcPr>
          <w:p w:rsidR="00042CD7" w:rsidRPr="00E61C7E" w:rsidRDefault="00042CD7" w:rsidP="00BC05B5">
            <w:pPr>
              <w:pStyle w:val="Tabletext"/>
              <w:rPr>
                <w:sz w:val="16"/>
                <w:szCs w:val="16"/>
              </w:rPr>
            </w:pPr>
            <w:r w:rsidRPr="00E61C7E">
              <w:rPr>
                <w:sz w:val="16"/>
                <w:szCs w:val="16"/>
              </w:rPr>
              <w:t>ad. No.</w:t>
            </w:r>
            <w:r w:rsidR="00E61C7E">
              <w:rPr>
                <w:sz w:val="16"/>
                <w:szCs w:val="16"/>
              </w:rPr>
              <w:t> </w:t>
            </w:r>
            <w:r w:rsidRPr="00E61C7E">
              <w:rPr>
                <w:sz w:val="16"/>
                <w:szCs w:val="16"/>
              </w:rPr>
              <w:t>10, 1992</w:t>
            </w:r>
          </w:p>
        </w:tc>
      </w:tr>
      <w:tr w:rsidR="00042CD7" w:rsidRPr="00E61C7E" w:rsidTr="00042CD7">
        <w:trPr>
          <w:cantSplit/>
        </w:trPr>
        <w:tc>
          <w:tcPr>
            <w:tcW w:w="2139" w:type="dxa"/>
            <w:shd w:val="clear" w:color="auto" w:fill="auto"/>
          </w:tcPr>
          <w:p w:rsidR="00042CD7" w:rsidRPr="00E61C7E" w:rsidRDefault="00042CD7" w:rsidP="00BC05B5">
            <w:pPr>
              <w:pStyle w:val="Tabletext"/>
              <w:tabs>
                <w:tab w:val="center" w:leader="dot" w:pos="2268"/>
              </w:tabs>
              <w:rPr>
                <w:sz w:val="16"/>
                <w:szCs w:val="16"/>
              </w:rPr>
            </w:pPr>
            <w:r w:rsidRPr="00E61C7E">
              <w:rPr>
                <w:sz w:val="16"/>
                <w:szCs w:val="16"/>
              </w:rPr>
              <w:t>s. 67</w:t>
            </w:r>
            <w:r w:rsidRPr="00E61C7E">
              <w:rPr>
                <w:sz w:val="16"/>
                <w:szCs w:val="16"/>
              </w:rPr>
              <w:tab/>
            </w:r>
          </w:p>
        </w:tc>
        <w:tc>
          <w:tcPr>
            <w:tcW w:w="4944" w:type="dxa"/>
            <w:shd w:val="clear" w:color="auto" w:fill="auto"/>
          </w:tcPr>
          <w:p w:rsidR="00042CD7" w:rsidRPr="00E61C7E" w:rsidRDefault="00042CD7" w:rsidP="00BC05B5">
            <w:pPr>
              <w:pStyle w:val="Tabletext"/>
              <w:rPr>
                <w:sz w:val="16"/>
                <w:szCs w:val="16"/>
              </w:rPr>
            </w:pPr>
            <w:r w:rsidRPr="00E61C7E">
              <w:rPr>
                <w:sz w:val="16"/>
                <w:szCs w:val="16"/>
              </w:rPr>
              <w:t>am. No.</w:t>
            </w:r>
            <w:r w:rsidR="00E61C7E">
              <w:rPr>
                <w:sz w:val="16"/>
                <w:szCs w:val="16"/>
              </w:rPr>
              <w:t> </w:t>
            </w:r>
            <w:r w:rsidRPr="00E61C7E">
              <w:rPr>
                <w:sz w:val="16"/>
                <w:szCs w:val="16"/>
              </w:rPr>
              <w:t>1, 2003</w:t>
            </w:r>
          </w:p>
        </w:tc>
      </w:tr>
      <w:tr w:rsidR="00042CD7" w:rsidRPr="00E61C7E" w:rsidTr="00042CD7">
        <w:trPr>
          <w:cantSplit/>
        </w:trPr>
        <w:tc>
          <w:tcPr>
            <w:tcW w:w="2139" w:type="dxa"/>
            <w:shd w:val="clear" w:color="auto" w:fill="auto"/>
          </w:tcPr>
          <w:p w:rsidR="00042CD7" w:rsidRPr="00E61C7E" w:rsidRDefault="00042CD7" w:rsidP="00BC05B5">
            <w:pPr>
              <w:pStyle w:val="Tabletext"/>
              <w:tabs>
                <w:tab w:val="center" w:leader="dot" w:pos="2268"/>
              </w:tabs>
              <w:rPr>
                <w:sz w:val="16"/>
                <w:szCs w:val="16"/>
              </w:rPr>
            </w:pPr>
            <w:r w:rsidRPr="00E61C7E">
              <w:rPr>
                <w:sz w:val="16"/>
                <w:szCs w:val="16"/>
              </w:rPr>
              <w:t>s. 67A</w:t>
            </w:r>
            <w:r w:rsidRPr="00E61C7E">
              <w:rPr>
                <w:sz w:val="16"/>
                <w:szCs w:val="16"/>
              </w:rPr>
              <w:tab/>
            </w:r>
          </w:p>
        </w:tc>
        <w:tc>
          <w:tcPr>
            <w:tcW w:w="4944" w:type="dxa"/>
            <w:shd w:val="clear" w:color="auto" w:fill="auto"/>
          </w:tcPr>
          <w:p w:rsidR="00042CD7" w:rsidRPr="00E61C7E" w:rsidRDefault="00042CD7" w:rsidP="00BC05B5">
            <w:pPr>
              <w:pStyle w:val="Tabletext"/>
              <w:rPr>
                <w:sz w:val="16"/>
                <w:szCs w:val="16"/>
              </w:rPr>
            </w:pPr>
            <w:r w:rsidRPr="00E61C7E">
              <w:rPr>
                <w:sz w:val="16"/>
                <w:szCs w:val="16"/>
              </w:rPr>
              <w:t>ad. No.</w:t>
            </w:r>
            <w:r w:rsidR="00E61C7E">
              <w:rPr>
                <w:sz w:val="16"/>
                <w:szCs w:val="16"/>
              </w:rPr>
              <w:t> </w:t>
            </w:r>
            <w:r w:rsidRPr="00E61C7E">
              <w:rPr>
                <w:sz w:val="16"/>
                <w:szCs w:val="16"/>
              </w:rPr>
              <w:t>10, 1992</w:t>
            </w:r>
          </w:p>
        </w:tc>
      </w:tr>
      <w:tr w:rsidR="00042CD7" w:rsidRPr="00E61C7E" w:rsidTr="00042CD7">
        <w:trPr>
          <w:cantSplit/>
        </w:trPr>
        <w:tc>
          <w:tcPr>
            <w:tcW w:w="2139" w:type="dxa"/>
            <w:shd w:val="clear" w:color="auto" w:fill="auto"/>
          </w:tcPr>
          <w:p w:rsidR="00042CD7" w:rsidRPr="00E61C7E" w:rsidRDefault="00042CD7" w:rsidP="00BC05B5">
            <w:pPr>
              <w:pStyle w:val="Tabletext"/>
            </w:pPr>
          </w:p>
        </w:tc>
        <w:tc>
          <w:tcPr>
            <w:tcW w:w="4944" w:type="dxa"/>
            <w:shd w:val="clear" w:color="auto" w:fill="auto"/>
          </w:tcPr>
          <w:p w:rsidR="00042CD7" w:rsidRPr="00E61C7E" w:rsidRDefault="00042CD7" w:rsidP="00BC05B5">
            <w:pPr>
              <w:pStyle w:val="Tabletext"/>
              <w:rPr>
                <w:sz w:val="16"/>
                <w:szCs w:val="16"/>
              </w:rPr>
            </w:pPr>
            <w:r w:rsidRPr="00E61C7E">
              <w:rPr>
                <w:sz w:val="16"/>
                <w:szCs w:val="16"/>
              </w:rPr>
              <w:t>am. No.</w:t>
            </w:r>
            <w:r w:rsidR="00E61C7E">
              <w:rPr>
                <w:sz w:val="16"/>
                <w:szCs w:val="16"/>
              </w:rPr>
              <w:t> </w:t>
            </w:r>
            <w:r w:rsidRPr="00E61C7E">
              <w:rPr>
                <w:sz w:val="16"/>
                <w:szCs w:val="16"/>
              </w:rPr>
              <w:t>165, 1994; No.</w:t>
            </w:r>
            <w:r w:rsidR="00E61C7E">
              <w:rPr>
                <w:sz w:val="16"/>
                <w:szCs w:val="16"/>
              </w:rPr>
              <w:t> </w:t>
            </w:r>
            <w:r w:rsidRPr="00E61C7E">
              <w:rPr>
                <w:sz w:val="16"/>
                <w:szCs w:val="16"/>
              </w:rPr>
              <w:t>1, 2003</w:t>
            </w:r>
          </w:p>
        </w:tc>
      </w:tr>
      <w:tr w:rsidR="00042CD7" w:rsidRPr="00E61C7E" w:rsidTr="00042CD7">
        <w:trPr>
          <w:cantSplit/>
        </w:trPr>
        <w:tc>
          <w:tcPr>
            <w:tcW w:w="2139" w:type="dxa"/>
            <w:shd w:val="clear" w:color="auto" w:fill="auto"/>
          </w:tcPr>
          <w:p w:rsidR="00042CD7" w:rsidRPr="00E61C7E" w:rsidRDefault="00042CD7" w:rsidP="00BC05B5">
            <w:pPr>
              <w:pStyle w:val="Tabletext"/>
              <w:tabs>
                <w:tab w:val="center" w:leader="dot" w:pos="2268"/>
              </w:tabs>
              <w:rPr>
                <w:sz w:val="16"/>
                <w:szCs w:val="16"/>
              </w:rPr>
            </w:pPr>
            <w:r w:rsidRPr="00E61C7E">
              <w:rPr>
                <w:sz w:val="16"/>
                <w:szCs w:val="16"/>
              </w:rPr>
              <w:t>s. 67B</w:t>
            </w:r>
            <w:r w:rsidRPr="00E61C7E">
              <w:rPr>
                <w:sz w:val="16"/>
                <w:szCs w:val="16"/>
              </w:rPr>
              <w:tab/>
            </w:r>
          </w:p>
        </w:tc>
        <w:tc>
          <w:tcPr>
            <w:tcW w:w="4944" w:type="dxa"/>
            <w:shd w:val="clear" w:color="auto" w:fill="auto"/>
          </w:tcPr>
          <w:p w:rsidR="00042CD7" w:rsidRPr="00E61C7E" w:rsidRDefault="00042CD7" w:rsidP="00BC05B5">
            <w:pPr>
              <w:pStyle w:val="Tabletext"/>
              <w:rPr>
                <w:sz w:val="16"/>
                <w:szCs w:val="16"/>
              </w:rPr>
            </w:pPr>
            <w:r w:rsidRPr="00E61C7E">
              <w:rPr>
                <w:sz w:val="16"/>
                <w:szCs w:val="16"/>
              </w:rPr>
              <w:t>ad. No.</w:t>
            </w:r>
            <w:r w:rsidR="00E61C7E">
              <w:rPr>
                <w:sz w:val="16"/>
                <w:szCs w:val="16"/>
              </w:rPr>
              <w:t> </w:t>
            </w:r>
            <w:r w:rsidRPr="00E61C7E">
              <w:rPr>
                <w:sz w:val="16"/>
                <w:szCs w:val="16"/>
              </w:rPr>
              <w:t>10, 1992</w:t>
            </w:r>
          </w:p>
        </w:tc>
      </w:tr>
      <w:tr w:rsidR="00042CD7" w:rsidRPr="00E61C7E" w:rsidTr="00042CD7">
        <w:trPr>
          <w:cantSplit/>
        </w:trPr>
        <w:tc>
          <w:tcPr>
            <w:tcW w:w="2139" w:type="dxa"/>
            <w:shd w:val="clear" w:color="auto" w:fill="auto"/>
          </w:tcPr>
          <w:p w:rsidR="00042CD7" w:rsidRPr="00E61C7E" w:rsidRDefault="00042CD7" w:rsidP="00BC05B5">
            <w:pPr>
              <w:pStyle w:val="Tabletext"/>
              <w:tabs>
                <w:tab w:val="center" w:leader="dot" w:pos="2268"/>
              </w:tabs>
              <w:rPr>
                <w:sz w:val="16"/>
                <w:szCs w:val="16"/>
              </w:rPr>
            </w:pPr>
            <w:r w:rsidRPr="00E61C7E">
              <w:rPr>
                <w:sz w:val="16"/>
                <w:szCs w:val="16"/>
              </w:rPr>
              <w:t>s. 67C</w:t>
            </w:r>
            <w:r w:rsidRPr="00E61C7E">
              <w:rPr>
                <w:sz w:val="16"/>
                <w:szCs w:val="16"/>
              </w:rPr>
              <w:tab/>
            </w:r>
          </w:p>
        </w:tc>
        <w:tc>
          <w:tcPr>
            <w:tcW w:w="4944" w:type="dxa"/>
            <w:shd w:val="clear" w:color="auto" w:fill="auto"/>
          </w:tcPr>
          <w:p w:rsidR="00042CD7" w:rsidRPr="00E61C7E" w:rsidRDefault="00042CD7" w:rsidP="00BC05B5">
            <w:pPr>
              <w:pStyle w:val="Tabletext"/>
              <w:rPr>
                <w:sz w:val="16"/>
                <w:szCs w:val="16"/>
              </w:rPr>
            </w:pPr>
            <w:r w:rsidRPr="00E61C7E">
              <w:rPr>
                <w:sz w:val="16"/>
                <w:szCs w:val="16"/>
              </w:rPr>
              <w:t>ad. No.</w:t>
            </w:r>
            <w:r w:rsidR="00E61C7E">
              <w:rPr>
                <w:sz w:val="16"/>
                <w:szCs w:val="16"/>
              </w:rPr>
              <w:t> </w:t>
            </w:r>
            <w:r w:rsidRPr="00E61C7E">
              <w:rPr>
                <w:sz w:val="16"/>
                <w:szCs w:val="16"/>
              </w:rPr>
              <w:t>10, 1992</w:t>
            </w:r>
          </w:p>
        </w:tc>
      </w:tr>
      <w:tr w:rsidR="00042CD7" w:rsidRPr="00E61C7E" w:rsidTr="00042CD7">
        <w:trPr>
          <w:cantSplit/>
        </w:trPr>
        <w:tc>
          <w:tcPr>
            <w:tcW w:w="2139" w:type="dxa"/>
            <w:shd w:val="clear" w:color="auto" w:fill="auto"/>
          </w:tcPr>
          <w:p w:rsidR="00042CD7" w:rsidRPr="00E61C7E" w:rsidRDefault="00042CD7" w:rsidP="00BC05B5">
            <w:pPr>
              <w:pStyle w:val="Tabletext"/>
            </w:pPr>
          </w:p>
        </w:tc>
        <w:tc>
          <w:tcPr>
            <w:tcW w:w="4944" w:type="dxa"/>
            <w:shd w:val="clear" w:color="auto" w:fill="auto"/>
          </w:tcPr>
          <w:p w:rsidR="00042CD7" w:rsidRPr="00E61C7E" w:rsidRDefault="00042CD7" w:rsidP="00BC05B5">
            <w:pPr>
              <w:pStyle w:val="Tabletext"/>
              <w:rPr>
                <w:sz w:val="16"/>
                <w:szCs w:val="16"/>
              </w:rPr>
            </w:pPr>
            <w:r w:rsidRPr="00E61C7E">
              <w:rPr>
                <w:sz w:val="16"/>
                <w:szCs w:val="16"/>
              </w:rPr>
              <w:t>am. Nos. 6 and 165, 1994</w:t>
            </w:r>
          </w:p>
        </w:tc>
      </w:tr>
      <w:tr w:rsidR="00042CD7" w:rsidRPr="00E61C7E" w:rsidTr="00042CD7">
        <w:trPr>
          <w:cantSplit/>
        </w:trPr>
        <w:tc>
          <w:tcPr>
            <w:tcW w:w="2139" w:type="dxa"/>
            <w:shd w:val="clear" w:color="auto" w:fill="auto"/>
          </w:tcPr>
          <w:p w:rsidR="00042CD7" w:rsidRPr="00E61C7E" w:rsidRDefault="00042CD7" w:rsidP="00BC05B5">
            <w:pPr>
              <w:pStyle w:val="Tabletext"/>
              <w:tabs>
                <w:tab w:val="center" w:leader="dot" w:pos="2268"/>
              </w:tabs>
              <w:rPr>
                <w:sz w:val="16"/>
                <w:szCs w:val="16"/>
              </w:rPr>
            </w:pPr>
            <w:r w:rsidRPr="00E61C7E">
              <w:rPr>
                <w:sz w:val="16"/>
                <w:szCs w:val="16"/>
              </w:rPr>
              <w:t>s. 67D</w:t>
            </w:r>
            <w:r w:rsidRPr="00E61C7E">
              <w:rPr>
                <w:sz w:val="16"/>
                <w:szCs w:val="16"/>
              </w:rPr>
              <w:tab/>
            </w:r>
          </w:p>
        </w:tc>
        <w:tc>
          <w:tcPr>
            <w:tcW w:w="4944" w:type="dxa"/>
            <w:shd w:val="clear" w:color="auto" w:fill="auto"/>
          </w:tcPr>
          <w:p w:rsidR="00042CD7" w:rsidRPr="00E61C7E" w:rsidRDefault="00042CD7" w:rsidP="00BC05B5">
            <w:pPr>
              <w:pStyle w:val="Tabletext"/>
              <w:rPr>
                <w:sz w:val="16"/>
                <w:szCs w:val="16"/>
              </w:rPr>
            </w:pPr>
            <w:r w:rsidRPr="00E61C7E">
              <w:rPr>
                <w:sz w:val="16"/>
                <w:szCs w:val="16"/>
              </w:rPr>
              <w:t>ad. No.</w:t>
            </w:r>
            <w:r w:rsidR="00E61C7E">
              <w:rPr>
                <w:sz w:val="16"/>
                <w:szCs w:val="16"/>
              </w:rPr>
              <w:t> </w:t>
            </w:r>
            <w:r w:rsidRPr="00E61C7E">
              <w:rPr>
                <w:sz w:val="16"/>
                <w:szCs w:val="16"/>
              </w:rPr>
              <w:t>10, 1992</w:t>
            </w:r>
          </w:p>
        </w:tc>
      </w:tr>
      <w:tr w:rsidR="00042CD7" w:rsidRPr="00E61C7E" w:rsidTr="00042CD7">
        <w:trPr>
          <w:cantSplit/>
        </w:trPr>
        <w:tc>
          <w:tcPr>
            <w:tcW w:w="2139" w:type="dxa"/>
            <w:shd w:val="clear" w:color="auto" w:fill="auto"/>
          </w:tcPr>
          <w:p w:rsidR="00042CD7" w:rsidRPr="00E61C7E" w:rsidRDefault="00042CD7" w:rsidP="00BC05B5">
            <w:pPr>
              <w:pStyle w:val="Tabletext"/>
              <w:tabs>
                <w:tab w:val="center" w:leader="dot" w:pos="2268"/>
              </w:tabs>
              <w:rPr>
                <w:sz w:val="16"/>
                <w:szCs w:val="16"/>
              </w:rPr>
            </w:pPr>
            <w:r w:rsidRPr="00E61C7E">
              <w:rPr>
                <w:sz w:val="16"/>
                <w:szCs w:val="16"/>
              </w:rPr>
              <w:t>s. 67E</w:t>
            </w:r>
            <w:r w:rsidRPr="00E61C7E">
              <w:rPr>
                <w:sz w:val="16"/>
                <w:szCs w:val="16"/>
              </w:rPr>
              <w:tab/>
            </w:r>
          </w:p>
        </w:tc>
        <w:tc>
          <w:tcPr>
            <w:tcW w:w="4944" w:type="dxa"/>
            <w:shd w:val="clear" w:color="auto" w:fill="auto"/>
          </w:tcPr>
          <w:p w:rsidR="00042CD7" w:rsidRPr="00E61C7E" w:rsidRDefault="00042CD7" w:rsidP="00BC05B5">
            <w:pPr>
              <w:pStyle w:val="Tabletext"/>
              <w:rPr>
                <w:sz w:val="16"/>
                <w:szCs w:val="16"/>
              </w:rPr>
            </w:pPr>
            <w:r w:rsidRPr="00E61C7E">
              <w:rPr>
                <w:sz w:val="16"/>
                <w:szCs w:val="16"/>
              </w:rPr>
              <w:t>ad. No.</w:t>
            </w:r>
            <w:r w:rsidR="00E61C7E">
              <w:rPr>
                <w:sz w:val="16"/>
                <w:szCs w:val="16"/>
              </w:rPr>
              <w:t> </w:t>
            </w:r>
            <w:r w:rsidRPr="00E61C7E">
              <w:rPr>
                <w:sz w:val="16"/>
                <w:szCs w:val="16"/>
              </w:rPr>
              <w:t>10, 1992</w:t>
            </w:r>
          </w:p>
        </w:tc>
      </w:tr>
      <w:tr w:rsidR="00042CD7" w:rsidRPr="00E61C7E" w:rsidTr="00042CD7">
        <w:trPr>
          <w:cantSplit/>
        </w:trPr>
        <w:tc>
          <w:tcPr>
            <w:tcW w:w="2139" w:type="dxa"/>
            <w:shd w:val="clear" w:color="auto" w:fill="auto"/>
          </w:tcPr>
          <w:p w:rsidR="00042CD7" w:rsidRPr="00E61C7E" w:rsidRDefault="00042CD7" w:rsidP="00BC05B5">
            <w:pPr>
              <w:pStyle w:val="Tabletext"/>
            </w:pPr>
          </w:p>
        </w:tc>
        <w:tc>
          <w:tcPr>
            <w:tcW w:w="4944" w:type="dxa"/>
            <w:shd w:val="clear" w:color="auto" w:fill="auto"/>
          </w:tcPr>
          <w:p w:rsidR="00042CD7" w:rsidRPr="00E61C7E" w:rsidRDefault="00042CD7" w:rsidP="00BC05B5">
            <w:pPr>
              <w:pStyle w:val="Tabletext"/>
              <w:rPr>
                <w:sz w:val="16"/>
                <w:szCs w:val="16"/>
              </w:rPr>
            </w:pPr>
            <w:r w:rsidRPr="00E61C7E">
              <w:rPr>
                <w:sz w:val="16"/>
                <w:szCs w:val="16"/>
              </w:rPr>
              <w:t>rep. No.</w:t>
            </w:r>
            <w:r w:rsidR="00E61C7E">
              <w:rPr>
                <w:sz w:val="16"/>
                <w:szCs w:val="16"/>
              </w:rPr>
              <w:t> </w:t>
            </w:r>
            <w:r w:rsidRPr="00E61C7E">
              <w:rPr>
                <w:sz w:val="16"/>
                <w:szCs w:val="16"/>
              </w:rPr>
              <w:t>1, 2003</w:t>
            </w:r>
          </w:p>
        </w:tc>
      </w:tr>
      <w:tr w:rsidR="00042CD7" w:rsidRPr="00E61C7E" w:rsidTr="00042CD7">
        <w:trPr>
          <w:cantSplit/>
        </w:trPr>
        <w:tc>
          <w:tcPr>
            <w:tcW w:w="2139" w:type="dxa"/>
            <w:shd w:val="clear" w:color="auto" w:fill="auto"/>
          </w:tcPr>
          <w:p w:rsidR="00042CD7" w:rsidRPr="00E61C7E" w:rsidRDefault="00042CD7" w:rsidP="00BC05B5">
            <w:pPr>
              <w:pStyle w:val="Tabletext"/>
              <w:tabs>
                <w:tab w:val="center" w:leader="dot" w:pos="2268"/>
              </w:tabs>
              <w:rPr>
                <w:sz w:val="16"/>
                <w:szCs w:val="16"/>
              </w:rPr>
            </w:pPr>
            <w:r w:rsidRPr="00E61C7E">
              <w:rPr>
                <w:sz w:val="16"/>
                <w:szCs w:val="16"/>
              </w:rPr>
              <w:t>s. 68</w:t>
            </w:r>
            <w:r w:rsidRPr="00E61C7E">
              <w:rPr>
                <w:sz w:val="16"/>
                <w:szCs w:val="16"/>
              </w:rPr>
              <w:tab/>
            </w:r>
          </w:p>
        </w:tc>
        <w:tc>
          <w:tcPr>
            <w:tcW w:w="4944" w:type="dxa"/>
            <w:shd w:val="clear" w:color="auto" w:fill="auto"/>
          </w:tcPr>
          <w:p w:rsidR="00042CD7" w:rsidRPr="00E61C7E" w:rsidRDefault="00042CD7" w:rsidP="00BC05B5">
            <w:pPr>
              <w:pStyle w:val="Tabletext"/>
              <w:rPr>
                <w:sz w:val="16"/>
                <w:szCs w:val="16"/>
              </w:rPr>
            </w:pPr>
            <w:r w:rsidRPr="00E61C7E">
              <w:rPr>
                <w:sz w:val="16"/>
                <w:szCs w:val="16"/>
              </w:rPr>
              <w:t>am. No.</w:t>
            </w:r>
            <w:r w:rsidR="00E61C7E">
              <w:rPr>
                <w:sz w:val="16"/>
                <w:szCs w:val="16"/>
              </w:rPr>
              <w:t> </w:t>
            </w:r>
            <w:r w:rsidRPr="00E61C7E">
              <w:rPr>
                <w:sz w:val="16"/>
                <w:szCs w:val="16"/>
              </w:rPr>
              <w:t>10, 1992; No.</w:t>
            </w:r>
            <w:r w:rsidR="00E61C7E">
              <w:rPr>
                <w:sz w:val="16"/>
                <w:szCs w:val="16"/>
              </w:rPr>
              <w:t> </w:t>
            </w:r>
            <w:r w:rsidRPr="00E61C7E">
              <w:rPr>
                <w:sz w:val="16"/>
                <w:szCs w:val="16"/>
              </w:rPr>
              <w:t>165, 1994</w:t>
            </w:r>
          </w:p>
        </w:tc>
      </w:tr>
      <w:tr w:rsidR="00042CD7" w:rsidRPr="00E61C7E" w:rsidTr="00042CD7">
        <w:trPr>
          <w:cantSplit/>
        </w:trPr>
        <w:tc>
          <w:tcPr>
            <w:tcW w:w="2139" w:type="dxa"/>
            <w:shd w:val="clear" w:color="auto" w:fill="auto"/>
          </w:tcPr>
          <w:p w:rsidR="00042CD7" w:rsidRPr="00E61C7E" w:rsidRDefault="00042CD7" w:rsidP="00BC05B5">
            <w:pPr>
              <w:pStyle w:val="Tabletext"/>
            </w:pPr>
          </w:p>
        </w:tc>
        <w:tc>
          <w:tcPr>
            <w:tcW w:w="4944" w:type="dxa"/>
            <w:shd w:val="clear" w:color="auto" w:fill="auto"/>
          </w:tcPr>
          <w:p w:rsidR="00042CD7" w:rsidRPr="00E61C7E" w:rsidRDefault="00042CD7" w:rsidP="00BC05B5">
            <w:pPr>
              <w:pStyle w:val="Tabletext"/>
              <w:rPr>
                <w:sz w:val="16"/>
                <w:szCs w:val="16"/>
              </w:rPr>
            </w:pPr>
            <w:r w:rsidRPr="00E61C7E">
              <w:rPr>
                <w:sz w:val="16"/>
                <w:szCs w:val="16"/>
              </w:rPr>
              <w:t>rep. No.</w:t>
            </w:r>
            <w:r w:rsidR="00E61C7E">
              <w:rPr>
                <w:sz w:val="16"/>
                <w:szCs w:val="16"/>
              </w:rPr>
              <w:t> </w:t>
            </w:r>
            <w:r w:rsidRPr="00E61C7E">
              <w:rPr>
                <w:sz w:val="16"/>
                <w:szCs w:val="16"/>
              </w:rPr>
              <w:t>1, 2003</w:t>
            </w:r>
          </w:p>
        </w:tc>
      </w:tr>
      <w:tr w:rsidR="00042CD7" w:rsidRPr="00E61C7E" w:rsidTr="00042CD7">
        <w:trPr>
          <w:cantSplit/>
        </w:trPr>
        <w:tc>
          <w:tcPr>
            <w:tcW w:w="2139" w:type="dxa"/>
            <w:shd w:val="clear" w:color="auto" w:fill="auto"/>
          </w:tcPr>
          <w:p w:rsidR="00042CD7" w:rsidRPr="00E61C7E" w:rsidRDefault="00042CD7" w:rsidP="00BC05B5">
            <w:pPr>
              <w:pStyle w:val="Tabletext"/>
              <w:rPr>
                <w:sz w:val="16"/>
                <w:szCs w:val="16"/>
              </w:rPr>
            </w:pPr>
            <w:r w:rsidRPr="00E61C7E">
              <w:rPr>
                <w:b/>
                <w:sz w:val="16"/>
                <w:szCs w:val="16"/>
              </w:rPr>
              <w:t>Part IX</w:t>
            </w:r>
          </w:p>
        </w:tc>
        <w:tc>
          <w:tcPr>
            <w:tcW w:w="4944" w:type="dxa"/>
            <w:shd w:val="clear" w:color="auto" w:fill="auto"/>
          </w:tcPr>
          <w:p w:rsidR="00042CD7" w:rsidRPr="00E61C7E" w:rsidRDefault="00042CD7" w:rsidP="00BC05B5">
            <w:pPr>
              <w:pStyle w:val="Tabletext"/>
              <w:rPr>
                <w:sz w:val="16"/>
                <w:szCs w:val="16"/>
              </w:rPr>
            </w:pPr>
          </w:p>
        </w:tc>
      </w:tr>
      <w:tr w:rsidR="00042CD7" w:rsidRPr="00E61C7E" w:rsidTr="00042CD7">
        <w:trPr>
          <w:cantSplit/>
        </w:trPr>
        <w:tc>
          <w:tcPr>
            <w:tcW w:w="2139" w:type="dxa"/>
            <w:shd w:val="clear" w:color="auto" w:fill="auto"/>
          </w:tcPr>
          <w:p w:rsidR="00042CD7" w:rsidRPr="00E61C7E" w:rsidRDefault="00042CD7" w:rsidP="00BC05B5">
            <w:pPr>
              <w:pStyle w:val="Tabletext"/>
              <w:tabs>
                <w:tab w:val="center" w:leader="dot" w:pos="2268"/>
              </w:tabs>
              <w:rPr>
                <w:sz w:val="16"/>
                <w:szCs w:val="16"/>
              </w:rPr>
            </w:pPr>
            <w:r w:rsidRPr="00E61C7E">
              <w:rPr>
                <w:sz w:val="16"/>
                <w:szCs w:val="16"/>
              </w:rPr>
              <w:t>s. 69A</w:t>
            </w:r>
            <w:r w:rsidRPr="00E61C7E">
              <w:rPr>
                <w:sz w:val="16"/>
                <w:szCs w:val="16"/>
              </w:rPr>
              <w:tab/>
            </w:r>
          </w:p>
        </w:tc>
        <w:tc>
          <w:tcPr>
            <w:tcW w:w="4944" w:type="dxa"/>
            <w:shd w:val="clear" w:color="auto" w:fill="auto"/>
          </w:tcPr>
          <w:p w:rsidR="00042CD7" w:rsidRPr="00E61C7E" w:rsidRDefault="00042CD7" w:rsidP="00BC05B5">
            <w:pPr>
              <w:pStyle w:val="Tabletext"/>
              <w:rPr>
                <w:sz w:val="16"/>
                <w:szCs w:val="16"/>
              </w:rPr>
            </w:pPr>
            <w:r w:rsidRPr="00E61C7E">
              <w:rPr>
                <w:sz w:val="16"/>
                <w:szCs w:val="16"/>
              </w:rPr>
              <w:t>ad. No.</w:t>
            </w:r>
            <w:r w:rsidR="00E61C7E">
              <w:rPr>
                <w:sz w:val="16"/>
                <w:szCs w:val="16"/>
              </w:rPr>
              <w:t> </w:t>
            </w:r>
            <w:r w:rsidRPr="00E61C7E">
              <w:rPr>
                <w:sz w:val="16"/>
                <w:szCs w:val="16"/>
              </w:rPr>
              <w:t>6, 1994</w:t>
            </w:r>
          </w:p>
        </w:tc>
      </w:tr>
      <w:tr w:rsidR="00042CD7" w:rsidRPr="00E61C7E" w:rsidTr="00042CD7">
        <w:trPr>
          <w:cantSplit/>
        </w:trPr>
        <w:tc>
          <w:tcPr>
            <w:tcW w:w="2139" w:type="dxa"/>
            <w:shd w:val="clear" w:color="auto" w:fill="auto"/>
          </w:tcPr>
          <w:p w:rsidR="00042CD7" w:rsidRPr="00E61C7E" w:rsidRDefault="00042CD7" w:rsidP="00BC05B5">
            <w:pPr>
              <w:pStyle w:val="Tabletext"/>
              <w:tabs>
                <w:tab w:val="center" w:leader="dot" w:pos="2268"/>
              </w:tabs>
              <w:rPr>
                <w:sz w:val="16"/>
                <w:szCs w:val="16"/>
              </w:rPr>
            </w:pPr>
            <w:r w:rsidRPr="00E61C7E">
              <w:rPr>
                <w:sz w:val="16"/>
                <w:szCs w:val="16"/>
              </w:rPr>
              <w:t>s. 69</w:t>
            </w:r>
            <w:r w:rsidRPr="00E61C7E">
              <w:rPr>
                <w:sz w:val="16"/>
                <w:szCs w:val="16"/>
              </w:rPr>
              <w:tab/>
            </w:r>
          </w:p>
        </w:tc>
        <w:tc>
          <w:tcPr>
            <w:tcW w:w="4944" w:type="dxa"/>
            <w:shd w:val="clear" w:color="auto" w:fill="auto"/>
          </w:tcPr>
          <w:p w:rsidR="00042CD7" w:rsidRPr="00E61C7E" w:rsidRDefault="00042CD7" w:rsidP="00BC05B5">
            <w:pPr>
              <w:pStyle w:val="Tabletext"/>
              <w:rPr>
                <w:sz w:val="16"/>
                <w:szCs w:val="16"/>
              </w:rPr>
            </w:pPr>
            <w:r w:rsidRPr="00E61C7E">
              <w:rPr>
                <w:sz w:val="16"/>
                <w:szCs w:val="16"/>
              </w:rPr>
              <w:t>am. No.</w:t>
            </w:r>
            <w:r w:rsidR="00E61C7E">
              <w:rPr>
                <w:sz w:val="16"/>
                <w:szCs w:val="16"/>
              </w:rPr>
              <w:t> </w:t>
            </w:r>
            <w:r w:rsidRPr="00E61C7E">
              <w:rPr>
                <w:sz w:val="16"/>
                <w:szCs w:val="16"/>
              </w:rPr>
              <w:t>104, 1992</w:t>
            </w:r>
            <w:r w:rsidR="00893033" w:rsidRPr="00E61C7E">
              <w:rPr>
                <w:sz w:val="16"/>
                <w:szCs w:val="16"/>
              </w:rPr>
              <w:t>; No 33, 2016</w:t>
            </w:r>
          </w:p>
        </w:tc>
      </w:tr>
      <w:tr w:rsidR="00042CD7" w:rsidRPr="00E61C7E" w:rsidTr="00042CD7">
        <w:trPr>
          <w:cantSplit/>
        </w:trPr>
        <w:tc>
          <w:tcPr>
            <w:tcW w:w="2139" w:type="dxa"/>
            <w:shd w:val="clear" w:color="auto" w:fill="auto"/>
          </w:tcPr>
          <w:p w:rsidR="00042CD7" w:rsidRPr="00E61C7E" w:rsidRDefault="00042CD7" w:rsidP="00BC05B5">
            <w:pPr>
              <w:pStyle w:val="Tabletext"/>
              <w:tabs>
                <w:tab w:val="center" w:leader="dot" w:pos="2268"/>
              </w:tabs>
              <w:rPr>
                <w:sz w:val="16"/>
                <w:szCs w:val="16"/>
              </w:rPr>
            </w:pPr>
            <w:r w:rsidRPr="00E61C7E">
              <w:rPr>
                <w:sz w:val="16"/>
                <w:szCs w:val="16"/>
              </w:rPr>
              <w:t>s. 70</w:t>
            </w:r>
            <w:r w:rsidRPr="00E61C7E">
              <w:rPr>
                <w:sz w:val="16"/>
                <w:szCs w:val="16"/>
              </w:rPr>
              <w:tab/>
            </w:r>
          </w:p>
        </w:tc>
        <w:tc>
          <w:tcPr>
            <w:tcW w:w="4944" w:type="dxa"/>
            <w:shd w:val="clear" w:color="auto" w:fill="auto"/>
          </w:tcPr>
          <w:p w:rsidR="00042CD7" w:rsidRPr="00E61C7E" w:rsidRDefault="00042CD7" w:rsidP="00BC05B5">
            <w:pPr>
              <w:pStyle w:val="Tabletext"/>
              <w:rPr>
                <w:sz w:val="16"/>
                <w:szCs w:val="16"/>
              </w:rPr>
            </w:pPr>
            <w:r w:rsidRPr="00E61C7E">
              <w:rPr>
                <w:sz w:val="16"/>
                <w:szCs w:val="16"/>
              </w:rPr>
              <w:t>am. No.</w:t>
            </w:r>
            <w:r w:rsidR="00E61C7E">
              <w:rPr>
                <w:sz w:val="16"/>
                <w:szCs w:val="16"/>
              </w:rPr>
              <w:t> </w:t>
            </w:r>
            <w:r w:rsidRPr="00E61C7E">
              <w:rPr>
                <w:sz w:val="16"/>
                <w:szCs w:val="16"/>
              </w:rPr>
              <w:t>1, 2003</w:t>
            </w:r>
          </w:p>
        </w:tc>
      </w:tr>
      <w:tr w:rsidR="00042CD7" w:rsidRPr="00E61C7E" w:rsidTr="00042CD7">
        <w:trPr>
          <w:cantSplit/>
        </w:trPr>
        <w:tc>
          <w:tcPr>
            <w:tcW w:w="2139" w:type="dxa"/>
            <w:shd w:val="clear" w:color="auto" w:fill="auto"/>
          </w:tcPr>
          <w:p w:rsidR="00042CD7" w:rsidRPr="00E61C7E" w:rsidRDefault="00042CD7" w:rsidP="00BC05B5">
            <w:pPr>
              <w:pStyle w:val="Tabletext"/>
              <w:tabs>
                <w:tab w:val="center" w:leader="dot" w:pos="2268"/>
              </w:tabs>
              <w:rPr>
                <w:sz w:val="16"/>
                <w:szCs w:val="16"/>
              </w:rPr>
            </w:pPr>
            <w:r w:rsidRPr="00E61C7E">
              <w:rPr>
                <w:sz w:val="16"/>
                <w:szCs w:val="16"/>
              </w:rPr>
              <w:t>s. 71</w:t>
            </w:r>
            <w:r w:rsidRPr="00E61C7E">
              <w:rPr>
                <w:sz w:val="16"/>
                <w:szCs w:val="16"/>
              </w:rPr>
              <w:tab/>
            </w:r>
          </w:p>
        </w:tc>
        <w:tc>
          <w:tcPr>
            <w:tcW w:w="4944" w:type="dxa"/>
            <w:shd w:val="clear" w:color="auto" w:fill="auto"/>
          </w:tcPr>
          <w:p w:rsidR="00042CD7" w:rsidRPr="00E61C7E" w:rsidRDefault="00042CD7" w:rsidP="00BC05B5">
            <w:pPr>
              <w:pStyle w:val="Tabletext"/>
              <w:rPr>
                <w:sz w:val="16"/>
                <w:szCs w:val="16"/>
              </w:rPr>
            </w:pPr>
            <w:r w:rsidRPr="00E61C7E">
              <w:rPr>
                <w:sz w:val="16"/>
                <w:szCs w:val="16"/>
              </w:rPr>
              <w:t>rep. No.</w:t>
            </w:r>
            <w:r w:rsidR="00E61C7E">
              <w:rPr>
                <w:sz w:val="16"/>
                <w:szCs w:val="16"/>
              </w:rPr>
              <w:t> </w:t>
            </w:r>
            <w:r w:rsidRPr="00E61C7E">
              <w:rPr>
                <w:sz w:val="16"/>
                <w:szCs w:val="16"/>
              </w:rPr>
              <w:t>92, 1994</w:t>
            </w:r>
          </w:p>
        </w:tc>
      </w:tr>
      <w:tr w:rsidR="00042CD7" w:rsidRPr="00E61C7E" w:rsidTr="00042CD7">
        <w:trPr>
          <w:cantSplit/>
        </w:trPr>
        <w:tc>
          <w:tcPr>
            <w:tcW w:w="2139" w:type="dxa"/>
            <w:shd w:val="clear" w:color="auto" w:fill="auto"/>
          </w:tcPr>
          <w:p w:rsidR="00042CD7" w:rsidRPr="00E61C7E" w:rsidRDefault="00042CD7" w:rsidP="00BC05B5">
            <w:pPr>
              <w:pStyle w:val="Tabletext"/>
              <w:tabs>
                <w:tab w:val="center" w:leader="dot" w:pos="2268"/>
              </w:tabs>
              <w:rPr>
                <w:sz w:val="16"/>
                <w:szCs w:val="16"/>
              </w:rPr>
            </w:pPr>
            <w:r w:rsidRPr="00E61C7E">
              <w:rPr>
                <w:sz w:val="16"/>
                <w:szCs w:val="16"/>
              </w:rPr>
              <w:t>s. 72</w:t>
            </w:r>
            <w:r w:rsidRPr="00E61C7E">
              <w:rPr>
                <w:sz w:val="16"/>
                <w:szCs w:val="16"/>
              </w:rPr>
              <w:tab/>
            </w:r>
          </w:p>
        </w:tc>
        <w:tc>
          <w:tcPr>
            <w:tcW w:w="4944" w:type="dxa"/>
            <w:shd w:val="clear" w:color="auto" w:fill="auto"/>
          </w:tcPr>
          <w:p w:rsidR="00042CD7" w:rsidRPr="00E61C7E" w:rsidRDefault="00042CD7" w:rsidP="00BC05B5">
            <w:pPr>
              <w:pStyle w:val="Tabletext"/>
              <w:rPr>
                <w:sz w:val="16"/>
                <w:szCs w:val="16"/>
              </w:rPr>
            </w:pPr>
            <w:r w:rsidRPr="00E61C7E">
              <w:rPr>
                <w:sz w:val="16"/>
                <w:szCs w:val="16"/>
              </w:rPr>
              <w:t>rep. No.</w:t>
            </w:r>
            <w:r w:rsidR="00E61C7E">
              <w:rPr>
                <w:sz w:val="16"/>
                <w:szCs w:val="16"/>
              </w:rPr>
              <w:t> </w:t>
            </w:r>
            <w:r w:rsidRPr="00E61C7E">
              <w:rPr>
                <w:sz w:val="16"/>
                <w:szCs w:val="16"/>
              </w:rPr>
              <w:t>6, 1994</w:t>
            </w:r>
          </w:p>
        </w:tc>
      </w:tr>
      <w:tr w:rsidR="00042CD7" w:rsidRPr="00E61C7E" w:rsidTr="00042CD7">
        <w:trPr>
          <w:cantSplit/>
        </w:trPr>
        <w:tc>
          <w:tcPr>
            <w:tcW w:w="2139" w:type="dxa"/>
            <w:shd w:val="clear" w:color="auto" w:fill="auto"/>
          </w:tcPr>
          <w:p w:rsidR="00042CD7" w:rsidRPr="00E61C7E" w:rsidRDefault="00042CD7" w:rsidP="00BC05B5">
            <w:pPr>
              <w:pStyle w:val="Tabletext"/>
              <w:tabs>
                <w:tab w:val="center" w:leader="dot" w:pos="2268"/>
              </w:tabs>
              <w:rPr>
                <w:sz w:val="16"/>
                <w:szCs w:val="16"/>
              </w:rPr>
            </w:pPr>
            <w:r w:rsidRPr="00E61C7E">
              <w:rPr>
                <w:sz w:val="16"/>
                <w:szCs w:val="16"/>
              </w:rPr>
              <w:t>s. 73</w:t>
            </w:r>
            <w:r w:rsidRPr="00E61C7E">
              <w:rPr>
                <w:sz w:val="16"/>
                <w:szCs w:val="16"/>
              </w:rPr>
              <w:tab/>
            </w:r>
          </w:p>
        </w:tc>
        <w:tc>
          <w:tcPr>
            <w:tcW w:w="4944" w:type="dxa"/>
            <w:shd w:val="clear" w:color="auto" w:fill="auto"/>
          </w:tcPr>
          <w:p w:rsidR="00042CD7" w:rsidRPr="00E61C7E" w:rsidRDefault="00042CD7" w:rsidP="00BC05B5">
            <w:pPr>
              <w:pStyle w:val="Tabletext"/>
              <w:rPr>
                <w:sz w:val="16"/>
                <w:szCs w:val="16"/>
              </w:rPr>
            </w:pPr>
            <w:r w:rsidRPr="00E61C7E">
              <w:rPr>
                <w:sz w:val="16"/>
                <w:szCs w:val="16"/>
              </w:rPr>
              <w:t>am. No.</w:t>
            </w:r>
            <w:r w:rsidR="00E61C7E">
              <w:rPr>
                <w:sz w:val="16"/>
                <w:szCs w:val="16"/>
              </w:rPr>
              <w:t> </w:t>
            </w:r>
            <w:r w:rsidRPr="00E61C7E">
              <w:rPr>
                <w:sz w:val="16"/>
                <w:szCs w:val="16"/>
              </w:rPr>
              <w:t>49, 1992; Nos. 6 and 92, 1994</w:t>
            </w:r>
          </w:p>
        </w:tc>
      </w:tr>
      <w:tr w:rsidR="00042CD7" w:rsidRPr="00E61C7E" w:rsidTr="00042CD7">
        <w:trPr>
          <w:cantSplit/>
        </w:trPr>
        <w:tc>
          <w:tcPr>
            <w:tcW w:w="2139" w:type="dxa"/>
            <w:shd w:val="clear" w:color="auto" w:fill="auto"/>
          </w:tcPr>
          <w:p w:rsidR="00042CD7" w:rsidRPr="00E61C7E" w:rsidRDefault="00042CD7" w:rsidP="00BC05B5">
            <w:pPr>
              <w:pStyle w:val="Tabletext"/>
              <w:tabs>
                <w:tab w:val="center" w:leader="dot" w:pos="2268"/>
              </w:tabs>
              <w:rPr>
                <w:sz w:val="16"/>
                <w:szCs w:val="16"/>
              </w:rPr>
            </w:pPr>
            <w:r w:rsidRPr="00E61C7E">
              <w:rPr>
                <w:sz w:val="16"/>
                <w:szCs w:val="16"/>
              </w:rPr>
              <w:t>s. 74</w:t>
            </w:r>
            <w:r w:rsidRPr="00E61C7E">
              <w:rPr>
                <w:sz w:val="16"/>
                <w:szCs w:val="16"/>
              </w:rPr>
              <w:tab/>
            </w:r>
          </w:p>
        </w:tc>
        <w:tc>
          <w:tcPr>
            <w:tcW w:w="4944" w:type="dxa"/>
            <w:shd w:val="clear" w:color="auto" w:fill="auto"/>
          </w:tcPr>
          <w:p w:rsidR="00042CD7" w:rsidRPr="00E61C7E" w:rsidRDefault="00042CD7" w:rsidP="00BC05B5">
            <w:pPr>
              <w:pStyle w:val="Tabletext"/>
              <w:rPr>
                <w:sz w:val="16"/>
                <w:szCs w:val="16"/>
              </w:rPr>
            </w:pPr>
            <w:r w:rsidRPr="00E61C7E">
              <w:rPr>
                <w:sz w:val="16"/>
                <w:szCs w:val="16"/>
              </w:rPr>
              <w:t>am. No.</w:t>
            </w:r>
            <w:r w:rsidR="00E61C7E">
              <w:rPr>
                <w:sz w:val="16"/>
                <w:szCs w:val="16"/>
              </w:rPr>
              <w:t> </w:t>
            </w:r>
            <w:r w:rsidRPr="00E61C7E">
              <w:rPr>
                <w:sz w:val="16"/>
                <w:szCs w:val="16"/>
              </w:rPr>
              <w:t>60, 1989</w:t>
            </w:r>
          </w:p>
        </w:tc>
      </w:tr>
      <w:tr w:rsidR="00042CD7" w:rsidRPr="00E61C7E" w:rsidTr="00042CD7">
        <w:trPr>
          <w:cantSplit/>
        </w:trPr>
        <w:tc>
          <w:tcPr>
            <w:tcW w:w="2139" w:type="dxa"/>
            <w:shd w:val="clear" w:color="auto" w:fill="auto"/>
          </w:tcPr>
          <w:p w:rsidR="00042CD7" w:rsidRPr="00E61C7E" w:rsidRDefault="00042CD7" w:rsidP="00BC05B5">
            <w:pPr>
              <w:pStyle w:val="Tabletext"/>
            </w:pPr>
          </w:p>
        </w:tc>
        <w:tc>
          <w:tcPr>
            <w:tcW w:w="4944" w:type="dxa"/>
            <w:shd w:val="clear" w:color="auto" w:fill="auto"/>
          </w:tcPr>
          <w:p w:rsidR="00042CD7" w:rsidRPr="00E61C7E" w:rsidRDefault="00042CD7" w:rsidP="00BC05B5">
            <w:pPr>
              <w:pStyle w:val="Tabletext"/>
              <w:rPr>
                <w:sz w:val="16"/>
                <w:szCs w:val="16"/>
              </w:rPr>
            </w:pPr>
            <w:r w:rsidRPr="00E61C7E">
              <w:rPr>
                <w:sz w:val="16"/>
                <w:szCs w:val="16"/>
              </w:rPr>
              <w:t>rs. No.</w:t>
            </w:r>
            <w:r w:rsidR="00E61C7E">
              <w:rPr>
                <w:sz w:val="16"/>
                <w:szCs w:val="16"/>
              </w:rPr>
              <w:t> </w:t>
            </w:r>
            <w:r w:rsidRPr="00E61C7E">
              <w:rPr>
                <w:sz w:val="16"/>
                <w:szCs w:val="16"/>
              </w:rPr>
              <w:t>6, 1994</w:t>
            </w:r>
          </w:p>
        </w:tc>
      </w:tr>
      <w:tr w:rsidR="00042CD7" w:rsidRPr="00E61C7E" w:rsidTr="00042CD7">
        <w:trPr>
          <w:cantSplit/>
        </w:trPr>
        <w:tc>
          <w:tcPr>
            <w:tcW w:w="2139" w:type="dxa"/>
            <w:shd w:val="clear" w:color="auto" w:fill="auto"/>
          </w:tcPr>
          <w:p w:rsidR="00042CD7" w:rsidRPr="00E61C7E" w:rsidRDefault="00993936" w:rsidP="00BC05B5">
            <w:pPr>
              <w:pStyle w:val="Tabletext"/>
              <w:rPr>
                <w:sz w:val="16"/>
                <w:szCs w:val="16"/>
              </w:rPr>
            </w:pPr>
            <w:r w:rsidRPr="00E61C7E">
              <w:rPr>
                <w:b/>
                <w:sz w:val="16"/>
                <w:szCs w:val="16"/>
              </w:rPr>
              <w:t>Schedule</w:t>
            </w:r>
            <w:r w:rsidR="00E61C7E">
              <w:rPr>
                <w:b/>
                <w:sz w:val="16"/>
                <w:szCs w:val="16"/>
              </w:rPr>
              <w:t> </w:t>
            </w:r>
            <w:r w:rsidRPr="00E61C7E">
              <w:rPr>
                <w:b/>
                <w:sz w:val="16"/>
                <w:szCs w:val="16"/>
              </w:rPr>
              <w:t>2</w:t>
            </w:r>
          </w:p>
        </w:tc>
        <w:tc>
          <w:tcPr>
            <w:tcW w:w="4944" w:type="dxa"/>
            <w:shd w:val="clear" w:color="auto" w:fill="auto"/>
          </w:tcPr>
          <w:p w:rsidR="00042CD7" w:rsidRPr="00E61C7E" w:rsidRDefault="00042CD7" w:rsidP="00BC05B5">
            <w:pPr>
              <w:pStyle w:val="Tabletext"/>
              <w:rPr>
                <w:sz w:val="16"/>
                <w:szCs w:val="16"/>
              </w:rPr>
            </w:pPr>
          </w:p>
        </w:tc>
      </w:tr>
      <w:tr w:rsidR="00042CD7" w:rsidRPr="00E61C7E" w:rsidTr="00042CD7">
        <w:trPr>
          <w:cantSplit/>
        </w:trPr>
        <w:tc>
          <w:tcPr>
            <w:tcW w:w="2139" w:type="dxa"/>
            <w:shd w:val="clear" w:color="auto" w:fill="auto"/>
          </w:tcPr>
          <w:p w:rsidR="00042CD7" w:rsidRPr="00E61C7E" w:rsidRDefault="00042CD7" w:rsidP="00BC05B5">
            <w:pPr>
              <w:pStyle w:val="Tabletext"/>
              <w:tabs>
                <w:tab w:val="center" w:leader="dot" w:pos="2268"/>
              </w:tabs>
              <w:rPr>
                <w:sz w:val="16"/>
                <w:szCs w:val="16"/>
              </w:rPr>
            </w:pPr>
            <w:r w:rsidRPr="00E61C7E">
              <w:rPr>
                <w:sz w:val="16"/>
                <w:szCs w:val="16"/>
              </w:rPr>
              <w:t>Schedule</w:t>
            </w:r>
            <w:r w:rsidR="00E61C7E">
              <w:rPr>
                <w:sz w:val="16"/>
                <w:szCs w:val="16"/>
              </w:rPr>
              <w:t> </w:t>
            </w:r>
            <w:r w:rsidRPr="00E61C7E">
              <w:rPr>
                <w:sz w:val="16"/>
                <w:szCs w:val="16"/>
              </w:rPr>
              <w:t>2</w:t>
            </w:r>
            <w:r w:rsidRPr="00E61C7E">
              <w:rPr>
                <w:sz w:val="16"/>
                <w:szCs w:val="16"/>
              </w:rPr>
              <w:tab/>
            </w:r>
          </w:p>
        </w:tc>
        <w:tc>
          <w:tcPr>
            <w:tcW w:w="4944" w:type="dxa"/>
            <w:shd w:val="clear" w:color="auto" w:fill="auto"/>
          </w:tcPr>
          <w:p w:rsidR="00042CD7" w:rsidRPr="00E61C7E" w:rsidRDefault="00042CD7" w:rsidP="00BC05B5">
            <w:pPr>
              <w:pStyle w:val="Tabletext"/>
              <w:rPr>
                <w:sz w:val="16"/>
                <w:szCs w:val="16"/>
              </w:rPr>
            </w:pPr>
            <w:r w:rsidRPr="00E61C7E">
              <w:rPr>
                <w:sz w:val="16"/>
                <w:szCs w:val="16"/>
              </w:rPr>
              <w:t>am. No.</w:t>
            </w:r>
            <w:r w:rsidR="00E61C7E">
              <w:rPr>
                <w:sz w:val="16"/>
                <w:szCs w:val="16"/>
              </w:rPr>
              <w:t> </w:t>
            </w:r>
            <w:r w:rsidRPr="00E61C7E">
              <w:rPr>
                <w:sz w:val="16"/>
                <w:szCs w:val="16"/>
              </w:rPr>
              <w:t>66, 1997</w:t>
            </w:r>
          </w:p>
        </w:tc>
      </w:tr>
      <w:tr w:rsidR="00042CD7" w:rsidRPr="00E61C7E" w:rsidTr="00042CD7">
        <w:trPr>
          <w:cantSplit/>
        </w:trPr>
        <w:tc>
          <w:tcPr>
            <w:tcW w:w="2139" w:type="dxa"/>
            <w:shd w:val="clear" w:color="auto" w:fill="auto"/>
          </w:tcPr>
          <w:p w:rsidR="00042CD7" w:rsidRPr="00E61C7E" w:rsidRDefault="00042CD7" w:rsidP="00BC05B5">
            <w:pPr>
              <w:pStyle w:val="Tabletext"/>
              <w:tabs>
                <w:tab w:val="center" w:leader="dot" w:pos="2268"/>
              </w:tabs>
              <w:rPr>
                <w:sz w:val="16"/>
                <w:szCs w:val="16"/>
              </w:rPr>
            </w:pPr>
            <w:r w:rsidRPr="00E61C7E">
              <w:rPr>
                <w:sz w:val="16"/>
                <w:szCs w:val="16"/>
              </w:rPr>
              <w:t>Schedule</w:t>
            </w:r>
            <w:r w:rsidR="00E61C7E">
              <w:rPr>
                <w:sz w:val="16"/>
                <w:szCs w:val="16"/>
              </w:rPr>
              <w:t> </w:t>
            </w:r>
            <w:r w:rsidRPr="00E61C7E">
              <w:rPr>
                <w:sz w:val="16"/>
                <w:szCs w:val="16"/>
              </w:rPr>
              <w:t>3</w:t>
            </w:r>
            <w:r w:rsidRPr="00E61C7E">
              <w:rPr>
                <w:sz w:val="16"/>
                <w:szCs w:val="16"/>
              </w:rPr>
              <w:tab/>
            </w:r>
          </w:p>
        </w:tc>
        <w:tc>
          <w:tcPr>
            <w:tcW w:w="4944" w:type="dxa"/>
            <w:shd w:val="clear" w:color="auto" w:fill="auto"/>
          </w:tcPr>
          <w:p w:rsidR="00042CD7" w:rsidRPr="00E61C7E" w:rsidRDefault="00042CD7" w:rsidP="00F77A7A">
            <w:pPr>
              <w:pStyle w:val="Tabletext"/>
              <w:rPr>
                <w:sz w:val="16"/>
                <w:szCs w:val="16"/>
              </w:rPr>
            </w:pPr>
            <w:r w:rsidRPr="00E61C7E">
              <w:rPr>
                <w:sz w:val="16"/>
                <w:szCs w:val="16"/>
              </w:rPr>
              <w:t xml:space="preserve">am. </w:t>
            </w:r>
            <w:r w:rsidR="00F77A7A" w:rsidRPr="00E61C7E">
              <w:rPr>
                <w:sz w:val="16"/>
                <w:szCs w:val="16"/>
              </w:rPr>
              <w:t>SR</w:t>
            </w:r>
            <w:r w:rsidR="00E61C7E">
              <w:rPr>
                <w:sz w:val="16"/>
                <w:szCs w:val="16"/>
              </w:rPr>
              <w:t> </w:t>
            </w:r>
            <w:r w:rsidRPr="00E61C7E">
              <w:rPr>
                <w:sz w:val="16"/>
                <w:szCs w:val="16"/>
              </w:rPr>
              <w:t>1989 No.</w:t>
            </w:r>
            <w:r w:rsidR="00E61C7E">
              <w:rPr>
                <w:sz w:val="16"/>
                <w:szCs w:val="16"/>
              </w:rPr>
              <w:t> </w:t>
            </w:r>
            <w:r w:rsidRPr="00E61C7E">
              <w:rPr>
                <w:sz w:val="16"/>
                <w:szCs w:val="16"/>
              </w:rPr>
              <w:t>86</w:t>
            </w:r>
          </w:p>
        </w:tc>
      </w:tr>
      <w:tr w:rsidR="00042CD7" w:rsidRPr="00E61C7E" w:rsidTr="00042CD7">
        <w:trPr>
          <w:cantSplit/>
        </w:trPr>
        <w:tc>
          <w:tcPr>
            <w:tcW w:w="2139" w:type="dxa"/>
            <w:shd w:val="clear" w:color="auto" w:fill="auto"/>
          </w:tcPr>
          <w:p w:rsidR="00042CD7" w:rsidRPr="00E61C7E" w:rsidRDefault="00042CD7" w:rsidP="00BC05B5">
            <w:pPr>
              <w:pStyle w:val="Tabletext"/>
            </w:pPr>
          </w:p>
        </w:tc>
        <w:tc>
          <w:tcPr>
            <w:tcW w:w="4944" w:type="dxa"/>
            <w:shd w:val="clear" w:color="auto" w:fill="auto"/>
          </w:tcPr>
          <w:p w:rsidR="00042CD7" w:rsidRPr="00E61C7E" w:rsidRDefault="00042CD7" w:rsidP="00BC05B5">
            <w:pPr>
              <w:pStyle w:val="Tabletext"/>
              <w:rPr>
                <w:sz w:val="16"/>
                <w:szCs w:val="16"/>
              </w:rPr>
            </w:pPr>
            <w:r w:rsidRPr="00E61C7E">
              <w:rPr>
                <w:sz w:val="16"/>
                <w:szCs w:val="16"/>
              </w:rPr>
              <w:t>rep. No.</w:t>
            </w:r>
            <w:r w:rsidR="00E61C7E">
              <w:rPr>
                <w:sz w:val="16"/>
                <w:szCs w:val="16"/>
              </w:rPr>
              <w:t> </w:t>
            </w:r>
            <w:r w:rsidRPr="00E61C7E">
              <w:rPr>
                <w:sz w:val="16"/>
                <w:szCs w:val="16"/>
              </w:rPr>
              <w:t>6, 1994</w:t>
            </w:r>
          </w:p>
        </w:tc>
      </w:tr>
      <w:tr w:rsidR="00993936" w:rsidRPr="00E61C7E" w:rsidTr="00042CD7">
        <w:trPr>
          <w:cantSplit/>
        </w:trPr>
        <w:tc>
          <w:tcPr>
            <w:tcW w:w="2139" w:type="dxa"/>
            <w:shd w:val="clear" w:color="auto" w:fill="auto"/>
          </w:tcPr>
          <w:p w:rsidR="00993936" w:rsidRPr="00E61C7E" w:rsidRDefault="00993936" w:rsidP="00BC05B5">
            <w:pPr>
              <w:pStyle w:val="Tabletext"/>
              <w:rPr>
                <w:b/>
                <w:sz w:val="16"/>
                <w:szCs w:val="16"/>
              </w:rPr>
            </w:pPr>
            <w:r w:rsidRPr="00E61C7E">
              <w:rPr>
                <w:b/>
                <w:sz w:val="16"/>
                <w:szCs w:val="16"/>
              </w:rPr>
              <w:t>Schedule</w:t>
            </w:r>
            <w:r w:rsidR="00E61C7E">
              <w:rPr>
                <w:b/>
                <w:sz w:val="16"/>
                <w:szCs w:val="16"/>
              </w:rPr>
              <w:t> </w:t>
            </w:r>
            <w:r w:rsidRPr="00E61C7E">
              <w:rPr>
                <w:b/>
                <w:sz w:val="16"/>
                <w:szCs w:val="16"/>
              </w:rPr>
              <w:t>4</w:t>
            </w:r>
          </w:p>
        </w:tc>
        <w:tc>
          <w:tcPr>
            <w:tcW w:w="4944" w:type="dxa"/>
            <w:shd w:val="clear" w:color="auto" w:fill="auto"/>
          </w:tcPr>
          <w:p w:rsidR="00993936" w:rsidRPr="00E61C7E" w:rsidRDefault="00993936" w:rsidP="00BC05B5">
            <w:pPr>
              <w:pStyle w:val="Tabletext"/>
              <w:rPr>
                <w:sz w:val="16"/>
                <w:szCs w:val="16"/>
              </w:rPr>
            </w:pPr>
          </w:p>
        </w:tc>
      </w:tr>
      <w:tr w:rsidR="00042CD7" w:rsidRPr="00E61C7E" w:rsidTr="00042CD7">
        <w:trPr>
          <w:cantSplit/>
        </w:trPr>
        <w:tc>
          <w:tcPr>
            <w:tcW w:w="2139" w:type="dxa"/>
            <w:shd w:val="clear" w:color="auto" w:fill="auto"/>
          </w:tcPr>
          <w:p w:rsidR="00042CD7" w:rsidRPr="00E61C7E" w:rsidRDefault="00042CD7" w:rsidP="00BC05B5">
            <w:pPr>
              <w:pStyle w:val="Tabletext"/>
              <w:tabs>
                <w:tab w:val="center" w:leader="dot" w:pos="2268"/>
              </w:tabs>
              <w:rPr>
                <w:sz w:val="16"/>
                <w:szCs w:val="16"/>
              </w:rPr>
            </w:pPr>
            <w:r w:rsidRPr="00E61C7E">
              <w:rPr>
                <w:sz w:val="16"/>
                <w:szCs w:val="16"/>
              </w:rPr>
              <w:t>Schedule</w:t>
            </w:r>
            <w:r w:rsidR="00E61C7E">
              <w:rPr>
                <w:sz w:val="16"/>
                <w:szCs w:val="16"/>
              </w:rPr>
              <w:t> </w:t>
            </w:r>
            <w:r w:rsidRPr="00E61C7E">
              <w:rPr>
                <w:sz w:val="16"/>
                <w:szCs w:val="16"/>
              </w:rPr>
              <w:t>4</w:t>
            </w:r>
            <w:r w:rsidRPr="00E61C7E">
              <w:rPr>
                <w:sz w:val="16"/>
                <w:szCs w:val="16"/>
              </w:rPr>
              <w:tab/>
            </w:r>
          </w:p>
        </w:tc>
        <w:tc>
          <w:tcPr>
            <w:tcW w:w="4944" w:type="dxa"/>
            <w:shd w:val="clear" w:color="auto" w:fill="auto"/>
          </w:tcPr>
          <w:p w:rsidR="00042CD7" w:rsidRPr="00E61C7E" w:rsidRDefault="00042CD7" w:rsidP="00F77A7A">
            <w:pPr>
              <w:pStyle w:val="Tabletext"/>
              <w:rPr>
                <w:sz w:val="16"/>
                <w:szCs w:val="16"/>
              </w:rPr>
            </w:pPr>
            <w:r w:rsidRPr="00E61C7E">
              <w:rPr>
                <w:sz w:val="16"/>
                <w:szCs w:val="16"/>
              </w:rPr>
              <w:t xml:space="preserve">am. </w:t>
            </w:r>
            <w:r w:rsidR="00F77A7A" w:rsidRPr="00E61C7E">
              <w:rPr>
                <w:sz w:val="16"/>
                <w:szCs w:val="16"/>
              </w:rPr>
              <w:t>SR</w:t>
            </w:r>
            <w:r w:rsidR="00E61C7E">
              <w:rPr>
                <w:sz w:val="16"/>
                <w:szCs w:val="16"/>
              </w:rPr>
              <w:t> </w:t>
            </w:r>
            <w:r w:rsidRPr="00E61C7E">
              <w:rPr>
                <w:sz w:val="16"/>
                <w:szCs w:val="16"/>
              </w:rPr>
              <w:t>1989 No.</w:t>
            </w:r>
            <w:r w:rsidR="00E61C7E">
              <w:rPr>
                <w:sz w:val="16"/>
                <w:szCs w:val="16"/>
              </w:rPr>
              <w:t> </w:t>
            </w:r>
            <w:r w:rsidRPr="00E61C7E">
              <w:rPr>
                <w:sz w:val="16"/>
                <w:szCs w:val="16"/>
              </w:rPr>
              <w:t>86 (as am. by SLI</w:t>
            </w:r>
            <w:r w:rsidR="00E61C7E">
              <w:rPr>
                <w:sz w:val="16"/>
                <w:szCs w:val="16"/>
              </w:rPr>
              <w:t> </w:t>
            </w:r>
            <w:r w:rsidRPr="00E61C7E">
              <w:rPr>
                <w:sz w:val="16"/>
                <w:szCs w:val="16"/>
              </w:rPr>
              <w:t>2006 No.</w:t>
            </w:r>
            <w:r w:rsidR="00E61C7E">
              <w:rPr>
                <w:sz w:val="16"/>
                <w:szCs w:val="16"/>
              </w:rPr>
              <w:t> </w:t>
            </w:r>
            <w:r w:rsidRPr="00E61C7E">
              <w:rPr>
                <w:sz w:val="16"/>
                <w:szCs w:val="16"/>
              </w:rPr>
              <w:t>39); No.</w:t>
            </w:r>
            <w:r w:rsidR="00E61C7E">
              <w:rPr>
                <w:sz w:val="16"/>
                <w:szCs w:val="16"/>
              </w:rPr>
              <w:t> </w:t>
            </w:r>
            <w:r w:rsidRPr="00E61C7E">
              <w:rPr>
                <w:sz w:val="16"/>
                <w:szCs w:val="16"/>
              </w:rPr>
              <w:t xml:space="preserve">1, 2003 </w:t>
            </w:r>
          </w:p>
        </w:tc>
      </w:tr>
      <w:tr w:rsidR="00993936" w:rsidRPr="00E61C7E" w:rsidTr="00042CD7">
        <w:trPr>
          <w:cantSplit/>
        </w:trPr>
        <w:tc>
          <w:tcPr>
            <w:tcW w:w="2139" w:type="dxa"/>
            <w:shd w:val="clear" w:color="auto" w:fill="auto"/>
          </w:tcPr>
          <w:p w:rsidR="00993936" w:rsidRPr="00E61C7E" w:rsidRDefault="00993936" w:rsidP="00BC05B5">
            <w:pPr>
              <w:pStyle w:val="Tabletext"/>
              <w:tabs>
                <w:tab w:val="center" w:leader="dot" w:pos="2268"/>
              </w:tabs>
              <w:rPr>
                <w:b/>
                <w:sz w:val="16"/>
                <w:szCs w:val="16"/>
              </w:rPr>
            </w:pPr>
            <w:r w:rsidRPr="00E61C7E">
              <w:rPr>
                <w:b/>
                <w:sz w:val="16"/>
                <w:szCs w:val="16"/>
              </w:rPr>
              <w:t>Schedule</w:t>
            </w:r>
            <w:r w:rsidR="00E61C7E">
              <w:rPr>
                <w:b/>
                <w:sz w:val="16"/>
                <w:szCs w:val="16"/>
              </w:rPr>
              <w:t> </w:t>
            </w:r>
            <w:r w:rsidRPr="00E61C7E">
              <w:rPr>
                <w:b/>
                <w:sz w:val="16"/>
                <w:szCs w:val="16"/>
              </w:rPr>
              <w:t>5</w:t>
            </w:r>
          </w:p>
        </w:tc>
        <w:tc>
          <w:tcPr>
            <w:tcW w:w="4944" w:type="dxa"/>
            <w:shd w:val="clear" w:color="auto" w:fill="auto"/>
          </w:tcPr>
          <w:p w:rsidR="00993936" w:rsidRPr="00E61C7E" w:rsidRDefault="00993936" w:rsidP="00BC05B5">
            <w:pPr>
              <w:pStyle w:val="Tabletext"/>
              <w:rPr>
                <w:sz w:val="16"/>
                <w:szCs w:val="16"/>
              </w:rPr>
            </w:pPr>
          </w:p>
        </w:tc>
      </w:tr>
      <w:tr w:rsidR="00042CD7" w:rsidRPr="00E61C7E" w:rsidTr="00042CD7">
        <w:trPr>
          <w:cantSplit/>
        </w:trPr>
        <w:tc>
          <w:tcPr>
            <w:tcW w:w="2139" w:type="dxa"/>
            <w:tcBorders>
              <w:bottom w:val="single" w:sz="12" w:space="0" w:color="auto"/>
            </w:tcBorders>
            <w:shd w:val="clear" w:color="auto" w:fill="auto"/>
          </w:tcPr>
          <w:p w:rsidR="00042CD7" w:rsidRPr="00E61C7E" w:rsidRDefault="00042CD7" w:rsidP="00BC05B5">
            <w:pPr>
              <w:pStyle w:val="Tabletext"/>
              <w:tabs>
                <w:tab w:val="center" w:leader="dot" w:pos="2268"/>
              </w:tabs>
              <w:rPr>
                <w:sz w:val="16"/>
                <w:szCs w:val="16"/>
              </w:rPr>
            </w:pPr>
            <w:r w:rsidRPr="00E61C7E">
              <w:rPr>
                <w:sz w:val="16"/>
                <w:szCs w:val="16"/>
              </w:rPr>
              <w:t>Schedule</w:t>
            </w:r>
            <w:r w:rsidR="00E61C7E">
              <w:rPr>
                <w:sz w:val="16"/>
                <w:szCs w:val="16"/>
              </w:rPr>
              <w:t> </w:t>
            </w:r>
            <w:r w:rsidRPr="00E61C7E">
              <w:rPr>
                <w:sz w:val="16"/>
                <w:szCs w:val="16"/>
              </w:rPr>
              <w:t>5</w:t>
            </w:r>
            <w:r w:rsidRPr="00E61C7E">
              <w:rPr>
                <w:sz w:val="16"/>
                <w:szCs w:val="16"/>
              </w:rPr>
              <w:tab/>
            </w:r>
          </w:p>
        </w:tc>
        <w:tc>
          <w:tcPr>
            <w:tcW w:w="4944" w:type="dxa"/>
            <w:tcBorders>
              <w:bottom w:val="single" w:sz="12" w:space="0" w:color="auto"/>
            </w:tcBorders>
            <w:shd w:val="clear" w:color="auto" w:fill="auto"/>
          </w:tcPr>
          <w:p w:rsidR="00042CD7" w:rsidRPr="00E61C7E" w:rsidRDefault="00042CD7" w:rsidP="00F77A7A">
            <w:pPr>
              <w:pStyle w:val="Tabletext"/>
              <w:rPr>
                <w:sz w:val="16"/>
                <w:szCs w:val="16"/>
              </w:rPr>
            </w:pPr>
            <w:r w:rsidRPr="00E61C7E">
              <w:rPr>
                <w:sz w:val="16"/>
                <w:szCs w:val="16"/>
              </w:rPr>
              <w:t xml:space="preserve">am. </w:t>
            </w:r>
            <w:r w:rsidR="00F77A7A" w:rsidRPr="00E61C7E">
              <w:rPr>
                <w:sz w:val="16"/>
                <w:szCs w:val="16"/>
              </w:rPr>
              <w:t>SR</w:t>
            </w:r>
            <w:r w:rsidR="00E61C7E">
              <w:rPr>
                <w:sz w:val="16"/>
                <w:szCs w:val="16"/>
              </w:rPr>
              <w:t> </w:t>
            </w:r>
            <w:r w:rsidRPr="00E61C7E">
              <w:rPr>
                <w:sz w:val="16"/>
                <w:szCs w:val="16"/>
              </w:rPr>
              <w:t>1989 No.</w:t>
            </w:r>
            <w:r w:rsidR="00E61C7E">
              <w:rPr>
                <w:sz w:val="16"/>
                <w:szCs w:val="16"/>
              </w:rPr>
              <w:t> </w:t>
            </w:r>
            <w:r w:rsidRPr="00E61C7E">
              <w:rPr>
                <w:sz w:val="16"/>
                <w:szCs w:val="16"/>
              </w:rPr>
              <w:t xml:space="preserve">86 (as am. by </w:t>
            </w:r>
            <w:r w:rsidR="00F77A7A" w:rsidRPr="00E61C7E">
              <w:rPr>
                <w:sz w:val="16"/>
                <w:szCs w:val="16"/>
              </w:rPr>
              <w:t>SR</w:t>
            </w:r>
            <w:r w:rsidR="00E61C7E">
              <w:rPr>
                <w:sz w:val="16"/>
                <w:szCs w:val="16"/>
              </w:rPr>
              <w:t> </w:t>
            </w:r>
            <w:r w:rsidRPr="00E61C7E">
              <w:rPr>
                <w:sz w:val="16"/>
                <w:szCs w:val="16"/>
              </w:rPr>
              <w:t>1990 No.</w:t>
            </w:r>
            <w:r w:rsidR="00E61C7E">
              <w:rPr>
                <w:sz w:val="16"/>
                <w:szCs w:val="16"/>
              </w:rPr>
              <w:t> </w:t>
            </w:r>
            <w:r w:rsidRPr="00E61C7E">
              <w:rPr>
                <w:sz w:val="16"/>
                <w:szCs w:val="16"/>
              </w:rPr>
              <w:t>405)</w:t>
            </w:r>
          </w:p>
        </w:tc>
      </w:tr>
    </w:tbl>
    <w:p w:rsidR="00340F33" w:rsidRPr="00E61C7E" w:rsidRDefault="00340F33" w:rsidP="00393116">
      <w:pPr>
        <w:sectPr w:rsidR="00340F33" w:rsidRPr="00E61C7E" w:rsidSect="009954EF">
          <w:headerReference w:type="even" r:id="rId35"/>
          <w:headerReference w:type="default" r:id="rId36"/>
          <w:footerReference w:type="even" r:id="rId37"/>
          <w:footerReference w:type="default" r:id="rId38"/>
          <w:footerReference w:type="first" r:id="rId39"/>
          <w:pgSz w:w="11907" w:h="16839"/>
          <w:pgMar w:top="2381" w:right="2410" w:bottom="4252" w:left="2410" w:header="720" w:footer="3402" w:gutter="0"/>
          <w:cols w:space="708"/>
          <w:docGrid w:linePitch="360"/>
        </w:sectPr>
      </w:pPr>
    </w:p>
    <w:p w:rsidR="00381AB0" w:rsidRPr="00E61C7E" w:rsidRDefault="00381AB0" w:rsidP="00FC34AA"/>
    <w:sectPr w:rsidR="00381AB0" w:rsidRPr="00E61C7E" w:rsidSect="009954EF">
      <w:headerReference w:type="even" r:id="rId40"/>
      <w:headerReference w:type="default" r:id="rId41"/>
      <w:footerReference w:type="even" r:id="rId42"/>
      <w:footerReference w:type="default" r:id="rId43"/>
      <w:headerReference w:type="first" r:id="rId44"/>
      <w:footerReference w:type="first" r:id="rId45"/>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DD1" w:rsidRDefault="006F0DD1">
      <w:pPr>
        <w:spacing w:line="240" w:lineRule="auto"/>
      </w:pPr>
      <w:r>
        <w:separator/>
      </w:r>
    </w:p>
  </w:endnote>
  <w:endnote w:type="continuationSeparator" w:id="0">
    <w:p w:rsidR="006F0DD1" w:rsidRDefault="006F0D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DD1" w:rsidRDefault="006F0DD1">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DD1" w:rsidRPr="007B3B51" w:rsidRDefault="006F0DD1" w:rsidP="006F0DD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F0DD1" w:rsidRPr="007B3B51" w:rsidTr="006F0DD1">
      <w:tc>
        <w:tcPr>
          <w:tcW w:w="1247" w:type="dxa"/>
        </w:tcPr>
        <w:p w:rsidR="006F0DD1" w:rsidRPr="007B3B51" w:rsidRDefault="006F0DD1" w:rsidP="006F0DD1">
          <w:pPr>
            <w:rPr>
              <w:i/>
              <w:sz w:val="16"/>
              <w:szCs w:val="16"/>
            </w:rPr>
          </w:pPr>
        </w:p>
      </w:tc>
      <w:tc>
        <w:tcPr>
          <w:tcW w:w="5387" w:type="dxa"/>
          <w:gridSpan w:val="3"/>
        </w:tcPr>
        <w:p w:rsidR="006F0DD1" w:rsidRPr="007B3B51" w:rsidRDefault="006F0DD1" w:rsidP="006F0DD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954EF">
            <w:rPr>
              <w:i/>
              <w:noProof/>
              <w:sz w:val="16"/>
              <w:szCs w:val="16"/>
            </w:rPr>
            <w:t>Australian Capital Territory (Self-Government) Act 1988</w:t>
          </w:r>
          <w:r w:rsidRPr="007B3B51">
            <w:rPr>
              <w:i/>
              <w:sz w:val="16"/>
              <w:szCs w:val="16"/>
            </w:rPr>
            <w:fldChar w:fldCharType="end"/>
          </w:r>
        </w:p>
      </w:tc>
      <w:tc>
        <w:tcPr>
          <w:tcW w:w="669" w:type="dxa"/>
        </w:tcPr>
        <w:p w:rsidR="006F0DD1" w:rsidRPr="007B3B51" w:rsidRDefault="006F0DD1" w:rsidP="006F0DD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9954EF">
            <w:rPr>
              <w:i/>
              <w:noProof/>
              <w:sz w:val="16"/>
              <w:szCs w:val="16"/>
            </w:rPr>
            <w:t>43</w:t>
          </w:r>
          <w:r w:rsidRPr="007B3B51">
            <w:rPr>
              <w:i/>
              <w:sz w:val="16"/>
              <w:szCs w:val="16"/>
            </w:rPr>
            <w:fldChar w:fldCharType="end"/>
          </w:r>
        </w:p>
      </w:tc>
    </w:tr>
    <w:tr w:rsidR="006F0DD1" w:rsidRPr="00130F37" w:rsidTr="006F0DD1">
      <w:tc>
        <w:tcPr>
          <w:tcW w:w="2190" w:type="dxa"/>
          <w:gridSpan w:val="2"/>
        </w:tcPr>
        <w:p w:rsidR="006F0DD1" w:rsidRPr="00130F37" w:rsidRDefault="006F0DD1" w:rsidP="006F0DD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F074D">
            <w:rPr>
              <w:sz w:val="16"/>
              <w:szCs w:val="16"/>
            </w:rPr>
            <w:t>24</w:t>
          </w:r>
          <w:r w:rsidRPr="00130F37">
            <w:rPr>
              <w:sz w:val="16"/>
              <w:szCs w:val="16"/>
            </w:rPr>
            <w:fldChar w:fldCharType="end"/>
          </w:r>
        </w:p>
      </w:tc>
      <w:tc>
        <w:tcPr>
          <w:tcW w:w="2920" w:type="dxa"/>
        </w:tcPr>
        <w:p w:rsidR="006F0DD1" w:rsidRPr="00130F37" w:rsidRDefault="006F0DD1" w:rsidP="006F0DD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F074D">
            <w:rPr>
              <w:sz w:val="16"/>
              <w:szCs w:val="16"/>
            </w:rPr>
            <w:t>1/7/16</w:t>
          </w:r>
          <w:r w:rsidRPr="00130F37">
            <w:rPr>
              <w:sz w:val="16"/>
              <w:szCs w:val="16"/>
            </w:rPr>
            <w:fldChar w:fldCharType="end"/>
          </w:r>
        </w:p>
      </w:tc>
      <w:tc>
        <w:tcPr>
          <w:tcW w:w="2193" w:type="dxa"/>
          <w:gridSpan w:val="2"/>
        </w:tcPr>
        <w:p w:rsidR="006F0DD1" w:rsidRPr="00130F37" w:rsidRDefault="006F0DD1" w:rsidP="006F0DD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F074D">
            <w:rPr>
              <w:sz w:val="16"/>
              <w:szCs w:val="16"/>
            </w:rPr>
            <w:instrText>14/07/2016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EF074D">
            <w:rPr>
              <w:sz w:val="16"/>
              <w:szCs w:val="16"/>
            </w:rPr>
            <w:instrText>14/7/16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F074D">
            <w:rPr>
              <w:noProof/>
              <w:sz w:val="16"/>
              <w:szCs w:val="16"/>
            </w:rPr>
            <w:t>14/7/16</w:t>
          </w:r>
          <w:r w:rsidRPr="00130F37">
            <w:rPr>
              <w:sz w:val="16"/>
              <w:szCs w:val="16"/>
            </w:rPr>
            <w:fldChar w:fldCharType="end"/>
          </w:r>
        </w:p>
      </w:tc>
    </w:tr>
  </w:tbl>
  <w:p w:rsidR="006F0DD1" w:rsidRPr="00E3446D" w:rsidRDefault="006F0DD1" w:rsidP="00E3446D">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DD1" w:rsidRPr="007B3B51" w:rsidRDefault="006F0DD1" w:rsidP="00E3446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F0DD1" w:rsidRPr="007B3B51" w:rsidTr="006F0DD1">
      <w:tc>
        <w:tcPr>
          <w:tcW w:w="1247" w:type="dxa"/>
        </w:tcPr>
        <w:p w:rsidR="006F0DD1" w:rsidRPr="007B3B51" w:rsidRDefault="006F0DD1" w:rsidP="006F0DD1">
          <w:pPr>
            <w:rPr>
              <w:i/>
              <w:sz w:val="16"/>
              <w:szCs w:val="16"/>
            </w:rPr>
          </w:pPr>
        </w:p>
      </w:tc>
      <w:tc>
        <w:tcPr>
          <w:tcW w:w="5387" w:type="dxa"/>
          <w:gridSpan w:val="3"/>
        </w:tcPr>
        <w:p w:rsidR="006F0DD1" w:rsidRPr="007B3B51" w:rsidRDefault="006F0DD1" w:rsidP="006F0DD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F074D">
            <w:rPr>
              <w:i/>
              <w:noProof/>
              <w:sz w:val="16"/>
              <w:szCs w:val="16"/>
            </w:rPr>
            <w:t>Australian Capital Territory (Self-Government) Act 1988</w:t>
          </w:r>
          <w:r w:rsidRPr="007B3B51">
            <w:rPr>
              <w:i/>
              <w:sz w:val="16"/>
              <w:szCs w:val="16"/>
            </w:rPr>
            <w:fldChar w:fldCharType="end"/>
          </w:r>
        </w:p>
      </w:tc>
      <w:tc>
        <w:tcPr>
          <w:tcW w:w="669" w:type="dxa"/>
        </w:tcPr>
        <w:p w:rsidR="006F0DD1" w:rsidRPr="007B3B51" w:rsidRDefault="006F0DD1" w:rsidP="006F0DD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45</w:t>
          </w:r>
          <w:r w:rsidRPr="007B3B51">
            <w:rPr>
              <w:i/>
              <w:sz w:val="16"/>
              <w:szCs w:val="16"/>
            </w:rPr>
            <w:fldChar w:fldCharType="end"/>
          </w:r>
        </w:p>
      </w:tc>
    </w:tr>
    <w:tr w:rsidR="006F0DD1" w:rsidRPr="00130F37" w:rsidTr="006F0DD1">
      <w:tc>
        <w:tcPr>
          <w:tcW w:w="2190" w:type="dxa"/>
          <w:gridSpan w:val="2"/>
        </w:tcPr>
        <w:p w:rsidR="006F0DD1" w:rsidRPr="00130F37" w:rsidRDefault="006F0DD1" w:rsidP="006F0DD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F074D">
            <w:rPr>
              <w:sz w:val="16"/>
              <w:szCs w:val="16"/>
            </w:rPr>
            <w:t>24</w:t>
          </w:r>
          <w:r w:rsidRPr="00130F37">
            <w:rPr>
              <w:sz w:val="16"/>
              <w:szCs w:val="16"/>
            </w:rPr>
            <w:fldChar w:fldCharType="end"/>
          </w:r>
        </w:p>
      </w:tc>
      <w:tc>
        <w:tcPr>
          <w:tcW w:w="2920" w:type="dxa"/>
        </w:tcPr>
        <w:p w:rsidR="006F0DD1" w:rsidRPr="00130F37" w:rsidRDefault="006F0DD1" w:rsidP="006F0DD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F074D">
            <w:rPr>
              <w:sz w:val="16"/>
              <w:szCs w:val="16"/>
            </w:rPr>
            <w:t>1/7/16</w:t>
          </w:r>
          <w:r w:rsidRPr="00130F37">
            <w:rPr>
              <w:sz w:val="16"/>
              <w:szCs w:val="16"/>
            </w:rPr>
            <w:fldChar w:fldCharType="end"/>
          </w:r>
        </w:p>
      </w:tc>
      <w:tc>
        <w:tcPr>
          <w:tcW w:w="2193" w:type="dxa"/>
          <w:gridSpan w:val="2"/>
        </w:tcPr>
        <w:p w:rsidR="006F0DD1" w:rsidRPr="00130F37" w:rsidRDefault="006F0DD1" w:rsidP="006F0DD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F074D">
            <w:rPr>
              <w:sz w:val="16"/>
              <w:szCs w:val="16"/>
            </w:rPr>
            <w:instrText>14/07/2016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EF074D">
            <w:rPr>
              <w:sz w:val="16"/>
              <w:szCs w:val="16"/>
            </w:rPr>
            <w:instrText>14/7/16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F074D">
            <w:rPr>
              <w:noProof/>
              <w:sz w:val="16"/>
              <w:szCs w:val="16"/>
            </w:rPr>
            <w:t>14/7/16</w:t>
          </w:r>
          <w:r w:rsidRPr="00130F37">
            <w:rPr>
              <w:sz w:val="16"/>
              <w:szCs w:val="16"/>
            </w:rPr>
            <w:fldChar w:fldCharType="end"/>
          </w:r>
        </w:p>
      </w:tc>
    </w:tr>
  </w:tbl>
  <w:p w:rsidR="006F0DD1" w:rsidRPr="00E3446D" w:rsidRDefault="006F0DD1" w:rsidP="00E3446D">
    <w:pPr>
      <w:pStyle w:val="Footer"/>
    </w:pPr>
  </w:p>
  <w:p w:rsidR="006F0DD1" w:rsidRPr="00E3446D" w:rsidRDefault="006F0DD1" w:rsidP="00E3446D">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DD1" w:rsidRPr="007B3B51" w:rsidRDefault="006F0DD1" w:rsidP="006F0DD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F0DD1" w:rsidRPr="007B3B51" w:rsidTr="006F0DD1">
      <w:tc>
        <w:tcPr>
          <w:tcW w:w="1247" w:type="dxa"/>
        </w:tcPr>
        <w:p w:rsidR="006F0DD1" w:rsidRPr="007B3B51" w:rsidRDefault="006F0DD1" w:rsidP="006F0DD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9954EF">
            <w:rPr>
              <w:i/>
              <w:noProof/>
              <w:sz w:val="16"/>
              <w:szCs w:val="16"/>
            </w:rPr>
            <w:t>56</w:t>
          </w:r>
          <w:r w:rsidRPr="007B3B51">
            <w:rPr>
              <w:i/>
              <w:sz w:val="16"/>
              <w:szCs w:val="16"/>
            </w:rPr>
            <w:fldChar w:fldCharType="end"/>
          </w:r>
        </w:p>
      </w:tc>
      <w:tc>
        <w:tcPr>
          <w:tcW w:w="5387" w:type="dxa"/>
          <w:gridSpan w:val="3"/>
        </w:tcPr>
        <w:p w:rsidR="006F0DD1" w:rsidRPr="007B3B51" w:rsidRDefault="006F0DD1" w:rsidP="006F0DD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954EF">
            <w:rPr>
              <w:i/>
              <w:noProof/>
              <w:sz w:val="16"/>
              <w:szCs w:val="16"/>
            </w:rPr>
            <w:t>Australian Capital Territory (Self-Government) Act 1988</w:t>
          </w:r>
          <w:r w:rsidRPr="007B3B51">
            <w:rPr>
              <w:i/>
              <w:sz w:val="16"/>
              <w:szCs w:val="16"/>
            </w:rPr>
            <w:fldChar w:fldCharType="end"/>
          </w:r>
        </w:p>
      </w:tc>
      <w:tc>
        <w:tcPr>
          <w:tcW w:w="669" w:type="dxa"/>
        </w:tcPr>
        <w:p w:rsidR="006F0DD1" w:rsidRPr="007B3B51" w:rsidRDefault="006F0DD1" w:rsidP="006F0DD1">
          <w:pPr>
            <w:jc w:val="right"/>
            <w:rPr>
              <w:sz w:val="16"/>
              <w:szCs w:val="16"/>
            </w:rPr>
          </w:pPr>
        </w:p>
      </w:tc>
    </w:tr>
    <w:tr w:rsidR="006F0DD1" w:rsidRPr="0055472E" w:rsidTr="006F0DD1">
      <w:tc>
        <w:tcPr>
          <w:tcW w:w="2190" w:type="dxa"/>
          <w:gridSpan w:val="2"/>
        </w:tcPr>
        <w:p w:rsidR="006F0DD1" w:rsidRPr="0055472E" w:rsidRDefault="006F0DD1" w:rsidP="006F0DD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F074D">
            <w:rPr>
              <w:sz w:val="16"/>
              <w:szCs w:val="16"/>
            </w:rPr>
            <w:t>24</w:t>
          </w:r>
          <w:r w:rsidRPr="0055472E">
            <w:rPr>
              <w:sz w:val="16"/>
              <w:szCs w:val="16"/>
            </w:rPr>
            <w:fldChar w:fldCharType="end"/>
          </w:r>
        </w:p>
      </w:tc>
      <w:tc>
        <w:tcPr>
          <w:tcW w:w="2920" w:type="dxa"/>
        </w:tcPr>
        <w:p w:rsidR="006F0DD1" w:rsidRPr="0055472E" w:rsidRDefault="006F0DD1" w:rsidP="006F0DD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EF074D">
            <w:rPr>
              <w:sz w:val="16"/>
              <w:szCs w:val="16"/>
            </w:rPr>
            <w:t>1/7/16</w:t>
          </w:r>
          <w:r w:rsidRPr="0055472E">
            <w:rPr>
              <w:sz w:val="16"/>
              <w:szCs w:val="16"/>
            </w:rPr>
            <w:fldChar w:fldCharType="end"/>
          </w:r>
        </w:p>
      </w:tc>
      <w:tc>
        <w:tcPr>
          <w:tcW w:w="2193" w:type="dxa"/>
          <w:gridSpan w:val="2"/>
        </w:tcPr>
        <w:p w:rsidR="006F0DD1" w:rsidRPr="0055472E" w:rsidRDefault="006F0DD1" w:rsidP="006F0DD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F074D">
            <w:rPr>
              <w:sz w:val="16"/>
              <w:szCs w:val="16"/>
            </w:rPr>
            <w:instrText>14/07/2016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EF074D">
            <w:rPr>
              <w:sz w:val="16"/>
              <w:szCs w:val="16"/>
            </w:rPr>
            <w:instrText>14/7/16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F074D">
            <w:rPr>
              <w:noProof/>
              <w:sz w:val="16"/>
              <w:szCs w:val="16"/>
            </w:rPr>
            <w:t>14/7/16</w:t>
          </w:r>
          <w:r w:rsidRPr="0055472E">
            <w:rPr>
              <w:sz w:val="16"/>
              <w:szCs w:val="16"/>
            </w:rPr>
            <w:fldChar w:fldCharType="end"/>
          </w:r>
        </w:p>
      </w:tc>
    </w:tr>
  </w:tbl>
  <w:p w:rsidR="006F0DD1" w:rsidRPr="00E3446D" w:rsidRDefault="006F0DD1" w:rsidP="00E3446D">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DD1" w:rsidRPr="007B3B51" w:rsidRDefault="006F0DD1" w:rsidP="006F0DD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F0DD1" w:rsidRPr="007B3B51" w:rsidTr="006F0DD1">
      <w:tc>
        <w:tcPr>
          <w:tcW w:w="1247" w:type="dxa"/>
        </w:tcPr>
        <w:p w:rsidR="006F0DD1" w:rsidRPr="007B3B51" w:rsidRDefault="006F0DD1" w:rsidP="006F0DD1">
          <w:pPr>
            <w:rPr>
              <w:i/>
              <w:sz w:val="16"/>
              <w:szCs w:val="16"/>
            </w:rPr>
          </w:pPr>
        </w:p>
      </w:tc>
      <w:tc>
        <w:tcPr>
          <w:tcW w:w="5387" w:type="dxa"/>
          <w:gridSpan w:val="3"/>
        </w:tcPr>
        <w:p w:rsidR="006F0DD1" w:rsidRPr="007B3B51" w:rsidRDefault="006F0DD1" w:rsidP="006F0DD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954EF">
            <w:rPr>
              <w:i/>
              <w:noProof/>
              <w:sz w:val="16"/>
              <w:szCs w:val="16"/>
            </w:rPr>
            <w:t>Australian Capital Territory (Self-Government) Act 1988</w:t>
          </w:r>
          <w:r w:rsidRPr="007B3B51">
            <w:rPr>
              <w:i/>
              <w:sz w:val="16"/>
              <w:szCs w:val="16"/>
            </w:rPr>
            <w:fldChar w:fldCharType="end"/>
          </w:r>
        </w:p>
      </w:tc>
      <w:tc>
        <w:tcPr>
          <w:tcW w:w="669" w:type="dxa"/>
        </w:tcPr>
        <w:p w:rsidR="006F0DD1" w:rsidRPr="007B3B51" w:rsidRDefault="006F0DD1" w:rsidP="006F0DD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9954EF">
            <w:rPr>
              <w:i/>
              <w:noProof/>
              <w:sz w:val="16"/>
              <w:szCs w:val="16"/>
            </w:rPr>
            <w:t>55</w:t>
          </w:r>
          <w:r w:rsidRPr="007B3B51">
            <w:rPr>
              <w:i/>
              <w:sz w:val="16"/>
              <w:szCs w:val="16"/>
            </w:rPr>
            <w:fldChar w:fldCharType="end"/>
          </w:r>
        </w:p>
      </w:tc>
    </w:tr>
    <w:tr w:rsidR="006F0DD1" w:rsidRPr="00130F37" w:rsidTr="006F0DD1">
      <w:tc>
        <w:tcPr>
          <w:tcW w:w="2190" w:type="dxa"/>
          <w:gridSpan w:val="2"/>
        </w:tcPr>
        <w:p w:rsidR="006F0DD1" w:rsidRPr="00130F37" w:rsidRDefault="006F0DD1" w:rsidP="006F0DD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F074D">
            <w:rPr>
              <w:sz w:val="16"/>
              <w:szCs w:val="16"/>
            </w:rPr>
            <w:t>24</w:t>
          </w:r>
          <w:r w:rsidRPr="00130F37">
            <w:rPr>
              <w:sz w:val="16"/>
              <w:szCs w:val="16"/>
            </w:rPr>
            <w:fldChar w:fldCharType="end"/>
          </w:r>
        </w:p>
      </w:tc>
      <w:tc>
        <w:tcPr>
          <w:tcW w:w="2920" w:type="dxa"/>
        </w:tcPr>
        <w:p w:rsidR="006F0DD1" w:rsidRPr="00130F37" w:rsidRDefault="006F0DD1" w:rsidP="006F0DD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F074D">
            <w:rPr>
              <w:sz w:val="16"/>
              <w:szCs w:val="16"/>
            </w:rPr>
            <w:t>1/7/16</w:t>
          </w:r>
          <w:r w:rsidRPr="00130F37">
            <w:rPr>
              <w:sz w:val="16"/>
              <w:szCs w:val="16"/>
            </w:rPr>
            <w:fldChar w:fldCharType="end"/>
          </w:r>
        </w:p>
      </w:tc>
      <w:tc>
        <w:tcPr>
          <w:tcW w:w="2193" w:type="dxa"/>
          <w:gridSpan w:val="2"/>
        </w:tcPr>
        <w:p w:rsidR="006F0DD1" w:rsidRPr="00130F37" w:rsidRDefault="006F0DD1" w:rsidP="006F0DD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F074D">
            <w:rPr>
              <w:sz w:val="16"/>
              <w:szCs w:val="16"/>
            </w:rPr>
            <w:instrText>14/07/2016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EF074D">
            <w:rPr>
              <w:sz w:val="16"/>
              <w:szCs w:val="16"/>
            </w:rPr>
            <w:instrText>14/7/16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F074D">
            <w:rPr>
              <w:noProof/>
              <w:sz w:val="16"/>
              <w:szCs w:val="16"/>
            </w:rPr>
            <w:t>14/7/16</w:t>
          </w:r>
          <w:r w:rsidRPr="00130F37">
            <w:rPr>
              <w:sz w:val="16"/>
              <w:szCs w:val="16"/>
            </w:rPr>
            <w:fldChar w:fldCharType="end"/>
          </w:r>
        </w:p>
      </w:tc>
    </w:tr>
  </w:tbl>
  <w:p w:rsidR="006F0DD1" w:rsidRPr="00E3446D" w:rsidRDefault="006F0DD1" w:rsidP="00E3446D">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DD1" w:rsidRPr="007A1328" w:rsidRDefault="006F0DD1" w:rsidP="00393116">
    <w:pPr>
      <w:pBdr>
        <w:top w:val="single" w:sz="6" w:space="1" w:color="auto"/>
      </w:pBdr>
      <w:spacing w:before="120"/>
      <w:rPr>
        <w:sz w:val="18"/>
      </w:rPr>
    </w:pPr>
  </w:p>
  <w:p w:rsidR="006F0DD1" w:rsidRPr="007A1328" w:rsidRDefault="006F0DD1" w:rsidP="00393116">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EF074D">
      <w:rPr>
        <w:i/>
        <w:noProof/>
        <w:sz w:val="18"/>
      </w:rPr>
      <w:t>Australian Capital Territory (Self-Government) Act 1988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54</w:t>
    </w:r>
    <w:r w:rsidRPr="007A1328">
      <w:rPr>
        <w:i/>
        <w:sz w:val="18"/>
      </w:rPr>
      <w:fldChar w:fldCharType="end"/>
    </w:r>
  </w:p>
  <w:p w:rsidR="006F0DD1" w:rsidRPr="00393116" w:rsidRDefault="006F0DD1" w:rsidP="00393116">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DD1" w:rsidRPr="007B3B51" w:rsidRDefault="006F0DD1" w:rsidP="006F0DD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F0DD1" w:rsidRPr="007B3B51" w:rsidTr="006F0DD1">
      <w:tc>
        <w:tcPr>
          <w:tcW w:w="1247" w:type="dxa"/>
        </w:tcPr>
        <w:p w:rsidR="006F0DD1" w:rsidRPr="007B3B51" w:rsidRDefault="006F0DD1" w:rsidP="006F0DD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58</w:t>
          </w:r>
          <w:r w:rsidRPr="007B3B51">
            <w:rPr>
              <w:i/>
              <w:sz w:val="16"/>
              <w:szCs w:val="16"/>
            </w:rPr>
            <w:fldChar w:fldCharType="end"/>
          </w:r>
        </w:p>
      </w:tc>
      <w:tc>
        <w:tcPr>
          <w:tcW w:w="5387" w:type="dxa"/>
          <w:gridSpan w:val="3"/>
        </w:tcPr>
        <w:p w:rsidR="006F0DD1" w:rsidRPr="007B3B51" w:rsidRDefault="006F0DD1" w:rsidP="006F0DD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F074D">
            <w:rPr>
              <w:i/>
              <w:noProof/>
              <w:sz w:val="16"/>
              <w:szCs w:val="16"/>
            </w:rPr>
            <w:t>Australian Capital Territory (Self-Government) Act 1988</w:t>
          </w:r>
          <w:r w:rsidRPr="007B3B51">
            <w:rPr>
              <w:i/>
              <w:sz w:val="16"/>
              <w:szCs w:val="16"/>
            </w:rPr>
            <w:fldChar w:fldCharType="end"/>
          </w:r>
        </w:p>
      </w:tc>
      <w:tc>
        <w:tcPr>
          <w:tcW w:w="669" w:type="dxa"/>
        </w:tcPr>
        <w:p w:rsidR="006F0DD1" w:rsidRPr="007B3B51" w:rsidRDefault="006F0DD1" w:rsidP="006F0DD1">
          <w:pPr>
            <w:jc w:val="right"/>
            <w:rPr>
              <w:sz w:val="16"/>
              <w:szCs w:val="16"/>
            </w:rPr>
          </w:pPr>
        </w:p>
      </w:tc>
    </w:tr>
    <w:tr w:rsidR="006F0DD1" w:rsidRPr="0055472E" w:rsidTr="006F0DD1">
      <w:tc>
        <w:tcPr>
          <w:tcW w:w="2190" w:type="dxa"/>
          <w:gridSpan w:val="2"/>
        </w:tcPr>
        <w:p w:rsidR="006F0DD1" w:rsidRPr="0055472E" w:rsidRDefault="006F0DD1" w:rsidP="006F0DD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F074D">
            <w:rPr>
              <w:sz w:val="16"/>
              <w:szCs w:val="16"/>
            </w:rPr>
            <w:t>24</w:t>
          </w:r>
          <w:r w:rsidRPr="0055472E">
            <w:rPr>
              <w:sz w:val="16"/>
              <w:szCs w:val="16"/>
            </w:rPr>
            <w:fldChar w:fldCharType="end"/>
          </w:r>
        </w:p>
      </w:tc>
      <w:tc>
        <w:tcPr>
          <w:tcW w:w="2920" w:type="dxa"/>
        </w:tcPr>
        <w:p w:rsidR="006F0DD1" w:rsidRPr="0055472E" w:rsidRDefault="006F0DD1" w:rsidP="006F0DD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EF074D">
            <w:rPr>
              <w:sz w:val="16"/>
              <w:szCs w:val="16"/>
            </w:rPr>
            <w:t>1/7/16</w:t>
          </w:r>
          <w:r w:rsidRPr="0055472E">
            <w:rPr>
              <w:sz w:val="16"/>
              <w:szCs w:val="16"/>
            </w:rPr>
            <w:fldChar w:fldCharType="end"/>
          </w:r>
        </w:p>
      </w:tc>
      <w:tc>
        <w:tcPr>
          <w:tcW w:w="2193" w:type="dxa"/>
          <w:gridSpan w:val="2"/>
        </w:tcPr>
        <w:p w:rsidR="006F0DD1" w:rsidRPr="0055472E" w:rsidRDefault="006F0DD1" w:rsidP="006F0DD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F074D">
            <w:rPr>
              <w:sz w:val="16"/>
              <w:szCs w:val="16"/>
            </w:rPr>
            <w:instrText>14/07/2016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EF074D">
            <w:rPr>
              <w:sz w:val="16"/>
              <w:szCs w:val="16"/>
            </w:rPr>
            <w:instrText>14/7/16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F074D">
            <w:rPr>
              <w:noProof/>
              <w:sz w:val="16"/>
              <w:szCs w:val="16"/>
            </w:rPr>
            <w:t>14/7/16</w:t>
          </w:r>
          <w:r w:rsidRPr="0055472E">
            <w:rPr>
              <w:sz w:val="16"/>
              <w:szCs w:val="16"/>
            </w:rPr>
            <w:fldChar w:fldCharType="end"/>
          </w:r>
        </w:p>
      </w:tc>
    </w:tr>
  </w:tbl>
  <w:p w:rsidR="006F0DD1" w:rsidRPr="00E3446D" w:rsidRDefault="006F0DD1" w:rsidP="00E3446D">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DD1" w:rsidRPr="007B3B51" w:rsidRDefault="006F0DD1" w:rsidP="006F0DD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F0DD1" w:rsidRPr="007B3B51" w:rsidTr="006F0DD1">
      <w:tc>
        <w:tcPr>
          <w:tcW w:w="1247" w:type="dxa"/>
        </w:tcPr>
        <w:p w:rsidR="006F0DD1" w:rsidRPr="007B3B51" w:rsidRDefault="006F0DD1" w:rsidP="006F0DD1">
          <w:pPr>
            <w:rPr>
              <w:i/>
              <w:sz w:val="16"/>
              <w:szCs w:val="16"/>
            </w:rPr>
          </w:pPr>
        </w:p>
      </w:tc>
      <w:tc>
        <w:tcPr>
          <w:tcW w:w="5387" w:type="dxa"/>
          <w:gridSpan w:val="3"/>
        </w:tcPr>
        <w:p w:rsidR="006F0DD1" w:rsidRPr="007B3B51" w:rsidRDefault="006F0DD1" w:rsidP="006F0DD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F074D">
            <w:rPr>
              <w:i/>
              <w:noProof/>
              <w:sz w:val="16"/>
              <w:szCs w:val="16"/>
            </w:rPr>
            <w:t>Australian Capital Territory (Self-Government) Act 1988</w:t>
          </w:r>
          <w:r w:rsidRPr="007B3B51">
            <w:rPr>
              <w:i/>
              <w:sz w:val="16"/>
              <w:szCs w:val="16"/>
            </w:rPr>
            <w:fldChar w:fldCharType="end"/>
          </w:r>
        </w:p>
      </w:tc>
      <w:tc>
        <w:tcPr>
          <w:tcW w:w="669" w:type="dxa"/>
        </w:tcPr>
        <w:p w:rsidR="006F0DD1" w:rsidRPr="007B3B51" w:rsidRDefault="006F0DD1" w:rsidP="006F0DD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58</w:t>
          </w:r>
          <w:r w:rsidRPr="007B3B51">
            <w:rPr>
              <w:i/>
              <w:sz w:val="16"/>
              <w:szCs w:val="16"/>
            </w:rPr>
            <w:fldChar w:fldCharType="end"/>
          </w:r>
        </w:p>
      </w:tc>
    </w:tr>
    <w:tr w:rsidR="006F0DD1" w:rsidRPr="00130F37" w:rsidTr="006F0DD1">
      <w:tc>
        <w:tcPr>
          <w:tcW w:w="2190" w:type="dxa"/>
          <w:gridSpan w:val="2"/>
        </w:tcPr>
        <w:p w:rsidR="006F0DD1" w:rsidRPr="00130F37" w:rsidRDefault="006F0DD1" w:rsidP="006F0DD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F074D">
            <w:rPr>
              <w:sz w:val="16"/>
              <w:szCs w:val="16"/>
            </w:rPr>
            <w:t>24</w:t>
          </w:r>
          <w:r w:rsidRPr="00130F37">
            <w:rPr>
              <w:sz w:val="16"/>
              <w:szCs w:val="16"/>
            </w:rPr>
            <w:fldChar w:fldCharType="end"/>
          </w:r>
        </w:p>
      </w:tc>
      <w:tc>
        <w:tcPr>
          <w:tcW w:w="2920" w:type="dxa"/>
        </w:tcPr>
        <w:p w:rsidR="006F0DD1" w:rsidRPr="00130F37" w:rsidRDefault="006F0DD1" w:rsidP="006F0DD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F074D">
            <w:rPr>
              <w:sz w:val="16"/>
              <w:szCs w:val="16"/>
            </w:rPr>
            <w:t>1/7/16</w:t>
          </w:r>
          <w:r w:rsidRPr="00130F37">
            <w:rPr>
              <w:sz w:val="16"/>
              <w:szCs w:val="16"/>
            </w:rPr>
            <w:fldChar w:fldCharType="end"/>
          </w:r>
        </w:p>
      </w:tc>
      <w:tc>
        <w:tcPr>
          <w:tcW w:w="2193" w:type="dxa"/>
          <w:gridSpan w:val="2"/>
        </w:tcPr>
        <w:p w:rsidR="006F0DD1" w:rsidRPr="00130F37" w:rsidRDefault="006F0DD1" w:rsidP="006F0DD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F074D">
            <w:rPr>
              <w:sz w:val="16"/>
              <w:szCs w:val="16"/>
            </w:rPr>
            <w:instrText>14/07/2016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EF074D">
            <w:rPr>
              <w:sz w:val="16"/>
              <w:szCs w:val="16"/>
            </w:rPr>
            <w:instrText>14/7/16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F074D">
            <w:rPr>
              <w:noProof/>
              <w:sz w:val="16"/>
              <w:szCs w:val="16"/>
            </w:rPr>
            <w:t>14/7/16</w:t>
          </w:r>
          <w:r w:rsidRPr="00130F37">
            <w:rPr>
              <w:sz w:val="16"/>
              <w:szCs w:val="16"/>
            </w:rPr>
            <w:fldChar w:fldCharType="end"/>
          </w:r>
        </w:p>
      </w:tc>
    </w:tr>
  </w:tbl>
  <w:p w:rsidR="006F0DD1" w:rsidRPr="00E3446D" w:rsidRDefault="006F0DD1" w:rsidP="00E3446D">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DD1" w:rsidRDefault="006F0DD1">
    <w:pPr>
      <w:pBdr>
        <w:top w:val="single" w:sz="6" w:space="1" w:color="auto"/>
      </w:pBdr>
      <w:rPr>
        <w:sz w:val="18"/>
      </w:rPr>
    </w:pPr>
  </w:p>
  <w:p w:rsidR="006F0DD1" w:rsidRDefault="006F0DD1">
    <w:pPr>
      <w:jc w:val="right"/>
      <w:rPr>
        <w:i/>
        <w:sz w:val="18"/>
      </w:rPr>
    </w:pPr>
    <w:r>
      <w:rPr>
        <w:i/>
        <w:sz w:val="18"/>
      </w:rPr>
      <w:fldChar w:fldCharType="begin"/>
    </w:r>
    <w:r>
      <w:rPr>
        <w:i/>
        <w:sz w:val="18"/>
      </w:rPr>
      <w:instrText xml:space="preserve"> STYLEREF ShortT </w:instrText>
    </w:r>
    <w:r>
      <w:rPr>
        <w:i/>
        <w:sz w:val="18"/>
      </w:rPr>
      <w:fldChar w:fldCharType="separate"/>
    </w:r>
    <w:r w:rsidR="00EF074D">
      <w:rPr>
        <w:i/>
        <w:noProof/>
        <w:sz w:val="18"/>
      </w:rPr>
      <w:t>Australian Capital Territory (Self-Government) Act 1988</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EF074D">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54</w:t>
    </w:r>
    <w:r>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DD1" w:rsidRDefault="006F0DD1" w:rsidP="00441632">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DD1" w:rsidRPr="00ED79B6" w:rsidRDefault="006F0DD1" w:rsidP="00441632">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DD1" w:rsidRPr="007B3B51" w:rsidRDefault="006F0DD1" w:rsidP="006F0DD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F0DD1" w:rsidRPr="007B3B51" w:rsidTr="006F0DD1">
      <w:tc>
        <w:tcPr>
          <w:tcW w:w="1247" w:type="dxa"/>
        </w:tcPr>
        <w:p w:rsidR="006F0DD1" w:rsidRPr="007B3B51" w:rsidRDefault="006F0DD1" w:rsidP="006F0DD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9954EF">
            <w:rPr>
              <w:i/>
              <w:noProof/>
              <w:sz w:val="16"/>
              <w:szCs w:val="16"/>
            </w:rPr>
            <w:t>ii</w:t>
          </w:r>
          <w:r w:rsidRPr="007B3B51">
            <w:rPr>
              <w:i/>
              <w:sz w:val="16"/>
              <w:szCs w:val="16"/>
            </w:rPr>
            <w:fldChar w:fldCharType="end"/>
          </w:r>
        </w:p>
      </w:tc>
      <w:tc>
        <w:tcPr>
          <w:tcW w:w="5387" w:type="dxa"/>
          <w:gridSpan w:val="3"/>
        </w:tcPr>
        <w:p w:rsidR="006F0DD1" w:rsidRPr="007B3B51" w:rsidRDefault="006F0DD1" w:rsidP="006F0DD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954EF">
            <w:rPr>
              <w:i/>
              <w:noProof/>
              <w:sz w:val="16"/>
              <w:szCs w:val="16"/>
            </w:rPr>
            <w:t>Australian Capital Territory (Self-Government) Act 1988</w:t>
          </w:r>
          <w:r w:rsidRPr="007B3B51">
            <w:rPr>
              <w:i/>
              <w:sz w:val="16"/>
              <w:szCs w:val="16"/>
            </w:rPr>
            <w:fldChar w:fldCharType="end"/>
          </w:r>
        </w:p>
      </w:tc>
      <w:tc>
        <w:tcPr>
          <w:tcW w:w="669" w:type="dxa"/>
        </w:tcPr>
        <w:p w:rsidR="006F0DD1" w:rsidRPr="007B3B51" w:rsidRDefault="006F0DD1" w:rsidP="006F0DD1">
          <w:pPr>
            <w:jc w:val="right"/>
            <w:rPr>
              <w:sz w:val="16"/>
              <w:szCs w:val="16"/>
            </w:rPr>
          </w:pPr>
        </w:p>
      </w:tc>
    </w:tr>
    <w:tr w:rsidR="006F0DD1" w:rsidRPr="0055472E" w:rsidTr="006F0DD1">
      <w:tc>
        <w:tcPr>
          <w:tcW w:w="2190" w:type="dxa"/>
          <w:gridSpan w:val="2"/>
        </w:tcPr>
        <w:p w:rsidR="006F0DD1" w:rsidRPr="0055472E" w:rsidRDefault="006F0DD1" w:rsidP="006F0DD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F074D">
            <w:rPr>
              <w:sz w:val="16"/>
              <w:szCs w:val="16"/>
            </w:rPr>
            <w:t>24</w:t>
          </w:r>
          <w:r w:rsidRPr="0055472E">
            <w:rPr>
              <w:sz w:val="16"/>
              <w:szCs w:val="16"/>
            </w:rPr>
            <w:fldChar w:fldCharType="end"/>
          </w:r>
        </w:p>
      </w:tc>
      <w:tc>
        <w:tcPr>
          <w:tcW w:w="2920" w:type="dxa"/>
        </w:tcPr>
        <w:p w:rsidR="006F0DD1" w:rsidRPr="0055472E" w:rsidRDefault="006F0DD1" w:rsidP="006F0DD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EF074D">
            <w:rPr>
              <w:sz w:val="16"/>
              <w:szCs w:val="16"/>
            </w:rPr>
            <w:t>1/7/16</w:t>
          </w:r>
          <w:r w:rsidRPr="0055472E">
            <w:rPr>
              <w:sz w:val="16"/>
              <w:szCs w:val="16"/>
            </w:rPr>
            <w:fldChar w:fldCharType="end"/>
          </w:r>
        </w:p>
      </w:tc>
      <w:tc>
        <w:tcPr>
          <w:tcW w:w="2193" w:type="dxa"/>
          <w:gridSpan w:val="2"/>
        </w:tcPr>
        <w:p w:rsidR="006F0DD1" w:rsidRPr="0055472E" w:rsidRDefault="006F0DD1" w:rsidP="006F0DD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F074D">
            <w:rPr>
              <w:sz w:val="16"/>
              <w:szCs w:val="16"/>
            </w:rPr>
            <w:instrText>14/07/2016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EF074D">
            <w:rPr>
              <w:sz w:val="16"/>
              <w:szCs w:val="16"/>
            </w:rPr>
            <w:instrText>14/7/16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F074D">
            <w:rPr>
              <w:noProof/>
              <w:sz w:val="16"/>
              <w:szCs w:val="16"/>
            </w:rPr>
            <w:t>14/7/16</w:t>
          </w:r>
          <w:r w:rsidRPr="0055472E">
            <w:rPr>
              <w:sz w:val="16"/>
              <w:szCs w:val="16"/>
            </w:rPr>
            <w:fldChar w:fldCharType="end"/>
          </w:r>
        </w:p>
      </w:tc>
    </w:tr>
  </w:tbl>
  <w:p w:rsidR="006F0DD1" w:rsidRPr="00E3446D" w:rsidRDefault="006F0DD1" w:rsidP="00E3446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DD1" w:rsidRPr="007B3B51" w:rsidRDefault="006F0DD1" w:rsidP="006F0DD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F0DD1" w:rsidRPr="007B3B51" w:rsidTr="006F0DD1">
      <w:tc>
        <w:tcPr>
          <w:tcW w:w="1247" w:type="dxa"/>
        </w:tcPr>
        <w:p w:rsidR="006F0DD1" w:rsidRPr="007B3B51" w:rsidRDefault="006F0DD1" w:rsidP="006F0DD1">
          <w:pPr>
            <w:rPr>
              <w:i/>
              <w:sz w:val="16"/>
              <w:szCs w:val="16"/>
            </w:rPr>
          </w:pPr>
        </w:p>
      </w:tc>
      <w:tc>
        <w:tcPr>
          <w:tcW w:w="5387" w:type="dxa"/>
          <w:gridSpan w:val="3"/>
        </w:tcPr>
        <w:p w:rsidR="006F0DD1" w:rsidRPr="007B3B51" w:rsidRDefault="006F0DD1" w:rsidP="006F0DD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954EF">
            <w:rPr>
              <w:i/>
              <w:noProof/>
              <w:sz w:val="16"/>
              <w:szCs w:val="16"/>
            </w:rPr>
            <w:t>Australian Capital Territory (Self-Government) Act 1988</w:t>
          </w:r>
          <w:r w:rsidRPr="007B3B51">
            <w:rPr>
              <w:i/>
              <w:sz w:val="16"/>
              <w:szCs w:val="16"/>
            </w:rPr>
            <w:fldChar w:fldCharType="end"/>
          </w:r>
        </w:p>
      </w:tc>
      <w:tc>
        <w:tcPr>
          <w:tcW w:w="669" w:type="dxa"/>
        </w:tcPr>
        <w:p w:rsidR="006F0DD1" w:rsidRPr="007B3B51" w:rsidRDefault="006F0DD1" w:rsidP="006F0DD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9954EF">
            <w:rPr>
              <w:i/>
              <w:noProof/>
              <w:sz w:val="16"/>
              <w:szCs w:val="16"/>
            </w:rPr>
            <w:t>iii</w:t>
          </w:r>
          <w:r w:rsidRPr="007B3B51">
            <w:rPr>
              <w:i/>
              <w:sz w:val="16"/>
              <w:szCs w:val="16"/>
            </w:rPr>
            <w:fldChar w:fldCharType="end"/>
          </w:r>
        </w:p>
      </w:tc>
    </w:tr>
    <w:tr w:rsidR="006F0DD1" w:rsidRPr="00130F37" w:rsidTr="006F0DD1">
      <w:tc>
        <w:tcPr>
          <w:tcW w:w="2190" w:type="dxa"/>
          <w:gridSpan w:val="2"/>
        </w:tcPr>
        <w:p w:rsidR="006F0DD1" w:rsidRPr="00130F37" w:rsidRDefault="006F0DD1" w:rsidP="006F0DD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F074D">
            <w:rPr>
              <w:sz w:val="16"/>
              <w:szCs w:val="16"/>
            </w:rPr>
            <w:t>24</w:t>
          </w:r>
          <w:r w:rsidRPr="00130F37">
            <w:rPr>
              <w:sz w:val="16"/>
              <w:szCs w:val="16"/>
            </w:rPr>
            <w:fldChar w:fldCharType="end"/>
          </w:r>
        </w:p>
      </w:tc>
      <w:tc>
        <w:tcPr>
          <w:tcW w:w="2920" w:type="dxa"/>
        </w:tcPr>
        <w:p w:rsidR="006F0DD1" w:rsidRPr="00130F37" w:rsidRDefault="006F0DD1" w:rsidP="006F0DD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F074D">
            <w:rPr>
              <w:sz w:val="16"/>
              <w:szCs w:val="16"/>
            </w:rPr>
            <w:t>1/7/16</w:t>
          </w:r>
          <w:r w:rsidRPr="00130F37">
            <w:rPr>
              <w:sz w:val="16"/>
              <w:szCs w:val="16"/>
            </w:rPr>
            <w:fldChar w:fldCharType="end"/>
          </w:r>
        </w:p>
      </w:tc>
      <w:tc>
        <w:tcPr>
          <w:tcW w:w="2193" w:type="dxa"/>
          <w:gridSpan w:val="2"/>
        </w:tcPr>
        <w:p w:rsidR="006F0DD1" w:rsidRPr="00130F37" w:rsidRDefault="006F0DD1" w:rsidP="006F0DD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F074D">
            <w:rPr>
              <w:sz w:val="16"/>
              <w:szCs w:val="16"/>
            </w:rPr>
            <w:instrText>14/07/2016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EF074D">
            <w:rPr>
              <w:sz w:val="16"/>
              <w:szCs w:val="16"/>
            </w:rPr>
            <w:instrText>14/7/16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F074D">
            <w:rPr>
              <w:noProof/>
              <w:sz w:val="16"/>
              <w:szCs w:val="16"/>
            </w:rPr>
            <w:t>14/7/16</w:t>
          </w:r>
          <w:r w:rsidRPr="00130F37">
            <w:rPr>
              <w:sz w:val="16"/>
              <w:szCs w:val="16"/>
            </w:rPr>
            <w:fldChar w:fldCharType="end"/>
          </w:r>
        </w:p>
      </w:tc>
    </w:tr>
  </w:tbl>
  <w:p w:rsidR="006F0DD1" w:rsidRPr="00E3446D" w:rsidRDefault="006F0DD1" w:rsidP="00E3446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DD1" w:rsidRPr="007B3B51" w:rsidRDefault="006F0DD1" w:rsidP="006F0DD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F0DD1" w:rsidRPr="007B3B51" w:rsidTr="006F0DD1">
      <w:tc>
        <w:tcPr>
          <w:tcW w:w="1247" w:type="dxa"/>
        </w:tcPr>
        <w:p w:rsidR="006F0DD1" w:rsidRPr="007B3B51" w:rsidRDefault="006F0DD1" w:rsidP="006F0DD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9954EF">
            <w:rPr>
              <w:i/>
              <w:noProof/>
              <w:sz w:val="16"/>
              <w:szCs w:val="16"/>
            </w:rPr>
            <w:t>36</w:t>
          </w:r>
          <w:r w:rsidRPr="007B3B51">
            <w:rPr>
              <w:i/>
              <w:sz w:val="16"/>
              <w:szCs w:val="16"/>
            </w:rPr>
            <w:fldChar w:fldCharType="end"/>
          </w:r>
        </w:p>
      </w:tc>
      <w:tc>
        <w:tcPr>
          <w:tcW w:w="5387" w:type="dxa"/>
          <w:gridSpan w:val="3"/>
        </w:tcPr>
        <w:p w:rsidR="006F0DD1" w:rsidRPr="007B3B51" w:rsidRDefault="006F0DD1" w:rsidP="006F0DD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954EF">
            <w:rPr>
              <w:i/>
              <w:noProof/>
              <w:sz w:val="16"/>
              <w:szCs w:val="16"/>
            </w:rPr>
            <w:t>Australian Capital Territory (Self-Government) Act 1988</w:t>
          </w:r>
          <w:r w:rsidRPr="007B3B51">
            <w:rPr>
              <w:i/>
              <w:sz w:val="16"/>
              <w:szCs w:val="16"/>
            </w:rPr>
            <w:fldChar w:fldCharType="end"/>
          </w:r>
        </w:p>
      </w:tc>
      <w:tc>
        <w:tcPr>
          <w:tcW w:w="669" w:type="dxa"/>
        </w:tcPr>
        <w:p w:rsidR="006F0DD1" w:rsidRPr="007B3B51" w:rsidRDefault="006F0DD1" w:rsidP="006F0DD1">
          <w:pPr>
            <w:jc w:val="right"/>
            <w:rPr>
              <w:sz w:val="16"/>
              <w:szCs w:val="16"/>
            </w:rPr>
          </w:pPr>
        </w:p>
      </w:tc>
    </w:tr>
    <w:tr w:rsidR="006F0DD1" w:rsidRPr="0055472E" w:rsidTr="006F0DD1">
      <w:tc>
        <w:tcPr>
          <w:tcW w:w="2190" w:type="dxa"/>
          <w:gridSpan w:val="2"/>
        </w:tcPr>
        <w:p w:rsidR="006F0DD1" w:rsidRPr="0055472E" w:rsidRDefault="006F0DD1" w:rsidP="006F0DD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F074D">
            <w:rPr>
              <w:sz w:val="16"/>
              <w:szCs w:val="16"/>
            </w:rPr>
            <w:t>24</w:t>
          </w:r>
          <w:r w:rsidRPr="0055472E">
            <w:rPr>
              <w:sz w:val="16"/>
              <w:szCs w:val="16"/>
            </w:rPr>
            <w:fldChar w:fldCharType="end"/>
          </w:r>
        </w:p>
      </w:tc>
      <w:tc>
        <w:tcPr>
          <w:tcW w:w="2920" w:type="dxa"/>
        </w:tcPr>
        <w:p w:rsidR="006F0DD1" w:rsidRPr="0055472E" w:rsidRDefault="006F0DD1" w:rsidP="006F0DD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EF074D">
            <w:rPr>
              <w:sz w:val="16"/>
              <w:szCs w:val="16"/>
            </w:rPr>
            <w:t>1/7/16</w:t>
          </w:r>
          <w:r w:rsidRPr="0055472E">
            <w:rPr>
              <w:sz w:val="16"/>
              <w:szCs w:val="16"/>
            </w:rPr>
            <w:fldChar w:fldCharType="end"/>
          </w:r>
        </w:p>
      </w:tc>
      <w:tc>
        <w:tcPr>
          <w:tcW w:w="2193" w:type="dxa"/>
          <w:gridSpan w:val="2"/>
        </w:tcPr>
        <w:p w:rsidR="006F0DD1" w:rsidRPr="0055472E" w:rsidRDefault="006F0DD1" w:rsidP="006F0DD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F074D">
            <w:rPr>
              <w:sz w:val="16"/>
              <w:szCs w:val="16"/>
            </w:rPr>
            <w:instrText>14/07/2016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EF074D">
            <w:rPr>
              <w:sz w:val="16"/>
              <w:szCs w:val="16"/>
            </w:rPr>
            <w:instrText>14/7/16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F074D">
            <w:rPr>
              <w:noProof/>
              <w:sz w:val="16"/>
              <w:szCs w:val="16"/>
            </w:rPr>
            <w:t>14/7/16</w:t>
          </w:r>
          <w:r w:rsidRPr="0055472E">
            <w:rPr>
              <w:sz w:val="16"/>
              <w:szCs w:val="16"/>
            </w:rPr>
            <w:fldChar w:fldCharType="end"/>
          </w:r>
        </w:p>
      </w:tc>
    </w:tr>
  </w:tbl>
  <w:p w:rsidR="006F0DD1" w:rsidRPr="00E3446D" w:rsidRDefault="006F0DD1" w:rsidP="00E3446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DD1" w:rsidRPr="007B3B51" w:rsidRDefault="006F0DD1" w:rsidP="006F0DD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F0DD1" w:rsidRPr="007B3B51" w:rsidTr="006F0DD1">
      <w:tc>
        <w:tcPr>
          <w:tcW w:w="1247" w:type="dxa"/>
        </w:tcPr>
        <w:p w:rsidR="006F0DD1" w:rsidRPr="007B3B51" w:rsidRDefault="006F0DD1" w:rsidP="006F0DD1">
          <w:pPr>
            <w:rPr>
              <w:i/>
              <w:sz w:val="16"/>
              <w:szCs w:val="16"/>
            </w:rPr>
          </w:pPr>
        </w:p>
      </w:tc>
      <w:tc>
        <w:tcPr>
          <w:tcW w:w="5387" w:type="dxa"/>
          <w:gridSpan w:val="3"/>
        </w:tcPr>
        <w:p w:rsidR="006F0DD1" w:rsidRPr="007B3B51" w:rsidRDefault="006F0DD1" w:rsidP="006F0DD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954EF">
            <w:rPr>
              <w:i/>
              <w:noProof/>
              <w:sz w:val="16"/>
              <w:szCs w:val="16"/>
            </w:rPr>
            <w:t>Australian Capital Territory (Self-Government) Act 1988</w:t>
          </w:r>
          <w:r w:rsidRPr="007B3B51">
            <w:rPr>
              <w:i/>
              <w:sz w:val="16"/>
              <w:szCs w:val="16"/>
            </w:rPr>
            <w:fldChar w:fldCharType="end"/>
          </w:r>
        </w:p>
      </w:tc>
      <w:tc>
        <w:tcPr>
          <w:tcW w:w="669" w:type="dxa"/>
        </w:tcPr>
        <w:p w:rsidR="006F0DD1" w:rsidRPr="007B3B51" w:rsidRDefault="006F0DD1" w:rsidP="006F0DD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9954EF">
            <w:rPr>
              <w:i/>
              <w:noProof/>
              <w:sz w:val="16"/>
              <w:szCs w:val="16"/>
            </w:rPr>
            <w:t>35</w:t>
          </w:r>
          <w:r w:rsidRPr="007B3B51">
            <w:rPr>
              <w:i/>
              <w:sz w:val="16"/>
              <w:szCs w:val="16"/>
            </w:rPr>
            <w:fldChar w:fldCharType="end"/>
          </w:r>
        </w:p>
      </w:tc>
    </w:tr>
    <w:tr w:rsidR="006F0DD1" w:rsidRPr="00130F37" w:rsidTr="006F0DD1">
      <w:tc>
        <w:tcPr>
          <w:tcW w:w="2190" w:type="dxa"/>
          <w:gridSpan w:val="2"/>
        </w:tcPr>
        <w:p w:rsidR="006F0DD1" w:rsidRPr="00130F37" w:rsidRDefault="006F0DD1" w:rsidP="006F0DD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F074D">
            <w:rPr>
              <w:sz w:val="16"/>
              <w:szCs w:val="16"/>
            </w:rPr>
            <w:t>24</w:t>
          </w:r>
          <w:r w:rsidRPr="00130F37">
            <w:rPr>
              <w:sz w:val="16"/>
              <w:szCs w:val="16"/>
            </w:rPr>
            <w:fldChar w:fldCharType="end"/>
          </w:r>
        </w:p>
      </w:tc>
      <w:tc>
        <w:tcPr>
          <w:tcW w:w="2920" w:type="dxa"/>
        </w:tcPr>
        <w:p w:rsidR="006F0DD1" w:rsidRPr="00130F37" w:rsidRDefault="006F0DD1" w:rsidP="006F0DD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F074D">
            <w:rPr>
              <w:sz w:val="16"/>
              <w:szCs w:val="16"/>
            </w:rPr>
            <w:t>1/7/16</w:t>
          </w:r>
          <w:r w:rsidRPr="00130F37">
            <w:rPr>
              <w:sz w:val="16"/>
              <w:szCs w:val="16"/>
            </w:rPr>
            <w:fldChar w:fldCharType="end"/>
          </w:r>
        </w:p>
      </w:tc>
      <w:tc>
        <w:tcPr>
          <w:tcW w:w="2193" w:type="dxa"/>
          <w:gridSpan w:val="2"/>
        </w:tcPr>
        <w:p w:rsidR="006F0DD1" w:rsidRPr="00130F37" w:rsidRDefault="006F0DD1" w:rsidP="006F0DD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F074D">
            <w:rPr>
              <w:sz w:val="16"/>
              <w:szCs w:val="16"/>
            </w:rPr>
            <w:instrText>14/07/2016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EF074D">
            <w:rPr>
              <w:sz w:val="16"/>
              <w:szCs w:val="16"/>
            </w:rPr>
            <w:instrText>14/7/16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F074D">
            <w:rPr>
              <w:noProof/>
              <w:sz w:val="16"/>
              <w:szCs w:val="16"/>
            </w:rPr>
            <w:t>14/7/16</w:t>
          </w:r>
          <w:r w:rsidRPr="00130F37">
            <w:rPr>
              <w:sz w:val="16"/>
              <w:szCs w:val="16"/>
            </w:rPr>
            <w:fldChar w:fldCharType="end"/>
          </w:r>
        </w:p>
      </w:tc>
    </w:tr>
  </w:tbl>
  <w:p w:rsidR="006F0DD1" w:rsidRPr="00E3446D" w:rsidRDefault="006F0DD1" w:rsidP="00E3446D">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DD1" w:rsidRPr="007A1328" w:rsidRDefault="006F0DD1" w:rsidP="006F0DD1">
    <w:pPr>
      <w:pBdr>
        <w:top w:val="single" w:sz="6" w:space="1" w:color="auto"/>
      </w:pBdr>
      <w:spacing w:before="120"/>
      <w:rPr>
        <w:sz w:val="18"/>
      </w:rPr>
    </w:pPr>
  </w:p>
  <w:p w:rsidR="006F0DD1" w:rsidRPr="007A1328" w:rsidRDefault="006F0DD1" w:rsidP="006F0DD1">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EF074D">
      <w:rPr>
        <w:i/>
        <w:noProof/>
        <w:sz w:val="18"/>
      </w:rPr>
      <w:t>Australian Capital Territory (Self-Government) Act 1988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EF074D">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w:t>
    </w:r>
    <w:r w:rsidRPr="007A1328">
      <w:rPr>
        <w:i/>
        <w:sz w:val="18"/>
      </w:rPr>
      <w:fldChar w:fldCharType="end"/>
    </w:r>
  </w:p>
  <w:p w:rsidR="006F0DD1" w:rsidRPr="007A1328" w:rsidRDefault="006F0DD1" w:rsidP="006F0DD1">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DD1" w:rsidRPr="007B3B51" w:rsidRDefault="006F0DD1" w:rsidP="006F0DD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F0DD1" w:rsidRPr="007B3B51" w:rsidTr="006F0DD1">
      <w:tc>
        <w:tcPr>
          <w:tcW w:w="1247" w:type="dxa"/>
        </w:tcPr>
        <w:p w:rsidR="006F0DD1" w:rsidRPr="007B3B51" w:rsidRDefault="006F0DD1" w:rsidP="006F0DD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9954EF">
            <w:rPr>
              <w:i/>
              <w:noProof/>
              <w:sz w:val="16"/>
              <w:szCs w:val="16"/>
            </w:rPr>
            <w:t>44</w:t>
          </w:r>
          <w:r w:rsidRPr="007B3B51">
            <w:rPr>
              <w:i/>
              <w:sz w:val="16"/>
              <w:szCs w:val="16"/>
            </w:rPr>
            <w:fldChar w:fldCharType="end"/>
          </w:r>
        </w:p>
      </w:tc>
      <w:tc>
        <w:tcPr>
          <w:tcW w:w="5387" w:type="dxa"/>
          <w:gridSpan w:val="3"/>
        </w:tcPr>
        <w:p w:rsidR="006F0DD1" w:rsidRPr="007B3B51" w:rsidRDefault="006F0DD1" w:rsidP="006F0DD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954EF">
            <w:rPr>
              <w:i/>
              <w:noProof/>
              <w:sz w:val="16"/>
              <w:szCs w:val="16"/>
            </w:rPr>
            <w:t>Australian Capital Territory (Self-Government) Act 1988</w:t>
          </w:r>
          <w:r w:rsidRPr="007B3B51">
            <w:rPr>
              <w:i/>
              <w:sz w:val="16"/>
              <w:szCs w:val="16"/>
            </w:rPr>
            <w:fldChar w:fldCharType="end"/>
          </w:r>
        </w:p>
      </w:tc>
      <w:tc>
        <w:tcPr>
          <w:tcW w:w="669" w:type="dxa"/>
        </w:tcPr>
        <w:p w:rsidR="006F0DD1" w:rsidRPr="007B3B51" w:rsidRDefault="006F0DD1" w:rsidP="006F0DD1">
          <w:pPr>
            <w:jc w:val="right"/>
            <w:rPr>
              <w:sz w:val="16"/>
              <w:szCs w:val="16"/>
            </w:rPr>
          </w:pPr>
        </w:p>
      </w:tc>
    </w:tr>
    <w:tr w:rsidR="006F0DD1" w:rsidRPr="0055472E" w:rsidTr="006F0DD1">
      <w:tc>
        <w:tcPr>
          <w:tcW w:w="2190" w:type="dxa"/>
          <w:gridSpan w:val="2"/>
        </w:tcPr>
        <w:p w:rsidR="006F0DD1" w:rsidRPr="0055472E" w:rsidRDefault="006F0DD1" w:rsidP="006F0DD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F074D">
            <w:rPr>
              <w:sz w:val="16"/>
              <w:szCs w:val="16"/>
            </w:rPr>
            <w:t>24</w:t>
          </w:r>
          <w:r w:rsidRPr="0055472E">
            <w:rPr>
              <w:sz w:val="16"/>
              <w:szCs w:val="16"/>
            </w:rPr>
            <w:fldChar w:fldCharType="end"/>
          </w:r>
        </w:p>
      </w:tc>
      <w:tc>
        <w:tcPr>
          <w:tcW w:w="2920" w:type="dxa"/>
        </w:tcPr>
        <w:p w:rsidR="006F0DD1" w:rsidRPr="0055472E" w:rsidRDefault="006F0DD1" w:rsidP="006F0DD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EF074D">
            <w:rPr>
              <w:sz w:val="16"/>
              <w:szCs w:val="16"/>
            </w:rPr>
            <w:t>1/7/16</w:t>
          </w:r>
          <w:r w:rsidRPr="0055472E">
            <w:rPr>
              <w:sz w:val="16"/>
              <w:szCs w:val="16"/>
            </w:rPr>
            <w:fldChar w:fldCharType="end"/>
          </w:r>
        </w:p>
      </w:tc>
      <w:tc>
        <w:tcPr>
          <w:tcW w:w="2193" w:type="dxa"/>
          <w:gridSpan w:val="2"/>
        </w:tcPr>
        <w:p w:rsidR="006F0DD1" w:rsidRPr="0055472E" w:rsidRDefault="006F0DD1" w:rsidP="006F0DD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F074D">
            <w:rPr>
              <w:sz w:val="16"/>
              <w:szCs w:val="16"/>
            </w:rPr>
            <w:instrText>14/07/2016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EF074D">
            <w:rPr>
              <w:sz w:val="16"/>
              <w:szCs w:val="16"/>
            </w:rPr>
            <w:instrText>14/7/16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F074D">
            <w:rPr>
              <w:noProof/>
              <w:sz w:val="16"/>
              <w:szCs w:val="16"/>
            </w:rPr>
            <w:t>14/7/16</w:t>
          </w:r>
          <w:r w:rsidRPr="0055472E">
            <w:rPr>
              <w:sz w:val="16"/>
              <w:szCs w:val="16"/>
            </w:rPr>
            <w:fldChar w:fldCharType="end"/>
          </w:r>
        </w:p>
      </w:tc>
    </w:tr>
  </w:tbl>
  <w:p w:rsidR="006F0DD1" w:rsidRPr="00E3446D" w:rsidRDefault="006F0DD1" w:rsidP="00E344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DD1" w:rsidRDefault="006F0DD1">
      <w:pPr>
        <w:spacing w:line="240" w:lineRule="auto"/>
      </w:pPr>
      <w:r>
        <w:separator/>
      </w:r>
    </w:p>
  </w:footnote>
  <w:footnote w:type="continuationSeparator" w:id="0">
    <w:p w:rsidR="006F0DD1" w:rsidRDefault="006F0D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DD1" w:rsidRDefault="006F0DD1" w:rsidP="00441632">
    <w:pPr>
      <w:pStyle w:val="Header"/>
      <w:pBdr>
        <w:bottom w:val="single" w:sz="6" w:space="1" w:color="auto"/>
      </w:pBdr>
    </w:pPr>
  </w:p>
  <w:p w:rsidR="006F0DD1" w:rsidRDefault="006F0DD1" w:rsidP="00441632">
    <w:pPr>
      <w:pStyle w:val="Header"/>
      <w:pBdr>
        <w:bottom w:val="single" w:sz="6" w:space="1" w:color="auto"/>
      </w:pBdr>
    </w:pPr>
  </w:p>
  <w:p w:rsidR="006F0DD1" w:rsidRPr="001E77D2" w:rsidRDefault="006F0DD1" w:rsidP="00441632">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DD1" w:rsidRDefault="006F0DD1">
    <w:pPr>
      <w:rPr>
        <w:sz w:val="20"/>
      </w:rPr>
    </w:pPr>
    <w:r>
      <w:rPr>
        <w:b/>
        <w:sz w:val="20"/>
      </w:rPr>
      <w:fldChar w:fldCharType="begin"/>
    </w:r>
    <w:r>
      <w:rPr>
        <w:b/>
        <w:sz w:val="20"/>
      </w:rPr>
      <w:instrText xml:space="preserve"> STYLEREF CharChapNo </w:instrText>
    </w:r>
    <w:r w:rsidR="00EF074D">
      <w:rPr>
        <w:b/>
        <w:sz w:val="20"/>
      </w:rPr>
      <w:fldChar w:fldCharType="separate"/>
    </w:r>
    <w:r w:rsidR="009954EF">
      <w:rPr>
        <w:b/>
        <w:noProof/>
        <w:sz w:val="20"/>
      </w:rPr>
      <w:t>Schedule 5</w:t>
    </w:r>
    <w:r>
      <w:rPr>
        <w:b/>
        <w:sz w:val="20"/>
      </w:rPr>
      <w:fldChar w:fldCharType="end"/>
    </w:r>
    <w:r>
      <w:rPr>
        <w:b/>
        <w:sz w:val="20"/>
      </w:rPr>
      <w:t xml:space="preserve">  </w:t>
    </w:r>
    <w:r>
      <w:rPr>
        <w:sz w:val="20"/>
      </w:rPr>
      <w:fldChar w:fldCharType="begin"/>
    </w:r>
    <w:r>
      <w:rPr>
        <w:sz w:val="20"/>
      </w:rPr>
      <w:instrText xml:space="preserve"> STYLEREF CharChapText </w:instrText>
    </w:r>
    <w:r w:rsidR="00EF074D">
      <w:rPr>
        <w:sz w:val="20"/>
      </w:rPr>
      <w:fldChar w:fldCharType="separate"/>
    </w:r>
    <w:r w:rsidR="009954EF">
      <w:rPr>
        <w:noProof/>
        <w:sz w:val="20"/>
      </w:rPr>
      <w:t>Laws and provisions other than those that shall become enactments</w:t>
    </w:r>
    <w:r>
      <w:rPr>
        <w:sz w:val="20"/>
      </w:rPr>
      <w:fldChar w:fldCharType="end"/>
    </w:r>
  </w:p>
  <w:p w:rsidR="006F0DD1" w:rsidRDefault="006F0DD1">
    <w:pPr>
      <w:pBdr>
        <w:bottom w:val="single" w:sz="6" w:space="1" w:color="auto"/>
      </w:pBdr>
      <w:rPr>
        <w:sz w:val="20"/>
      </w:rPr>
    </w:pPr>
    <w:r>
      <w:rPr>
        <w:b/>
        <w:sz w:val="20"/>
      </w:rPr>
      <w:fldChar w:fldCharType="begin"/>
    </w:r>
    <w:r>
      <w:rPr>
        <w:b/>
        <w:sz w:val="20"/>
      </w:rPr>
      <w:instrText xml:space="preserve"> STYLEREF CharPartNo </w:instrText>
    </w:r>
    <w:r w:rsidR="009954EF">
      <w:rPr>
        <w:b/>
        <w:sz w:val="20"/>
      </w:rPr>
      <w:fldChar w:fldCharType="separate"/>
    </w:r>
    <w:r w:rsidR="009954EF">
      <w:rPr>
        <w:b/>
        <w:noProof/>
        <w:sz w:val="20"/>
      </w:rPr>
      <w:t>Part 3</w:t>
    </w:r>
    <w:r>
      <w:rPr>
        <w:b/>
        <w:sz w:val="20"/>
      </w:rPr>
      <w:fldChar w:fldCharType="end"/>
    </w:r>
    <w:r>
      <w:rPr>
        <w:b/>
        <w:sz w:val="20"/>
      </w:rPr>
      <w:t xml:space="preserve">  </w:t>
    </w:r>
    <w:r>
      <w:rPr>
        <w:sz w:val="20"/>
      </w:rPr>
      <w:fldChar w:fldCharType="begin"/>
    </w:r>
    <w:r>
      <w:rPr>
        <w:sz w:val="20"/>
      </w:rPr>
      <w:instrText xml:space="preserve"> STYLEREF CharPartText </w:instrText>
    </w:r>
    <w:r w:rsidR="009954EF">
      <w:rPr>
        <w:sz w:val="20"/>
      </w:rPr>
      <w:fldChar w:fldCharType="separate"/>
    </w:r>
    <w:r w:rsidR="009954EF">
      <w:rPr>
        <w:noProof/>
        <w:sz w:val="20"/>
      </w:rPr>
      <w:t>Imperial Acts in force in the Territory</w:t>
    </w:r>
    <w:r>
      <w:rPr>
        <w:sz w:val="20"/>
      </w:rPr>
      <w:fldChar w:fldCharType="end"/>
    </w:r>
  </w:p>
  <w:p w:rsidR="006F0DD1" w:rsidRDefault="006F0DD1" w:rsidP="00E3446D">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DD1" w:rsidRDefault="006F0DD1" w:rsidP="006F0DD1">
    <w:pPr>
      <w:jc w:val="right"/>
      <w:rPr>
        <w:sz w:val="20"/>
      </w:rPr>
    </w:pPr>
    <w:r>
      <w:rPr>
        <w:sz w:val="20"/>
      </w:rPr>
      <w:fldChar w:fldCharType="begin"/>
    </w:r>
    <w:r>
      <w:rPr>
        <w:sz w:val="20"/>
      </w:rPr>
      <w:instrText xml:space="preserve"> STYLEREF CharChapText </w:instrText>
    </w:r>
    <w:r w:rsidR="009954EF">
      <w:rPr>
        <w:sz w:val="20"/>
      </w:rPr>
      <w:fldChar w:fldCharType="separate"/>
    </w:r>
    <w:r w:rsidR="009954EF">
      <w:rPr>
        <w:noProof/>
        <w:sz w:val="20"/>
      </w:rPr>
      <w:t>Laws and provisions other than those that shall become enactments</w:t>
    </w:r>
    <w:r>
      <w:rPr>
        <w:sz w:val="20"/>
      </w:rPr>
      <w:fldChar w:fldCharType="end"/>
    </w:r>
    <w:r>
      <w:rPr>
        <w:sz w:val="20"/>
      </w:rPr>
      <w:t xml:space="preserve">  </w:t>
    </w:r>
    <w:r>
      <w:rPr>
        <w:b/>
        <w:sz w:val="20"/>
      </w:rPr>
      <w:fldChar w:fldCharType="begin"/>
    </w:r>
    <w:r>
      <w:rPr>
        <w:b/>
        <w:sz w:val="20"/>
      </w:rPr>
      <w:instrText xml:space="preserve"> STYLEREF CharChapNo </w:instrText>
    </w:r>
    <w:r w:rsidR="00EF074D">
      <w:rPr>
        <w:b/>
        <w:sz w:val="20"/>
      </w:rPr>
      <w:fldChar w:fldCharType="separate"/>
    </w:r>
    <w:r w:rsidR="009954EF">
      <w:rPr>
        <w:b/>
        <w:noProof/>
        <w:sz w:val="20"/>
      </w:rPr>
      <w:t>Schedule 5</w:t>
    </w:r>
    <w:r>
      <w:rPr>
        <w:b/>
        <w:sz w:val="20"/>
      </w:rPr>
      <w:fldChar w:fldCharType="end"/>
    </w:r>
  </w:p>
  <w:p w:rsidR="006F0DD1" w:rsidRDefault="006F0DD1" w:rsidP="006F0DD1">
    <w:pPr>
      <w:pBdr>
        <w:bottom w:val="single" w:sz="6" w:space="1" w:color="auto"/>
      </w:pBdr>
      <w:jc w:val="right"/>
      <w:rPr>
        <w:sz w:val="20"/>
      </w:rPr>
    </w:pPr>
    <w:r>
      <w:rPr>
        <w:sz w:val="20"/>
      </w:rPr>
      <w:fldChar w:fldCharType="begin"/>
    </w:r>
    <w:r>
      <w:rPr>
        <w:sz w:val="20"/>
      </w:rPr>
      <w:instrText xml:space="preserve"> STYLEREF CharPartText </w:instrText>
    </w:r>
    <w:r w:rsidR="009954EF">
      <w:rPr>
        <w:sz w:val="20"/>
      </w:rPr>
      <w:fldChar w:fldCharType="separate"/>
    </w:r>
    <w:r w:rsidR="009954EF">
      <w:rPr>
        <w:noProof/>
        <w:sz w:val="20"/>
      </w:rPr>
      <w:t>Acts of the Parliament of New South Wales in force in the Territory</w:t>
    </w:r>
    <w:r>
      <w:rPr>
        <w:sz w:val="20"/>
      </w:rPr>
      <w:fldChar w:fldCharType="end"/>
    </w:r>
    <w:r>
      <w:rPr>
        <w:sz w:val="20"/>
      </w:rPr>
      <w:t xml:space="preserve">  </w:t>
    </w:r>
    <w:r>
      <w:rPr>
        <w:b/>
        <w:sz w:val="20"/>
      </w:rPr>
      <w:fldChar w:fldCharType="begin"/>
    </w:r>
    <w:r>
      <w:rPr>
        <w:b/>
        <w:sz w:val="20"/>
      </w:rPr>
      <w:instrText xml:space="preserve"> STYLEREF CharPartNo </w:instrText>
    </w:r>
    <w:r w:rsidR="009954EF">
      <w:rPr>
        <w:b/>
        <w:sz w:val="20"/>
      </w:rPr>
      <w:fldChar w:fldCharType="separate"/>
    </w:r>
    <w:r w:rsidR="009954EF">
      <w:rPr>
        <w:b/>
        <w:noProof/>
        <w:sz w:val="20"/>
      </w:rPr>
      <w:t>Part 2</w:t>
    </w:r>
    <w:r>
      <w:rPr>
        <w:b/>
        <w:sz w:val="20"/>
      </w:rPr>
      <w:fldChar w:fldCharType="end"/>
    </w:r>
  </w:p>
  <w:p w:rsidR="006F0DD1" w:rsidRDefault="006F0DD1" w:rsidP="00E3446D">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DD1" w:rsidRDefault="006F0DD1"/>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DD1" w:rsidRPr="007E528B" w:rsidRDefault="006F0DD1" w:rsidP="00393116">
    <w:pPr>
      <w:rPr>
        <w:sz w:val="26"/>
        <w:szCs w:val="26"/>
      </w:rPr>
    </w:pPr>
  </w:p>
  <w:p w:rsidR="006F0DD1" w:rsidRPr="00750516" w:rsidRDefault="006F0DD1" w:rsidP="00393116">
    <w:pPr>
      <w:rPr>
        <w:b/>
        <w:sz w:val="20"/>
      </w:rPr>
    </w:pPr>
    <w:r w:rsidRPr="00750516">
      <w:rPr>
        <w:b/>
        <w:sz w:val="20"/>
      </w:rPr>
      <w:t>Endnotes</w:t>
    </w:r>
  </w:p>
  <w:p w:rsidR="006F0DD1" w:rsidRPr="007A1328" w:rsidRDefault="006F0DD1" w:rsidP="00393116">
    <w:pPr>
      <w:rPr>
        <w:sz w:val="20"/>
      </w:rPr>
    </w:pPr>
  </w:p>
  <w:p w:rsidR="006F0DD1" w:rsidRPr="007A1328" w:rsidRDefault="006F0DD1" w:rsidP="00393116">
    <w:pPr>
      <w:rPr>
        <w:b/>
        <w:sz w:val="24"/>
      </w:rPr>
    </w:pPr>
  </w:p>
  <w:p w:rsidR="006F0DD1" w:rsidRPr="007E528B" w:rsidRDefault="006F0DD1" w:rsidP="00393116">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9954EF">
      <w:rPr>
        <w:noProof/>
        <w:szCs w:val="22"/>
      </w:rPr>
      <w:t>Endnote 4—Amendment history</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DD1" w:rsidRPr="007E528B" w:rsidRDefault="006F0DD1" w:rsidP="00393116">
    <w:pPr>
      <w:jc w:val="right"/>
      <w:rPr>
        <w:sz w:val="26"/>
        <w:szCs w:val="26"/>
      </w:rPr>
    </w:pPr>
  </w:p>
  <w:p w:rsidR="006F0DD1" w:rsidRPr="00750516" w:rsidRDefault="006F0DD1" w:rsidP="00393116">
    <w:pPr>
      <w:jc w:val="right"/>
      <w:rPr>
        <w:b/>
        <w:sz w:val="20"/>
      </w:rPr>
    </w:pPr>
    <w:r w:rsidRPr="00750516">
      <w:rPr>
        <w:b/>
        <w:sz w:val="20"/>
      </w:rPr>
      <w:t>Endnotes</w:t>
    </w:r>
  </w:p>
  <w:p w:rsidR="006F0DD1" w:rsidRPr="007A1328" w:rsidRDefault="006F0DD1" w:rsidP="00393116">
    <w:pPr>
      <w:jc w:val="right"/>
      <w:rPr>
        <w:sz w:val="20"/>
      </w:rPr>
    </w:pPr>
  </w:p>
  <w:p w:rsidR="006F0DD1" w:rsidRPr="007A1328" w:rsidRDefault="006F0DD1" w:rsidP="00393116">
    <w:pPr>
      <w:jc w:val="right"/>
      <w:rPr>
        <w:b/>
        <w:sz w:val="24"/>
      </w:rPr>
    </w:pPr>
  </w:p>
  <w:p w:rsidR="006F0DD1" w:rsidRPr="007E528B" w:rsidRDefault="006F0DD1" w:rsidP="00393116">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9954EF">
      <w:rPr>
        <w:noProof/>
        <w:szCs w:val="22"/>
      </w:rPr>
      <w:t>Endnote 4—Amendment history</w:t>
    </w:r>
    <w:r>
      <w:rPr>
        <w:szCs w:val="22"/>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DD1" w:rsidRPr="007E528B" w:rsidRDefault="006F0DD1" w:rsidP="00675C6A">
    <w:pPr>
      <w:rPr>
        <w:sz w:val="26"/>
        <w:szCs w:val="26"/>
      </w:rPr>
    </w:pPr>
    <w:r>
      <w:rPr>
        <w:sz w:val="26"/>
        <w:szCs w:val="26"/>
      </w:rPr>
      <w:t>Endnotes</w:t>
    </w:r>
  </w:p>
  <w:p w:rsidR="006F0DD1" w:rsidRDefault="006F0DD1" w:rsidP="00675C6A">
    <w:pPr>
      <w:rPr>
        <w:sz w:val="20"/>
      </w:rPr>
    </w:pPr>
  </w:p>
  <w:p w:rsidR="006F0DD1" w:rsidRPr="007A1328" w:rsidRDefault="006F0DD1" w:rsidP="00675C6A">
    <w:pPr>
      <w:rPr>
        <w:sz w:val="20"/>
      </w:rPr>
    </w:pPr>
  </w:p>
  <w:p w:rsidR="006F0DD1" w:rsidRPr="007A1328" w:rsidRDefault="006F0DD1" w:rsidP="00675C6A">
    <w:pPr>
      <w:rPr>
        <w:b/>
        <w:sz w:val="24"/>
      </w:rPr>
    </w:pPr>
  </w:p>
  <w:p w:rsidR="006F0DD1" w:rsidRPr="007E528B" w:rsidRDefault="006F0DD1" w:rsidP="00675C6A">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EF074D">
      <w:rPr>
        <w:noProof/>
        <w:szCs w:val="22"/>
      </w:rPr>
      <w:t>Endnote 4—Amendment history</w:t>
    </w:r>
    <w:r>
      <w:rPr>
        <w:szCs w:val="22"/>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DD1" w:rsidRPr="007E528B" w:rsidRDefault="006F0DD1" w:rsidP="00675C6A">
    <w:pPr>
      <w:jc w:val="right"/>
      <w:rPr>
        <w:sz w:val="26"/>
        <w:szCs w:val="26"/>
      </w:rPr>
    </w:pPr>
    <w:r>
      <w:rPr>
        <w:sz w:val="26"/>
        <w:szCs w:val="26"/>
      </w:rPr>
      <w:t>Endnotes</w:t>
    </w:r>
  </w:p>
  <w:p w:rsidR="006F0DD1" w:rsidRPr="007A1328" w:rsidRDefault="006F0DD1" w:rsidP="00675C6A">
    <w:pPr>
      <w:jc w:val="right"/>
      <w:rPr>
        <w:sz w:val="20"/>
      </w:rPr>
    </w:pPr>
  </w:p>
  <w:p w:rsidR="006F0DD1" w:rsidRPr="007A1328" w:rsidRDefault="006F0DD1" w:rsidP="00675C6A">
    <w:pPr>
      <w:jc w:val="right"/>
      <w:rPr>
        <w:sz w:val="20"/>
      </w:rPr>
    </w:pPr>
  </w:p>
  <w:p w:rsidR="006F0DD1" w:rsidRPr="007A1328" w:rsidRDefault="006F0DD1" w:rsidP="00675C6A">
    <w:pPr>
      <w:jc w:val="right"/>
      <w:rPr>
        <w:b/>
        <w:sz w:val="24"/>
      </w:rPr>
    </w:pPr>
  </w:p>
  <w:p w:rsidR="006F0DD1" w:rsidRPr="007E528B" w:rsidRDefault="006F0DD1" w:rsidP="00675C6A">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EF074D">
      <w:rPr>
        <w:noProof/>
        <w:szCs w:val="22"/>
      </w:rPr>
      <w:t>Endnote 4—Amendment history</w:t>
    </w:r>
    <w:r>
      <w:rPr>
        <w:szCs w:val="22"/>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DD1" w:rsidRDefault="006F0D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DD1" w:rsidRDefault="006F0DD1" w:rsidP="00441632">
    <w:pPr>
      <w:pStyle w:val="Header"/>
      <w:pBdr>
        <w:bottom w:val="single" w:sz="4" w:space="1" w:color="auto"/>
      </w:pBdr>
    </w:pPr>
  </w:p>
  <w:p w:rsidR="006F0DD1" w:rsidRDefault="006F0DD1" w:rsidP="00441632">
    <w:pPr>
      <w:pStyle w:val="Header"/>
      <w:pBdr>
        <w:bottom w:val="single" w:sz="4" w:space="1" w:color="auto"/>
      </w:pBdr>
    </w:pPr>
  </w:p>
  <w:p w:rsidR="006F0DD1" w:rsidRPr="001E77D2" w:rsidRDefault="006F0DD1" w:rsidP="00441632">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DD1" w:rsidRPr="005F1388" w:rsidRDefault="006F0DD1" w:rsidP="00441632">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DD1" w:rsidRPr="00ED79B6" w:rsidRDefault="006F0DD1" w:rsidP="00EC6B4E">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DD1" w:rsidRPr="00ED79B6" w:rsidRDefault="006F0DD1" w:rsidP="00EC6B4E">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DD1" w:rsidRPr="00ED79B6" w:rsidRDefault="006F0DD1" w:rsidP="00675C6A">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DD1" w:rsidRDefault="006F0DD1" w:rsidP="006F0DD1">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6F0DD1" w:rsidRDefault="006F0DD1" w:rsidP="006F0DD1">
    <w:pPr>
      <w:rPr>
        <w:sz w:val="20"/>
      </w:rPr>
    </w:pPr>
    <w:r w:rsidRPr="007A1328">
      <w:rPr>
        <w:b/>
        <w:sz w:val="20"/>
      </w:rPr>
      <w:fldChar w:fldCharType="begin"/>
    </w:r>
    <w:r w:rsidRPr="007A1328">
      <w:rPr>
        <w:b/>
        <w:sz w:val="20"/>
      </w:rPr>
      <w:instrText xml:space="preserve"> STYLEREF CharPartNo </w:instrText>
    </w:r>
    <w:r w:rsidR="00EF074D">
      <w:rPr>
        <w:b/>
        <w:sz w:val="20"/>
      </w:rPr>
      <w:fldChar w:fldCharType="separate"/>
    </w:r>
    <w:r w:rsidR="009954EF">
      <w:rPr>
        <w:b/>
        <w:noProof/>
        <w:sz w:val="20"/>
      </w:rPr>
      <w:t>Part IX</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EF074D">
      <w:rPr>
        <w:sz w:val="20"/>
      </w:rPr>
      <w:fldChar w:fldCharType="separate"/>
    </w:r>
    <w:r w:rsidR="009954EF">
      <w:rPr>
        <w:noProof/>
        <w:sz w:val="20"/>
      </w:rPr>
      <w:t>Miscellaneous</w:t>
    </w:r>
    <w:r>
      <w:rPr>
        <w:sz w:val="20"/>
      </w:rPr>
      <w:fldChar w:fldCharType="end"/>
    </w:r>
  </w:p>
  <w:p w:rsidR="006F0DD1" w:rsidRPr="007A1328" w:rsidRDefault="006F0DD1" w:rsidP="006F0DD1">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6F0DD1" w:rsidRPr="007A1328" w:rsidRDefault="006F0DD1" w:rsidP="006F0DD1">
    <w:pPr>
      <w:rPr>
        <w:b/>
        <w:sz w:val="24"/>
      </w:rPr>
    </w:pPr>
  </w:p>
  <w:p w:rsidR="006F0DD1" w:rsidRPr="007A1328" w:rsidRDefault="006F0DD1" w:rsidP="00E3446D">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9954EF">
      <w:rPr>
        <w:noProof/>
        <w:sz w:val="24"/>
      </w:rPr>
      <w:t>74</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DD1" w:rsidRPr="007A1328" w:rsidRDefault="006F0DD1" w:rsidP="006F0DD1">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6F0DD1" w:rsidRPr="007A1328" w:rsidRDefault="006F0DD1" w:rsidP="006F0DD1">
    <w:pPr>
      <w:jc w:val="right"/>
      <w:rPr>
        <w:sz w:val="20"/>
      </w:rPr>
    </w:pPr>
    <w:r w:rsidRPr="007A1328">
      <w:rPr>
        <w:sz w:val="20"/>
      </w:rPr>
      <w:fldChar w:fldCharType="begin"/>
    </w:r>
    <w:r w:rsidRPr="007A1328">
      <w:rPr>
        <w:sz w:val="20"/>
      </w:rPr>
      <w:instrText xml:space="preserve"> STYLEREF CharPartText </w:instrText>
    </w:r>
    <w:r w:rsidR="009954EF">
      <w:rPr>
        <w:sz w:val="20"/>
      </w:rPr>
      <w:fldChar w:fldCharType="separate"/>
    </w:r>
    <w:r w:rsidR="009954EF">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9954EF">
      <w:rPr>
        <w:b/>
        <w:sz w:val="20"/>
      </w:rPr>
      <w:fldChar w:fldCharType="separate"/>
    </w:r>
    <w:r w:rsidR="009954EF">
      <w:rPr>
        <w:b/>
        <w:noProof/>
        <w:sz w:val="20"/>
      </w:rPr>
      <w:t>Part IX</w:t>
    </w:r>
    <w:r>
      <w:rPr>
        <w:b/>
        <w:sz w:val="20"/>
      </w:rPr>
      <w:fldChar w:fldCharType="end"/>
    </w:r>
  </w:p>
  <w:p w:rsidR="006F0DD1" w:rsidRPr="007A1328" w:rsidRDefault="006F0DD1" w:rsidP="006F0DD1">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6F0DD1" w:rsidRPr="007A1328" w:rsidRDefault="006F0DD1" w:rsidP="006F0DD1">
    <w:pPr>
      <w:jc w:val="right"/>
      <w:rPr>
        <w:b/>
        <w:sz w:val="24"/>
      </w:rPr>
    </w:pPr>
  </w:p>
  <w:p w:rsidR="006F0DD1" w:rsidRPr="007A1328" w:rsidRDefault="006F0DD1" w:rsidP="00E3446D">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9954EF">
      <w:rPr>
        <w:noProof/>
        <w:sz w:val="24"/>
      </w:rPr>
      <w:t>73</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DD1" w:rsidRPr="007A1328" w:rsidRDefault="006F0DD1" w:rsidP="006F0DD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E3086C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8">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37A2B29"/>
    <w:multiLevelType w:val="multilevel"/>
    <w:tmpl w:val="0C090023"/>
    <w:numStyleLink w:val="ArticleSection"/>
  </w:abstractNum>
  <w:abstractNum w:abstractNumId="2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23A82E0B"/>
    <w:multiLevelType w:val="multilevel"/>
    <w:tmpl w:val="0C090023"/>
    <w:numStyleLink w:val="ArticleSection"/>
  </w:abstractNum>
  <w:abstractNum w:abstractNumId="2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04757A2"/>
    <w:multiLevelType w:val="multilevel"/>
    <w:tmpl w:val="0C09001D"/>
    <w:numStyleLink w:val="1ai"/>
  </w:abstractNum>
  <w:abstractNum w:abstractNumId="33">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E5455E3"/>
    <w:multiLevelType w:val="multilevel"/>
    <w:tmpl w:val="0C09001D"/>
    <w:numStyleLink w:val="1ai"/>
  </w:abstractNum>
  <w:abstractNum w:abstractNumId="39">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0"/>
  </w:num>
  <w:num w:numId="2">
    <w:abstractNumId w:val="26"/>
  </w:num>
  <w:num w:numId="3">
    <w:abstractNumId w:val="15"/>
  </w:num>
  <w:num w:numId="4">
    <w:abstractNumId w:val="35"/>
  </w:num>
  <w:num w:numId="5">
    <w:abstractNumId w:val="20"/>
  </w:num>
  <w:num w:numId="6">
    <w:abstractNumId w:val="16"/>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4"/>
  </w:num>
  <w:num w:numId="28">
    <w:abstractNumId w:val="17"/>
  </w:num>
  <w:num w:numId="29">
    <w:abstractNumId w:val="38"/>
  </w:num>
  <w:num w:numId="30">
    <w:abstractNumId w:val="19"/>
  </w:num>
  <w:num w:numId="31">
    <w:abstractNumId w:val="32"/>
  </w:num>
  <w:num w:numId="32">
    <w:abstractNumId w:val="21"/>
  </w:num>
  <w:num w:numId="33">
    <w:abstractNumId w:val="13"/>
  </w:num>
  <w:num w:numId="34">
    <w:abstractNumId w:val="36"/>
  </w:num>
  <w:num w:numId="35">
    <w:abstractNumId w:val="39"/>
  </w:num>
  <w:num w:numId="36">
    <w:abstractNumId w:val="34"/>
  </w:num>
  <w:num w:numId="37">
    <w:abstractNumId w:val="18"/>
  </w:num>
  <w:num w:numId="38">
    <w:abstractNumId w:val="33"/>
  </w:num>
  <w:num w:numId="39">
    <w:abstractNumId w:val="11"/>
  </w:num>
  <w:num w:numId="40">
    <w:abstractNumId w:val="25"/>
  </w:num>
  <w:num w:numId="41">
    <w:abstractNumId w:val="37"/>
  </w:num>
  <w:num w:numId="42">
    <w:abstractNumId w:val="27"/>
  </w:num>
  <w:num w:numId="43">
    <w:abstractNumId w:val="23"/>
  </w:num>
  <w:num w:numId="44">
    <w:abstractNumId w:val="10"/>
  </w:num>
  <w:num w:numId="45">
    <w:abstractNumId w:val="28"/>
  </w:num>
  <w:num w:numId="46">
    <w:abstractNumId w:val="22"/>
  </w:num>
  <w:num w:numId="47">
    <w:abstractNumId w:val="31"/>
  </w:num>
  <w:num w:numId="48">
    <w:abstractNumId w:val="14"/>
  </w:num>
  <w:num w:numId="49">
    <w:abstractNumId w:val="12"/>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0CE3"/>
    <w:rsid w:val="00006564"/>
    <w:rsid w:val="000126C4"/>
    <w:rsid w:val="00014CC9"/>
    <w:rsid w:val="00015533"/>
    <w:rsid w:val="00020677"/>
    <w:rsid w:val="000224E2"/>
    <w:rsid w:val="00031691"/>
    <w:rsid w:val="00031AF6"/>
    <w:rsid w:val="00037B90"/>
    <w:rsid w:val="0004239E"/>
    <w:rsid w:val="00042CD7"/>
    <w:rsid w:val="0004753F"/>
    <w:rsid w:val="000772AF"/>
    <w:rsid w:val="00080BCD"/>
    <w:rsid w:val="0009203D"/>
    <w:rsid w:val="000A4E05"/>
    <w:rsid w:val="000B008A"/>
    <w:rsid w:val="000B3504"/>
    <w:rsid w:val="000B7A6C"/>
    <w:rsid w:val="000D46E8"/>
    <w:rsid w:val="000E677B"/>
    <w:rsid w:val="000E7153"/>
    <w:rsid w:val="000F4766"/>
    <w:rsid w:val="000F7A14"/>
    <w:rsid w:val="001251E2"/>
    <w:rsid w:val="0013120B"/>
    <w:rsid w:val="001510A5"/>
    <w:rsid w:val="001572BB"/>
    <w:rsid w:val="00162500"/>
    <w:rsid w:val="00172C04"/>
    <w:rsid w:val="00174787"/>
    <w:rsid w:val="001819B3"/>
    <w:rsid w:val="00182E26"/>
    <w:rsid w:val="00183442"/>
    <w:rsid w:val="00192AEC"/>
    <w:rsid w:val="001946ED"/>
    <w:rsid w:val="00197D8B"/>
    <w:rsid w:val="001B0A04"/>
    <w:rsid w:val="001B1326"/>
    <w:rsid w:val="001B3637"/>
    <w:rsid w:val="001B5915"/>
    <w:rsid w:val="001C3E53"/>
    <w:rsid w:val="001C5526"/>
    <w:rsid w:val="001E14E0"/>
    <w:rsid w:val="001E45EE"/>
    <w:rsid w:val="001E7221"/>
    <w:rsid w:val="001F0DAE"/>
    <w:rsid w:val="001F140F"/>
    <w:rsid w:val="001F320E"/>
    <w:rsid w:val="00200889"/>
    <w:rsid w:val="002073B8"/>
    <w:rsid w:val="00213F8F"/>
    <w:rsid w:val="00220666"/>
    <w:rsid w:val="00235CB9"/>
    <w:rsid w:val="002505D8"/>
    <w:rsid w:val="00252942"/>
    <w:rsid w:val="00261344"/>
    <w:rsid w:val="00265441"/>
    <w:rsid w:val="002679A6"/>
    <w:rsid w:val="00280DA2"/>
    <w:rsid w:val="0028439E"/>
    <w:rsid w:val="00290385"/>
    <w:rsid w:val="002961C5"/>
    <w:rsid w:val="002B1A7A"/>
    <w:rsid w:val="002B4A77"/>
    <w:rsid w:val="002C7263"/>
    <w:rsid w:val="002E4EF4"/>
    <w:rsid w:val="002E6351"/>
    <w:rsid w:val="002F1DC2"/>
    <w:rsid w:val="002F33CD"/>
    <w:rsid w:val="002F4B2C"/>
    <w:rsid w:val="002F5B83"/>
    <w:rsid w:val="00303B18"/>
    <w:rsid w:val="00313A53"/>
    <w:rsid w:val="00315BC9"/>
    <w:rsid w:val="00327646"/>
    <w:rsid w:val="0033027B"/>
    <w:rsid w:val="00332BBA"/>
    <w:rsid w:val="00340F33"/>
    <w:rsid w:val="00345FE5"/>
    <w:rsid w:val="00352B6C"/>
    <w:rsid w:val="003664B8"/>
    <w:rsid w:val="003707C4"/>
    <w:rsid w:val="003723F4"/>
    <w:rsid w:val="0038018F"/>
    <w:rsid w:val="00381AB0"/>
    <w:rsid w:val="00391806"/>
    <w:rsid w:val="0039302B"/>
    <w:rsid w:val="00393116"/>
    <w:rsid w:val="003970EE"/>
    <w:rsid w:val="003975B0"/>
    <w:rsid w:val="003A0441"/>
    <w:rsid w:val="003B034F"/>
    <w:rsid w:val="003E552A"/>
    <w:rsid w:val="003F0A97"/>
    <w:rsid w:val="003F4A0D"/>
    <w:rsid w:val="004048FF"/>
    <w:rsid w:val="004056CC"/>
    <w:rsid w:val="00414AD1"/>
    <w:rsid w:val="004162C9"/>
    <w:rsid w:val="00431794"/>
    <w:rsid w:val="00432AAA"/>
    <w:rsid w:val="00432E60"/>
    <w:rsid w:val="00441632"/>
    <w:rsid w:val="0045173D"/>
    <w:rsid w:val="00454776"/>
    <w:rsid w:val="00476D29"/>
    <w:rsid w:val="004918A6"/>
    <w:rsid w:val="0049595A"/>
    <w:rsid w:val="004A49A6"/>
    <w:rsid w:val="004B398D"/>
    <w:rsid w:val="004B4772"/>
    <w:rsid w:val="004C3EA1"/>
    <w:rsid w:val="004C7D79"/>
    <w:rsid w:val="004D125E"/>
    <w:rsid w:val="004D1736"/>
    <w:rsid w:val="004F1C3E"/>
    <w:rsid w:val="004F5B0B"/>
    <w:rsid w:val="005052BB"/>
    <w:rsid w:val="00506605"/>
    <w:rsid w:val="00512768"/>
    <w:rsid w:val="005135CF"/>
    <w:rsid w:val="005159A7"/>
    <w:rsid w:val="00521A3B"/>
    <w:rsid w:val="005232AE"/>
    <w:rsid w:val="00526A2F"/>
    <w:rsid w:val="00530D8B"/>
    <w:rsid w:val="00531A56"/>
    <w:rsid w:val="00535A57"/>
    <w:rsid w:val="0054339E"/>
    <w:rsid w:val="00546C9B"/>
    <w:rsid w:val="00553B54"/>
    <w:rsid w:val="00574AF4"/>
    <w:rsid w:val="005B3CB5"/>
    <w:rsid w:val="005B6C63"/>
    <w:rsid w:val="005C088B"/>
    <w:rsid w:val="005C1C81"/>
    <w:rsid w:val="005C22A9"/>
    <w:rsid w:val="005C3C3C"/>
    <w:rsid w:val="005D08C4"/>
    <w:rsid w:val="005D2AAB"/>
    <w:rsid w:val="005E4E6C"/>
    <w:rsid w:val="0061373F"/>
    <w:rsid w:val="006179B6"/>
    <w:rsid w:val="0062230E"/>
    <w:rsid w:val="0063594C"/>
    <w:rsid w:val="00643E3E"/>
    <w:rsid w:val="0065174C"/>
    <w:rsid w:val="006671DE"/>
    <w:rsid w:val="00675C6A"/>
    <w:rsid w:val="00676DAE"/>
    <w:rsid w:val="00677B4A"/>
    <w:rsid w:val="00677FF8"/>
    <w:rsid w:val="00690593"/>
    <w:rsid w:val="00692EA7"/>
    <w:rsid w:val="006A1ABB"/>
    <w:rsid w:val="006A478F"/>
    <w:rsid w:val="006A5342"/>
    <w:rsid w:val="006A7178"/>
    <w:rsid w:val="006B0384"/>
    <w:rsid w:val="006B4DB9"/>
    <w:rsid w:val="006B5C73"/>
    <w:rsid w:val="006C36BA"/>
    <w:rsid w:val="006C796C"/>
    <w:rsid w:val="006D0E9F"/>
    <w:rsid w:val="006D26ED"/>
    <w:rsid w:val="006D2E1A"/>
    <w:rsid w:val="006D7BD5"/>
    <w:rsid w:val="006E1790"/>
    <w:rsid w:val="006E1AC9"/>
    <w:rsid w:val="006E6539"/>
    <w:rsid w:val="006F0DD1"/>
    <w:rsid w:val="0070102E"/>
    <w:rsid w:val="00714969"/>
    <w:rsid w:val="00717290"/>
    <w:rsid w:val="00723B8E"/>
    <w:rsid w:val="00731616"/>
    <w:rsid w:val="00735369"/>
    <w:rsid w:val="00736F7A"/>
    <w:rsid w:val="00744441"/>
    <w:rsid w:val="00746642"/>
    <w:rsid w:val="00751702"/>
    <w:rsid w:val="00756E27"/>
    <w:rsid w:val="0077093A"/>
    <w:rsid w:val="007731C4"/>
    <w:rsid w:val="0077740E"/>
    <w:rsid w:val="00777F3D"/>
    <w:rsid w:val="007806EC"/>
    <w:rsid w:val="007820BF"/>
    <w:rsid w:val="00786C76"/>
    <w:rsid w:val="007A0BFD"/>
    <w:rsid w:val="007A4844"/>
    <w:rsid w:val="007A5748"/>
    <w:rsid w:val="007B206F"/>
    <w:rsid w:val="007B7959"/>
    <w:rsid w:val="007C2B20"/>
    <w:rsid w:val="007C3E59"/>
    <w:rsid w:val="007C73C1"/>
    <w:rsid w:val="007D6428"/>
    <w:rsid w:val="007E3900"/>
    <w:rsid w:val="007E489E"/>
    <w:rsid w:val="007F0AC5"/>
    <w:rsid w:val="007F1C15"/>
    <w:rsid w:val="0081029F"/>
    <w:rsid w:val="00811D44"/>
    <w:rsid w:val="008254D1"/>
    <w:rsid w:val="008346BE"/>
    <w:rsid w:val="00834CFA"/>
    <w:rsid w:val="00837D3C"/>
    <w:rsid w:val="00840384"/>
    <w:rsid w:val="00856D78"/>
    <w:rsid w:val="008641C0"/>
    <w:rsid w:val="008670B6"/>
    <w:rsid w:val="00881560"/>
    <w:rsid w:val="00885366"/>
    <w:rsid w:val="00893033"/>
    <w:rsid w:val="008A7458"/>
    <w:rsid w:val="008B6C45"/>
    <w:rsid w:val="008C5C44"/>
    <w:rsid w:val="008C6ADB"/>
    <w:rsid w:val="008D2A62"/>
    <w:rsid w:val="008D2E61"/>
    <w:rsid w:val="008D45E9"/>
    <w:rsid w:val="008D6363"/>
    <w:rsid w:val="008D7E99"/>
    <w:rsid w:val="008E3AEA"/>
    <w:rsid w:val="008E56F7"/>
    <w:rsid w:val="008F11BA"/>
    <w:rsid w:val="008F2BBB"/>
    <w:rsid w:val="00902200"/>
    <w:rsid w:val="0090318A"/>
    <w:rsid w:val="00904D5F"/>
    <w:rsid w:val="0090787B"/>
    <w:rsid w:val="0093774E"/>
    <w:rsid w:val="00940902"/>
    <w:rsid w:val="00942871"/>
    <w:rsid w:val="00946B2B"/>
    <w:rsid w:val="00947F21"/>
    <w:rsid w:val="00953C65"/>
    <w:rsid w:val="009616AC"/>
    <w:rsid w:val="00964802"/>
    <w:rsid w:val="00972010"/>
    <w:rsid w:val="0097346C"/>
    <w:rsid w:val="00973AF6"/>
    <w:rsid w:val="00976B1A"/>
    <w:rsid w:val="009776D5"/>
    <w:rsid w:val="00986E54"/>
    <w:rsid w:val="00993936"/>
    <w:rsid w:val="00993CF0"/>
    <w:rsid w:val="009954EF"/>
    <w:rsid w:val="009A5501"/>
    <w:rsid w:val="009A5EAC"/>
    <w:rsid w:val="009C3902"/>
    <w:rsid w:val="009C6061"/>
    <w:rsid w:val="009C696E"/>
    <w:rsid w:val="009D7B7A"/>
    <w:rsid w:val="009E4E38"/>
    <w:rsid w:val="009F2F78"/>
    <w:rsid w:val="00A10C8A"/>
    <w:rsid w:val="00A16D53"/>
    <w:rsid w:val="00A268E0"/>
    <w:rsid w:val="00A45D17"/>
    <w:rsid w:val="00A64FEE"/>
    <w:rsid w:val="00A7321D"/>
    <w:rsid w:val="00A767DD"/>
    <w:rsid w:val="00A769F6"/>
    <w:rsid w:val="00A924B7"/>
    <w:rsid w:val="00A94393"/>
    <w:rsid w:val="00AA6C45"/>
    <w:rsid w:val="00AB0884"/>
    <w:rsid w:val="00AB5D89"/>
    <w:rsid w:val="00AB7153"/>
    <w:rsid w:val="00AC5C1B"/>
    <w:rsid w:val="00AC67F3"/>
    <w:rsid w:val="00AD5D83"/>
    <w:rsid w:val="00AF306C"/>
    <w:rsid w:val="00AF728F"/>
    <w:rsid w:val="00B13AEA"/>
    <w:rsid w:val="00B13BBD"/>
    <w:rsid w:val="00B15D89"/>
    <w:rsid w:val="00B1748A"/>
    <w:rsid w:val="00B255F3"/>
    <w:rsid w:val="00B26DB1"/>
    <w:rsid w:val="00B325CE"/>
    <w:rsid w:val="00B33CE6"/>
    <w:rsid w:val="00B35F02"/>
    <w:rsid w:val="00B3646C"/>
    <w:rsid w:val="00B36943"/>
    <w:rsid w:val="00B42AE4"/>
    <w:rsid w:val="00B4481E"/>
    <w:rsid w:val="00B44B90"/>
    <w:rsid w:val="00B44CD6"/>
    <w:rsid w:val="00B457BF"/>
    <w:rsid w:val="00B45DCE"/>
    <w:rsid w:val="00B464D4"/>
    <w:rsid w:val="00B50DFE"/>
    <w:rsid w:val="00B657B3"/>
    <w:rsid w:val="00B67950"/>
    <w:rsid w:val="00B71325"/>
    <w:rsid w:val="00B84B8D"/>
    <w:rsid w:val="00B84D88"/>
    <w:rsid w:val="00B9537B"/>
    <w:rsid w:val="00BA536D"/>
    <w:rsid w:val="00BB6842"/>
    <w:rsid w:val="00BC05B5"/>
    <w:rsid w:val="00BD1789"/>
    <w:rsid w:val="00BE0FB2"/>
    <w:rsid w:val="00BF0137"/>
    <w:rsid w:val="00C06507"/>
    <w:rsid w:val="00C10C8F"/>
    <w:rsid w:val="00C23E76"/>
    <w:rsid w:val="00C36D4C"/>
    <w:rsid w:val="00C413C7"/>
    <w:rsid w:val="00C62480"/>
    <w:rsid w:val="00C63814"/>
    <w:rsid w:val="00C7522D"/>
    <w:rsid w:val="00C77E91"/>
    <w:rsid w:val="00C85125"/>
    <w:rsid w:val="00C97060"/>
    <w:rsid w:val="00CA733C"/>
    <w:rsid w:val="00CB14B4"/>
    <w:rsid w:val="00CD2709"/>
    <w:rsid w:val="00CD7673"/>
    <w:rsid w:val="00CE2F9F"/>
    <w:rsid w:val="00CF4124"/>
    <w:rsid w:val="00CF4BAB"/>
    <w:rsid w:val="00CF5852"/>
    <w:rsid w:val="00D06263"/>
    <w:rsid w:val="00D10818"/>
    <w:rsid w:val="00D11EE9"/>
    <w:rsid w:val="00D12D8E"/>
    <w:rsid w:val="00D24F0D"/>
    <w:rsid w:val="00D40F6E"/>
    <w:rsid w:val="00D4159E"/>
    <w:rsid w:val="00D45D56"/>
    <w:rsid w:val="00D46E71"/>
    <w:rsid w:val="00D626BF"/>
    <w:rsid w:val="00D7445A"/>
    <w:rsid w:val="00D819B6"/>
    <w:rsid w:val="00D830FE"/>
    <w:rsid w:val="00D84E9D"/>
    <w:rsid w:val="00D85094"/>
    <w:rsid w:val="00D86AB1"/>
    <w:rsid w:val="00DA15F5"/>
    <w:rsid w:val="00DB0CEA"/>
    <w:rsid w:val="00DB1FBC"/>
    <w:rsid w:val="00DB3314"/>
    <w:rsid w:val="00DB7DE8"/>
    <w:rsid w:val="00DC0BC3"/>
    <w:rsid w:val="00DC1F08"/>
    <w:rsid w:val="00DC5AE2"/>
    <w:rsid w:val="00DD04AC"/>
    <w:rsid w:val="00DE3F69"/>
    <w:rsid w:val="00DF1D9D"/>
    <w:rsid w:val="00DF2AF9"/>
    <w:rsid w:val="00E03D13"/>
    <w:rsid w:val="00E100E8"/>
    <w:rsid w:val="00E13612"/>
    <w:rsid w:val="00E13A1D"/>
    <w:rsid w:val="00E16F69"/>
    <w:rsid w:val="00E3155D"/>
    <w:rsid w:val="00E3446D"/>
    <w:rsid w:val="00E42BA4"/>
    <w:rsid w:val="00E4517E"/>
    <w:rsid w:val="00E460DF"/>
    <w:rsid w:val="00E56AAE"/>
    <w:rsid w:val="00E61C7E"/>
    <w:rsid w:val="00E703EE"/>
    <w:rsid w:val="00E71267"/>
    <w:rsid w:val="00E80734"/>
    <w:rsid w:val="00E85FEE"/>
    <w:rsid w:val="00E8799E"/>
    <w:rsid w:val="00E91819"/>
    <w:rsid w:val="00EA53B8"/>
    <w:rsid w:val="00EB3A43"/>
    <w:rsid w:val="00EB51CA"/>
    <w:rsid w:val="00EC6B4E"/>
    <w:rsid w:val="00ED532A"/>
    <w:rsid w:val="00ED6C17"/>
    <w:rsid w:val="00EE4BC4"/>
    <w:rsid w:val="00EF074D"/>
    <w:rsid w:val="00EF4DCF"/>
    <w:rsid w:val="00F00F24"/>
    <w:rsid w:val="00F05F78"/>
    <w:rsid w:val="00F114C3"/>
    <w:rsid w:val="00F13EF8"/>
    <w:rsid w:val="00F26326"/>
    <w:rsid w:val="00F26BC8"/>
    <w:rsid w:val="00F27E1E"/>
    <w:rsid w:val="00F27E88"/>
    <w:rsid w:val="00F31299"/>
    <w:rsid w:val="00F34446"/>
    <w:rsid w:val="00F36971"/>
    <w:rsid w:val="00F46F0D"/>
    <w:rsid w:val="00F6238D"/>
    <w:rsid w:val="00F64012"/>
    <w:rsid w:val="00F75180"/>
    <w:rsid w:val="00F77A7A"/>
    <w:rsid w:val="00F81B65"/>
    <w:rsid w:val="00F8583A"/>
    <w:rsid w:val="00F9102E"/>
    <w:rsid w:val="00F93624"/>
    <w:rsid w:val="00FA00FC"/>
    <w:rsid w:val="00FB3203"/>
    <w:rsid w:val="00FC0982"/>
    <w:rsid w:val="00FC34AA"/>
    <w:rsid w:val="00FD5599"/>
    <w:rsid w:val="00FD62AE"/>
    <w:rsid w:val="00FE7849"/>
    <w:rsid w:val="00FE7E76"/>
    <w:rsid w:val="00FF53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E489E"/>
    <w:pPr>
      <w:spacing w:line="260" w:lineRule="atLeast"/>
    </w:pPr>
    <w:rPr>
      <w:rFonts w:eastAsiaTheme="minorHAnsi" w:cstheme="minorBidi"/>
      <w:sz w:val="22"/>
      <w:lang w:eastAsia="en-US"/>
    </w:rPr>
  </w:style>
  <w:style w:type="paragraph" w:styleId="Heading1">
    <w:name w:val="heading 1"/>
    <w:next w:val="Heading2"/>
    <w:autoRedefine/>
    <w:qFormat/>
    <w:rsid w:val="00976B1A"/>
    <w:pPr>
      <w:keepNext/>
      <w:keepLines/>
      <w:ind w:left="1134" w:hanging="1134"/>
      <w:outlineLvl w:val="0"/>
    </w:pPr>
    <w:rPr>
      <w:b/>
      <w:bCs/>
      <w:kern w:val="28"/>
      <w:sz w:val="36"/>
      <w:szCs w:val="32"/>
    </w:rPr>
  </w:style>
  <w:style w:type="paragraph" w:styleId="Heading2">
    <w:name w:val="heading 2"/>
    <w:basedOn w:val="Heading1"/>
    <w:next w:val="Heading3"/>
    <w:autoRedefine/>
    <w:qFormat/>
    <w:rsid w:val="00976B1A"/>
    <w:pPr>
      <w:spacing w:before="280"/>
      <w:outlineLvl w:val="1"/>
    </w:pPr>
    <w:rPr>
      <w:bCs w:val="0"/>
      <w:iCs/>
      <w:sz w:val="32"/>
      <w:szCs w:val="28"/>
    </w:rPr>
  </w:style>
  <w:style w:type="paragraph" w:styleId="Heading3">
    <w:name w:val="heading 3"/>
    <w:basedOn w:val="Heading1"/>
    <w:next w:val="Heading4"/>
    <w:autoRedefine/>
    <w:qFormat/>
    <w:rsid w:val="00976B1A"/>
    <w:pPr>
      <w:spacing w:before="240"/>
      <w:outlineLvl w:val="2"/>
    </w:pPr>
    <w:rPr>
      <w:bCs w:val="0"/>
      <w:sz w:val="28"/>
      <w:szCs w:val="26"/>
    </w:rPr>
  </w:style>
  <w:style w:type="paragraph" w:styleId="Heading4">
    <w:name w:val="heading 4"/>
    <w:basedOn w:val="Heading1"/>
    <w:next w:val="Heading5"/>
    <w:autoRedefine/>
    <w:qFormat/>
    <w:rsid w:val="00976B1A"/>
    <w:pPr>
      <w:spacing w:before="220"/>
      <w:outlineLvl w:val="3"/>
    </w:pPr>
    <w:rPr>
      <w:bCs w:val="0"/>
      <w:sz w:val="26"/>
      <w:szCs w:val="28"/>
    </w:rPr>
  </w:style>
  <w:style w:type="paragraph" w:styleId="Heading5">
    <w:name w:val="heading 5"/>
    <w:basedOn w:val="Heading1"/>
    <w:next w:val="subsection"/>
    <w:autoRedefine/>
    <w:qFormat/>
    <w:rsid w:val="00976B1A"/>
    <w:pPr>
      <w:spacing w:before="280"/>
      <w:outlineLvl w:val="4"/>
    </w:pPr>
    <w:rPr>
      <w:bCs w:val="0"/>
      <w:iCs/>
      <w:sz w:val="24"/>
      <w:szCs w:val="26"/>
    </w:rPr>
  </w:style>
  <w:style w:type="paragraph" w:styleId="Heading6">
    <w:name w:val="heading 6"/>
    <w:basedOn w:val="Heading1"/>
    <w:next w:val="Heading7"/>
    <w:autoRedefine/>
    <w:qFormat/>
    <w:rsid w:val="00976B1A"/>
    <w:pPr>
      <w:outlineLvl w:val="5"/>
    </w:pPr>
    <w:rPr>
      <w:rFonts w:ascii="Arial" w:hAnsi="Arial" w:cs="Arial"/>
      <w:bCs w:val="0"/>
      <w:sz w:val="32"/>
      <w:szCs w:val="22"/>
    </w:rPr>
  </w:style>
  <w:style w:type="paragraph" w:styleId="Heading7">
    <w:name w:val="heading 7"/>
    <w:basedOn w:val="Heading6"/>
    <w:next w:val="Normal"/>
    <w:autoRedefine/>
    <w:qFormat/>
    <w:rsid w:val="00976B1A"/>
    <w:pPr>
      <w:spacing w:before="280"/>
      <w:outlineLvl w:val="6"/>
    </w:pPr>
    <w:rPr>
      <w:sz w:val="28"/>
    </w:rPr>
  </w:style>
  <w:style w:type="paragraph" w:styleId="Heading8">
    <w:name w:val="heading 8"/>
    <w:basedOn w:val="Heading6"/>
    <w:next w:val="Normal"/>
    <w:autoRedefine/>
    <w:qFormat/>
    <w:rsid w:val="00976B1A"/>
    <w:pPr>
      <w:spacing w:before="240"/>
      <w:outlineLvl w:val="7"/>
    </w:pPr>
    <w:rPr>
      <w:iCs/>
      <w:sz w:val="26"/>
    </w:rPr>
  </w:style>
  <w:style w:type="paragraph" w:styleId="Heading9">
    <w:name w:val="heading 9"/>
    <w:basedOn w:val="Heading1"/>
    <w:next w:val="Normal"/>
    <w:autoRedefine/>
    <w:qFormat/>
    <w:rsid w:val="00976B1A"/>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976B1A"/>
    <w:pPr>
      <w:numPr>
        <w:numId w:val="1"/>
      </w:numPr>
    </w:pPr>
  </w:style>
  <w:style w:type="numbering" w:styleId="1ai">
    <w:name w:val="Outline List 1"/>
    <w:basedOn w:val="NoList"/>
    <w:rsid w:val="00976B1A"/>
    <w:pPr>
      <w:numPr>
        <w:numId w:val="4"/>
      </w:numPr>
    </w:pPr>
  </w:style>
  <w:style w:type="paragraph" w:customStyle="1" w:styleId="ActHead1">
    <w:name w:val="ActHead 1"/>
    <w:aliases w:val="c"/>
    <w:basedOn w:val="OPCParaBase"/>
    <w:next w:val="Normal"/>
    <w:qFormat/>
    <w:rsid w:val="007E489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E489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E489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E489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7E489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E489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E489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E489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E489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E489E"/>
  </w:style>
  <w:style w:type="numbering" w:styleId="ArticleSection">
    <w:name w:val="Outline List 3"/>
    <w:basedOn w:val="NoList"/>
    <w:rsid w:val="00976B1A"/>
    <w:pPr>
      <w:numPr>
        <w:numId w:val="5"/>
      </w:numPr>
    </w:pPr>
  </w:style>
  <w:style w:type="paragraph" w:styleId="BalloonText">
    <w:name w:val="Balloon Text"/>
    <w:basedOn w:val="Normal"/>
    <w:link w:val="BalloonTextChar"/>
    <w:uiPriority w:val="99"/>
    <w:unhideWhenUsed/>
    <w:rsid w:val="007E489E"/>
    <w:pPr>
      <w:spacing w:line="240" w:lineRule="auto"/>
    </w:pPr>
    <w:rPr>
      <w:rFonts w:ascii="Tahoma" w:hAnsi="Tahoma" w:cs="Tahoma"/>
      <w:sz w:val="16"/>
      <w:szCs w:val="16"/>
    </w:rPr>
  </w:style>
  <w:style w:type="paragraph" w:styleId="BlockText">
    <w:name w:val="Block Text"/>
    <w:rsid w:val="00976B1A"/>
    <w:pPr>
      <w:spacing w:after="120"/>
      <w:ind w:left="1440" w:right="1440"/>
    </w:pPr>
    <w:rPr>
      <w:sz w:val="22"/>
      <w:szCs w:val="24"/>
    </w:rPr>
  </w:style>
  <w:style w:type="paragraph" w:customStyle="1" w:styleId="Blocks">
    <w:name w:val="Blocks"/>
    <w:aliases w:val="bb"/>
    <w:basedOn w:val="OPCParaBase"/>
    <w:qFormat/>
    <w:rsid w:val="007E489E"/>
    <w:pPr>
      <w:spacing w:line="240" w:lineRule="auto"/>
    </w:pPr>
    <w:rPr>
      <w:sz w:val="24"/>
    </w:rPr>
  </w:style>
  <w:style w:type="paragraph" w:styleId="BodyText">
    <w:name w:val="Body Text"/>
    <w:rsid w:val="00976B1A"/>
    <w:pPr>
      <w:spacing w:after="120"/>
    </w:pPr>
    <w:rPr>
      <w:sz w:val="22"/>
      <w:szCs w:val="24"/>
    </w:rPr>
  </w:style>
  <w:style w:type="paragraph" w:styleId="BodyText2">
    <w:name w:val="Body Text 2"/>
    <w:rsid w:val="00976B1A"/>
    <w:pPr>
      <w:spacing w:after="120" w:line="480" w:lineRule="auto"/>
    </w:pPr>
    <w:rPr>
      <w:sz w:val="22"/>
      <w:szCs w:val="24"/>
    </w:rPr>
  </w:style>
  <w:style w:type="paragraph" w:styleId="BodyText3">
    <w:name w:val="Body Text 3"/>
    <w:rsid w:val="00976B1A"/>
    <w:pPr>
      <w:spacing w:after="120"/>
    </w:pPr>
    <w:rPr>
      <w:sz w:val="16"/>
      <w:szCs w:val="16"/>
    </w:rPr>
  </w:style>
  <w:style w:type="paragraph" w:styleId="BodyTextFirstIndent">
    <w:name w:val="Body Text First Indent"/>
    <w:basedOn w:val="BodyText"/>
    <w:rsid w:val="00976B1A"/>
    <w:pPr>
      <w:ind w:firstLine="210"/>
    </w:pPr>
  </w:style>
  <w:style w:type="paragraph" w:styleId="BodyTextIndent">
    <w:name w:val="Body Text Indent"/>
    <w:rsid w:val="00976B1A"/>
    <w:pPr>
      <w:spacing w:after="120"/>
      <w:ind w:left="283"/>
    </w:pPr>
    <w:rPr>
      <w:sz w:val="22"/>
      <w:szCs w:val="24"/>
    </w:rPr>
  </w:style>
  <w:style w:type="paragraph" w:styleId="BodyTextFirstIndent2">
    <w:name w:val="Body Text First Indent 2"/>
    <w:basedOn w:val="BodyTextIndent"/>
    <w:rsid w:val="00976B1A"/>
    <w:pPr>
      <w:ind w:firstLine="210"/>
    </w:pPr>
  </w:style>
  <w:style w:type="paragraph" w:styleId="BodyTextIndent2">
    <w:name w:val="Body Text Indent 2"/>
    <w:rsid w:val="00976B1A"/>
    <w:pPr>
      <w:spacing w:after="120" w:line="480" w:lineRule="auto"/>
      <w:ind w:left="283"/>
    </w:pPr>
    <w:rPr>
      <w:sz w:val="22"/>
      <w:szCs w:val="24"/>
    </w:rPr>
  </w:style>
  <w:style w:type="paragraph" w:styleId="BodyTextIndent3">
    <w:name w:val="Body Text Indent 3"/>
    <w:rsid w:val="00976B1A"/>
    <w:pPr>
      <w:spacing w:after="120"/>
      <w:ind w:left="283"/>
    </w:pPr>
    <w:rPr>
      <w:sz w:val="16"/>
      <w:szCs w:val="16"/>
    </w:rPr>
  </w:style>
  <w:style w:type="paragraph" w:customStyle="1" w:styleId="BoxText">
    <w:name w:val="BoxText"/>
    <w:aliases w:val="bt"/>
    <w:basedOn w:val="OPCParaBase"/>
    <w:qFormat/>
    <w:rsid w:val="007E489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E489E"/>
    <w:rPr>
      <w:b/>
    </w:rPr>
  </w:style>
  <w:style w:type="paragraph" w:customStyle="1" w:styleId="BoxHeadItalic">
    <w:name w:val="BoxHeadItalic"/>
    <w:aliases w:val="bhi"/>
    <w:basedOn w:val="BoxText"/>
    <w:next w:val="BoxStep"/>
    <w:qFormat/>
    <w:rsid w:val="007E489E"/>
    <w:rPr>
      <w:i/>
    </w:rPr>
  </w:style>
  <w:style w:type="paragraph" w:customStyle="1" w:styleId="BoxList">
    <w:name w:val="BoxList"/>
    <w:aliases w:val="bl"/>
    <w:basedOn w:val="BoxText"/>
    <w:qFormat/>
    <w:rsid w:val="007E489E"/>
    <w:pPr>
      <w:ind w:left="1559" w:hanging="425"/>
    </w:pPr>
  </w:style>
  <w:style w:type="paragraph" w:customStyle="1" w:styleId="BoxNote">
    <w:name w:val="BoxNote"/>
    <w:aliases w:val="bn"/>
    <w:basedOn w:val="BoxText"/>
    <w:qFormat/>
    <w:rsid w:val="007E489E"/>
    <w:pPr>
      <w:tabs>
        <w:tab w:val="left" w:pos="1985"/>
      </w:tabs>
      <w:spacing w:before="122" w:line="198" w:lineRule="exact"/>
      <w:ind w:left="2948" w:hanging="1814"/>
    </w:pPr>
    <w:rPr>
      <w:sz w:val="18"/>
    </w:rPr>
  </w:style>
  <w:style w:type="paragraph" w:customStyle="1" w:styleId="BoxPara">
    <w:name w:val="BoxPara"/>
    <w:aliases w:val="bp"/>
    <w:basedOn w:val="BoxText"/>
    <w:qFormat/>
    <w:rsid w:val="007E489E"/>
    <w:pPr>
      <w:tabs>
        <w:tab w:val="right" w:pos="2268"/>
      </w:tabs>
      <w:ind w:left="2552" w:hanging="1418"/>
    </w:pPr>
  </w:style>
  <w:style w:type="paragraph" w:customStyle="1" w:styleId="BoxStep">
    <w:name w:val="BoxStep"/>
    <w:aliases w:val="bs"/>
    <w:basedOn w:val="BoxText"/>
    <w:qFormat/>
    <w:rsid w:val="007E489E"/>
    <w:pPr>
      <w:ind w:left="1985" w:hanging="851"/>
    </w:pPr>
  </w:style>
  <w:style w:type="paragraph" w:styleId="Caption">
    <w:name w:val="caption"/>
    <w:next w:val="Normal"/>
    <w:qFormat/>
    <w:rsid w:val="00976B1A"/>
    <w:pPr>
      <w:spacing w:before="120" w:after="120"/>
    </w:pPr>
    <w:rPr>
      <w:b/>
      <w:bCs/>
    </w:rPr>
  </w:style>
  <w:style w:type="character" w:customStyle="1" w:styleId="CharAmPartNo">
    <w:name w:val="CharAmPartNo"/>
    <w:basedOn w:val="OPCCharBase"/>
    <w:uiPriority w:val="1"/>
    <w:qFormat/>
    <w:rsid w:val="007E489E"/>
  </w:style>
  <w:style w:type="character" w:customStyle="1" w:styleId="CharAmPartText">
    <w:name w:val="CharAmPartText"/>
    <w:basedOn w:val="OPCCharBase"/>
    <w:uiPriority w:val="1"/>
    <w:qFormat/>
    <w:rsid w:val="007E489E"/>
  </w:style>
  <w:style w:type="character" w:customStyle="1" w:styleId="CharAmSchNo">
    <w:name w:val="CharAmSchNo"/>
    <w:basedOn w:val="OPCCharBase"/>
    <w:uiPriority w:val="1"/>
    <w:qFormat/>
    <w:rsid w:val="007E489E"/>
  </w:style>
  <w:style w:type="character" w:customStyle="1" w:styleId="CharAmSchText">
    <w:name w:val="CharAmSchText"/>
    <w:basedOn w:val="OPCCharBase"/>
    <w:uiPriority w:val="1"/>
    <w:qFormat/>
    <w:rsid w:val="007E489E"/>
  </w:style>
  <w:style w:type="character" w:customStyle="1" w:styleId="CharBoldItalic">
    <w:name w:val="CharBoldItalic"/>
    <w:basedOn w:val="OPCCharBase"/>
    <w:uiPriority w:val="1"/>
    <w:qFormat/>
    <w:rsid w:val="007E489E"/>
    <w:rPr>
      <w:b/>
      <w:i/>
    </w:rPr>
  </w:style>
  <w:style w:type="character" w:customStyle="1" w:styleId="CharChapNo">
    <w:name w:val="CharChapNo"/>
    <w:basedOn w:val="OPCCharBase"/>
    <w:qFormat/>
    <w:rsid w:val="007E489E"/>
  </w:style>
  <w:style w:type="character" w:customStyle="1" w:styleId="CharChapText">
    <w:name w:val="CharChapText"/>
    <w:basedOn w:val="OPCCharBase"/>
    <w:qFormat/>
    <w:rsid w:val="007E489E"/>
  </w:style>
  <w:style w:type="character" w:customStyle="1" w:styleId="CharDivNo">
    <w:name w:val="CharDivNo"/>
    <w:basedOn w:val="OPCCharBase"/>
    <w:qFormat/>
    <w:rsid w:val="007E489E"/>
  </w:style>
  <w:style w:type="character" w:customStyle="1" w:styleId="CharDivText">
    <w:name w:val="CharDivText"/>
    <w:basedOn w:val="OPCCharBase"/>
    <w:qFormat/>
    <w:rsid w:val="007E489E"/>
  </w:style>
  <w:style w:type="character" w:customStyle="1" w:styleId="CharItalic">
    <w:name w:val="CharItalic"/>
    <w:basedOn w:val="OPCCharBase"/>
    <w:uiPriority w:val="1"/>
    <w:qFormat/>
    <w:rsid w:val="007E489E"/>
    <w:rPr>
      <w:i/>
    </w:rPr>
  </w:style>
  <w:style w:type="character" w:customStyle="1" w:styleId="CharPartNo">
    <w:name w:val="CharPartNo"/>
    <w:basedOn w:val="OPCCharBase"/>
    <w:qFormat/>
    <w:rsid w:val="007E489E"/>
  </w:style>
  <w:style w:type="character" w:customStyle="1" w:styleId="CharPartText">
    <w:name w:val="CharPartText"/>
    <w:basedOn w:val="OPCCharBase"/>
    <w:qFormat/>
    <w:rsid w:val="007E489E"/>
  </w:style>
  <w:style w:type="character" w:customStyle="1" w:styleId="CharSectno">
    <w:name w:val="CharSectno"/>
    <w:basedOn w:val="OPCCharBase"/>
    <w:qFormat/>
    <w:rsid w:val="007E489E"/>
  </w:style>
  <w:style w:type="character" w:customStyle="1" w:styleId="CharSubdNo">
    <w:name w:val="CharSubdNo"/>
    <w:basedOn w:val="OPCCharBase"/>
    <w:uiPriority w:val="1"/>
    <w:qFormat/>
    <w:rsid w:val="007E489E"/>
  </w:style>
  <w:style w:type="character" w:customStyle="1" w:styleId="CharSubdText">
    <w:name w:val="CharSubdText"/>
    <w:basedOn w:val="OPCCharBase"/>
    <w:uiPriority w:val="1"/>
    <w:qFormat/>
    <w:rsid w:val="007E489E"/>
  </w:style>
  <w:style w:type="paragraph" w:styleId="Closing">
    <w:name w:val="Closing"/>
    <w:rsid w:val="00976B1A"/>
    <w:pPr>
      <w:ind w:left="4252"/>
    </w:pPr>
    <w:rPr>
      <w:sz w:val="22"/>
      <w:szCs w:val="24"/>
    </w:rPr>
  </w:style>
  <w:style w:type="character" w:styleId="CommentReference">
    <w:name w:val="annotation reference"/>
    <w:basedOn w:val="DefaultParagraphFont"/>
    <w:rsid w:val="00976B1A"/>
    <w:rPr>
      <w:sz w:val="16"/>
      <w:szCs w:val="16"/>
    </w:rPr>
  </w:style>
  <w:style w:type="paragraph" w:styleId="CommentText">
    <w:name w:val="annotation text"/>
    <w:rsid w:val="00976B1A"/>
  </w:style>
  <w:style w:type="paragraph" w:styleId="CommentSubject">
    <w:name w:val="annotation subject"/>
    <w:next w:val="CommentText"/>
    <w:rsid w:val="00976B1A"/>
    <w:rPr>
      <w:b/>
      <w:bCs/>
      <w:szCs w:val="24"/>
    </w:rPr>
  </w:style>
  <w:style w:type="paragraph" w:customStyle="1" w:styleId="notetext">
    <w:name w:val="note(text)"/>
    <w:aliases w:val="n"/>
    <w:basedOn w:val="OPCParaBase"/>
    <w:rsid w:val="007E489E"/>
    <w:pPr>
      <w:spacing w:before="122" w:line="240" w:lineRule="auto"/>
      <w:ind w:left="1985" w:hanging="851"/>
    </w:pPr>
    <w:rPr>
      <w:sz w:val="18"/>
    </w:rPr>
  </w:style>
  <w:style w:type="paragraph" w:customStyle="1" w:styleId="notemargin">
    <w:name w:val="note(margin)"/>
    <w:aliases w:val="nm"/>
    <w:basedOn w:val="OPCParaBase"/>
    <w:rsid w:val="007E489E"/>
    <w:pPr>
      <w:tabs>
        <w:tab w:val="left" w:pos="709"/>
      </w:tabs>
      <w:spacing w:before="122" w:line="198" w:lineRule="exact"/>
      <w:ind w:left="709" w:hanging="709"/>
    </w:pPr>
    <w:rPr>
      <w:sz w:val="18"/>
    </w:rPr>
  </w:style>
  <w:style w:type="paragraph" w:customStyle="1" w:styleId="CTA-">
    <w:name w:val="CTA -"/>
    <w:basedOn w:val="OPCParaBase"/>
    <w:rsid w:val="007E489E"/>
    <w:pPr>
      <w:spacing w:before="60" w:line="240" w:lineRule="atLeast"/>
      <w:ind w:left="85" w:hanging="85"/>
    </w:pPr>
    <w:rPr>
      <w:sz w:val="20"/>
    </w:rPr>
  </w:style>
  <w:style w:type="paragraph" w:customStyle="1" w:styleId="CTA--">
    <w:name w:val="CTA --"/>
    <w:basedOn w:val="OPCParaBase"/>
    <w:next w:val="Normal"/>
    <w:rsid w:val="007E489E"/>
    <w:pPr>
      <w:spacing w:before="60" w:line="240" w:lineRule="atLeast"/>
      <w:ind w:left="142" w:hanging="142"/>
    </w:pPr>
    <w:rPr>
      <w:sz w:val="20"/>
    </w:rPr>
  </w:style>
  <w:style w:type="paragraph" w:customStyle="1" w:styleId="CTA---">
    <w:name w:val="CTA ---"/>
    <w:basedOn w:val="OPCParaBase"/>
    <w:next w:val="Normal"/>
    <w:rsid w:val="007E489E"/>
    <w:pPr>
      <w:spacing w:before="60" w:line="240" w:lineRule="atLeast"/>
      <w:ind w:left="198" w:hanging="198"/>
    </w:pPr>
    <w:rPr>
      <w:sz w:val="20"/>
    </w:rPr>
  </w:style>
  <w:style w:type="paragraph" w:customStyle="1" w:styleId="CTA----">
    <w:name w:val="CTA ----"/>
    <w:basedOn w:val="OPCParaBase"/>
    <w:next w:val="Normal"/>
    <w:rsid w:val="007E489E"/>
    <w:pPr>
      <w:spacing w:before="60" w:line="240" w:lineRule="atLeast"/>
      <w:ind w:left="255" w:hanging="255"/>
    </w:pPr>
    <w:rPr>
      <w:sz w:val="20"/>
    </w:rPr>
  </w:style>
  <w:style w:type="paragraph" w:customStyle="1" w:styleId="CTA1a">
    <w:name w:val="CTA 1(a)"/>
    <w:basedOn w:val="OPCParaBase"/>
    <w:rsid w:val="007E489E"/>
    <w:pPr>
      <w:tabs>
        <w:tab w:val="right" w:pos="414"/>
      </w:tabs>
      <w:spacing w:before="40" w:line="240" w:lineRule="atLeast"/>
      <w:ind w:left="675" w:hanging="675"/>
    </w:pPr>
    <w:rPr>
      <w:sz w:val="20"/>
    </w:rPr>
  </w:style>
  <w:style w:type="paragraph" w:customStyle="1" w:styleId="CTA1ai">
    <w:name w:val="CTA 1(a)(i)"/>
    <w:basedOn w:val="OPCParaBase"/>
    <w:rsid w:val="007E489E"/>
    <w:pPr>
      <w:tabs>
        <w:tab w:val="right" w:pos="1004"/>
      </w:tabs>
      <w:spacing w:before="40" w:line="240" w:lineRule="atLeast"/>
      <w:ind w:left="1253" w:hanging="1253"/>
    </w:pPr>
    <w:rPr>
      <w:sz w:val="20"/>
    </w:rPr>
  </w:style>
  <w:style w:type="paragraph" w:customStyle="1" w:styleId="CTA2a">
    <w:name w:val="CTA 2(a)"/>
    <w:basedOn w:val="OPCParaBase"/>
    <w:rsid w:val="007E489E"/>
    <w:pPr>
      <w:tabs>
        <w:tab w:val="right" w:pos="482"/>
      </w:tabs>
      <w:spacing w:before="40" w:line="240" w:lineRule="atLeast"/>
      <w:ind w:left="748" w:hanging="748"/>
    </w:pPr>
    <w:rPr>
      <w:sz w:val="20"/>
    </w:rPr>
  </w:style>
  <w:style w:type="paragraph" w:customStyle="1" w:styleId="CTA2ai">
    <w:name w:val="CTA 2(a)(i)"/>
    <w:basedOn w:val="OPCParaBase"/>
    <w:rsid w:val="007E489E"/>
    <w:pPr>
      <w:tabs>
        <w:tab w:val="right" w:pos="1089"/>
      </w:tabs>
      <w:spacing w:before="40" w:line="240" w:lineRule="atLeast"/>
      <w:ind w:left="1327" w:hanging="1327"/>
    </w:pPr>
    <w:rPr>
      <w:sz w:val="20"/>
    </w:rPr>
  </w:style>
  <w:style w:type="paragraph" w:customStyle="1" w:styleId="CTA3a">
    <w:name w:val="CTA 3(a)"/>
    <w:basedOn w:val="OPCParaBase"/>
    <w:rsid w:val="007E489E"/>
    <w:pPr>
      <w:tabs>
        <w:tab w:val="right" w:pos="556"/>
      </w:tabs>
      <w:spacing w:before="40" w:line="240" w:lineRule="atLeast"/>
      <w:ind w:left="805" w:hanging="805"/>
    </w:pPr>
    <w:rPr>
      <w:sz w:val="20"/>
    </w:rPr>
  </w:style>
  <w:style w:type="paragraph" w:customStyle="1" w:styleId="CTA3ai">
    <w:name w:val="CTA 3(a)(i)"/>
    <w:basedOn w:val="OPCParaBase"/>
    <w:rsid w:val="007E489E"/>
    <w:pPr>
      <w:tabs>
        <w:tab w:val="right" w:pos="1140"/>
      </w:tabs>
      <w:spacing w:before="40" w:line="240" w:lineRule="atLeast"/>
      <w:ind w:left="1361" w:hanging="1361"/>
    </w:pPr>
    <w:rPr>
      <w:sz w:val="20"/>
    </w:rPr>
  </w:style>
  <w:style w:type="paragraph" w:customStyle="1" w:styleId="CTA4a">
    <w:name w:val="CTA 4(a)"/>
    <w:basedOn w:val="OPCParaBase"/>
    <w:rsid w:val="007E489E"/>
    <w:pPr>
      <w:tabs>
        <w:tab w:val="right" w:pos="624"/>
      </w:tabs>
      <w:spacing w:before="40" w:line="240" w:lineRule="atLeast"/>
      <w:ind w:left="873" w:hanging="873"/>
    </w:pPr>
    <w:rPr>
      <w:sz w:val="20"/>
    </w:rPr>
  </w:style>
  <w:style w:type="paragraph" w:customStyle="1" w:styleId="CTA4ai">
    <w:name w:val="CTA 4(a)(i)"/>
    <w:basedOn w:val="OPCParaBase"/>
    <w:rsid w:val="007E489E"/>
    <w:pPr>
      <w:tabs>
        <w:tab w:val="right" w:pos="1213"/>
      </w:tabs>
      <w:spacing w:before="40" w:line="240" w:lineRule="atLeast"/>
      <w:ind w:left="1452" w:hanging="1452"/>
    </w:pPr>
    <w:rPr>
      <w:sz w:val="20"/>
    </w:rPr>
  </w:style>
  <w:style w:type="paragraph" w:customStyle="1" w:styleId="CTACAPS">
    <w:name w:val="CTA CAPS"/>
    <w:basedOn w:val="OPCParaBase"/>
    <w:rsid w:val="007E489E"/>
    <w:pPr>
      <w:spacing w:before="60" w:line="240" w:lineRule="atLeast"/>
    </w:pPr>
    <w:rPr>
      <w:sz w:val="20"/>
    </w:rPr>
  </w:style>
  <w:style w:type="paragraph" w:customStyle="1" w:styleId="CTAright">
    <w:name w:val="CTA right"/>
    <w:basedOn w:val="OPCParaBase"/>
    <w:rsid w:val="007E489E"/>
    <w:pPr>
      <w:spacing w:before="60" w:line="240" w:lineRule="auto"/>
      <w:jc w:val="right"/>
    </w:pPr>
    <w:rPr>
      <w:sz w:val="20"/>
    </w:rPr>
  </w:style>
  <w:style w:type="paragraph" w:styleId="Date">
    <w:name w:val="Date"/>
    <w:next w:val="Normal"/>
    <w:rsid w:val="00976B1A"/>
    <w:rPr>
      <w:sz w:val="22"/>
      <w:szCs w:val="24"/>
    </w:rPr>
  </w:style>
  <w:style w:type="paragraph" w:customStyle="1" w:styleId="subsection">
    <w:name w:val="subsection"/>
    <w:aliases w:val="ss"/>
    <w:basedOn w:val="OPCParaBase"/>
    <w:rsid w:val="007E489E"/>
    <w:pPr>
      <w:tabs>
        <w:tab w:val="right" w:pos="1021"/>
      </w:tabs>
      <w:spacing w:before="180" w:line="240" w:lineRule="auto"/>
      <w:ind w:left="1134" w:hanging="1134"/>
    </w:pPr>
  </w:style>
  <w:style w:type="paragraph" w:customStyle="1" w:styleId="Definition">
    <w:name w:val="Definition"/>
    <w:aliases w:val="dd"/>
    <w:basedOn w:val="OPCParaBase"/>
    <w:rsid w:val="007E489E"/>
    <w:pPr>
      <w:spacing w:before="180" w:line="240" w:lineRule="auto"/>
      <w:ind w:left="1134"/>
    </w:pPr>
  </w:style>
  <w:style w:type="paragraph" w:styleId="DocumentMap">
    <w:name w:val="Document Map"/>
    <w:rsid w:val="00976B1A"/>
    <w:pPr>
      <w:shd w:val="clear" w:color="auto" w:fill="000080"/>
    </w:pPr>
    <w:rPr>
      <w:rFonts w:ascii="Tahoma" w:hAnsi="Tahoma" w:cs="Tahoma"/>
      <w:sz w:val="22"/>
      <w:szCs w:val="24"/>
    </w:rPr>
  </w:style>
  <w:style w:type="paragraph" w:styleId="E-mailSignature">
    <w:name w:val="E-mail Signature"/>
    <w:rsid w:val="00976B1A"/>
    <w:rPr>
      <w:sz w:val="22"/>
      <w:szCs w:val="24"/>
    </w:rPr>
  </w:style>
  <w:style w:type="character" w:styleId="Emphasis">
    <w:name w:val="Emphasis"/>
    <w:basedOn w:val="DefaultParagraphFont"/>
    <w:uiPriority w:val="20"/>
    <w:qFormat/>
    <w:rsid w:val="00976B1A"/>
    <w:rPr>
      <w:i/>
      <w:iCs/>
    </w:rPr>
  </w:style>
  <w:style w:type="character" w:styleId="EndnoteReference">
    <w:name w:val="endnote reference"/>
    <w:basedOn w:val="DefaultParagraphFont"/>
    <w:rsid w:val="00976B1A"/>
    <w:rPr>
      <w:vertAlign w:val="superscript"/>
    </w:rPr>
  </w:style>
  <w:style w:type="paragraph" w:styleId="EndnoteText">
    <w:name w:val="endnote text"/>
    <w:rsid w:val="00976B1A"/>
  </w:style>
  <w:style w:type="paragraph" w:styleId="EnvelopeAddress">
    <w:name w:val="envelope address"/>
    <w:rsid w:val="00976B1A"/>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976B1A"/>
    <w:rPr>
      <w:rFonts w:ascii="Arial" w:hAnsi="Arial" w:cs="Arial"/>
    </w:rPr>
  </w:style>
  <w:style w:type="character" w:styleId="FollowedHyperlink">
    <w:name w:val="FollowedHyperlink"/>
    <w:basedOn w:val="DefaultParagraphFont"/>
    <w:rsid w:val="00976B1A"/>
    <w:rPr>
      <w:color w:val="800080"/>
      <w:u w:val="single"/>
    </w:rPr>
  </w:style>
  <w:style w:type="paragraph" w:styleId="Footer">
    <w:name w:val="footer"/>
    <w:link w:val="FooterChar"/>
    <w:rsid w:val="007E489E"/>
    <w:pPr>
      <w:tabs>
        <w:tab w:val="center" w:pos="4153"/>
        <w:tab w:val="right" w:pos="8306"/>
      </w:tabs>
    </w:pPr>
    <w:rPr>
      <w:sz w:val="22"/>
      <w:szCs w:val="24"/>
    </w:rPr>
  </w:style>
  <w:style w:type="character" w:styleId="FootnoteReference">
    <w:name w:val="footnote reference"/>
    <w:basedOn w:val="DefaultParagraphFont"/>
    <w:rsid w:val="00976B1A"/>
    <w:rPr>
      <w:vertAlign w:val="superscript"/>
    </w:rPr>
  </w:style>
  <w:style w:type="paragraph" w:styleId="FootnoteText">
    <w:name w:val="footnote text"/>
    <w:rsid w:val="00976B1A"/>
  </w:style>
  <w:style w:type="paragraph" w:customStyle="1" w:styleId="Formula">
    <w:name w:val="Formula"/>
    <w:basedOn w:val="OPCParaBase"/>
    <w:rsid w:val="007E489E"/>
    <w:pPr>
      <w:spacing w:line="240" w:lineRule="auto"/>
      <w:ind w:left="1134"/>
    </w:pPr>
    <w:rPr>
      <w:sz w:val="20"/>
    </w:rPr>
  </w:style>
  <w:style w:type="paragraph" w:styleId="Header">
    <w:name w:val="header"/>
    <w:basedOn w:val="OPCParaBase"/>
    <w:link w:val="HeaderChar"/>
    <w:unhideWhenUsed/>
    <w:rsid w:val="007E489E"/>
    <w:pPr>
      <w:keepNext/>
      <w:keepLines/>
      <w:tabs>
        <w:tab w:val="center" w:pos="4150"/>
        <w:tab w:val="right" w:pos="8307"/>
      </w:tabs>
      <w:spacing w:line="160" w:lineRule="exact"/>
    </w:pPr>
    <w:rPr>
      <w:sz w:val="16"/>
    </w:rPr>
  </w:style>
  <w:style w:type="paragraph" w:customStyle="1" w:styleId="House">
    <w:name w:val="House"/>
    <w:basedOn w:val="OPCParaBase"/>
    <w:rsid w:val="007E489E"/>
    <w:pPr>
      <w:spacing w:line="240" w:lineRule="auto"/>
    </w:pPr>
    <w:rPr>
      <w:sz w:val="28"/>
    </w:rPr>
  </w:style>
  <w:style w:type="character" w:styleId="HTMLAcronym">
    <w:name w:val="HTML Acronym"/>
    <w:basedOn w:val="DefaultParagraphFont"/>
    <w:rsid w:val="00976B1A"/>
  </w:style>
  <w:style w:type="paragraph" w:styleId="HTMLAddress">
    <w:name w:val="HTML Address"/>
    <w:rsid w:val="00976B1A"/>
    <w:rPr>
      <w:i/>
      <w:iCs/>
      <w:sz w:val="22"/>
      <w:szCs w:val="24"/>
    </w:rPr>
  </w:style>
  <w:style w:type="character" w:styleId="HTMLCite">
    <w:name w:val="HTML Cite"/>
    <w:basedOn w:val="DefaultParagraphFont"/>
    <w:rsid w:val="00976B1A"/>
    <w:rPr>
      <w:i/>
      <w:iCs/>
    </w:rPr>
  </w:style>
  <w:style w:type="character" w:styleId="HTMLCode">
    <w:name w:val="HTML Code"/>
    <w:basedOn w:val="DefaultParagraphFont"/>
    <w:rsid w:val="00976B1A"/>
    <w:rPr>
      <w:rFonts w:ascii="Courier New" w:hAnsi="Courier New" w:cs="Courier New"/>
      <w:sz w:val="20"/>
      <w:szCs w:val="20"/>
    </w:rPr>
  </w:style>
  <w:style w:type="character" w:styleId="HTMLDefinition">
    <w:name w:val="HTML Definition"/>
    <w:basedOn w:val="DefaultParagraphFont"/>
    <w:rsid w:val="00976B1A"/>
    <w:rPr>
      <w:i/>
      <w:iCs/>
    </w:rPr>
  </w:style>
  <w:style w:type="character" w:styleId="HTMLKeyboard">
    <w:name w:val="HTML Keyboard"/>
    <w:basedOn w:val="DefaultParagraphFont"/>
    <w:rsid w:val="00976B1A"/>
    <w:rPr>
      <w:rFonts w:ascii="Courier New" w:hAnsi="Courier New" w:cs="Courier New"/>
      <w:sz w:val="20"/>
      <w:szCs w:val="20"/>
    </w:rPr>
  </w:style>
  <w:style w:type="paragraph" w:styleId="HTMLPreformatted">
    <w:name w:val="HTML Preformatted"/>
    <w:rsid w:val="00976B1A"/>
    <w:rPr>
      <w:rFonts w:ascii="Courier New" w:hAnsi="Courier New" w:cs="Courier New"/>
    </w:rPr>
  </w:style>
  <w:style w:type="character" w:styleId="HTMLSample">
    <w:name w:val="HTML Sample"/>
    <w:basedOn w:val="DefaultParagraphFont"/>
    <w:rsid w:val="00976B1A"/>
    <w:rPr>
      <w:rFonts w:ascii="Courier New" w:hAnsi="Courier New" w:cs="Courier New"/>
    </w:rPr>
  </w:style>
  <w:style w:type="character" w:styleId="HTMLTypewriter">
    <w:name w:val="HTML Typewriter"/>
    <w:basedOn w:val="DefaultParagraphFont"/>
    <w:rsid w:val="00976B1A"/>
    <w:rPr>
      <w:rFonts w:ascii="Courier New" w:hAnsi="Courier New" w:cs="Courier New"/>
      <w:sz w:val="20"/>
      <w:szCs w:val="20"/>
    </w:rPr>
  </w:style>
  <w:style w:type="character" w:styleId="HTMLVariable">
    <w:name w:val="HTML Variable"/>
    <w:basedOn w:val="DefaultParagraphFont"/>
    <w:rsid w:val="00976B1A"/>
    <w:rPr>
      <w:i/>
      <w:iCs/>
    </w:rPr>
  </w:style>
  <w:style w:type="character" w:styleId="Hyperlink">
    <w:name w:val="Hyperlink"/>
    <w:basedOn w:val="DefaultParagraphFont"/>
    <w:rsid w:val="00976B1A"/>
    <w:rPr>
      <w:color w:val="0000FF"/>
      <w:u w:val="single"/>
    </w:rPr>
  </w:style>
  <w:style w:type="paragraph" w:styleId="Index1">
    <w:name w:val="index 1"/>
    <w:next w:val="Normal"/>
    <w:rsid w:val="00976B1A"/>
    <w:pPr>
      <w:ind w:left="220" w:hanging="220"/>
    </w:pPr>
    <w:rPr>
      <w:sz w:val="22"/>
      <w:szCs w:val="24"/>
    </w:rPr>
  </w:style>
  <w:style w:type="paragraph" w:styleId="Index2">
    <w:name w:val="index 2"/>
    <w:next w:val="Normal"/>
    <w:rsid w:val="00976B1A"/>
    <w:pPr>
      <w:ind w:left="440" w:hanging="220"/>
    </w:pPr>
    <w:rPr>
      <w:sz w:val="22"/>
      <w:szCs w:val="24"/>
    </w:rPr>
  </w:style>
  <w:style w:type="paragraph" w:styleId="Index3">
    <w:name w:val="index 3"/>
    <w:next w:val="Normal"/>
    <w:rsid w:val="00976B1A"/>
    <w:pPr>
      <w:ind w:left="660" w:hanging="220"/>
    </w:pPr>
    <w:rPr>
      <w:sz w:val="22"/>
      <w:szCs w:val="24"/>
    </w:rPr>
  </w:style>
  <w:style w:type="paragraph" w:styleId="Index4">
    <w:name w:val="index 4"/>
    <w:next w:val="Normal"/>
    <w:rsid w:val="00976B1A"/>
    <w:pPr>
      <w:ind w:left="880" w:hanging="220"/>
    </w:pPr>
    <w:rPr>
      <w:sz w:val="22"/>
      <w:szCs w:val="24"/>
    </w:rPr>
  </w:style>
  <w:style w:type="paragraph" w:styleId="Index5">
    <w:name w:val="index 5"/>
    <w:next w:val="Normal"/>
    <w:rsid w:val="00976B1A"/>
    <w:pPr>
      <w:ind w:left="1100" w:hanging="220"/>
    </w:pPr>
    <w:rPr>
      <w:sz w:val="22"/>
      <w:szCs w:val="24"/>
    </w:rPr>
  </w:style>
  <w:style w:type="paragraph" w:styleId="Index6">
    <w:name w:val="index 6"/>
    <w:next w:val="Normal"/>
    <w:rsid w:val="00976B1A"/>
    <w:pPr>
      <w:ind w:left="1320" w:hanging="220"/>
    </w:pPr>
    <w:rPr>
      <w:sz w:val="22"/>
      <w:szCs w:val="24"/>
    </w:rPr>
  </w:style>
  <w:style w:type="paragraph" w:styleId="Index7">
    <w:name w:val="index 7"/>
    <w:next w:val="Normal"/>
    <w:rsid w:val="00976B1A"/>
    <w:pPr>
      <w:ind w:left="1540" w:hanging="220"/>
    </w:pPr>
    <w:rPr>
      <w:sz w:val="22"/>
      <w:szCs w:val="24"/>
    </w:rPr>
  </w:style>
  <w:style w:type="paragraph" w:styleId="Index8">
    <w:name w:val="index 8"/>
    <w:next w:val="Normal"/>
    <w:rsid w:val="00976B1A"/>
    <w:pPr>
      <w:ind w:left="1760" w:hanging="220"/>
    </w:pPr>
    <w:rPr>
      <w:sz w:val="22"/>
      <w:szCs w:val="24"/>
    </w:rPr>
  </w:style>
  <w:style w:type="paragraph" w:styleId="Index9">
    <w:name w:val="index 9"/>
    <w:next w:val="Normal"/>
    <w:rsid w:val="00976B1A"/>
    <w:pPr>
      <w:ind w:left="1980" w:hanging="220"/>
    </w:pPr>
    <w:rPr>
      <w:sz w:val="22"/>
      <w:szCs w:val="24"/>
    </w:rPr>
  </w:style>
  <w:style w:type="paragraph" w:styleId="IndexHeading">
    <w:name w:val="index heading"/>
    <w:next w:val="Index1"/>
    <w:rsid w:val="00976B1A"/>
    <w:rPr>
      <w:rFonts w:ascii="Arial" w:hAnsi="Arial" w:cs="Arial"/>
      <w:b/>
      <w:bCs/>
      <w:sz w:val="22"/>
      <w:szCs w:val="24"/>
    </w:rPr>
  </w:style>
  <w:style w:type="paragraph" w:customStyle="1" w:styleId="Item">
    <w:name w:val="Item"/>
    <w:aliases w:val="i"/>
    <w:basedOn w:val="OPCParaBase"/>
    <w:next w:val="ItemHead"/>
    <w:rsid w:val="007E489E"/>
    <w:pPr>
      <w:keepLines/>
      <w:spacing w:before="80" w:line="240" w:lineRule="auto"/>
      <w:ind w:left="709"/>
    </w:pPr>
  </w:style>
  <w:style w:type="paragraph" w:customStyle="1" w:styleId="ItemHead">
    <w:name w:val="ItemHead"/>
    <w:aliases w:val="ih"/>
    <w:basedOn w:val="OPCParaBase"/>
    <w:next w:val="Item"/>
    <w:rsid w:val="007E489E"/>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7E489E"/>
    <w:rPr>
      <w:sz w:val="16"/>
    </w:rPr>
  </w:style>
  <w:style w:type="paragraph" w:styleId="List">
    <w:name w:val="List"/>
    <w:rsid w:val="00976B1A"/>
    <w:pPr>
      <w:ind w:left="283" w:hanging="283"/>
    </w:pPr>
    <w:rPr>
      <w:sz w:val="22"/>
      <w:szCs w:val="24"/>
    </w:rPr>
  </w:style>
  <w:style w:type="paragraph" w:styleId="List2">
    <w:name w:val="List 2"/>
    <w:rsid w:val="00976B1A"/>
    <w:pPr>
      <w:ind w:left="566" w:hanging="283"/>
    </w:pPr>
    <w:rPr>
      <w:sz w:val="22"/>
      <w:szCs w:val="24"/>
    </w:rPr>
  </w:style>
  <w:style w:type="paragraph" w:styleId="List3">
    <w:name w:val="List 3"/>
    <w:rsid w:val="00976B1A"/>
    <w:pPr>
      <w:ind w:left="849" w:hanging="283"/>
    </w:pPr>
    <w:rPr>
      <w:sz w:val="22"/>
      <w:szCs w:val="24"/>
    </w:rPr>
  </w:style>
  <w:style w:type="paragraph" w:styleId="List4">
    <w:name w:val="List 4"/>
    <w:rsid w:val="00976B1A"/>
    <w:pPr>
      <w:ind w:left="1132" w:hanging="283"/>
    </w:pPr>
    <w:rPr>
      <w:sz w:val="22"/>
      <w:szCs w:val="24"/>
    </w:rPr>
  </w:style>
  <w:style w:type="paragraph" w:styleId="List5">
    <w:name w:val="List 5"/>
    <w:rsid w:val="00976B1A"/>
    <w:pPr>
      <w:ind w:left="1415" w:hanging="283"/>
    </w:pPr>
    <w:rPr>
      <w:sz w:val="22"/>
      <w:szCs w:val="24"/>
    </w:rPr>
  </w:style>
  <w:style w:type="paragraph" w:styleId="ListBullet">
    <w:name w:val="List Bullet"/>
    <w:rsid w:val="00976B1A"/>
    <w:pPr>
      <w:numPr>
        <w:numId w:val="7"/>
      </w:numPr>
      <w:tabs>
        <w:tab w:val="clear" w:pos="360"/>
        <w:tab w:val="num" w:pos="2989"/>
      </w:tabs>
      <w:ind w:left="1225" w:firstLine="1043"/>
    </w:pPr>
    <w:rPr>
      <w:sz w:val="22"/>
      <w:szCs w:val="24"/>
    </w:rPr>
  </w:style>
  <w:style w:type="paragraph" w:styleId="ListBullet2">
    <w:name w:val="List Bullet 2"/>
    <w:rsid w:val="00976B1A"/>
    <w:pPr>
      <w:numPr>
        <w:numId w:val="9"/>
      </w:numPr>
      <w:tabs>
        <w:tab w:val="clear" w:pos="643"/>
        <w:tab w:val="num" w:pos="360"/>
      </w:tabs>
      <w:ind w:left="360"/>
    </w:pPr>
    <w:rPr>
      <w:sz w:val="22"/>
      <w:szCs w:val="24"/>
    </w:rPr>
  </w:style>
  <w:style w:type="paragraph" w:styleId="ListBullet3">
    <w:name w:val="List Bullet 3"/>
    <w:rsid w:val="00976B1A"/>
    <w:pPr>
      <w:numPr>
        <w:numId w:val="11"/>
      </w:numPr>
      <w:tabs>
        <w:tab w:val="clear" w:pos="926"/>
        <w:tab w:val="num" w:pos="360"/>
      </w:tabs>
      <w:ind w:left="360"/>
    </w:pPr>
    <w:rPr>
      <w:sz w:val="22"/>
      <w:szCs w:val="24"/>
    </w:rPr>
  </w:style>
  <w:style w:type="paragraph" w:styleId="ListBullet4">
    <w:name w:val="List Bullet 4"/>
    <w:rsid w:val="00976B1A"/>
    <w:pPr>
      <w:numPr>
        <w:numId w:val="13"/>
      </w:numPr>
      <w:tabs>
        <w:tab w:val="clear" w:pos="1209"/>
        <w:tab w:val="num" w:pos="926"/>
      </w:tabs>
      <w:ind w:left="926"/>
    </w:pPr>
    <w:rPr>
      <w:sz w:val="22"/>
      <w:szCs w:val="24"/>
    </w:rPr>
  </w:style>
  <w:style w:type="paragraph" w:styleId="ListBullet5">
    <w:name w:val="List Bullet 5"/>
    <w:rsid w:val="00976B1A"/>
    <w:pPr>
      <w:numPr>
        <w:numId w:val="15"/>
      </w:numPr>
    </w:pPr>
    <w:rPr>
      <w:sz w:val="22"/>
      <w:szCs w:val="24"/>
    </w:rPr>
  </w:style>
  <w:style w:type="paragraph" w:styleId="ListContinue">
    <w:name w:val="List Continue"/>
    <w:rsid w:val="00976B1A"/>
    <w:pPr>
      <w:spacing w:after="120"/>
      <w:ind w:left="283"/>
    </w:pPr>
    <w:rPr>
      <w:sz w:val="22"/>
      <w:szCs w:val="24"/>
    </w:rPr>
  </w:style>
  <w:style w:type="paragraph" w:styleId="ListContinue2">
    <w:name w:val="List Continue 2"/>
    <w:rsid w:val="00976B1A"/>
    <w:pPr>
      <w:spacing w:after="120"/>
      <w:ind w:left="566"/>
    </w:pPr>
    <w:rPr>
      <w:sz w:val="22"/>
      <w:szCs w:val="24"/>
    </w:rPr>
  </w:style>
  <w:style w:type="paragraph" w:styleId="ListContinue3">
    <w:name w:val="List Continue 3"/>
    <w:rsid w:val="00976B1A"/>
    <w:pPr>
      <w:spacing w:after="120"/>
      <w:ind w:left="849"/>
    </w:pPr>
    <w:rPr>
      <w:sz w:val="22"/>
      <w:szCs w:val="24"/>
    </w:rPr>
  </w:style>
  <w:style w:type="paragraph" w:styleId="ListContinue4">
    <w:name w:val="List Continue 4"/>
    <w:rsid w:val="00976B1A"/>
    <w:pPr>
      <w:spacing w:after="120"/>
      <w:ind w:left="1132"/>
    </w:pPr>
    <w:rPr>
      <w:sz w:val="22"/>
      <w:szCs w:val="24"/>
    </w:rPr>
  </w:style>
  <w:style w:type="paragraph" w:styleId="ListContinue5">
    <w:name w:val="List Continue 5"/>
    <w:rsid w:val="00976B1A"/>
    <w:pPr>
      <w:spacing w:after="120"/>
      <w:ind w:left="1415"/>
    </w:pPr>
    <w:rPr>
      <w:sz w:val="22"/>
      <w:szCs w:val="24"/>
    </w:rPr>
  </w:style>
  <w:style w:type="paragraph" w:styleId="ListNumber">
    <w:name w:val="List Number"/>
    <w:rsid w:val="00976B1A"/>
    <w:pPr>
      <w:numPr>
        <w:numId w:val="17"/>
      </w:numPr>
      <w:tabs>
        <w:tab w:val="clear" w:pos="360"/>
        <w:tab w:val="num" w:pos="4242"/>
      </w:tabs>
      <w:ind w:left="3521" w:hanging="1043"/>
    </w:pPr>
    <w:rPr>
      <w:sz w:val="22"/>
      <w:szCs w:val="24"/>
    </w:rPr>
  </w:style>
  <w:style w:type="paragraph" w:styleId="ListNumber2">
    <w:name w:val="List Number 2"/>
    <w:rsid w:val="00976B1A"/>
    <w:pPr>
      <w:numPr>
        <w:numId w:val="19"/>
      </w:numPr>
      <w:tabs>
        <w:tab w:val="clear" w:pos="643"/>
        <w:tab w:val="num" w:pos="360"/>
      </w:tabs>
      <w:ind w:left="360"/>
    </w:pPr>
    <w:rPr>
      <w:sz w:val="22"/>
      <w:szCs w:val="24"/>
    </w:rPr>
  </w:style>
  <w:style w:type="paragraph" w:styleId="ListNumber3">
    <w:name w:val="List Number 3"/>
    <w:rsid w:val="00976B1A"/>
    <w:pPr>
      <w:numPr>
        <w:numId w:val="21"/>
      </w:numPr>
      <w:tabs>
        <w:tab w:val="clear" w:pos="926"/>
        <w:tab w:val="num" w:pos="360"/>
      </w:tabs>
      <w:ind w:left="360"/>
    </w:pPr>
    <w:rPr>
      <w:sz w:val="22"/>
      <w:szCs w:val="24"/>
    </w:rPr>
  </w:style>
  <w:style w:type="paragraph" w:styleId="ListNumber4">
    <w:name w:val="List Number 4"/>
    <w:rsid w:val="00976B1A"/>
    <w:pPr>
      <w:numPr>
        <w:numId w:val="23"/>
      </w:numPr>
      <w:tabs>
        <w:tab w:val="clear" w:pos="1209"/>
        <w:tab w:val="num" w:pos="360"/>
      </w:tabs>
      <w:ind w:left="360"/>
    </w:pPr>
    <w:rPr>
      <w:sz w:val="22"/>
      <w:szCs w:val="24"/>
    </w:rPr>
  </w:style>
  <w:style w:type="paragraph" w:styleId="ListNumber5">
    <w:name w:val="List Number 5"/>
    <w:rsid w:val="00976B1A"/>
    <w:pPr>
      <w:numPr>
        <w:numId w:val="25"/>
      </w:numPr>
      <w:tabs>
        <w:tab w:val="clear" w:pos="1492"/>
        <w:tab w:val="num" w:pos="1440"/>
      </w:tabs>
      <w:ind w:left="0" w:firstLine="0"/>
    </w:pPr>
    <w:rPr>
      <w:sz w:val="22"/>
      <w:szCs w:val="24"/>
    </w:rPr>
  </w:style>
  <w:style w:type="paragraph" w:customStyle="1" w:styleId="LongT">
    <w:name w:val="LongT"/>
    <w:basedOn w:val="OPCParaBase"/>
    <w:rsid w:val="007E489E"/>
    <w:pPr>
      <w:spacing w:line="240" w:lineRule="auto"/>
    </w:pPr>
    <w:rPr>
      <w:b/>
      <w:sz w:val="32"/>
    </w:rPr>
  </w:style>
  <w:style w:type="paragraph" w:styleId="MacroText">
    <w:name w:val="macro"/>
    <w:rsid w:val="00976B1A"/>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976B1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976B1A"/>
    <w:rPr>
      <w:sz w:val="24"/>
      <w:szCs w:val="24"/>
    </w:rPr>
  </w:style>
  <w:style w:type="paragraph" w:styleId="NormalIndent">
    <w:name w:val="Normal Indent"/>
    <w:rsid w:val="00976B1A"/>
    <w:pPr>
      <w:ind w:left="720"/>
    </w:pPr>
    <w:rPr>
      <w:sz w:val="22"/>
      <w:szCs w:val="24"/>
    </w:rPr>
  </w:style>
  <w:style w:type="paragraph" w:styleId="NoteHeading">
    <w:name w:val="Note Heading"/>
    <w:next w:val="Normal"/>
    <w:rsid w:val="00976B1A"/>
    <w:rPr>
      <w:sz w:val="22"/>
      <w:szCs w:val="24"/>
    </w:rPr>
  </w:style>
  <w:style w:type="paragraph" w:customStyle="1" w:styleId="notedraft">
    <w:name w:val="note(draft)"/>
    <w:aliases w:val="nd"/>
    <w:basedOn w:val="OPCParaBase"/>
    <w:rsid w:val="007E489E"/>
    <w:pPr>
      <w:spacing w:before="240" w:line="240" w:lineRule="auto"/>
      <w:ind w:left="284" w:hanging="284"/>
    </w:pPr>
    <w:rPr>
      <w:i/>
      <w:sz w:val="24"/>
    </w:rPr>
  </w:style>
  <w:style w:type="paragraph" w:customStyle="1" w:styleId="notepara">
    <w:name w:val="note(para)"/>
    <w:aliases w:val="na"/>
    <w:basedOn w:val="OPCParaBase"/>
    <w:rsid w:val="007E489E"/>
    <w:pPr>
      <w:spacing w:before="40" w:line="198" w:lineRule="exact"/>
      <w:ind w:left="2354" w:hanging="369"/>
    </w:pPr>
    <w:rPr>
      <w:sz w:val="18"/>
    </w:rPr>
  </w:style>
  <w:style w:type="paragraph" w:customStyle="1" w:styleId="noteParlAmend">
    <w:name w:val="note(ParlAmend)"/>
    <w:aliases w:val="npp"/>
    <w:basedOn w:val="OPCParaBase"/>
    <w:next w:val="ParlAmend"/>
    <w:rsid w:val="007E489E"/>
    <w:pPr>
      <w:spacing w:line="240" w:lineRule="auto"/>
      <w:jc w:val="right"/>
    </w:pPr>
    <w:rPr>
      <w:rFonts w:ascii="Arial" w:hAnsi="Arial"/>
      <w:b/>
      <w:i/>
    </w:rPr>
  </w:style>
  <w:style w:type="character" w:styleId="PageNumber">
    <w:name w:val="page number"/>
    <w:basedOn w:val="DefaultParagraphFont"/>
    <w:rsid w:val="00902200"/>
  </w:style>
  <w:style w:type="paragraph" w:customStyle="1" w:styleId="Page1">
    <w:name w:val="Page1"/>
    <w:basedOn w:val="OPCParaBase"/>
    <w:rsid w:val="007E489E"/>
    <w:pPr>
      <w:spacing w:before="5600" w:line="240" w:lineRule="auto"/>
    </w:pPr>
    <w:rPr>
      <w:b/>
      <w:sz w:val="32"/>
    </w:rPr>
  </w:style>
  <w:style w:type="paragraph" w:customStyle="1" w:styleId="PageBreak">
    <w:name w:val="PageBreak"/>
    <w:aliases w:val="pb"/>
    <w:basedOn w:val="OPCParaBase"/>
    <w:rsid w:val="007E489E"/>
    <w:pPr>
      <w:spacing w:line="240" w:lineRule="auto"/>
    </w:pPr>
    <w:rPr>
      <w:sz w:val="20"/>
    </w:rPr>
  </w:style>
  <w:style w:type="paragraph" w:customStyle="1" w:styleId="paragraph">
    <w:name w:val="paragraph"/>
    <w:aliases w:val="a"/>
    <w:basedOn w:val="OPCParaBase"/>
    <w:rsid w:val="007E489E"/>
    <w:pPr>
      <w:tabs>
        <w:tab w:val="right" w:pos="1531"/>
      </w:tabs>
      <w:spacing w:before="40" w:line="240" w:lineRule="auto"/>
      <w:ind w:left="1644" w:hanging="1644"/>
    </w:pPr>
  </w:style>
  <w:style w:type="paragraph" w:customStyle="1" w:styleId="paragraphsub">
    <w:name w:val="paragraph(sub)"/>
    <w:aliases w:val="aa"/>
    <w:basedOn w:val="OPCParaBase"/>
    <w:rsid w:val="007E489E"/>
    <w:pPr>
      <w:tabs>
        <w:tab w:val="right" w:pos="1985"/>
      </w:tabs>
      <w:spacing w:before="40" w:line="240" w:lineRule="auto"/>
      <w:ind w:left="2098" w:hanging="2098"/>
    </w:pPr>
  </w:style>
  <w:style w:type="paragraph" w:customStyle="1" w:styleId="paragraphsub-sub">
    <w:name w:val="paragraph(sub-sub)"/>
    <w:aliases w:val="aaa"/>
    <w:basedOn w:val="OPCParaBase"/>
    <w:rsid w:val="007E489E"/>
    <w:pPr>
      <w:tabs>
        <w:tab w:val="right" w:pos="2722"/>
      </w:tabs>
      <w:spacing w:before="40" w:line="240" w:lineRule="auto"/>
      <w:ind w:left="2835" w:hanging="2835"/>
    </w:pPr>
  </w:style>
  <w:style w:type="paragraph" w:customStyle="1" w:styleId="ParlAmend">
    <w:name w:val="ParlAmend"/>
    <w:aliases w:val="pp"/>
    <w:basedOn w:val="OPCParaBase"/>
    <w:rsid w:val="007E489E"/>
    <w:pPr>
      <w:spacing w:before="240" w:line="240" w:lineRule="atLeast"/>
      <w:ind w:hanging="567"/>
    </w:pPr>
    <w:rPr>
      <w:sz w:val="24"/>
    </w:rPr>
  </w:style>
  <w:style w:type="paragraph" w:customStyle="1" w:styleId="Penalty">
    <w:name w:val="Penalty"/>
    <w:basedOn w:val="OPCParaBase"/>
    <w:rsid w:val="007E489E"/>
    <w:pPr>
      <w:tabs>
        <w:tab w:val="left" w:pos="2977"/>
      </w:tabs>
      <w:spacing w:before="180" w:line="240" w:lineRule="auto"/>
      <w:ind w:left="1985" w:hanging="851"/>
    </w:pPr>
  </w:style>
  <w:style w:type="paragraph" w:styleId="PlainText">
    <w:name w:val="Plain Text"/>
    <w:rsid w:val="00976B1A"/>
    <w:rPr>
      <w:rFonts w:ascii="Courier New" w:hAnsi="Courier New" w:cs="Courier New"/>
      <w:sz w:val="22"/>
    </w:rPr>
  </w:style>
  <w:style w:type="paragraph" w:customStyle="1" w:styleId="Portfolio">
    <w:name w:val="Portfolio"/>
    <w:basedOn w:val="OPCParaBase"/>
    <w:rsid w:val="007E489E"/>
    <w:pPr>
      <w:spacing w:line="240" w:lineRule="auto"/>
    </w:pPr>
    <w:rPr>
      <w:i/>
      <w:sz w:val="20"/>
    </w:rPr>
  </w:style>
  <w:style w:type="paragraph" w:customStyle="1" w:styleId="Preamble">
    <w:name w:val="Preamble"/>
    <w:basedOn w:val="OPCParaBase"/>
    <w:next w:val="Normal"/>
    <w:rsid w:val="007E489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E489E"/>
    <w:pPr>
      <w:spacing w:line="240" w:lineRule="auto"/>
    </w:pPr>
    <w:rPr>
      <w:i/>
      <w:sz w:val="20"/>
    </w:rPr>
  </w:style>
  <w:style w:type="paragraph" w:styleId="Salutation">
    <w:name w:val="Salutation"/>
    <w:next w:val="Normal"/>
    <w:rsid w:val="00976B1A"/>
    <w:rPr>
      <w:sz w:val="22"/>
      <w:szCs w:val="24"/>
    </w:rPr>
  </w:style>
  <w:style w:type="paragraph" w:customStyle="1" w:styleId="Session">
    <w:name w:val="Session"/>
    <w:basedOn w:val="OPCParaBase"/>
    <w:rsid w:val="007E489E"/>
    <w:pPr>
      <w:spacing w:line="240" w:lineRule="auto"/>
    </w:pPr>
    <w:rPr>
      <w:sz w:val="28"/>
    </w:rPr>
  </w:style>
  <w:style w:type="paragraph" w:customStyle="1" w:styleId="ShortT">
    <w:name w:val="ShortT"/>
    <w:basedOn w:val="OPCParaBase"/>
    <w:next w:val="Normal"/>
    <w:qFormat/>
    <w:rsid w:val="007E489E"/>
    <w:pPr>
      <w:spacing w:line="240" w:lineRule="auto"/>
    </w:pPr>
    <w:rPr>
      <w:b/>
      <w:sz w:val="40"/>
    </w:rPr>
  </w:style>
  <w:style w:type="paragraph" w:styleId="Signature">
    <w:name w:val="Signature"/>
    <w:rsid w:val="00976B1A"/>
    <w:pPr>
      <w:ind w:left="4252"/>
    </w:pPr>
    <w:rPr>
      <w:sz w:val="22"/>
      <w:szCs w:val="24"/>
    </w:rPr>
  </w:style>
  <w:style w:type="paragraph" w:customStyle="1" w:styleId="Sponsor">
    <w:name w:val="Sponsor"/>
    <w:basedOn w:val="OPCParaBase"/>
    <w:rsid w:val="007E489E"/>
    <w:pPr>
      <w:spacing w:line="240" w:lineRule="auto"/>
    </w:pPr>
    <w:rPr>
      <w:i/>
    </w:rPr>
  </w:style>
  <w:style w:type="character" w:styleId="Strong">
    <w:name w:val="Strong"/>
    <w:basedOn w:val="DefaultParagraphFont"/>
    <w:qFormat/>
    <w:rsid w:val="00976B1A"/>
    <w:rPr>
      <w:b/>
      <w:bCs/>
    </w:rPr>
  </w:style>
  <w:style w:type="paragraph" w:customStyle="1" w:styleId="Subitem">
    <w:name w:val="Subitem"/>
    <w:aliases w:val="iss"/>
    <w:basedOn w:val="OPCParaBase"/>
    <w:rsid w:val="007E489E"/>
    <w:pPr>
      <w:spacing w:before="180" w:line="240" w:lineRule="auto"/>
      <w:ind w:left="709" w:hanging="709"/>
    </w:pPr>
  </w:style>
  <w:style w:type="paragraph" w:customStyle="1" w:styleId="SubitemHead">
    <w:name w:val="SubitemHead"/>
    <w:aliases w:val="issh"/>
    <w:basedOn w:val="OPCParaBase"/>
    <w:rsid w:val="007E489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E489E"/>
    <w:pPr>
      <w:spacing w:before="40" w:line="240" w:lineRule="auto"/>
      <w:ind w:left="1134"/>
    </w:pPr>
  </w:style>
  <w:style w:type="paragraph" w:customStyle="1" w:styleId="SubsectionHead">
    <w:name w:val="SubsectionHead"/>
    <w:aliases w:val="ssh"/>
    <w:basedOn w:val="OPCParaBase"/>
    <w:next w:val="subsection"/>
    <w:rsid w:val="007E489E"/>
    <w:pPr>
      <w:keepNext/>
      <w:keepLines/>
      <w:spacing w:before="240" w:line="240" w:lineRule="auto"/>
      <w:ind w:left="1134"/>
    </w:pPr>
    <w:rPr>
      <w:i/>
    </w:rPr>
  </w:style>
  <w:style w:type="paragraph" w:styleId="Subtitle">
    <w:name w:val="Subtitle"/>
    <w:qFormat/>
    <w:rsid w:val="00976B1A"/>
    <w:pPr>
      <w:spacing w:after="60"/>
      <w:jc w:val="center"/>
    </w:pPr>
    <w:rPr>
      <w:rFonts w:ascii="Arial" w:hAnsi="Arial" w:cs="Arial"/>
      <w:sz w:val="24"/>
      <w:szCs w:val="24"/>
    </w:rPr>
  </w:style>
  <w:style w:type="table" w:styleId="Table3Deffects1">
    <w:name w:val="Table 3D effects 1"/>
    <w:basedOn w:val="TableNormal"/>
    <w:rsid w:val="00976B1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76B1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76B1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76B1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76B1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76B1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76B1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76B1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76B1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76B1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76B1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76B1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76B1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76B1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76B1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76B1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76B1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E489E"/>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76B1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76B1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76B1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76B1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76B1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76B1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76B1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76B1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76B1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76B1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76B1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76B1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76B1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76B1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76B1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76B1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976B1A"/>
    <w:pPr>
      <w:ind w:left="220" w:hanging="220"/>
    </w:pPr>
    <w:rPr>
      <w:sz w:val="22"/>
      <w:szCs w:val="24"/>
    </w:rPr>
  </w:style>
  <w:style w:type="paragraph" w:styleId="TableofFigures">
    <w:name w:val="table of figures"/>
    <w:next w:val="Normal"/>
    <w:rsid w:val="00976B1A"/>
    <w:pPr>
      <w:ind w:left="440" w:hanging="440"/>
    </w:pPr>
    <w:rPr>
      <w:sz w:val="22"/>
      <w:szCs w:val="24"/>
    </w:rPr>
  </w:style>
  <w:style w:type="table" w:styleId="TableProfessional">
    <w:name w:val="Table Professional"/>
    <w:basedOn w:val="TableNormal"/>
    <w:rsid w:val="00976B1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76B1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76B1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76B1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76B1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76B1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76B1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76B1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76B1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76B1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7E489E"/>
    <w:pPr>
      <w:spacing w:before="60" w:line="240" w:lineRule="auto"/>
      <w:ind w:left="284" w:hanging="284"/>
    </w:pPr>
    <w:rPr>
      <w:sz w:val="20"/>
    </w:rPr>
  </w:style>
  <w:style w:type="paragraph" w:customStyle="1" w:styleId="Tablei">
    <w:name w:val="Table(i)"/>
    <w:aliases w:val="taa"/>
    <w:basedOn w:val="OPCParaBase"/>
    <w:rsid w:val="007E489E"/>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7E489E"/>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7E489E"/>
    <w:pPr>
      <w:spacing w:before="60" w:line="240" w:lineRule="atLeast"/>
    </w:pPr>
    <w:rPr>
      <w:sz w:val="20"/>
    </w:rPr>
  </w:style>
  <w:style w:type="paragraph" w:styleId="Title">
    <w:name w:val="Title"/>
    <w:qFormat/>
    <w:rsid w:val="00976B1A"/>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7E489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E489E"/>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E489E"/>
    <w:pPr>
      <w:spacing w:before="122" w:line="198" w:lineRule="exact"/>
      <w:ind w:left="1985" w:hanging="851"/>
      <w:jc w:val="right"/>
    </w:pPr>
    <w:rPr>
      <w:sz w:val="18"/>
    </w:rPr>
  </w:style>
  <w:style w:type="paragraph" w:customStyle="1" w:styleId="TLPTableBullet">
    <w:name w:val="TLPTableBullet"/>
    <w:aliases w:val="ttb"/>
    <w:basedOn w:val="OPCParaBase"/>
    <w:rsid w:val="007E489E"/>
    <w:pPr>
      <w:spacing w:line="240" w:lineRule="exact"/>
      <w:ind w:left="284" w:hanging="284"/>
    </w:pPr>
    <w:rPr>
      <w:sz w:val="20"/>
    </w:rPr>
  </w:style>
  <w:style w:type="paragraph" w:styleId="TOAHeading">
    <w:name w:val="toa heading"/>
    <w:next w:val="Normal"/>
    <w:rsid w:val="00976B1A"/>
    <w:pPr>
      <w:spacing w:before="120"/>
    </w:pPr>
    <w:rPr>
      <w:rFonts w:ascii="Arial" w:hAnsi="Arial" w:cs="Arial"/>
      <w:b/>
      <w:bCs/>
      <w:sz w:val="24"/>
      <w:szCs w:val="24"/>
    </w:rPr>
  </w:style>
  <w:style w:type="paragraph" w:styleId="TOC1">
    <w:name w:val="toc 1"/>
    <w:basedOn w:val="OPCParaBase"/>
    <w:next w:val="Normal"/>
    <w:uiPriority w:val="39"/>
    <w:unhideWhenUsed/>
    <w:rsid w:val="007E489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E489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E489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E489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7E489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E489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E489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E489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E489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E489E"/>
    <w:pPr>
      <w:keepLines/>
      <w:spacing w:before="240" w:after="120" w:line="240" w:lineRule="auto"/>
      <w:ind w:left="794"/>
    </w:pPr>
    <w:rPr>
      <w:b/>
      <w:kern w:val="28"/>
      <w:sz w:val="20"/>
    </w:rPr>
  </w:style>
  <w:style w:type="paragraph" w:customStyle="1" w:styleId="TofSectsHeading">
    <w:name w:val="TofSects(Heading)"/>
    <w:basedOn w:val="OPCParaBase"/>
    <w:rsid w:val="007E489E"/>
    <w:pPr>
      <w:spacing w:before="240" w:after="120" w:line="240" w:lineRule="auto"/>
    </w:pPr>
    <w:rPr>
      <w:b/>
      <w:sz w:val="24"/>
    </w:rPr>
  </w:style>
  <w:style w:type="paragraph" w:customStyle="1" w:styleId="TofSectsSection">
    <w:name w:val="TofSects(Section)"/>
    <w:basedOn w:val="OPCParaBase"/>
    <w:rsid w:val="007E489E"/>
    <w:pPr>
      <w:keepLines/>
      <w:spacing w:before="40" w:line="240" w:lineRule="auto"/>
      <w:ind w:left="1588" w:hanging="794"/>
    </w:pPr>
    <w:rPr>
      <w:kern w:val="28"/>
      <w:sz w:val="18"/>
    </w:rPr>
  </w:style>
  <w:style w:type="paragraph" w:customStyle="1" w:styleId="TofSectsSubdiv">
    <w:name w:val="TofSects(Subdiv)"/>
    <w:basedOn w:val="OPCParaBase"/>
    <w:rsid w:val="007E489E"/>
    <w:pPr>
      <w:keepLines/>
      <w:spacing w:before="80" w:line="240" w:lineRule="auto"/>
      <w:ind w:left="1588" w:hanging="794"/>
    </w:pPr>
    <w:rPr>
      <w:kern w:val="28"/>
    </w:rPr>
  </w:style>
  <w:style w:type="character" w:customStyle="1" w:styleId="OPCCharBase">
    <w:name w:val="OPCCharBase"/>
    <w:uiPriority w:val="1"/>
    <w:qFormat/>
    <w:rsid w:val="007E489E"/>
  </w:style>
  <w:style w:type="paragraph" w:customStyle="1" w:styleId="OPCParaBase">
    <w:name w:val="OPCParaBase"/>
    <w:qFormat/>
    <w:rsid w:val="007E489E"/>
    <w:pPr>
      <w:spacing w:line="260" w:lineRule="atLeast"/>
    </w:pPr>
    <w:rPr>
      <w:sz w:val="22"/>
    </w:rPr>
  </w:style>
  <w:style w:type="character" w:customStyle="1" w:styleId="HeaderChar">
    <w:name w:val="Header Char"/>
    <w:basedOn w:val="DefaultParagraphFont"/>
    <w:link w:val="Header"/>
    <w:rsid w:val="007E489E"/>
    <w:rPr>
      <w:sz w:val="16"/>
    </w:rPr>
  </w:style>
  <w:style w:type="paragraph" w:customStyle="1" w:styleId="WRStyle">
    <w:name w:val="WR Style"/>
    <w:aliases w:val="WR"/>
    <w:basedOn w:val="OPCParaBase"/>
    <w:rsid w:val="007E489E"/>
    <w:pPr>
      <w:spacing w:before="240" w:line="240" w:lineRule="auto"/>
      <w:ind w:left="284" w:hanging="284"/>
    </w:pPr>
    <w:rPr>
      <w:b/>
      <w:i/>
      <w:kern w:val="28"/>
      <w:sz w:val="24"/>
    </w:rPr>
  </w:style>
  <w:style w:type="numbering" w:customStyle="1" w:styleId="OPCBodyList">
    <w:name w:val="OPCBodyList"/>
    <w:uiPriority w:val="99"/>
    <w:rsid w:val="00902200"/>
    <w:pPr>
      <w:numPr>
        <w:numId w:val="48"/>
      </w:numPr>
    </w:pPr>
  </w:style>
  <w:style w:type="paragraph" w:customStyle="1" w:styleId="noteToPara">
    <w:name w:val="noteToPara"/>
    <w:aliases w:val="ntp"/>
    <w:basedOn w:val="OPCParaBase"/>
    <w:rsid w:val="007E489E"/>
    <w:pPr>
      <w:spacing w:before="122" w:line="198" w:lineRule="exact"/>
      <w:ind w:left="2353" w:hanging="709"/>
    </w:pPr>
    <w:rPr>
      <w:sz w:val="18"/>
    </w:rPr>
  </w:style>
  <w:style w:type="character" w:customStyle="1" w:styleId="FooterChar">
    <w:name w:val="Footer Char"/>
    <w:basedOn w:val="DefaultParagraphFont"/>
    <w:link w:val="Footer"/>
    <w:rsid w:val="007E489E"/>
    <w:rPr>
      <w:sz w:val="22"/>
      <w:szCs w:val="24"/>
    </w:rPr>
  </w:style>
  <w:style w:type="character" w:customStyle="1" w:styleId="BalloonTextChar">
    <w:name w:val="Balloon Text Char"/>
    <w:basedOn w:val="DefaultParagraphFont"/>
    <w:link w:val="BalloonText"/>
    <w:uiPriority w:val="99"/>
    <w:rsid w:val="007E489E"/>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7E489E"/>
    <w:pPr>
      <w:keepNext/>
      <w:spacing w:before="60" w:line="240" w:lineRule="atLeast"/>
    </w:pPr>
    <w:rPr>
      <w:b/>
      <w:sz w:val="20"/>
    </w:rPr>
  </w:style>
  <w:style w:type="table" w:customStyle="1" w:styleId="CFlag">
    <w:name w:val="CFlag"/>
    <w:basedOn w:val="TableNormal"/>
    <w:uiPriority w:val="99"/>
    <w:rsid w:val="007E489E"/>
    <w:tblPr/>
  </w:style>
  <w:style w:type="paragraph" w:customStyle="1" w:styleId="ENotesHeading1">
    <w:name w:val="ENotesHeading 1"/>
    <w:aliases w:val="Enh1"/>
    <w:basedOn w:val="OPCParaBase"/>
    <w:next w:val="Normal"/>
    <w:rsid w:val="007E489E"/>
    <w:pPr>
      <w:spacing w:before="120"/>
      <w:outlineLvl w:val="1"/>
    </w:pPr>
    <w:rPr>
      <w:b/>
      <w:sz w:val="28"/>
      <w:szCs w:val="28"/>
    </w:rPr>
  </w:style>
  <w:style w:type="paragraph" w:customStyle="1" w:styleId="ENotesHeading2">
    <w:name w:val="ENotesHeading 2"/>
    <w:aliases w:val="Enh2"/>
    <w:basedOn w:val="OPCParaBase"/>
    <w:next w:val="Normal"/>
    <w:rsid w:val="007E489E"/>
    <w:pPr>
      <w:spacing w:before="120" w:after="120"/>
      <w:outlineLvl w:val="2"/>
    </w:pPr>
    <w:rPr>
      <w:b/>
      <w:sz w:val="24"/>
      <w:szCs w:val="28"/>
    </w:rPr>
  </w:style>
  <w:style w:type="paragraph" w:customStyle="1" w:styleId="ENotesHeading3">
    <w:name w:val="ENotesHeading 3"/>
    <w:aliases w:val="Enh3"/>
    <w:basedOn w:val="OPCParaBase"/>
    <w:next w:val="Normal"/>
    <w:rsid w:val="007E489E"/>
    <w:pPr>
      <w:keepNext/>
      <w:spacing w:before="120" w:line="240" w:lineRule="auto"/>
      <w:outlineLvl w:val="4"/>
    </w:pPr>
    <w:rPr>
      <w:b/>
      <w:szCs w:val="24"/>
    </w:rPr>
  </w:style>
  <w:style w:type="paragraph" w:customStyle="1" w:styleId="ENotesText">
    <w:name w:val="ENotesText"/>
    <w:aliases w:val="Ent,ENt"/>
    <w:basedOn w:val="OPCParaBase"/>
    <w:next w:val="Normal"/>
    <w:rsid w:val="007E489E"/>
    <w:pPr>
      <w:spacing w:before="120"/>
    </w:pPr>
  </w:style>
  <w:style w:type="paragraph" w:customStyle="1" w:styleId="CompiledActNo">
    <w:name w:val="CompiledActNo"/>
    <w:basedOn w:val="OPCParaBase"/>
    <w:next w:val="Normal"/>
    <w:rsid w:val="007E489E"/>
    <w:rPr>
      <w:b/>
      <w:sz w:val="24"/>
      <w:szCs w:val="24"/>
    </w:rPr>
  </w:style>
  <w:style w:type="paragraph" w:customStyle="1" w:styleId="CompiledMadeUnder">
    <w:name w:val="CompiledMadeUnder"/>
    <w:basedOn w:val="OPCParaBase"/>
    <w:next w:val="Normal"/>
    <w:rsid w:val="007E489E"/>
    <w:rPr>
      <w:i/>
      <w:sz w:val="24"/>
      <w:szCs w:val="24"/>
    </w:rPr>
  </w:style>
  <w:style w:type="paragraph" w:customStyle="1" w:styleId="Paragraphsub-sub-sub">
    <w:name w:val="Paragraph(sub-sub-sub)"/>
    <w:aliases w:val="aaaa"/>
    <w:basedOn w:val="OPCParaBase"/>
    <w:rsid w:val="007E489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E489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E489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E489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E489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E489E"/>
    <w:pPr>
      <w:spacing w:before="60" w:line="240" w:lineRule="auto"/>
    </w:pPr>
    <w:rPr>
      <w:rFonts w:cs="Arial"/>
      <w:sz w:val="20"/>
      <w:szCs w:val="22"/>
    </w:rPr>
  </w:style>
  <w:style w:type="paragraph" w:customStyle="1" w:styleId="NoteToSubpara">
    <w:name w:val="NoteToSubpara"/>
    <w:aliases w:val="nts"/>
    <w:basedOn w:val="OPCParaBase"/>
    <w:rsid w:val="007E489E"/>
    <w:pPr>
      <w:spacing w:before="40" w:line="198" w:lineRule="exact"/>
      <w:ind w:left="2835" w:hanging="709"/>
    </w:pPr>
    <w:rPr>
      <w:sz w:val="18"/>
    </w:rPr>
  </w:style>
  <w:style w:type="paragraph" w:customStyle="1" w:styleId="SignCoverPageEnd">
    <w:name w:val="SignCoverPageEnd"/>
    <w:basedOn w:val="OPCParaBase"/>
    <w:next w:val="Normal"/>
    <w:rsid w:val="007E489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E489E"/>
    <w:pPr>
      <w:pBdr>
        <w:top w:val="single" w:sz="4" w:space="1" w:color="auto"/>
      </w:pBdr>
      <w:spacing w:before="360"/>
      <w:ind w:right="397"/>
      <w:jc w:val="both"/>
    </w:pPr>
  </w:style>
  <w:style w:type="paragraph" w:customStyle="1" w:styleId="ActHead10">
    <w:name w:val="ActHead 10"/>
    <w:aliases w:val="sp"/>
    <w:basedOn w:val="OPCParaBase"/>
    <w:next w:val="ActHead3"/>
    <w:rsid w:val="007E489E"/>
    <w:pPr>
      <w:keepNext/>
      <w:spacing w:before="280" w:line="240" w:lineRule="auto"/>
      <w:outlineLvl w:val="1"/>
    </w:pPr>
    <w:rPr>
      <w:b/>
      <w:sz w:val="32"/>
      <w:szCs w:val="30"/>
    </w:rPr>
  </w:style>
  <w:style w:type="paragraph" w:styleId="Revision">
    <w:name w:val="Revision"/>
    <w:hidden/>
    <w:uiPriority w:val="99"/>
    <w:semiHidden/>
    <w:rsid w:val="00EC6B4E"/>
    <w:rPr>
      <w:rFonts w:eastAsiaTheme="minorHAnsi" w:cstheme="minorBidi"/>
      <w:sz w:val="22"/>
      <w:lang w:eastAsia="en-US"/>
    </w:rPr>
  </w:style>
  <w:style w:type="paragraph" w:customStyle="1" w:styleId="ENoteTTIndentHeading">
    <w:name w:val="ENoteTTIndentHeading"/>
    <w:aliases w:val="enTTHi"/>
    <w:basedOn w:val="OPCParaBase"/>
    <w:rsid w:val="007E489E"/>
    <w:pPr>
      <w:keepNext/>
      <w:spacing w:before="60" w:line="240" w:lineRule="atLeast"/>
      <w:ind w:left="170"/>
    </w:pPr>
    <w:rPr>
      <w:rFonts w:cs="Arial"/>
      <w:b/>
      <w:sz w:val="16"/>
      <w:szCs w:val="16"/>
    </w:rPr>
  </w:style>
  <w:style w:type="paragraph" w:customStyle="1" w:styleId="ENoteTableHeading">
    <w:name w:val="ENoteTableHeading"/>
    <w:aliases w:val="enth"/>
    <w:basedOn w:val="OPCParaBase"/>
    <w:rsid w:val="007E489E"/>
    <w:pPr>
      <w:keepNext/>
      <w:spacing w:before="60" w:line="240" w:lineRule="atLeast"/>
    </w:pPr>
    <w:rPr>
      <w:rFonts w:ascii="Arial" w:hAnsi="Arial"/>
      <w:b/>
      <w:sz w:val="16"/>
    </w:rPr>
  </w:style>
  <w:style w:type="paragraph" w:customStyle="1" w:styleId="ENoteTableText">
    <w:name w:val="ENoteTableText"/>
    <w:aliases w:val="entt"/>
    <w:basedOn w:val="OPCParaBase"/>
    <w:rsid w:val="007E489E"/>
    <w:pPr>
      <w:spacing w:before="60" w:line="240" w:lineRule="atLeast"/>
    </w:pPr>
    <w:rPr>
      <w:sz w:val="16"/>
    </w:rPr>
  </w:style>
  <w:style w:type="paragraph" w:customStyle="1" w:styleId="ENoteTTi">
    <w:name w:val="ENoteTTi"/>
    <w:aliases w:val="entti"/>
    <w:basedOn w:val="OPCParaBase"/>
    <w:rsid w:val="007E489E"/>
    <w:pPr>
      <w:keepNext/>
      <w:spacing w:before="60" w:line="240" w:lineRule="atLeast"/>
      <w:ind w:left="170"/>
    </w:pPr>
    <w:rPr>
      <w:sz w:val="16"/>
    </w:rPr>
  </w:style>
  <w:style w:type="paragraph" w:customStyle="1" w:styleId="MadeunderText">
    <w:name w:val="MadeunderText"/>
    <w:basedOn w:val="OPCParaBase"/>
    <w:next w:val="CompiledMadeUnder"/>
    <w:rsid w:val="007E489E"/>
    <w:pPr>
      <w:spacing w:before="240"/>
    </w:pPr>
    <w:rPr>
      <w:sz w:val="24"/>
      <w:szCs w:val="24"/>
    </w:rPr>
  </w:style>
  <w:style w:type="paragraph" w:customStyle="1" w:styleId="SubPartCASA">
    <w:name w:val="SubPart(CASA)"/>
    <w:aliases w:val="csp"/>
    <w:basedOn w:val="OPCParaBase"/>
    <w:next w:val="ActHead3"/>
    <w:rsid w:val="007E489E"/>
    <w:pPr>
      <w:keepNext/>
      <w:keepLines/>
      <w:spacing w:before="280"/>
      <w:outlineLvl w:val="1"/>
    </w:pPr>
    <w:rPr>
      <w:b/>
      <w:kern w:val="28"/>
      <w:sz w:val="32"/>
    </w:rPr>
  </w:style>
  <w:style w:type="character" w:customStyle="1" w:styleId="CharSubPartTextCASA">
    <w:name w:val="CharSubPartText(CASA)"/>
    <w:basedOn w:val="OPCCharBase"/>
    <w:uiPriority w:val="1"/>
    <w:rsid w:val="007E489E"/>
  </w:style>
  <w:style w:type="character" w:customStyle="1" w:styleId="CharSubPartNoCASA">
    <w:name w:val="CharSubPartNo(CASA)"/>
    <w:basedOn w:val="OPCCharBase"/>
    <w:uiPriority w:val="1"/>
    <w:rsid w:val="007E489E"/>
  </w:style>
  <w:style w:type="paragraph" w:customStyle="1" w:styleId="ENoteTTIndentHeadingSub">
    <w:name w:val="ENoteTTIndentHeadingSub"/>
    <w:aliases w:val="enTTHis"/>
    <w:basedOn w:val="OPCParaBase"/>
    <w:rsid w:val="007E489E"/>
    <w:pPr>
      <w:keepNext/>
      <w:spacing w:before="60" w:line="240" w:lineRule="atLeast"/>
      <w:ind w:left="340"/>
    </w:pPr>
    <w:rPr>
      <w:b/>
      <w:sz w:val="16"/>
    </w:rPr>
  </w:style>
  <w:style w:type="paragraph" w:customStyle="1" w:styleId="ENoteTTiSub">
    <w:name w:val="ENoteTTiSub"/>
    <w:aliases w:val="enttis"/>
    <w:basedOn w:val="OPCParaBase"/>
    <w:rsid w:val="007E489E"/>
    <w:pPr>
      <w:keepNext/>
      <w:spacing w:before="60" w:line="240" w:lineRule="atLeast"/>
      <w:ind w:left="340"/>
    </w:pPr>
    <w:rPr>
      <w:sz w:val="16"/>
    </w:rPr>
  </w:style>
  <w:style w:type="paragraph" w:customStyle="1" w:styleId="SubDivisionMigration">
    <w:name w:val="SubDivisionMigration"/>
    <w:aliases w:val="sdm"/>
    <w:basedOn w:val="OPCParaBase"/>
    <w:rsid w:val="007E489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E489E"/>
    <w:pPr>
      <w:keepNext/>
      <w:keepLines/>
      <w:spacing w:before="240" w:line="240" w:lineRule="auto"/>
      <w:ind w:left="1134" w:hanging="1134"/>
    </w:pPr>
    <w:rPr>
      <w:b/>
      <w:sz w:val="28"/>
    </w:rPr>
  </w:style>
  <w:style w:type="paragraph" w:customStyle="1" w:styleId="FreeForm">
    <w:name w:val="FreeForm"/>
    <w:rsid w:val="007E489E"/>
    <w:rPr>
      <w:rFonts w:ascii="Arial" w:eastAsiaTheme="minorHAnsi" w:hAnsi="Arial" w:cstheme="minorBidi"/>
      <w:sz w:val="22"/>
      <w:lang w:eastAsia="en-US"/>
    </w:rPr>
  </w:style>
  <w:style w:type="paragraph" w:customStyle="1" w:styleId="SOText">
    <w:name w:val="SO Text"/>
    <w:aliases w:val="sot"/>
    <w:link w:val="SOTextChar"/>
    <w:rsid w:val="007E489E"/>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7E489E"/>
    <w:rPr>
      <w:rFonts w:eastAsiaTheme="minorHAnsi" w:cstheme="minorBidi"/>
      <w:sz w:val="22"/>
      <w:lang w:eastAsia="en-US"/>
    </w:rPr>
  </w:style>
  <w:style w:type="paragraph" w:customStyle="1" w:styleId="SOTextNote">
    <w:name w:val="SO TextNote"/>
    <w:aliases w:val="sont"/>
    <w:basedOn w:val="SOText"/>
    <w:qFormat/>
    <w:rsid w:val="007E489E"/>
    <w:pPr>
      <w:spacing w:before="122" w:line="198" w:lineRule="exact"/>
      <w:ind w:left="1843" w:hanging="709"/>
    </w:pPr>
    <w:rPr>
      <w:sz w:val="18"/>
    </w:rPr>
  </w:style>
  <w:style w:type="paragraph" w:customStyle="1" w:styleId="SOPara">
    <w:name w:val="SO Para"/>
    <w:aliases w:val="soa"/>
    <w:basedOn w:val="SOText"/>
    <w:link w:val="SOParaChar"/>
    <w:qFormat/>
    <w:rsid w:val="007E489E"/>
    <w:pPr>
      <w:tabs>
        <w:tab w:val="right" w:pos="1786"/>
      </w:tabs>
      <w:spacing w:before="40"/>
      <w:ind w:left="2070" w:hanging="936"/>
    </w:pPr>
  </w:style>
  <w:style w:type="character" w:customStyle="1" w:styleId="SOParaChar">
    <w:name w:val="SO Para Char"/>
    <w:aliases w:val="soa Char"/>
    <w:basedOn w:val="DefaultParagraphFont"/>
    <w:link w:val="SOPara"/>
    <w:rsid w:val="007E489E"/>
    <w:rPr>
      <w:rFonts w:eastAsiaTheme="minorHAnsi" w:cstheme="minorBidi"/>
      <w:sz w:val="22"/>
      <w:lang w:eastAsia="en-US"/>
    </w:rPr>
  </w:style>
  <w:style w:type="paragraph" w:customStyle="1" w:styleId="FileName">
    <w:name w:val="FileName"/>
    <w:basedOn w:val="Normal"/>
    <w:rsid w:val="007E489E"/>
  </w:style>
  <w:style w:type="paragraph" w:customStyle="1" w:styleId="SOHeadBold">
    <w:name w:val="SO HeadBold"/>
    <w:aliases w:val="sohb"/>
    <w:basedOn w:val="SOText"/>
    <w:next w:val="SOText"/>
    <w:link w:val="SOHeadBoldChar"/>
    <w:qFormat/>
    <w:rsid w:val="007E489E"/>
    <w:rPr>
      <w:b/>
    </w:rPr>
  </w:style>
  <w:style w:type="character" w:customStyle="1" w:styleId="SOHeadBoldChar">
    <w:name w:val="SO HeadBold Char"/>
    <w:aliases w:val="sohb Char"/>
    <w:basedOn w:val="DefaultParagraphFont"/>
    <w:link w:val="SOHeadBold"/>
    <w:rsid w:val="007E489E"/>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7E489E"/>
    <w:rPr>
      <w:i/>
    </w:rPr>
  </w:style>
  <w:style w:type="character" w:customStyle="1" w:styleId="SOHeadItalicChar">
    <w:name w:val="SO HeadItalic Char"/>
    <w:aliases w:val="sohi Char"/>
    <w:basedOn w:val="DefaultParagraphFont"/>
    <w:link w:val="SOHeadItalic"/>
    <w:rsid w:val="007E489E"/>
    <w:rPr>
      <w:rFonts w:eastAsiaTheme="minorHAnsi" w:cstheme="minorBidi"/>
      <w:i/>
      <w:sz w:val="22"/>
      <w:lang w:eastAsia="en-US"/>
    </w:rPr>
  </w:style>
  <w:style w:type="paragraph" w:customStyle="1" w:styleId="SOBullet">
    <w:name w:val="SO Bullet"/>
    <w:aliases w:val="sotb"/>
    <w:basedOn w:val="SOText"/>
    <w:link w:val="SOBulletChar"/>
    <w:qFormat/>
    <w:rsid w:val="007E489E"/>
    <w:pPr>
      <w:ind w:left="1559" w:hanging="425"/>
    </w:pPr>
  </w:style>
  <w:style w:type="character" w:customStyle="1" w:styleId="SOBulletChar">
    <w:name w:val="SO Bullet Char"/>
    <w:aliases w:val="sotb Char"/>
    <w:basedOn w:val="DefaultParagraphFont"/>
    <w:link w:val="SOBullet"/>
    <w:rsid w:val="007E489E"/>
    <w:rPr>
      <w:rFonts w:eastAsiaTheme="minorHAnsi" w:cstheme="minorBidi"/>
      <w:sz w:val="22"/>
      <w:lang w:eastAsia="en-US"/>
    </w:rPr>
  </w:style>
  <w:style w:type="paragraph" w:customStyle="1" w:styleId="SOBulletNote">
    <w:name w:val="SO BulletNote"/>
    <w:aliases w:val="sonb"/>
    <w:basedOn w:val="SOTextNote"/>
    <w:link w:val="SOBulletNoteChar"/>
    <w:qFormat/>
    <w:rsid w:val="007E489E"/>
    <w:pPr>
      <w:tabs>
        <w:tab w:val="left" w:pos="1560"/>
      </w:tabs>
      <w:ind w:left="2268" w:hanging="1134"/>
    </w:pPr>
  </w:style>
  <w:style w:type="character" w:customStyle="1" w:styleId="SOBulletNoteChar">
    <w:name w:val="SO BulletNote Char"/>
    <w:aliases w:val="sonb Char"/>
    <w:basedOn w:val="DefaultParagraphFont"/>
    <w:link w:val="SOBulletNote"/>
    <w:rsid w:val="007E489E"/>
    <w:rPr>
      <w:rFonts w:eastAsiaTheme="minorHAnsi" w:cstheme="minorBidi"/>
      <w:sz w:val="18"/>
      <w:lang w:eastAsia="en-US"/>
    </w:rPr>
  </w:style>
  <w:style w:type="paragraph" w:customStyle="1" w:styleId="EnStatement">
    <w:name w:val="EnStatement"/>
    <w:basedOn w:val="Normal"/>
    <w:rsid w:val="007E489E"/>
    <w:pPr>
      <w:numPr>
        <w:numId w:val="50"/>
      </w:numPr>
    </w:pPr>
    <w:rPr>
      <w:rFonts w:eastAsia="Times New Roman" w:cs="Times New Roman"/>
      <w:lang w:eastAsia="en-AU"/>
    </w:rPr>
  </w:style>
  <w:style w:type="paragraph" w:customStyle="1" w:styleId="EnStatementHeading">
    <w:name w:val="EnStatementHeading"/>
    <w:basedOn w:val="Normal"/>
    <w:rsid w:val="007E489E"/>
    <w:rPr>
      <w:rFonts w:eastAsia="Times New Roman" w:cs="Times New Roman"/>
      <w:b/>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E489E"/>
    <w:pPr>
      <w:spacing w:line="260" w:lineRule="atLeast"/>
    </w:pPr>
    <w:rPr>
      <w:rFonts w:eastAsiaTheme="minorHAnsi" w:cstheme="minorBidi"/>
      <w:sz w:val="22"/>
      <w:lang w:eastAsia="en-US"/>
    </w:rPr>
  </w:style>
  <w:style w:type="paragraph" w:styleId="Heading1">
    <w:name w:val="heading 1"/>
    <w:next w:val="Heading2"/>
    <w:autoRedefine/>
    <w:qFormat/>
    <w:rsid w:val="00976B1A"/>
    <w:pPr>
      <w:keepNext/>
      <w:keepLines/>
      <w:ind w:left="1134" w:hanging="1134"/>
      <w:outlineLvl w:val="0"/>
    </w:pPr>
    <w:rPr>
      <w:b/>
      <w:bCs/>
      <w:kern w:val="28"/>
      <w:sz w:val="36"/>
      <w:szCs w:val="32"/>
    </w:rPr>
  </w:style>
  <w:style w:type="paragraph" w:styleId="Heading2">
    <w:name w:val="heading 2"/>
    <w:basedOn w:val="Heading1"/>
    <w:next w:val="Heading3"/>
    <w:autoRedefine/>
    <w:qFormat/>
    <w:rsid w:val="00976B1A"/>
    <w:pPr>
      <w:spacing w:before="280"/>
      <w:outlineLvl w:val="1"/>
    </w:pPr>
    <w:rPr>
      <w:bCs w:val="0"/>
      <w:iCs/>
      <w:sz w:val="32"/>
      <w:szCs w:val="28"/>
    </w:rPr>
  </w:style>
  <w:style w:type="paragraph" w:styleId="Heading3">
    <w:name w:val="heading 3"/>
    <w:basedOn w:val="Heading1"/>
    <w:next w:val="Heading4"/>
    <w:autoRedefine/>
    <w:qFormat/>
    <w:rsid w:val="00976B1A"/>
    <w:pPr>
      <w:spacing w:before="240"/>
      <w:outlineLvl w:val="2"/>
    </w:pPr>
    <w:rPr>
      <w:bCs w:val="0"/>
      <w:sz w:val="28"/>
      <w:szCs w:val="26"/>
    </w:rPr>
  </w:style>
  <w:style w:type="paragraph" w:styleId="Heading4">
    <w:name w:val="heading 4"/>
    <w:basedOn w:val="Heading1"/>
    <w:next w:val="Heading5"/>
    <w:autoRedefine/>
    <w:qFormat/>
    <w:rsid w:val="00976B1A"/>
    <w:pPr>
      <w:spacing w:before="220"/>
      <w:outlineLvl w:val="3"/>
    </w:pPr>
    <w:rPr>
      <w:bCs w:val="0"/>
      <w:sz w:val="26"/>
      <w:szCs w:val="28"/>
    </w:rPr>
  </w:style>
  <w:style w:type="paragraph" w:styleId="Heading5">
    <w:name w:val="heading 5"/>
    <w:basedOn w:val="Heading1"/>
    <w:next w:val="subsection"/>
    <w:autoRedefine/>
    <w:qFormat/>
    <w:rsid w:val="00976B1A"/>
    <w:pPr>
      <w:spacing w:before="280"/>
      <w:outlineLvl w:val="4"/>
    </w:pPr>
    <w:rPr>
      <w:bCs w:val="0"/>
      <w:iCs/>
      <w:sz w:val="24"/>
      <w:szCs w:val="26"/>
    </w:rPr>
  </w:style>
  <w:style w:type="paragraph" w:styleId="Heading6">
    <w:name w:val="heading 6"/>
    <w:basedOn w:val="Heading1"/>
    <w:next w:val="Heading7"/>
    <w:autoRedefine/>
    <w:qFormat/>
    <w:rsid w:val="00976B1A"/>
    <w:pPr>
      <w:outlineLvl w:val="5"/>
    </w:pPr>
    <w:rPr>
      <w:rFonts w:ascii="Arial" w:hAnsi="Arial" w:cs="Arial"/>
      <w:bCs w:val="0"/>
      <w:sz w:val="32"/>
      <w:szCs w:val="22"/>
    </w:rPr>
  </w:style>
  <w:style w:type="paragraph" w:styleId="Heading7">
    <w:name w:val="heading 7"/>
    <w:basedOn w:val="Heading6"/>
    <w:next w:val="Normal"/>
    <w:autoRedefine/>
    <w:qFormat/>
    <w:rsid w:val="00976B1A"/>
    <w:pPr>
      <w:spacing w:before="280"/>
      <w:outlineLvl w:val="6"/>
    </w:pPr>
    <w:rPr>
      <w:sz w:val="28"/>
    </w:rPr>
  </w:style>
  <w:style w:type="paragraph" w:styleId="Heading8">
    <w:name w:val="heading 8"/>
    <w:basedOn w:val="Heading6"/>
    <w:next w:val="Normal"/>
    <w:autoRedefine/>
    <w:qFormat/>
    <w:rsid w:val="00976B1A"/>
    <w:pPr>
      <w:spacing w:before="240"/>
      <w:outlineLvl w:val="7"/>
    </w:pPr>
    <w:rPr>
      <w:iCs/>
      <w:sz w:val="26"/>
    </w:rPr>
  </w:style>
  <w:style w:type="paragraph" w:styleId="Heading9">
    <w:name w:val="heading 9"/>
    <w:basedOn w:val="Heading1"/>
    <w:next w:val="Normal"/>
    <w:autoRedefine/>
    <w:qFormat/>
    <w:rsid w:val="00976B1A"/>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976B1A"/>
    <w:pPr>
      <w:numPr>
        <w:numId w:val="1"/>
      </w:numPr>
    </w:pPr>
  </w:style>
  <w:style w:type="numbering" w:styleId="1ai">
    <w:name w:val="Outline List 1"/>
    <w:basedOn w:val="NoList"/>
    <w:rsid w:val="00976B1A"/>
    <w:pPr>
      <w:numPr>
        <w:numId w:val="4"/>
      </w:numPr>
    </w:pPr>
  </w:style>
  <w:style w:type="paragraph" w:customStyle="1" w:styleId="ActHead1">
    <w:name w:val="ActHead 1"/>
    <w:aliases w:val="c"/>
    <w:basedOn w:val="OPCParaBase"/>
    <w:next w:val="Normal"/>
    <w:qFormat/>
    <w:rsid w:val="007E489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E489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E489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E489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7E489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E489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E489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E489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E489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E489E"/>
  </w:style>
  <w:style w:type="numbering" w:styleId="ArticleSection">
    <w:name w:val="Outline List 3"/>
    <w:basedOn w:val="NoList"/>
    <w:rsid w:val="00976B1A"/>
    <w:pPr>
      <w:numPr>
        <w:numId w:val="5"/>
      </w:numPr>
    </w:pPr>
  </w:style>
  <w:style w:type="paragraph" w:styleId="BalloonText">
    <w:name w:val="Balloon Text"/>
    <w:basedOn w:val="Normal"/>
    <w:link w:val="BalloonTextChar"/>
    <w:uiPriority w:val="99"/>
    <w:unhideWhenUsed/>
    <w:rsid w:val="007E489E"/>
    <w:pPr>
      <w:spacing w:line="240" w:lineRule="auto"/>
    </w:pPr>
    <w:rPr>
      <w:rFonts w:ascii="Tahoma" w:hAnsi="Tahoma" w:cs="Tahoma"/>
      <w:sz w:val="16"/>
      <w:szCs w:val="16"/>
    </w:rPr>
  </w:style>
  <w:style w:type="paragraph" w:styleId="BlockText">
    <w:name w:val="Block Text"/>
    <w:rsid w:val="00976B1A"/>
    <w:pPr>
      <w:spacing w:after="120"/>
      <w:ind w:left="1440" w:right="1440"/>
    </w:pPr>
    <w:rPr>
      <w:sz w:val="22"/>
      <w:szCs w:val="24"/>
    </w:rPr>
  </w:style>
  <w:style w:type="paragraph" w:customStyle="1" w:styleId="Blocks">
    <w:name w:val="Blocks"/>
    <w:aliases w:val="bb"/>
    <w:basedOn w:val="OPCParaBase"/>
    <w:qFormat/>
    <w:rsid w:val="007E489E"/>
    <w:pPr>
      <w:spacing w:line="240" w:lineRule="auto"/>
    </w:pPr>
    <w:rPr>
      <w:sz w:val="24"/>
    </w:rPr>
  </w:style>
  <w:style w:type="paragraph" w:styleId="BodyText">
    <w:name w:val="Body Text"/>
    <w:rsid w:val="00976B1A"/>
    <w:pPr>
      <w:spacing w:after="120"/>
    </w:pPr>
    <w:rPr>
      <w:sz w:val="22"/>
      <w:szCs w:val="24"/>
    </w:rPr>
  </w:style>
  <w:style w:type="paragraph" w:styleId="BodyText2">
    <w:name w:val="Body Text 2"/>
    <w:rsid w:val="00976B1A"/>
    <w:pPr>
      <w:spacing w:after="120" w:line="480" w:lineRule="auto"/>
    </w:pPr>
    <w:rPr>
      <w:sz w:val="22"/>
      <w:szCs w:val="24"/>
    </w:rPr>
  </w:style>
  <w:style w:type="paragraph" w:styleId="BodyText3">
    <w:name w:val="Body Text 3"/>
    <w:rsid w:val="00976B1A"/>
    <w:pPr>
      <w:spacing w:after="120"/>
    </w:pPr>
    <w:rPr>
      <w:sz w:val="16"/>
      <w:szCs w:val="16"/>
    </w:rPr>
  </w:style>
  <w:style w:type="paragraph" w:styleId="BodyTextFirstIndent">
    <w:name w:val="Body Text First Indent"/>
    <w:basedOn w:val="BodyText"/>
    <w:rsid w:val="00976B1A"/>
    <w:pPr>
      <w:ind w:firstLine="210"/>
    </w:pPr>
  </w:style>
  <w:style w:type="paragraph" w:styleId="BodyTextIndent">
    <w:name w:val="Body Text Indent"/>
    <w:rsid w:val="00976B1A"/>
    <w:pPr>
      <w:spacing w:after="120"/>
      <w:ind w:left="283"/>
    </w:pPr>
    <w:rPr>
      <w:sz w:val="22"/>
      <w:szCs w:val="24"/>
    </w:rPr>
  </w:style>
  <w:style w:type="paragraph" w:styleId="BodyTextFirstIndent2">
    <w:name w:val="Body Text First Indent 2"/>
    <w:basedOn w:val="BodyTextIndent"/>
    <w:rsid w:val="00976B1A"/>
    <w:pPr>
      <w:ind w:firstLine="210"/>
    </w:pPr>
  </w:style>
  <w:style w:type="paragraph" w:styleId="BodyTextIndent2">
    <w:name w:val="Body Text Indent 2"/>
    <w:rsid w:val="00976B1A"/>
    <w:pPr>
      <w:spacing w:after="120" w:line="480" w:lineRule="auto"/>
      <w:ind w:left="283"/>
    </w:pPr>
    <w:rPr>
      <w:sz w:val="22"/>
      <w:szCs w:val="24"/>
    </w:rPr>
  </w:style>
  <w:style w:type="paragraph" w:styleId="BodyTextIndent3">
    <w:name w:val="Body Text Indent 3"/>
    <w:rsid w:val="00976B1A"/>
    <w:pPr>
      <w:spacing w:after="120"/>
      <w:ind w:left="283"/>
    </w:pPr>
    <w:rPr>
      <w:sz w:val="16"/>
      <w:szCs w:val="16"/>
    </w:rPr>
  </w:style>
  <w:style w:type="paragraph" w:customStyle="1" w:styleId="BoxText">
    <w:name w:val="BoxText"/>
    <w:aliases w:val="bt"/>
    <w:basedOn w:val="OPCParaBase"/>
    <w:qFormat/>
    <w:rsid w:val="007E489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E489E"/>
    <w:rPr>
      <w:b/>
    </w:rPr>
  </w:style>
  <w:style w:type="paragraph" w:customStyle="1" w:styleId="BoxHeadItalic">
    <w:name w:val="BoxHeadItalic"/>
    <w:aliases w:val="bhi"/>
    <w:basedOn w:val="BoxText"/>
    <w:next w:val="BoxStep"/>
    <w:qFormat/>
    <w:rsid w:val="007E489E"/>
    <w:rPr>
      <w:i/>
    </w:rPr>
  </w:style>
  <w:style w:type="paragraph" w:customStyle="1" w:styleId="BoxList">
    <w:name w:val="BoxList"/>
    <w:aliases w:val="bl"/>
    <w:basedOn w:val="BoxText"/>
    <w:qFormat/>
    <w:rsid w:val="007E489E"/>
    <w:pPr>
      <w:ind w:left="1559" w:hanging="425"/>
    </w:pPr>
  </w:style>
  <w:style w:type="paragraph" w:customStyle="1" w:styleId="BoxNote">
    <w:name w:val="BoxNote"/>
    <w:aliases w:val="bn"/>
    <w:basedOn w:val="BoxText"/>
    <w:qFormat/>
    <w:rsid w:val="007E489E"/>
    <w:pPr>
      <w:tabs>
        <w:tab w:val="left" w:pos="1985"/>
      </w:tabs>
      <w:spacing w:before="122" w:line="198" w:lineRule="exact"/>
      <w:ind w:left="2948" w:hanging="1814"/>
    </w:pPr>
    <w:rPr>
      <w:sz w:val="18"/>
    </w:rPr>
  </w:style>
  <w:style w:type="paragraph" w:customStyle="1" w:styleId="BoxPara">
    <w:name w:val="BoxPara"/>
    <w:aliases w:val="bp"/>
    <w:basedOn w:val="BoxText"/>
    <w:qFormat/>
    <w:rsid w:val="007E489E"/>
    <w:pPr>
      <w:tabs>
        <w:tab w:val="right" w:pos="2268"/>
      </w:tabs>
      <w:ind w:left="2552" w:hanging="1418"/>
    </w:pPr>
  </w:style>
  <w:style w:type="paragraph" w:customStyle="1" w:styleId="BoxStep">
    <w:name w:val="BoxStep"/>
    <w:aliases w:val="bs"/>
    <w:basedOn w:val="BoxText"/>
    <w:qFormat/>
    <w:rsid w:val="007E489E"/>
    <w:pPr>
      <w:ind w:left="1985" w:hanging="851"/>
    </w:pPr>
  </w:style>
  <w:style w:type="paragraph" w:styleId="Caption">
    <w:name w:val="caption"/>
    <w:next w:val="Normal"/>
    <w:qFormat/>
    <w:rsid w:val="00976B1A"/>
    <w:pPr>
      <w:spacing w:before="120" w:after="120"/>
    </w:pPr>
    <w:rPr>
      <w:b/>
      <w:bCs/>
    </w:rPr>
  </w:style>
  <w:style w:type="character" w:customStyle="1" w:styleId="CharAmPartNo">
    <w:name w:val="CharAmPartNo"/>
    <w:basedOn w:val="OPCCharBase"/>
    <w:uiPriority w:val="1"/>
    <w:qFormat/>
    <w:rsid w:val="007E489E"/>
  </w:style>
  <w:style w:type="character" w:customStyle="1" w:styleId="CharAmPartText">
    <w:name w:val="CharAmPartText"/>
    <w:basedOn w:val="OPCCharBase"/>
    <w:uiPriority w:val="1"/>
    <w:qFormat/>
    <w:rsid w:val="007E489E"/>
  </w:style>
  <w:style w:type="character" w:customStyle="1" w:styleId="CharAmSchNo">
    <w:name w:val="CharAmSchNo"/>
    <w:basedOn w:val="OPCCharBase"/>
    <w:uiPriority w:val="1"/>
    <w:qFormat/>
    <w:rsid w:val="007E489E"/>
  </w:style>
  <w:style w:type="character" w:customStyle="1" w:styleId="CharAmSchText">
    <w:name w:val="CharAmSchText"/>
    <w:basedOn w:val="OPCCharBase"/>
    <w:uiPriority w:val="1"/>
    <w:qFormat/>
    <w:rsid w:val="007E489E"/>
  </w:style>
  <w:style w:type="character" w:customStyle="1" w:styleId="CharBoldItalic">
    <w:name w:val="CharBoldItalic"/>
    <w:basedOn w:val="OPCCharBase"/>
    <w:uiPriority w:val="1"/>
    <w:qFormat/>
    <w:rsid w:val="007E489E"/>
    <w:rPr>
      <w:b/>
      <w:i/>
    </w:rPr>
  </w:style>
  <w:style w:type="character" w:customStyle="1" w:styleId="CharChapNo">
    <w:name w:val="CharChapNo"/>
    <w:basedOn w:val="OPCCharBase"/>
    <w:qFormat/>
    <w:rsid w:val="007E489E"/>
  </w:style>
  <w:style w:type="character" w:customStyle="1" w:styleId="CharChapText">
    <w:name w:val="CharChapText"/>
    <w:basedOn w:val="OPCCharBase"/>
    <w:qFormat/>
    <w:rsid w:val="007E489E"/>
  </w:style>
  <w:style w:type="character" w:customStyle="1" w:styleId="CharDivNo">
    <w:name w:val="CharDivNo"/>
    <w:basedOn w:val="OPCCharBase"/>
    <w:qFormat/>
    <w:rsid w:val="007E489E"/>
  </w:style>
  <w:style w:type="character" w:customStyle="1" w:styleId="CharDivText">
    <w:name w:val="CharDivText"/>
    <w:basedOn w:val="OPCCharBase"/>
    <w:qFormat/>
    <w:rsid w:val="007E489E"/>
  </w:style>
  <w:style w:type="character" w:customStyle="1" w:styleId="CharItalic">
    <w:name w:val="CharItalic"/>
    <w:basedOn w:val="OPCCharBase"/>
    <w:uiPriority w:val="1"/>
    <w:qFormat/>
    <w:rsid w:val="007E489E"/>
    <w:rPr>
      <w:i/>
    </w:rPr>
  </w:style>
  <w:style w:type="character" w:customStyle="1" w:styleId="CharPartNo">
    <w:name w:val="CharPartNo"/>
    <w:basedOn w:val="OPCCharBase"/>
    <w:qFormat/>
    <w:rsid w:val="007E489E"/>
  </w:style>
  <w:style w:type="character" w:customStyle="1" w:styleId="CharPartText">
    <w:name w:val="CharPartText"/>
    <w:basedOn w:val="OPCCharBase"/>
    <w:qFormat/>
    <w:rsid w:val="007E489E"/>
  </w:style>
  <w:style w:type="character" w:customStyle="1" w:styleId="CharSectno">
    <w:name w:val="CharSectno"/>
    <w:basedOn w:val="OPCCharBase"/>
    <w:qFormat/>
    <w:rsid w:val="007E489E"/>
  </w:style>
  <w:style w:type="character" w:customStyle="1" w:styleId="CharSubdNo">
    <w:name w:val="CharSubdNo"/>
    <w:basedOn w:val="OPCCharBase"/>
    <w:uiPriority w:val="1"/>
    <w:qFormat/>
    <w:rsid w:val="007E489E"/>
  </w:style>
  <w:style w:type="character" w:customStyle="1" w:styleId="CharSubdText">
    <w:name w:val="CharSubdText"/>
    <w:basedOn w:val="OPCCharBase"/>
    <w:uiPriority w:val="1"/>
    <w:qFormat/>
    <w:rsid w:val="007E489E"/>
  </w:style>
  <w:style w:type="paragraph" w:styleId="Closing">
    <w:name w:val="Closing"/>
    <w:rsid w:val="00976B1A"/>
    <w:pPr>
      <w:ind w:left="4252"/>
    </w:pPr>
    <w:rPr>
      <w:sz w:val="22"/>
      <w:szCs w:val="24"/>
    </w:rPr>
  </w:style>
  <w:style w:type="character" w:styleId="CommentReference">
    <w:name w:val="annotation reference"/>
    <w:basedOn w:val="DefaultParagraphFont"/>
    <w:rsid w:val="00976B1A"/>
    <w:rPr>
      <w:sz w:val="16"/>
      <w:szCs w:val="16"/>
    </w:rPr>
  </w:style>
  <w:style w:type="paragraph" w:styleId="CommentText">
    <w:name w:val="annotation text"/>
    <w:rsid w:val="00976B1A"/>
  </w:style>
  <w:style w:type="paragraph" w:styleId="CommentSubject">
    <w:name w:val="annotation subject"/>
    <w:next w:val="CommentText"/>
    <w:rsid w:val="00976B1A"/>
    <w:rPr>
      <w:b/>
      <w:bCs/>
      <w:szCs w:val="24"/>
    </w:rPr>
  </w:style>
  <w:style w:type="paragraph" w:customStyle="1" w:styleId="notetext">
    <w:name w:val="note(text)"/>
    <w:aliases w:val="n"/>
    <w:basedOn w:val="OPCParaBase"/>
    <w:rsid w:val="007E489E"/>
    <w:pPr>
      <w:spacing w:before="122" w:line="240" w:lineRule="auto"/>
      <w:ind w:left="1985" w:hanging="851"/>
    </w:pPr>
    <w:rPr>
      <w:sz w:val="18"/>
    </w:rPr>
  </w:style>
  <w:style w:type="paragraph" w:customStyle="1" w:styleId="notemargin">
    <w:name w:val="note(margin)"/>
    <w:aliases w:val="nm"/>
    <w:basedOn w:val="OPCParaBase"/>
    <w:rsid w:val="007E489E"/>
    <w:pPr>
      <w:tabs>
        <w:tab w:val="left" w:pos="709"/>
      </w:tabs>
      <w:spacing w:before="122" w:line="198" w:lineRule="exact"/>
      <w:ind w:left="709" w:hanging="709"/>
    </w:pPr>
    <w:rPr>
      <w:sz w:val="18"/>
    </w:rPr>
  </w:style>
  <w:style w:type="paragraph" w:customStyle="1" w:styleId="CTA-">
    <w:name w:val="CTA -"/>
    <w:basedOn w:val="OPCParaBase"/>
    <w:rsid w:val="007E489E"/>
    <w:pPr>
      <w:spacing w:before="60" w:line="240" w:lineRule="atLeast"/>
      <w:ind w:left="85" w:hanging="85"/>
    </w:pPr>
    <w:rPr>
      <w:sz w:val="20"/>
    </w:rPr>
  </w:style>
  <w:style w:type="paragraph" w:customStyle="1" w:styleId="CTA--">
    <w:name w:val="CTA --"/>
    <w:basedOn w:val="OPCParaBase"/>
    <w:next w:val="Normal"/>
    <w:rsid w:val="007E489E"/>
    <w:pPr>
      <w:spacing w:before="60" w:line="240" w:lineRule="atLeast"/>
      <w:ind w:left="142" w:hanging="142"/>
    </w:pPr>
    <w:rPr>
      <w:sz w:val="20"/>
    </w:rPr>
  </w:style>
  <w:style w:type="paragraph" w:customStyle="1" w:styleId="CTA---">
    <w:name w:val="CTA ---"/>
    <w:basedOn w:val="OPCParaBase"/>
    <w:next w:val="Normal"/>
    <w:rsid w:val="007E489E"/>
    <w:pPr>
      <w:spacing w:before="60" w:line="240" w:lineRule="atLeast"/>
      <w:ind w:left="198" w:hanging="198"/>
    </w:pPr>
    <w:rPr>
      <w:sz w:val="20"/>
    </w:rPr>
  </w:style>
  <w:style w:type="paragraph" w:customStyle="1" w:styleId="CTA----">
    <w:name w:val="CTA ----"/>
    <w:basedOn w:val="OPCParaBase"/>
    <w:next w:val="Normal"/>
    <w:rsid w:val="007E489E"/>
    <w:pPr>
      <w:spacing w:before="60" w:line="240" w:lineRule="atLeast"/>
      <w:ind w:left="255" w:hanging="255"/>
    </w:pPr>
    <w:rPr>
      <w:sz w:val="20"/>
    </w:rPr>
  </w:style>
  <w:style w:type="paragraph" w:customStyle="1" w:styleId="CTA1a">
    <w:name w:val="CTA 1(a)"/>
    <w:basedOn w:val="OPCParaBase"/>
    <w:rsid w:val="007E489E"/>
    <w:pPr>
      <w:tabs>
        <w:tab w:val="right" w:pos="414"/>
      </w:tabs>
      <w:spacing w:before="40" w:line="240" w:lineRule="atLeast"/>
      <w:ind w:left="675" w:hanging="675"/>
    </w:pPr>
    <w:rPr>
      <w:sz w:val="20"/>
    </w:rPr>
  </w:style>
  <w:style w:type="paragraph" w:customStyle="1" w:styleId="CTA1ai">
    <w:name w:val="CTA 1(a)(i)"/>
    <w:basedOn w:val="OPCParaBase"/>
    <w:rsid w:val="007E489E"/>
    <w:pPr>
      <w:tabs>
        <w:tab w:val="right" w:pos="1004"/>
      </w:tabs>
      <w:spacing w:before="40" w:line="240" w:lineRule="atLeast"/>
      <w:ind w:left="1253" w:hanging="1253"/>
    </w:pPr>
    <w:rPr>
      <w:sz w:val="20"/>
    </w:rPr>
  </w:style>
  <w:style w:type="paragraph" w:customStyle="1" w:styleId="CTA2a">
    <w:name w:val="CTA 2(a)"/>
    <w:basedOn w:val="OPCParaBase"/>
    <w:rsid w:val="007E489E"/>
    <w:pPr>
      <w:tabs>
        <w:tab w:val="right" w:pos="482"/>
      </w:tabs>
      <w:spacing w:before="40" w:line="240" w:lineRule="atLeast"/>
      <w:ind w:left="748" w:hanging="748"/>
    </w:pPr>
    <w:rPr>
      <w:sz w:val="20"/>
    </w:rPr>
  </w:style>
  <w:style w:type="paragraph" w:customStyle="1" w:styleId="CTA2ai">
    <w:name w:val="CTA 2(a)(i)"/>
    <w:basedOn w:val="OPCParaBase"/>
    <w:rsid w:val="007E489E"/>
    <w:pPr>
      <w:tabs>
        <w:tab w:val="right" w:pos="1089"/>
      </w:tabs>
      <w:spacing w:before="40" w:line="240" w:lineRule="atLeast"/>
      <w:ind w:left="1327" w:hanging="1327"/>
    </w:pPr>
    <w:rPr>
      <w:sz w:val="20"/>
    </w:rPr>
  </w:style>
  <w:style w:type="paragraph" w:customStyle="1" w:styleId="CTA3a">
    <w:name w:val="CTA 3(a)"/>
    <w:basedOn w:val="OPCParaBase"/>
    <w:rsid w:val="007E489E"/>
    <w:pPr>
      <w:tabs>
        <w:tab w:val="right" w:pos="556"/>
      </w:tabs>
      <w:spacing w:before="40" w:line="240" w:lineRule="atLeast"/>
      <w:ind w:left="805" w:hanging="805"/>
    </w:pPr>
    <w:rPr>
      <w:sz w:val="20"/>
    </w:rPr>
  </w:style>
  <w:style w:type="paragraph" w:customStyle="1" w:styleId="CTA3ai">
    <w:name w:val="CTA 3(a)(i)"/>
    <w:basedOn w:val="OPCParaBase"/>
    <w:rsid w:val="007E489E"/>
    <w:pPr>
      <w:tabs>
        <w:tab w:val="right" w:pos="1140"/>
      </w:tabs>
      <w:spacing w:before="40" w:line="240" w:lineRule="atLeast"/>
      <w:ind w:left="1361" w:hanging="1361"/>
    </w:pPr>
    <w:rPr>
      <w:sz w:val="20"/>
    </w:rPr>
  </w:style>
  <w:style w:type="paragraph" w:customStyle="1" w:styleId="CTA4a">
    <w:name w:val="CTA 4(a)"/>
    <w:basedOn w:val="OPCParaBase"/>
    <w:rsid w:val="007E489E"/>
    <w:pPr>
      <w:tabs>
        <w:tab w:val="right" w:pos="624"/>
      </w:tabs>
      <w:spacing w:before="40" w:line="240" w:lineRule="atLeast"/>
      <w:ind w:left="873" w:hanging="873"/>
    </w:pPr>
    <w:rPr>
      <w:sz w:val="20"/>
    </w:rPr>
  </w:style>
  <w:style w:type="paragraph" w:customStyle="1" w:styleId="CTA4ai">
    <w:name w:val="CTA 4(a)(i)"/>
    <w:basedOn w:val="OPCParaBase"/>
    <w:rsid w:val="007E489E"/>
    <w:pPr>
      <w:tabs>
        <w:tab w:val="right" w:pos="1213"/>
      </w:tabs>
      <w:spacing w:before="40" w:line="240" w:lineRule="atLeast"/>
      <w:ind w:left="1452" w:hanging="1452"/>
    </w:pPr>
    <w:rPr>
      <w:sz w:val="20"/>
    </w:rPr>
  </w:style>
  <w:style w:type="paragraph" w:customStyle="1" w:styleId="CTACAPS">
    <w:name w:val="CTA CAPS"/>
    <w:basedOn w:val="OPCParaBase"/>
    <w:rsid w:val="007E489E"/>
    <w:pPr>
      <w:spacing w:before="60" w:line="240" w:lineRule="atLeast"/>
    </w:pPr>
    <w:rPr>
      <w:sz w:val="20"/>
    </w:rPr>
  </w:style>
  <w:style w:type="paragraph" w:customStyle="1" w:styleId="CTAright">
    <w:name w:val="CTA right"/>
    <w:basedOn w:val="OPCParaBase"/>
    <w:rsid w:val="007E489E"/>
    <w:pPr>
      <w:spacing w:before="60" w:line="240" w:lineRule="auto"/>
      <w:jc w:val="right"/>
    </w:pPr>
    <w:rPr>
      <w:sz w:val="20"/>
    </w:rPr>
  </w:style>
  <w:style w:type="paragraph" w:styleId="Date">
    <w:name w:val="Date"/>
    <w:next w:val="Normal"/>
    <w:rsid w:val="00976B1A"/>
    <w:rPr>
      <w:sz w:val="22"/>
      <w:szCs w:val="24"/>
    </w:rPr>
  </w:style>
  <w:style w:type="paragraph" w:customStyle="1" w:styleId="subsection">
    <w:name w:val="subsection"/>
    <w:aliases w:val="ss"/>
    <w:basedOn w:val="OPCParaBase"/>
    <w:rsid w:val="007E489E"/>
    <w:pPr>
      <w:tabs>
        <w:tab w:val="right" w:pos="1021"/>
      </w:tabs>
      <w:spacing w:before="180" w:line="240" w:lineRule="auto"/>
      <w:ind w:left="1134" w:hanging="1134"/>
    </w:pPr>
  </w:style>
  <w:style w:type="paragraph" w:customStyle="1" w:styleId="Definition">
    <w:name w:val="Definition"/>
    <w:aliases w:val="dd"/>
    <w:basedOn w:val="OPCParaBase"/>
    <w:rsid w:val="007E489E"/>
    <w:pPr>
      <w:spacing w:before="180" w:line="240" w:lineRule="auto"/>
      <w:ind w:left="1134"/>
    </w:pPr>
  </w:style>
  <w:style w:type="paragraph" w:styleId="DocumentMap">
    <w:name w:val="Document Map"/>
    <w:rsid w:val="00976B1A"/>
    <w:pPr>
      <w:shd w:val="clear" w:color="auto" w:fill="000080"/>
    </w:pPr>
    <w:rPr>
      <w:rFonts w:ascii="Tahoma" w:hAnsi="Tahoma" w:cs="Tahoma"/>
      <w:sz w:val="22"/>
      <w:szCs w:val="24"/>
    </w:rPr>
  </w:style>
  <w:style w:type="paragraph" w:styleId="E-mailSignature">
    <w:name w:val="E-mail Signature"/>
    <w:rsid w:val="00976B1A"/>
    <w:rPr>
      <w:sz w:val="22"/>
      <w:szCs w:val="24"/>
    </w:rPr>
  </w:style>
  <w:style w:type="character" w:styleId="Emphasis">
    <w:name w:val="Emphasis"/>
    <w:basedOn w:val="DefaultParagraphFont"/>
    <w:uiPriority w:val="20"/>
    <w:qFormat/>
    <w:rsid w:val="00976B1A"/>
    <w:rPr>
      <w:i/>
      <w:iCs/>
    </w:rPr>
  </w:style>
  <w:style w:type="character" w:styleId="EndnoteReference">
    <w:name w:val="endnote reference"/>
    <w:basedOn w:val="DefaultParagraphFont"/>
    <w:rsid w:val="00976B1A"/>
    <w:rPr>
      <w:vertAlign w:val="superscript"/>
    </w:rPr>
  </w:style>
  <w:style w:type="paragraph" w:styleId="EndnoteText">
    <w:name w:val="endnote text"/>
    <w:rsid w:val="00976B1A"/>
  </w:style>
  <w:style w:type="paragraph" w:styleId="EnvelopeAddress">
    <w:name w:val="envelope address"/>
    <w:rsid w:val="00976B1A"/>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976B1A"/>
    <w:rPr>
      <w:rFonts w:ascii="Arial" w:hAnsi="Arial" w:cs="Arial"/>
    </w:rPr>
  </w:style>
  <w:style w:type="character" w:styleId="FollowedHyperlink">
    <w:name w:val="FollowedHyperlink"/>
    <w:basedOn w:val="DefaultParagraphFont"/>
    <w:rsid w:val="00976B1A"/>
    <w:rPr>
      <w:color w:val="800080"/>
      <w:u w:val="single"/>
    </w:rPr>
  </w:style>
  <w:style w:type="paragraph" w:styleId="Footer">
    <w:name w:val="footer"/>
    <w:link w:val="FooterChar"/>
    <w:rsid w:val="007E489E"/>
    <w:pPr>
      <w:tabs>
        <w:tab w:val="center" w:pos="4153"/>
        <w:tab w:val="right" w:pos="8306"/>
      </w:tabs>
    </w:pPr>
    <w:rPr>
      <w:sz w:val="22"/>
      <w:szCs w:val="24"/>
    </w:rPr>
  </w:style>
  <w:style w:type="character" w:styleId="FootnoteReference">
    <w:name w:val="footnote reference"/>
    <w:basedOn w:val="DefaultParagraphFont"/>
    <w:rsid w:val="00976B1A"/>
    <w:rPr>
      <w:vertAlign w:val="superscript"/>
    </w:rPr>
  </w:style>
  <w:style w:type="paragraph" w:styleId="FootnoteText">
    <w:name w:val="footnote text"/>
    <w:rsid w:val="00976B1A"/>
  </w:style>
  <w:style w:type="paragraph" w:customStyle="1" w:styleId="Formula">
    <w:name w:val="Formula"/>
    <w:basedOn w:val="OPCParaBase"/>
    <w:rsid w:val="007E489E"/>
    <w:pPr>
      <w:spacing w:line="240" w:lineRule="auto"/>
      <w:ind w:left="1134"/>
    </w:pPr>
    <w:rPr>
      <w:sz w:val="20"/>
    </w:rPr>
  </w:style>
  <w:style w:type="paragraph" w:styleId="Header">
    <w:name w:val="header"/>
    <w:basedOn w:val="OPCParaBase"/>
    <w:link w:val="HeaderChar"/>
    <w:unhideWhenUsed/>
    <w:rsid w:val="007E489E"/>
    <w:pPr>
      <w:keepNext/>
      <w:keepLines/>
      <w:tabs>
        <w:tab w:val="center" w:pos="4150"/>
        <w:tab w:val="right" w:pos="8307"/>
      </w:tabs>
      <w:spacing w:line="160" w:lineRule="exact"/>
    </w:pPr>
    <w:rPr>
      <w:sz w:val="16"/>
    </w:rPr>
  </w:style>
  <w:style w:type="paragraph" w:customStyle="1" w:styleId="House">
    <w:name w:val="House"/>
    <w:basedOn w:val="OPCParaBase"/>
    <w:rsid w:val="007E489E"/>
    <w:pPr>
      <w:spacing w:line="240" w:lineRule="auto"/>
    </w:pPr>
    <w:rPr>
      <w:sz w:val="28"/>
    </w:rPr>
  </w:style>
  <w:style w:type="character" w:styleId="HTMLAcronym">
    <w:name w:val="HTML Acronym"/>
    <w:basedOn w:val="DefaultParagraphFont"/>
    <w:rsid w:val="00976B1A"/>
  </w:style>
  <w:style w:type="paragraph" w:styleId="HTMLAddress">
    <w:name w:val="HTML Address"/>
    <w:rsid w:val="00976B1A"/>
    <w:rPr>
      <w:i/>
      <w:iCs/>
      <w:sz w:val="22"/>
      <w:szCs w:val="24"/>
    </w:rPr>
  </w:style>
  <w:style w:type="character" w:styleId="HTMLCite">
    <w:name w:val="HTML Cite"/>
    <w:basedOn w:val="DefaultParagraphFont"/>
    <w:rsid w:val="00976B1A"/>
    <w:rPr>
      <w:i/>
      <w:iCs/>
    </w:rPr>
  </w:style>
  <w:style w:type="character" w:styleId="HTMLCode">
    <w:name w:val="HTML Code"/>
    <w:basedOn w:val="DefaultParagraphFont"/>
    <w:rsid w:val="00976B1A"/>
    <w:rPr>
      <w:rFonts w:ascii="Courier New" w:hAnsi="Courier New" w:cs="Courier New"/>
      <w:sz w:val="20"/>
      <w:szCs w:val="20"/>
    </w:rPr>
  </w:style>
  <w:style w:type="character" w:styleId="HTMLDefinition">
    <w:name w:val="HTML Definition"/>
    <w:basedOn w:val="DefaultParagraphFont"/>
    <w:rsid w:val="00976B1A"/>
    <w:rPr>
      <w:i/>
      <w:iCs/>
    </w:rPr>
  </w:style>
  <w:style w:type="character" w:styleId="HTMLKeyboard">
    <w:name w:val="HTML Keyboard"/>
    <w:basedOn w:val="DefaultParagraphFont"/>
    <w:rsid w:val="00976B1A"/>
    <w:rPr>
      <w:rFonts w:ascii="Courier New" w:hAnsi="Courier New" w:cs="Courier New"/>
      <w:sz w:val="20"/>
      <w:szCs w:val="20"/>
    </w:rPr>
  </w:style>
  <w:style w:type="paragraph" w:styleId="HTMLPreformatted">
    <w:name w:val="HTML Preformatted"/>
    <w:rsid w:val="00976B1A"/>
    <w:rPr>
      <w:rFonts w:ascii="Courier New" w:hAnsi="Courier New" w:cs="Courier New"/>
    </w:rPr>
  </w:style>
  <w:style w:type="character" w:styleId="HTMLSample">
    <w:name w:val="HTML Sample"/>
    <w:basedOn w:val="DefaultParagraphFont"/>
    <w:rsid w:val="00976B1A"/>
    <w:rPr>
      <w:rFonts w:ascii="Courier New" w:hAnsi="Courier New" w:cs="Courier New"/>
    </w:rPr>
  </w:style>
  <w:style w:type="character" w:styleId="HTMLTypewriter">
    <w:name w:val="HTML Typewriter"/>
    <w:basedOn w:val="DefaultParagraphFont"/>
    <w:rsid w:val="00976B1A"/>
    <w:rPr>
      <w:rFonts w:ascii="Courier New" w:hAnsi="Courier New" w:cs="Courier New"/>
      <w:sz w:val="20"/>
      <w:szCs w:val="20"/>
    </w:rPr>
  </w:style>
  <w:style w:type="character" w:styleId="HTMLVariable">
    <w:name w:val="HTML Variable"/>
    <w:basedOn w:val="DefaultParagraphFont"/>
    <w:rsid w:val="00976B1A"/>
    <w:rPr>
      <w:i/>
      <w:iCs/>
    </w:rPr>
  </w:style>
  <w:style w:type="character" w:styleId="Hyperlink">
    <w:name w:val="Hyperlink"/>
    <w:basedOn w:val="DefaultParagraphFont"/>
    <w:rsid w:val="00976B1A"/>
    <w:rPr>
      <w:color w:val="0000FF"/>
      <w:u w:val="single"/>
    </w:rPr>
  </w:style>
  <w:style w:type="paragraph" w:styleId="Index1">
    <w:name w:val="index 1"/>
    <w:next w:val="Normal"/>
    <w:rsid w:val="00976B1A"/>
    <w:pPr>
      <w:ind w:left="220" w:hanging="220"/>
    </w:pPr>
    <w:rPr>
      <w:sz w:val="22"/>
      <w:szCs w:val="24"/>
    </w:rPr>
  </w:style>
  <w:style w:type="paragraph" w:styleId="Index2">
    <w:name w:val="index 2"/>
    <w:next w:val="Normal"/>
    <w:rsid w:val="00976B1A"/>
    <w:pPr>
      <w:ind w:left="440" w:hanging="220"/>
    </w:pPr>
    <w:rPr>
      <w:sz w:val="22"/>
      <w:szCs w:val="24"/>
    </w:rPr>
  </w:style>
  <w:style w:type="paragraph" w:styleId="Index3">
    <w:name w:val="index 3"/>
    <w:next w:val="Normal"/>
    <w:rsid w:val="00976B1A"/>
    <w:pPr>
      <w:ind w:left="660" w:hanging="220"/>
    </w:pPr>
    <w:rPr>
      <w:sz w:val="22"/>
      <w:szCs w:val="24"/>
    </w:rPr>
  </w:style>
  <w:style w:type="paragraph" w:styleId="Index4">
    <w:name w:val="index 4"/>
    <w:next w:val="Normal"/>
    <w:rsid w:val="00976B1A"/>
    <w:pPr>
      <w:ind w:left="880" w:hanging="220"/>
    </w:pPr>
    <w:rPr>
      <w:sz w:val="22"/>
      <w:szCs w:val="24"/>
    </w:rPr>
  </w:style>
  <w:style w:type="paragraph" w:styleId="Index5">
    <w:name w:val="index 5"/>
    <w:next w:val="Normal"/>
    <w:rsid w:val="00976B1A"/>
    <w:pPr>
      <w:ind w:left="1100" w:hanging="220"/>
    </w:pPr>
    <w:rPr>
      <w:sz w:val="22"/>
      <w:szCs w:val="24"/>
    </w:rPr>
  </w:style>
  <w:style w:type="paragraph" w:styleId="Index6">
    <w:name w:val="index 6"/>
    <w:next w:val="Normal"/>
    <w:rsid w:val="00976B1A"/>
    <w:pPr>
      <w:ind w:left="1320" w:hanging="220"/>
    </w:pPr>
    <w:rPr>
      <w:sz w:val="22"/>
      <w:szCs w:val="24"/>
    </w:rPr>
  </w:style>
  <w:style w:type="paragraph" w:styleId="Index7">
    <w:name w:val="index 7"/>
    <w:next w:val="Normal"/>
    <w:rsid w:val="00976B1A"/>
    <w:pPr>
      <w:ind w:left="1540" w:hanging="220"/>
    </w:pPr>
    <w:rPr>
      <w:sz w:val="22"/>
      <w:szCs w:val="24"/>
    </w:rPr>
  </w:style>
  <w:style w:type="paragraph" w:styleId="Index8">
    <w:name w:val="index 8"/>
    <w:next w:val="Normal"/>
    <w:rsid w:val="00976B1A"/>
    <w:pPr>
      <w:ind w:left="1760" w:hanging="220"/>
    </w:pPr>
    <w:rPr>
      <w:sz w:val="22"/>
      <w:szCs w:val="24"/>
    </w:rPr>
  </w:style>
  <w:style w:type="paragraph" w:styleId="Index9">
    <w:name w:val="index 9"/>
    <w:next w:val="Normal"/>
    <w:rsid w:val="00976B1A"/>
    <w:pPr>
      <w:ind w:left="1980" w:hanging="220"/>
    </w:pPr>
    <w:rPr>
      <w:sz w:val="22"/>
      <w:szCs w:val="24"/>
    </w:rPr>
  </w:style>
  <w:style w:type="paragraph" w:styleId="IndexHeading">
    <w:name w:val="index heading"/>
    <w:next w:val="Index1"/>
    <w:rsid w:val="00976B1A"/>
    <w:rPr>
      <w:rFonts w:ascii="Arial" w:hAnsi="Arial" w:cs="Arial"/>
      <w:b/>
      <w:bCs/>
      <w:sz w:val="22"/>
      <w:szCs w:val="24"/>
    </w:rPr>
  </w:style>
  <w:style w:type="paragraph" w:customStyle="1" w:styleId="Item">
    <w:name w:val="Item"/>
    <w:aliases w:val="i"/>
    <w:basedOn w:val="OPCParaBase"/>
    <w:next w:val="ItemHead"/>
    <w:rsid w:val="007E489E"/>
    <w:pPr>
      <w:keepLines/>
      <w:spacing w:before="80" w:line="240" w:lineRule="auto"/>
      <w:ind w:left="709"/>
    </w:pPr>
  </w:style>
  <w:style w:type="paragraph" w:customStyle="1" w:styleId="ItemHead">
    <w:name w:val="ItemHead"/>
    <w:aliases w:val="ih"/>
    <w:basedOn w:val="OPCParaBase"/>
    <w:next w:val="Item"/>
    <w:rsid w:val="007E489E"/>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7E489E"/>
    <w:rPr>
      <w:sz w:val="16"/>
    </w:rPr>
  </w:style>
  <w:style w:type="paragraph" w:styleId="List">
    <w:name w:val="List"/>
    <w:rsid w:val="00976B1A"/>
    <w:pPr>
      <w:ind w:left="283" w:hanging="283"/>
    </w:pPr>
    <w:rPr>
      <w:sz w:val="22"/>
      <w:szCs w:val="24"/>
    </w:rPr>
  </w:style>
  <w:style w:type="paragraph" w:styleId="List2">
    <w:name w:val="List 2"/>
    <w:rsid w:val="00976B1A"/>
    <w:pPr>
      <w:ind w:left="566" w:hanging="283"/>
    </w:pPr>
    <w:rPr>
      <w:sz w:val="22"/>
      <w:szCs w:val="24"/>
    </w:rPr>
  </w:style>
  <w:style w:type="paragraph" w:styleId="List3">
    <w:name w:val="List 3"/>
    <w:rsid w:val="00976B1A"/>
    <w:pPr>
      <w:ind w:left="849" w:hanging="283"/>
    </w:pPr>
    <w:rPr>
      <w:sz w:val="22"/>
      <w:szCs w:val="24"/>
    </w:rPr>
  </w:style>
  <w:style w:type="paragraph" w:styleId="List4">
    <w:name w:val="List 4"/>
    <w:rsid w:val="00976B1A"/>
    <w:pPr>
      <w:ind w:left="1132" w:hanging="283"/>
    </w:pPr>
    <w:rPr>
      <w:sz w:val="22"/>
      <w:szCs w:val="24"/>
    </w:rPr>
  </w:style>
  <w:style w:type="paragraph" w:styleId="List5">
    <w:name w:val="List 5"/>
    <w:rsid w:val="00976B1A"/>
    <w:pPr>
      <w:ind w:left="1415" w:hanging="283"/>
    </w:pPr>
    <w:rPr>
      <w:sz w:val="22"/>
      <w:szCs w:val="24"/>
    </w:rPr>
  </w:style>
  <w:style w:type="paragraph" w:styleId="ListBullet">
    <w:name w:val="List Bullet"/>
    <w:rsid w:val="00976B1A"/>
    <w:pPr>
      <w:numPr>
        <w:numId w:val="7"/>
      </w:numPr>
      <w:tabs>
        <w:tab w:val="clear" w:pos="360"/>
        <w:tab w:val="num" w:pos="2989"/>
      </w:tabs>
      <w:ind w:left="1225" w:firstLine="1043"/>
    </w:pPr>
    <w:rPr>
      <w:sz w:val="22"/>
      <w:szCs w:val="24"/>
    </w:rPr>
  </w:style>
  <w:style w:type="paragraph" w:styleId="ListBullet2">
    <w:name w:val="List Bullet 2"/>
    <w:rsid w:val="00976B1A"/>
    <w:pPr>
      <w:numPr>
        <w:numId w:val="9"/>
      </w:numPr>
      <w:tabs>
        <w:tab w:val="clear" w:pos="643"/>
        <w:tab w:val="num" w:pos="360"/>
      </w:tabs>
      <w:ind w:left="360"/>
    </w:pPr>
    <w:rPr>
      <w:sz w:val="22"/>
      <w:szCs w:val="24"/>
    </w:rPr>
  </w:style>
  <w:style w:type="paragraph" w:styleId="ListBullet3">
    <w:name w:val="List Bullet 3"/>
    <w:rsid w:val="00976B1A"/>
    <w:pPr>
      <w:numPr>
        <w:numId w:val="11"/>
      </w:numPr>
      <w:tabs>
        <w:tab w:val="clear" w:pos="926"/>
        <w:tab w:val="num" w:pos="360"/>
      </w:tabs>
      <w:ind w:left="360"/>
    </w:pPr>
    <w:rPr>
      <w:sz w:val="22"/>
      <w:szCs w:val="24"/>
    </w:rPr>
  </w:style>
  <w:style w:type="paragraph" w:styleId="ListBullet4">
    <w:name w:val="List Bullet 4"/>
    <w:rsid w:val="00976B1A"/>
    <w:pPr>
      <w:numPr>
        <w:numId w:val="13"/>
      </w:numPr>
      <w:tabs>
        <w:tab w:val="clear" w:pos="1209"/>
        <w:tab w:val="num" w:pos="926"/>
      </w:tabs>
      <w:ind w:left="926"/>
    </w:pPr>
    <w:rPr>
      <w:sz w:val="22"/>
      <w:szCs w:val="24"/>
    </w:rPr>
  </w:style>
  <w:style w:type="paragraph" w:styleId="ListBullet5">
    <w:name w:val="List Bullet 5"/>
    <w:rsid w:val="00976B1A"/>
    <w:pPr>
      <w:numPr>
        <w:numId w:val="15"/>
      </w:numPr>
    </w:pPr>
    <w:rPr>
      <w:sz w:val="22"/>
      <w:szCs w:val="24"/>
    </w:rPr>
  </w:style>
  <w:style w:type="paragraph" w:styleId="ListContinue">
    <w:name w:val="List Continue"/>
    <w:rsid w:val="00976B1A"/>
    <w:pPr>
      <w:spacing w:after="120"/>
      <w:ind w:left="283"/>
    </w:pPr>
    <w:rPr>
      <w:sz w:val="22"/>
      <w:szCs w:val="24"/>
    </w:rPr>
  </w:style>
  <w:style w:type="paragraph" w:styleId="ListContinue2">
    <w:name w:val="List Continue 2"/>
    <w:rsid w:val="00976B1A"/>
    <w:pPr>
      <w:spacing w:after="120"/>
      <w:ind w:left="566"/>
    </w:pPr>
    <w:rPr>
      <w:sz w:val="22"/>
      <w:szCs w:val="24"/>
    </w:rPr>
  </w:style>
  <w:style w:type="paragraph" w:styleId="ListContinue3">
    <w:name w:val="List Continue 3"/>
    <w:rsid w:val="00976B1A"/>
    <w:pPr>
      <w:spacing w:after="120"/>
      <w:ind w:left="849"/>
    </w:pPr>
    <w:rPr>
      <w:sz w:val="22"/>
      <w:szCs w:val="24"/>
    </w:rPr>
  </w:style>
  <w:style w:type="paragraph" w:styleId="ListContinue4">
    <w:name w:val="List Continue 4"/>
    <w:rsid w:val="00976B1A"/>
    <w:pPr>
      <w:spacing w:after="120"/>
      <w:ind w:left="1132"/>
    </w:pPr>
    <w:rPr>
      <w:sz w:val="22"/>
      <w:szCs w:val="24"/>
    </w:rPr>
  </w:style>
  <w:style w:type="paragraph" w:styleId="ListContinue5">
    <w:name w:val="List Continue 5"/>
    <w:rsid w:val="00976B1A"/>
    <w:pPr>
      <w:spacing w:after="120"/>
      <w:ind w:left="1415"/>
    </w:pPr>
    <w:rPr>
      <w:sz w:val="22"/>
      <w:szCs w:val="24"/>
    </w:rPr>
  </w:style>
  <w:style w:type="paragraph" w:styleId="ListNumber">
    <w:name w:val="List Number"/>
    <w:rsid w:val="00976B1A"/>
    <w:pPr>
      <w:numPr>
        <w:numId w:val="17"/>
      </w:numPr>
      <w:tabs>
        <w:tab w:val="clear" w:pos="360"/>
        <w:tab w:val="num" w:pos="4242"/>
      </w:tabs>
      <w:ind w:left="3521" w:hanging="1043"/>
    </w:pPr>
    <w:rPr>
      <w:sz w:val="22"/>
      <w:szCs w:val="24"/>
    </w:rPr>
  </w:style>
  <w:style w:type="paragraph" w:styleId="ListNumber2">
    <w:name w:val="List Number 2"/>
    <w:rsid w:val="00976B1A"/>
    <w:pPr>
      <w:numPr>
        <w:numId w:val="19"/>
      </w:numPr>
      <w:tabs>
        <w:tab w:val="clear" w:pos="643"/>
        <w:tab w:val="num" w:pos="360"/>
      </w:tabs>
      <w:ind w:left="360"/>
    </w:pPr>
    <w:rPr>
      <w:sz w:val="22"/>
      <w:szCs w:val="24"/>
    </w:rPr>
  </w:style>
  <w:style w:type="paragraph" w:styleId="ListNumber3">
    <w:name w:val="List Number 3"/>
    <w:rsid w:val="00976B1A"/>
    <w:pPr>
      <w:numPr>
        <w:numId w:val="21"/>
      </w:numPr>
      <w:tabs>
        <w:tab w:val="clear" w:pos="926"/>
        <w:tab w:val="num" w:pos="360"/>
      </w:tabs>
      <w:ind w:left="360"/>
    </w:pPr>
    <w:rPr>
      <w:sz w:val="22"/>
      <w:szCs w:val="24"/>
    </w:rPr>
  </w:style>
  <w:style w:type="paragraph" w:styleId="ListNumber4">
    <w:name w:val="List Number 4"/>
    <w:rsid w:val="00976B1A"/>
    <w:pPr>
      <w:numPr>
        <w:numId w:val="23"/>
      </w:numPr>
      <w:tabs>
        <w:tab w:val="clear" w:pos="1209"/>
        <w:tab w:val="num" w:pos="360"/>
      </w:tabs>
      <w:ind w:left="360"/>
    </w:pPr>
    <w:rPr>
      <w:sz w:val="22"/>
      <w:szCs w:val="24"/>
    </w:rPr>
  </w:style>
  <w:style w:type="paragraph" w:styleId="ListNumber5">
    <w:name w:val="List Number 5"/>
    <w:rsid w:val="00976B1A"/>
    <w:pPr>
      <w:numPr>
        <w:numId w:val="25"/>
      </w:numPr>
      <w:tabs>
        <w:tab w:val="clear" w:pos="1492"/>
        <w:tab w:val="num" w:pos="1440"/>
      </w:tabs>
      <w:ind w:left="0" w:firstLine="0"/>
    </w:pPr>
    <w:rPr>
      <w:sz w:val="22"/>
      <w:szCs w:val="24"/>
    </w:rPr>
  </w:style>
  <w:style w:type="paragraph" w:customStyle="1" w:styleId="LongT">
    <w:name w:val="LongT"/>
    <w:basedOn w:val="OPCParaBase"/>
    <w:rsid w:val="007E489E"/>
    <w:pPr>
      <w:spacing w:line="240" w:lineRule="auto"/>
    </w:pPr>
    <w:rPr>
      <w:b/>
      <w:sz w:val="32"/>
    </w:rPr>
  </w:style>
  <w:style w:type="paragraph" w:styleId="MacroText">
    <w:name w:val="macro"/>
    <w:rsid w:val="00976B1A"/>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976B1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976B1A"/>
    <w:rPr>
      <w:sz w:val="24"/>
      <w:szCs w:val="24"/>
    </w:rPr>
  </w:style>
  <w:style w:type="paragraph" w:styleId="NormalIndent">
    <w:name w:val="Normal Indent"/>
    <w:rsid w:val="00976B1A"/>
    <w:pPr>
      <w:ind w:left="720"/>
    </w:pPr>
    <w:rPr>
      <w:sz w:val="22"/>
      <w:szCs w:val="24"/>
    </w:rPr>
  </w:style>
  <w:style w:type="paragraph" w:styleId="NoteHeading">
    <w:name w:val="Note Heading"/>
    <w:next w:val="Normal"/>
    <w:rsid w:val="00976B1A"/>
    <w:rPr>
      <w:sz w:val="22"/>
      <w:szCs w:val="24"/>
    </w:rPr>
  </w:style>
  <w:style w:type="paragraph" w:customStyle="1" w:styleId="notedraft">
    <w:name w:val="note(draft)"/>
    <w:aliases w:val="nd"/>
    <w:basedOn w:val="OPCParaBase"/>
    <w:rsid w:val="007E489E"/>
    <w:pPr>
      <w:spacing w:before="240" w:line="240" w:lineRule="auto"/>
      <w:ind w:left="284" w:hanging="284"/>
    </w:pPr>
    <w:rPr>
      <w:i/>
      <w:sz w:val="24"/>
    </w:rPr>
  </w:style>
  <w:style w:type="paragraph" w:customStyle="1" w:styleId="notepara">
    <w:name w:val="note(para)"/>
    <w:aliases w:val="na"/>
    <w:basedOn w:val="OPCParaBase"/>
    <w:rsid w:val="007E489E"/>
    <w:pPr>
      <w:spacing w:before="40" w:line="198" w:lineRule="exact"/>
      <w:ind w:left="2354" w:hanging="369"/>
    </w:pPr>
    <w:rPr>
      <w:sz w:val="18"/>
    </w:rPr>
  </w:style>
  <w:style w:type="paragraph" w:customStyle="1" w:styleId="noteParlAmend">
    <w:name w:val="note(ParlAmend)"/>
    <w:aliases w:val="npp"/>
    <w:basedOn w:val="OPCParaBase"/>
    <w:next w:val="ParlAmend"/>
    <w:rsid w:val="007E489E"/>
    <w:pPr>
      <w:spacing w:line="240" w:lineRule="auto"/>
      <w:jc w:val="right"/>
    </w:pPr>
    <w:rPr>
      <w:rFonts w:ascii="Arial" w:hAnsi="Arial"/>
      <w:b/>
      <w:i/>
    </w:rPr>
  </w:style>
  <w:style w:type="character" w:styleId="PageNumber">
    <w:name w:val="page number"/>
    <w:basedOn w:val="DefaultParagraphFont"/>
    <w:rsid w:val="00902200"/>
  </w:style>
  <w:style w:type="paragraph" w:customStyle="1" w:styleId="Page1">
    <w:name w:val="Page1"/>
    <w:basedOn w:val="OPCParaBase"/>
    <w:rsid w:val="007E489E"/>
    <w:pPr>
      <w:spacing w:before="5600" w:line="240" w:lineRule="auto"/>
    </w:pPr>
    <w:rPr>
      <w:b/>
      <w:sz w:val="32"/>
    </w:rPr>
  </w:style>
  <w:style w:type="paragraph" w:customStyle="1" w:styleId="PageBreak">
    <w:name w:val="PageBreak"/>
    <w:aliases w:val="pb"/>
    <w:basedOn w:val="OPCParaBase"/>
    <w:rsid w:val="007E489E"/>
    <w:pPr>
      <w:spacing w:line="240" w:lineRule="auto"/>
    </w:pPr>
    <w:rPr>
      <w:sz w:val="20"/>
    </w:rPr>
  </w:style>
  <w:style w:type="paragraph" w:customStyle="1" w:styleId="paragraph">
    <w:name w:val="paragraph"/>
    <w:aliases w:val="a"/>
    <w:basedOn w:val="OPCParaBase"/>
    <w:rsid w:val="007E489E"/>
    <w:pPr>
      <w:tabs>
        <w:tab w:val="right" w:pos="1531"/>
      </w:tabs>
      <w:spacing w:before="40" w:line="240" w:lineRule="auto"/>
      <w:ind w:left="1644" w:hanging="1644"/>
    </w:pPr>
  </w:style>
  <w:style w:type="paragraph" w:customStyle="1" w:styleId="paragraphsub">
    <w:name w:val="paragraph(sub)"/>
    <w:aliases w:val="aa"/>
    <w:basedOn w:val="OPCParaBase"/>
    <w:rsid w:val="007E489E"/>
    <w:pPr>
      <w:tabs>
        <w:tab w:val="right" w:pos="1985"/>
      </w:tabs>
      <w:spacing w:before="40" w:line="240" w:lineRule="auto"/>
      <w:ind w:left="2098" w:hanging="2098"/>
    </w:pPr>
  </w:style>
  <w:style w:type="paragraph" w:customStyle="1" w:styleId="paragraphsub-sub">
    <w:name w:val="paragraph(sub-sub)"/>
    <w:aliases w:val="aaa"/>
    <w:basedOn w:val="OPCParaBase"/>
    <w:rsid w:val="007E489E"/>
    <w:pPr>
      <w:tabs>
        <w:tab w:val="right" w:pos="2722"/>
      </w:tabs>
      <w:spacing w:before="40" w:line="240" w:lineRule="auto"/>
      <w:ind w:left="2835" w:hanging="2835"/>
    </w:pPr>
  </w:style>
  <w:style w:type="paragraph" w:customStyle="1" w:styleId="ParlAmend">
    <w:name w:val="ParlAmend"/>
    <w:aliases w:val="pp"/>
    <w:basedOn w:val="OPCParaBase"/>
    <w:rsid w:val="007E489E"/>
    <w:pPr>
      <w:spacing w:before="240" w:line="240" w:lineRule="atLeast"/>
      <w:ind w:hanging="567"/>
    </w:pPr>
    <w:rPr>
      <w:sz w:val="24"/>
    </w:rPr>
  </w:style>
  <w:style w:type="paragraph" w:customStyle="1" w:styleId="Penalty">
    <w:name w:val="Penalty"/>
    <w:basedOn w:val="OPCParaBase"/>
    <w:rsid w:val="007E489E"/>
    <w:pPr>
      <w:tabs>
        <w:tab w:val="left" w:pos="2977"/>
      </w:tabs>
      <w:spacing w:before="180" w:line="240" w:lineRule="auto"/>
      <w:ind w:left="1985" w:hanging="851"/>
    </w:pPr>
  </w:style>
  <w:style w:type="paragraph" w:styleId="PlainText">
    <w:name w:val="Plain Text"/>
    <w:rsid w:val="00976B1A"/>
    <w:rPr>
      <w:rFonts w:ascii="Courier New" w:hAnsi="Courier New" w:cs="Courier New"/>
      <w:sz w:val="22"/>
    </w:rPr>
  </w:style>
  <w:style w:type="paragraph" w:customStyle="1" w:styleId="Portfolio">
    <w:name w:val="Portfolio"/>
    <w:basedOn w:val="OPCParaBase"/>
    <w:rsid w:val="007E489E"/>
    <w:pPr>
      <w:spacing w:line="240" w:lineRule="auto"/>
    </w:pPr>
    <w:rPr>
      <w:i/>
      <w:sz w:val="20"/>
    </w:rPr>
  </w:style>
  <w:style w:type="paragraph" w:customStyle="1" w:styleId="Preamble">
    <w:name w:val="Preamble"/>
    <w:basedOn w:val="OPCParaBase"/>
    <w:next w:val="Normal"/>
    <w:rsid w:val="007E489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E489E"/>
    <w:pPr>
      <w:spacing w:line="240" w:lineRule="auto"/>
    </w:pPr>
    <w:rPr>
      <w:i/>
      <w:sz w:val="20"/>
    </w:rPr>
  </w:style>
  <w:style w:type="paragraph" w:styleId="Salutation">
    <w:name w:val="Salutation"/>
    <w:next w:val="Normal"/>
    <w:rsid w:val="00976B1A"/>
    <w:rPr>
      <w:sz w:val="22"/>
      <w:szCs w:val="24"/>
    </w:rPr>
  </w:style>
  <w:style w:type="paragraph" w:customStyle="1" w:styleId="Session">
    <w:name w:val="Session"/>
    <w:basedOn w:val="OPCParaBase"/>
    <w:rsid w:val="007E489E"/>
    <w:pPr>
      <w:spacing w:line="240" w:lineRule="auto"/>
    </w:pPr>
    <w:rPr>
      <w:sz w:val="28"/>
    </w:rPr>
  </w:style>
  <w:style w:type="paragraph" w:customStyle="1" w:styleId="ShortT">
    <w:name w:val="ShortT"/>
    <w:basedOn w:val="OPCParaBase"/>
    <w:next w:val="Normal"/>
    <w:qFormat/>
    <w:rsid w:val="007E489E"/>
    <w:pPr>
      <w:spacing w:line="240" w:lineRule="auto"/>
    </w:pPr>
    <w:rPr>
      <w:b/>
      <w:sz w:val="40"/>
    </w:rPr>
  </w:style>
  <w:style w:type="paragraph" w:styleId="Signature">
    <w:name w:val="Signature"/>
    <w:rsid w:val="00976B1A"/>
    <w:pPr>
      <w:ind w:left="4252"/>
    </w:pPr>
    <w:rPr>
      <w:sz w:val="22"/>
      <w:szCs w:val="24"/>
    </w:rPr>
  </w:style>
  <w:style w:type="paragraph" w:customStyle="1" w:styleId="Sponsor">
    <w:name w:val="Sponsor"/>
    <w:basedOn w:val="OPCParaBase"/>
    <w:rsid w:val="007E489E"/>
    <w:pPr>
      <w:spacing w:line="240" w:lineRule="auto"/>
    </w:pPr>
    <w:rPr>
      <w:i/>
    </w:rPr>
  </w:style>
  <w:style w:type="character" w:styleId="Strong">
    <w:name w:val="Strong"/>
    <w:basedOn w:val="DefaultParagraphFont"/>
    <w:qFormat/>
    <w:rsid w:val="00976B1A"/>
    <w:rPr>
      <w:b/>
      <w:bCs/>
    </w:rPr>
  </w:style>
  <w:style w:type="paragraph" w:customStyle="1" w:styleId="Subitem">
    <w:name w:val="Subitem"/>
    <w:aliases w:val="iss"/>
    <w:basedOn w:val="OPCParaBase"/>
    <w:rsid w:val="007E489E"/>
    <w:pPr>
      <w:spacing w:before="180" w:line="240" w:lineRule="auto"/>
      <w:ind w:left="709" w:hanging="709"/>
    </w:pPr>
  </w:style>
  <w:style w:type="paragraph" w:customStyle="1" w:styleId="SubitemHead">
    <w:name w:val="SubitemHead"/>
    <w:aliases w:val="issh"/>
    <w:basedOn w:val="OPCParaBase"/>
    <w:rsid w:val="007E489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E489E"/>
    <w:pPr>
      <w:spacing w:before="40" w:line="240" w:lineRule="auto"/>
      <w:ind w:left="1134"/>
    </w:pPr>
  </w:style>
  <w:style w:type="paragraph" w:customStyle="1" w:styleId="SubsectionHead">
    <w:name w:val="SubsectionHead"/>
    <w:aliases w:val="ssh"/>
    <w:basedOn w:val="OPCParaBase"/>
    <w:next w:val="subsection"/>
    <w:rsid w:val="007E489E"/>
    <w:pPr>
      <w:keepNext/>
      <w:keepLines/>
      <w:spacing w:before="240" w:line="240" w:lineRule="auto"/>
      <w:ind w:left="1134"/>
    </w:pPr>
    <w:rPr>
      <w:i/>
    </w:rPr>
  </w:style>
  <w:style w:type="paragraph" w:styleId="Subtitle">
    <w:name w:val="Subtitle"/>
    <w:qFormat/>
    <w:rsid w:val="00976B1A"/>
    <w:pPr>
      <w:spacing w:after="60"/>
      <w:jc w:val="center"/>
    </w:pPr>
    <w:rPr>
      <w:rFonts w:ascii="Arial" w:hAnsi="Arial" w:cs="Arial"/>
      <w:sz w:val="24"/>
      <w:szCs w:val="24"/>
    </w:rPr>
  </w:style>
  <w:style w:type="table" w:styleId="Table3Deffects1">
    <w:name w:val="Table 3D effects 1"/>
    <w:basedOn w:val="TableNormal"/>
    <w:rsid w:val="00976B1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76B1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76B1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76B1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76B1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76B1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76B1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76B1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76B1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76B1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76B1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76B1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76B1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76B1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76B1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76B1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76B1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E489E"/>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76B1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76B1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76B1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76B1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76B1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76B1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76B1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76B1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76B1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76B1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76B1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76B1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76B1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76B1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76B1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76B1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976B1A"/>
    <w:pPr>
      <w:ind w:left="220" w:hanging="220"/>
    </w:pPr>
    <w:rPr>
      <w:sz w:val="22"/>
      <w:szCs w:val="24"/>
    </w:rPr>
  </w:style>
  <w:style w:type="paragraph" w:styleId="TableofFigures">
    <w:name w:val="table of figures"/>
    <w:next w:val="Normal"/>
    <w:rsid w:val="00976B1A"/>
    <w:pPr>
      <w:ind w:left="440" w:hanging="440"/>
    </w:pPr>
    <w:rPr>
      <w:sz w:val="22"/>
      <w:szCs w:val="24"/>
    </w:rPr>
  </w:style>
  <w:style w:type="table" w:styleId="TableProfessional">
    <w:name w:val="Table Professional"/>
    <w:basedOn w:val="TableNormal"/>
    <w:rsid w:val="00976B1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76B1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76B1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76B1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76B1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76B1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76B1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76B1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76B1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76B1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7E489E"/>
    <w:pPr>
      <w:spacing w:before="60" w:line="240" w:lineRule="auto"/>
      <w:ind w:left="284" w:hanging="284"/>
    </w:pPr>
    <w:rPr>
      <w:sz w:val="20"/>
    </w:rPr>
  </w:style>
  <w:style w:type="paragraph" w:customStyle="1" w:styleId="Tablei">
    <w:name w:val="Table(i)"/>
    <w:aliases w:val="taa"/>
    <w:basedOn w:val="OPCParaBase"/>
    <w:rsid w:val="007E489E"/>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7E489E"/>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7E489E"/>
    <w:pPr>
      <w:spacing w:before="60" w:line="240" w:lineRule="atLeast"/>
    </w:pPr>
    <w:rPr>
      <w:sz w:val="20"/>
    </w:rPr>
  </w:style>
  <w:style w:type="paragraph" w:styleId="Title">
    <w:name w:val="Title"/>
    <w:qFormat/>
    <w:rsid w:val="00976B1A"/>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7E489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E489E"/>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E489E"/>
    <w:pPr>
      <w:spacing w:before="122" w:line="198" w:lineRule="exact"/>
      <w:ind w:left="1985" w:hanging="851"/>
      <w:jc w:val="right"/>
    </w:pPr>
    <w:rPr>
      <w:sz w:val="18"/>
    </w:rPr>
  </w:style>
  <w:style w:type="paragraph" w:customStyle="1" w:styleId="TLPTableBullet">
    <w:name w:val="TLPTableBullet"/>
    <w:aliases w:val="ttb"/>
    <w:basedOn w:val="OPCParaBase"/>
    <w:rsid w:val="007E489E"/>
    <w:pPr>
      <w:spacing w:line="240" w:lineRule="exact"/>
      <w:ind w:left="284" w:hanging="284"/>
    </w:pPr>
    <w:rPr>
      <w:sz w:val="20"/>
    </w:rPr>
  </w:style>
  <w:style w:type="paragraph" w:styleId="TOAHeading">
    <w:name w:val="toa heading"/>
    <w:next w:val="Normal"/>
    <w:rsid w:val="00976B1A"/>
    <w:pPr>
      <w:spacing w:before="120"/>
    </w:pPr>
    <w:rPr>
      <w:rFonts w:ascii="Arial" w:hAnsi="Arial" w:cs="Arial"/>
      <w:b/>
      <w:bCs/>
      <w:sz w:val="24"/>
      <w:szCs w:val="24"/>
    </w:rPr>
  </w:style>
  <w:style w:type="paragraph" w:styleId="TOC1">
    <w:name w:val="toc 1"/>
    <w:basedOn w:val="OPCParaBase"/>
    <w:next w:val="Normal"/>
    <w:uiPriority w:val="39"/>
    <w:unhideWhenUsed/>
    <w:rsid w:val="007E489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E489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E489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E489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7E489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E489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E489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E489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E489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E489E"/>
    <w:pPr>
      <w:keepLines/>
      <w:spacing w:before="240" w:after="120" w:line="240" w:lineRule="auto"/>
      <w:ind w:left="794"/>
    </w:pPr>
    <w:rPr>
      <w:b/>
      <w:kern w:val="28"/>
      <w:sz w:val="20"/>
    </w:rPr>
  </w:style>
  <w:style w:type="paragraph" w:customStyle="1" w:styleId="TofSectsHeading">
    <w:name w:val="TofSects(Heading)"/>
    <w:basedOn w:val="OPCParaBase"/>
    <w:rsid w:val="007E489E"/>
    <w:pPr>
      <w:spacing w:before="240" w:after="120" w:line="240" w:lineRule="auto"/>
    </w:pPr>
    <w:rPr>
      <w:b/>
      <w:sz w:val="24"/>
    </w:rPr>
  </w:style>
  <w:style w:type="paragraph" w:customStyle="1" w:styleId="TofSectsSection">
    <w:name w:val="TofSects(Section)"/>
    <w:basedOn w:val="OPCParaBase"/>
    <w:rsid w:val="007E489E"/>
    <w:pPr>
      <w:keepLines/>
      <w:spacing w:before="40" w:line="240" w:lineRule="auto"/>
      <w:ind w:left="1588" w:hanging="794"/>
    </w:pPr>
    <w:rPr>
      <w:kern w:val="28"/>
      <w:sz w:val="18"/>
    </w:rPr>
  </w:style>
  <w:style w:type="paragraph" w:customStyle="1" w:styleId="TofSectsSubdiv">
    <w:name w:val="TofSects(Subdiv)"/>
    <w:basedOn w:val="OPCParaBase"/>
    <w:rsid w:val="007E489E"/>
    <w:pPr>
      <w:keepLines/>
      <w:spacing w:before="80" w:line="240" w:lineRule="auto"/>
      <w:ind w:left="1588" w:hanging="794"/>
    </w:pPr>
    <w:rPr>
      <w:kern w:val="28"/>
    </w:rPr>
  </w:style>
  <w:style w:type="character" w:customStyle="1" w:styleId="OPCCharBase">
    <w:name w:val="OPCCharBase"/>
    <w:uiPriority w:val="1"/>
    <w:qFormat/>
    <w:rsid w:val="007E489E"/>
  </w:style>
  <w:style w:type="paragraph" w:customStyle="1" w:styleId="OPCParaBase">
    <w:name w:val="OPCParaBase"/>
    <w:qFormat/>
    <w:rsid w:val="007E489E"/>
    <w:pPr>
      <w:spacing w:line="260" w:lineRule="atLeast"/>
    </w:pPr>
    <w:rPr>
      <w:sz w:val="22"/>
    </w:rPr>
  </w:style>
  <w:style w:type="character" w:customStyle="1" w:styleId="HeaderChar">
    <w:name w:val="Header Char"/>
    <w:basedOn w:val="DefaultParagraphFont"/>
    <w:link w:val="Header"/>
    <w:rsid w:val="007E489E"/>
    <w:rPr>
      <w:sz w:val="16"/>
    </w:rPr>
  </w:style>
  <w:style w:type="paragraph" w:customStyle="1" w:styleId="WRStyle">
    <w:name w:val="WR Style"/>
    <w:aliases w:val="WR"/>
    <w:basedOn w:val="OPCParaBase"/>
    <w:rsid w:val="007E489E"/>
    <w:pPr>
      <w:spacing w:before="240" w:line="240" w:lineRule="auto"/>
      <w:ind w:left="284" w:hanging="284"/>
    </w:pPr>
    <w:rPr>
      <w:b/>
      <w:i/>
      <w:kern w:val="28"/>
      <w:sz w:val="24"/>
    </w:rPr>
  </w:style>
  <w:style w:type="numbering" w:customStyle="1" w:styleId="OPCBodyList">
    <w:name w:val="OPCBodyList"/>
    <w:uiPriority w:val="99"/>
    <w:rsid w:val="00902200"/>
    <w:pPr>
      <w:numPr>
        <w:numId w:val="48"/>
      </w:numPr>
    </w:pPr>
  </w:style>
  <w:style w:type="paragraph" w:customStyle="1" w:styleId="noteToPara">
    <w:name w:val="noteToPara"/>
    <w:aliases w:val="ntp"/>
    <w:basedOn w:val="OPCParaBase"/>
    <w:rsid w:val="007E489E"/>
    <w:pPr>
      <w:spacing w:before="122" w:line="198" w:lineRule="exact"/>
      <w:ind w:left="2353" w:hanging="709"/>
    </w:pPr>
    <w:rPr>
      <w:sz w:val="18"/>
    </w:rPr>
  </w:style>
  <w:style w:type="character" w:customStyle="1" w:styleId="FooterChar">
    <w:name w:val="Footer Char"/>
    <w:basedOn w:val="DefaultParagraphFont"/>
    <w:link w:val="Footer"/>
    <w:rsid w:val="007E489E"/>
    <w:rPr>
      <w:sz w:val="22"/>
      <w:szCs w:val="24"/>
    </w:rPr>
  </w:style>
  <w:style w:type="character" w:customStyle="1" w:styleId="BalloonTextChar">
    <w:name w:val="Balloon Text Char"/>
    <w:basedOn w:val="DefaultParagraphFont"/>
    <w:link w:val="BalloonText"/>
    <w:uiPriority w:val="99"/>
    <w:rsid w:val="007E489E"/>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7E489E"/>
    <w:pPr>
      <w:keepNext/>
      <w:spacing w:before="60" w:line="240" w:lineRule="atLeast"/>
    </w:pPr>
    <w:rPr>
      <w:b/>
      <w:sz w:val="20"/>
    </w:rPr>
  </w:style>
  <w:style w:type="table" w:customStyle="1" w:styleId="CFlag">
    <w:name w:val="CFlag"/>
    <w:basedOn w:val="TableNormal"/>
    <w:uiPriority w:val="99"/>
    <w:rsid w:val="007E489E"/>
    <w:tblPr/>
  </w:style>
  <w:style w:type="paragraph" w:customStyle="1" w:styleId="ENotesHeading1">
    <w:name w:val="ENotesHeading 1"/>
    <w:aliases w:val="Enh1"/>
    <w:basedOn w:val="OPCParaBase"/>
    <w:next w:val="Normal"/>
    <w:rsid w:val="007E489E"/>
    <w:pPr>
      <w:spacing w:before="120"/>
      <w:outlineLvl w:val="1"/>
    </w:pPr>
    <w:rPr>
      <w:b/>
      <w:sz w:val="28"/>
      <w:szCs w:val="28"/>
    </w:rPr>
  </w:style>
  <w:style w:type="paragraph" w:customStyle="1" w:styleId="ENotesHeading2">
    <w:name w:val="ENotesHeading 2"/>
    <w:aliases w:val="Enh2"/>
    <w:basedOn w:val="OPCParaBase"/>
    <w:next w:val="Normal"/>
    <w:rsid w:val="007E489E"/>
    <w:pPr>
      <w:spacing w:before="120" w:after="120"/>
      <w:outlineLvl w:val="2"/>
    </w:pPr>
    <w:rPr>
      <w:b/>
      <w:sz w:val="24"/>
      <w:szCs w:val="28"/>
    </w:rPr>
  </w:style>
  <w:style w:type="paragraph" w:customStyle="1" w:styleId="ENotesHeading3">
    <w:name w:val="ENotesHeading 3"/>
    <w:aliases w:val="Enh3"/>
    <w:basedOn w:val="OPCParaBase"/>
    <w:next w:val="Normal"/>
    <w:rsid w:val="007E489E"/>
    <w:pPr>
      <w:keepNext/>
      <w:spacing w:before="120" w:line="240" w:lineRule="auto"/>
      <w:outlineLvl w:val="4"/>
    </w:pPr>
    <w:rPr>
      <w:b/>
      <w:szCs w:val="24"/>
    </w:rPr>
  </w:style>
  <w:style w:type="paragraph" w:customStyle="1" w:styleId="ENotesText">
    <w:name w:val="ENotesText"/>
    <w:aliases w:val="Ent,ENt"/>
    <w:basedOn w:val="OPCParaBase"/>
    <w:next w:val="Normal"/>
    <w:rsid w:val="007E489E"/>
    <w:pPr>
      <w:spacing w:before="120"/>
    </w:pPr>
  </w:style>
  <w:style w:type="paragraph" w:customStyle="1" w:styleId="CompiledActNo">
    <w:name w:val="CompiledActNo"/>
    <w:basedOn w:val="OPCParaBase"/>
    <w:next w:val="Normal"/>
    <w:rsid w:val="007E489E"/>
    <w:rPr>
      <w:b/>
      <w:sz w:val="24"/>
      <w:szCs w:val="24"/>
    </w:rPr>
  </w:style>
  <w:style w:type="paragraph" w:customStyle="1" w:styleId="CompiledMadeUnder">
    <w:name w:val="CompiledMadeUnder"/>
    <w:basedOn w:val="OPCParaBase"/>
    <w:next w:val="Normal"/>
    <w:rsid w:val="007E489E"/>
    <w:rPr>
      <w:i/>
      <w:sz w:val="24"/>
      <w:szCs w:val="24"/>
    </w:rPr>
  </w:style>
  <w:style w:type="paragraph" w:customStyle="1" w:styleId="Paragraphsub-sub-sub">
    <w:name w:val="Paragraph(sub-sub-sub)"/>
    <w:aliases w:val="aaaa"/>
    <w:basedOn w:val="OPCParaBase"/>
    <w:rsid w:val="007E489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E489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E489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E489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E489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E489E"/>
    <w:pPr>
      <w:spacing w:before="60" w:line="240" w:lineRule="auto"/>
    </w:pPr>
    <w:rPr>
      <w:rFonts w:cs="Arial"/>
      <w:sz w:val="20"/>
      <w:szCs w:val="22"/>
    </w:rPr>
  </w:style>
  <w:style w:type="paragraph" w:customStyle="1" w:styleId="NoteToSubpara">
    <w:name w:val="NoteToSubpara"/>
    <w:aliases w:val="nts"/>
    <w:basedOn w:val="OPCParaBase"/>
    <w:rsid w:val="007E489E"/>
    <w:pPr>
      <w:spacing w:before="40" w:line="198" w:lineRule="exact"/>
      <w:ind w:left="2835" w:hanging="709"/>
    </w:pPr>
    <w:rPr>
      <w:sz w:val="18"/>
    </w:rPr>
  </w:style>
  <w:style w:type="paragraph" w:customStyle="1" w:styleId="SignCoverPageEnd">
    <w:name w:val="SignCoverPageEnd"/>
    <w:basedOn w:val="OPCParaBase"/>
    <w:next w:val="Normal"/>
    <w:rsid w:val="007E489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E489E"/>
    <w:pPr>
      <w:pBdr>
        <w:top w:val="single" w:sz="4" w:space="1" w:color="auto"/>
      </w:pBdr>
      <w:spacing w:before="360"/>
      <w:ind w:right="397"/>
      <w:jc w:val="both"/>
    </w:pPr>
  </w:style>
  <w:style w:type="paragraph" w:customStyle="1" w:styleId="ActHead10">
    <w:name w:val="ActHead 10"/>
    <w:aliases w:val="sp"/>
    <w:basedOn w:val="OPCParaBase"/>
    <w:next w:val="ActHead3"/>
    <w:rsid w:val="007E489E"/>
    <w:pPr>
      <w:keepNext/>
      <w:spacing w:before="280" w:line="240" w:lineRule="auto"/>
      <w:outlineLvl w:val="1"/>
    </w:pPr>
    <w:rPr>
      <w:b/>
      <w:sz w:val="32"/>
      <w:szCs w:val="30"/>
    </w:rPr>
  </w:style>
  <w:style w:type="paragraph" w:styleId="Revision">
    <w:name w:val="Revision"/>
    <w:hidden/>
    <w:uiPriority w:val="99"/>
    <w:semiHidden/>
    <w:rsid w:val="00EC6B4E"/>
    <w:rPr>
      <w:rFonts w:eastAsiaTheme="minorHAnsi" w:cstheme="minorBidi"/>
      <w:sz w:val="22"/>
      <w:lang w:eastAsia="en-US"/>
    </w:rPr>
  </w:style>
  <w:style w:type="paragraph" w:customStyle="1" w:styleId="ENoteTTIndentHeading">
    <w:name w:val="ENoteTTIndentHeading"/>
    <w:aliases w:val="enTTHi"/>
    <w:basedOn w:val="OPCParaBase"/>
    <w:rsid w:val="007E489E"/>
    <w:pPr>
      <w:keepNext/>
      <w:spacing w:before="60" w:line="240" w:lineRule="atLeast"/>
      <w:ind w:left="170"/>
    </w:pPr>
    <w:rPr>
      <w:rFonts w:cs="Arial"/>
      <w:b/>
      <w:sz w:val="16"/>
      <w:szCs w:val="16"/>
    </w:rPr>
  </w:style>
  <w:style w:type="paragraph" w:customStyle="1" w:styleId="ENoteTableHeading">
    <w:name w:val="ENoteTableHeading"/>
    <w:aliases w:val="enth"/>
    <w:basedOn w:val="OPCParaBase"/>
    <w:rsid w:val="007E489E"/>
    <w:pPr>
      <w:keepNext/>
      <w:spacing w:before="60" w:line="240" w:lineRule="atLeast"/>
    </w:pPr>
    <w:rPr>
      <w:rFonts w:ascii="Arial" w:hAnsi="Arial"/>
      <w:b/>
      <w:sz w:val="16"/>
    </w:rPr>
  </w:style>
  <w:style w:type="paragraph" w:customStyle="1" w:styleId="ENoteTableText">
    <w:name w:val="ENoteTableText"/>
    <w:aliases w:val="entt"/>
    <w:basedOn w:val="OPCParaBase"/>
    <w:rsid w:val="007E489E"/>
    <w:pPr>
      <w:spacing w:before="60" w:line="240" w:lineRule="atLeast"/>
    </w:pPr>
    <w:rPr>
      <w:sz w:val="16"/>
    </w:rPr>
  </w:style>
  <w:style w:type="paragraph" w:customStyle="1" w:styleId="ENoteTTi">
    <w:name w:val="ENoteTTi"/>
    <w:aliases w:val="entti"/>
    <w:basedOn w:val="OPCParaBase"/>
    <w:rsid w:val="007E489E"/>
    <w:pPr>
      <w:keepNext/>
      <w:spacing w:before="60" w:line="240" w:lineRule="atLeast"/>
      <w:ind w:left="170"/>
    </w:pPr>
    <w:rPr>
      <w:sz w:val="16"/>
    </w:rPr>
  </w:style>
  <w:style w:type="paragraph" w:customStyle="1" w:styleId="MadeunderText">
    <w:name w:val="MadeunderText"/>
    <w:basedOn w:val="OPCParaBase"/>
    <w:next w:val="CompiledMadeUnder"/>
    <w:rsid w:val="007E489E"/>
    <w:pPr>
      <w:spacing w:before="240"/>
    </w:pPr>
    <w:rPr>
      <w:sz w:val="24"/>
      <w:szCs w:val="24"/>
    </w:rPr>
  </w:style>
  <w:style w:type="paragraph" w:customStyle="1" w:styleId="SubPartCASA">
    <w:name w:val="SubPart(CASA)"/>
    <w:aliases w:val="csp"/>
    <w:basedOn w:val="OPCParaBase"/>
    <w:next w:val="ActHead3"/>
    <w:rsid w:val="007E489E"/>
    <w:pPr>
      <w:keepNext/>
      <w:keepLines/>
      <w:spacing w:before="280"/>
      <w:outlineLvl w:val="1"/>
    </w:pPr>
    <w:rPr>
      <w:b/>
      <w:kern w:val="28"/>
      <w:sz w:val="32"/>
    </w:rPr>
  </w:style>
  <w:style w:type="character" w:customStyle="1" w:styleId="CharSubPartTextCASA">
    <w:name w:val="CharSubPartText(CASA)"/>
    <w:basedOn w:val="OPCCharBase"/>
    <w:uiPriority w:val="1"/>
    <w:rsid w:val="007E489E"/>
  </w:style>
  <w:style w:type="character" w:customStyle="1" w:styleId="CharSubPartNoCASA">
    <w:name w:val="CharSubPartNo(CASA)"/>
    <w:basedOn w:val="OPCCharBase"/>
    <w:uiPriority w:val="1"/>
    <w:rsid w:val="007E489E"/>
  </w:style>
  <w:style w:type="paragraph" w:customStyle="1" w:styleId="ENoteTTIndentHeadingSub">
    <w:name w:val="ENoteTTIndentHeadingSub"/>
    <w:aliases w:val="enTTHis"/>
    <w:basedOn w:val="OPCParaBase"/>
    <w:rsid w:val="007E489E"/>
    <w:pPr>
      <w:keepNext/>
      <w:spacing w:before="60" w:line="240" w:lineRule="atLeast"/>
      <w:ind w:left="340"/>
    </w:pPr>
    <w:rPr>
      <w:b/>
      <w:sz w:val="16"/>
    </w:rPr>
  </w:style>
  <w:style w:type="paragraph" w:customStyle="1" w:styleId="ENoteTTiSub">
    <w:name w:val="ENoteTTiSub"/>
    <w:aliases w:val="enttis"/>
    <w:basedOn w:val="OPCParaBase"/>
    <w:rsid w:val="007E489E"/>
    <w:pPr>
      <w:keepNext/>
      <w:spacing w:before="60" w:line="240" w:lineRule="atLeast"/>
      <w:ind w:left="340"/>
    </w:pPr>
    <w:rPr>
      <w:sz w:val="16"/>
    </w:rPr>
  </w:style>
  <w:style w:type="paragraph" w:customStyle="1" w:styleId="SubDivisionMigration">
    <w:name w:val="SubDivisionMigration"/>
    <w:aliases w:val="sdm"/>
    <w:basedOn w:val="OPCParaBase"/>
    <w:rsid w:val="007E489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E489E"/>
    <w:pPr>
      <w:keepNext/>
      <w:keepLines/>
      <w:spacing w:before="240" w:line="240" w:lineRule="auto"/>
      <w:ind w:left="1134" w:hanging="1134"/>
    </w:pPr>
    <w:rPr>
      <w:b/>
      <w:sz w:val="28"/>
    </w:rPr>
  </w:style>
  <w:style w:type="paragraph" w:customStyle="1" w:styleId="FreeForm">
    <w:name w:val="FreeForm"/>
    <w:rsid w:val="007E489E"/>
    <w:rPr>
      <w:rFonts w:ascii="Arial" w:eastAsiaTheme="minorHAnsi" w:hAnsi="Arial" w:cstheme="minorBidi"/>
      <w:sz w:val="22"/>
      <w:lang w:eastAsia="en-US"/>
    </w:rPr>
  </w:style>
  <w:style w:type="paragraph" w:customStyle="1" w:styleId="SOText">
    <w:name w:val="SO Text"/>
    <w:aliases w:val="sot"/>
    <w:link w:val="SOTextChar"/>
    <w:rsid w:val="007E489E"/>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7E489E"/>
    <w:rPr>
      <w:rFonts w:eastAsiaTheme="minorHAnsi" w:cstheme="minorBidi"/>
      <w:sz w:val="22"/>
      <w:lang w:eastAsia="en-US"/>
    </w:rPr>
  </w:style>
  <w:style w:type="paragraph" w:customStyle="1" w:styleId="SOTextNote">
    <w:name w:val="SO TextNote"/>
    <w:aliases w:val="sont"/>
    <w:basedOn w:val="SOText"/>
    <w:qFormat/>
    <w:rsid w:val="007E489E"/>
    <w:pPr>
      <w:spacing w:before="122" w:line="198" w:lineRule="exact"/>
      <w:ind w:left="1843" w:hanging="709"/>
    </w:pPr>
    <w:rPr>
      <w:sz w:val="18"/>
    </w:rPr>
  </w:style>
  <w:style w:type="paragraph" w:customStyle="1" w:styleId="SOPara">
    <w:name w:val="SO Para"/>
    <w:aliases w:val="soa"/>
    <w:basedOn w:val="SOText"/>
    <w:link w:val="SOParaChar"/>
    <w:qFormat/>
    <w:rsid w:val="007E489E"/>
    <w:pPr>
      <w:tabs>
        <w:tab w:val="right" w:pos="1786"/>
      </w:tabs>
      <w:spacing w:before="40"/>
      <w:ind w:left="2070" w:hanging="936"/>
    </w:pPr>
  </w:style>
  <w:style w:type="character" w:customStyle="1" w:styleId="SOParaChar">
    <w:name w:val="SO Para Char"/>
    <w:aliases w:val="soa Char"/>
    <w:basedOn w:val="DefaultParagraphFont"/>
    <w:link w:val="SOPara"/>
    <w:rsid w:val="007E489E"/>
    <w:rPr>
      <w:rFonts w:eastAsiaTheme="minorHAnsi" w:cstheme="minorBidi"/>
      <w:sz w:val="22"/>
      <w:lang w:eastAsia="en-US"/>
    </w:rPr>
  </w:style>
  <w:style w:type="paragraph" w:customStyle="1" w:styleId="FileName">
    <w:name w:val="FileName"/>
    <w:basedOn w:val="Normal"/>
    <w:rsid w:val="007E489E"/>
  </w:style>
  <w:style w:type="paragraph" w:customStyle="1" w:styleId="SOHeadBold">
    <w:name w:val="SO HeadBold"/>
    <w:aliases w:val="sohb"/>
    <w:basedOn w:val="SOText"/>
    <w:next w:val="SOText"/>
    <w:link w:val="SOHeadBoldChar"/>
    <w:qFormat/>
    <w:rsid w:val="007E489E"/>
    <w:rPr>
      <w:b/>
    </w:rPr>
  </w:style>
  <w:style w:type="character" w:customStyle="1" w:styleId="SOHeadBoldChar">
    <w:name w:val="SO HeadBold Char"/>
    <w:aliases w:val="sohb Char"/>
    <w:basedOn w:val="DefaultParagraphFont"/>
    <w:link w:val="SOHeadBold"/>
    <w:rsid w:val="007E489E"/>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7E489E"/>
    <w:rPr>
      <w:i/>
    </w:rPr>
  </w:style>
  <w:style w:type="character" w:customStyle="1" w:styleId="SOHeadItalicChar">
    <w:name w:val="SO HeadItalic Char"/>
    <w:aliases w:val="sohi Char"/>
    <w:basedOn w:val="DefaultParagraphFont"/>
    <w:link w:val="SOHeadItalic"/>
    <w:rsid w:val="007E489E"/>
    <w:rPr>
      <w:rFonts w:eastAsiaTheme="minorHAnsi" w:cstheme="minorBidi"/>
      <w:i/>
      <w:sz w:val="22"/>
      <w:lang w:eastAsia="en-US"/>
    </w:rPr>
  </w:style>
  <w:style w:type="paragraph" w:customStyle="1" w:styleId="SOBullet">
    <w:name w:val="SO Bullet"/>
    <w:aliases w:val="sotb"/>
    <w:basedOn w:val="SOText"/>
    <w:link w:val="SOBulletChar"/>
    <w:qFormat/>
    <w:rsid w:val="007E489E"/>
    <w:pPr>
      <w:ind w:left="1559" w:hanging="425"/>
    </w:pPr>
  </w:style>
  <w:style w:type="character" w:customStyle="1" w:styleId="SOBulletChar">
    <w:name w:val="SO Bullet Char"/>
    <w:aliases w:val="sotb Char"/>
    <w:basedOn w:val="DefaultParagraphFont"/>
    <w:link w:val="SOBullet"/>
    <w:rsid w:val="007E489E"/>
    <w:rPr>
      <w:rFonts w:eastAsiaTheme="minorHAnsi" w:cstheme="minorBidi"/>
      <w:sz w:val="22"/>
      <w:lang w:eastAsia="en-US"/>
    </w:rPr>
  </w:style>
  <w:style w:type="paragraph" w:customStyle="1" w:styleId="SOBulletNote">
    <w:name w:val="SO BulletNote"/>
    <w:aliases w:val="sonb"/>
    <w:basedOn w:val="SOTextNote"/>
    <w:link w:val="SOBulletNoteChar"/>
    <w:qFormat/>
    <w:rsid w:val="007E489E"/>
    <w:pPr>
      <w:tabs>
        <w:tab w:val="left" w:pos="1560"/>
      </w:tabs>
      <w:ind w:left="2268" w:hanging="1134"/>
    </w:pPr>
  </w:style>
  <w:style w:type="character" w:customStyle="1" w:styleId="SOBulletNoteChar">
    <w:name w:val="SO BulletNote Char"/>
    <w:aliases w:val="sonb Char"/>
    <w:basedOn w:val="DefaultParagraphFont"/>
    <w:link w:val="SOBulletNote"/>
    <w:rsid w:val="007E489E"/>
    <w:rPr>
      <w:rFonts w:eastAsiaTheme="minorHAnsi" w:cstheme="minorBidi"/>
      <w:sz w:val="18"/>
      <w:lang w:eastAsia="en-US"/>
    </w:rPr>
  </w:style>
  <w:style w:type="paragraph" w:customStyle="1" w:styleId="EnStatement">
    <w:name w:val="EnStatement"/>
    <w:basedOn w:val="Normal"/>
    <w:rsid w:val="007E489E"/>
    <w:pPr>
      <w:numPr>
        <w:numId w:val="50"/>
      </w:numPr>
    </w:pPr>
    <w:rPr>
      <w:rFonts w:eastAsia="Times New Roman" w:cs="Times New Roman"/>
      <w:lang w:eastAsia="en-AU"/>
    </w:rPr>
  </w:style>
  <w:style w:type="paragraph" w:customStyle="1" w:styleId="EnStatementHeading">
    <w:name w:val="EnStatementHeading"/>
    <w:basedOn w:val="Normal"/>
    <w:rsid w:val="007E489E"/>
    <w:rPr>
      <w:rFonts w:eastAsia="Times New Roman" w:cs="Times New Roman"/>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1.xml"/><Relationship Id="rId42" Type="http://schemas.openxmlformats.org/officeDocument/2006/relationships/footer" Target="footer15.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header" Target="header12.xml"/><Relationship Id="rId38" Type="http://schemas.openxmlformats.org/officeDocument/2006/relationships/footer" Target="footer13.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0.xml"/><Relationship Id="rId37" Type="http://schemas.openxmlformats.org/officeDocument/2006/relationships/footer" Target="footer12.xml"/><Relationship Id="rId40" Type="http://schemas.openxmlformats.org/officeDocument/2006/relationships/header" Target="header15.xml"/><Relationship Id="rId45" Type="http://schemas.openxmlformats.org/officeDocument/2006/relationships/footer" Target="footer17.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header" Target="header14.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9.xml"/><Relationship Id="rId44" Type="http://schemas.openxmlformats.org/officeDocument/2006/relationships/header" Target="header17.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image" Target="media/image2.emf"/><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footer" Target="foot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7AA96-434D-49A3-AB82-F7EE9134C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62</Pages>
  <Words>11204</Words>
  <Characters>54715</Characters>
  <Application>Microsoft Office Word</Application>
  <DocSecurity>0</DocSecurity>
  <PresentationFormat/>
  <Lines>1797</Lines>
  <Paragraphs>1044</Paragraphs>
  <ScaleCrop>false</ScaleCrop>
  <HeadingPairs>
    <vt:vector size="2" baseType="variant">
      <vt:variant>
        <vt:lpstr>Title</vt:lpstr>
      </vt:variant>
      <vt:variant>
        <vt:i4>1</vt:i4>
      </vt:variant>
    </vt:vector>
  </HeadingPairs>
  <TitlesOfParts>
    <vt:vector size="1" baseType="lpstr">
      <vt:lpstr>Australian Capital Territory (Self-Government) Act 1988</vt:lpstr>
    </vt:vector>
  </TitlesOfParts>
  <Manager/>
  <Company/>
  <LinksUpToDate>false</LinksUpToDate>
  <CharactersWithSpaces>65366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 (Self-Government) Act 1988</dc:title>
  <dc:subject/>
  <dc:creator/>
  <cp:keywords/>
  <dc:description/>
  <cp:lastModifiedBy/>
  <cp:revision>1</cp:revision>
  <cp:lastPrinted>2013-04-05T00:47:00Z</cp:lastPrinted>
  <dcterms:created xsi:type="dcterms:W3CDTF">2016-07-13T23:55:00Z</dcterms:created>
  <dcterms:modified xsi:type="dcterms:W3CDTF">2016-07-13T23:55:00Z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Australian Capital Territory (Self-Government) Act 1988</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
  </property>
  <property fmtid="{D5CDD505-2E9C-101B-9397-08002B2CF9AE}" pid="11" name="Classification">
    <vt:lpwstr> </vt:lpwstr>
  </property>
  <property fmtid="{D5CDD505-2E9C-101B-9397-08002B2CF9AE}" pid="12" name="DLM">
    <vt:lpwstr> </vt:lpwstr>
  </property>
  <property fmtid="{D5CDD505-2E9C-101B-9397-08002B2CF9AE}" pid="13" name="CompilationVersion">
    <vt:i4>2</vt:i4>
  </property>
  <property fmtid="{D5CDD505-2E9C-101B-9397-08002B2CF9AE}" pid="14" name="CompilationNumber">
    <vt:lpwstr>24</vt:lpwstr>
  </property>
  <property fmtid="{D5CDD505-2E9C-101B-9397-08002B2CF9AE}" pid="15" name="StartDate">
    <vt:filetime>2016-06-30T14:00:00Z</vt:filetime>
  </property>
  <property fmtid="{D5CDD505-2E9C-101B-9397-08002B2CF9AE}" pid="16" name="PreparedDate">
    <vt:filetime>2016-03-05T14:00:00Z</vt:filetime>
  </property>
  <property fmtid="{D5CDD505-2E9C-101B-9397-08002B2CF9AE}" pid="17" name="RegisteredDate">
    <vt:filetime>2016-07-13T14:00:00Z</vt:filetime>
  </property>
  <property fmtid="{D5CDD505-2E9C-101B-9397-08002B2CF9AE}" pid="18" name="IncludesUpTo">
    <vt:lpwstr>Act No. 33, 2016</vt:lpwstr>
  </property>
</Properties>
</file>