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321C" w:rsidRDefault="0043321C" w:rsidP="0043321C">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9.5pt" o:ole="" fillcolor="window">
            <v:imagedata r:id="rId9" o:title=""/>
          </v:shape>
          <o:OLEObject Type="Embed" ProgID="Word.Picture.8" ShapeID="_x0000_i1025" DrawAspect="Content" ObjectID="_1487761241" r:id="rId10"/>
        </w:object>
      </w:r>
    </w:p>
    <w:p w:rsidR="0043321C" w:rsidRPr="00E500D4" w:rsidRDefault="0043321C" w:rsidP="0043321C">
      <w:pPr>
        <w:pStyle w:val="ShortT"/>
        <w:spacing w:before="240"/>
      </w:pPr>
      <w:r>
        <w:t>Financial Transaction Reports Act 1988</w:t>
      </w:r>
    </w:p>
    <w:p w:rsidR="0043321C" w:rsidRPr="00002E63" w:rsidRDefault="00B62E79" w:rsidP="0043321C">
      <w:pPr>
        <w:pStyle w:val="CompiledActNo"/>
        <w:spacing w:before="240"/>
      </w:pPr>
      <w:r>
        <w:t>No. 64, 1988</w:t>
      </w:r>
    </w:p>
    <w:p w:rsidR="0043321C" w:rsidRPr="00376CEF" w:rsidRDefault="0043321C" w:rsidP="0043321C">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1B3B7B">
        <w:rPr>
          <w:rFonts w:cs="Arial"/>
          <w:b/>
          <w:sz w:val="32"/>
          <w:szCs w:val="32"/>
        </w:rPr>
        <w:t>44</w:t>
      </w:r>
      <w:r>
        <w:rPr>
          <w:rFonts w:cs="Arial"/>
          <w:b/>
          <w:sz w:val="32"/>
          <w:szCs w:val="32"/>
        </w:rPr>
        <w:fldChar w:fldCharType="end"/>
      </w:r>
    </w:p>
    <w:p w:rsidR="0043321C" w:rsidRPr="00B62E79" w:rsidRDefault="0043321C" w:rsidP="0043321C">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B62E79">
        <w:rPr>
          <w:rFonts w:cs="Arial"/>
          <w:sz w:val="24"/>
        </w:rPr>
        <w:fldChar w:fldCharType="begin"/>
      </w:r>
      <w:r w:rsidRPr="00B62E79">
        <w:rPr>
          <w:rFonts w:cs="Arial"/>
          <w:sz w:val="24"/>
        </w:rPr>
        <w:instrText xml:space="preserve"> DOCPROPERTY StartDate \@ "d MMMM yyyy" \*MERGEFORMAT </w:instrText>
      </w:r>
      <w:r w:rsidRPr="00B62E79">
        <w:rPr>
          <w:rFonts w:cs="Arial"/>
          <w:sz w:val="24"/>
        </w:rPr>
        <w:fldChar w:fldCharType="separate"/>
      </w:r>
      <w:r w:rsidR="001B3B7B" w:rsidRPr="001B3B7B">
        <w:rPr>
          <w:rFonts w:cs="Arial"/>
          <w:bCs/>
          <w:sz w:val="24"/>
          <w:lang w:val="en-US"/>
        </w:rPr>
        <w:t>6 March 2015</w:t>
      </w:r>
      <w:r w:rsidRPr="00B62E79">
        <w:rPr>
          <w:rFonts w:cs="Arial"/>
          <w:sz w:val="24"/>
        </w:rPr>
        <w:fldChar w:fldCharType="end"/>
      </w:r>
    </w:p>
    <w:p w:rsidR="0043321C" w:rsidRDefault="0043321C" w:rsidP="0043321C">
      <w:pPr>
        <w:spacing w:before="240"/>
        <w:rPr>
          <w:rFonts w:cs="Arial"/>
          <w:sz w:val="24"/>
        </w:rPr>
      </w:pPr>
      <w:r w:rsidRPr="00FD265D">
        <w:rPr>
          <w:rFonts w:cs="Arial"/>
          <w:b/>
          <w:sz w:val="24"/>
        </w:rPr>
        <w:t>Includes amendments up to:</w:t>
      </w:r>
      <w:r w:rsidRPr="00FD265D">
        <w:rPr>
          <w:rFonts w:cs="Arial"/>
          <w:b/>
          <w:sz w:val="24"/>
        </w:rPr>
        <w:tab/>
      </w:r>
      <w:r w:rsidR="00B62E79">
        <w:rPr>
          <w:rFonts w:cs="Arial"/>
          <w:sz w:val="24"/>
        </w:rPr>
        <w:t xml:space="preserve">Act No. </w:t>
      </w:r>
      <w:r w:rsidR="00A868B7">
        <w:rPr>
          <w:rFonts w:cs="Arial"/>
          <w:sz w:val="24"/>
        </w:rPr>
        <w:t>12</w:t>
      </w:r>
      <w:r w:rsidR="00B62E79">
        <w:rPr>
          <w:rFonts w:cs="Arial"/>
          <w:sz w:val="24"/>
        </w:rPr>
        <w:t>, 2015</w:t>
      </w:r>
    </w:p>
    <w:p w:rsidR="0043321C" w:rsidRPr="008D251B" w:rsidRDefault="0043321C" w:rsidP="0043321C">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1B3B7B">
        <w:rPr>
          <w:rFonts w:cs="Arial"/>
          <w:sz w:val="24"/>
        </w:rPr>
        <w:instrText>13/03/2015</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1B3B7B">
        <w:rPr>
          <w:rFonts w:cs="Arial"/>
          <w:sz w:val="24"/>
        </w:rPr>
        <w:instrText>13 March 2015</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1B3B7B" w:rsidRPr="001B3B7B">
        <w:rPr>
          <w:rFonts w:cs="Arial"/>
          <w:bCs/>
          <w:noProof/>
          <w:sz w:val="24"/>
          <w:lang w:val="en-US"/>
        </w:rPr>
        <w:t>13</w:t>
      </w:r>
      <w:r w:rsidR="001B3B7B">
        <w:rPr>
          <w:rFonts w:cs="Arial"/>
          <w:noProof/>
          <w:sz w:val="24"/>
        </w:rPr>
        <w:t xml:space="preserve"> March 2015</w:t>
      </w:r>
      <w:r w:rsidRPr="008D251B">
        <w:rPr>
          <w:rFonts w:cs="Arial"/>
          <w:sz w:val="24"/>
        </w:rPr>
        <w:fldChar w:fldCharType="end"/>
      </w:r>
    </w:p>
    <w:p w:rsidR="0043321C" w:rsidRDefault="0043321C" w:rsidP="0043321C">
      <w:pPr>
        <w:rPr>
          <w:b/>
          <w:szCs w:val="22"/>
        </w:rPr>
      </w:pPr>
    </w:p>
    <w:p w:rsidR="0043321C" w:rsidRPr="00DA25EC" w:rsidRDefault="0043321C" w:rsidP="0043321C">
      <w:pPr>
        <w:pageBreakBefore/>
        <w:rPr>
          <w:rFonts w:cs="Arial"/>
          <w:b/>
          <w:sz w:val="32"/>
          <w:szCs w:val="32"/>
        </w:rPr>
      </w:pPr>
      <w:r w:rsidRPr="00DA25EC">
        <w:rPr>
          <w:rFonts w:cs="Arial"/>
          <w:b/>
          <w:sz w:val="32"/>
          <w:szCs w:val="32"/>
        </w:rPr>
        <w:lastRenderedPageBreak/>
        <w:t>About this compilation</w:t>
      </w:r>
    </w:p>
    <w:p w:rsidR="0043321C" w:rsidRPr="00DA25EC" w:rsidRDefault="0043321C" w:rsidP="0043321C">
      <w:pPr>
        <w:spacing w:before="240"/>
        <w:rPr>
          <w:rFonts w:cs="Arial"/>
        </w:rPr>
      </w:pPr>
      <w:r w:rsidRPr="00DA25EC">
        <w:rPr>
          <w:rFonts w:cs="Arial"/>
          <w:b/>
          <w:szCs w:val="22"/>
        </w:rPr>
        <w:t>This compilation</w:t>
      </w:r>
    </w:p>
    <w:p w:rsidR="0043321C" w:rsidRPr="00DA25EC" w:rsidRDefault="0043321C" w:rsidP="0043321C">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1B3B7B">
        <w:rPr>
          <w:rFonts w:cs="Arial"/>
          <w:i/>
          <w:noProof/>
          <w:szCs w:val="22"/>
        </w:rPr>
        <w:t>Financial Transaction Reports Act 1988</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1B3B7B">
        <w:rPr>
          <w:rFonts w:cs="Arial"/>
          <w:szCs w:val="22"/>
        </w:rPr>
        <w:t>6 March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43321C" w:rsidRPr="00DA25EC" w:rsidRDefault="0043321C" w:rsidP="0043321C">
      <w:pPr>
        <w:spacing w:after="120"/>
        <w:rPr>
          <w:rFonts w:cs="Arial"/>
          <w:szCs w:val="22"/>
        </w:rPr>
      </w:pPr>
      <w:r w:rsidRPr="00DA25EC">
        <w:rPr>
          <w:rFonts w:cs="Arial"/>
          <w:szCs w:val="22"/>
        </w:rPr>
        <w:t xml:space="preserve">This compilation was prepared on </w:t>
      </w:r>
      <w:r>
        <w:rPr>
          <w:rFonts w:cs="Arial"/>
          <w:szCs w:val="22"/>
        </w:rPr>
        <w:fldChar w:fldCharType="begin"/>
      </w:r>
      <w:r>
        <w:rPr>
          <w:rFonts w:cs="Arial"/>
          <w:szCs w:val="22"/>
        </w:rPr>
        <w:instrText xml:space="preserve"> DOCPROPERTY PreparedDate \@ "d MMMM yyyy" </w:instrText>
      </w:r>
      <w:r>
        <w:rPr>
          <w:rFonts w:cs="Arial"/>
          <w:szCs w:val="22"/>
        </w:rPr>
        <w:fldChar w:fldCharType="separate"/>
      </w:r>
      <w:r w:rsidR="001B3B7B">
        <w:rPr>
          <w:rFonts w:cs="Arial"/>
          <w:szCs w:val="22"/>
        </w:rPr>
        <w:t>12 March 2015</w:t>
      </w:r>
      <w:r>
        <w:rPr>
          <w:rFonts w:cs="Arial"/>
          <w:szCs w:val="22"/>
        </w:rPr>
        <w:fldChar w:fldCharType="end"/>
      </w:r>
      <w:r w:rsidRPr="00DA25EC">
        <w:rPr>
          <w:rFonts w:cs="Arial"/>
          <w:szCs w:val="22"/>
        </w:rPr>
        <w:t>.</w:t>
      </w:r>
    </w:p>
    <w:p w:rsidR="0043321C" w:rsidRPr="00DA25EC" w:rsidRDefault="0043321C" w:rsidP="0043321C">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43321C" w:rsidRPr="00DA25EC" w:rsidRDefault="0043321C" w:rsidP="0043321C">
      <w:pPr>
        <w:tabs>
          <w:tab w:val="left" w:pos="5640"/>
        </w:tabs>
        <w:spacing w:before="120" w:after="120"/>
        <w:rPr>
          <w:rFonts w:cs="Arial"/>
          <w:b/>
          <w:szCs w:val="22"/>
        </w:rPr>
      </w:pPr>
      <w:r w:rsidRPr="00DA25EC">
        <w:rPr>
          <w:rFonts w:cs="Arial"/>
          <w:b/>
          <w:szCs w:val="22"/>
        </w:rPr>
        <w:t>Uncommenced amendments</w:t>
      </w:r>
    </w:p>
    <w:p w:rsidR="0043321C" w:rsidRPr="00DA25EC" w:rsidRDefault="0043321C" w:rsidP="0043321C">
      <w:pPr>
        <w:spacing w:after="120"/>
        <w:rPr>
          <w:rFonts w:cs="Arial"/>
          <w:szCs w:val="22"/>
        </w:rPr>
      </w:pPr>
      <w:r w:rsidRPr="00DA25E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43321C" w:rsidRPr="00DA25EC" w:rsidRDefault="0043321C" w:rsidP="0043321C">
      <w:pPr>
        <w:spacing w:before="120" w:after="120"/>
        <w:rPr>
          <w:rFonts w:cs="Arial"/>
          <w:b/>
          <w:szCs w:val="22"/>
        </w:rPr>
      </w:pPr>
      <w:r w:rsidRPr="00DA25EC">
        <w:rPr>
          <w:rFonts w:cs="Arial"/>
          <w:b/>
          <w:szCs w:val="22"/>
        </w:rPr>
        <w:t>Application, saving and transitional provisions for provisions and amendments</w:t>
      </w:r>
    </w:p>
    <w:p w:rsidR="0043321C" w:rsidRPr="00DA25EC" w:rsidRDefault="0043321C" w:rsidP="0043321C">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43321C" w:rsidRPr="00DA25EC" w:rsidRDefault="0043321C" w:rsidP="0043321C">
      <w:pPr>
        <w:spacing w:before="120" w:after="120"/>
        <w:rPr>
          <w:rFonts w:cs="Arial"/>
          <w:b/>
          <w:szCs w:val="22"/>
        </w:rPr>
      </w:pPr>
      <w:r w:rsidRPr="00DA25EC">
        <w:rPr>
          <w:rFonts w:cs="Arial"/>
          <w:b/>
          <w:szCs w:val="22"/>
        </w:rPr>
        <w:t>Modifications</w:t>
      </w:r>
    </w:p>
    <w:p w:rsidR="0043321C" w:rsidRPr="00DA25EC" w:rsidRDefault="0043321C" w:rsidP="0043321C">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43321C" w:rsidRPr="00DA25EC" w:rsidRDefault="0043321C" w:rsidP="0043321C">
      <w:pPr>
        <w:spacing w:before="80" w:after="120"/>
        <w:rPr>
          <w:rFonts w:cs="Arial"/>
          <w:b/>
          <w:szCs w:val="22"/>
        </w:rPr>
      </w:pPr>
      <w:r w:rsidRPr="00DA25EC">
        <w:rPr>
          <w:rFonts w:cs="Arial"/>
          <w:b/>
          <w:szCs w:val="22"/>
        </w:rPr>
        <w:t>Self-repealing provisions</w:t>
      </w:r>
    </w:p>
    <w:p w:rsidR="0043321C" w:rsidRPr="00B75B4D" w:rsidRDefault="0043321C" w:rsidP="0043321C">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566A62" w:rsidRPr="00ED79B6" w:rsidRDefault="00566A62" w:rsidP="00566A62">
      <w:pPr>
        <w:pStyle w:val="Header"/>
        <w:tabs>
          <w:tab w:val="clear" w:pos="4150"/>
          <w:tab w:val="clear" w:pos="8307"/>
        </w:tabs>
      </w:pPr>
      <w:r w:rsidRPr="00ED79B6">
        <w:rPr>
          <w:rStyle w:val="CharChapNo"/>
        </w:rPr>
        <w:t xml:space="preserve"> </w:t>
      </w:r>
      <w:r w:rsidRPr="00ED79B6">
        <w:rPr>
          <w:rStyle w:val="CharChapText"/>
        </w:rPr>
        <w:t xml:space="preserve"> </w:t>
      </w:r>
    </w:p>
    <w:p w:rsidR="00566A62" w:rsidRPr="00ED79B6" w:rsidRDefault="00566A62" w:rsidP="00566A62">
      <w:pPr>
        <w:pStyle w:val="Header"/>
        <w:tabs>
          <w:tab w:val="clear" w:pos="4150"/>
          <w:tab w:val="clear" w:pos="8307"/>
        </w:tabs>
      </w:pPr>
      <w:r w:rsidRPr="00ED79B6">
        <w:rPr>
          <w:rStyle w:val="CharPartNo"/>
        </w:rPr>
        <w:t xml:space="preserve"> </w:t>
      </w:r>
      <w:r w:rsidRPr="00ED79B6">
        <w:rPr>
          <w:rStyle w:val="CharPartText"/>
        </w:rPr>
        <w:t xml:space="preserve"> </w:t>
      </w:r>
    </w:p>
    <w:p w:rsidR="00566A62" w:rsidRPr="00ED79B6" w:rsidRDefault="00566A62" w:rsidP="00566A62">
      <w:pPr>
        <w:pStyle w:val="Header"/>
        <w:tabs>
          <w:tab w:val="clear" w:pos="4150"/>
          <w:tab w:val="clear" w:pos="8307"/>
        </w:tabs>
      </w:pPr>
      <w:r w:rsidRPr="00ED79B6">
        <w:rPr>
          <w:rStyle w:val="CharDivNo"/>
        </w:rPr>
        <w:t xml:space="preserve"> </w:t>
      </w:r>
      <w:r w:rsidRPr="00ED79B6">
        <w:rPr>
          <w:rStyle w:val="CharDivText"/>
        </w:rPr>
        <w:t xml:space="preserve"> </w:t>
      </w:r>
    </w:p>
    <w:p w:rsidR="00566A62" w:rsidRDefault="00566A62" w:rsidP="00566A62">
      <w:pPr>
        <w:sectPr w:rsidR="00566A62" w:rsidSect="004F2963">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76075" w:rsidRPr="00CD63DE" w:rsidRDefault="00176075" w:rsidP="00176075">
      <w:pPr>
        <w:pStyle w:val="Contents"/>
      </w:pPr>
      <w:r w:rsidRPr="00CD63DE">
        <w:lastRenderedPageBreak/>
        <w:t>Contents</w:t>
      </w:r>
    </w:p>
    <w:p w:rsidR="002B0127" w:rsidRDefault="000320F8">
      <w:pPr>
        <w:pStyle w:val="TOC2"/>
        <w:rPr>
          <w:rFonts w:asciiTheme="minorHAnsi" w:eastAsiaTheme="minorEastAsia" w:hAnsiTheme="minorHAnsi" w:cstheme="minorBidi"/>
          <w:b w:val="0"/>
          <w:noProof/>
          <w:kern w:val="0"/>
          <w:sz w:val="22"/>
          <w:szCs w:val="22"/>
        </w:rPr>
      </w:pPr>
      <w:r>
        <w:fldChar w:fldCharType="begin"/>
      </w:r>
      <w:r>
        <w:instrText xml:space="preserve"> TOC \o "1-9" \t "ActHead 1,2,ActHead 2,2,ActHead 3,3,ActHead 4,4,ActHead 5,5, Schedule,2, Schedule Text,3, NotesSection,6" </w:instrText>
      </w:r>
      <w:r>
        <w:fldChar w:fldCharType="separate"/>
      </w:r>
      <w:r w:rsidR="002B0127">
        <w:rPr>
          <w:noProof/>
        </w:rPr>
        <w:t>Part I—Preliminary</w:t>
      </w:r>
      <w:r w:rsidR="002B0127" w:rsidRPr="002B0127">
        <w:rPr>
          <w:b w:val="0"/>
          <w:noProof/>
          <w:sz w:val="20"/>
        </w:rPr>
        <w:tab/>
      </w:r>
      <w:r w:rsidR="002B0127" w:rsidRPr="002B0127">
        <w:rPr>
          <w:b w:val="0"/>
          <w:noProof/>
          <w:sz w:val="20"/>
        </w:rPr>
        <w:fldChar w:fldCharType="begin"/>
      </w:r>
      <w:r w:rsidR="002B0127" w:rsidRPr="002B0127">
        <w:rPr>
          <w:b w:val="0"/>
          <w:noProof/>
          <w:sz w:val="20"/>
        </w:rPr>
        <w:instrText xml:space="preserve"> PAGEREF _Toc414019236 \h </w:instrText>
      </w:r>
      <w:r w:rsidR="002B0127" w:rsidRPr="002B0127">
        <w:rPr>
          <w:b w:val="0"/>
          <w:noProof/>
          <w:sz w:val="20"/>
        </w:rPr>
      </w:r>
      <w:r w:rsidR="002B0127" w:rsidRPr="002B0127">
        <w:rPr>
          <w:b w:val="0"/>
          <w:noProof/>
          <w:sz w:val="20"/>
        </w:rPr>
        <w:fldChar w:fldCharType="separate"/>
      </w:r>
      <w:r w:rsidR="002B0127" w:rsidRPr="002B0127">
        <w:rPr>
          <w:b w:val="0"/>
          <w:noProof/>
          <w:sz w:val="20"/>
        </w:rPr>
        <w:t>1</w:t>
      </w:r>
      <w:r w:rsidR="002B0127"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w:t>
      </w:r>
      <w:r>
        <w:rPr>
          <w:noProof/>
        </w:rPr>
        <w:tab/>
        <w:t>Short title</w:t>
      </w:r>
      <w:r w:rsidRPr="002B0127">
        <w:rPr>
          <w:noProof/>
          <w:sz w:val="20"/>
        </w:rPr>
        <w:tab/>
      </w:r>
      <w:r w:rsidRPr="002B0127">
        <w:rPr>
          <w:noProof/>
          <w:sz w:val="20"/>
        </w:rPr>
        <w:fldChar w:fldCharType="begin"/>
      </w:r>
      <w:r w:rsidRPr="002B0127">
        <w:rPr>
          <w:noProof/>
          <w:sz w:val="20"/>
        </w:rPr>
        <w:instrText xml:space="preserve"> PAGEREF _Toc414019237 \h </w:instrText>
      </w:r>
      <w:r w:rsidRPr="002B0127">
        <w:rPr>
          <w:noProof/>
          <w:sz w:val="20"/>
        </w:rPr>
      </w:r>
      <w:r w:rsidRPr="002B0127">
        <w:rPr>
          <w:noProof/>
          <w:sz w:val="20"/>
        </w:rPr>
        <w:fldChar w:fldCharType="separate"/>
      </w:r>
      <w:r w:rsidRPr="002B0127">
        <w:rPr>
          <w:noProof/>
          <w:sz w:val="20"/>
        </w:rPr>
        <w:t>1</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w:t>
      </w:r>
      <w:r>
        <w:rPr>
          <w:noProof/>
        </w:rPr>
        <w:tab/>
        <w:t>Commencement</w:t>
      </w:r>
      <w:r w:rsidRPr="002B0127">
        <w:rPr>
          <w:noProof/>
          <w:sz w:val="20"/>
        </w:rPr>
        <w:tab/>
      </w:r>
      <w:r w:rsidRPr="002B0127">
        <w:rPr>
          <w:noProof/>
          <w:sz w:val="20"/>
        </w:rPr>
        <w:fldChar w:fldCharType="begin"/>
      </w:r>
      <w:r w:rsidRPr="002B0127">
        <w:rPr>
          <w:noProof/>
          <w:sz w:val="20"/>
        </w:rPr>
        <w:instrText xml:space="preserve"> PAGEREF _Toc414019238 \h </w:instrText>
      </w:r>
      <w:r w:rsidRPr="002B0127">
        <w:rPr>
          <w:noProof/>
          <w:sz w:val="20"/>
        </w:rPr>
      </w:r>
      <w:r w:rsidRPr="002B0127">
        <w:rPr>
          <w:noProof/>
          <w:sz w:val="20"/>
        </w:rPr>
        <w:fldChar w:fldCharType="separate"/>
      </w:r>
      <w:r w:rsidRPr="002B0127">
        <w:rPr>
          <w:noProof/>
          <w:sz w:val="20"/>
        </w:rPr>
        <w:t>1</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w:t>
      </w:r>
      <w:r>
        <w:rPr>
          <w:noProof/>
        </w:rPr>
        <w:tab/>
        <w:t>Interpretation</w:t>
      </w:r>
      <w:r w:rsidRPr="002B0127">
        <w:rPr>
          <w:noProof/>
          <w:sz w:val="20"/>
        </w:rPr>
        <w:tab/>
      </w:r>
      <w:r w:rsidRPr="002B0127">
        <w:rPr>
          <w:noProof/>
          <w:sz w:val="20"/>
        </w:rPr>
        <w:fldChar w:fldCharType="begin"/>
      </w:r>
      <w:r w:rsidRPr="002B0127">
        <w:rPr>
          <w:noProof/>
          <w:sz w:val="20"/>
        </w:rPr>
        <w:instrText xml:space="preserve"> PAGEREF _Toc414019239 \h </w:instrText>
      </w:r>
      <w:r w:rsidRPr="002B0127">
        <w:rPr>
          <w:noProof/>
          <w:sz w:val="20"/>
        </w:rPr>
      </w:r>
      <w:r w:rsidRPr="002B0127">
        <w:rPr>
          <w:noProof/>
          <w:sz w:val="20"/>
        </w:rPr>
        <w:fldChar w:fldCharType="separate"/>
      </w:r>
      <w:r w:rsidRPr="002B0127">
        <w:rPr>
          <w:noProof/>
          <w:sz w:val="20"/>
        </w:rPr>
        <w:t>1</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3A</w:t>
      </w:r>
      <w:r>
        <w:rPr>
          <w:noProof/>
        </w:rPr>
        <w:tab/>
        <w:t>Translation of foreign currency to Australian currency</w:t>
      </w:r>
      <w:r w:rsidRPr="002B0127">
        <w:rPr>
          <w:noProof/>
          <w:sz w:val="20"/>
        </w:rPr>
        <w:tab/>
      </w:r>
      <w:r w:rsidRPr="002B0127">
        <w:rPr>
          <w:noProof/>
          <w:sz w:val="20"/>
        </w:rPr>
        <w:fldChar w:fldCharType="begin"/>
      </w:r>
      <w:r w:rsidRPr="002B0127">
        <w:rPr>
          <w:noProof/>
          <w:sz w:val="20"/>
        </w:rPr>
        <w:instrText xml:space="preserve"> PAGEREF _Toc414019240 \h </w:instrText>
      </w:r>
      <w:r w:rsidRPr="002B0127">
        <w:rPr>
          <w:noProof/>
          <w:sz w:val="20"/>
        </w:rPr>
      </w:r>
      <w:r w:rsidRPr="002B0127">
        <w:rPr>
          <w:noProof/>
          <w:sz w:val="20"/>
        </w:rPr>
        <w:fldChar w:fldCharType="separate"/>
      </w:r>
      <w:r w:rsidRPr="002B0127">
        <w:rPr>
          <w:noProof/>
          <w:sz w:val="20"/>
        </w:rPr>
        <w:t>14</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w:t>
      </w:r>
      <w:r>
        <w:rPr>
          <w:noProof/>
        </w:rPr>
        <w:tab/>
        <w:t>Objects of Act</w:t>
      </w:r>
      <w:r w:rsidRPr="002B0127">
        <w:rPr>
          <w:noProof/>
          <w:sz w:val="20"/>
        </w:rPr>
        <w:tab/>
      </w:r>
      <w:r w:rsidRPr="002B0127">
        <w:rPr>
          <w:noProof/>
          <w:sz w:val="20"/>
        </w:rPr>
        <w:fldChar w:fldCharType="begin"/>
      </w:r>
      <w:r w:rsidRPr="002B0127">
        <w:rPr>
          <w:noProof/>
          <w:sz w:val="20"/>
        </w:rPr>
        <w:instrText xml:space="preserve"> PAGEREF _Toc414019241 \h </w:instrText>
      </w:r>
      <w:r w:rsidRPr="002B0127">
        <w:rPr>
          <w:noProof/>
          <w:sz w:val="20"/>
        </w:rPr>
      </w:r>
      <w:r w:rsidRPr="002B0127">
        <w:rPr>
          <w:noProof/>
          <w:sz w:val="20"/>
        </w:rPr>
        <w:fldChar w:fldCharType="separate"/>
      </w:r>
      <w:r w:rsidRPr="002B0127">
        <w:rPr>
          <w:noProof/>
          <w:sz w:val="20"/>
        </w:rPr>
        <w:t>14</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5</w:t>
      </w:r>
      <w:r>
        <w:rPr>
          <w:noProof/>
        </w:rPr>
        <w:tab/>
        <w:t>Act to bind Crown</w:t>
      </w:r>
      <w:r w:rsidRPr="002B0127">
        <w:rPr>
          <w:noProof/>
          <w:sz w:val="20"/>
        </w:rPr>
        <w:tab/>
      </w:r>
      <w:r w:rsidRPr="002B0127">
        <w:rPr>
          <w:noProof/>
          <w:sz w:val="20"/>
        </w:rPr>
        <w:fldChar w:fldCharType="begin"/>
      </w:r>
      <w:r w:rsidRPr="002B0127">
        <w:rPr>
          <w:noProof/>
          <w:sz w:val="20"/>
        </w:rPr>
        <w:instrText xml:space="preserve"> PAGEREF _Toc414019242 \h </w:instrText>
      </w:r>
      <w:r w:rsidRPr="002B0127">
        <w:rPr>
          <w:noProof/>
          <w:sz w:val="20"/>
        </w:rPr>
      </w:r>
      <w:r w:rsidRPr="002B0127">
        <w:rPr>
          <w:noProof/>
          <w:sz w:val="20"/>
        </w:rPr>
        <w:fldChar w:fldCharType="separate"/>
      </w:r>
      <w:r w:rsidRPr="002B0127">
        <w:rPr>
          <w:noProof/>
          <w:sz w:val="20"/>
        </w:rPr>
        <w:t>15</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6</w:t>
      </w:r>
      <w:r>
        <w:rPr>
          <w:noProof/>
        </w:rPr>
        <w:tab/>
        <w:t>Act to apply both within and outside Australia</w:t>
      </w:r>
      <w:r w:rsidRPr="002B0127">
        <w:rPr>
          <w:noProof/>
          <w:sz w:val="20"/>
        </w:rPr>
        <w:tab/>
      </w:r>
      <w:r w:rsidRPr="002B0127">
        <w:rPr>
          <w:noProof/>
          <w:sz w:val="20"/>
        </w:rPr>
        <w:fldChar w:fldCharType="begin"/>
      </w:r>
      <w:r w:rsidRPr="002B0127">
        <w:rPr>
          <w:noProof/>
          <w:sz w:val="20"/>
        </w:rPr>
        <w:instrText xml:space="preserve"> PAGEREF _Toc414019243 \h </w:instrText>
      </w:r>
      <w:r w:rsidRPr="002B0127">
        <w:rPr>
          <w:noProof/>
          <w:sz w:val="20"/>
        </w:rPr>
      </w:r>
      <w:r w:rsidRPr="002B0127">
        <w:rPr>
          <w:noProof/>
          <w:sz w:val="20"/>
        </w:rPr>
        <w:fldChar w:fldCharType="separate"/>
      </w:r>
      <w:r w:rsidRPr="002B0127">
        <w:rPr>
          <w:noProof/>
          <w:sz w:val="20"/>
        </w:rPr>
        <w:t>15</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D17CFB">
        <w:rPr>
          <w:i/>
          <w:noProof/>
        </w:rPr>
        <w:t>Criminal Code</w:t>
      </w:r>
      <w:r w:rsidRPr="002B0127">
        <w:rPr>
          <w:noProof/>
          <w:sz w:val="20"/>
        </w:rPr>
        <w:tab/>
      </w:r>
      <w:r w:rsidRPr="002B0127">
        <w:rPr>
          <w:noProof/>
          <w:sz w:val="20"/>
        </w:rPr>
        <w:fldChar w:fldCharType="begin"/>
      </w:r>
      <w:r w:rsidRPr="002B0127">
        <w:rPr>
          <w:noProof/>
          <w:sz w:val="20"/>
        </w:rPr>
        <w:instrText xml:space="preserve"> PAGEREF _Toc414019244 \h </w:instrText>
      </w:r>
      <w:r w:rsidRPr="002B0127">
        <w:rPr>
          <w:noProof/>
          <w:sz w:val="20"/>
        </w:rPr>
      </w:r>
      <w:r w:rsidRPr="002B0127">
        <w:rPr>
          <w:noProof/>
          <w:sz w:val="20"/>
        </w:rPr>
        <w:fldChar w:fldCharType="separate"/>
      </w:r>
      <w:r w:rsidRPr="002B0127">
        <w:rPr>
          <w:noProof/>
          <w:sz w:val="20"/>
        </w:rPr>
        <w:t>15</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II—Transaction reports</w:t>
      </w:r>
      <w:r w:rsidRPr="002B0127">
        <w:rPr>
          <w:b w:val="0"/>
          <w:noProof/>
          <w:sz w:val="20"/>
        </w:rPr>
        <w:tab/>
      </w:r>
      <w:r w:rsidRPr="002B0127">
        <w:rPr>
          <w:b w:val="0"/>
          <w:noProof/>
          <w:sz w:val="20"/>
        </w:rPr>
        <w:fldChar w:fldCharType="begin"/>
      </w:r>
      <w:r w:rsidRPr="002B0127">
        <w:rPr>
          <w:b w:val="0"/>
          <w:noProof/>
          <w:sz w:val="20"/>
        </w:rPr>
        <w:instrText xml:space="preserve"> PAGEREF _Toc414019245 \h </w:instrText>
      </w:r>
      <w:r w:rsidRPr="002B0127">
        <w:rPr>
          <w:b w:val="0"/>
          <w:noProof/>
          <w:sz w:val="20"/>
        </w:rPr>
      </w:r>
      <w:r w:rsidRPr="002B0127">
        <w:rPr>
          <w:b w:val="0"/>
          <w:noProof/>
          <w:sz w:val="20"/>
        </w:rPr>
        <w:fldChar w:fldCharType="separate"/>
      </w:r>
      <w:r w:rsidRPr="002B0127">
        <w:rPr>
          <w:b w:val="0"/>
          <w:noProof/>
          <w:sz w:val="20"/>
        </w:rPr>
        <w:t>16</w:t>
      </w:r>
      <w:r w:rsidRPr="002B0127">
        <w:rPr>
          <w:b w:val="0"/>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1—Cash transaction reports by cash dealers</w:t>
      </w:r>
      <w:r w:rsidRPr="002B0127">
        <w:rPr>
          <w:b w:val="0"/>
          <w:noProof/>
          <w:sz w:val="20"/>
        </w:rPr>
        <w:tab/>
      </w:r>
      <w:r w:rsidRPr="002B0127">
        <w:rPr>
          <w:b w:val="0"/>
          <w:noProof/>
          <w:sz w:val="20"/>
        </w:rPr>
        <w:fldChar w:fldCharType="begin"/>
      </w:r>
      <w:r w:rsidRPr="002B0127">
        <w:rPr>
          <w:b w:val="0"/>
          <w:noProof/>
          <w:sz w:val="20"/>
        </w:rPr>
        <w:instrText xml:space="preserve"> PAGEREF _Toc414019246 \h </w:instrText>
      </w:r>
      <w:r w:rsidRPr="002B0127">
        <w:rPr>
          <w:b w:val="0"/>
          <w:noProof/>
          <w:sz w:val="20"/>
        </w:rPr>
      </w:r>
      <w:r w:rsidRPr="002B0127">
        <w:rPr>
          <w:b w:val="0"/>
          <w:noProof/>
          <w:sz w:val="20"/>
        </w:rPr>
        <w:fldChar w:fldCharType="separate"/>
      </w:r>
      <w:r w:rsidRPr="002B0127">
        <w:rPr>
          <w:b w:val="0"/>
          <w:noProof/>
          <w:sz w:val="20"/>
        </w:rPr>
        <w:t>16</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7</w:t>
      </w:r>
      <w:r>
        <w:rPr>
          <w:noProof/>
        </w:rPr>
        <w:tab/>
        <w:t>Reports of significant cash transactions by cash dealers</w:t>
      </w:r>
      <w:r w:rsidRPr="002B0127">
        <w:rPr>
          <w:noProof/>
          <w:sz w:val="20"/>
        </w:rPr>
        <w:tab/>
      </w:r>
      <w:r w:rsidRPr="002B0127">
        <w:rPr>
          <w:noProof/>
          <w:sz w:val="20"/>
        </w:rPr>
        <w:fldChar w:fldCharType="begin"/>
      </w:r>
      <w:r w:rsidRPr="002B0127">
        <w:rPr>
          <w:noProof/>
          <w:sz w:val="20"/>
        </w:rPr>
        <w:instrText xml:space="preserve"> PAGEREF _Toc414019247 \h </w:instrText>
      </w:r>
      <w:r w:rsidRPr="002B0127">
        <w:rPr>
          <w:noProof/>
          <w:sz w:val="20"/>
        </w:rPr>
      </w:r>
      <w:r w:rsidRPr="002B0127">
        <w:rPr>
          <w:noProof/>
          <w:sz w:val="20"/>
        </w:rPr>
        <w:fldChar w:fldCharType="separate"/>
      </w:r>
      <w:r w:rsidRPr="002B0127">
        <w:rPr>
          <w:noProof/>
          <w:sz w:val="20"/>
        </w:rPr>
        <w:t>16</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8</w:t>
      </w:r>
      <w:r>
        <w:rPr>
          <w:noProof/>
        </w:rPr>
        <w:tab/>
        <w:t>Approved cash carriers</w:t>
      </w:r>
      <w:r w:rsidRPr="002B0127">
        <w:rPr>
          <w:noProof/>
          <w:sz w:val="20"/>
        </w:rPr>
        <w:tab/>
      </w:r>
      <w:r w:rsidRPr="002B0127">
        <w:rPr>
          <w:noProof/>
          <w:sz w:val="20"/>
        </w:rPr>
        <w:fldChar w:fldCharType="begin"/>
      </w:r>
      <w:r w:rsidRPr="002B0127">
        <w:rPr>
          <w:noProof/>
          <w:sz w:val="20"/>
        </w:rPr>
        <w:instrText xml:space="preserve"> PAGEREF _Toc414019248 \h </w:instrText>
      </w:r>
      <w:r w:rsidRPr="002B0127">
        <w:rPr>
          <w:noProof/>
          <w:sz w:val="20"/>
        </w:rPr>
      </w:r>
      <w:r w:rsidRPr="002B0127">
        <w:rPr>
          <w:noProof/>
          <w:sz w:val="20"/>
        </w:rPr>
        <w:fldChar w:fldCharType="separate"/>
      </w:r>
      <w:r w:rsidRPr="002B0127">
        <w:rPr>
          <w:noProof/>
          <w:sz w:val="20"/>
        </w:rPr>
        <w:t>17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8A</w:t>
      </w:r>
      <w:r>
        <w:rPr>
          <w:noProof/>
        </w:rPr>
        <w:tab/>
        <w:t>Identifying cash dealers</w:t>
      </w:r>
      <w:r w:rsidRPr="002B0127">
        <w:rPr>
          <w:noProof/>
          <w:sz w:val="20"/>
        </w:rPr>
        <w:tab/>
      </w:r>
      <w:r w:rsidRPr="002B0127">
        <w:rPr>
          <w:noProof/>
          <w:sz w:val="20"/>
        </w:rPr>
        <w:fldChar w:fldCharType="begin"/>
      </w:r>
      <w:r w:rsidRPr="002B0127">
        <w:rPr>
          <w:noProof/>
          <w:sz w:val="20"/>
        </w:rPr>
        <w:instrText xml:space="preserve"> PAGEREF _Toc414019249 \h </w:instrText>
      </w:r>
      <w:r w:rsidRPr="002B0127">
        <w:rPr>
          <w:noProof/>
          <w:sz w:val="20"/>
        </w:rPr>
      </w:r>
      <w:r w:rsidRPr="002B0127">
        <w:rPr>
          <w:noProof/>
          <w:sz w:val="20"/>
        </w:rPr>
        <w:fldChar w:fldCharType="separate"/>
      </w:r>
      <w:r w:rsidRPr="002B0127">
        <w:rPr>
          <w:noProof/>
          <w:sz w:val="20"/>
        </w:rPr>
        <w:t>17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9</w:t>
      </w:r>
      <w:r>
        <w:rPr>
          <w:noProof/>
        </w:rPr>
        <w:tab/>
        <w:t>Exempt cash transactions</w:t>
      </w:r>
      <w:r w:rsidRPr="002B0127">
        <w:rPr>
          <w:noProof/>
          <w:sz w:val="20"/>
        </w:rPr>
        <w:tab/>
      </w:r>
      <w:r w:rsidRPr="002B0127">
        <w:rPr>
          <w:noProof/>
          <w:sz w:val="20"/>
        </w:rPr>
        <w:fldChar w:fldCharType="begin"/>
      </w:r>
      <w:r w:rsidRPr="002B0127">
        <w:rPr>
          <w:noProof/>
          <w:sz w:val="20"/>
        </w:rPr>
        <w:instrText xml:space="preserve"> PAGEREF _Toc414019250 \h </w:instrText>
      </w:r>
      <w:r w:rsidRPr="002B0127">
        <w:rPr>
          <w:noProof/>
          <w:sz w:val="20"/>
        </w:rPr>
      </w:r>
      <w:r w:rsidRPr="002B0127">
        <w:rPr>
          <w:noProof/>
          <w:sz w:val="20"/>
        </w:rPr>
        <w:fldChar w:fldCharType="separate"/>
      </w:r>
      <w:r w:rsidRPr="002B0127">
        <w:rPr>
          <w:noProof/>
          <w:sz w:val="20"/>
        </w:rPr>
        <w:t>18</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10</w:t>
      </w:r>
      <w:r>
        <w:rPr>
          <w:noProof/>
        </w:rPr>
        <w:tab/>
        <w:t>Transactions eligible for exemption</w:t>
      </w:r>
      <w:r w:rsidRPr="002B0127">
        <w:rPr>
          <w:noProof/>
          <w:sz w:val="20"/>
        </w:rPr>
        <w:tab/>
      </w:r>
      <w:r w:rsidRPr="002B0127">
        <w:rPr>
          <w:noProof/>
          <w:sz w:val="20"/>
        </w:rPr>
        <w:fldChar w:fldCharType="begin"/>
      </w:r>
      <w:r w:rsidRPr="002B0127">
        <w:rPr>
          <w:noProof/>
          <w:sz w:val="20"/>
        </w:rPr>
        <w:instrText xml:space="preserve"> PAGEREF _Toc414019251 \h </w:instrText>
      </w:r>
      <w:r w:rsidRPr="002B0127">
        <w:rPr>
          <w:noProof/>
          <w:sz w:val="20"/>
        </w:rPr>
      </w:r>
      <w:r w:rsidRPr="002B0127">
        <w:rPr>
          <w:noProof/>
          <w:sz w:val="20"/>
        </w:rPr>
        <w:fldChar w:fldCharType="separate"/>
      </w:r>
      <w:r w:rsidRPr="002B0127">
        <w:rPr>
          <w:noProof/>
          <w:sz w:val="20"/>
        </w:rPr>
        <w:t>19</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11</w:t>
      </w:r>
      <w:r>
        <w:rPr>
          <w:noProof/>
        </w:rPr>
        <w:tab/>
        <w:t>Financial institution may enter transactions in exemption register</w:t>
      </w:r>
      <w:r w:rsidRPr="002B0127">
        <w:rPr>
          <w:noProof/>
          <w:sz w:val="20"/>
        </w:rPr>
        <w:tab/>
      </w:r>
      <w:r w:rsidRPr="002B0127">
        <w:rPr>
          <w:noProof/>
          <w:sz w:val="20"/>
        </w:rPr>
        <w:fldChar w:fldCharType="begin"/>
      </w:r>
      <w:r w:rsidRPr="002B0127">
        <w:rPr>
          <w:noProof/>
          <w:sz w:val="20"/>
        </w:rPr>
        <w:instrText xml:space="preserve"> PAGEREF _Toc414019252 \h </w:instrText>
      </w:r>
      <w:r w:rsidRPr="002B0127">
        <w:rPr>
          <w:noProof/>
          <w:sz w:val="20"/>
        </w:rPr>
      </w:r>
      <w:r w:rsidRPr="002B0127">
        <w:rPr>
          <w:noProof/>
          <w:sz w:val="20"/>
        </w:rPr>
        <w:fldChar w:fldCharType="separate"/>
      </w:r>
      <w:r w:rsidRPr="002B0127">
        <w:rPr>
          <w:noProof/>
          <w:sz w:val="20"/>
        </w:rPr>
        <w:t>21</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12</w:t>
      </w:r>
      <w:r>
        <w:rPr>
          <w:noProof/>
        </w:rPr>
        <w:tab/>
        <w:t>Financial institution to maintain exemption register</w:t>
      </w:r>
      <w:r w:rsidRPr="002B0127">
        <w:rPr>
          <w:noProof/>
          <w:sz w:val="20"/>
        </w:rPr>
        <w:tab/>
      </w:r>
      <w:r w:rsidRPr="002B0127">
        <w:rPr>
          <w:noProof/>
          <w:sz w:val="20"/>
        </w:rPr>
        <w:fldChar w:fldCharType="begin"/>
      </w:r>
      <w:r w:rsidRPr="002B0127">
        <w:rPr>
          <w:noProof/>
          <w:sz w:val="20"/>
        </w:rPr>
        <w:instrText xml:space="preserve"> PAGEREF _Toc414019253 \h </w:instrText>
      </w:r>
      <w:r w:rsidRPr="002B0127">
        <w:rPr>
          <w:noProof/>
          <w:sz w:val="20"/>
        </w:rPr>
      </w:r>
      <w:r w:rsidRPr="002B0127">
        <w:rPr>
          <w:noProof/>
          <w:sz w:val="20"/>
        </w:rPr>
        <w:fldChar w:fldCharType="separate"/>
      </w:r>
      <w:r w:rsidRPr="002B0127">
        <w:rPr>
          <w:noProof/>
          <w:sz w:val="20"/>
        </w:rPr>
        <w:t>24</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13</w:t>
      </w:r>
      <w:r>
        <w:rPr>
          <w:noProof/>
        </w:rPr>
        <w:tab/>
        <w:t>AUSTRAC CEO to have access to exemption registers</w:t>
      </w:r>
      <w:r w:rsidRPr="002B0127">
        <w:rPr>
          <w:noProof/>
          <w:sz w:val="20"/>
        </w:rPr>
        <w:tab/>
      </w:r>
      <w:r w:rsidRPr="002B0127">
        <w:rPr>
          <w:noProof/>
          <w:sz w:val="20"/>
        </w:rPr>
        <w:fldChar w:fldCharType="begin"/>
      </w:r>
      <w:r w:rsidRPr="002B0127">
        <w:rPr>
          <w:noProof/>
          <w:sz w:val="20"/>
        </w:rPr>
        <w:instrText xml:space="preserve"> PAGEREF _Toc414019254 \h </w:instrText>
      </w:r>
      <w:r w:rsidRPr="002B0127">
        <w:rPr>
          <w:noProof/>
          <w:sz w:val="20"/>
        </w:rPr>
      </w:r>
      <w:r w:rsidRPr="002B0127">
        <w:rPr>
          <w:noProof/>
          <w:sz w:val="20"/>
        </w:rPr>
        <w:fldChar w:fldCharType="separate"/>
      </w:r>
      <w:r w:rsidRPr="002B0127">
        <w:rPr>
          <w:noProof/>
          <w:sz w:val="20"/>
        </w:rPr>
        <w:t>24</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1A—Reports about transfers of currency</w:t>
      </w:r>
      <w:r w:rsidRPr="002B0127">
        <w:rPr>
          <w:b w:val="0"/>
          <w:noProof/>
          <w:sz w:val="20"/>
        </w:rPr>
        <w:tab/>
      </w:r>
      <w:r w:rsidRPr="002B0127">
        <w:rPr>
          <w:b w:val="0"/>
          <w:noProof/>
          <w:sz w:val="20"/>
        </w:rPr>
        <w:fldChar w:fldCharType="begin"/>
      </w:r>
      <w:r w:rsidRPr="002B0127">
        <w:rPr>
          <w:b w:val="0"/>
          <w:noProof/>
          <w:sz w:val="20"/>
        </w:rPr>
        <w:instrText xml:space="preserve"> PAGEREF _Toc414019255 \h </w:instrText>
      </w:r>
      <w:r w:rsidRPr="002B0127">
        <w:rPr>
          <w:b w:val="0"/>
          <w:noProof/>
          <w:sz w:val="20"/>
        </w:rPr>
      </w:r>
      <w:r w:rsidRPr="002B0127">
        <w:rPr>
          <w:b w:val="0"/>
          <w:noProof/>
          <w:sz w:val="20"/>
        </w:rPr>
        <w:fldChar w:fldCharType="separate"/>
      </w:r>
      <w:r w:rsidRPr="002B0127">
        <w:rPr>
          <w:b w:val="0"/>
          <w:noProof/>
          <w:sz w:val="20"/>
        </w:rPr>
        <w:t>26</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15</w:t>
      </w:r>
      <w:r>
        <w:rPr>
          <w:noProof/>
        </w:rPr>
        <w:tab/>
        <w:t>Reports in relation to transfer of currency into or out of Australia</w:t>
      </w:r>
      <w:r w:rsidRPr="002B0127">
        <w:rPr>
          <w:noProof/>
          <w:sz w:val="20"/>
        </w:rPr>
        <w:tab/>
      </w:r>
      <w:r w:rsidRPr="002B0127">
        <w:rPr>
          <w:noProof/>
          <w:sz w:val="20"/>
        </w:rPr>
        <w:fldChar w:fldCharType="begin"/>
      </w:r>
      <w:r w:rsidRPr="002B0127">
        <w:rPr>
          <w:noProof/>
          <w:sz w:val="20"/>
        </w:rPr>
        <w:instrText xml:space="preserve"> PAGEREF _Toc414019256 \h </w:instrText>
      </w:r>
      <w:r w:rsidRPr="002B0127">
        <w:rPr>
          <w:noProof/>
          <w:sz w:val="20"/>
        </w:rPr>
      </w:r>
      <w:r w:rsidRPr="002B0127">
        <w:rPr>
          <w:noProof/>
          <w:sz w:val="20"/>
        </w:rPr>
        <w:fldChar w:fldCharType="separate"/>
      </w:r>
      <w:r w:rsidRPr="002B0127">
        <w:rPr>
          <w:noProof/>
          <w:sz w:val="20"/>
        </w:rPr>
        <w:t>26</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1B—Cash transaction reports by solicitors</w:t>
      </w:r>
      <w:r w:rsidRPr="002B0127">
        <w:rPr>
          <w:b w:val="0"/>
          <w:noProof/>
          <w:sz w:val="20"/>
        </w:rPr>
        <w:tab/>
      </w:r>
      <w:r w:rsidRPr="002B0127">
        <w:rPr>
          <w:b w:val="0"/>
          <w:noProof/>
          <w:sz w:val="20"/>
        </w:rPr>
        <w:fldChar w:fldCharType="begin"/>
      </w:r>
      <w:r w:rsidRPr="002B0127">
        <w:rPr>
          <w:b w:val="0"/>
          <w:noProof/>
          <w:sz w:val="20"/>
        </w:rPr>
        <w:instrText xml:space="preserve"> PAGEREF _Toc414019257 \h </w:instrText>
      </w:r>
      <w:r w:rsidRPr="002B0127">
        <w:rPr>
          <w:b w:val="0"/>
          <w:noProof/>
          <w:sz w:val="20"/>
        </w:rPr>
      </w:r>
      <w:r w:rsidRPr="002B0127">
        <w:rPr>
          <w:b w:val="0"/>
          <w:noProof/>
          <w:sz w:val="20"/>
        </w:rPr>
        <w:fldChar w:fldCharType="separate"/>
      </w:r>
      <w:r w:rsidRPr="002B0127">
        <w:rPr>
          <w:b w:val="0"/>
          <w:noProof/>
          <w:sz w:val="20"/>
        </w:rPr>
        <w:t>31</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15A</w:t>
      </w:r>
      <w:r>
        <w:rPr>
          <w:noProof/>
        </w:rPr>
        <w:tab/>
        <w:t>Reports of significant cash transactions</w:t>
      </w:r>
      <w:r w:rsidRPr="002B0127">
        <w:rPr>
          <w:noProof/>
          <w:sz w:val="20"/>
        </w:rPr>
        <w:tab/>
      </w:r>
      <w:r w:rsidRPr="002B0127">
        <w:rPr>
          <w:noProof/>
          <w:sz w:val="20"/>
        </w:rPr>
        <w:fldChar w:fldCharType="begin"/>
      </w:r>
      <w:r w:rsidRPr="002B0127">
        <w:rPr>
          <w:noProof/>
          <w:sz w:val="20"/>
        </w:rPr>
        <w:instrText xml:space="preserve"> PAGEREF _Toc414019258 \h </w:instrText>
      </w:r>
      <w:r w:rsidRPr="002B0127">
        <w:rPr>
          <w:noProof/>
          <w:sz w:val="20"/>
        </w:rPr>
      </w:r>
      <w:r w:rsidRPr="002B0127">
        <w:rPr>
          <w:noProof/>
          <w:sz w:val="20"/>
        </w:rPr>
        <w:fldChar w:fldCharType="separate"/>
      </w:r>
      <w:r w:rsidRPr="002B0127">
        <w:rPr>
          <w:noProof/>
          <w:sz w:val="20"/>
        </w:rPr>
        <w:t>31</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2—Reports of suspect transactions</w:t>
      </w:r>
      <w:r w:rsidRPr="002B0127">
        <w:rPr>
          <w:b w:val="0"/>
          <w:noProof/>
          <w:sz w:val="20"/>
        </w:rPr>
        <w:tab/>
      </w:r>
      <w:r w:rsidRPr="002B0127">
        <w:rPr>
          <w:b w:val="0"/>
          <w:noProof/>
          <w:sz w:val="20"/>
        </w:rPr>
        <w:fldChar w:fldCharType="begin"/>
      </w:r>
      <w:r w:rsidRPr="002B0127">
        <w:rPr>
          <w:b w:val="0"/>
          <w:noProof/>
          <w:sz w:val="20"/>
        </w:rPr>
        <w:instrText xml:space="preserve"> PAGEREF _Toc414019259 \h </w:instrText>
      </w:r>
      <w:r w:rsidRPr="002B0127">
        <w:rPr>
          <w:b w:val="0"/>
          <w:noProof/>
          <w:sz w:val="20"/>
        </w:rPr>
      </w:r>
      <w:r w:rsidRPr="002B0127">
        <w:rPr>
          <w:b w:val="0"/>
          <w:noProof/>
          <w:sz w:val="20"/>
        </w:rPr>
        <w:fldChar w:fldCharType="separate"/>
      </w:r>
      <w:r w:rsidRPr="002B0127">
        <w:rPr>
          <w:b w:val="0"/>
          <w:noProof/>
          <w:sz w:val="20"/>
        </w:rPr>
        <w:t>33</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16</w:t>
      </w:r>
      <w:r>
        <w:rPr>
          <w:noProof/>
        </w:rPr>
        <w:tab/>
        <w:t>Reports of suspect transactions</w:t>
      </w:r>
      <w:r w:rsidRPr="002B0127">
        <w:rPr>
          <w:noProof/>
          <w:sz w:val="20"/>
        </w:rPr>
        <w:tab/>
      </w:r>
      <w:r w:rsidRPr="002B0127">
        <w:rPr>
          <w:noProof/>
          <w:sz w:val="20"/>
        </w:rPr>
        <w:fldChar w:fldCharType="begin"/>
      </w:r>
      <w:r w:rsidRPr="002B0127">
        <w:rPr>
          <w:noProof/>
          <w:sz w:val="20"/>
        </w:rPr>
        <w:instrText xml:space="preserve"> PAGEREF _Toc414019260 \h </w:instrText>
      </w:r>
      <w:r w:rsidRPr="002B0127">
        <w:rPr>
          <w:noProof/>
          <w:sz w:val="20"/>
        </w:rPr>
      </w:r>
      <w:r w:rsidRPr="002B0127">
        <w:rPr>
          <w:noProof/>
          <w:sz w:val="20"/>
        </w:rPr>
        <w:fldChar w:fldCharType="separate"/>
      </w:r>
      <w:r w:rsidRPr="002B0127">
        <w:rPr>
          <w:noProof/>
          <w:sz w:val="20"/>
        </w:rPr>
        <w:t>33</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w:t>
      </w:r>
      <w:r>
        <w:rPr>
          <w:noProof/>
        </w:rPr>
        <w:tab/>
        <w:t>Protection for cash dealer etc. where information communicated under section 16</w:t>
      </w:r>
      <w:r w:rsidRPr="002B0127">
        <w:rPr>
          <w:noProof/>
          <w:sz w:val="20"/>
        </w:rPr>
        <w:tab/>
      </w:r>
      <w:r w:rsidRPr="002B0127">
        <w:rPr>
          <w:noProof/>
          <w:sz w:val="20"/>
        </w:rPr>
        <w:fldChar w:fldCharType="begin"/>
      </w:r>
      <w:r w:rsidRPr="002B0127">
        <w:rPr>
          <w:noProof/>
          <w:sz w:val="20"/>
        </w:rPr>
        <w:instrText xml:space="preserve"> PAGEREF _Toc414019261 \h </w:instrText>
      </w:r>
      <w:r w:rsidRPr="002B0127">
        <w:rPr>
          <w:noProof/>
          <w:sz w:val="20"/>
        </w:rPr>
      </w:r>
      <w:r w:rsidRPr="002B0127">
        <w:rPr>
          <w:noProof/>
          <w:sz w:val="20"/>
        </w:rPr>
        <w:fldChar w:fldCharType="separate"/>
      </w:r>
      <w:r w:rsidRPr="002B0127">
        <w:rPr>
          <w:noProof/>
          <w:sz w:val="20"/>
        </w:rPr>
        <w:t>38</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3—Reports of international funds transfer instructions</w:t>
      </w:r>
      <w:r w:rsidRPr="002B0127">
        <w:rPr>
          <w:b w:val="0"/>
          <w:noProof/>
          <w:sz w:val="20"/>
        </w:rPr>
        <w:tab/>
      </w:r>
      <w:r w:rsidRPr="002B0127">
        <w:rPr>
          <w:b w:val="0"/>
          <w:noProof/>
          <w:sz w:val="20"/>
        </w:rPr>
        <w:fldChar w:fldCharType="begin"/>
      </w:r>
      <w:r w:rsidRPr="002B0127">
        <w:rPr>
          <w:b w:val="0"/>
          <w:noProof/>
          <w:sz w:val="20"/>
        </w:rPr>
        <w:instrText xml:space="preserve"> PAGEREF _Toc414019262 \h </w:instrText>
      </w:r>
      <w:r w:rsidRPr="002B0127">
        <w:rPr>
          <w:b w:val="0"/>
          <w:noProof/>
          <w:sz w:val="20"/>
        </w:rPr>
      </w:r>
      <w:r w:rsidRPr="002B0127">
        <w:rPr>
          <w:b w:val="0"/>
          <w:noProof/>
          <w:sz w:val="20"/>
        </w:rPr>
        <w:fldChar w:fldCharType="separate"/>
      </w:r>
      <w:r w:rsidRPr="002B0127">
        <w:rPr>
          <w:b w:val="0"/>
          <w:noProof/>
          <w:sz w:val="20"/>
        </w:rPr>
        <w:t>39</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17B</w:t>
      </w:r>
      <w:r>
        <w:rPr>
          <w:noProof/>
        </w:rPr>
        <w:tab/>
        <w:t>Reports of international funds transfer instructions</w:t>
      </w:r>
      <w:r w:rsidRPr="002B0127">
        <w:rPr>
          <w:noProof/>
          <w:sz w:val="20"/>
        </w:rPr>
        <w:tab/>
      </w:r>
      <w:r w:rsidRPr="002B0127">
        <w:rPr>
          <w:noProof/>
          <w:sz w:val="20"/>
        </w:rPr>
        <w:fldChar w:fldCharType="begin"/>
      </w:r>
      <w:r w:rsidRPr="002B0127">
        <w:rPr>
          <w:noProof/>
          <w:sz w:val="20"/>
        </w:rPr>
        <w:instrText xml:space="preserve"> PAGEREF _Toc414019263 \h </w:instrText>
      </w:r>
      <w:r w:rsidRPr="002B0127">
        <w:rPr>
          <w:noProof/>
          <w:sz w:val="20"/>
        </w:rPr>
      </w:r>
      <w:r w:rsidRPr="002B0127">
        <w:rPr>
          <w:noProof/>
          <w:sz w:val="20"/>
        </w:rPr>
        <w:fldChar w:fldCharType="separate"/>
      </w:r>
      <w:r w:rsidRPr="002B0127">
        <w:rPr>
          <w:noProof/>
          <w:sz w:val="20"/>
        </w:rPr>
        <w:t>39</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17C</w:t>
      </w:r>
      <w:r>
        <w:rPr>
          <w:noProof/>
        </w:rPr>
        <w:tab/>
        <w:t>ADI acting on behalf of another ADI</w:t>
      </w:r>
      <w:r w:rsidRPr="002B0127">
        <w:rPr>
          <w:noProof/>
          <w:sz w:val="20"/>
        </w:rPr>
        <w:tab/>
      </w:r>
      <w:r w:rsidRPr="002B0127">
        <w:rPr>
          <w:noProof/>
          <w:sz w:val="20"/>
        </w:rPr>
        <w:fldChar w:fldCharType="begin"/>
      </w:r>
      <w:r w:rsidRPr="002B0127">
        <w:rPr>
          <w:noProof/>
          <w:sz w:val="20"/>
        </w:rPr>
        <w:instrText xml:space="preserve"> PAGEREF _Toc414019264 \h </w:instrText>
      </w:r>
      <w:r w:rsidRPr="002B0127">
        <w:rPr>
          <w:noProof/>
          <w:sz w:val="20"/>
        </w:rPr>
      </w:r>
      <w:r w:rsidRPr="002B0127">
        <w:rPr>
          <w:noProof/>
          <w:sz w:val="20"/>
        </w:rPr>
        <w:fldChar w:fldCharType="separate"/>
      </w:r>
      <w:r w:rsidRPr="002B0127">
        <w:rPr>
          <w:noProof/>
          <w:sz w:val="20"/>
        </w:rPr>
        <w:t>40</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17D</w:t>
      </w:r>
      <w:r>
        <w:rPr>
          <w:noProof/>
        </w:rPr>
        <w:tab/>
        <w:t>No cause of action arises from compliance with section 17B</w:t>
      </w:r>
      <w:r w:rsidRPr="002B0127">
        <w:rPr>
          <w:noProof/>
          <w:sz w:val="20"/>
        </w:rPr>
        <w:tab/>
      </w:r>
      <w:r w:rsidRPr="002B0127">
        <w:rPr>
          <w:noProof/>
          <w:sz w:val="20"/>
        </w:rPr>
        <w:fldChar w:fldCharType="begin"/>
      </w:r>
      <w:r w:rsidRPr="002B0127">
        <w:rPr>
          <w:noProof/>
          <w:sz w:val="20"/>
        </w:rPr>
        <w:instrText xml:space="preserve"> PAGEREF _Toc414019265 \h </w:instrText>
      </w:r>
      <w:r w:rsidRPr="002B0127">
        <w:rPr>
          <w:noProof/>
          <w:sz w:val="20"/>
        </w:rPr>
      </w:r>
      <w:r w:rsidRPr="002B0127">
        <w:rPr>
          <w:noProof/>
          <w:sz w:val="20"/>
        </w:rPr>
        <w:fldChar w:fldCharType="separate"/>
      </w:r>
      <w:r w:rsidRPr="002B0127">
        <w:rPr>
          <w:noProof/>
          <w:sz w:val="20"/>
        </w:rPr>
        <w:t>40</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17E</w:t>
      </w:r>
      <w:r>
        <w:rPr>
          <w:noProof/>
        </w:rPr>
        <w:tab/>
        <w:t>Legal action not to be taken under a foreign law as a result of cash dealers etc. providing information</w:t>
      </w:r>
      <w:r w:rsidRPr="002B0127">
        <w:rPr>
          <w:noProof/>
          <w:sz w:val="20"/>
        </w:rPr>
        <w:tab/>
      </w:r>
      <w:r w:rsidRPr="002B0127">
        <w:rPr>
          <w:noProof/>
          <w:sz w:val="20"/>
        </w:rPr>
        <w:fldChar w:fldCharType="begin"/>
      </w:r>
      <w:r w:rsidRPr="002B0127">
        <w:rPr>
          <w:noProof/>
          <w:sz w:val="20"/>
        </w:rPr>
        <w:instrText xml:space="preserve"> PAGEREF _Toc414019266 \h </w:instrText>
      </w:r>
      <w:r w:rsidRPr="002B0127">
        <w:rPr>
          <w:noProof/>
          <w:sz w:val="20"/>
        </w:rPr>
      </w:r>
      <w:r w:rsidRPr="002B0127">
        <w:rPr>
          <w:noProof/>
          <w:sz w:val="20"/>
        </w:rPr>
        <w:fldChar w:fldCharType="separate"/>
      </w:r>
      <w:r w:rsidRPr="002B0127">
        <w:rPr>
          <w:noProof/>
          <w:sz w:val="20"/>
        </w:rPr>
        <w:t>41</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17F</w:t>
      </w:r>
      <w:r>
        <w:rPr>
          <w:noProof/>
        </w:rPr>
        <w:tab/>
        <w:t>Certain foreign judgments not to be recognised or enforced in Australia</w:t>
      </w:r>
      <w:r w:rsidRPr="002B0127">
        <w:rPr>
          <w:noProof/>
          <w:sz w:val="20"/>
        </w:rPr>
        <w:tab/>
      </w:r>
      <w:r w:rsidRPr="002B0127">
        <w:rPr>
          <w:noProof/>
          <w:sz w:val="20"/>
        </w:rPr>
        <w:fldChar w:fldCharType="begin"/>
      </w:r>
      <w:r w:rsidRPr="002B0127">
        <w:rPr>
          <w:noProof/>
          <w:sz w:val="20"/>
        </w:rPr>
        <w:instrText xml:space="preserve"> PAGEREF _Toc414019267 \h </w:instrText>
      </w:r>
      <w:r w:rsidRPr="002B0127">
        <w:rPr>
          <w:noProof/>
          <w:sz w:val="20"/>
        </w:rPr>
      </w:r>
      <w:r w:rsidRPr="002B0127">
        <w:rPr>
          <w:noProof/>
          <w:sz w:val="20"/>
        </w:rPr>
        <w:fldChar w:fldCharType="separate"/>
      </w:r>
      <w:r w:rsidRPr="002B0127">
        <w:rPr>
          <w:noProof/>
          <w:sz w:val="20"/>
        </w:rPr>
        <w:t>41</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4—Information provided under other law</w:t>
      </w:r>
      <w:r w:rsidRPr="002B0127">
        <w:rPr>
          <w:b w:val="0"/>
          <w:noProof/>
          <w:sz w:val="20"/>
        </w:rPr>
        <w:tab/>
      </w:r>
      <w:r w:rsidRPr="002B0127">
        <w:rPr>
          <w:b w:val="0"/>
          <w:noProof/>
          <w:sz w:val="20"/>
        </w:rPr>
        <w:fldChar w:fldCharType="begin"/>
      </w:r>
      <w:r w:rsidRPr="002B0127">
        <w:rPr>
          <w:b w:val="0"/>
          <w:noProof/>
          <w:sz w:val="20"/>
        </w:rPr>
        <w:instrText xml:space="preserve"> PAGEREF _Toc414019268 \h </w:instrText>
      </w:r>
      <w:r w:rsidRPr="002B0127">
        <w:rPr>
          <w:b w:val="0"/>
          <w:noProof/>
          <w:sz w:val="20"/>
        </w:rPr>
      </w:r>
      <w:r w:rsidRPr="002B0127">
        <w:rPr>
          <w:b w:val="0"/>
          <w:noProof/>
          <w:sz w:val="20"/>
        </w:rPr>
        <w:fldChar w:fldCharType="separate"/>
      </w:r>
      <w:r w:rsidRPr="002B0127">
        <w:rPr>
          <w:b w:val="0"/>
          <w:noProof/>
          <w:sz w:val="20"/>
        </w:rPr>
        <w:t>42</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17H</w:t>
      </w:r>
      <w:r>
        <w:rPr>
          <w:noProof/>
        </w:rPr>
        <w:tab/>
        <w:t>Information provided under another law of the Commonwealth or a law of a State or Territory</w:t>
      </w:r>
      <w:r w:rsidRPr="002B0127">
        <w:rPr>
          <w:noProof/>
          <w:sz w:val="20"/>
        </w:rPr>
        <w:tab/>
      </w:r>
      <w:r w:rsidRPr="002B0127">
        <w:rPr>
          <w:noProof/>
          <w:sz w:val="20"/>
        </w:rPr>
        <w:fldChar w:fldCharType="begin"/>
      </w:r>
      <w:r w:rsidRPr="002B0127">
        <w:rPr>
          <w:noProof/>
          <w:sz w:val="20"/>
        </w:rPr>
        <w:instrText xml:space="preserve"> PAGEREF _Toc414019269 \h </w:instrText>
      </w:r>
      <w:r w:rsidRPr="002B0127">
        <w:rPr>
          <w:noProof/>
          <w:sz w:val="20"/>
        </w:rPr>
      </w:r>
      <w:r w:rsidRPr="002B0127">
        <w:rPr>
          <w:noProof/>
          <w:sz w:val="20"/>
        </w:rPr>
        <w:fldChar w:fldCharType="separate"/>
      </w:r>
      <w:r w:rsidRPr="002B0127">
        <w:rPr>
          <w:noProof/>
          <w:sz w:val="20"/>
        </w:rPr>
        <w:t>42</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17J</w:t>
      </w:r>
      <w:r>
        <w:rPr>
          <w:noProof/>
        </w:rPr>
        <w:tab/>
        <w:t>Information provided to AUSTRAC from a foreign country</w:t>
      </w:r>
      <w:r w:rsidRPr="002B0127">
        <w:rPr>
          <w:noProof/>
          <w:sz w:val="20"/>
        </w:rPr>
        <w:tab/>
      </w:r>
      <w:r w:rsidRPr="002B0127">
        <w:rPr>
          <w:noProof/>
          <w:sz w:val="20"/>
        </w:rPr>
        <w:fldChar w:fldCharType="begin"/>
      </w:r>
      <w:r w:rsidRPr="002B0127">
        <w:rPr>
          <w:noProof/>
          <w:sz w:val="20"/>
        </w:rPr>
        <w:instrText xml:space="preserve"> PAGEREF _Toc414019270 \h </w:instrText>
      </w:r>
      <w:r w:rsidRPr="002B0127">
        <w:rPr>
          <w:noProof/>
          <w:sz w:val="20"/>
        </w:rPr>
      </w:r>
      <w:r w:rsidRPr="002B0127">
        <w:rPr>
          <w:noProof/>
          <w:sz w:val="20"/>
        </w:rPr>
        <w:fldChar w:fldCharType="separate"/>
      </w:r>
      <w:r w:rsidRPr="002B0127">
        <w:rPr>
          <w:noProof/>
          <w:sz w:val="20"/>
        </w:rPr>
        <w:t>42</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III—Accounts</w:t>
      </w:r>
      <w:r w:rsidRPr="002B0127">
        <w:rPr>
          <w:b w:val="0"/>
          <w:noProof/>
          <w:sz w:val="20"/>
        </w:rPr>
        <w:tab/>
      </w:r>
      <w:r w:rsidRPr="002B0127">
        <w:rPr>
          <w:b w:val="0"/>
          <w:noProof/>
          <w:sz w:val="20"/>
        </w:rPr>
        <w:fldChar w:fldCharType="begin"/>
      </w:r>
      <w:r w:rsidRPr="002B0127">
        <w:rPr>
          <w:b w:val="0"/>
          <w:noProof/>
          <w:sz w:val="20"/>
        </w:rPr>
        <w:instrText xml:space="preserve"> PAGEREF _Toc414019271 \h </w:instrText>
      </w:r>
      <w:r w:rsidRPr="002B0127">
        <w:rPr>
          <w:b w:val="0"/>
          <w:noProof/>
          <w:sz w:val="20"/>
        </w:rPr>
      </w:r>
      <w:r w:rsidRPr="002B0127">
        <w:rPr>
          <w:b w:val="0"/>
          <w:noProof/>
          <w:sz w:val="20"/>
        </w:rPr>
        <w:fldChar w:fldCharType="separate"/>
      </w:r>
      <w:r w:rsidRPr="002B0127">
        <w:rPr>
          <w:b w:val="0"/>
          <w:noProof/>
          <w:sz w:val="20"/>
        </w:rPr>
        <w:t>43</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20</w:t>
      </w:r>
      <w:r>
        <w:rPr>
          <w:noProof/>
        </w:rPr>
        <w:tab/>
        <w:t>Cash dealers to hold information</w:t>
      </w:r>
      <w:r w:rsidRPr="002B0127">
        <w:rPr>
          <w:noProof/>
          <w:sz w:val="20"/>
        </w:rPr>
        <w:tab/>
      </w:r>
      <w:r w:rsidRPr="002B0127">
        <w:rPr>
          <w:noProof/>
          <w:sz w:val="20"/>
        </w:rPr>
        <w:fldChar w:fldCharType="begin"/>
      </w:r>
      <w:r w:rsidRPr="002B0127">
        <w:rPr>
          <w:noProof/>
          <w:sz w:val="20"/>
        </w:rPr>
        <w:instrText xml:space="preserve"> PAGEREF _Toc414019272 \h </w:instrText>
      </w:r>
      <w:r w:rsidRPr="002B0127">
        <w:rPr>
          <w:noProof/>
          <w:sz w:val="20"/>
        </w:rPr>
      </w:r>
      <w:r w:rsidRPr="002B0127">
        <w:rPr>
          <w:noProof/>
          <w:sz w:val="20"/>
        </w:rPr>
        <w:fldChar w:fldCharType="separate"/>
      </w:r>
      <w:r w:rsidRPr="002B0127">
        <w:rPr>
          <w:noProof/>
          <w:sz w:val="20"/>
        </w:rPr>
        <w:t>43</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20A</w:t>
      </w:r>
      <w:r>
        <w:rPr>
          <w:noProof/>
        </w:rPr>
        <w:tab/>
        <w:t>Identification record</w:t>
      </w:r>
      <w:r w:rsidRPr="002B0127">
        <w:rPr>
          <w:noProof/>
          <w:sz w:val="20"/>
        </w:rPr>
        <w:tab/>
      </w:r>
      <w:r w:rsidRPr="002B0127">
        <w:rPr>
          <w:noProof/>
          <w:sz w:val="20"/>
        </w:rPr>
        <w:fldChar w:fldCharType="begin"/>
      </w:r>
      <w:r w:rsidRPr="002B0127">
        <w:rPr>
          <w:noProof/>
          <w:sz w:val="20"/>
        </w:rPr>
        <w:instrText xml:space="preserve"> PAGEREF _Toc414019273 \h </w:instrText>
      </w:r>
      <w:r w:rsidRPr="002B0127">
        <w:rPr>
          <w:noProof/>
          <w:sz w:val="20"/>
        </w:rPr>
      </w:r>
      <w:r w:rsidRPr="002B0127">
        <w:rPr>
          <w:noProof/>
          <w:sz w:val="20"/>
        </w:rPr>
        <w:fldChar w:fldCharType="separate"/>
      </w:r>
      <w:r w:rsidRPr="002B0127">
        <w:rPr>
          <w:noProof/>
          <w:sz w:val="20"/>
        </w:rPr>
        <w:t>43</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21</w:t>
      </w:r>
      <w:r>
        <w:rPr>
          <w:noProof/>
        </w:rPr>
        <w:tab/>
        <w:t>Identification references</w:t>
      </w:r>
      <w:r w:rsidRPr="002B0127">
        <w:rPr>
          <w:noProof/>
          <w:sz w:val="20"/>
        </w:rPr>
        <w:tab/>
      </w:r>
      <w:r w:rsidRPr="002B0127">
        <w:rPr>
          <w:noProof/>
          <w:sz w:val="20"/>
        </w:rPr>
        <w:fldChar w:fldCharType="begin"/>
      </w:r>
      <w:r w:rsidRPr="002B0127">
        <w:rPr>
          <w:noProof/>
          <w:sz w:val="20"/>
        </w:rPr>
        <w:instrText xml:space="preserve"> PAGEREF _Toc414019274 \h </w:instrText>
      </w:r>
      <w:r w:rsidRPr="002B0127">
        <w:rPr>
          <w:noProof/>
          <w:sz w:val="20"/>
        </w:rPr>
      </w:r>
      <w:r w:rsidRPr="002B0127">
        <w:rPr>
          <w:noProof/>
          <w:sz w:val="20"/>
        </w:rPr>
        <w:fldChar w:fldCharType="separate"/>
      </w:r>
      <w:r w:rsidRPr="002B0127">
        <w:rPr>
          <w:noProof/>
          <w:sz w:val="20"/>
        </w:rPr>
        <w:t>44</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21A</w:t>
      </w:r>
      <w:r>
        <w:rPr>
          <w:noProof/>
        </w:rPr>
        <w:tab/>
        <w:t>Change of name</w:t>
      </w:r>
      <w:r w:rsidRPr="002B0127">
        <w:rPr>
          <w:noProof/>
          <w:sz w:val="20"/>
        </w:rPr>
        <w:tab/>
      </w:r>
      <w:r w:rsidRPr="002B0127">
        <w:rPr>
          <w:noProof/>
          <w:sz w:val="20"/>
        </w:rPr>
        <w:fldChar w:fldCharType="begin"/>
      </w:r>
      <w:r w:rsidRPr="002B0127">
        <w:rPr>
          <w:noProof/>
          <w:sz w:val="20"/>
        </w:rPr>
        <w:instrText xml:space="preserve"> PAGEREF _Toc414019275 \h </w:instrText>
      </w:r>
      <w:r w:rsidRPr="002B0127">
        <w:rPr>
          <w:noProof/>
          <w:sz w:val="20"/>
        </w:rPr>
      </w:r>
      <w:r w:rsidRPr="002B0127">
        <w:rPr>
          <w:noProof/>
          <w:sz w:val="20"/>
        </w:rPr>
        <w:fldChar w:fldCharType="separate"/>
      </w:r>
      <w:r w:rsidRPr="002B0127">
        <w:rPr>
          <w:noProof/>
          <w:sz w:val="20"/>
        </w:rPr>
        <w:t>46</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22</w:t>
      </w:r>
      <w:r>
        <w:rPr>
          <w:noProof/>
        </w:rPr>
        <w:tab/>
        <w:t>Notice to AUSTRAC CEO if no primary identification document examined</w:t>
      </w:r>
      <w:r w:rsidRPr="002B0127">
        <w:rPr>
          <w:noProof/>
          <w:sz w:val="20"/>
        </w:rPr>
        <w:tab/>
      </w:r>
      <w:r w:rsidRPr="002B0127">
        <w:rPr>
          <w:noProof/>
          <w:sz w:val="20"/>
        </w:rPr>
        <w:fldChar w:fldCharType="begin"/>
      </w:r>
      <w:r w:rsidRPr="002B0127">
        <w:rPr>
          <w:noProof/>
          <w:sz w:val="20"/>
        </w:rPr>
        <w:instrText xml:space="preserve"> PAGEREF _Toc414019276 \h </w:instrText>
      </w:r>
      <w:r w:rsidRPr="002B0127">
        <w:rPr>
          <w:noProof/>
          <w:sz w:val="20"/>
        </w:rPr>
      </w:r>
      <w:r w:rsidRPr="002B0127">
        <w:rPr>
          <w:noProof/>
          <w:sz w:val="20"/>
        </w:rPr>
        <w:fldChar w:fldCharType="separate"/>
      </w:r>
      <w:r w:rsidRPr="002B0127">
        <w:rPr>
          <w:noProof/>
          <w:sz w:val="20"/>
        </w:rPr>
        <w:t>48</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23</w:t>
      </w:r>
      <w:r>
        <w:rPr>
          <w:noProof/>
        </w:rPr>
        <w:tab/>
        <w:t>Cash dealer to keep documents</w:t>
      </w:r>
      <w:r w:rsidRPr="002B0127">
        <w:rPr>
          <w:noProof/>
          <w:sz w:val="20"/>
        </w:rPr>
        <w:tab/>
      </w:r>
      <w:r w:rsidRPr="002B0127">
        <w:rPr>
          <w:noProof/>
          <w:sz w:val="20"/>
        </w:rPr>
        <w:fldChar w:fldCharType="begin"/>
      </w:r>
      <w:r w:rsidRPr="002B0127">
        <w:rPr>
          <w:noProof/>
          <w:sz w:val="20"/>
        </w:rPr>
        <w:instrText xml:space="preserve"> PAGEREF _Toc414019277 \h </w:instrText>
      </w:r>
      <w:r w:rsidRPr="002B0127">
        <w:rPr>
          <w:noProof/>
          <w:sz w:val="20"/>
        </w:rPr>
      </w:r>
      <w:r w:rsidRPr="002B0127">
        <w:rPr>
          <w:noProof/>
          <w:sz w:val="20"/>
        </w:rPr>
        <w:fldChar w:fldCharType="separate"/>
      </w:r>
      <w:r w:rsidRPr="002B0127">
        <w:rPr>
          <w:noProof/>
          <w:sz w:val="20"/>
        </w:rPr>
        <w:t>48</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23A</w:t>
      </w:r>
      <w:r>
        <w:rPr>
          <w:noProof/>
        </w:rPr>
        <w:tab/>
        <w:t>Active ADI accounts transferred to another ADI—obligations of ADIs in relation to records of information</w:t>
      </w:r>
      <w:r w:rsidRPr="002B0127">
        <w:rPr>
          <w:noProof/>
          <w:sz w:val="20"/>
        </w:rPr>
        <w:tab/>
      </w:r>
      <w:r w:rsidRPr="002B0127">
        <w:rPr>
          <w:noProof/>
          <w:sz w:val="20"/>
        </w:rPr>
        <w:fldChar w:fldCharType="begin"/>
      </w:r>
      <w:r w:rsidRPr="002B0127">
        <w:rPr>
          <w:noProof/>
          <w:sz w:val="20"/>
        </w:rPr>
        <w:instrText xml:space="preserve"> PAGEREF _Toc414019278 \h </w:instrText>
      </w:r>
      <w:r w:rsidRPr="002B0127">
        <w:rPr>
          <w:noProof/>
          <w:sz w:val="20"/>
        </w:rPr>
      </w:r>
      <w:r w:rsidRPr="002B0127">
        <w:rPr>
          <w:noProof/>
          <w:sz w:val="20"/>
        </w:rPr>
        <w:fldChar w:fldCharType="separate"/>
      </w:r>
      <w:r w:rsidRPr="002B0127">
        <w:rPr>
          <w:noProof/>
          <w:sz w:val="20"/>
        </w:rPr>
        <w:t>49</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23B</w:t>
      </w:r>
      <w:r>
        <w:rPr>
          <w:noProof/>
        </w:rPr>
        <w:tab/>
        <w:t>Closed ADI accounts transferred to another ADI—obligations of ADIs in relation to records of information</w:t>
      </w:r>
      <w:r w:rsidRPr="002B0127">
        <w:rPr>
          <w:noProof/>
          <w:sz w:val="20"/>
        </w:rPr>
        <w:tab/>
      </w:r>
      <w:r w:rsidRPr="002B0127">
        <w:rPr>
          <w:noProof/>
          <w:sz w:val="20"/>
        </w:rPr>
        <w:fldChar w:fldCharType="begin"/>
      </w:r>
      <w:r w:rsidRPr="002B0127">
        <w:rPr>
          <w:noProof/>
          <w:sz w:val="20"/>
        </w:rPr>
        <w:instrText xml:space="preserve"> PAGEREF _Toc414019279 \h </w:instrText>
      </w:r>
      <w:r w:rsidRPr="002B0127">
        <w:rPr>
          <w:noProof/>
          <w:sz w:val="20"/>
        </w:rPr>
      </w:r>
      <w:r w:rsidRPr="002B0127">
        <w:rPr>
          <w:noProof/>
          <w:sz w:val="20"/>
        </w:rPr>
        <w:fldChar w:fldCharType="separate"/>
      </w:r>
      <w:r w:rsidRPr="002B0127">
        <w:rPr>
          <w:noProof/>
          <w:sz w:val="20"/>
        </w:rPr>
        <w:t>52</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24</w:t>
      </w:r>
      <w:r>
        <w:rPr>
          <w:noProof/>
        </w:rPr>
        <w:tab/>
        <w:t>Opening account etc. in false name</w:t>
      </w:r>
      <w:r w:rsidRPr="002B0127">
        <w:rPr>
          <w:noProof/>
          <w:sz w:val="20"/>
        </w:rPr>
        <w:tab/>
      </w:r>
      <w:r w:rsidRPr="002B0127">
        <w:rPr>
          <w:noProof/>
          <w:sz w:val="20"/>
        </w:rPr>
        <w:fldChar w:fldCharType="begin"/>
      </w:r>
      <w:r w:rsidRPr="002B0127">
        <w:rPr>
          <w:noProof/>
          <w:sz w:val="20"/>
        </w:rPr>
        <w:instrText xml:space="preserve"> PAGEREF _Toc414019280 \h </w:instrText>
      </w:r>
      <w:r w:rsidRPr="002B0127">
        <w:rPr>
          <w:noProof/>
          <w:sz w:val="20"/>
        </w:rPr>
      </w:r>
      <w:r w:rsidRPr="002B0127">
        <w:rPr>
          <w:noProof/>
          <w:sz w:val="20"/>
        </w:rPr>
        <w:fldChar w:fldCharType="separate"/>
      </w:r>
      <w:r w:rsidRPr="002B0127">
        <w:rPr>
          <w:noProof/>
          <w:sz w:val="20"/>
        </w:rPr>
        <w:t>54</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IIIA—Bullion sellers</w:t>
      </w:r>
      <w:r w:rsidRPr="002B0127">
        <w:rPr>
          <w:b w:val="0"/>
          <w:noProof/>
          <w:sz w:val="20"/>
        </w:rPr>
        <w:tab/>
      </w:r>
      <w:r w:rsidRPr="002B0127">
        <w:rPr>
          <w:b w:val="0"/>
          <w:noProof/>
          <w:sz w:val="20"/>
        </w:rPr>
        <w:fldChar w:fldCharType="begin"/>
      </w:r>
      <w:r w:rsidRPr="002B0127">
        <w:rPr>
          <w:b w:val="0"/>
          <w:noProof/>
          <w:sz w:val="20"/>
        </w:rPr>
        <w:instrText xml:space="preserve"> PAGEREF _Toc414019281 \h </w:instrText>
      </w:r>
      <w:r w:rsidRPr="002B0127">
        <w:rPr>
          <w:b w:val="0"/>
          <w:noProof/>
          <w:sz w:val="20"/>
        </w:rPr>
      </w:r>
      <w:r w:rsidRPr="002B0127">
        <w:rPr>
          <w:b w:val="0"/>
          <w:noProof/>
          <w:sz w:val="20"/>
        </w:rPr>
        <w:fldChar w:fldCharType="separate"/>
      </w:r>
      <w:r w:rsidRPr="002B0127">
        <w:rPr>
          <w:b w:val="0"/>
          <w:noProof/>
          <w:sz w:val="20"/>
        </w:rPr>
        <w:t>57</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24A</w:t>
      </w:r>
      <w:r>
        <w:rPr>
          <w:noProof/>
        </w:rPr>
        <w:tab/>
        <w:t>Definitions</w:t>
      </w:r>
      <w:r w:rsidRPr="002B0127">
        <w:rPr>
          <w:noProof/>
          <w:sz w:val="20"/>
        </w:rPr>
        <w:tab/>
      </w:r>
      <w:r w:rsidRPr="002B0127">
        <w:rPr>
          <w:noProof/>
          <w:sz w:val="20"/>
        </w:rPr>
        <w:fldChar w:fldCharType="begin"/>
      </w:r>
      <w:r w:rsidRPr="002B0127">
        <w:rPr>
          <w:noProof/>
          <w:sz w:val="20"/>
        </w:rPr>
        <w:instrText xml:space="preserve"> PAGEREF _Toc414019282 \h </w:instrText>
      </w:r>
      <w:r w:rsidRPr="002B0127">
        <w:rPr>
          <w:noProof/>
          <w:sz w:val="20"/>
        </w:rPr>
      </w:r>
      <w:r w:rsidRPr="002B0127">
        <w:rPr>
          <w:noProof/>
          <w:sz w:val="20"/>
        </w:rPr>
        <w:fldChar w:fldCharType="separate"/>
      </w:r>
      <w:r w:rsidRPr="002B0127">
        <w:rPr>
          <w:noProof/>
          <w:sz w:val="20"/>
        </w:rPr>
        <w:t>57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24B</w:t>
      </w:r>
      <w:r>
        <w:rPr>
          <w:noProof/>
        </w:rPr>
        <w:tab/>
        <w:t>Exemptions</w:t>
      </w:r>
      <w:r w:rsidRPr="002B0127">
        <w:rPr>
          <w:noProof/>
          <w:sz w:val="20"/>
        </w:rPr>
        <w:tab/>
      </w:r>
      <w:r w:rsidRPr="002B0127">
        <w:rPr>
          <w:noProof/>
          <w:sz w:val="20"/>
        </w:rPr>
        <w:fldChar w:fldCharType="begin"/>
      </w:r>
      <w:r w:rsidRPr="002B0127">
        <w:rPr>
          <w:noProof/>
          <w:sz w:val="20"/>
        </w:rPr>
        <w:instrText xml:space="preserve"> PAGEREF _Toc414019283 \h </w:instrText>
      </w:r>
      <w:r w:rsidRPr="002B0127">
        <w:rPr>
          <w:noProof/>
          <w:sz w:val="20"/>
        </w:rPr>
      </w:r>
      <w:r w:rsidRPr="002B0127">
        <w:rPr>
          <w:noProof/>
          <w:sz w:val="20"/>
        </w:rPr>
        <w:fldChar w:fldCharType="separate"/>
      </w:r>
      <w:r w:rsidRPr="002B0127">
        <w:rPr>
          <w:noProof/>
          <w:sz w:val="20"/>
        </w:rPr>
        <w:t>57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24C</w:t>
      </w:r>
      <w:r>
        <w:rPr>
          <w:noProof/>
        </w:rPr>
        <w:tab/>
        <w:t>Bullion seller to hold identification record for other parties to bullion transaction</w:t>
      </w:r>
      <w:r w:rsidRPr="002B0127">
        <w:rPr>
          <w:noProof/>
          <w:sz w:val="20"/>
        </w:rPr>
        <w:tab/>
      </w:r>
      <w:r w:rsidRPr="002B0127">
        <w:rPr>
          <w:noProof/>
          <w:sz w:val="20"/>
        </w:rPr>
        <w:fldChar w:fldCharType="begin"/>
      </w:r>
      <w:r w:rsidRPr="002B0127">
        <w:rPr>
          <w:noProof/>
          <w:sz w:val="20"/>
        </w:rPr>
        <w:instrText xml:space="preserve"> PAGEREF _Toc414019284 \h </w:instrText>
      </w:r>
      <w:r w:rsidRPr="002B0127">
        <w:rPr>
          <w:noProof/>
          <w:sz w:val="20"/>
        </w:rPr>
      </w:r>
      <w:r w:rsidRPr="002B0127">
        <w:rPr>
          <w:noProof/>
          <w:sz w:val="20"/>
        </w:rPr>
        <w:fldChar w:fldCharType="separate"/>
      </w:r>
      <w:r w:rsidRPr="002B0127">
        <w:rPr>
          <w:noProof/>
          <w:sz w:val="20"/>
        </w:rPr>
        <w:t>57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24D</w:t>
      </w:r>
      <w:r>
        <w:rPr>
          <w:noProof/>
        </w:rPr>
        <w:tab/>
        <w:t>Bullion seller to keep documents</w:t>
      </w:r>
      <w:r w:rsidRPr="002B0127">
        <w:rPr>
          <w:noProof/>
          <w:sz w:val="20"/>
        </w:rPr>
        <w:tab/>
      </w:r>
      <w:r w:rsidRPr="002B0127">
        <w:rPr>
          <w:noProof/>
          <w:sz w:val="20"/>
        </w:rPr>
        <w:fldChar w:fldCharType="begin"/>
      </w:r>
      <w:r w:rsidRPr="002B0127">
        <w:rPr>
          <w:noProof/>
          <w:sz w:val="20"/>
        </w:rPr>
        <w:instrText xml:space="preserve"> PAGEREF _Toc414019285 \h </w:instrText>
      </w:r>
      <w:r w:rsidRPr="002B0127">
        <w:rPr>
          <w:noProof/>
          <w:sz w:val="20"/>
        </w:rPr>
      </w:r>
      <w:r w:rsidRPr="002B0127">
        <w:rPr>
          <w:noProof/>
          <w:sz w:val="20"/>
        </w:rPr>
        <w:fldChar w:fldCharType="separate"/>
      </w:r>
      <w:r w:rsidRPr="002B0127">
        <w:rPr>
          <w:noProof/>
          <w:sz w:val="20"/>
        </w:rPr>
        <w:t>58</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IVA—Powers of inspection</w:t>
      </w:r>
      <w:r w:rsidRPr="002B0127">
        <w:rPr>
          <w:b w:val="0"/>
          <w:noProof/>
          <w:sz w:val="20"/>
        </w:rPr>
        <w:tab/>
      </w:r>
      <w:r w:rsidRPr="002B0127">
        <w:rPr>
          <w:b w:val="0"/>
          <w:noProof/>
          <w:sz w:val="20"/>
        </w:rPr>
        <w:fldChar w:fldCharType="begin"/>
      </w:r>
      <w:r w:rsidRPr="002B0127">
        <w:rPr>
          <w:b w:val="0"/>
          <w:noProof/>
          <w:sz w:val="20"/>
        </w:rPr>
        <w:instrText xml:space="preserve"> PAGEREF _Toc414019286 \h </w:instrText>
      </w:r>
      <w:r w:rsidRPr="002B0127">
        <w:rPr>
          <w:b w:val="0"/>
          <w:noProof/>
          <w:sz w:val="20"/>
        </w:rPr>
      </w:r>
      <w:r w:rsidRPr="002B0127">
        <w:rPr>
          <w:b w:val="0"/>
          <w:noProof/>
          <w:sz w:val="20"/>
        </w:rPr>
        <w:fldChar w:fldCharType="separate"/>
      </w:r>
      <w:r w:rsidRPr="002B0127">
        <w:rPr>
          <w:b w:val="0"/>
          <w:noProof/>
          <w:sz w:val="20"/>
        </w:rPr>
        <w:t>60</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27A</w:t>
      </w:r>
      <w:r>
        <w:rPr>
          <w:noProof/>
        </w:rPr>
        <w:tab/>
        <w:t>Authorised officers</w:t>
      </w:r>
      <w:r w:rsidRPr="002B0127">
        <w:rPr>
          <w:noProof/>
          <w:sz w:val="20"/>
        </w:rPr>
        <w:tab/>
      </w:r>
      <w:r w:rsidRPr="002B0127">
        <w:rPr>
          <w:noProof/>
          <w:sz w:val="20"/>
        </w:rPr>
        <w:fldChar w:fldCharType="begin"/>
      </w:r>
      <w:r w:rsidRPr="002B0127">
        <w:rPr>
          <w:noProof/>
          <w:sz w:val="20"/>
        </w:rPr>
        <w:instrText xml:space="preserve"> PAGEREF _Toc414019287 \h </w:instrText>
      </w:r>
      <w:r w:rsidRPr="002B0127">
        <w:rPr>
          <w:noProof/>
          <w:sz w:val="20"/>
        </w:rPr>
      </w:r>
      <w:r w:rsidRPr="002B0127">
        <w:rPr>
          <w:noProof/>
          <w:sz w:val="20"/>
        </w:rPr>
        <w:fldChar w:fldCharType="separate"/>
      </w:r>
      <w:r w:rsidRPr="002B0127">
        <w:rPr>
          <w:noProof/>
          <w:sz w:val="20"/>
        </w:rPr>
        <w:t>60</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27B</w:t>
      </w:r>
      <w:r>
        <w:rPr>
          <w:noProof/>
        </w:rPr>
        <w:tab/>
        <w:t>Identity cards</w:t>
      </w:r>
      <w:r w:rsidRPr="002B0127">
        <w:rPr>
          <w:noProof/>
          <w:sz w:val="20"/>
        </w:rPr>
        <w:tab/>
      </w:r>
      <w:r w:rsidRPr="002B0127">
        <w:rPr>
          <w:noProof/>
          <w:sz w:val="20"/>
        </w:rPr>
        <w:fldChar w:fldCharType="begin"/>
      </w:r>
      <w:r w:rsidRPr="002B0127">
        <w:rPr>
          <w:noProof/>
          <w:sz w:val="20"/>
        </w:rPr>
        <w:instrText xml:space="preserve"> PAGEREF _Toc414019288 \h </w:instrText>
      </w:r>
      <w:r w:rsidRPr="002B0127">
        <w:rPr>
          <w:noProof/>
          <w:sz w:val="20"/>
        </w:rPr>
      </w:r>
      <w:r w:rsidRPr="002B0127">
        <w:rPr>
          <w:noProof/>
          <w:sz w:val="20"/>
        </w:rPr>
        <w:fldChar w:fldCharType="separate"/>
      </w:r>
      <w:r w:rsidRPr="002B0127">
        <w:rPr>
          <w:noProof/>
          <w:sz w:val="20"/>
        </w:rPr>
        <w:t>60</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27C</w:t>
      </w:r>
      <w:r>
        <w:rPr>
          <w:noProof/>
        </w:rPr>
        <w:tab/>
        <w:t>Powers of inspection of premises of a cash dealer</w:t>
      </w:r>
      <w:r w:rsidRPr="002B0127">
        <w:rPr>
          <w:noProof/>
          <w:sz w:val="20"/>
        </w:rPr>
        <w:tab/>
      </w:r>
      <w:r w:rsidRPr="002B0127">
        <w:rPr>
          <w:noProof/>
          <w:sz w:val="20"/>
        </w:rPr>
        <w:fldChar w:fldCharType="begin"/>
      </w:r>
      <w:r w:rsidRPr="002B0127">
        <w:rPr>
          <w:noProof/>
          <w:sz w:val="20"/>
        </w:rPr>
        <w:instrText xml:space="preserve"> PAGEREF _Toc414019289 \h </w:instrText>
      </w:r>
      <w:r w:rsidRPr="002B0127">
        <w:rPr>
          <w:noProof/>
          <w:sz w:val="20"/>
        </w:rPr>
      </w:r>
      <w:r w:rsidRPr="002B0127">
        <w:rPr>
          <w:noProof/>
          <w:sz w:val="20"/>
        </w:rPr>
        <w:fldChar w:fldCharType="separate"/>
      </w:r>
      <w:r w:rsidRPr="002B0127">
        <w:rPr>
          <w:noProof/>
          <w:sz w:val="20"/>
        </w:rPr>
        <w:t>61</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27D</w:t>
      </w:r>
      <w:r>
        <w:rPr>
          <w:noProof/>
        </w:rPr>
        <w:tab/>
        <w:t>Powers of inspection of premises of a solicitor</w:t>
      </w:r>
      <w:r w:rsidRPr="002B0127">
        <w:rPr>
          <w:noProof/>
          <w:sz w:val="20"/>
        </w:rPr>
        <w:tab/>
      </w:r>
      <w:r w:rsidRPr="002B0127">
        <w:rPr>
          <w:noProof/>
          <w:sz w:val="20"/>
        </w:rPr>
        <w:fldChar w:fldCharType="begin"/>
      </w:r>
      <w:r w:rsidRPr="002B0127">
        <w:rPr>
          <w:noProof/>
          <w:sz w:val="20"/>
        </w:rPr>
        <w:instrText xml:space="preserve"> PAGEREF _Toc414019290 \h </w:instrText>
      </w:r>
      <w:r w:rsidRPr="002B0127">
        <w:rPr>
          <w:noProof/>
          <w:sz w:val="20"/>
        </w:rPr>
      </w:r>
      <w:r w:rsidRPr="002B0127">
        <w:rPr>
          <w:noProof/>
          <w:sz w:val="20"/>
        </w:rPr>
        <w:fldChar w:fldCharType="separate"/>
      </w:r>
      <w:r w:rsidRPr="002B0127">
        <w:rPr>
          <w:noProof/>
          <w:sz w:val="20"/>
        </w:rPr>
        <w:t>62</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27E</w:t>
      </w:r>
      <w:r>
        <w:rPr>
          <w:noProof/>
        </w:rPr>
        <w:tab/>
        <w:t>Notice to give access to business premises</w:t>
      </w:r>
      <w:r w:rsidRPr="002B0127">
        <w:rPr>
          <w:noProof/>
          <w:sz w:val="20"/>
        </w:rPr>
        <w:tab/>
      </w:r>
      <w:r w:rsidRPr="002B0127">
        <w:rPr>
          <w:noProof/>
          <w:sz w:val="20"/>
        </w:rPr>
        <w:fldChar w:fldCharType="begin"/>
      </w:r>
      <w:r w:rsidRPr="002B0127">
        <w:rPr>
          <w:noProof/>
          <w:sz w:val="20"/>
        </w:rPr>
        <w:instrText xml:space="preserve"> PAGEREF _Toc414019291 \h </w:instrText>
      </w:r>
      <w:r w:rsidRPr="002B0127">
        <w:rPr>
          <w:noProof/>
          <w:sz w:val="20"/>
        </w:rPr>
      </w:r>
      <w:r w:rsidRPr="002B0127">
        <w:rPr>
          <w:noProof/>
          <w:sz w:val="20"/>
        </w:rPr>
        <w:fldChar w:fldCharType="separate"/>
      </w:r>
      <w:r w:rsidRPr="002B0127">
        <w:rPr>
          <w:noProof/>
          <w:sz w:val="20"/>
        </w:rPr>
        <w:t>63</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V—Enforcement</w:t>
      </w:r>
      <w:r w:rsidRPr="002B0127">
        <w:rPr>
          <w:b w:val="0"/>
          <w:noProof/>
          <w:sz w:val="20"/>
        </w:rPr>
        <w:tab/>
      </w:r>
      <w:r w:rsidRPr="002B0127">
        <w:rPr>
          <w:b w:val="0"/>
          <w:noProof/>
          <w:sz w:val="20"/>
        </w:rPr>
        <w:fldChar w:fldCharType="begin"/>
      </w:r>
      <w:r w:rsidRPr="002B0127">
        <w:rPr>
          <w:b w:val="0"/>
          <w:noProof/>
          <w:sz w:val="20"/>
        </w:rPr>
        <w:instrText xml:space="preserve"> PAGEREF _Toc414019292 \h </w:instrText>
      </w:r>
      <w:r w:rsidRPr="002B0127">
        <w:rPr>
          <w:b w:val="0"/>
          <w:noProof/>
          <w:sz w:val="20"/>
        </w:rPr>
      </w:r>
      <w:r w:rsidRPr="002B0127">
        <w:rPr>
          <w:b w:val="0"/>
          <w:noProof/>
          <w:sz w:val="20"/>
        </w:rPr>
        <w:fldChar w:fldCharType="separate"/>
      </w:r>
      <w:r w:rsidRPr="002B0127">
        <w:rPr>
          <w:b w:val="0"/>
          <w:noProof/>
          <w:sz w:val="20"/>
        </w:rPr>
        <w:t>64</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28</w:t>
      </w:r>
      <w:r>
        <w:rPr>
          <w:noProof/>
        </w:rPr>
        <w:tab/>
        <w:t>Failure to provide information</w:t>
      </w:r>
      <w:r w:rsidRPr="002B0127">
        <w:rPr>
          <w:noProof/>
          <w:sz w:val="20"/>
        </w:rPr>
        <w:tab/>
      </w:r>
      <w:r w:rsidRPr="002B0127">
        <w:rPr>
          <w:noProof/>
          <w:sz w:val="20"/>
        </w:rPr>
        <w:fldChar w:fldCharType="begin"/>
      </w:r>
      <w:r w:rsidRPr="002B0127">
        <w:rPr>
          <w:noProof/>
          <w:sz w:val="20"/>
        </w:rPr>
        <w:instrText xml:space="preserve"> PAGEREF _Toc414019293 \h </w:instrText>
      </w:r>
      <w:r w:rsidRPr="002B0127">
        <w:rPr>
          <w:noProof/>
          <w:sz w:val="20"/>
        </w:rPr>
      </w:r>
      <w:r w:rsidRPr="002B0127">
        <w:rPr>
          <w:noProof/>
          <w:sz w:val="20"/>
        </w:rPr>
        <w:fldChar w:fldCharType="separate"/>
      </w:r>
      <w:r w:rsidRPr="002B0127">
        <w:rPr>
          <w:noProof/>
          <w:sz w:val="20"/>
        </w:rPr>
        <w:t>64</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29</w:t>
      </w:r>
      <w:r>
        <w:rPr>
          <w:noProof/>
        </w:rPr>
        <w:tab/>
        <w:t>False or misleading information</w:t>
      </w:r>
      <w:r w:rsidRPr="002B0127">
        <w:rPr>
          <w:noProof/>
          <w:sz w:val="20"/>
        </w:rPr>
        <w:tab/>
      </w:r>
      <w:r w:rsidRPr="002B0127">
        <w:rPr>
          <w:noProof/>
          <w:sz w:val="20"/>
        </w:rPr>
        <w:fldChar w:fldCharType="begin"/>
      </w:r>
      <w:r w:rsidRPr="002B0127">
        <w:rPr>
          <w:noProof/>
          <w:sz w:val="20"/>
        </w:rPr>
        <w:instrText xml:space="preserve"> PAGEREF _Toc414019294 \h </w:instrText>
      </w:r>
      <w:r w:rsidRPr="002B0127">
        <w:rPr>
          <w:noProof/>
          <w:sz w:val="20"/>
        </w:rPr>
      </w:r>
      <w:r w:rsidRPr="002B0127">
        <w:rPr>
          <w:noProof/>
          <w:sz w:val="20"/>
        </w:rPr>
        <w:fldChar w:fldCharType="separate"/>
      </w:r>
      <w:r w:rsidRPr="002B0127">
        <w:rPr>
          <w:noProof/>
          <w:sz w:val="20"/>
        </w:rPr>
        <w:t>65</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30</w:t>
      </w:r>
      <w:r>
        <w:rPr>
          <w:noProof/>
        </w:rPr>
        <w:tab/>
        <w:t>Incomplete information</w:t>
      </w:r>
      <w:r w:rsidRPr="002B0127">
        <w:rPr>
          <w:noProof/>
          <w:sz w:val="20"/>
        </w:rPr>
        <w:tab/>
      </w:r>
      <w:r w:rsidRPr="002B0127">
        <w:rPr>
          <w:noProof/>
          <w:sz w:val="20"/>
        </w:rPr>
        <w:fldChar w:fldCharType="begin"/>
      </w:r>
      <w:r w:rsidRPr="002B0127">
        <w:rPr>
          <w:noProof/>
          <w:sz w:val="20"/>
        </w:rPr>
        <w:instrText xml:space="preserve"> PAGEREF _Toc414019295 \h </w:instrText>
      </w:r>
      <w:r w:rsidRPr="002B0127">
        <w:rPr>
          <w:noProof/>
          <w:sz w:val="20"/>
        </w:rPr>
      </w:r>
      <w:r w:rsidRPr="002B0127">
        <w:rPr>
          <w:noProof/>
          <w:sz w:val="20"/>
        </w:rPr>
        <w:fldChar w:fldCharType="separate"/>
      </w:r>
      <w:r w:rsidRPr="002B0127">
        <w:rPr>
          <w:noProof/>
          <w:sz w:val="20"/>
        </w:rPr>
        <w:t>66</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31</w:t>
      </w:r>
      <w:r>
        <w:rPr>
          <w:noProof/>
        </w:rPr>
        <w:tab/>
        <w:t>Offence to conduct transactions so as to avoid reporting requirements</w:t>
      </w:r>
      <w:r w:rsidRPr="002B0127">
        <w:rPr>
          <w:noProof/>
          <w:sz w:val="20"/>
        </w:rPr>
        <w:tab/>
      </w:r>
      <w:r w:rsidRPr="002B0127">
        <w:rPr>
          <w:noProof/>
          <w:sz w:val="20"/>
        </w:rPr>
        <w:fldChar w:fldCharType="begin"/>
      </w:r>
      <w:r w:rsidRPr="002B0127">
        <w:rPr>
          <w:noProof/>
          <w:sz w:val="20"/>
        </w:rPr>
        <w:instrText xml:space="preserve"> PAGEREF _Toc414019296 \h </w:instrText>
      </w:r>
      <w:r w:rsidRPr="002B0127">
        <w:rPr>
          <w:noProof/>
          <w:sz w:val="20"/>
        </w:rPr>
      </w:r>
      <w:r w:rsidRPr="002B0127">
        <w:rPr>
          <w:noProof/>
          <w:sz w:val="20"/>
        </w:rPr>
        <w:fldChar w:fldCharType="separate"/>
      </w:r>
      <w:r w:rsidRPr="002B0127">
        <w:rPr>
          <w:noProof/>
          <w:sz w:val="20"/>
        </w:rPr>
        <w:t>67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32</w:t>
      </w:r>
      <w:r>
        <w:rPr>
          <w:noProof/>
        </w:rPr>
        <w:tab/>
        <w:t>Injunction</w:t>
      </w:r>
      <w:r w:rsidRPr="002B0127">
        <w:rPr>
          <w:noProof/>
          <w:sz w:val="20"/>
        </w:rPr>
        <w:tab/>
      </w:r>
      <w:r w:rsidRPr="002B0127">
        <w:rPr>
          <w:noProof/>
          <w:sz w:val="20"/>
        </w:rPr>
        <w:fldChar w:fldCharType="begin"/>
      </w:r>
      <w:r w:rsidRPr="002B0127">
        <w:rPr>
          <w:noProof/>
          <w:sz w:val="20"/>
        </w:rPr>
        <w:instrText xml:space="preserve"> PAGEREF _Toc414019297 \h </w:instrText>
      </w:r>
      <w:r w:rsidRPr="002B0127">
        <w:rPr>
          <w:noProof/>
          <w:sz w:val="20"/>
        </w:rPr>
      </w:r>
      <w:r w:rsidRPr="002B0127">
        <w:rPr>
          <w:noProof/>
          <w:sz w:val="20"/>
        </w:rPr>
        <w:fldChar w:fldCharType="separate"/>
      </w:r>
      <w:r w:rsidRPr="002B0127">
        <w:rPr>
          <w:noProof/>
          <w:sz w:val="20"/>
        </w:rPr>
        <w:t>69</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33</w:t>
      </w:r>
      <w:r>
        <w:rPr>
          <w:noProof/>
        </w:rPr>
        <w:tab/>
        <w:t>Questioning and search powers</w:t>
      </w:r>
      <w:r w:rsidRPr="002B0127">
        <w:rPr>
          <w:noProof/>
          <w:sz w:val="20"/>
        </w:rPr>
        <w:tab/>
      </w:r>
      <w:r w:rsidRPr="002B0127">
        <w:rPr>
          <w:noProof/>
          <w:sz w:val="20"/>
        </w:rPr>
        <w:fldChar w:fldCharType="begin"/>
      </w:r>
      <w:r w:rsidRPr="002B0127">
        <w:rPr>
          <w:noProof/>
          <w:sz w:val="20"/>
        </w:rPr>
        <w:instrText xml:space="preserve"> PAGEREF _Toc414019298 \h </w:instrText>
      </w:r>
      <w:r w:rsidRPr="002B0127">
        <w:rPr>
          <w:noProof/>
          <w:sz w:val="20"/>
        </w:rPr>
      </w:r>
      <w:r w:rsidRPr="002B0127">
        <w:rPr>
          <w:noProof/>
          <w:sz w:val="20"/>
        </w:rPr>
        <w:fldChar w:fldCharType="separate"/>
      </w:r>
      <w:r w:rsidRPr="002B0127">
        <w:rPr>
          <w:noProof/>
          <w:sz w:val="20"/>
        </w:rPr>
        <w:t>70</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33A</w:t>
      </w:r>
      <w:r>
        <w:rPr>
          <w:noProof/>
        </w:rPr>
        <w:tab/>
        <w:t>Arrest without warrant</w:t>
      </w:r>
      <w:r w:rsidRPr="002B0127">
        <w:rPr>
          <w:noProof/>
          <w:sz w:val="20"/>
        </w:rPr>
        <w:tab/>
      </w:r>
      <w:r w:rsidRPr="002B0127">
        <w:rPr>
          <w:noProof/>
          <w:sz w:val="20"/>
        </w:rPr>
        <w:fldChar w:fldCharType="begin"/>
      </w:r>
      <w:r w:rsidRPr="002B0127">
        <w:rPr>
          <w:noProof/>
          <w:sz w:val="20"/>
        </w:rPr>
        <w:instrText xml:space="preserve"> PAGEREF _Toc414019299 \h </w:instrText>
      </w:r>
      <w:r w:rsidRPr="002B0127">
        <w:rPr>
          <w:noProof/>
          <w:sz w:val="20"/>
        </w:rPr>
      </w:r>
      <w:r w:rsidRPr="002B0127">
        <w:rPr>
          <w:noProof/>
          <w:sz w:val="20"/>
        </w:rPr>
        <w:fldChar w:fldCharType="separate"/>
      </w:r>
      <w:r w:rsidRPr="002B0127">
        <w:rPr>
          <w:noProof/>
          <w:sz w:val="20"/>
        </w:rPr>
        <w:t>73</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34</w:t>
      </w:r>
      <w:r>
        <w:rPr>
          <w:noProof/>
        </w:rPr>
        <w:tab/>
        <w:t>Conduct by directors, servants or agents</w:t>
      </w:r>
      <w:r w:rsidRPr="002B0127">
        <w:rPr>
          <w:noProof/>
          <w:sz w:val="20"/>
        </w:rPr>
        <w:tab/>
      </w:r>
      <w:r w:rsidRPr="002B0127">
        <w:rPr>
          <w:noProof/>
          <w:sz w:val="20"/>
        </w:rPr>
        <w:fldChar w:fldCharType="begin"/>
      </w:r>
      <w:r w:rsidRPr="002B0127">
        <w:rPr>
          <w:noProof/>
          <w:sz w:val="20"/>
        </w:rPr>
        <w:instrText xml:space="preserve"> PAGEREF _Toc414019300 \h </w:instrText>
      </w:r>
      <w:r w:rsidRPr="002B0127">
        <w:rPr>
          <w:noProof/>
          <w:sz w:val="20"/>
        </w:rPr>
      </w:r>
      <w:r w:rsidRPr="002B0127">
        <w:rPr>
          <w:noProof/>
          <w:sz w:val="20"/>
        </w:rPr>
        <w:fldChar w:fldCharType="separate"/>
      </w:r>
      <w:r w:rsidRPr="002B0127">
        <w:rPr>
          <w:noProof/>
          <w:sz w:val="20"/>
        </w:rPr>
        <w:t>73</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VI—Administration</w:t>
      </w:r>
      <w:r w:rsidRPr="002B0127">
        <w:rPr>
          <w:b w:val="0"/>
          <w:noProof/>
          <w:sz w:val="20"/>
        </w:rPr>
        <w:tab/>
      </w:r>
      <w:r w:rsidRPr="002B0127">
        <w:rPr>
          <w:b w:val="0"/>
          <w:noProof/>
          <w:sz w:val="20"/>
        </w:rPr>
        <w:fldChar w:fldCharType="begin"/>
      </w:r>
      <w:r w:rsidRPr="002B0127">
        <w:rPr>
          <w:b w:val="0"/>
          <w:noProof/>
          <w:sz w:val="20"/>
        </w:rPr>
        <w:instrText xml:space="preserve"> PAGEREF _Toc414019301 \h </w:instrText>
      </w:r>
      <w:r w:rsidRPr="002B0127">
        <w:rPr>
          <w:b w:val="0"/>
          <w:noProof/>
          <w:sz w:val="20"/>
        </w:rPr>
      </w:r>
      <w:r w:rsidRPr="002B0127">
        <w:rPr>
          <w:b w:val="0"/>
          <w:noProof/>
          <w:sz w:val="20"/>
        </w:rPr>
        <w:fldChar w:fldCharType="separate"/>
      </w:r>
      <w:r w:rsidRPr="002B0127">
        <w:rPr>
          <w:b w:val="0"/>
          <w:noProof/>
          <w:sz w:val="20"/>
        </w:rPr>
        <w:t>75</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38</w:t>
      </w:r>
      <w:r>
        <w:rPr>
          <w:noProof/>
        </w:rPr>
        <w:tab/>
        <w:t>Functions of AUSTRAC CEO</w:t>
      </w:r>
      <w:r w:rsidRPr="002B0127">
        <w:rPr>
          <w:noProof/>
          <w:sz w:val="20"/>
        </w:rPr>
        <w:tab/>
      </w:r>
      <w:r w:rsidRPr="002B0127">
        <w:rPr>
          <w:noProof/>
          <w:sz w:val="20"/>
        </w:rPr>
        <w:fldChar w:fldCharType="begin"/>
      </w:r>
      <w:r w:rsidRPr="002B0127">
        <w:rPr>
          <w:noProof/>
          <w:sz w:val="20"/>
        </w:rPr>
        <w:instrText xml:space="preserve"> PAGEREF _Toc414019302 \h </w:instrText>
      </w:r>
      <w:r w:rsidRPr="002B0127">
        <w:rPr>
          <w:noProof/>
          <w:sz w:val="20"/>
        </w:rPr>
      </w:r>
      <w:r w:rsidRPr="002B0127">
        <w:rPr>
          <w:noProof/>
          <w:sz w:val="20"/>
        </w:rPr>
        <w:fldChar w:fldCharType="separate"/>
      </w:r>
      <w:r w:rsidRPr="002B0127">
        <w:rPr>
          <w:noProof/>
          <w:sz w:val="20"/>
        </w:rPr>
        <w:t>75</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VIA—Retaining financial transaction documents</w:t>
      </w:r>
      <w:r w:rsidRPr="002B0127">
        <w:rPr>
          <w:b w:val="0"/>
          <w:noProof/>
          <w:sz w:val="20"/>
        </w:rPr>
        <w:tab/>
      </w:r>
      <w:r w:rsidRPr="002B0127">
        <w:rPr>
          <w:b w:val="0"/>
          <w:noProof/>
          <w:sz w:val="20"/>
        </w:rPr>
        <w:fldChar w:fldCharType="begin"/>
      </w:r>
      <w:r w:rsidRPr="002B0127">
        <w:rPr>
          <w:b w:val="0"/>
          <w:noProof/>
          <w:sz w:val="20"/>
        </w:rPr>
        <w:instrText xml:space="preserve"> PAGEREF _Toc414019303 \h </w:instrText>
      </w:r>
      <w:r w:rsidRPr="002B0127">
        <w:rPr>
          <w:b w:val="0"/>
          <w:noProof/>
          <w:sz w:val="20"/>
        </w:rPr>
      </w:r>
      <w:r w:rsidRPr="002B0127">
        <w:rPr>
          <w:b w:val="0"/>
          <w:noProof/>
          <w:sz w:val="20"/>
        </w:rPr>
        <w:fldChar w:fldCharType="separate"/>
      </w:r>
      <w:r w:rsidRPr="002B0127">
        <w:rPr>
          <w:b w:val="0"/>
          <w:noProof/>
          <w:sz w:val="20"/>
        </w:rPr>
        <w:t>77</w:t>
      </w:r>
      <w:r w:rsidRPr="002B0127">
        <w:rPr>
          <w:b w:val="0"/>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1—Meaning of key terms used in this Part</w:t>
      </w:r>
      <w:r w:rsidRPr="002B0127">
        <w:rPr>
          <w:b w:val="0"/>
          <w:noProof/>
          <w:sz w:val="20"/>
        </w:rPr>
        <w:tab/>
      </w:r>
      <w:r w:rsidRPr="002B0127">
        <w:rPr>
          <w:b w:val="0"/>
          <w:noProof/>
          <w:sz w:val="20"/>
        </w:rPr>
        <w:fldChar w:fldCharType="begin"/>
      </w:r>
      <w:r w:rsidRPr="002B0127">
        <w:rPr>
          <w:b w:val="0"/>
          <w:noProof/>
          <w:sz w:val="20"/>
        </w:rPr>
        <w:instrText xml:space="preserve"> PAGEREF _Toc414019304 \h </w:instrText>
      </w:r>
      <w:r w:rsidRPr="002B0127">
        <w:rPr>
          <w:b w:val="0"/>
          <w:noProof/>
          <w:sz w:val="20"/>
        </w:rPr>
      </w:r>
      <w:r w:rsidRPr="002B0127">
        <w:rPr>
          <w:b w:val="0"/>
          <w:noProof/>
          <w:sz w:val="20"/>
        </w:rPr>
        <w:fldChar w:fldCharType="separate"/>
      </w:r>
      <w:r w:rsidRPr="002B0127">
        <w:rPr>
          <w:b w:val="0"/>
          <w:noProof/>
          <w:sz w:val="20"/>
        </w:rPr>
        <w:t>77</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40C</w:t>
      </w:r>
      <w:r>
        <w:rPr>
          <w:noProof/>
        </w:rPr>
        <w:tab/>
        <w:t>Definitions</w:t>
      </w:r>
      <w:r w:rsidRPr="002B0127">
        <w:rPr>
          <w:noProof/>
          <w:sz w:val="20"/>
        </w:rPr>
        <w:tab/>
      </w:r>
      <w:r w:rsidRPr="002B0127">
        <w:rPr>
          <w:noProof/>
          <w:sz w:val="20"/>
        </w:rPr>
        <w:fldChar w:fldCharType="begin"/>
      </w:r>
      <w:r w:rsidRPr="002B0127">
        <w:rPr>
          <w:noProof/>
          <w:sz w:val="20"/>
        </w:rPr>
        <w:instrText xml:space="preserve"> PAGEREF _Toc414019305 \h </w:instrText>
      </w:r>
      <w:r w:rsidRPr="002B0127">
        <w:rPr>
          <w:noProof/>
          <w:sz w:val="20"/>
        </w:rPr>
      </w:r>
      <w:r w:rsidRPr="002B0127">
        <w:rPr>
          <w:noProof/>
          <w:sz w:val="20"/>
        </w:rPr>
        <w:fldChar w:fldCharType="separate"/>
      </w:r>
      <w:r w:rsidRPr="002B0127">
        <w:rPr>
          <w:noProof/>
          <w:sz w:val="20"/>
        </w:rPr>
        <w:t>77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40D</w:t>
      </w:r>
      <w:r>
        <w:rPr>
          <w:noProof/>
        </w:rPr>
        <w:tab/>
        <w:t xml:space="preserve">Meaning of </w:t>
      </w:r>
      <w:r w:rsidRPr="00D17CFB">
        <w:rPr>
          <w:i/>
          <w:noProof/>
        </w:rPr>
        <w:t>customer</w:t>
      </w:r>
      <w:r w:rsidRPr="00D17CFB">
        <w:rPr>
          <w:i/>
          <w:noProof/>
        </w:rPr>
        <w:noBreakHyphen/>
        <w:t>generated financial transaction document</w:t>
      </w:r>
      <w:r w:rsidRPr="002B0127">
        <w:rPr>
          <w:noProof/>
          <w:sz w:val="20"/>
        </w:rPr>
        <w:tab/>
      </w:r>
      <w:r w:rsidRPr="002B0127">
        <w:rPr>
          <w:noProof/>
          <w:sz w:val="20"/>
        </w:rPr>
        <w:fldChar w:fldCharType="begin"/>
      </w:r>
      <w:r w:rsidRPr="002B0127">
        <w:rPr>
          <w:noProof/>
          <w:sz w:val="20"/>
        </w:rPr>
        <w:instrText xml:space="preserve"> PAGEREF _Toc414019306 \h </w:instrText>
      </w:r>
      <w:r w:rsidRPr="002B0127">
        <w:rPr>
          <w:noProof/>
          <w:sz w:val="20"/>
        </w:rPr>
      </w:r>
      <w:r w:rsidRPr="002B0127">
        <w:rPr>
          <w:noProof/>
          <w:sz w:val="20"/>
        </w:rPr>
        <w:fldChar w:fldCharType="separate"/>
      </w:r>
      <w:r w:rsidRPr="002B0127">
        <w:rPr>
          <w:noProof/>
          <w:sz w:val="20"/>
        </w:rPr>
        <w:t>77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40E</w:t>
      </w:r>
      <w:r>
        <w:rPr>
          <w:noProof/>
        </w:rPr>
        <w:tab/>
        <w:t xml:space="preserve">Meaning of </w:t>
      </w:r>
      <w:r w:rsidRPr="00D17CFB">
        <w:rPr>
          <w:i/>
          <w:noProof/>
        </w:rPr>
        <w:t>minimum retention period</w:t>
      </w:r>
      <w:r w:rsidRPr="002B0127">
        <w:rPr>
          <w:noProof/>
          <w:sz w:val="20"/>
        </w:rPr>
        <w:tab/>
      </w:r>
      <w:r w:rsidRPr="002B0127">
        <w:rPr>
          <w:noProof/>
          <w:sz w:val="20"/>
        </w:rPr>
        <w:fldChar w:fldCharType="begin"/>
      </w:r>
      <w:r w:rsidRPr="002B0127">
        <w:rPr>
          <w:noProof/>
          <w:sz w:val="20"/>
        </w:rPr>
        <w:instrText xml:space="preserve"> PAGEREF _Toc414019307 \h </w:instrText>
      </w:r>
      <w:r w:rsidRPr="002B0127">
        <w:rPr>
          <w:noProof/>
          <w:sz w:val="20"/>
        </w:rPr>
      </w:r>
      <w:r w:rsidRPr="002B0127">
        <w:rPr>
          <w:noProof/>
          <w:sz w:val="20"/>
        </w:rPr>
        <w:fldChar w:fldCharType="separate"/>
      </w:r>
      <w:r w:rsidRPr="002B0127">
        <w:rPr>
          <w:noProof/>
          <w:sz w:val="20"/>
        </w:rPr>
        <w:t>78</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2—Retaining financial transaction documents</w:t>
      </w:r>
      <w:r w:rsidRPr="002B0127">
        <w:rPr>
          <w:b w:val="0"/>
          <w:noProof/>
          <w:sz w:val="20"/>
        </w:rPr>
        <w:tab/>
      </w:r>
      <w:r w:rsidRPr="002B0127">
        <w:rPr>
          <w:b w:val="0"/>
          <w:noProof/>
          <w:sz w:val="20"/>
        </w:rPr>
        <w:fldChar w:fldCharType="begin"/>
      </w:r>
      <w:r w:rsidRPr="002B0127">
        <w:rPr>
          <w:b w:val="0"/>
          <w:noProof/>
          <w:sz w:val="20"/>
        </w:rPr>
        <w:instrText xml:space="preserve"> PAGEREF _Toc414019308 \h </w:instrText>
      </w:r>
      <w:r w:rsidRPr="002B0127">
        <w:rPr>
          <w:b w:val="0"/>
          <w:noProof/>
          <w:sz w:val="20"/>
        </w:rPr>
      </w:r>
      <w:r w:rsidRPr="002B0127">
        <w:rPr>
          <w:b w:val="0"/>
          <w:noProof/>
          <w:sz w:val="20"/>
        </w:rPr>
        <w:fldChar w:fldCharType="separate"/>
      </w:r>
      <w:r w:rsidRPr="002B0127">
        <w:rPr>
          <w:b w:val="0"/>
          <w:noProof/>
          <w:sz w:val="20"/>
        </w:rPr>
        <w:t>79</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40F</w:t>
      </w:r>
      <w:r>
        <w:rPr>
          <w:noProof/>
        </w:rPr>
        <w:tab/>
        <w:t>Customer</w:t>
      </w:r>
      <w:r>
        <w:rPr>
          <w:noProof/>
        </w:rPr>
        <w:noBreakHyphen/>
        <w:t>generated financial transaction documents not relating to operation of accounts</w:t>
      </w:r>
      <w:r w:rsidRPr="002B0127">
        <w:rPr>
          <w:noProof/>
          <w:sz w:val="20"/>
        </w:rPr>
        <w:tab/>
      </w:r>
      <w:r w:rsidRPr="002B0127">
        <w:rPr>
          <w:noProof/>
          <w:sz w:val="20"/>
        </w:rPr>
        <w:fldChar w:fldCharType="begin"/>
      </w:r>
      <w:r w:rsidRPr="002B0127">
        <w:rPr>
          <w:noProof/>
          <w:sz w:val="20"/>
        </w:rPr>
        <w:instrText xml:space="preserve"> PAGEREF _Toc414019309 \h </w:instrText>
      </w:r>
      <w:r w:rsidRPr="002B0127">
        <w:rPr>
          <w:noProof/>
          <w:sz w:val="20"/>
        </w:rPr>
      </w:r>
      <w:r w:rsidRPr="002B0127">
        <w:rPr>
          <w:noProof/>
          <w:sz w:val="20"/>
        </w:rPr>
        <w:fldChar w:fldCharType="separate"/>
      </w:r>
      <w:r w:rsidRPr="002B0127">
        <w:rPr>
          <w:noProof/>
          <w:sz w:val="20"/>
        </w:rPr>
        <w:t>79</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40G</w:t>
      </w:r>
      <w:r>
        <w:rPr>
          <w:noProof/>
        </w:rPr>
        <w:tab/>
        <w:t>Releasing original documents if required by law</w:t>
      </w:r>
      <w:r w:rsidRPr="002B0127">
        <w:rPr>
          <w:noProof/>
          <w:sz w:val="20"/>
        </w:rPr>
        <w:tab/>
      </w:r>
      <w:r w:rsidRPr="002B0127">
        <w:rPr>
          <w:noProof/>
          <w:sz w:val="20"/>
        </w:rPr>
        <w:fldChar w:fldCharType="begin"/>
      </w:r>
      <w:r w:rsidRPr="002B0127">
        <w:rPr>
          <w:noProof/>
          <w:sz w:val="20"/>
        </w:rPr>
        <w:instrText xml:space="preserve"> PAGEREF _Toc414019310 \h </w:instrText>
      </w:r>
      <w:r w:rsidRPr="002B0127">
        <w:rPr>
          <w:noProof/>
          <w:sz w:val="20"/>
        </w:rPr>
      </w:r>
      <w:r w:rsidRPr="002B0127">
        <w:rPr>
          <w:noProof/>
          <w:sz w:val="20"/>
        </w:rPr>
        <w:fldChar w:fldCharType="separate"/>
      </w:r>
      <w:r w:rsidRPr="002B0127">
        <w:rPr>
          <w:noProof/>
          <w:sz w:val="20"/>
        </w:rPr>
        <w:t>79</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40H</w:t>
      </w:r>
      <w:r>
        <w:rPr>
          <w:noProof/>
        </w:rPr>
        <w:tab/>
        <w:t>Customer</w:t>
      </w:r>
      <w:r>
        <w:rPr>
          <w:noProof/>
        </w:rPr>
        <w:noBreakHyphen/>
        <w:t>generated financial transaction documents relating to operation of accounts</w:t>
      </w:r>
      <w:r w:rsidRPr="002B0127">
        <w:rPr>
          <w:noProof/>
          <w:sz w:val="20"/>
        </w:rPr>
        <w:tab/>
      </w:r>
      <w:r w:rsidRPr="002B0127">
        <w:rPr>
          <w:noProof/>
          <w:sz w:val="20"/>
        </w:rPr>
        <w:fldChar w:fldCharType="begin"/>
      </w:r>
      <w:r w:rsidRPr="002B0127">
        <w:rPr>
          <w:noProof/>
          <w:sz w:val="20"/>
        </w:rPr>
        <w:instrText xml:space="preserve"> PAGEREF _Toc414019311 \h </w:instrText>
      </w:r>
      <w:r w:rsidRPr="002B0127">
        <w:rPr>
          <w:noProof/>
          <w:sz w:val="20"/>
        </w:rPr>
      </w:r>
      <w:r w:rsidRPr="002B0127">
        <w:rPr>
          <w:noProof/>
          <w:sz w:val="20"/>
        </w:rPr>
        <w:fldChar w:fldCharType="separate"/>
      </w:r>
      <w:r w:rsidRPr="002B0127">
        <w:rPr>
          <w:noProof/>
          <w:sz w:val="20"/>
        </w:rPr>
        <w:t>80</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40J</w:t>
      </w:r>
      <w:r>
        <w:rPr>
          <w:noProof/>
        </w:rPr>
        <w:tab/>
        <w:t>Retaining other financial transaction documents</w:t>
      </w:r>
      <w:r w:rsidRPr="002B0127">
        <w:rPr>
          <w:noProof/>
          <w:sz w:val="20"/>
        </w:rPr>
        <w:tab/>
      </w:r>
      <w:r w:rsidRPr="002B0127">
        <w:rPr>
          <w:noProof/>
          <w:sz w:val="20"/>
        </w:rPr>
        <w:fldChar w:fldCharType="begin"/>
      </w:r>
      <w:r w:rsidRPr="002B0127">
        <w:rPr>
          <w:noProof/>
          <w:sz w:val="20"/>
        </w:rPr>
        <w:instrText xml:space="preserve"> PAGEREF _Toc414019312 \h </w:instrText>
      </w:r>
      <w:r w:rsidRPr="002B0127">
        <w:rPr>
          <w:noProof/>
          <w:sz w:val="20"/>
        </w:rPr>
      </w:r>
      <w:r w:rsidRPr="002B0127">
        <w:rPr>
          <w:noProof/>
          <w:sz w:val="20"/>
        </w:rPr>
        <w:fldChar w:fldCharType="separate"/>
      </w:r>
      <w:r w:rsidRPr="002B0127">
        <w:rPr>
          <w:noProof/>
          <w:sz w:val="20"/>
        </w:rPr>
        <w:t>81</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3—Obligations relating to active ADI accounts transferred to another ADI</w:t>
      </w:r>
      <w:r w:rsidRPr="002B0127">
        <w:rPr>
          <w:b w:val="0"/>
          <w:noProof/>
          <w:sz w:val="20"/>
        </w:rPr>
        <w:tab/>
      </w:r>
      <w:r w:rsidRPr="002B0127">
        <w:rPr>
          <w:b w:val="0"/>
          <w:noProof/>
          <w:sz w:val="20"/>
        </w:rPr>
        <w:fldChar w:fldCharType="begin"/>
      </w:r>
      <w:r w:rsidRPr="002B0127">
        <w:rPr>
          <w:b w:val="0"/>
          <w:noProof/>
          <w:sz w:val="20"/>
        </w:rPr>
        <w:instrText xml:space="preserve"> PAGEREF _Toc414019313 \h </w:instrText>
      </w:r>
      <w:r w:rsidRPr="002B0127">
        <w:rPr>
          <w:b w:val="0"/>
          <w:noProof/>
          <w:sz w:val="20"/>
        </w:rPr>
      </w:r>
      <w:r w:rsidRPr="002B0127">
        <w:rPr>
          <w:b w:val="0"/>
          <w:noProof/>
          <w:sz w:val="20"/>
        </w:rPr>
        <w:fldChar w:fldCharType="separate"/>
      </w:r>
      <w:r w:rsidRPr="002B0127">
        <w:rPr>
          <w:b w:val="0"/>
          <w:noProof/>
          <w:sz w:val="20"/>
        </w:rPr>
        <w:t>82</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40K</w:t>
      </w:r>
      <w:r>
        <w:rPr>
          <w:noProof/>
        </w:rPr>
        <w:tab/>
        <w:t>Transferor ADI must give documents to transferee ADI</w:t>
      </w:r>
      <w:r w:rsidRPr="002B0127">
        <w:rPr>
          <w:noProof/>
          <w:sz w:val="20"/>
        </w:rPr>
        <w:tab/>
      </w:r>
      <w:r w:rsidRPr="002B0127">
        <w:rPr>
          <w:noProof/>
          <w:sz w:val="20"/>
        </w:rPr>
        <w:fldChar w:fldCharType="begin"/>
      </w:r>
      <w:r w:rsidRPr="002B0127">
        <w:rPr>
          <w:noProof/>
          <w:sz w:val="20"/>
        </w:rPr>
        <w:instrText xml:space="preserve"> PAGEREF _Toc414019314 \h </w:instrText>
      </w:r>
      <w:r w:rsidRPr="002B0127">
        <w:rPr>
          <w:noProof/>
          <w:sz w:val="20"/>
        </w:rPr>
      </w:r>
      <w:r w:rsidRPr="002B0127">
        <w:rPr>
          <w:noProof/>
          <w:sz w:val="20"/>
        </w:rPr>
        <w:fldChar w:fldCharType="separate"/>
      </w:r>
      <w:r w:rsidRPr="002B0127">
        <w:rPr>
          <w:noProof/>
          <w:sz w:val="20"/>
        </w:rPr>
        <w:t>82</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40L</w:t>
      </w:r>
      <w:r>
        <w:rPr>
          <w:noProof/>
        </w:rPr>
        <w:tab/>
        <w:t>Compliant transferor ADIs released from retention obligations</w:t>
      </w:r>
      <w:r w:rsidRPr="002B0127">
        <w:rPr>
          <w:noProof/>
          <w:sz w:val="20"/>
        </w:rPr>
        <w:tab/>
      </w:r>
      <w:r w:rsidRPr="002B0127">
        <w:rPr>
          <w:noProof/>
          <w:sz w:val="20"/>
        </w:rPr>
        <w:fldChar w:fldCharType="begin"/>
      </w:r>
      <w:r w:rsidRPr="002B0127">
        <w:rPr>
          <w:noProof/>
          <w:sz w:val="20"/>
        </w:rPr>
        <w:instrText xml:space="preserve"> PAGEREF _Toc414019315 \h </w:instrText>
      </w:r>
      <w:r w:rsidRPr="002B0127">
        <w:rPr>
          <w:noProof/>
          <w:sz w:val="20"/>
        </w:rPr>
      </w:r>
      <w:r w:rsidRPr="002B0127">
        <w:rPr>
          <w:noProof/>
          <w:sz w:val="20"/>
        </w:rPr>
        <w:fldChar w:fldCharType="separate"/>
      </w:r>
      <w:r w:rsidRPr="002B0127">
        <w:rPr>
          <w:noProof/>
          <w:sz w:val="20"/>
        </w:rPr>
        <w:t>82</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40M</w:t>
      </w:r>
      <w:r>
        <w:rPr>
          <w:noProof/>
        </w:rPr>
        <w:tab/>
        <w:t>Retention obligations of transferee ADIs</w:t>
      </w:r>
      <w:r w:rsidRPr="002B0127">
        <w:rPr>
          <w:noProof/>
          <w:sz w:val="20"/>
        </w:rPr>
        <w:tab/>
      </w:r>
      <w:r w:rsidRPr="002B0127">
        <w:rPr>
          <w:noProof/>
          <w:sz w:val="20"/>
        </w:rPr>
        <w:fldChar w:fldCharType="begin"/>
      </w:r>
      <w:r w:rsidRPr="002B0127">
        <w:rPr>
          <w:noProof/>
          <w:sz w:val="20"/>
        </w:rPr>
        <w:instrText xml:space="preserve"> PAGEREF _Toc414019316 \h </w:instrText>
      </w:r>
      <w:r w:rsidRPr="002B0127">
        <w:rPr>
          <w:noProof/>
          <w:sz w:val="20"/>
        </w:rPr>
      </w:r>
      <w:r w:rsidRPr="002B0127">
        <w:rPr>
          <w:noProof/>
          <w:sz w:val="20"/>
        </w:rPr>
        <w:fldChar w:fldCharType="separate"/>
      </w:r>
      <w:r w:rsidRPr="002B0127">
        <w:rPr>
          <w:noProof/>
          <w:sz w:val="20"/>
        </w:rPr>
        <w:t>82</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4—Obligations relating to closed ADI accounts transferred to another ADI</w:t>
      </w:r>
      <w:r w:rsidRPr="002B0127">
        <w:rPr>
          <w:b w:val="0"/>
          <w:noProof/>
          <w:sz w:val="20"/>
        </w:rPr>
        <w:tab/>
      </w:r>
      <w:r w:rsidRPr="002B0127">
        <w:rPr>
          <w:b w:val="0"/>
          <w:noProof/>
          <w:sz w:val="20"/>
        </w:rPr>
        <w:fldChar w:fldCharType="begin"/>
      </w:r>
      <w:r w:rsidRPr="002B0127">
        <w:rPr>
          <w:b w:val="0"/>
          <w:noProof/>
          <w:sz w:val="20"/>
        </w:rPr>
        <w:instrText xml:space="preserve"> PAGEREF _Toc414019317 \h </w:instrText>
      </w:r>
      <w:r w:rsidRPr="002B0127">
        <w:rPr>
          <w:b w:val="0"/>
          <w:noProof/>
          <w:sz w:val="20"/>
        </w:rPr>
      </w:r>
      <w:r w:rsidRPr="002B0127">
        <w:rPr>
          <w:b w:val="0"/>
          <w:noProof/>
          <w:sz w:val="20"/>
        </w:rPr>
        <w:fldChar w:fldCharType="separate"/>
      </w:r>
      <w:r w:rsidRPr="002B0127">
        <w:rPr>
          <w:b w:val="0"/>
          <w:noProof/>
          <w:sz w:val="20"/>
        </w:rPr>
        <w:t>84</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40N</w:t>
      </w:r>
      <w:r>
        <w:rPr>
          <w:noProof/>
        </w:rPr>
        <w:tab/>
        <w:t>Transferor ADI may give documents to transferee ADI</w:t>
      </w:r>
      <w:r w:rsidRPr="002B0127">
        <w:rPr>
          <w:noProof/>
          <w:sz w:val="20"/>
        </w:rPr>
        <w:tab/>
      </w:r>
      <w:r w:rsidRPr="002B0127">
        <w:rPr>
          <w:noProof/>
          <w:sz w:val="20"/>
        </w:rPr>
        <w:fldChar w:fldCharType="begin"/>
      </w:r>
      <w:r w:rsidRPr="002B0127">
        <w:rPr>
          <w:noProof/>
          <w:sz w:val="20"/>
        </w:rPr>
        <w:instrText xml:space="preserve"> PAGEREF _Toc414019318 \h </w:instrText>
      </w:r>
      <w:r w:rsidRPr="002B0127">
        <w:rPr>
          <w:noProof/>
          <w:sz w:val="20"/>
        </w:rPr>
      </w:r>
      <w:r w:rsidRPr="002B0127">
        <w:rPr>
          <w:noProof/>
          <w:sz w:val="20"/>
        </w:rPr>
        <w:fldChar w:fldCharType="separate"/>
      </w:r>
      <w:r w:rsidRPr="002B0127">
        <w:rPr>
          <w:noProof/>
          <w:sz w:val="20"/>
        </w:rPr>
        <w:t>84</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40P</w:t>
      </w:r>
      <w:r>
        <w:rPr>
          <w:noProof/>
        </w:rPr>
        <w:tab/>
        <w:t>Compliant transferor ADIs released from retention obligations</w:t>
      </w:r>
      <w:r w:rsidRPr="002B0127">
        <w:rPr>
          <w:noProof/>
          <w:sz w:val="20"/>
        </w:rPr>
        <w:tab/>
      </w:r>
      <w:r w:rsidRPr="002B0127">
        <w:rPr>
          <w:noProof/>
          <w:sz w:val="20"/>
        </w:rPr>
        <w:fldChar w:fldCharType="begin"/>
      </w:r>
      <w:r w:rsidRPr="002B0127">
        <w:rPr>
          <w:noProof/>
          <w:sz w:val="20"/>
        </w:rPr>
        <w:instrText xml:space="preserve"> PAGEREF _Toc414019319 \h </w:instrText>
      </w:r>
      <w:r w:rsidRPr="002B0127">
        <w:rPr>
          <w:noProof/>
          <w:sz w:val="20"/>
        </w:rPr>
      </w:r>
      <w:r w:rsidRPr="002B0127">
        <w:rPr>
          <w:noProof/>
          <w:sz w:val="20"/>
        </w:rPr>
        <w:fldChar w:fldCharType="separate"/>
      </w:r>
      <w:r w:rsidRPr="002B0127">
        <w:rPr>
          <w:noProof/>
          <w:sz w:val="20"/>
        </w:rPr>
        <w:t>84</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40Q</w:t>
      </w:r>
      <w:r>
        <w:rPr>
          <w:noProof/>
        </w:rPr>
        <w:tab/>
        <w:t>Retention obligations of transferee ADIs</w:t>
      </w:r>
      <w:r w:rsidRPr="002B0127">
        <w:rPr>
          <w:noProof/>
          <w:sz w:val="20"/>
        </w:rPr>
        <w:tab/>
      </w:r>
      <w:r w:rsidRPr="002B0127">
        <w:rPr>
          <w:noProof/>
          <w:sz w:val="20"/>
        </w:rPr>
        <w:fldChar w:fldCharType="begin"/>
      </w:r>
      <w:r w:rsidRPr="002B0127">
        <w:rPr>
          <w:noProof/>
          <w:sz w:val="20"/>
        </w:rPr>
        <w:instrText xml:space="preserve"> PAGEREF _Toc414019320 \h </w:instrText>
      </w:r>
      <w:r w:rsidRPr="002B0127">
        <w:rPr>
          <w:noProof/>
          <w:sz w:val="20"/>
        </w:rPr>
      </w:r>
      <w:r w:rsidRPr="002B0127">
        <w:rPr>
          <w:noProof/>
          <w:sz w:val="20"/>
        </w:rPr>
        <w:fldChar w:fldCharType="separate"/>
      </w:r>
      <w:r w:rsidRPr="002B0127">
        <w:rPr>
          <w:noProof/>
          <w:sz w:val="20"/>
        </w:rPr>
        <w:t>84</w:t>
      </w:r>
      <w:r w:rsidRPr="002B0127">
        <w:rPr>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Division 5—Miscellaneous</w:t>
      </w:r>
      <w:r w:rsidRPr="002B0127">
        <w:rPr>
          <w:b w:val="0"/>
          <w:noProof/>
          <w:sz w:val="20"/>
        </w:rPr>
        <w:tab/>
      </w:r>
      <w:r w:rsidRPr="002B0127">
        <w:rPr>
          <w:b w:val="0"/>
          <w:noProof/>
          <w:sz w:val="20"/>
        </w:rPr>
        <w:fldChar w:fldCharType="begin"/>
      </w:r>
      <w:r w:rsidRPr="002B0127">
        <w:rPr>
          <w:b w:val="0"/>
          <w:noProof/>
          <w:sz w:val="20"/>
        </w:rPr>
        <w:instrText xml:space="preserve"> PAGEREF _Toc414019321 \h </w:instrText>
      </w:r>
      <w:r w:rsidRPr="002B0127">
        <w:rPr>
          <w:b w:val="0"/>
          <w:noProof/>
          <w:sz w:val="20"/>
        </w:rPr>
      </w:r>
      <w:r w:rsidRPr="002B0127">
        <w:rPr>
          <w:b w:val="0"/>
          <w:noProof/>
          <w:sz w:val="20"/>
        </w:rPr>
        <w:fldChar w:fldCharType="separate"/>
      </w:r>
      <w:r w:rsidRPr="002B0127">
        <w:rPr>
          <w:b w:val="0"/>
          <w:noProof/>
          <w:sz w:val="20"/>
        </w:rPr>
        <w:t>86</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40R</w:t>
      </w:r>
      <w:r>
        <w:rPr>
          <w:noProof/>
        </w:rPr>
        <w:tab/>
        <w:t>Retrieving documents must be reasonably practicable</w:t>
      </w:r>
      <w:r w:rsidRPr="002B0127">
        <w:rPr>
          <w:noProof/>
          <w:sz w:val="20"/>
        </w:rPr>
        <w:tab/>
      </w:r>
      <w:r w:rsidRPr="002B0127">
        <w:rPr>
          <w:noProof/>
          <w:sz w:val="20"/>
        </w:rPr>
        <w:fldChar w:fldCharType="begin"/>
      </w:r>
      <w:r w:rsidRPr="002B0127">
        <w:rPr>
          <w:noProof/>
          <w:sz w:val="20"/>
        </w:rPr>
        <w:instrText xml:space="preserve"> PAGEREF _Toc414019322 \h </w:instrText>
      </w:r>
      <w:r w:rsidRPr="002B0127">
        <w:rPr>
          <w:noProof/>
          <w:sz w:val="20"/>
        </w:rPr>
      </w:r>
      <w:r w:rsidRPr="002B0127">
        <w:rPr>
          <w:noProof/>
          <w:sz w:val="20"/>
        </w:rPr>
        <w:fldChar w:fldCharType="separate"/>
      </w:r>
      <w:r w:rsidRPr="002B0127">
        <w:rPr>
          <w:noProof/>
          <w:sz w:val="20"/>
        </w:rPr>
        <w:t>86</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40S</w:t>
      </w:r>
      <w:r>
        <w:rPr>
          <w:noProof/>
        </w:rPr>
        <w:tab/>
        <w:t>This Part does not limit any other retention obligations</w:t>
      </w:r>
      <w:r w:rsidRPr="002B0127">
        <w:rPr>
          <w:noProof/>
          <w:sz w:val="20"/>
        </w:rPr>
        <w:tab/>
      </w:r>
      <w:r w:rsidRPr="002B0127">
        <w:rPr>
          <w:noProof/>
          <w:sz w:val="20"/>
        </w:rPr>
        <w:fldChar w:fldCharType="begin"/>
      </w:r>
      <w:r w:rsidRPr="002B0127">
        <w:rPr>
          <w:noProof/>
          <w:sz w:val="20"/>
        </w:rPr>
        <w:instrText xml:space="preserve"> PAGEREF _Toc414019323 \h </w:instrText>
      </w:r>
      <w:r w:rsidRPr="002B0127">
        <w:rPr>
          <w:noProof/>
          <w:sz w:val="20"/>
        </w:rPr>
      </w:r>
      <w:r w:rsidRPr="002B0127">
        <w:rPr>
          <w:noProof/>
          <w:sz w:val="20"/>
        </w:rPr>
        <w:fldChar w:fldCharType="separate"/>
      </w:r>
      <w:r w:rsidRPr="002B0127">
        <w:rPr>
          <w:noProof/>
          <w:sz w:val="20"/>
        </w:rPr>
        <w:t>86</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Part VII—Miscellaneous</w:t>
      </w:r>
      <w:r w:rsidRPr="002B0127">
        <w:rPr>
          <w:b w:val="0"/>
          <w:noProof/>
          <w:sz w:val="20"/>
        </w:rPr>
        <w:tab/>
      </w:r>
      <w:r w:rsidRPr="002B0127">
        <w:rPr>
          <w:b w:val="0"/>
          <w:noProof/>
          <w:sz w:val="20"/>
        </w:rPr>
        <w:fldChar w:fldCharType="begin"/>
      </w:r>
      <w:r w:rsidRPr="002B0127">
        <w:rPr>
          <w:b w:val="0"/>
          <w:noProof/>
          <w:sz w:val="20"/>
        </w:rPr>
        <w:instrText xml:space="preserve"> PAGEREF _Toc414019324 \h </w:instrText>
      </w:r>
      <w:r w:rsidRPr="002B0127">
        <w:rPr>
          <w:b w:val="0"/>
          <w:noProof/>
          <w:sz w:val="20"/>
        </w:rPr>
      </w:r>
      <w:r w:rsidRPr="002B0127">
        <w:rPr>
          <w:b w:val="0"/>
          <w:noProof/>
          <w:sz w:val="20"/>
        </w:rPr>
        <w:fldChar w:fldCharType="separate"/>
      </w:r>
      <w:r w:rsidRPr="002B0127">
        <w:rPr>
          <w:b w:val="0"/>
          <w:noProof/>
          <w:sz w:val="20"/>
        </w:rPr>
        <w:t>87</w:t>
      </w:r>
      <w:r w:rsidRPr="002B0127">
        <w:rPr>
          <w:b w:val="0"/>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41</w:t>
      </w:r>
      <w:r>
        <w:rPr>
          <w:noProof/>
        </w:rPr>
        <w:tab/>
        <w:t>Act not to limit Commissioner’s powers</w:t>
      </w:r>
      <w:r w:rsidRPr="002B0127">
        <w:rPr>
          <w:noProof/>
          <w:sz w:val="20"/>
        </w:rPr>
        <w:tab/>
      </w:r>
      <w:r w:rsidRPr="002B0127">
        <w:rPr>
          <w:noProof/>
          <w:sz w:val="20"/>
        </w:rPr>
        <w:fldChar w:fldCharType="begin"/>
      </w:r>
      <w:r w:rsidRPr="002B0127">
        <w:rPr>
          <w:noProof/>
          <w:sz w:val="20"/>
        </w:rPr>
        <w:instrText xml:space="preserve"> PAGEREF _Toc414019325 \h </w:instrText>
      </w:r>
      <w:r w:rsidRPr="002B0127">
        <w:rPr>
          <w:noProof/>
          <w:sz w:val="20"/>
        </w:rPr>
      </w:r>
      <w:r w:rsidRPr="002B0127">
        <w:rPr>
          <w:noProof/>
          <w:sz w:val="20"/>
        </w:rPr>
        <w:fldChar w:fldCharType="separate"/>
      </w:r>
      <w:r w:rsidRPr="002B0127">
        <w:rPr>
          <w:noProof/>
          <w:sz w:val="20"/>
        </w:rPr>
        <w:t>87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41A</w:t>
      </w:r>
      <w:r>
        <w:rPr>
          <w:noProof/>
        </w:rPr>
        <w:tab/>
        <w:t>Exemptions by the AUSTRAC CEO</w:t>
      </w:r>
      <w:r w:rsidRPr="002B0127">
        <w:rPr>
          <w:noProof/>
          <w:sz w:val="20"/>
        </w:rPr>
        <w:tab/>
      </w:r>
      <w:r w:rsidRPr="002B0127">
        <w:rPr>
          <w:noProof/>
          <w:sz w:val="20"/>
        </w:rPr>
        <w:fldChar w:fldCharType="begin"/>
      </w:r>
      <w:r w:rsidRPr="002B0127">
        <w:rPr>
          <w:noProof/>
          <w:sz w:val="20"/>
        </w:rPr>
        <w:instrText xml:space="preserve"> PAGEREF _Toc414019326 \h </w:instrText>
      </w:r>
      <w:r w:rsidRPr="002B0127">
        <w:rPr>
          <w:noProof/>
          <w:sz w:val="20"/>
        </w:rPr>
      </w:r>
      <w:r w:rsidRPr="002B0127">
        <w:rPr>
          <w:noProof/>
          <w:sz w:val="20"/>
        </w:rPr>
        <w:fldChar w:fldCharType="separate"/>
      </w:r>
      <w:r w:rsidRPr="002B0127">
        <w:rPr>
          <w:noProof/>
          <w:sz w:val="20"/>
        </w:rPr>
        <w:t>87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42</w:t>
      </w:r>
      <w:r>
        <w:rPr>
          <w:noProof/>
        </w:rPr>
        <w:tab/>
      </w:r>
      <w:r w:rsidRPr="00D17CFB">
        <w:rPr>
          <w:i/>
          <w:noProof/>
        </w:rPr>
        <w:t xml:space="preserve">Administrative Decisions (Judicial Review) Act 1977 </w:t>
      </w:r>
      <w:r>
        <w:rPr>
          <w:noProof/>
        </w:rPr>
        <w:t>not to apply to decisions under this Act</w:t>
      </w:r>
      <w:r w:rsidRPr="002B0127">
        <w:rPr>
          <w:noProof/>
          <w:sz w:val="20"/>
        </w:rPr>
        <w:tab/>
      </w:r>
      <w:r w:rsidRPr="002B0127">
        <w:rPr>
          <w:noProof/>
          <w:sz w:val="20"/>
        </w:rPr>
        <w:fldChar w:fldCharType="begin"/>
      </w:r>
      <w:r w:rsidRPr="002B0127">
        <w:rPr>
          <w:noProof/>
          <w:sz w:val="20"/>
        </w:rPr>
        <w:instrText xml:space="preserve"> PAGEREF _Toc414019327 \h </w:instrText>
      </w:r>
      <w:r w:rsidRPr="002B0127">
        <w:rPr>
          <w:noProof/>
          <w:sz w:val="20"/>
        </w:rPr>
      </w:r>
      <w:r w:rsidRPr="002B0127">
        <w:rPr>
          <w:noProof/>
          <w:sz w:val="20"/>
        </w:rPr>
        <w:fldChar w:fldCharType="separate"/>
      </w:r>
      <w:r w:rsidRPr="002B0127">
        <w:rPr>
          <w:noProof/>
          <w:sz w:val="20"/>
        </w:rPr>
        <w:t>87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42A</w:t>
      </w:r>
      <w:r>
        <w:rPr>
          <w:noProof/>
        </w:rPr>
        <w:tab/>
        <w:t>Amendment of Schedules by regulations</w:t>
      </w:r>
      <w:r w:rsidRPr="002B0127">
        <w:rPr>
          <w:noProof/>
          <w:sz w:val="20"/>
        </w:rPr>
        <w:tab/>
      </w:r>
      <w:r w:rsidRPr="002B0127">
        <w:rPr>
          <w:noProof/>
          <w:sz w:val="20"/>
        </w:rPr>
        <w:fldChar w:fldCharType="begin"/>
      </w:r>
      <w:r w:rsidRPr="002B0127">
        <w:rPr>
          <w:noProof/>
          <w:sz w:val="20"/>
        </w:rPr>
        <w:instrText xml:space="preserve"> PAGEREF _Toc414019328 \h </w:instrText>
      </w:r>
      <w:r w:rsidRPr="002B0127">
        <w:rPr>
          <w:noProof/>
          <w:sz w:val="20"/>
        </w:rPr>
      </w:r>
      <w:r w:rsidRPr="002B0127">
        <w:rPr>
          <w:noProof/>
          <w:sz w:val="20"/>
        </w:rPr>
        <w:fldChar w:fldCharType="separate"/>
      </w:r>
      <w:r w:rsidRPr="002B0127">
        <w:rPr>
          <w:noProof/>
          <w:sz w:val="20"/>
        </w:rPr>
        <w:t>87</w:t>
      </w:r>
      <w:r w:rsidRPr="002B0127">
        <w:rPr>
          <w:noProof/>
          <w:sz w:val="20"/>
        </w:rPr>
        <w:fldChar w:fldCharType="end"/>
      </w:r>
    </w:p>
    <w:p w:rsidR="002B0127" w:rsidRDefault="002B0127">
      <w:pPr>
        <w:pStyle w:val="TOC5"/>
        <w:rPr>
          <w:rFonts w:asciiTheme="minorHAnsi" w:eastAsiaTheme="minorEastAsia" w:hAnsiTheme="minorHAnsi" w:cstheme="minorBidi"/>
          <w:noProof/>
          <w:kern w:val="0"/>
          <w:sz w:val="22"/>
          <w:szCs w:val="22"/>
        </w:rPr>
      </w:pPr>
      <w:r>
        <w:rPr>
          <w:noProof/>
        </w:rPr>
        <w:t>43</w:t>
      </w:r>
      <w:r>
        <w:rPr>
          <w:noProof/>
        </w:rPr>
        <w:tab/>
        <w:t>Regulations</w:t>
      </w:r>
      <w:r w:rsidRPr="002B0127">
        <w:rPr>
          <w:noProof/>
          <w:sz w:val="20"/>
        </w:rPr>
        <w:tab/>
      </w:r>
      <w:r w:rsidRPr="002B0127">
        <w:rPr>
          <w:noProof/>
          <w:sz w:val="20"/>
        </w:rPr>
        <w:fldChar w:fldCharType="begin"/>
      </w:r>
      <w:r w:rsidRPr="002B0127">
        <w:rPr>
          <w:noProof/>
          <w:sz w:val="20"/>
        </w:rPr>
        <w:instrText xml:space="preserve"> PAGEREF _Toc414019329 \h </w:instrText>
      </w:r>
      <w:r w:rsidRPr="002B0127">
        <w:rPr>
          <w:noProof/>
          <w:sz w:val="20"/>
        </w:rPr>
      </w:r>
      <w:r w:rsidRPr="002B0127">
        <w:rPr>
          <w:noProof/>
          <w:sz w:val="20"/>
        </w:rPr>
        <w:fldChar w:fldCharType="separate"/>
      </w:r>
      <w:r w:rsidRPr="002B0127">
        <w:rPr>
          <w:noProof/>
          <w:sz w:val="20"/>
        </w:rPr>
        <w:t>88</w:t>
      </w:r>
      <w:r w:rsidRPr="002B0127">
        <w:rPr>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Schedule 1—Reportable details for purposes of section 7</w:t>
      </w:r>
      <w:r w:rsidRPr="002B0127">
        <w:rPr>
          <w:b w:val="0"/>
          <w:noProof/>
          <w:sz w:val="20"/>
        </w:rPr>
        <w:tab/>
      </w:r>
      <w:r w:rsidRPr="002B0127">
        <w:rPr>
          <w:b w:val="0"/>
          <w:noProof/>
          <w:sz w:val="20"/>
        </w:rPr>
        <w:fldChar w:fldCharType="begin"/>
      </w:r>
      <w:r w:rsidRPr="002B0127">
        <w:rPr>
          <w:b w:val="0"/>
          <w:noProof/>
          <w:sz w:val="20"/>
        </w:rPr>
        <w:instrText xml:space="preserve"> PAGEREF _Toc414019330 \h </w:instrText>
      </w:r>
      <w:r w:rsidRPr="002B0127">
        <w:rPr>
          <w:b w:val="0"/>
          <w:noProof/>
          <w:sz w:val="20"/>
        </w:rPr>
      </w:r>
      <w:r w:rsidRPr="002B0127">
        <w:rPr>
          <w:b w:val="0"/>
          <w:noProof/>
          <w:sz w:val="20"/>
        </w:rPr>
        <w:fldChar w:fldCharType="separate"/>
      </w:r>
      <w:r w:rsidRPr="002B0127">
        <w:rPr>
          <w:b w:val="0"/>
          <w:noProof/>
          <w:sz w:val="20"/>
        </w:rPr>
        <w:t>89</w:t>
      </w:r>
      <w:r w:rsidRPr="002B0127">
        <w:rPr>
          <w:b w:val="0"/>
          <w:noProof/>
          <w:sz w:val="20"/>
        </w:rPr>
        <w:fldChar w:fldCharType="end"/>
      </w:r>
    </w:p>
    <w:p w:rsidR="002B0127" w:rsidRDefault="002B0127" w:rsidP="002B0127">
      <w:pPr>
        <w:pStyle w:val="TOC2"/>
        <w:ind w:left="0" w:firstLine="0"/>
        <w:rPr>
          <w:rFonts w:asciiTheme="minorHAnsi" w:eastAsiaTheme="minorEastAsia" w:hAnsiTheme="minorHAnsi" w:cstheme="minorBidi"/>
          <w:b w:val="0"/>
          <w:noProof/>
          <w:kern w:val="0"/>
          <w:sz w:val="22"/>
          <w:szCs w:val="22"/>
        </w:rPr>
      </w:pPr>
      <w:r>
        <w:rPr>
          <w:noProof/>
        </w:rPr>
        <w:t>Part A</w:t>
      </w:r>
      <w:r w:rsidRPr="002B0127">
        <w:rPr>
          <w:b w:val="0"/>
          <w:noProof/>
          <w:sz w:val="20"/>
        </w:rPr>
        <w:tab/>
      </w:r>
      <w:r w:rsidRPr="002B0127">
        <w:rPr>
          <w:b w:val="0"/>
          <w:noProof/>
          <w:sz w:val="20"/>
        </w:rPr>
        <w:fldChar w:fldCharType="begin"/>
      </w:r>
      <w:r w:rsidRPr="002B0127">
        <w:rPr>
          <w:b w:val="0"/>
          <w:noProof/>
          <w:sz w:val="20"/>
        </w:rPr>
        <w:instrText xml:space="preserve"> PAGEREF _Toc414019331 \h </w:instrText>
      </w:r>
      <w:r w:rsidRPr="002B0127">
        <w:rPr>
          <w:b w:val="0"/>
          <w:noProof/>
          <w:sz w:val="20"/>
        </w:rPr>
      </w:r>
      <w:r w:rsidRPr="002B0127">
        <w:rPr>
          <w:b w:val="0"/>
          <w:noProof/>
          <w:sz w:val="20"/>
        </w:rPr>
        <w:fldChar w:fldCharType="separate"/>
      </w:r>
      <w:r w:rsidRPr="002B0127">
        <w:rPr>
          <w:b w:val="0"/>
          <w:noProof/>
          <w:sz w:val="20"/>
        </w:rPr>
        <w:t>89</w:t>
      </w:r>
      <w:r w:rsidRPr="002B0127">
        <w:rPr>
          <w:b w:val="0"/>
          <w:noProof/>
          <w:sz w:val="20"/>
        </w:rPr>
        <w:fldChar w:fldCharType="end"/>
      </w:r>
    </w:p>
    <w:p w:rsidR="002B0127" w:rsidRDefault="002B0127" w:rsidP="002B0127">
      <w:pPr>
        <w:pStyle w:val="TOC2"/>
        <w:ind w:left="0" w:firstLine="0"/>
        <w:rPr>
          <w:rFonts w:asciiTheme="minorHAnsi" w:eastAsiaTheme="minorEastAsia" w:hAnsiTheme="minorHAnsi" w:cstheme="minorBidi"/>
          <w:b w:val="0"/>
          <w:noProof/>
          <w:kern w:val="0"/>
          <w:sz w:val="22"/>
          <w:szCs w:val="22"/>
        </w:rPr>
      </w:pPr>
      <w:r>
        <w:rPr>
          <w:noProof/>
        </w:rPr>
        <w:t>Part B</w:t>
      </w:r>
      <w:r w:rsidRPr="002B0127">
        <w:rPr>
          <w:b w:val="0"/>
          <w:noProof/>
          <w:sz w:val="20"/>
        </w:rPr>
        <w:tab/>
      </w:r>
      <w:r w:rsidRPr="002B0127">
        <w:rPr>
          <w:b w:val="0"/>
          <w:noProof/>
          <w:sz w:val="20"/>
        </w:rPr>
        <w:fldChar w:fldCharType="begin"/>
      </w:r>
      <w:r w:rsidRPr="002B0127">
        <w:rPr>
          <w:b w:val="0"/>
          <w:noProof/>
          <w:sz w:val="20"/>
        </w:rPr>
        <w:instrText xml:space="preserve"> PAGEREF _Toc414019332 \h </w:instrText>
      </w:r>
      <w:r w:rsidRPr="002B0127">
        <w:rPr>
          <w:b w:val="0"/>
          <w:noProof/>
          <w:sz w:val="20"/>
        </w:rPr>
      </w:r>
      <w:r w:rsidRPr="002B0127">
        <w:rPr>
          <w:b w:val="0"/>
          <w:noProof/>
          <w:sz w:val="20"/>
        </w:rPr>
        <w:fldChar w:fldCharType="separate"/>
      </w:r>
      <w:r w:rsidRPr="002B0127">
        <w:rPr>
          <w:b w:val="0"/>
          <w:noProof/>
          <w:sz w:val="20"/>
        </w:rPr>
        <w:t>91</w:t>
      </w:r>
      <w:r w:rsidRPr="002B0127">
        <w:rPr>
          <w:b w:val="0"/>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Schedule 2—Prescribed details for purposes of section 12</w:t>
      </w:r>
      <w:r w:rsidRPr="002B0127">
        <w:rPr>
          <w:b w:val="0"/>
          <w:noProof/>
          <w:sz w:val="20"/>
        </w:rPr>
        <w:tab/>
      </w:r>
      <w:r w:rsidRPr="002B0127">
        <w:rPr>
          <w:b w:val="0"/>
          <w:noProof/>
          <w:sz w:val="20"/>
        </w:rPr>
        <w:fldChar w:fldCharType="begin"/>
      </w:r>
      <w:r w:rsidRPr="002B0127">
        <w:rPr>
          <w:b w:val="0"/>
          <w:noProof/>
          <w:sz w:val="20"/>
        </w:rPr>
        <w:instrText xml:space="preserve"> PAGEREF _Toc414019333 \h </w:instrText>
      </w:r>
      <w:r w:rsidRPr="002B0127">
        <w:rPr>
          <w:b w:val="0"/>
          <w:noProof/>
          <w:sz w:val="20"/>
        </w:rPr>
      </w:r>
      <w:r w:rsidRPr="002B0127">
        <w:rPr>
          <w:b w:val="0"/>
          <w:noProof/>
          <w:sz w:val="20"/>
        </w:rPr>
        <w:fldChar w:fldCharType="separate"/>
      </w:r>
      <w:r w:rsidRPr="002B0127">
        <w:rPr>
          <w:b w:val="0"/>
          <w:noProof/>
          <w:sz w:val="20"/>
        </w:rPr>
        <w:t>93</w:t>
      </w:r>
      <w:r w:rsidRPr="002B0127">
        <w:rPr>
          <w:b w:val="0"/>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Schedule 3—Reportable details for purposes of section 15</w:t>
      </w:r>
      <w:r w:rsidRPr="002B0127">
        <w:rPr>
          <w:b w:val="0"/>
          <w:noProof/>
          <w:sz w:val="20"/>
        </w:rPr>
        <w:tab/>
      </w:r>
      <w:r w:rsidRPr="002B0127">
        <w:rPr>
          <w:b w:val="0"/>
          <w:noProof/>
          <w:sz w:val="20"/>
        </w:rPr>
        <w:fldChar w:fldCharType="begin"/>
      </w:r>
      <w:r w:rsidRPr="002B0127">
        <w:rPr>
          <w:b w:val="0"/>
          <w:noProof/>
          <w:sz w:val="20"/>
        </w:rPr>
        <w:instrText xml:space="preserve"> PAGEREF _Toc414019334 \h </w:instrText>
      </w:r>
      <w:r w:rsidRPr="002B0127">
        <w:rPr>
          <w:b w:val="0"/>
          <w:noProof/>
          <w:sz w:val="20"/>
        </w:rPr>
      </w:r>
      <w:r w:rsidRPr="002B0127">
        <w:rPr>
          <w:b w:val="0"/>
          <w:noProof/>
          <w:sz w:val="20"/>
        </w:rPr>
        <w:fldChar w:fldCharType="separate"/>
      </w:r>
      <w:r w:rsidRPr="002B0127">
        <w:rPr>
          <w:b w:val="0"/>
          <w:noProof/>
          <w:sz w:val="20"/>
        </w:rPr>
        <w:t>94</w:t>
      </w:r>
      <w:r w:rsidRPr="002B0127">
        <w:rPr>
          <w:b w:val="0"/>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Schedule 3A—Reportable details for the purposes of section 15A</w:t>
      </w:r>
      <w:r w:rsidRPr="002B0127">
        <w:rPr>
          <w:b w:val="0"/>
          <w:noProof/>
          <w:sz w:val="20"/>
        </w:rPr>
        <w:tab/>
      </w:r>
      <w:r w:rsidRPr="002B0127">
        <w:rPr>
          <w:b w:val="0"/>
          <w:noProof/>
          <w:sz w:val="20"/>
        </w:rPr>
        <w:fldChar w:fldCharType="begin"/>
      </w:r>
      <w:r w:rsidRPr="002B0127">
        <w:rPr>
          <w:b w:val="0"/>
          <w:noProof/>
          <w:sz w:val="20"/>
        </w:rPr>
        <w:instrText xml:space="preserve"> PAGEREF _Toc414019335 \h </w:instrText>
      </w:r>
      <w:r w:rsidRPr="002B0127">
        <w:rPr>
          <w:b w:val="0"/>
          <w:noProof/>
          <w:sz w:val="20"/>
        </w:rPr>
      </w:r>
      <w:r w:rsidRPr="002B0127">
        <w:rPr>
          <w:b w:val="0"/>
          <w:noProof/>
          <w:sz w:val="20"/>
        </w:rPr>
        <w:fldChar w:fldCharType="separate"/>
      </w:r>
      <w:r w:rsidRPr="002B0127">
        <w:rPr>
          <w:b w:val="0"/>
          <w:noProof/>
          <w:sz w:val="20"/>
        </w:rPr>
        <w:t>96</w:t>
      </w:r>
      <w:r w:rsidRPr="002B0127">
        <w:rPr>
          <w:b w:val="0"/>
          <w:noProof/>
          <w:sz w:val="20"/>
        </w:rPr>
        <w:fldChar w:fldCharType="end"/>
      </w:r>
    </w:p>
    <w:p w:rsidR="002B0127" w:rsidRDefault="002B0127">
      <w:pPr>
        <w:pStyle w:val="TOC2"/>
        <w:rPr>
          <w:rFonts w:asciiTheme="minorHAnsi" w:eastAsiaTheme="minorEastAsia" w:hAnsiTheme="minorHAnsi" w:cstheme="minorBidi"/>
          <w:b w:val="0"/>
          <w:noProof/>
          <w:kern w:val="0"/>
          <w:sz w:val="22"/>
          <w:szCs w:val="22"/>
        </w:rPr>
      </w:pPr>
      <w:r>
        <w:rPr>
          <w:noProof/>
        </w:rPr>
        <w:t>Schedule 4—Reportable details for purposes of section 16</w:t>
      </w:r>
      <w:r w:rsidRPr="002B0127">
        <w:rPr>
          <w:b w:val="0"/>
          <w:noProof/>
          <w:sz w:val="20"/>
        </w:rPr>
        <w:tab/>
      </w:r>
      <w:r w:rsidRPr="002B0127">
        <w:rPr>
          <w:b w:val="0"/>
          <w:noProof/>
          <w:sz w:val="20"/>
        </w:rPr>
        <w:fldChar w:fldCharType="begin"/>
      </w:r>
      <w:r w:rsidRPr="002B0127">
        <w:rPr>
          <w:b w:val="0"/>
          <w:noProof/>
          <w:sz w:val="20"/>
        </w:rPr>
        <w:instrText xml:space="preserve"> PAGEREF _Toc414019336 \h </w:instrText>
      </w:r>
      <w:r w:rsidRPr="002B0127">
        <w:rPr>
          <w:b w:val="0"/>
          <w:noProof/>
          <w:sz w:val="20"/>
        </w:rPr>
      </w:r>
      <w:r w:rsidRPr="002B0127">
        <w:rPr>
          <w:b w:val="0"/>
          <w:noProof/>
          <w:sz w:val="20"/>
        </w:rPr>
        <w:fldChar w:fldCharType="separate"/>
      </w:r>
      <w:r w:rsidRPr="002B0127">
        <w:rPr>
          <w:b w:val="0"/>
          <w:noProof/>
          <w:sz w:val="20"/>
        </w:rPr>
        <w:t>98</w:t>
      </w:r>
      <w:r w:rsidRPr="002B0127">
        <w:rPr>
          <w:b w:val="0"/>
          <w:noProof/>
          <w:sz w:val="20"/>
        </w:rPr>
        <w:fldChar w:fldCharType="end"/>
      </w:r>
    </w:p>
    <w:p w:rsidR="002B0127" w:rsidRDefault="002B0127" w:rsidP="002B0127">
      <w:pPr>
        <w:pStyle w:val="TOC2"/>
        <w:ind w:left="0" w:firstLine="0"/>
        <w:rPr>
          <w:rFonts w:asciiTheme="minorHAnsi" w:eastAsiaTheme="minorEastAsia" w:hAnsiTheme="minorHAnsi" w:cstheme="minorBidi"/>
          <w:b w:val="0"/>
          <w:noProof/>
          <w:kern w:val="0"/>
          <w:sz w:val="22"/>
          <w:szCs w:val="22"/>
        </w:rPr>
      </w:pPr>
      <w:r>
        <w:rPr>
          <w:noProof/>
        </w:rPr>
        <w:t>Endnotes</w:t>
      </w:r>
      <w:r w:rsidRPr="002B0127">
        <w:rPr>
          <w:b w:val="0"/>
          <w:noProof/>
          <w:sz w:val="20"/>
        </w:rPr>
        <w:tab/>
      </w:r>
      <w:r w:rsidRPr="002B0127">
        <w:rPr>
          <w:b w:val="0"/>
          <w:noProof/>
          <w:sz w:val="20"/>
        </w:rPr>
        <w:fldChar w:fldCharType="begin"/>
      </w:r>
      <w:r w:rsidRPr="002B0127">
        <w:rPr>
          <w:b w:val="0"/>
          <w:noProof/>
          <w:sz w:val="20"/>
        </w:rPr>
        <w:instrText xml:space="preserve"> PAGEREF _Toc414019337 \h </w:instrText>
      </w:r>
      <w:r w:rsidRPr="002B0127">
        <w:rPr>
          <w:b w:val="0"/>
          <w:noProof/>
          <w:sz w:val="20"/>
        </w:rPr>
      </w:r>
      <w:r w:rsidRPr="002B0127">
        <w:rPr>
          <w:b w:val="0"/>
          <w:noProof/>
          <w:sz w:val="20"/>
        </w:rPr>
        <w:fldChar w:fldCharType="separate"/>
      </w:r>
      <w:r w:rsidRPr="002B0127">
        <w:rPr>
          <w:b w:val="0"/>
          <w:noProof/>
          <w:sz w:val="20"/>
        </w:rPr>
        <w:t>100</w:t>
      </w:r>
      <w:r w:rsidRPr="002B0127">
        <w:rPr>
          <w:b w:val="0"/>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Endnote 1—About the endnotes</w:t>
      </w:r>
      <w:r w:rsidRPr="002B0127">
        <w:rPr>
          <w:b w:val="0"/>
          <w:noProof/>
          <w:sz w:val="20"/>
        </w:rPr>
        <w:tab/>
      </w:r>
      <w:r w:rsidRPr="002B0127">
        <w:rPr>
          <w:b w:val="0"/>
          <w:noProof/>
          <w:sz w:val="20"/>
        </w:rPr>
        <w:fldChar w:fldCharType="begin"/>
      </w:r>
      <w:r w:rsidRPr="002B0127">
        <w:rPr>
          <w:b w:val="0"/>
          <w:noProof/>
          <w:sz w:val="20"/>
        </w:rPr>
        <w:instrText xml:space="preserve"> PAGEREF _Toc414019338 \h </w:instrText>
      </w:r>
      <w:r w:rsidRPr="002B0127">
        <w:rPr>
          <w:b w:val="0"/>
          <w:noProof/>
          <w:sz w:val="20"/>
        </w:rPr>
      </w:r>
      <w:r w:rsidRPr="002B0127">
        <w:rPr>
          <w:b w:val="0"/>
          <w:noProof/>
          <w:sz w:val="20"/>
        </w:rPr>
        <w:fldChar w:fldCharType="separate"/>
      </w:r>
      <w:r w:rsidRPr="002B0127">
        <w:rPr>
          <w:b w:val="0"/>
          <w:noProof/>
          <w:sz w:val="20"/>
        </w:rPr>
        <w:t>100</w:t>
      </w:r>
      <w:r w:rsidRPr="002B0127">
        <w:rPr>
          <w:b w:val="0"/>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Endnote 2—Abbreviation key</w:t>
      </w:r>
      <w:r w:rsidRPr="002B0127">
        <w:rPr>
          <w:b w:val="0"/>
          <w:noProof/>
          <w:sz w:val="20"/>
        </w:rPr>
        <w:tab/>
      </w:r>
      <w:r w:rsidRPr="002B0127">
        <w:rPr>
          <w:b w:val="0"/>
          <w:noProof/>
          <w:sz w:val="20"/>
        </w:rPr>
        <w:fldChar w:fldCharType="begin"/>
      </w:r>
      <w:r w:rsidRPr="002B0127">
        <w:rPr>
          <w:b w:val="0"/>
          <w:noProof/>
          <w:sz w:val="20"/>
        </w:rPr>
        <w:instrText xml:space="preserve"> PAGEREF _Toc414019339 \h </w:instrText>
      </w:r>
      <w:r w:rsidRPr="002B0127">
        <w:rPr>
          <w:b w:val="0"/>
          <w:noProof/>
          <w:sz w:val="20"/>
        </w:rPr>
      </w:r>
      <w:r w:rsidRPr="002B0127">
        <w:rPr>
          <w:b w:val="0"/>
          <w:noProof/>
          <w:sz w:val="20"/>
        </w:rPr>
        <w:fldChar w:fldCharType="separate"/>
      </w:r>
      <w:r w:rsidRPr="002B0127">
        <w:rPr>
          <w:b w:val="0"/>
          <w:noProof/>
          <w:sz w:val="20"/>
        </w:rPr>
        <w:t>101</w:t>
      </w:r>
      <w:r w:rsidRPr="002B0127">
        <w:rPr>
          <w:b w:val="0"/>
          <w:noProof/>
          <w:sz w:val="20"/>
        </w:rPr>
        <w:fldChar w:fldCharType="end"/>
      </w:r>
    </w:p>
    <w:p w:rsidR="002B0127" w:rsidRDefault="002B0127">
      <w:pPr>
        <w:pStyle w:val="TOC3"/>
        <w:rPr>
          <w:rFonts w:asciiTheme="minorHAnsi" w:eastAsiaTheme="minorEastAsia" w:hAnsiTheme="minorHAnsi" w:cstheme="minorBidi"/>
          <w:b w:val="0"/>
          <w:noProof/>
          <w:kern w:val="0"/>
          <w:szCs w:val="22"/>
        </w:rPr>
      </w:pPr>
      <w:r>
        <w:rPr>
          <w:noProof/>
        </w:rPr>
        <w:t>Endnote 3—Legislation history</w:t>
      </w:r>
      <w:r w:rsidRPr="002B0127">
        <w:rPr>
          <w:b w:val="0"/>
          <w:noProof/>
          <w:sz w:val="20"/>
        </w:rPr>
        <w:tab/>
      </w:r>
      <w:r w:rsidRPr="002B0127">
        <w:rPr>
          <w:b w:val="0"/>
          <w:noProof/>
          <w:sz w:val="20"/>
        </w:rPr>
        <w:fldChar w:fldCharType="begin"/>
      </w:r>
      <w:r w:rsidRPr="002B0127">
        <w:rPr>
          <w:b w:val="0"/>
          <w:noProof/>
          <w:sz w:val="20"/>
        </w:rPr>
        <w:instrText xml:space="preserve"> PAGEREF _Toc414019340 \h </w:instrText>
      </w:r>
      <w:r w:rsidRPr="002B0127">
        <w:rPr>
          <w:b w:val="0"/>
          <w:noProof/>
          <w:sz w:val="20"/>
        </w:rPr>
      </w:r>
      <w:r w:rsidRPr="002B0127">
        <w:rPr>
          <w:b w:val="0"/>
          <w:noProof/>
          <w:sz w:val="20"/>
        </w:rPr>
        <w:fldChar w:fldCharType="separate"/>
      </w:r>
      <w:r w:rsidRPr="002B0127">
        <w:rPr>
          <w:b w:val="0"/>
          <w:noProof/>
          <w:sz w:val="20"/>
        </w:rPr>
        <w:t>102</w:t>
      </w:r>
      <w:r w:rsidRPr="002B0127">
        <w:rPr>
          <w:b w:val="0"/>
          <w:noProof/>
          <w:sz w:val="20"/>
        </w:rPr>
        <w:fldChar w:fldCharType="end"/>
      </w:r>
    </w:p>
    <w:p w:rsidR="002B0127" w:rsidRPr="002B0127" w:rsidRDefault="002B0127">
      <w:pPr>
        <w:pStyle w:val="TOC3"/>
        <w:rPr>
          <w:rFonts w:eastAsiaTheme="minorEastAsia"/>
          <w:b w:val="0"/>
          <w:noProof/>
          <w:kern w:val="0"/>
          <w:sz w:val="20"/>
          <w:szCs w:val="22"/>
        </w:rPr>
      </w:pPr>
      <w:r>
        <w:rPr>
          <w:noProof/>
        </w:rPr>
        <w:t>Endnote 4—Amendment history</w:t>
      </w:r>
      <w:r w:rsidRPr="002B0127">
        <w:rPr>
          <w:b w:val="0"/>
          <w:noProof/>
          <w:sz w:val="20"/>
        </w:rPr>
        <w:tab/>
      </w:r>
      <w:r w:rsidRPr="002B0127">
        <w:rPr>
          <w:b w:val="0"/>
          <w:noProof/>
          <w:sz w:val="20"/>
        </w:rPr>
        <w:fldChar w:fldCharType="begin"/>
      </w:r>
      <w:r w:rsidRPr="002B0127">
        <w:rPr>
          <w:b w:val="0"/>
          <w:noProof/>
          <w:sz w:val="20"/>
        </w:rPr>
        <w:instrText xml:space="preserve"> PAGEREF _Toc414019341 \h </w:instrText>
      </w:r>
      <w:r w:rsidRPr="002B0127">
        <w:rPr>
          <w:b w:val="0"/>
          <w:noProof/>
          <w:sz w:val="20"/>
        </w:rPr>
      </w:r>
      <w:r w:rsidRPr="002B0127">
        <w:rPr>
          <w:b w:val="0"/>
          <w:noProof/>
          <w:sz w:val="20"/>
        </w:rPr>
        <w:fldChar w:fldCharType="separate"/>
      </w:r>
      <w:r w:rsidRPr="002B0127">
        <w:rPr>
          <w:b w:val="0"/>
          <w:noProof/>
          <w:sz w:val="20"/>
        </w:rPr>
        <w:t>121</w:t>
      </w:r>
      <w:r w:rsidRPr="002B0127">
        <w:rPr>
          <w:b w:val="0"/>
          <w:noProof/>
          <w:sz w:val="20"/>
        </w:rPr>
        <w:fldChar w:fldCharType="end"/>
      </w:r>
    </w:p>
    <w:p w:rsidR="00196A7C" w:rsidRDefault="000320F8" w:rsidP="002B0127">
      <w:r w:rsidRPr="002B0127">
        <w:rPr>
          <w:rFonts w:cs="Times New Roman"/>
          <w:sz w:val="20"/>
        </w:rPr>
        <w:fldChar w:fldCharType="end"/>
      </w:r>
    </w:p>
    <w:p w:rsidR="00566A62" w:rsidRPr="00247978" w:rsidRDefault="00566A62" w:rsidP="00566A62">
      <w:pPr>
        <w:sectPr w:rsidR="00566A62" w:rsidRPr="00247978" w:rsidSect="004F2963">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176075" w:rsidRPr="00CD63DE" w:rsidRDefault="00176075" w:rsidP="00176075">
      <w:pPr>
        <w:pStyle w:val="LongT"/>
      </w:pPr>
      <w:r w:rsidRPr="00CD63DE">
        <w:lastRenderedPageBreak/>
        <w:t>An Act to provide for the reporting of certain transactions and transfers and to impose certain obligations in relation to accounts, and for related purposes</w:t>
      </w:r>
    </w:p>
    <w:p w:rsidR="00176075" w:rsidRPr="00CD63DE" w:rsidRDefault="00176075" w:rsidP="00176075">
      <w:pPr>
        <w:pStyle w:val="ActHead2"/>
      </w:pPr>
      <w:bookmarkStart w:id="1" w:name="_Toc414019236"/>
      <w:r w:rsidRPr="00CD63DE">
        <w:rPr>
          <w:rStyle w:val="CharPartNo"/>
        </w:rPr>
        <w:t>Part</w:t>
      </w:r>
      <w:r w:rsidR="00CD63DE">
        <w:rPr>
          <w:rStyle w:val="CharPartNo"/>
        </w:rPr>
        <w:t> </w:t>
      </w:r>
      <w:r w:rsidRPr="00CD63DE">
        <w:rPr>
          <w:rStyle w:val="CharPartNo"/>
        </w:rPr>
        <w:t>I</w:t>
      </w:r>
      <w:r w:rsidRPr="00CD63DE">
        <w:t>—</w:t>
      </w:r>
      <w:r w:rsidRPr="00CD63DE">
        <w:rPr>
          <w:rStyle w:val="CharPartText"/>
        </w:rPr>
        <w:t>Preliminary</w:t>
      </w:r>
      <w:bookmarkEnd w:id="1"/>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ActHead5"/>
      </w:pPr>
      <w:bookmarkStart w:id="2" w:name="_Toc414019237"/>
      <w:r w:rsidRPr="00CD63DE">
        <w:rPr>
          <w:rStyle w:val="CharSectno"/>
        </w:rPr>
        <w:t>1</w:t>
      </w:r>
      <w:r w:rsidRPr="00CD63DE">
        <w:t xml:space="preserve">  Short title</w:t>
      </w:r>
      <w:bookmarkEnd w:id="2"/>
    </w:p>
    <w:p w:rsidR="00176075" w:rsidRPr="00CD63DE" w:rsidRDefault="00176075" w:rsidP="00176075">
      <w:pPr>
        <w:pStyle w:val="subsection"/>
      </w:pPr>
      <w:r w:rsidRPr="00CD63DE">
        <w:tab/>
      </w:r>
      <w:r w:rsidRPr="00CD63DE">
        <w:tab/>
        <w:t xml:space="preserve">This Act may be cited as the </w:t>
      </w:r>
      <w:r w:rsidRPr="00CD63DE">
        <w:rPr>
          <w:i/>
        </w:rPr>
        <w:t>Financial Transaction Reports Act 1988</w:t>
      </w:r>
      <w:r w:rsidRPr="00CD63DE">
        <w:t>.</w:t>
      </w:r>
    </w:p>
    <w:p w:rsidR="00176075" w:rsidRPr="00CD63DE" w:rsidRDefault="00176075" w:rsidP="00176075">
      <w:pPr>
        <w:pStyle w:val="ActHead5"/>
      </w:pPr>
      <w:bookmarkStart w:id="3" w:name="_Toc414019238"/>
      <w:r w:rsidRPr="00CD63DE">
        <w:rPr>
          <w:rStyle w:val="CharSectno"/>
        </w:rPr>
        <w:t>2</w:t>
      </w:r>
      <w:r w:rsidRPr="00CD63DE">
        <w:t xml:space="preserve">  Commencement</w:t>
      </w:r>
      <w:bookmarkEnd w:id="3"/>
    </w:p>
    <w:p w:rsidR="00176075" w:rsidRPr="00CD63DE" w:rsidRDefault="00176075" w:rsidP="00176075">
      <w:pPr>
        <w:pStyle w:val="subsection"/>
      </w:pPr>
      <w:r w:rsidRPr="00CD63DE">
        <w:tab/>
        <w:t>(1)</w:t>
      </w:r>
      <w:r w:rsidRPr="00CD63DE">
        <w:tab/>
        <w:t>Section</w:t>
      </w:r>
      <w:r w:rsidR="00CD63DE">
        <w:t> </w:t>
      </w:r>
      <w:r w:rsidRPr="00CD63DE">
        <w:t>1 and this section shall come into operation on the day on which this Act receives the Royal Assent.</w:t>
      </w:r>
    </w:p>
    <w:p w:rsidR="00176075" w:rsidRPr="00CD63DE" w:rsidRDefault="00176075" w:rsidP="00176075">
      <w:pPr>
        <w:pStyle w:val="subsection"/>
      </w:pPr>
      <w:r w:rsidRPr="00CD63DE">
        <w:tab/>
        <w:t>(2)</w:t>
      </w:r>
      <w:r w:rsidRPr="00CD63DE">
        <w:tab/>
        <w:t>The remaining provisions of this Act shall come into operation on a day or days fixed by Proclamation.</w:t>
      </w:r>
    </w:p>
    <w:p w:rsidR="00176075" w:rsidRPr="00CD63DE" w:rsidRDefault="00176075" w:rsidP="00176075">
      <w:pPr>
        <w:pStyle w:val="ActHead5"/>
      </w:pPr>
      <w:bookmarkStart w:id="4" w:name="_Toc414019239"/>
      <w:r w:rsidRPr="00CD63DE">
        <w:rPr>
          <w:rStyle w:val="CharSectno"/>
        </w:rPr>
        <w:t>3</w:t>
      </w:r>
      <w:r w:rsidRPr="00CD63DE">
        <w:t xml:space="preserve">  Interpretation</w:t>
      </w:r>
      <w:bookmarkEnd w:id="4"/>
    </w:p>
    <w:p w:rsidR="00176075" w:rsidRPr="00CD63DE" w:rsidRDefault="00176075" w:rsidP="00176075">
      <w:pPr>
        <w:pStyle w:val="subsection"/>
      </w:pPr>
      <w:r w:rsidRPr="00CD63DE">
        <w:tab/>
        <w:t>(1)</w:t>
      </w:r>
      <w:r w:rsidRPr="00CD63DE">
        <w:tab/>
        <w:t>In this Act, unless the contrary intention appears:</w:t>
      </w:r>
    </w:p>
    <w:p w:rsidR="00176075" w:rsidRPr="00CD63DE" w:rsidRDefault="00176075" w:rsidP="00176075">
      <w:pPr>
        <w:pStyle w:val="Definition"/>
      </w:pPr>
      <w:r w:rsidRPr="00CD63DE">
        <w:rPr>
          <w:b/>
          <w:i/>
        </w:rPr>
        <w:t xml:space="preserve">ACC </w:t>
      </w:r>
      <w:r w:rsidRPr="00CD63DE">
        <w:t>means the Australian Crime Commission.</w:t>
      </w:r>
    </w:p>
    <w:p w:rsidR="00176075" w:rsidRPr="00CD63DE" w:rsidRDefault="00176075" w:rsidP="00176075">
      <w:pPr>
        <w:pStyle w:val="Definition"/>
      </w:pPr>
      <w:r w:rsidRPr="00CD63DE">
        <w:rPr>
          <w:b/>
          <w:i/>
        </w:rPr>
        <w:t>acceptable referee</w:t>
      </w:r>
      <w:r w:rsidRPr="00CD63DE">
        <w:t xml:space="preserve"> means a person in a class of persons declared by the Minister, by notice in the</w:t>
      </w:r>
      <w:r w:rsidRPr="00CD63DE">
        <w:rPr>
          <w:i/>
        </w:rPr>
        <w:t xml:space="preserve"> Gazette</w:t>
      </w:r>
      <w:r w:rsidRPr="00CD63DE">
        <w:t>, to be acceptable referees for the purposes of this definition.</w:t>
      </w:r>
    </w:p>
    <w:p w:rsidR="00176075" w:rsidRPr="00CD63DE" w:rsidRDefault="00176075" w:rsidP="00176075">
      <w:pPr>
        <w:pStyle w:val="Definition"/>
      </w:pPr>
      <w:r w:rsidRPr="00CD63DE">
        <w:rPr>
          <w:b/>
          <w:i/>
        </w:rPr>
        <w:t>account</w:t>
      </w:r>
      <w:r w:rsidRPr="00CD63DE">
        <w:t xml:space="preserve"> means (except in Part</w:t>
      </w:r>
      <w:r w:rsidR="00CD63DE">
        <w:t> </w:t>
      </w:r>
      <w:r w:rsidRPr="00CD63DE">
        <w:t>VIA) any facility or arrangement by which a cash dealer does any of the following:</w:t>
      </w:r>
    </w:p>
    <w:p w:rsidR="00176075" w:rsidRPr="00CD63DE" w:rsidRDefault="00176075" w:rsidP="00176075">
      <w:pPr>
        <w:pStyle w:val="paragraph"/>
      </w:pPr>
      <w:r w:rsidRPr="00CD63DE">
        <w:tab/>
        <w:t>(a)</w:t>
      </w:r>
      <w:r w:rsidRPr="00CD63DE">
        <w:tab/>
        <w:t>accepts deposits of currency;</w:t>
      </w:r>
    </w:p>
    <w:p w:rsidR="00176075" w:rsidRPr="00CD63DE" w:rsidRDefault="00176075" w:rsidP="00176075">
      <w:pPr>
        <w:pStyle w:val="paragraph"/>
      </w:pPr>
      <w:r w:rsidRPr="00CD63DE">
        <w:tab/>
        <w:t>(b)</w:t>
      </w:r>
      <w:r w:rsidRPr="00CD63DE">
        <w:tab/>
        <w:t>allows withdrawals of currency;</w:t>
      </w:r>
    </w:p>
    <w:p w:rsidR="00176075" w:rsidRPr="00CD63DE" w:rsidRDefault="00176075" w:rsidP="00176075">
      <w:pPr>
        <w:pStyle w:val="paragraph"/>
      </w:pPr>
      <w:r w:rsidRPr="00CD63DE">
        <w:tab/>
        <w:t>(c)</w:t>
      </w:r>
      <w:r w:rsidRPr="00CD63DE">
        <w:tab/>
        <w:t>pays cheques or payment orders drawn on the cash dealer by, or collects cheques or payment orders on behalf of, a person other than the cash dealer;</w:t>
      </w:r>
    </w:p>
    <w:p w:rsidR="00176075" w:rsidRPr="00CD63DE" w:rsidRDefault="00176075" w:rsidP="00176075">
      <w:pPr>
        <w:pStyle w:val="subsection2"/>
      </w:pPr>
      <w:r w:rsidRPr="00CD63DE">
        <w:lastRenderedPageBreak/>
        <w:t>and includes any facility or arrangement for a safety deposit box or for any other form of safe deposit, but does not include an arrangement for a loan that sets out the amounts and times of advances and repayments, being amounts and times from which the borrower and lender may not depart during the term of the loan.</w:t>
      </w:r>
    </w:p>
    <w:p w:rsidR="00176075" w:rsidRPr="00CD63DE" w:rsidRDefault="00176075" w:rsidP="00176075">
      <w:pPr>
        <w:pStyle w:val="notetext"/>
      </w:pPr>
      <w:r w:rsidRPr="00CD63DE">
        <w:t>Note:</w:t>
      </w:r>
      <w:r w:rsidRPr="00CD63DE">
        <w:tab/>
        <w:t>Section</w:t>
      </w:r>
      <w:r w:rsidR="00CD63DE">
        <w:t> </w:t>
      </w:r>
      <w:r w:rsidRPr="00CD63DE">
        <w:t xml:space="preserve">40C defines </w:t>
      </w:r>
      <w:r w:rsidRPr="00CD63DE">
        <w:rPr>
          <w:b/>
          <w:i/>
        </w:rPr>
        <w:t>account</w:t>
      </w:r>
      <w:r w:rsidRPr="00CD63DE">
        <w:t xml:space="preserve"> for the purposes of Part</w:t>
      </w:r>
      <w:r w:rsidR="00CD63DE">
        <w:t> </w:t>
      </w:r>
      <w:r w:rsidRPr="00CD63DE">
        <w:t>VIA.</w:t>
      </w:r>
    </w:p>
    <w:p w:rsidR="00176075" w:rsidRPr="00CD63DE" w:rsidRDefault="00176075" w:rsidP="00176075">
      <w:pPr>
        <w:pStyle w:val="Definition"/>
      </w:pPr>
      <w:r w:rsidRPr="00CD63DE">
        <w:rPr>
          <w:b/>
          <w:i/>
        </w:rPr>
        <w:t>account information</w:t>
      </w:r>
      <w:r w:rsidRPr="00CD63DE">
        <w:t>, in relation to an account with a cash dealer, means:</w:t>
      </w:r>
    </w:p>
    <w:p w:rsidR="00176075" w:rsidRPr="00CD63DE" w:rsidRDefault="00176075" w:rsidP="00176075">
      <w:pPr>
        <w:pStyle w:val="paragraph"/>
      </w:pPr>
      <w:r w:rsidRPr="00CD63DE">
        <w:tab/>
        <w:t>(a)</w:t>
      </w:r>
      <w:r w:rsidRPr="00CD63DE">
        <w:tab/>
        <w:t>information identifying the account, including any identifying number; and</w:t>
      </w:r>
    </w:p>
    <w:p w:rsidR="00176075" w:rsidRPr="00CD63DE" w:rsidRDefault="00176075" w:rsidP="00176075">
      <w:pPr>
        <w:pStyle w:val="paragraph"/>
      </w:pPr>
      <w:r w:rsidRPr="00CD63DE">
        <w:tab/>
        <w:t>(b)</w:t>
      </w:r>
      <w:r w:rsidRPr="00CD63DE">
        <w:tab/>
        <w:t>the name in which the account is held; and</w:t>
      </w:r>
    </w:p>
    <w:p w:rsidR="00176075" w:rsidRPr="00CD63DE" w:rsidRDefault="00176075" w:rsidP="00176075">
      <w:pPr>
        <w:pStyle w:val="paragraph"/>
      </w:pPr>
      <w:r w:rsidRPr="00CD63DE">
        <w:tab/>
        <w:t>(c)</w:t>
      </w:r>
      <w:r w:rsidRPr="00CD63DE">
        <w:tab/>
        <w:t>information, and documents, provided to the cash dealer by the holder of the account (whether provided in relation to that account or another account), as follows:</w:t>
      </w:r>
    </w:p>
    <w:p w:rsidR="00176075" w:rsidRPr="00CD63DE" w:rsidRDefault="00176075" w:rsidP="00176075">
      <w:pPr>
        <w:pStyle w:val="paragraphsub"/>
      </w:pPr>
      <w:r w:rsidRPr="00CD63DE">
        <w:tab/>
        <w:t>(i)</w:t>
      </w:r>
      <w:r w:rsidRPr="00CD63DE">
        <w:tab/>
        <w:t>an address, not being a Post Office Box address, for the holder of the account;</w:t>
      </w:r>
    </w:p>
    <w:p w:rsidR="00176075" w:rsidRPr="00CD63DE" w:rsidRDefault="00176075" w:rsidP="00176075">
      <w:pPr>
        <w:pStyle w:val="paragraphsub"/>
      </w:pPr>
      <w:r w:rsidRPr="00CD63DE">
        <w:tab/>
        <w:t>(ii)</w:t>
      </w:r>
      <w:r w:rsidRPr="00CD63DE">
        <w:tab/>
        <w:t>if the account is held in:</w:t>
      </w:r>
    </w:p>
    <w:p w:rsidR="00176075" w:rsidRPr="00CD63DE" w:rsidRDefault="00176075" w:rsidP="00176075">
      <w:pPr>
        <w:pStyle w:val="paragraphsub-sub"/>
      </w:pPr>
      <w:r w:rsidRPr="00CD63DE">
        <w:tab/>
        <w:t>(A)</w:t>
      </w:r>
      <w:r w:rsidRPr="00CD63DE">
        <w:tab/>
        <w:t>the name or names of an individual or individuals; or</w:t>
      </w:r>
    </w:p>
    <w:p w:rsidR="00176075" w:rsidRPr="00CD63DE" w:rsidRDefault="00176075" w:rsidP="00176075">
      <w:pPr>
        <w:pStyle w:val="paragraphsub-sub"/>
      </w:pPr>
      <w:r w:rsidRPr="00CD63DE">
        <w:tab/>
        <w:t>(B)</w:t>
      </w:r>
      <w:r w:rsidRPr="00CD63DE">
        <w:tab/>
        <w:t>the name of an unincorporated association;</w:t>
      </w:r>
    </w:p>
    <w:p w:rsidR="00176075" w:rsidRPr="00CD63DE" w:rsidRDefault="00176075" w:rsidP="00176075">
      <w:pPr>
        <w:pStyle w:val="paragraphsub"/>
      </w:pPr>
      <w:r w:rsidRPr="00CD63DE">
        <w:tab/>
      </w:r>
      <w:r w:rsidRPr="00CD63DE">
        <w:tab/>
        <w:t>that fact;</w:t>
      </w:r>
    </w:p>
    <w:p w:rsidR="00176075" w:rsidRPr="00CD63DE" w:rsidRDefault="00176075" w:rsidP="00176075">
      <w:pPr>
        <w:pStyle w:val="paragraphsub"/>
      </w:pPr>
      <w:r w:rsidRPr="00CD63DE">
        <w:tab/>
        <w:t>(iii)</w:t>
      </w:r>
      <w:r w:rsidRPr="00CD63DE">
        <w:tab/>
        <w:t>if the account is held in the name of a body corporate (other than as a trustee)—that fact and a copy of the certificate of incorporation (if any) of the body corporate;</w:t>
      </w:r>
    </w:p>
    <w:p w:rsidR="00997E60" w:rsidRPr="003734D3" w:rsidRDefault="00997E60" w:rsidP="002033E7">
      <w:pPr>
        <w:pStyle w:val="paragraphsub"/>
      </w:pPr>
      <w:r w:rsidRPr="003734D3">
        <w:tab/>
        <w:t>(iv)</w:t>
      </w:r>
      <w:r w:rsidRPr="003734D3">
        <w:tab/>
        <w:t xml:space="preserve">if the account is held in a business name registered on the Business Names Register—that fact and a copy of the entry in the Business Names Register obtained under section 60 of the </w:t>
      </w:r>
      <w:r w:rsidRPr="00E70807">
        <w:rPr>
          <w:i/>
        </w:rPr>
        <w:t>Business Names Registration Act 2011</w:t>
      </w:r>
      <w:r w:rsidRPr="003734D3">
        <w:t xml:space="preserve"> relating to the business name and containing the details referred to in paragraphs 33(1)(a), (b), (d) and (e) of that Act (identification details, business name, address for service and period of registration);</w:t>
      </w:r>
    </w:p>
    <w:p w:rsidR="00997E60" w:rsidRPr="003734D3" w:rsidRDefault="00997E60" w:rsidP="002033E7">
      <w:pPr>
        <w:pStyle w:val="paragraphsub"/>
      </w:pPr>
      <w:r w:rsidRPr="003734D3">
        <w:tab/>
        <w:t>(iva)</w:t>
      </w:r>
      <w:r w:rsidRPr="003734D3">
        <w:tab/>
        <w:t>if the account is held in a business name of which registration on the Business Names Register has been applied for but not yet obtained—that fact and a copy of the application;</w:t>
      </w:r>
    </w:p>
    <w:p w:rsidR="00176075" w:rsidRPr="00CD63DE" w:rsidRDefault="00176075" w:rsidP="00176075">
      <w:pPr>
        <w:pStyle w:val="paragraphsub"/>
      </w:pPr>
      <w:r w:rsidRPr="00CD63DE">
        <w:lastRenderedPageBreak/>
        <w:tab/>
        <w:t>(v)</w:t>
      </w:r>
      <w:r w:rsidRPr="00CD63DE">
        <w:tab/>
        <w:t>if the account is held in trust—that fact and the prescribed details of the trustees and beneficiaries of the trust.</w:t>
      </w:r>
    </w:p>
    <w:p w:rsidR="00176075" w:rsidRPr="00CD63DE" w:rsidRDefault="00176075" w:rsidP="00176075">
      <w:pPr>
        <w:pStyle w:val="Definition"/>
        <w:keepNext/>
      </w:pPr>
      <w:r w:rsidRPr="00CD63DE">
        <w:rPr>
          <w:b/>
          <w:i/>
        </w:rPr>
        <w:t>ADI</w:t>
      </w:r>
      <w:r w:rsidRPr="00CD63DE">
        <w:t xml:space="preserve"> (authorised deposit</w:t>
      </w:r>
      <w:r w:rsidR="00CD63DE">
        <w:noBreakHyphen/>
      </w:r>
      <w:r w:rsidRPr="00CD63DE">
        <w:t>taking institution) means:</w:t>
      </w:r>
    </w:p>
    <w:p w:rsidR="00176075" w:rsidRPr="00CD63DE" w:rsidRDefault="00176075" w:rsidP="00176075">
      <w:pPr>
        <w:pStyle w:val="paragraph"/>
      </w:pPr>
      <w:r w:rsidRPr="00CD63DE">
        <w:tab/>
        <w:t>(a)</w:t>
      </w:r>
      <w:r w:rsidRPr="00CD63DE">
        <w:tab/>
        <w:t xml:space="preserve">a body corporate that is an ADI for the purposes of the </w:t>
      </w:r>
      <w:r w:rsidRPr="00CD63DE">
        <w:rPr>
          <w:i/>
        </w:rPr>
        <w:t>Banking Act 1959</w:t>
      </w:r>
      <w:r w:rsidRPr="00CD63DE">
        <w:t>; or</w:t>
      </w:r>
    </w:p>
    <w:p w:rsidR="00176075" w:rsidRPr="00CD63DE" w:rsidRDefault="00176075" w:rsidP="00176075">
      <w:pPr>
        <w:pStyle w:val="paragraph"/>
      </w:pPr>
      <w:r w:rsidRPr="00CD63DE">
        <w:tab/>
        <w:t>(b)</w:t>
      </w:r>
      <w:r w:rsidRPr="00CD63DE">
        <w:tab/>
        <w:t xml:space="preserve">the Reserve Bank of </w:t>
      </w:r>
      <w:smartTag w:uri="urn:schemas-microsoft-com:office:smarttags" w:element="country-region">
        <w:smartTag w:uri="urn:schemas-microsoft-com:office:smarttags" w:element="place">
          <w:r w:rsidRPr="00CD63DE">
            <w:t>Australia</w:t>
          </w:r>
        </w:smartTag>
      </w:smartTag>
      <w:r w:rsidRPr="00CD63DE">
        <w:t>; or</w:t>
      </w:r>
    </w:p>
    <w:p w:rsidR="00176075" w:rsidRPr="00CD63DE" w:rsidRDefault="00176075" w:rsidP="00176075">
      <w:pPr>
        <w:pStyle w:val="paragraph"/>
      </w:pPr>
      <w:r w:rsidRPr="00CD63DE">
        <w:tab/>
        <w:t>(c)</w:t>
      </w:r>
      <w:r w:rsidRPr="00CD63DE">
        <w:tab/>
        <w:t>a person who carries on State banking within the meaning of paragraph 51(xiii) of the Constitution.</w:t>
      </w:r>
    </w:p>
    <w:p w:rsidR="00176075" w:rsidRPr="00CD63DE" w:rsidRDefault="00176075" w:rsidP="00502F33">
      <w:pPr>
        <w:pStyle w:val="Definition"/>
        <w:keepNext/>
      </w:pPr>
      <w:r w:rsidRPr="00CD63DE">
        <w:rPr>
          <w:b/>
          <w:i/>
        </w:rPr>
        <w:t>AFP member</w:t>
      </w:r>
      <w:r w:rsidRPr="00CD63DE">
        <w:t xml:space="preserve"> means a member or special member of the Australian Federal Police.</w:t>
      </w:r>
    </w:p>
    <w:p w:rsidR="00176075" w:rsidRPr="00CD63DE" w:rsidRDefault="00176075" w:rsidP="00176075">
      <w:pPr>
        <w:pStyle w:val="Definition"/>
      </w:pPr>
      <w:r w:rsidRPr="00CD63DE">
        <w:rPr>
          <w:b/>
          <w:i/>
        </w:rPr>
        <w:t>approved</w:t>
      </w:r>
      <w:r w:rsidRPr="00CD63DE">
        <w:t xml:space="preserve"> means approved by the </w:t>
      </w:r>
      <w:r w:rsidR="008227BC" w:rsidRPr="00CD63DE">
        <w:t>AUSTRAC CEO</w:t>
      </w:r>
      <w:r w:rsidRPr="00CD63DE">
        <w:t>, in writing, for the purposes of the provision in which the term occurs.</w:t>
      </w:r>
    </w:p>
    <w:p w:rsidR="00176075" w:rsidRPr="00CD63DE" w:rsidRDefault="00176075" w:rsidP="00176075">
      <w:pPr>
        <w:pStyle w:val="Definition"/>
      </w:pPr>
      <w:r w:rsidRPr="00CD63DE">
        <w:rPr>
          <w:b/>
          <w:i/>
        </w:rPr>
        <w:t>approved cash carrier</w:t>
      </w:r>
      <w:r w:rsidRPr="00CD63DE">
        <w:t xml:space="preserve"> means a cash dealer declared by the </w:t>
      </w:r>
      <w:r w:rsidR="008227BC" w:rsidRPr="00CD63DE">
        <w:t>AUSTRAC CEO</w:t>
      </w:r>
      <w:r w:rsidRPr="00CD63DE">
        <w:t xml:space="preserve"> to be an approved cash carrier under section</w:t>
      </w:r>
      <w:r w:rsidR="00CD63DE">
        <w:t> </w:t>
      </w:r>
      <w:r w:rsidRPr="00CD63DE">
        <w:t>8.</w:t>
      </w:r>
    </w:p>
    <w:p w:rsidR="008227BC" w:rsidRPr="00CD63DE" w:rsidRDefault="008227BC" w:rsidP="008227BC">
      <w:pPr>
        <w:pStyle w:val="Definition"/>
      </w:pPr>
      <w:r w:rsidRPr="00CD63DE">
        <w:rPr>
          <w:b/>
          <w:i/>
        </w:rPr>
        <w:t xml:space="preserve">AUSTRAC </w:t>
      </w:r>
      <w:r w:rsidRPr="00CD63DE">
        <w:t xml:space="preserve">means the Australian Transaction Reports and Analysis Centre continued in existence by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w:t>
      </w:r>
    </w:p>
    <w:p w:rsidR="008227BC" w:rsidRPr="00CD63DE" w:rsidRDefault="008227BC" w:rsidP="008227BC">
      <w:pPr>
        <w:pStyle w:val="Definition"/>
      </w:pPr>
      <w:r w:rsidRPr="00CD63DE">
        <w:rPr>
          <w:b/>
          <w:i/>
        </w:rPr>
        <w:t>AUSTRAC CEO</w:t>
      </w:r>
      <w:r w:rsidRPr="00CD63DE">
        <w:t xml:space="preserve"> means the Chief Executive Officer of AUSTRAC.</w:t>
      </w:r>
    </w:p>
    <w:p w:rsidR="00176075" w:rsidRPr="00CD63DE" w:rsidRDefault="00176075" w:rsidP="00176075">
      <w:pPr>
        <w:pStyle w:val="Definition"/>
      </w:pPr>
      <w:smartTag w:uri="urn:schemas-microsoft-com:office:smarttags" w:element="country-region">
        <w:smartTag w:uri="urn:schemas-microsoft-com:office:smarttags" w:element="place">
          <w:r w:rsidRPr="00CD63DE">
            <w:rPr>
              <w:b/>
              <w:i/>
            </w:rPr>
            <w:t>Australia</w:t>
          </w:r>
        </w:smartTag>
      </w:smartTag>
      <w:r w:rsidRPr="00CD63DE">
        <w:t>, when used in a geographical sense, includes the external Territories.</w:t>
      </w:r>
    </w:p>
    <w:p w:rsidR="00176075" w:rsidRPr="00CD63DE" w:rsidRDefault="00176075" w:rsidP="00176075">
      <w:pPr>
        <w:pStyle w:val="Definition"/>
      </w:pPr>
      <w:r w:rsidRPr="00CD63DE">
        <w:rPr>
          <w:b/>
          <w:i/>
        </w:rPr>
        <w:t>authorised officer</w:t>
      </w:r>
      <w:r w:rsidRPr="00CD63DE">
        <w:t xml:space="preserve"> means a person in respect of whom an appointment as an authorised officer for the purposes of this Act is in force under section</w:t>
      </w:r>
      <w:r w:rsidR="00CD63DE">
        <w:t> </w:t>
      </w:r>
      <w:r w:rsidRPr="00CD63DE">
        <w:t>27A.</w:t>
      </w:r>
    </w:p>
    <w:p w:rsidR="00176075" w:rsidRPr="00CD63DE" w:rsidRDefault="00176075" w:rsidP="00176075">
      <w:pPr>
        <w:pStyle w:val="Definition"/>
      </w:pPr>
      <w:r w:rsidRPr="00CD63DE">
        <w:rPr>
          <w:b/>
          <w:i/>
        </w:rPr>
        <w:t>banker</w:t>
      </w:r>
      <w:r w:rsidRPr="00CD63DE">
        <w:t xml:space="preserve"> includes a body corporate that is an ADI.</w:t>
      </w:r>
    </w:p>
    <w:p w:rsidR="00176075" w:rsidRPr="00CD63DE" w:rsidRDefault="00176075" w:rsidP="00176075">
      <w:pPr>
        <w:pStyle w:val="Definition"/>
      </w:pPr>
      <w:r w:rsidRPr="00CD63DE">
        <w:rPr>
          <w:b/>
          <w:i/>
        </w:rPr>
        <w:t xml:space="preserve">Board of the ACC </w:t>
      </w:r>
      <w:r w:rsidRPr="00CD63DE">
        <w:t>means the Board of the Australian Crime Commission established under section</w:t>
      </w:r>
      <w:r w:rsidR="00CD63DE">
        <w:t> </w:t>
      </w:r>
      <w:r w:rsidRPr="00CD63DE">
        <w:t xml:space="preserve">7B of the </w:t>
      </w:r>
      <w:r w:rsidRPr="00CD63DE">
        <w:rPr>
          <w:i/>
        </w:rPr>
        <w:t>Australian Crime Commission Act 2002</w:t>
      </w:r>
      <w:r w:rsidRPr="00CD63DE">
        <w:t>.</w:t>
      </w:r>
    </w:p>
    <w:p w:rsidR="00176075" w:rsidRPr="00CD63DE" w:rsidRDefault="00176075" w:rsidP="00176075">
      <w:pPr>
        <w:pStyle w:val="Definition"/>
      </w:pPr>
      <w:r w:rsidRPr="00CD63DE">
        <w:rPr>
          <w:b/>
          <w:i/>
        </w:rPr>
        <w:t xml:space="preserve">bullion seller </w:t>
      </w:r>
      <w:r w:rsidRPr="00CD63DE">
        <w:t>means a person who carries on a business of selling bullion.</w:t>
      </w:r>
    </w:p>
    <w:p w:rsidR="00176075" w:rsidRPr="00CD63DE" w:rsidRDefault="00176075" w:rsidP="00176075">
      <w:pPr>
        <w:pStyle w:val="Definition"/>
      </w:pPr>
      <w:r w:rsidRPr="00CD63DE">
        <w:rPr>
          <w:b/>
          <w:i/>
        </w:rPr>
        <w:lastRenderedPageBreak/>
        <w:t>business hours</w:t>
      </w:r>
      <w:r w:rsidRPr="00CD63DE">
        <w:t xml:space="preserve">, in relation to a place, means the period between </w:t>
      </w:r>
      <w:smartTag w:uri="urn:schemas-microsoft-com:office:smarttags" w:element="time">
        <w:smartTagPr>
          <w:attr w:name="Hour" w:val="9"/>
          <w:attr w:name="Minute" w:val="0"/>
        </w:smartTagPr>
        <w:r w:rsidRPr="00CD63DE">
          <w:t>9</w:t>
        </w:r>
        <w:r w:rsidR="00CD63DE">
          <w:t xml:space="preserve"> </w:t>
        </w:r>
        <w:r w:rsidRPr="00CD63DE">
          <w:t>am</w:t>
        </w:r>
      </w:smartTag>
      <w:r w:rsidRPr="00CD63DE">
        <w:t xml:space="preserve"> and </w:t>
      </w:r>
      <w:smartTag w:uri="urn:schemas-microsoft-com:office:smarttags" w:element="time">
        <w:smartTagPr>
          <w:attr w:name="Hour" w:val="17"/>
          <w:attr w:name="Minute" w:val="0"/>
        </w:smartTagPr>
        <w:r w:rsidRPr="00CD63DE">
          <w:t>5 pm</w:t>
        </w:r>
      </w:smartTag>
      <w:r w:rsidRPr="00CD63DE">
        <w:t xml:space="preserve"> on a day other than:</w:t>
      </w:r>
    </w:p>
    <w:p w:rsidR="00176075" w:rsidRPr="00CD63DE" w:rsidRDefault="00176075" w:rsidP="00176075">
      <w:pPr>
        <w:pStyle w:val="paragraph"/>
      </w:pPr>
      <w:r w:rsidRPr="00CD63DE">
        <w:tab/>
        <w:t>(a)</w:t>
      </w:r>
      <w:r w:rsidRPr="00CD63DE">
        <w:tab/>
        <w:t>a Saturday; or</w:t>
      </w:r>
    </w:p>
    <w:p w:rsidR="00176075" w:rsidRPr="00CD63DE" w:rsidRDefault="00176075" w:rsidP="00176075">
      <w:pPr>
        <w:pStyle w:val="paragraph"/>
      </w:pPr>
      <w:r w:rsidRPr="00CD63DE">
        <w:tab/>
        <w:t>(b)</w:t>
      </w:r>
      <w:r w:rsidRPr="00CD63DE">
        <w:tab/>
        <w:t xml:space="preserve">a Sunday; or </w:t>
      </w:r>
    </w:p>
    <w:p w:rsidR="00176075" w:rsidRPr="00CD63DE" w:rsidRDefault="00176075" w:rsidP="00176075">
      <w:pPr>
        <w:pStyle w:val="paragraph"/>
      </w:pPr>
      <w:r w:rsidRPr="00CD63DE">
        <w:tab/>
        <w:t>(c)</w:t>
      </w:r>
      <w:r w:rsidRPr="00CD63DE">
        <w:tab/>
        <w:t>a day that is a public holiday in that place.</w:t>
      </w:r>
    </w:p>
    <w:p w:rsidR="00997E60" w:rsidRPr="003734D3" w:rsidRDefault="00997E60" w:rsidP="00997E60">
      <w:pPr>
        <w:pStyle w:val="Definition"/>
        <w:rPr>
          <w:i/>
        </w:rPr>
      </w:pPr>
      <w:r w:rsidRPr="003734D3">
        <w:rPr>
          <w:b/>
          <w:i/>
        </w:rPr>
        <w:t xml:space="preserve">Business Names Register </w:t>
      </w:r>
      <w:r w:rsidRPr="003734D3">
        <w:t xml:space="preserve">means the Register established and maintained under section 22 of the </w:t>
      </w:r>
      <w:r w:rsidRPr="003734D3">
        <w:rPr>
          <w:i/>
        </w:rPr>
        <w:t>Business Names Registration Act 2011.</w:t>
      </w:r>
    </w:p>
    <w:p w:rsidR="00176075" w:rsidRPr="00CD63DE" w:rsidRDefault="00176075" w:rsidP="00176075">
      <w:pPr>
        <w:pStyle w:val="Definition"/>
      </w:pPr>
      <w:r w:rsidRPr="00CD63DE">
        <w:rPr>
          <w:b/>
          <w:i/>
        </w:rPr>
        <w:t>business premises</w:t>
      </w:r>
      <w:r w:rsidRPr="00CD63DE">
        <w:t>, in relation to a person, means premises, or a part of premises, of the person used, wholly or partly, for the purposes of business operations of the person, but does not include premises, or a part of premises, used as a place of residence.</w:t>
      </w:r>
    </w:p>
    <w:p w:rsidR="00176075" w:rsidRPr="00CD63DE" w:rsidRDefault="00176075" w:rsidP="00502F33">
      <w:pPr>
        <w:pStyle w:val="Definition"/>
        <w:keepNext/>
      </w:pPr>
      <w:r w:rsidRPr="00CD63DE">
        <w:rPr>
          <w:b/>
          <w:i/>
        </w:rPr>
        <w:t>cash dealer</w:t>
      </w:r>
      <w:r w:rsidRPr="00CD63DE">
        <w:t xml:space="preserve"> means:</w:t>
      </w:r>
    </w:p>
    <w:p w:rsidR="00176075" w:rsidRPr="00CD63DE" w:rsidRDefault="00176075" w:rsidP="00502F33">
      <w:pPr>
        <w:pStyle w:val="paragraph"/>
        <w:keepNext/>
      </w:pPr>
      <w:r w:rsidRPr="00CD63DE">
        <w:tab/>
        <w:t>(a)</w:t>
      </w:r>
      <w:r w:rsidRPr="00CD63DE">
        <w:tab/>
        <w:t>a financial institution;</w:t>
      </w:r>
    </w:p>
    <w:p w:rsidR="00176075" w:rsidRPr="00CD63DE" w:rsidRDefault="00176075" w:rsidP="00176075">
      <w:pPr>
        <w:pStyle w:val="paragraph"/>
      </w:pPr>
      <w:r w:rsidRPr="00CD63DE">
        <w:tab/>
        <w:t>(b)</w:t>
      </w:r>
      <w:r w:rsidRPr="00CD63DE">
        <w:tab/>
        <w:t xml:space="preserve">a body corporate that is, or, if it had been incorporated in </w:t>
      </w:r>
      <w:smartTag w:uri="urn:schemas-microsoft-com:office:smarttags" w:element="country-region">
        <w:smartTag w:uri="urn:schemas-microsoft-com:office:smarttags" w:element="place">
          <w:r w:rsidRPr="00CD63DE">
            <w:t>Australia</w:t>
          </w:r>
        </w:smartTag>
      </w:smartTag>
      <w:r w:rsidRPr="00CD63DE">
        <w:t>, would be, a financial corporation within the meaning of paragraph 51(xx) of the Constitution;</w:t>
      </w:r>
    </w:p>
    <w:p w:rsidR="00176075" w:rsidRPr="00CD63DE" w:rsidRDefault="00176075" w:rsidP="00176075">
      <w:pPr>
        <w:pStyle w:val="paragraph"/>
      </w:pPr>
      <w:r w:rsidRPr="00CD63DE">
        <w:tab/>
        <w:t>(c)</w:t>
      </w:r>
      <w:r w:rsidRPr="00CD63DE">
        <w:tab/>
        <w:t>an insurer or an insurance intermediary;</w:t>
      </w:r>
    </w:p>
    <w:p w:rsidR="00176075" w:rsidRPr="00CD63DE" w:rsidRDefault="00176075" w:rsidP="00176075">
      <w:pPr>
        <w:pStyle w:val="paragraph"/>
      </w:pPr>
      <w:r w:rsidRPr="00CD63DE">
        <w:tab/>
        <w:t>(d)</w:t>
      </w:r>
      <w:r w:rsidRPr="00CD63DE">
        <w:tab/>
        <w:t>a financial services licensee (as defined by section</w:t>
      </w:r>
      <w:r w:rsidR="00CD63DE">
        <w:t> </w:t>
      </w:r>
      <w:r w:rsidRPr="00CD63DE">
        <w:t xml:space="preserve">761A of the </w:t>
      </w:r>
      <w:r w:rsidRPr="00CD63DE">
        <w:rPr>
          <w:i/>
        </w:rPr>
        <w:t>Corporations Act 2001</w:t>
      </w:r>
      <w:r w:rsidRPr="00CD63DE">
        <w:t>) whose licence covers either or both of the following:</w:t>
      </w:r>
    </w:p>
    <w:p w:rsidR="00176075" w:rsidRPr="00CD63DE" w:rsidRDefault="00176075" w:rsidP="00176075">
      <w:pPr>
        <w:pStyle w:val="paragraphsub"/>
      </w:pPr>
      <w:r w:rsidRPr="00CD63DE">
        <w:tab/>
        <w:t>(i)</w:t>
      </w:r>
      <w:r w:rsidRPr="00CD63DE">
        <w:tab/>
        <w:t xml:space="preserve">dealing in securities (as defined by subsection 92(1) of the </w:t>
      </w:r>
      <w:r w:rsidRPr="00CD63DE">
        <w:rPr>
          <w:i/>
        </w:rPr>
        <w:t>Corporations Act 2001</w:t>
      </w:r>
      <w:r w:rsidRPr="00CD63DE">
        <w:t>);</w:t>
      </w:r>
    </w:p>
    <w:p w:rsidR="00176075" w:rsidRPr="00CD63DE" w:rsidRDefault="00176075" w:rsidP="00176075">
      <w:pPr>
        <w:pStyle w:val="paragraphsub"/>
      </w:pPr>
      <w:r w:rsidRPr="00CD63DE">
        <w:tab/>
        <w:t>(ii)</w:t>
      </w:r>
      <w:r w:rsidRPr="00CD63DE">
        <w:tab/>
        <w:t>dealing in derivatives (as defined by section</w:t>
      </w:r>
      <w:r w:rsidR="00CD63DE">
        <w:t> </w:t>
      </w:r>
      <w:r w:rsidRPr="00CD63DE">
        <w:t xml:space="preserve">761A of the </w:t>
      </w:r>
      <w:r w:rsidRPr="00CD63DE">
        <w:rPr>
          <w:i/>
        </w:rPr>
        <w:t>Corporations Act 2001</w:t>
      </w:r>
      <w:r w:rsidRPr="00CD63DE">
        <w:t>);</w:t>
      </w:r>
    </w:p>
    <w:p w:rsidR="00176075" w:rsidRPr="00CD63DE" w:rsidRDefault="00176075" w:rsidP="00176075">
      <w:pPr>
        <w:pStyle w:val="paragraph"/>
      </w:pPr>
      <w:r w:rsidRPr="00CD63DE">
        <w:tab/>
        <w:t>(f)</w:t>
      </w:r>
      <w:r w:rsidRPr="00CD63DE">
        <w:tab/>
        <w:t>a Registrar or Deputy Registrar of a Registry established under section</w:t>
      </w:r>
      <w:r w:rsidR="00CD63DE">
        <w:t> </w:t>
      </w:r>
      <w:r w:rsidRPr="00CD63DE">
        <w:t xml:space="preserve">14 of the </w:t>
      </w:r>
      <w:r w:rsidRPr="00CD63DE">
        <w:rPr>
          <w:i/>
        </w:rPr>
        <w:t>Commonwealth Inscribed Stock Act 1911</w:t>
      </w:r>
      <w:r w:rsidRPr="00CD63DE">
        <w:t>;</w:t>
      </w:r>
    </w:p>
    <w:p w:rsidR="00176075" w:rsidRPr="00CD63DE" w:rsidRDefault="00176075" w:rsidP="00176075">
      <w:pPr>
        <w:pStyle w:val="paragraph"/>
      </w:pPr>
      <w:r w:rsidRPr="00CD63DE">
        <w:tab/>
        <w:t>(g)</w:t>
      </w:r>
      <w:r w:rsidRPr="00CD63DE">
        <w:tab/>
        <w:t>a trustee or manager of a unit trust;</w:t>
      </w:r>
    </w:p>
    <w:p w:rsidR="00176075" w:rsidRPr="00CD63DE" w:rsidRDefault="00176075" w:rsidP="00176075">
      <w:pPr>
        <w:pStyle w:val="paragraph"/>
      </w:pPr>
      <w:r w:rsidRPr="00CD63DE">
        <w:tab/>
        <w:t>(h)</w:t>
      </w:r>
      <w:r w:rsidRPr="00CD63DE">
        <w:tab/>
        <w:t>a person who carries on a business of issuing, selling or redeeming travellers cheques, money orders or similar instruments;</w:t>
      </w:r>
    </w:p>
    <w:p w:rsidR="00176075" w:rsidRPr="00CD63DE" w:rsidRDefault="00176075" w:rsidP="00176075">
      <w:pPr>
        <w:pStyle w:val="paragraph"/>
      </w:pPr>
      <w:r w:rsidRPr="00CD63DE">
        <w:tab/>
        <w:t>(j)</w:t>
      </w:r>
      <w:r w:rsidRPr="00CD63DE">
        <w:tab/>
        <w:t>a person who is a bullion seller.</w:t>
      </w:r>
    </w:p>
    <w:p w:rsidR="00176075" w:rsidRPr="00CD63DE" w:rsidRDefault="00176075" w:rsidP="00176075">
      <w:pPr>
        <w:pStyle w:val="paragraph"/>
      </w:pPr>
      <w:r w:rsidRPr="00CD63DE">
        <w:lastRenderedPageBreak/>
        <w:tab/>
        <w:t>(k)</w:t>
      </w:r>
      <w:r w:rsidRPr="00CD63DE">
        <w:tab/>
        <w:t>a person (other than a financial institution or a real estate agent acting in the ordinary course of real estate business) who carries on a business of:</w:t>
      </w:r>
    </w:p>
    <w:p w:rsidR="00176075" w:rsidRPr="00CD63DE" w:rsidRDefault="00176075" w:rsidP="00176075">
      <w:pPr>
        <w:pStyle w:val="paragraphsub"/>
      </w:pPr>
      <w:r w:rsidRPr="00CD63DE">
        <w:tab/>
        <w:t>(i)</w:t>
      </w:r>
      <w:r w:rsidRPr="00CD63DE">
        <w:tab/>
        <w:t>collecting currency, and holding currency collected, on behalf of other persons; or</w:t>
      </w:r>
    </w:p>
    <w:p w:rsidR="00176075" w:rsidRPr="00CD63DE" w:rsidRDefault="00176075" w:rsidP="00176075">
      <w:pPr>
        <w:pStyle w:val="paragraphsub"/>
      </w:pPr>
      <w:r w:rsidRPr="00CD63DE">
        <w:tab/>
        <w:t>(ia)</w:t>
      </w:r>
      <w:r w:rsidRPr="00CD63DE">
        <w:tab/>
        <w:t>exchanging one currency for another, or converting currency into prescribed commercial instruments, on behalf of other persons; or</w:t>
      </w:r>
    </w:p>
    <w:p w:rsidR="00176075" w:rsidRPr="00CD63DE" w:rsidRDefault="00176075" w:rsidP="00176075">
      <w:pPr>
        <w:pStyle w:val="paragraphsub"/>
      </w:pPr>
      <w:r w:rsidRPr="00CD63DE">
        <w:tab/>
        <w:t>(ib)</w:t>
      </w:r>
      <w:r w:rsidRPr="00CD63DE">
        <w:tab/>
        <w:t>remitting or transferring currency or prescribed commercial instruments, or making electronic funds transfers, into or out of Australia on behalf of other persons or arranging for such remittance or transfer; or</w:t>
      </w:r>
    </w:p>
    <w:p w:rsidR="00176075" w:rsidRPr="00CD63DE" w:rsidRDefault="00176075" w:rsidP="00176075">
      <w:pPr>
        <w:pStyle w:val="paragraphsub"/>
      </w:pPr>
      <w:r w:rsidRPr="00CD63DE">
        <w:tab/>
        <w:t>(ii)</w:t>
      </w:r>
      <w:r w:rsidRPr="00CD63DE">
        <w:tab/>
        <w:t>preparing pay</w:t>
      </w:r>
      <w:r w:rsidR="00CD63DE">
        <w:noBreakHyphen/>
      </w:r>
      <w:r w:rsidRPr="00CD63DE">
        <w:t>rolls on behalf of other persons in whole or in part from currency collected; or</w:t>
      </w:r>
    </w:p>
    <w:p w:rsidR="00176075" w:rsidRPr="00CD63DE" w:rsidRDefault="00176075" w:rsidP="00176075">
      <w:pPr>
        <w:pStyle w:val="paragraphsub"/>
      </w:pPr>
      <w:r w:rsidRPr="00CD63DE">
        <w:tab/>
        <w:t>(iii)</w:t>
      </w:r>
      <w:r w:rsidRPr="00CD63DE">
        <w:tab/>
        <w:t>delivering currency (including payrolls);</w:t>
      </w:r>
    </w:p>
    <w:p w:rsidR="00176075" w:rsidRPr="00CD63DE" w:rsidRDefault="00176075" w:rsidP="00502F33">
      <w:pPr>
        <w:pStyle w:val="paragraph"/>
        <w:keepNext/>
      </w:pPr>
      <w:r w:rsidRPr="00CD63DE">
        <w:tab/>
        <w:t>(l)</w:t>
      </w:r>
      <w:r w:rsidRPr="00CD63DE">
        <w:tab/>
        <w:t xml:space="preserve">a person (other than a financial institution or a real estate agent acting in the ordinary course of real estate business) who carries on a business in </w:t>
      </w:r>
      <w:smartTag w:uri="urn:schemas-microsoft-com:office:smarttags" w:element="country-region">
        <w:smartTag w:uri="urn:schemas-microsoft-com:office:smarttags" w:element="place">
          <w:r w:rsidRPr="00CD63DE">
            <w:t>Australia</w:t>
          </w:r>
        </w:smartTag>
      </w:smartTag>
      <w:r w:rsidRPr="00CD63DE">
        <w:t xml:space="preserve"> of:</w:t>
      </w:r>
    </w:p>
    <w:p w:rsidR="00176075" w:rsidRPr="00CD63DE" w:rsidRDefault="00176075" w:rsidP="00176075">
      <w:pPr>
        <w:pStyle w:val="paragraphsub"/>
      </w:pPr>
      <w:r w:rsidRPr="00CD63DE">
        <w:tab/>
        <w:t>(i)</w:t>
      </w:r>
      <w:r w:rsidRPr="00CD63DE">
        <w:tab/>
        <w:t xml:space="preserve">on behalf of other persons, arranging for funds to be made available outside </w:t>
      </w:r>
      <w:smartTag w:uri="urn:schemas-microsoft-com:office:smarttags" w:element="country-region">
        <w:smartTag w:uri="urn:schemas-microsoft-com:office:smarttags" w:element="place">
          <w:r w:rsidRPr="00CD63DE">
            <w:t>Australia</w:t>
          </w:r>
        </w:smartTag>
      </w:smartTag>
      <w:r w:rsidRPr="00CD63DE">
        <w:t xml:space="preserve"> to those persons or others; or</w:t>
      </w:r>
    </w:p>
    <w:p w:rsidR="00176075" w:rsidRPr="00CD63DE" w:rsidRDefault="00176075" w:rsidP="00176075">
      <w:pPr>
        <w:pStyle w:val="paragraphsub"/>
      </w:pPr>
      <w:r w:rsidRPr="00CD63DE">
        <w:tab/>
        <w:t>(ii)</w:t>
      </w:r>
      <w:r w:rsidRPr="00CD63DE">
        <w:tab/>
        <w:t xml:space="preserve">on behalf of persons outside </w:t>
      </w:r>
      <w:smartTag w:uri="urn:schemas-microsoft-com:office:smarttags" w:element="country-region">
        <w:smartTag w:uri="urn:schemas-microsoft-com:office:smarttags" w:element="place">
          <w:r w:rsidRPr="00CD63DE">
            <w:t>Australia</w:t>
          </w:r>
        </w:smartTag>
      </w:smartTag>
      <w:r w:rsidRPr="00CD63DE">
        <w:t xml:space="preserve">, making funds available, or arranging for funds to be made available, in </w:t>
      </w:r>
      <w:smartTag w:uri="urn:schemas-microsoft-com:office:smarttags" w:element="country-region">
        <w:smartTag w:uri="urn:schemas-microsoft-com:office:smarttags" w:element="place">
          <w:r w:rsidRPr="00CD63DE">
            <w:t>Australia</w:t>
          </w:r>
        </w:smartTag>
      </w:smartTag>
      <w:r w:rsidRPr="00CD63DE">
        <w:t xml:space="preserve"> to those persons or others;</w:t>
      </w:r>
    </w:p>
    <w:p w:rsidR="00176075" w:rsidRPr="00CD63DE" w:rsidRDefault="00176075" w:rsidP="00176075">
      <w:pPr>
        <w:pStyle w:val="paragraph"/>
      </w:pPr>
      <w:r w:rsidRPr="00CD63DE">
        <w:tab/>
        <w:t>(m)</w:t>
      </w:r>
      <w:r w:rsidRPr="00CD63DE">
        <w:tab/>
        <w:t>a person who carries on a business of operating a gambling house or casino; and</w:t>
      </w:r>
    </w:p>
    <w:p w:rsidR="00176075" w:rsidRPr="00CD63DE" w:rsidRDefault="00176075" w:rsidP="00176075">
      <w:pPr>
        <w:pStyle w:val="paragraph"/>
      </w:pPr>
      <w:r w:rsidRPr="00CD63DE">
        <w:tab/>
        <w:t>(n)</w:t>
      </w:r>
      <w:r w:rsidRPr="00CD63DE">
        <w:tab/>
        <w:t>a bookmaker, including a totalisator agency board and any other person who operates a totalisator betting service.</w:t>
      </w:r>
    </w:p>
    <w:p w:rsidR="00176075" w:rsidRPr="00CD63DE" w:rsidRDefault="00176075" w:rsidP="00176075">
      <w:pPr>
        <w:pStyle w:val="Definition"/>
      </w:pPr>
      <w:r w:rsidRPr="00CD63DE">
        <w:rPr>
          <w:b/>
          <w:i/>
        </w:rPr>
        <w:t>cash transaction</w:t>
      </w:r>
      <w:r w:rsidRPr="00CD63DE">
        <w:t xml:space="preserve"> means a transaction involving the physical transfer of currency from one person to another.</w:t>
      </w:r>
    </w:p>
    <w:p w:rsidR="00176075" w:rsidRPr="00CD63DE" w:rsidRDefault="00176075" w:rsidP="00176075">
      <w:pPr>
        <w:pStyle w:val="Definition"/>
      </w:pPr>
      <w:r w:rsidRPr="00CD63DE">
        <w:rPr>
          <w:b/>
          <w:i/>
        </w:rPr>
        <w:t>citizenship certificate</w:t>
      </w:r>
      <w:r w:rsidRPr="00CD63DE">
        <w:t>, in respect of a person, means a certificate, declaration</w:t>
      </w:r>
      <w:r w:rsidR="00401BEB">
        <w:t>, notice</w:t>
      </w:r>
      <w:r w:rsidRPr="00CD63DE">
        <w:t xml:space="preserve"> or other instrument in respect of the person’s status as an Australian citizen or British subject, or otherwise in respect of the person’s nationality, issued under:</w:t>
      </w:r>
    </w:p>
    <w:p w:rsidR="00401BEB" w:rsidRDefault="00401BEB" w:rsidP="00401BEB">
      <w:pPr>
        <w:pStyle w:val="paragraph"/>
      </w:pPr>
      <w:r>
        <w:tab/>
        <w:t>(aa)</w:t>
      </w:r>
      <w:r>
        <w:tab/>
        <w:t xml:space="preserve">the </w:t>
      </w:r>
      <w:r>
        <w:rPr>
          <w:i/>
        </w:rPr>
        <w:t>Australian Citizenship Act 2007</w:t>
      </w:r>
      <w:r>
        <w:t>; or</w:t>
      </w:r>
    </w:p>
    <w:p w:rsidR="00176075" w:rsidRPr="00CD63DE" w:rsidRDefault="00176075" w:rsidP="00176075">
      <w:pPr>
        <w:pStyle w:val="paragraph"/>
      </w:pPr>
      <w:r w:rsidRPr="00CD63DE">
        <w:tab/>
        <w:t>(a)</w:t>
      </w:r>
      <w:r w:rsidRPr="00CD63DE">
        <w:tab/>
        <w:t xml:space="preserve">the </w:t>
      </w:r>
      <w:r w:rsidRPr="00CD63DE">
        <w:rPr>
          <w:i/>
        </w:rPr>
        <w:t>Australian Citizenship Act 1948</w:t>
      </w:r>
      <w:r w:rsidRPr="00CD63DE">
        <w:t>;</w:t>
      </w:r>
    </w:p>
    <w:p w:rsidR="00176075" w:rsidRPr="00CD63DE" w:rsidRDefault="00176075" w:rsidP="00176075">
      <w:pPr>
        <w:pStyle w:val="subsection2"/>
      </w:pPr>
      <w:r w:rsidRPr="00CD63DE">
        <w:lastRenderedPageBreak/>
        <w:t xml:space="preserve">or under regulations made </w:t>
      </w:r>
      <w:r w:rsidR="00B139A6">
        <w:t>under either</w:t>
      </w:r>
      <w:r w:rsidRPr="00CD63DE">
        <w:t xml:space="preserve"> of those Acts.</w:t>
      </w:r>
    </w:p>
    <w:p w:rsidR="005F328B" w:rsidRPr="00CD63DE" w:rsidRDefault="005F328B" w:rsidP="005F328B">
      <w:pPr>
        <w:pStyle w:val="Definition"/>
      </w:pPr>
      <w:r w:rsidRPr="00CD63DE">
        <w:rPr>
          <w:b/>
          <w:i/>
        </w:rPr>
        <w:t>commence to provide a designated service</w:t>
      </w:r>
      <w:r w:rsidRPr="00CD63DE">
        <w:t xml:space="preserve"> has the same meaning as in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w:t>
      </w:r>
    </w:p>
    <w:p w:rsidR="00176075" w:rsidRPr="00CD63DE" w:rsidRDefault="00176075" w:rsidP="00176075">
      <w:pPr>
        <w:pStyle w:val="Definition"/>
      </w:pPr>
      <w:r w:rsidRPr="00CD63DE">
        <w:rPr>
          <w:b/>
          <w:i/>
        </w:rPr>
        <w:t>commercial goods carrier</w:t>
      </w:r>
      <w:r w:rsidRPr="00CD63DE">
        <w:t xml:space="preserve"> means a person who, in the normal course of a lawful business, carries goods or mail for reward.</w:t>
      </w:r>
    </w:p>
    <w:p w:rsidR="00176075" w:rsidRPr="00CD63DE" w:rsidRDefault="00176075" w:rsidP="00176075">
      <w:pPr>
        <w:pStyle w:val="Definition"/>
      </w:pPr>
      <w:r w:rsidRPr="00CD63DE">
        <w:rPr>
          <w:b/>
          <w:i/>
        </w:rPr>
        <w:t>commercial passenger carrier</w:t>
      </w:r>
      <w:r w:rsidRPr="00CD63DE">
        <w:t xml:space="preserve"> means a person who, in the normal course of a lawful business, carries passengers for reward.</w:t>
      </w:r>
    </w:p>
    <w:p w:rsidR="00176075" w:rsidRPr="00CD63DE" w:rsidRDefault="00176075" w:rsidP="00176075">
      <w:pPr>
        <w:pStyle w:val="Definition"/>
      </w:pPr>
      <w:r w:rsidRPr="00CD63DE">
        <w:rPr>
          <w:b/>
          <w:i/>
        </w:rPr>
        <w:t>Commissioner</w:t>
      </w:r>
      <w:r w:rsidRPr="00CD63DE">
        <w:t xml:space="preserve"> means the Commissioner of Taxation.</w:t>
      </w:r>
    </w:p>
    <w:p w:rsidR="00176075" w:rsidRPr="00CD63DE" w:rsidRDefault="00176075" w:rsidP="00176075">
      <w:pPr>
        <w:pStyle w:val="Definition"/>
      </w:pPr>
      <w:r w:rsidRPr="00CD63DE">
        <w:rPr>
          <w:b/>
          <w:i/>
        </w:rPr>
        <w:t>co</w:t>
      </w:r>
      <w:r w:rsidR="00CD63DE">
        <w:rPr>
          <w:b/>
          <w:i/>
        </w:rPr>
        <w:noBreakHyphen/>
      </w:r>
      <w:r w:rsidRPr="00CD63DE">
        <w:rPr>
          <w:b/>
          <w:i/>
        </w:rPr>
        <w:t>operative housing society</w:t>
      </w:r>
      <w:r w:rsidRPr="00CD63DE">
        <w:t xml:space="preserve"> means a society registered or incorporated as a co</w:t>
      </w:r>
      <w:r w:rsidR="00CD63DE">
        <w:noBreakHyphen/>
      </w:r>
      <w:r w:rsidRPr="00CD63DE">
        <w:t>operative housing society or similar society under a law of a State or Territory.</w:t>
      </w:r>
    </w:p>
    <w:p w:rsidR="00176075" w:rsidRPr="00CD63DE" w:rsidRDefault="00176075" w:rsidP="00502F33">
      <w:pPr>
        <w:pStyle w:val="Definition"/>
        <w:keepNext/>
      </w:pPr>
      <w:r w:rsidRPr="00CD63DE">
        <w:rPr>
          <w:b/>
          <w:i/>
        </w:rPr>
        <w:t>currency</w:t>
      </w:r>
      <w:r w:rsidRPr="00CD63DE">
        <w:t xml:space="preserve"> means the coin and paper money of </w:t>
      </w:r>
      <w:smartTag w:uri="urn:schemas-microsoft-com:office:smarttags" w:element="country-region">
        <w:smartTag w:uri="urn:schemas-microsoft-com:office:smarttags" w:element="place">
          <w:r w:rsidRPr="00CD63DE">
            <w:t>Australia</w:t>
          </w:r>
        </w:smartTag>
      </w:smartTag>
      <w:r w:rsidRPr="00CD63DE">
        <w:t xml:space="preserve"> or of a foreign country that:</w:t>
      </w:r>
    </w:p>
    <w:p w:rsidR="00176075" w:rsidRPr="00CD63DE" w:rsidRDefault="00176075" w:rsidP="00176075">
      <w:pPr>
        <w:pStyle w:val="paragraph"/>
      </w:pPr>
      <w:r w:rsidRPr="00CD63DE">
        <w:tab/>
        <w:t>(a)</w:t>
      </w:r>
      <w:r w:rsidRPr="00CD63DE">
        <w:tab/>
        <w:t>is designated as legal tender; and</w:t>
      </w:r>
    </w:p>
    <w:p w:rsidR="00176075" w:rsidRPr="00CD63DE" w:rsidRDefault="00176075" w:rsidP="00176075">
      <w:pPr>
        <w:pStyle w:val="paragraph"/>
      </w:pPr>
      <w:r w:rsidRPr="00CD63DE">
        <w:tab/>
        <w:t>(b)</w:t>
      </w:r>
      <w:r w:rsidRPr="00CD63DE">
        <w:tab/>
        <w:t>circulates as, and is customarily used and accepted as, a medium of exchange in the country of issue.</w:t>
      </w:r>
    </w:p>
    <w:p w:rsidR="00176075" w:rsidRPr="00CD63DE" w:rsidRDefault="00176075" w:rsidP="00176075">
      <w:pPr>
        <w:pStyle w:val="Definition"/>
      </w:pPr>
      <w:r w:rsidRPr="00CD63DE">
        <w:rPr>
          <w:b/>
          <w:i/>
        </w:rPr>
        <w:t>customer</w:t>
      </w:r>
      <w:r w:rsidR="00CD63DE">
        <w:rPr>
          <w:b/>
          <w:i/>
        </w:rPr>
        <w:noBreakHyphen/>
      </w:r>
      <w:r w:rsidRPr="00CD63DE">
        <w:rPr>
          <w:b/>
          <w:i/>
        </w:rPr>
        <w:t>generated financial transaction document</w:t>
      </w:r>
      <w:r w:rsidRPr="00CD63DE">
        <w:t xml:space="preserve"> has the meaning given by section</w:t>
      </w:r>
      <w:r w:rsidR="00CD63DE">
        <w:t> </w:t>
      </w:r>
      <w:r w:rsidRPr="00CD63DE">
        <w:t>40D.</w:t>
      </w:r>
    </w:p>
    <w:p w:rsidR="00176075" w:rsidRPr="00CD63DE" w:rsidRDefault="00176075" w:rsidP="00176075">
      <w:pPr>
        <w:pStyle w:val="Definition"/>
      </w:pPr>
      <w:r w:rsidRPr="00CD63DE">
        <w:rPr>
          <w:b/>
          <w:i/>
        </w:rPr>
        <w:t>customs officer</w:t>
      </w:r>
      <w:r w:rsidRPr="00CD63DE">
        <w:t xml:space="preserve"> means the Chief Executive Officer of Customs or an officer of customs within the meaning of the </w:t>
      </w:r>
      <w:r w:rsidRPr="00CD63DE">
        <w:rPr>
          <w:i/>
        </w:rPr>
        <w:t>Customs Act 1901</w:t>
      </w:r>
      <w:r w:rsidRPr="00CD63DE">
        <w:t>.</w:t>
      </w:r>
    </w:p>
    <w:p w:rsidR="005F328B" w:rsidRPr="00CD63DE" w:rsidRDefault="005F328B" w:rsidP="005F328B">
      <w:pPr>
        <w:pStyle w:val="Definition"/>
      </w:pPr>
      <w:r w:rsidRPr="00CD63DE">
        <w:rPr>
          <w:b/>
          <w:i/>
        </w:rPr>
        <w:t>designated service</w:t>
      </w:r>
      <w:r w:rsidRPr="00CD63DE">
        <w:t xml:space="preserve"> has the same meaning as in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w:t>
      </w:r>
    </w:p>
    <w:p w:rsidR="005F328B" w:rsidRPr="00CD63DE" w:rsidRDefault="005F328B" w:rsidP="005F328B">
      <w:pPr>
        <w:pStyle w:val="Definition"/>
      </w:pPr>
      <w:r w:rsidRPr="00CD63DE">
        <w:rPr>
          <w:b/>
          <w:i/>
        </w:rPr>
        <w:t>designated service transaction</w:t>
      </w:r>
      <w:r w:rsidRPr="00CD63DE">
        <w:t>: if:</w:t>
      </w:r>
    </w:p>
    <w:p w:rsidR="005F328B" w:rsidRPr="00CD63DE" w:rsidRDefault="005F328B" w:rsidP="005F328B">
      <w:pPr>
        <w:pStyle w:val="paragraph"/>
      </w:pPr>
      <w:r w:rsidRPr="00CD63DE">
        <w:tab/>
        <w:t>(a)</w:t>
      </w:r>
      <w:r w:rsidRPr="00CD63DE">
        <w:tab/>
        <w:t xml:space="preserve">a reporting entity provides, or commences to provide, a designated service to a customer (within the meaning of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 and</w:t>
      </w:r>
    </w:p>
    <w:p w:rsidR="005F328B" w:rsidRPr="00CD63DE" w:rsidRDefault="005F328B" w:rsidP="005F328B">
      <w:pPr>
        <w:pStyle w:val="paragraph"/>
      </w:pPr>
      <w:r w:rsidRPr="00CD63DE">
        <w:tab/>
        <w:t>(b)</w:t>
      </w:r>
      <w:r w:rsidRPr="00CD63DE">
        <w:tab/>
        <w:t>the provision of the service involves a transaction;</w:t>
      </w:r>
    </w:p>
    <w:p w:rsidR="005F328B" w:rsidRPr="00CD63DE" w:rsidRDefault="005F328B" w:rsidP="005F328B">
      <w:pPr>
        <w:pStyle w:val="subsection2"/>
      </w:pPr>
      <w:r w:rsidRPr="00CD63DE">
        <w:t xml:space="preserve">the transaction is a </w:t>
      </w:r>
      <w:r w:rsidRPr="00CD63DE">
        <w:rPr>
          <w:b/>
          <w:i/>
        </w:rPr>
        <w:t>designated service transaction</w:t>
      </w:r>
      <w:r w:rsidRPr="00CD63DE">
        <w:t>.</w:t>
      </w:r>
    </w:p>
    <w:p w:rsidR="00176075" w:rsidRPr="00CD63DE" w:rsidRDefault="00176075" w:rsidP="00176075">
      <w:pPr>
        <w:pStyle w:val="Definition"/>
      </w:pPr>
      <w:r w:rsidRPr="00CD63DE">
        <w:rPr>
          <w:b/>
          <w:i/>
        </w:rPr>
        <w:lastRenderedPageBreak/>
        <w:t>established customer</w:t>
      </w:r>
      <w:r w:rsidRPr="00CD63DE">
        <w:t>, in relation to a financial institution as at a particular time, means a person who has been a customer of the financial institution for not less than 12 months immediately preceding that time.</w:t>
      </w:r>
    </w:p>
    <w:p w:rsidR="00176075" w:rsidRPr="00CD63DE" w:rsidRDefault="00176075" w:rsidP="00176075">
      <w:pPr>
        <w:pStyle w:val="Definition"/>
      </w:pPr>
      <w:r w:rsidRPr="00CD63DE">
        <w:rPr>
          <w:b/>
          <w:i/>
        </w:rPr>
        <w:t xml:space="preserve">examiner </w:t>
      </w:r>
      <w:r w:rsidRPr="00CD63DE">
        <w:t xml:space="preserve">has the same meaning as in the </w:t>
      </w:r>
      <w:r w:rsidRPr="00CD63DE">
        <w:rPr>
          <w:i/>
        </w:rPr>
        <w:t>Australian Crime Commission Act 2002</w:t>
      </w:r>
      <w:r w:rsidRPr="00CD63DE">
        <w:t>.</w:t>
      </w:r>
    </w:p>
    <w:p w:rsidR="00176075" w:rsidRPr="00CD63DE" w:rsidRDefault="00176075" w:rsidP="00176075">
      <w:pPr>
        <w:pStyle w:val="Definition"/>
      </w:pPr>
      <w:r w:rsidRPr="00CD63DE">
        <w:rPr>
          <w:b/>
          <w:i/>
        </w:rPr>
        <w:t>financial institution</w:t>
      </w:r>
      <w:r w:rsidRPr="00CD63DE">
        <w:t xml:space="preserve"> means:</w:t>
      </w:r>
    </w:p>
    <w:p w:rsidR="00176075" w:rsidRPr="00CD63DE" w:rsidRDefault="00176075" w:rsidP="00176075">
      <w:pPr>
        <w:pStyle w:val="paragraph"/>
      </w:pPr>
      <w:r w:rsidRPr="00CD63DE">
        <w:tab/>
        <w:t>(a)</w:t>
      </w:r>
      <w:r w:rsidRPr="00CD63DE">
        <w:tab/>
        <w:t>an ADI; or</w:t>
      </w:r>
    </w:p>
    <w:p w:rsidR="00176075" w:rsidRPr="00CD63DE" w:rsidRDefault="00176075" w:rsidP="00176075">
      <w:pPr>
        <w:pStyle w:val="paragraph"/>
      </w:pPr>
      <w:r w:rsidRPr="00CD63DE">
        <w:tab/>
        <w:t>(b)</w:t>
      </w:r>
      <w:r w:rsidRPr="00CD63DE">
        <w:tab/>
        <w:t>a co</w:t>
      </w:r>
      <w:r w:rsidR="00CD63DE">
        <w:noBreakHyphen/>
      </w:r>
      <w:r w:rsidRPr="00CD63DE">
        <w:t>operative housing society;</w:t>
      </w:r>
    </w:p>
    <w:p w:rsidR="00176075" w:rsidRPr="00CD63DE" w:rsidRDefault="00176075" w:rsidP="00176075">
      <w:pPr>
        <w:pStyle w:val="subsection2"/>
      </w:pPr>
      <w:r w:rsidRPr="00CD63DE">
        <w:t>and, in Part</w:t>
      </w:r>
      <w:r w:rsidR="00CD63DE">
        <w:t> </w:t>
      </w:r>
      <w:r w:rsidRPr="00CD63DE">
        <w:t>VIA, includes:</w:t>
      </w:r>
    </w:p>
    <w:p w:rsidR="00176075" w:rsidRPr="00CD63DE" w:rsidRDefault="00176075" w:rsidP="00176075">
      <w:pPr>
        <w:pStyle w:val="paragraph"/>
      </w:pPr>
      <w:r w:rsidRPr="00CD63DE">
        <w:tab/>
        <w:t>(c)</w:t>
      </w:r>
      <w:r w:rsidRPr="00CD63DE">
        <w:tab/>
        <w:t xml:space="preserve">a body corporate that is, or that, if it had been incorporated in </w:t>
      </w:r>
      <w:smartTag w:uri="urn:schemas-microsoft-com:office:smarttags" w:element="country-region">
        <w:smartTag w:uri="urn:schemas-microsoft-com:office:smarttags" w:element="place">
          <w:r w:rsidRPr="00CD63DE">
            <w:t>Australia</w:t>
          </w:r>
        </w:smartTag>
      </w:smartTag>
      <w:r w:rsidRPr="00CD63DE">
        <w:t>, would be, a financial corporation within the meaning of paragraph 51(xx) of the Constitution; and</w:t>
      </w:r>
    </w:p>
    <w:p w:rsidR="00176075" w:rsidRPr="00CD63DE" w:rsidRDefault="00176075" w:rsidP="00176075">
      <w:pPr>
        <w:pStyle w:val="paragraph"/>
      </w:pPr>
      <w:r w:rsidRPr="00CD63DE">
        <w:tab/>
        <w:t>(d)</w:t>
      </w:r>
      <w:r w:rsidRPr="00CD63DE">
        <w:tab/>
        <w:t>a person who carries on a business of operating a casino; and</w:t>
      </w:r>
    </w:p>
    <w:p w:rsidR="00176075" w:rsidRPr="00CD63DE" w:rsidRDefault="00176075" w:rsidP="00176075">
      <w:pPr>
        <w:pStyle w:val="paragraph"/>
      </w:pPr>
      <w:r w:rsidRPr="00CD63DE">
        <w:tab/>
        <w:t>(e)</w:t>
      </w:r>
      <w:r w:rsidRPr="00CD63DE">
        <w:tab/>
        <w:t>a totalisator agency board.</w:t>
      </w:r>
    </w:p>
    <w:p w:rsidR="00176075" w:rsidRPr="00CD63DE" w:rsidRDefault="00176075" w:rsidP="00176075">
      <w:pPr>
        <w:pStyle w:val="Definition"/>
      </w:pPr>
      <w:r w:rsidRPr="00CD63DE">
        <w:rPr>
          <w:b/>
          <w:i/>
        </w:rPr>
        <w:t>foreign currency</w:t>
      </w:r>
      <w:r w:rsidRPr="00CD63DE">
        <w:t xml:space="preserve"> means the currency of a foreign country.</w:t>
      </w:r>
    </w:p>
    <w:p w:rsidR="00176075" w:rsidRPr="00CD63DE" w:rsidRDefault="00176075" w:rsidP="00176075">
      <w:pPr>
        <w:pStyle w:val="Definition"/>
        <w:keepNext/>
        <w:keepLines/>
      </w:pPr>
      <w:r w:rsidRPr="00CD63DE">
        <w:rPr>
          <w:b/>
          <w:i/>
        </w:rPr>
        <w:t>FTR information</w:t>
      </w:r>
      <w:r w:rsidRPr="00CD63DE">
        <w:t xml:space="preserve"> means information obtained by the </w:t>
      </w:r>
      <w:r w:rsidR="00EB46B0" w:rsidRPr="00CD63DE">
        <w:t>AUSTRAC CEO</w:t>
      </w:r>
      <w:r w:rsidRPr="00CD63DE">
        <w:t xml:space="preserve"> under Part</w:t>
      </w:r>
      <w:r w:rsidR="00CD63DE">
        <w:t> </w:t>
      </w:r>
      <w:r w:rsidRPr="00CD63DE">
        <w:t>II and includes information included in a notice under subsection 22(1) or in a copy of a record given under subsection 24(5).</w:t>
      </w:r>
    </w:p>
    <w:p w:rsidR="00176075" w:rsidRPr="00CD63DE" w:rsidRDefault="00176075" w:rsidP="00176075">
      <w:pPr>
        <w:pStyle w:val="Definition"/>
      </w:pPr>
      <w:r w:rsidRPr="00CD63DE">
        <w:rPr>
          <w:b/>
          <w:i/>
        </w:rPr>
        <w:t>given name</w:t>
      </w:r>
      <w:r w:rsidRPr="00CD63DE">
        <w:t xml:space="preserve"> means a name other than a surname.</w:t>
      </w:r>
    </w:p>
    <w:p w:rsidR="00176075" w:rsidRPr="00CD63DE" w:rsidRDefault="00176075" w:rsidP="00176075">
      <w:pPr>
        <w:pStyle w:val="Definition"/>
      </w:pPr>
      <w:r w:rsidRPr="00CD63DE">
        <w:rPr>
          <w:b/>
          <w:i/>
        </w:rPr>
        <w:t>identification document</w:t>
      </w:r>
      <w:r w:rsidRPr="00CD63DE">
        <w:t xml:space="preserve"> means a primary identification document or a secondary identification document.</w:t>
      </w:r>
    </w:p>
    <w:p w:rsidR="00176075" w:rsidRPr="00CD63DE" w:rsidRDefault="00176075" w:rsidP="00176075">
      <w:pPr>
        <w:pStyle w:val="Definition"/>
      </w:pPr>
      <w:r w:rsidRPr="00CD63DE">
        <w:rPr>
          <w:b/>
          <w:i/>
        </w:rPr>
        <w:t>identification record</w:t>
      </w:r>
      <w:r w:rsidRPr="00CD63DE">
        <w:t xml:space="preserve"> has the meaning given by section</w:t>
      </w:r>
      <w:r w:rsidR="00CD63DE">
        <w:t> </w:t>
      </w:r>
      <w:r w:rsidRPr="00CD63DE">
        <w:t>20A or section</w:t>
      </w:r>
      <w:r w:rsidR="00CD63DE">
        <w:t> </w:t>
      </w:r>
      <w:r w:rsidRPr="00CD63DE">
        <w:t>24C, as the context requires.</w:t>
      </w:r>
    </w:p>
    <w:p w:rsidR="00176075" w:rsidRPr="00CD63DE" w:rsidRDefault="00176075" w:rsidP="00176075">
      <w:pPr>
        <w:pStyle w:val="Definition"/>
      </w:pPr>
      <w:r w:rsidRPr="00CD63DE">
        <w:rPr>
          <w:b/>
          <w:i/>
        </w:rPr>
        <w:t>identification reference</w:t>
      </w:r>
      <w:r w:rsidRPr="00CD63DE">
        <w:t xml:space="preserve"> has the meaning given by section</w:t>
      </w:r>
      <w:r w:rsidR="00CD63DE">
        <w:t> </w:t>
      </w:r>
      <w:r w:rsidRPr="00CD63DE">
        <w:t>21.</w:t>
      </w:r>
    </w:p>
    <w:p w:rsidR="00176075" w:rsidRPr="00CD63DE" w:rsidRDefault="00176075" w:rsidP="00176075">
      <w:pPr>
        <w:pStyle w:val="Definition"/>
      </w:pPr>
      <w:r w:rsidRPr="00CD63DE">
        <w:rPr>
          <w:b/>
          <w:i/>
        </w:rPr>
        <w:t>identifying cash dealer</w:t>
      </w:r>
      <w:r w:rsidRPr="00CD63DE">
        <w:t xml:space="preserve"> means a cash dealer in respect of whom a declaration under section</w:t>
      </w:r>
      <w:r w:rsidR="00CD63DE">
        <w:t> </w:t>
      </w:r>
      <w:r w:rsidRPr="00CD63DE">
        <w:t>8A is in force.</w:t>
      </w:r>
    </w:p>
    <w:p w:rsidR="00176075" w:rsidRPr="00CD63DE" w:rsidRDefault="00176075" w:rsidP="00176075">
      <w:pPr>
        <w:pStyle w:val="Definition"/>
      </w:pPr>
      <w:r w:rsidRPr="00CD63DE">
        <w:rPr>
          <w:b/>
          <w:i/>
        </w:rPr>
        <w:t>insurance broker</w:t>
      </w:r>
      <w:r w:rsidRPr="00CD63DE">
        <w:t xml:space="preserve"> means a person who carries on the business of arranging contracts of insurance, whether in </w:t>
      </w:r>
      <w:smartTag w:uri="urn:schemas-microsoft-com:office:smarttags" w:element="country-region">
        <w:smartTag w:uri="urn:schemas-microsoft-com:office:smarttags" w:element="place">
          <w:r w:rsidRPr="00CD63DE">
            <w:t>Australia</w:t>
          </w:r>
        </w:smartTag>
      </w:smartTag>
      <w:r w:rsidRPr="00CD63DE">
        <w:t xml:space="preserve"> or elsewhere, as agent for intending insureds.</w:t>
      </w:r>
    </w:p>
    <w:p w:rsidR="00176075" w:rsidRPr="00CD63DE" w:rsidRDefault="00176075" w:rsidP="00176075">
      <w:pPr>
        <w:pStyle w:val="Definition"/>
      </w:pPr>
      <w:r w:rsidRPr="00CD63DE">
        <w:rPr>
          <w:b/>
          <w:i/>
        </w:rPr>
        <w:lastRenderedPageBreak/>
        <w:t>insurance business</w:t>
      </w:r>
      <w:r w:rsidRPr="00CD63DE">
        <w:t xml:space="preserve"> means the business of undertaking liability, by way of insurance (including reinsurance), in respect of any loss or damage, including liability to pay damages or compensation, contingent upon the happening of a specified event, and includes any business incidental to insurance business as so defined, but does not include:</w:t>
      </w:r>
    </w:p>
    <w:p w:rsidR="00500316" w:rsidRDefault="00500316" w:rsidP="00500316">
      <w:pPr>
        <w:pStyle w:val="paragraph"/>
      </w:pPr>
      <w:r>
        <w:tab/>
        <w:t>(a)</w:t>
      </w:r>
      <w:r>
        <w:tab/>
        <w:t xml:space="preserve">health insurance business within the meaning of Division 121 of the </w:t>
      </w:r>
      <w:r>
        <w:rPr>
          <w:i/>
        </w:rPr>
        <w:t>Private Health Insurance Act 2007</w:t>
      </w:r>
      <w:r>
        <w:t xml:space="preserve"> carried on by a private health insurer within the meaning of that Act; or</w:t>
      </w:r>
    </w:p>
    <w:p w:rsidR="00176075" w:rsidRPr="00CD63DE" w:rsidRDefault="00176075" w:rsidP="00176075">
      <w:pPr>
        <w:pStyle w:val="paragraph"/>
      </w:pPr>
      <w:r w:rsidRPr="00CD63DE">
        <w:tab/>
        <w:t>(b)</w:t>
      </w:r>
      <w:r w:rsidRPr="00CD63DE">
        <w:tab/>
        <w:t>business undertaken by a person, being an innkeeper or lodging</w:t>
      </w:r>
      <w:r w:rsidR="00CD63DE">
        <w:noBreakHyphen/>
      </w:r>
      <w:r w:rsidRPr="00CD63DE">
        <w:t>house keeper, relating only to the person’s liability in respect of goods belonging to another person and in the possession or under the control of a guest at the inn or lodging</w:t>
      </w:r>
      <w:r w:rsidR="00CD63DE">
        <w:noBreakHyphen/>
      </w:r>
      <w:r w:rsidRPr="00CD63DE">
        <w:t>house of which the first</w:t>
      </w:r>
      <w:r w:rsidR="00CD63DE">
        <w:noBreakHyphen/>
      </w:r>
      <w:r w:rsidRPr="00CD63DE">
        <w:t>mentioned person is the innkeeper or lodging</w:t>
      </w:r>
      <w:r w:rsidR="00CD63DE">
        <w:noBreakHyphen/>
      </w:r>
      <w:r w:rsidRPr="00CD63DE">
        <w:t>house keeper or deposited with the innkeeper or lodging</w:t>
      </w:r>
      <w:r w:rsidR="00CD63DE">
        <w:noBreakHyphen/>
      </w:r>
      <w:r w:rsidRPr="00CD63DE">
        <w:t>house keeper for safe custody; or</w:t>
      </w:r>
    </w:p>
    <w:p w:rsidR="00176075" w:rsidRPr="00CD63DE" w:rsidRDefault="00176075" w:rsidP="00176075">
      <w:pPr>
        <w:pStyle w:val="paragraph"/>
      </w:pPr>
      <w:r w:rsidRPr="00CD63DE">
        <w:tab/>
        <w:t>(c)</w:t>
      </w:r>
      <w:r w:rsidRPr="00CD63DE">
        <w:tab/>
        <w:t xml:space="preserve">the business of insuring property of a </w:t>
      </w:r>
      <w:r w:rsidR="003E20B2" w:rsidRPr="009E0E39">
        <w:t xml:space="preserve">registered religious institution (within the meaning of the </w:t>
      </w:r>
      <w:r w:rsidR="003E20B2" w:rsidRPr="009E0E39">
        <w:rPr>
          <w:i/>
        </w:rPr>
        <w:t>Fringe Benefits Tax Assessment Act 1986</w:t>
      </w:r>
      <w:r w:rsidR="003E20B2" w:rsidRPr="009E0E39">
        <w:t>)</w:t>
      </w:r>
      <w:r w:rsidRPr="00CD63DE">
        <w:t xml:space="preserve"> where the person carrying on the business does not carry on any other insurance business.</w:t>
      </w:r>
    </w:p>
    <w:p w:rsidR="00176075" w:rsidRPr="00CD63DE" w:rsidRDefault="00176075" w:rsidP="00502F33">
      <w:pPr>
        <w:pStyle w:val="Definition"/>
        <w:keepNext/>
      </w:pPr>
      <w:r w:rsidRPr="00CD63DE">
        <w:rPr>
          <w:b/>
          <w:i/>
        </w:rPr>
        <w:t>insurance intermediary</w:t>
      </w:r>
      <w:r w:rsidRPr="00CD63DE">
        <w:t xml:space="preserve"> means a person who:</w:t>
      </w:r>
    </w:p>
    <w:p w:rsidR="00176075" w:rsidRPr="00CD63DE" w:rsidRDefault="00176075" w:rsidP="00502F33">
      <w:pPr>
        <w:pStyle w:val="paragraph"/>
        <w:keepNext/>
      </w:pPr>
      <w:r w:rsidRPr="00CD63DE">
        <w:tab/>
        <w:t>(a)</w:t>
      </w:r>
      <w:r w:rsidRPr="00CD63DE">
        <w:tab/>
        <w:t>for reward; and</w:t>
      </w:r>
    </w:p>
    <w:p w:rsidR="00176075" w:rsidRPr="00CD63DE" w:rsidRDefault="00176075" w:rsidP="00176075">
      <w:pPr>
        <w:pStyle w:val="paragraph"/>
      </w:pPr>
      <w:r w:rsidRPr="00CD63DE">
        <w:tab/>
        <w:t>(b)</w:t>
      </w:r>
      <w:r w:rsidRPr="00CD63DE">
        <w:tab/>
        <w:t>as an agent for one or more insurers or as an agent of intending insureds;</w:t>
      </w:r>
    </w:p>
    <w:p w:rsidR="00176075" w:rsidRPr="00CD63DE" w:rsidRDefault="00176075" w:rsidP="00176075">
      <w:pPr>
        <w:pStyle w:val="subsection2"/>
      </w:pPr>
      <w:r w:rsidRPr="00CD63DE">
        <w:t xml:space="preserve">arranges contracts of insurance in </w:t>
      </w:r>
      <w:smartTag w:uri="urn:schemas-microsoft-com:office:smarttags" w:element="country-region">
        <w:smartTag w:uri="urn:schemas-microsoft-com:office:smarttags" w:element="place">
          <w:r w:rsidRPr="00CD63DE">
            <w:t>Australia</w:t>
          </w:r>
        </w:smartTag>
      </w:smartTag>
      <w:r w:rsidRPr="00CD63DE">
        <w:t xml:space="preserve"> or elsewhere, and includes an insurance broker.</w:t>
      </w:r>
    </w:p>
    <w:p w:rsidR="00176075" w:rsidRPr="00CD63DE" w:rsidRDefault="00176075" w:rsidP="00176075">
      <w:pPr>
        <w:pStyle w:val="Definition"/>
      </w:pPr>
      <w:r w:rsidRPr="00CD63DE">
        <w:rPr>
          <w:b/>
          <w:i/>
        </w:rPr>
        <w:t>insured</w:t>
      </w:r>
      <w:r w:rsidRPr="00CD63DE">
        <w:t xml:space="preserve"> means a person (other than the insurer) who is entitled to a benefit under a contract of life insurance.</w:t>
      </w:r>
    </w:p>
    <w:p w:rsidR="00176075" w:rsidRPr="00CD63DE" w:rsidRDefault="00176075" w:rsidP="00176075">
      <w:pPr>
        <w:pStyle w:val="Definition"/>
      </w:pPr>
      <w:r w:rsidRPr="00CD63DE">
        <w:rPr>
          <w:b/>
          <w:i/>
        </w:rPr>
        <w:t>insurer</w:t>
      </w:r>
      <w:r w:rsidRPr="00CD63DE">
        <w:t xml:space="preserve"> means a person who carries on an insurance business.</w:t>
      </w:r>
    </w:p>
    <w:p w:rsidR="00C65F06" w:rsidRDefault="00C65F06" w:rsidP="00C65F06">
      <w:pPr>
        <w:pStyle w:val="Definition"/>
      </w:pPr>
      <w:r>
        <w:rPr>
          <w:b/>
          <w:i/>
        </w:rPr>
        <w:t>Integrity Commissioner</w:t>
      </w:r>
      <w:r>
        <w:t xml:space="preserve"> has the same meaning as in the </w:t>
      </w:r>
      <w:r>
        <w:rPr>
          <w:i/>
        </w:rPr>
        <w:t>Law Enforcement Integrity Commissioner Act 2006</w:t>
      </w:r>
      <w:r>
        <w:t>.</w:t>
      </w:r>
    </w:p>
    <w:p w:rsidR="00176075" w:rsidRPr="00CD63DE" w:rsidRDefault="00176075" w:rsidP="00176075">
      <w:pPr>
        <w:pStyle w:val="Definition"/>
      </w:pPr>
      <w:r w:rsidRPr="00CD63DE">
        <w:rPr>
          <w:b/>
          <w:i/>
        </w:rPr>
        <w:t>international funds transfer instruction</w:t>
      </w:r>
      <w:r w:rsidRPr="00CD63DE">
        <w:t xml:space="preserve"> means an instruction for a transfer of funds that is transmitted into or out of </w:t>
      </w:r>
      <w:smartTag w:uri="urn:schemas-microsoft-com:office:smarttags" w:element="country-region">
        <w:smartTag w:uri="urn:schemas-microsoft-com:office:smarttags" w:element="place">
          <w:r w:rsidRPr="00CD63DE">
            <w:t>Australia</w:t>
          </w:r>
        </w:smartTag>
      </w:smartTag>
      <w:r w:rsidRPr="00CD63DE">
        <w:t xml:space="preserve"> electronically or by telegraph, but does not include an instruction of a prescribed kind.</w:t>
      </w:r>
    </w:p>
    <w:p w:rsidR="00176075" w:rsidRPr="00CD63DE" w:rsidRDefault="00176075" w:rsidP="00176075">
      <w:pPr>
        <w:pStyle w:val="Definition"/>
      </w:pPr>
      <w:r w:rsidRPr="00CD63DE">
        <w:rPr>
          <w:b/>
          <w:i/>
        </w:rPr>
        <w:lastRenderedPageBreak/>
        <w:t>international travel document</w:t>
      </w:r>
      <w:r w:rsidRPr="00CD63DE">
        <w:t xml:space="preserve"> means:</w:t>
      </w:r>
    </w:p>
    <w:p w:rsidR="00176075" w:rsidRPr="00CD63DE" w:rsidRDefault="00176075" w:rsidP="00176075">
      <w:pPr>
        <w:pStyle w:val="paragraph"/>
      </w:pPr>
      <w:r w:rsidRPr="00CD63DE">
        <w:tab/>
        <w:t>(a)</w:t>
      </w:r>
      <w:r w:rsidRPr="00CD63DE">
        <w:tab/>
        <w:t>a current passport; or</w:t>
      </w:r>
    </w:p>
    <w:p w:rsidR="00176075" w:rsidRPr="00CD63DE" w:rsidRDefault="00176075" w:rsidP="00176075">
      <w:pPr>
        <w:pStyle w:val="paragraph"/>
      </w:pPr>
      <w:r w:rsidRPr="00CD63DE">
        <w:tab/>
        <w:t>(b)</w:t>
      </w:r>
      <w:r w:rsidRPr="00CD63DE">
        <w:tab/>
        <w:t>an expired passport that:</w:t>
      </w:r>
    </w:p>
    <w:p w:rsidR="00176075" w:rsidRPr="00CD63DE" w:rsidRDefault="00176075" w:rsidP="00176075">
      <w:pPr>
        <w:pStyle w:val="paragraphsub"/>
      </w:pPr>
      <w:r w:rsidRPr="00CD63DE">
        <w:tab/>
        <w:t>(i)</w:t>
      </w:r>
      <w:r w:rsidRPr="00CD63DE">
        <w:tab/>
        <w:t>was not cancelled; and</w:t>
      </w:r>
    </w:p>
    <w:p w:rsidR="00176075" w:rsidRPr="00CD63DE" w:rsidRDefault="00176075" w:rsidP="00176075">
      <w:pPr>
        <w:pStyle w:val="paragraphsub"/>
      </w:pPr>
      <w:r w:rsidRPr="00CD63DE">
        <w:tab/>
        <w:t>(ii)</w:t>
      </w:r>
      <w:r w:rsidRPr="00CD63DE">
        <w:tab/>
        <w:t>was current within the preceding 2 years; or</w:t>
      </w:r>
    </w:p>
    <w:p w:rsidR="00176075" w:rsidRPr="00CD63DE" w:rsidRDefault="00176075" w:rsidP="00176075">
      <w:pPr>
        <w:pStyle w:val="paragraph"/>
      </w:pPr>
      <w:r w:rsidRPr="00CD63DE">
        <w:tab/>
        <w:t>(c)</w:t>
      </w:r>
      <w:r w:rsidRPr="00CD63DE">
        <w:tab/>
        <w:t>another current identity document, having the characteristics of a passport, issued by a government, the United Nations or an Agency of the United Nations for the purposes of international travel.</w:t>
      </w:r>
    </w:p>
    <w:p w:rsidR="00176075" w:rsidRPr="00CD63DE" w:rsidRDefault="00176075" w:rsidP="00176075">
      <w:pPr>
        <w:pStyle w:val="Definition"/>
      </w:pPr>
      <w:r w:rsidRPr="00CD63DE">
        <w:rPr>
          <w:b/>
          <w:i/>
        </w:rPr>
        <w:t xml:space="preserve">member of the staff of the ACC </w:t>
      </w:r>
      <w:r w:rsidRPr="00CD63DE">
        <w:t xml:space="preserve">has the same meaning as in the </w:t>
      </w:r>
      <w:r w:rsidRPr="00CD63DE">
        <w:rPr>
          <w:i/>
        </w:rPr>
        <w:t>Australian Crime Commission Act 2002</w:t>
      </w:r>
      <w:r w:rsidRPr="00CD63DE">
        <w:t>.</w:t>
      </w:r>
    </w:p>
    <w:p w:rsidR="00176075" w:rsidRPr="00CD63DE" w:rsidRDefault="00176075" w:rsidP="00176075">
      <w:pPr>
        <w:pStyle w:val="Definition"/>
      </w:pPr>
      <w:r w:rsidRPr="00CD63DE">
        <w:rPr>
          <w:b/>
          <w:i/>
        </w:rPr>
        <w:t>minimum retention period</w:t>
      </w:r>
      <w:r w:rsidRPr="00CD63DE">
        <w:t xml:space="preserve"> has the meaning given by section</w:t>
      </w:r>
      <w:r w:rsidR="00CD63DE">
        <w:t> </w:t>
      </w:r>
      <w:r w:rsidRPr="00CD63DE">
        <w:t>40E.</w:t>
      </w:r>
    </w:p>
    <w:p w:rsidR="00176075" w:rsidRPr="00CD63DE" w:rsidRDefault="00176075" w:rsidP="00176075">
      <w:pPr>
        <w:pStyle w:val="Definition"/>
      </w:pPr>
      <w:r w:rsidRPr="00CD63DE">
        <w:rPr>
          <w:b/>
          <w:i/>
        </w:rPr>
        <w:t>non</w:t>
      </w:r>
      <w:r w:rsidR="00CD63DE">
        <w:rPr>
          <w:b/>
          <w:i/>
        </w:rPr>
        <w:noBreakHyphen/>
      </w:r>
      <w:r w:rsidRPr="00CD63DE">
        <w:rPr>
          <w:b/>
          <w:i/>
        </w:rPr>
        <w:t>reportable cash transaction</w:t>
      </w:r>
      <w:r w:rsidRPr="00CD63DE">
        <w:t xml:space="preserve"> means a cash transaction:</w:t>
      </w:r>
    </w:p>
    <w:p w:rsidR="00176075" w:rsidRPr="00CD63DE" w:rsidRDefault="00176075" w:rsidP="00176075">
      <w:pPr>
        <w:pStyle w:val="paragraph"/>
      </w:pPr>
      <w:r w:rsidRPr="00CD63DE">
        <w:tab/>
        <w:t>(a)</w:t>
      </w:r>
      <w:r w:rsidRPr="00CD63DE">
        <w:tab/>
        <w:t>to which a cash dealer is a party; and</w:t>
      </w:r>
    </w:p>
    <w:p w:rsidR="00176075" w:rsidRPr="00CD63DE" w:rsidRDefault="00176075" w:rsidP="00176075">
      <w:pPr>
        <w:pStyle w:val="paragraph"/>
      </w:pPr>
      <w:r w:rsidRPr="00CD63DE">
        <w:tab/>
        <w:t>(b)</w:t>
      </w:r>
      <w:r w:rsidRPr="00CD63DE">
        <w:tab/>
        <w:t>that is not a significant cash transaction or is an exempt cash transaction</w:t>
      </w:r>
      <w:r w:rsidR="00EB46B0" w:rsidRPr="00CD63DE">
        <w:t>; and</w:t>
      </w:r>
    </w:p>
    <w:p w:rsidR="00EB46B0" w:rsidRPr="00CD63DE" w:rsidRDefault="00EB46B0" w:rsidP="00EB46B0">
      <w:pPr>
        <w:pStyle w:val="paragraph"/>
      </w:pPr>
      <w:r w:rsidRPr="00CD63DE">
        <w:tab/>
        <w:t>(c)</w:t>
      </w:r>
      <w:r w:rsidRPr="00CD63DE">
        <w:tab/>
        <w:t>that is not a designated service transaction</w:t>
      </w:r>
      <w:r w:rsidR="00F57778">
        <w:t xml:space="preserve"> that occurred after the commencement of Division 3 of Part 3 of the </w:t>
      </w:r>
      <w:r w:rsidR="00F57778">
        <w:rPr>
          <w:i/>
        </w:rPr>
        <w:t>Anti</w:t>
      </w:r>
      <w:r w:rsidR="00F57778">
        <w:rPr>
          <w:i/>
        </w:rPr>
        <w:noBreakHyphen/>
        <w:t>Money Laundering and Counter</w:t>
      </w:r>
      <w:r w:rsidR="00F57778">
        <w:rPr>
          <w:i/>
        </w:rPr>
        <w:noBreakHyphen/>
        <w:t>Terrorism Financing Act 2006</w:t>
      </w:r>
      <w:r w:rsidRPr="00CD63DE">
        <w:t>.</w:t>
      </w:r>
    </w:p>
    <w:p w:rsidR="00176075" w:rsidRPr="00CD63DE" w:rsidRDefault="00176075" w:rsidP="00176075">
      <w:pPr>
        <w:pStyle w:val="Definition"/>
      </w:pPr>
      <w:r w:rsidRPr="00CD63DE">
        <w:rPr>
          <w:b/>
          <w:i/>
        </w:rPr>
        <w:t>non</w:t>
      </w:r>
      <w:r w:rsidR="00CD63DE">
        <w:rPr>
          <w:b/>
          <w:i/>
        </w:rPr>
        <w:noBreakHyphen/>
      </w:r>
      <w:r w:rsidRPr="00CD63DE">
        <w:rPr>
          <w:b/>
          <w:i/>
        </w:rPr>
        <w:t>reportable transfer</w:t>
      </w:r>
      <w:r w:rsidRPr="00CD63DE">
        <w:t xml:space="preserve">, in relation to currency, means a transfer of currency out of </w:t>
      </w:r>
      <w:smartTag w:uri="urn:schemas-microsoft-com:office:smarttags" w:element="country-region">
        <w:smartTag w:uri="urn:schemas-microsoft-com:office:smarttags" w:element="place">
          <w:r w:rsidRPr="00CD63DE">
            <w:t>Australia</w:t>
          </w:r>
        </w:smartTag>
      </w:smartTag>
      <w:r w:rsidRPr="00CD63DE">
        <w:t xml:space="preserve"> or into </w:t>
      </w:r>
      <w:smartTag w:uri="urn:schemas-microsoft-com:office:smarttags" w:element="country-region">
        <w:smartTag w:uri="urn:schemas-microsoft-com:office:smarttags" w:element="place">
          <w:r w:rsidRPr="00CD63DE">
            <w:t>Australia</w:t>
          </w:r>
        </w:smartTag>
      </w:smartTag>
      <w:r w:rsidRPr="00CD63DE">
        <w:t xml:space="preserve"> in respect of which a report under section</w:t>
      </w:r>
      <w:r w:rsidR="00CD63DE">
        <w:t> </w:t>
      </w:r>
      <w:r w:rsidRPr="00CD63DE">
        <w:t>15 is not required.</w:t>
      </w:r>
    </w:p>
    <w:p w:rsidR="00176075" w:rsidRPr="00CD63DE" w:rsidRDefault="00176075" w:rsidP="00176075">
      <w:pPr>
        <w:pStyle w:val="Definition"/>
        <w:keepNext/>
        <w:keepLines/>
      </w:pPr>
      <w:r w:rsidRPr="00CD63DE">
        <w:rPr>
          <w:b/>
          <w:i/>
        </w:rPr>
        <w:t>official</w:t>
      </w:r>
      <w:r w:rsidRPr="00CD63DE">
        <w:t>, in relation to a Royal Commission, means:</w:t>
      </w:r>
    </w:p>
    <w:p w:rsidR="00176075" w:rsidRPr="00CD63DE" w:rsidRDefault="00176075" w:rsidP="00176075">
      <w:pPr>
        <w:pStyle w:val="paragraph"/>
      </w:pPr>
      <w:r w:rsidRPr="00CD63DE">
        <w:tab/>
        <w:t>(a)</w:t>
      </w:r>
      <w:r w:rsidRPr="00CD63DE">
        <w:tab/>
        <w:t>a legal practitioner appointed to assist the Commission; or</w:t>
      </w:r>
    </w:p>
    <w:p w:rsidR="00176075" w:rsidRPr="00CD63DE" w:rsidRDefault="00176075" w:rsidP="00176075">
      <w:pPr>
        <w:pStyle w:val="paragraph"/>
      </w:pPr>
      <w:r w:rsidRPr="00CD63DE">
        <w:tab/>
        <w:t>(b)</w:t>
      </w:r>
      <w:r w:rsidRPr="00CD63DE">
        <w:tab/>
        <w:t>a person otherwise assisting the Commission and authorised in writing by the sole Commissioner or a member of the Commission.</w:t>
      </w:r>
    </w:p>
    <w:p w:rsidR="00176075" w:rsidRPr="00CD63DE" w:rsidRDefault="00176075" w:rsidP="00176075">
      <w:pPr>
        <w:pStyle w:val="Definition"/>
      </w:pPr>
      <w:r w:rsidRPr="00CD63DE">
        <w:rPr>
          <w:b/>
          <w:i/>
        </w:rPr>
        <w:t>paper money</w:t>
      </w:r>
      <w:r w:rsidRPr="00CD63DE">
        <w:t xml:space="preserve"> means money comprising a note written, printed or otherwise made on paper or any other material.</w:t>
      </w:r>
    </w:p>
    <w:p w:rsidR="00176075" w:rsidRPr="00CD63DE" w:rsidRDefault="00176075" w:rsidP="00176075">
      <w:pPr>
        <w:pStyle w:val="Definition"/>
      </w:pPr>
      <w:r w:rsidRPr="00CD63DE">
        <w:rPr>
          <w:b/>
          <w:i/>
        </w:rPr>
        <w:t>police officer</w:t>
      </w:r>
      <w:r w:rsidRPr="00CD63DE">
        <w:t xml:space="preserve"> means:</w:t>
      </w:r>
    </w:p>
    <w:p w:rsidR="00176075" w:rsidRPr="00CD63DE" w:rsidRDefault="00176075" w:rsidP="00176075">
      <w:pPr>
        <w:pStyle w:val="paragraph"/>
      </w:pPr>
      <w:r w:rsidRPr="00CD63DE">
        <w:tab/>
        <w:t>(a)</w:t>
      </w:r>
      <w:r w:rsidRPr="00CD63DE">
        <w:tab/>
        <w:t>an AFP member; or</w:t>
      </w:r>
    </w:p>
    <w:p w:rsidR="00176075" w:rsidRPr="00CD63DE" w:rsidRDefault="00176075" w:rsidP="00176075">
      <w:pPr>
        <w:pStyle w:val="paragraph"/>
      </w:pPr>
      <w:r w:rsidRPr="00CD63DE">
        <w:tab/>
        <w:t>(b)</w:t>
      </w:r>
      <w:r w:rsidRPr="00CD63DE">
        <w:tab/>
        <w:t>a member of the police force of a State or Territory.</w:t>
      </w:r>
    </w:p>
    <w:p w:rsidR="00176075" w:rsidRPr="00CD63DE" w:rsidRDefault="00176075" w:rsidP="00176075">
      <w:pPr>
        <w:pStyle w:val="Definition"/>
      </w:pPr>
      <w:r w:rsidRPr="00CD63DE">
        <w:rPr>
          <w:b/>
          <w:i/>
        </w:rPr>
        <w:lastRenderedPageBreak/>
        <w:t>prescribed commercial instrument</w:t>
      </w:r>
      <w:r w:rsidRPr="00CD63DE">
        <w:t xml:space="preserve"> means:</w:t>
      </w:r>
    </w:p>
    <w:p w:rsidR="00176075" w:rsidRPr="00CD63DE" w:rsidRDefault="00176075" w:rsidP="00176075">
      <w:pPr>
        <w:pStyle w:val="paragraph"/>
      </w:pPr>
      <w:r w:rsidRPr="00CD63DE">
        <w:tab/>
        <w:t>(a)</w:t>
      </w:r>
      <w:r w:rsidRPr="00CD63DE">
        <w:tab/>
        <w:t>a cheque, bill of exchange, promissory note or other like instrument creating an entitlement to currency; or</w:t>
      </w:r>
    </w:p>
    <w:p w:rsidR="00176075" w:rsidRPr="00CD63DE" w:rsidRDefault="00176075" w:rsidP="00176075">
      <w:pPr>
        <w:pStyle w:val="paragraph"/>
      </w:pPr>
      <w:r w:rsidRPr="00CD63DE">
        <w:tab/>
        <w:t>(b)</w:t>
      </w:r>
      <w:r w:rsidRPr="00CD63DE">
        <w:tab/>
        <w:t>any instrument (including an electronic instrument) that is declared to be a prescribed commercial instrument for the purposes of this definition.</w:t>
      </w:r>
    </w:p>
    <w:p w:rsidR="00176075" w:rsidRPr="00CD63DE" w:rsidRDefault="00176075" w:rsidP="00176075">
      <w:pPr>
        <w:pStyle w:val="Definition"/>
      </w:pPr>
      <w:r w:rsidRPr="00CD63DE">
        <w:rPr>
          <w:b/>
          <w:i/>
        </w:rPr>
        <w:t>primary identification document</w:t>
      </w:r>
      <w:r w:rsidRPr="00CD63DE">
        <w:t>, in relation to a person, in a particular name, means:</w:t>
      </w:r>
    </w:p>
    <w:p w:rsidR="00176075" w:rsidRPr="00CD63DE" w:rsidRDefault="00176075" w:rsidP="00176075">
      <w:pPr>
        <w:pStyle w:val="paragraph"/>
      </w:pPr>
      <w:r w:rsidRPr="00CD63DE">
        <w:tab/>
        <w:t>(a)</w:t>
      </w:r>
      <w:r w:rsidRPr="00CD63DE">
        <w:tab/>
        <w:t>a certified copy, or an extract, of a birth certificate of the person; or</w:t>
      </w:r>
    </w:p>
    <w:p w:rsidR="00176075" w:rsidRPr="00CD63DE" w:rsidRDefault="00176075" w:rsidP="00176075">
      <w:pPr>
        <w:pStyle w:val="paragraph"/>
      </w:pPr>
      <w:r w:rsidRPr="00CD63DE">
        <w:tab/>
        <w:t>(b)</w:t>
      </w:r>
      <w:r w:rsidRPr="00CD63DE">
        <w:tab/>
        <w:t>a certified copy of a citizenship certificate of the person; or</w:t>
      </w:r>
    </w:p>
    <w:p w:rsidR="00176075" w:rsidRPr="00CD63DE" w:rsidRDefault="00176075" w:rsidP="00176075">
      <w:pPr>
        <w:pStyle w:val="paragraph"/>
      </w:pPr>
      <w:r w:rsidRPr="00CD63DE">
        <w:tab/>
        <w:t>(c)</w:t>
      </w:r>
      <w:r w:rsidRPr="00CD63DE">
        <w:tab/>
        <w:t>an international travel document for the person; or</w:t>
      </w:r>
    </w:p>
    <w:p w:rsidR="00176075" w:rsidRPr="00CD63DE" w:rsidRDefault="00176075" w:rsidP="00176075">
      <w:pPr>
        <w:pStyle w:val="paragraph"/>
      </w:pPr>
      <w:r w:rsidRPr="00CD63DE">
        <w:tab/>
        <w:t>(d)</w:t>
      </w:r>
      <w:r w:rsidRPr="00CD63DE">
        <w:tab/>
        <w:t>any other prescribed document;</w:t>
      </w:r>
    </w:p>
    <w:p w:rsidR="00176075" w:rsidRPr="00CD63DE" w:rsidRDefault="00176075" w:rsidP="00176075">
      <w:pPr>
        <w:pStyle w:val="subsection2"/>
      </w:pPr>
      <w:r w:rsidRPr="00CD63DE">
        <w:t>that shows that name as the person’s name.</w:t>
      </w:r>
    </w:p>
    <w:p w:rsidR="00176075" w:rsidRPr="00CD63DE" w:rsidRDefault="00176075" w:rsidP="00176075">
      <w:pPr>
        <w:pStyle w:val="Definition"/>
      </w:pPr>
      <w:r w:rsidRPr="00CD63DE">
        <w:rPr>
          <w:b/>
          <w:i/>
        </w:rPr>
        <w:t>produce</w:t>
      </w:r>
      <w:r w:rsidRPr="00CD63DE">
        <w:t xml:space="preserve"> includes permit access to.</w:t>
      </w:r>
    </w:p>
    <w:p w:rsidR="00176075" w:rsidRPr="00CD63DE" w:rsidRDefault="00176075" w:rsidP="00176075">
      <w:pPr>
        <w:pStyle w:val="Definition"/>
      </w:pPr>
      <w:r w:rsidRPr="00CD63DE">
        <w:rPr>
          <w:b/>
          <w:i/>
        </w:rPr>
        <w:t>public authority</w:t>
      </w:r>
      <w:r w:rsidRPr="00CD63DE">
        <w:t xml:space="preserve"> means an authority or body, whether a body corporate or not, established or incorporated for a public purpose by or under a law of the Commonwealth or of a State or Territory.</w:t>
      </w:r>
    </w:p>
    <w:p w:rsidR="00473FA7" w:rsidRPr="00CD63DE" w:rsidRDefault="00473FA7" w:rsidP="00473FA7">
      <w:pPr>
        <w:pStyle w:val="Definition"/>
      </w:pPr>
      <w:r w:rsidRPr="00CD63DE">
        <w:rPr>
          <w:b/>
          <w:i/>
        </w:rPr>
        <w:t xml:space="preserve">reporting entity </w:t>
      </w:r>
      <w:r w:rsidRPr="00CD63DE">
        <w:t xml:space="preserve">has the same meaning as in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w:t>
      </w:r>
    </w:p>
    <w:p w:rsidR="00176075" w:rsidRPr="00CD63DE" w:rsidRDefault="00176075" w:rsidP="00176075">
      <w:pPr>
        <w:pStyle w:val="Definition"/>
      </w:pPr>
      <w:r w:rsidRPr="00CD63DE">
        <w:rPr>
          <w:b/>
          <w:i/>
        </w:rPr>
        <w:t>reporting period</w:t>
      </w:r>
      <w:r w:rsidRPr="00CD63DE">
        <w:t>, in relation to a significant cash transaction, means:</w:t>
      </w:r>
    </w:p>
    <w:p w:rsidR="00176075" w:rsidRPr="00CD63DE" w:rsidRDefault="00176075" w:rsidP="00176075">
      <w:pPr>
        <w:pStyle w:val="paragraph"/>
      </w:pPr>
      <w:r w:rsidRPr="00CD63DE">
        <w:tab/>
        <w:t>(a)</w:t>
      </w:r>
      <w:r w:rsidRPr="00CD63DE">
        <w:tab/>
        <w:t>if the transaction involves foreign currency—the period ending at the end of the day after the day on which the transaction takes place or such longer period as is prescribed by the regulations;</w:t>
      </w:r>
    </w:p>
    <w:p w:rsidR="00176075" w:rsidRPr="00CD63DE" w:rsidRDefault="00176075" w:rsidP="00176075">
      <w:pPr>
        <w:pStyle w:val="paragraph"/>
      </w:pPr>
      <w:r w:rsidRPr="00CD63DE">
        <w:tab/>
        <w:t>(b)</w:t>
      </w:r>
      <w:r w:rsidRPr="00CD63DE">
        <w:tab/>
        <w:t>if` the transaction does not involve foreign currency—the period ending at the end of 15 days after the day on which the transaction takes place.</w:t>
      </w:r>
    </w:p>
    <w:p w:rsidR="00176075" w:rsidRPr="00CD63DE" w:rsidRDefault="00176075" w:rsidP="00176075">
      <w:pPr>
        <w:pStyle w:val="Definition"/>
      </w:pPr>
      <w:r w:rsidRPr="00CD63DE">
        <w:rPr>
          <w:b/>
          <w:i/>
        </w:rPr>
        <w:t>required details</w:t>
      </w:r>
      <w:r w:rsidRPr="00CD63DE">
        <w:t>, in relation to an identification document, means:</w:t>
      </w:r>
    </w:p>
    <w:p w:rsidR="00176075" w:rsidRPr="00CD63DE" w:rsidRDefault="00176075" w:rsidP="00176075">
      <w:pPr>
        <w:pStyle w:val="paragraph"/>
      </w:pPr>
      <w:r w:rsidRPr="00CD63DE">
        <w:tab/>
        <w:t>(a)</w:t>
      </w:r>
      <w:r w:rsidRPr="00CD63DE">
        <w:tab/>
        <w:t>in the case of a birth certificate—the name and date of birth of the person in respect of whose birth the certificate is given and the date and office of issue of the certificate;</w:t>
      </w:r>
    </w:p>
    <w:p w:rsidR="00176075" w:rsidRPr="00CD63DE" w:rsidRDefault="00176075" w:rsidP="00176075">
      <w:pPr>
        <w:pStyle w:val="paragraph"/>
      </w:pPr>
      <w:r w:rsidRPr="00CD63DE">
        <w:lastRenderedPageBreak/>
        <w:tab/>
        <w:t>(b)</w:t>
      </w:r>
      <w:r w:rsidRPr="00CD63DE">
        <w:tab/>
        <w:t>in the case of a citizenship certificate—the name and date of birth of the person in respect of whom the certificate is issued, the date of issue of the certificate and the name of the person who issued the certificate;</w:t>
      </w:r>
    </w:p>
    <w:p w:rsidR="00176075" w:rsidRPr="00CD63DE" w:rsidRDefault="00176075" w:rsidP="00176075">
      <w:pPr>
        <w:pStyle w:val="paragraph"/>
      </w:pPr>
      <w:r w:rsidRPr="00CD63DE">
        <w:tab/>
        <w:t>(c)</w:t>
      </w:r>
      <w:r w:rsidRPr="00CD63DE">
        <w:tab/>
        <w:t>in the case of a passport—the name and date of birth of the person to whom the passport is issued and the country and date of issue and the number of the passport; and</w:t>
      </w:r>
    </w:p>
    <w:p w:rsidR="00176075" w:rsidRPr="00CD63DE" w:rsidRDefault="00176075" w:rsidP="00176075">
      <w:pPr>
        <w:pStyle w:val="paragraph"/>
      </w:pPr>
      <w:r w:rsidRPr="00CD63DE">
        <w:tab/>
        <w:t>(d)</w:t>
      </w:r>
      <w:r w:rsidRPr="00CD63DE">
        <w:tab/>
        <w:t>in the case of a secondary identification document—the name shown in the document as the name of the person to whom or in respect of whom the document was issued, the date of birth of that person (if shown), the address of that person (if shown), the kind of document, the person who or the authority that issued the document, the identifying number (if any) of the document and the date of issue or expiry (if any) of the document.</w:t>
      </w:r>
    </w:p>
    <w:p w:rsidR="00176075" w:rsidRPr="00CD63DE" w:rsidRDefault="00176075" w:rsidP="00176075">
      <w:pPr>
        <w:pStyle w:val="Definition"/>
      </w:pPr>
      <w:r w:rsidRPr="00CD63DE">
        <w:rPr>
          <w:b/>
          <w:i/>
        </w:rPr>
        <w:t>retail business</w:t>
      </w:r>
      <w:r w:rsidRPr="00CD63DE">
        <w:t xml:space="preserve"> means a business:</w:t>
      </w:r>
    </w:p>
    <w:p w:rsidR="00176075" w:rsidRPr="00CD63DE" w:rsidRDefault="00176075" w:rsidP="00176075">
      <w:pPr>
        <w:pStyle w:val="paragraph"/>
      </w:pPr>
      <w:r w:rsidRPr="00CD63DE">
        <w:tab/>
        <w:t>(a)</w:t>
      </w:r>
      <w:r w:rsidRPr="00CD63DE">
        <w:tab/>
        <w:t>the principal element of which is the provision of goods to ultimate consumers; and</w:t>
      </w:r>
    </w:p>
    <w:p w:rsidR="00176075" w:rsidRPr="00CD63DE" w:rsidRDefault="00176075" w:rsidP="00176075">
      <w:pPr>
        <w:pStyle w:val="paragraph"/>
      </w:pPr>
      <w:r w:rsidRPr="00CD63DE">
        <w:tab/>
        <w:t>(b)</w:t>
      </w:r>
      <w:r w:rsidRPr="00CD63DE">
        <w:tab/>
        <w:t>the takings or receipts of which include substantial amounts of currency.</w:t>
      </w:r>
    </w:p>
    <w:p w:rsidR="00176075" w:rsidRPr="00CD63DE" w:rsidRDefault="00176075" w:rsidP="00176075">
      <w:pPr>
        <w:pStyle w:val="Definition"/>
      </w:pPr>
      <w:r w:rsidRPr="00CD63DE">
        <w:rPr>
          <w:b/>
          <w:i/>
        </w:rPr>
        <w:t>RSA</w:t>
      </w:r>
      <w:r w:rsidRPr="00CD63DE">
        <w:t xml:space="preserve"> has the same meaning as in the </w:t>
      </w:r>
      <w:r w:rsidRPr="00CD63DE">
        <w:rPr>
          <w:i/>
        </w:rPr>
        <w:t>Retirement Savings Accounts Act 1997.</w:t>
      </w:r>
    </w:p>
    <w:p w:rsidR="00176075" w:rsidRPr="00CD63DE" w:rsidRDefault="00176075" w:rsidP="00502F33">
      <w:pPr>
        <w:pStyle w:val="Definition"/>
        <w:keepNext/>
        <w:keepLines/>
      </w:pPr>
      <w:r w:rsidRPr="00CD63DE">
        <w:rPr>
          <w:b/>
          <w:i/>
        </w:rPr>
        <w:t>secondary identification document</w:t>
      </w:r>
      <w:r w:rsidRPr="00CD63DE">
        <w:t>, in relation to a person in a particular name, means a document (other than a primary identification document) which establishes the identity of the person in that name.</w:t>
      </w:r>
    </w:p>
    <w:p w:rsidR="00176075" w:rsidRPr="00CD63DE" w:rsidRDefault="00176075" w:rsidP="00176075">
      <w:pPr>
        <w:pStyle w:val="Definition"/>
      </w:pPr>
      <w:r w:rsidRPr="00CD63DE">
        <w:rPr>
          <w:b/>
          <w:i/>
        </w:rPr>
        <w:t>send</w:t>
      </w:r>
      <w:r w:rsidRPr="00CD63DE">
        <w:t>, in relation to currency, includes send through the post.</w:t>
      </w:r>
    </w:p>
    <w:p w:rsidR="00176075" w:rsidRPr="00CD63DE" w:rsidRDefault="00176075" w:rsidP="00176075">
      <w:pPr>
        <w:pStyle w:val="Definition"/>
      </w:pPr>
      <w:r w:rsidRPr="00CD63DE">
        <w:rPr>
          <w:b/>
          <w:i/>
        </w:rPr>
        <w:t>signatory</w:t>
      </w:r>
      <w:r w:rsidRPr="00CD63DE">
        <w:t>, in relation to an account with a cash dealer, means the person, or one of the persons, on whose instructions (whether required to be in writing or not and whether required to be signed or not) the cash dealer conducts transactions in relation to the account.</w:t>
      </w:r>
    </w:p>
    <w:p w:rsidR="00176075" w:rsidRPr="00CD63DE" w:rsidRDefault="00176075" w:rsidP="00176075">
      <w:pPr>
        <w:pStyle w:val="Definition"/>
      </w:pPr>
      <w:r w:rsidRPr="00CD63DE">
        <w:rPr>
          <w:b/>
          <w:i/>
        </w:rPr>
        <w:t>signatory information</w:t>
      </w:r>
      <w:r w:rsidRPr="00CD63DE">
        <w:t xml:space="preserve">, in relation to a signatory to an account with a cash dealer, means information and documents (whether obtained </w:t>
      </w:r>
      <w:r w:rsidRPr="00CD63DE">
        <w:lastRenderedPageBreak/>
        <w:t>by the cash dealer in relation to that account or another account), as follows:</w:t>
      </w:r>
    </w:p>
    <w:p w:rsidR="00176075" w:rsidRPr="00CD63DE" w:rsidRDefault="00176075" w:rsidP="00176075">
      <w:pPr>
        <w:pStyle w:val="paragraph"/>
      </w:pPr>
      <w:r w:rsidRPr="00CD63DE">
        <w:tab/>
        <w:t>(a)</w:t>
      </w:r>
      <w:r w:rsidRPr="00CD63DE">
        <w:tab/>
        <w:t>the name used by the signatory as his or her name in relation to that account;</w:t>
      </w:r>
    </w:p>
    <w:p w:rsidR="00176075" w:rsidRPr="00CD63DE" w:rsidRDefault="00176075" w:rsidP="00176075">
      <w:pPr>
        <w:pStyle w:val="paragraph"/>
      </w:pPr>
      <w:r w:rsidRPr="00CD63DE">
        <w:tab/>
        <w:t>(b)</w:t>
      </w:r>
      <w:r w:rsidRPr="00CD63DE">
        <w:tab/>
        <w:t>if the account is held in the name of an unincorporated association—a copy of the instrument authorising the signatory to sign;</w:t>
      </w:r>
    </w:p>
    <w:p w:rsidR="00176075" w:rsidRPr="00CD63DE" w:rsidRDefault="00176075" w:rsidP="00176075">
      <w:pPr>
        <w:pStyle w:val="paragraph"/>
      </w:pPr>
      <w:r w:rsidRPr="00CD63DE">
        <w:tab/>
        <w:t>(c)</w:t>
      </w:r>
      <w:r w:rsidRPr="00CD63DE">
        <w:tab/>
        <w:t>any other name by which the signatory is commonly known, being a name disclosed to the cash dealer;</w:t>
      </w:r>
    </w:p>
    <w:p w:rsidR="00176075" w:rsidRPr="00CD63DE" w:rsidRDefault="00176075" w:rsidP="00176075">
      <w:pPr>
        <w:pStyle w:val="paragraph"/>
      </w:pPr>
      <w:r w:rsidRPr="00CD63DE">
        <w:tab/>
        <w:t>(d)</w:t>
      </w:r>
      <w:r w:rsidRPr="00CD63DE">
        <w:tab/>
        <w:t>an identification record for the signatory in accordance with section</w:t>
      </w:r>
      <w:r w:rsidR="00CD63DE">
        <w:t> </w:t>
      </w:r>
      <w:r w:rsidRPr="00CD63DE">
        <w:t>20A.</w:t>
      </w:r>
    </w:p>
    <w:p w:rsidR="00176075" w:rsidRPr="00CD63DE" w:rsidRDefault="00176075" w:rsidP="00176075">
      <w:pPr>
        <w:pStyle w:val="Definition"/>
        <w:keepNext/>
        <w:keepLines/>
      </w:pPr>
      <w:r w:rsidRPr="00CD63DE">
        <w:rPr>
          <w:b/>
          <w:i/>
        </w:rPr>
        <w:t>significant cash transaction</w:t>
      </w:r>
      <w:r w:rsidRPr="00CD63DE">
        <w:t xml:space="preserve"> means a cash transaction involving the transfer of currency of not less than $10,000 in value.</w:t>
      </w:r>
    </w:p>
    <w:p w:rsidR="00176075" w:rsidRPr="00CD63DE" w:rsidRDefault="00176075" w:rsidP="00176075">
      <w:pPr>
        <w:pStyle w:val="Definition"/>
        <w:keepNext/>
        <w:keepLines/>
      </w:pPr>
      <w:r w:rsidRPr="00CD63DE">
        <w:rPr>
          <w:b/>
          <w:i/>
        </w:rPr>
        <w:t>solicitor</w:t>
      </w:r>
      <w:r w:rsidRPr="00CD63DE">
        <w:t xml:space="preserve"> means a person who practises as a solicitor, whether by himself or herself, as a member of a solicitor corporation or as a member of a partnership of solicitors, and whether or not the person also practises as a barrister.</w:t>
      </w:r>
    </w:p>
    <w:p w:rsidR="00C65F06" w:rsidRDefault="00C65F06" w:rsidP="00C65F06">
      <w:pPr>
        <w:pStyle w:val="Definition"/>
      </w:pPr>
      <w:r>
        <w:rPr>
          <w:b/>
          <w:i/>
        </w:rPr>
        <w:t>staff member of ACLEI</w:t>
      </w:r>
      <w:r>
        <w:t xml:space="preserve"> has the same meaning as in the </w:t>
      </w:r>
      <w:r>
        <w:rPr>
          <w:i/>
        </w:rPr>
        <w:t>Law Enforcement Integrity Commissioner Act 2006</w:t>
      </w:r>
      <w:r>
        <w:t>.</w:t>
      </w:r>
    </w:p>
    <w:p w:rsidR="00176075" w:rsidRPr="00CD63DE" w:rsidRDefault="00176075" w:rsidP="00176075">
      <w:pPr>
        <w:pStyle w:val="Definition"/>
      </w:pPr>
      <w:r w:rsidRPr="00CD63DE">
        <w:rPr>
          <w:b/>
          <w:i/>
        </w:rPr>
        <w:t>State</w:t>
      </w:r>
      <w:r w:rsidRPr="00CD63DE">
        <w:t xml:space="preserve"> includes the </w:t>
      </w:r>
      <w:smartTag w:uri="urn:schemas-microsoft-com:office:smarttags" w:element="State">
        <w:smartTag w:uri="urn:schemas-microsoft-com:office:smarttags" w:element="place">
          <w:r w:rsidRPr="00CD63DE">
            <w:t>Northern Territory</w:t>
          </w:r>
        </w:smartTag>
      </w:smartTag>
      <w:r w:rsidRPr="00CD63DE">
        <w:t>.</w:t>
      </w:r>
    </w:p>
    <w:p w:rsidR="00176075" w:rsidRPr="00CD63DE" w:rsidRDefault="00176075" w:rsidP="00176075">
      <w:pPr>
        <w:pStyle w:val="Definition"/>
      </w:pPr>
      <w:r w:rsidRPr="00CD63DE">
        <w:rPr>
          <w:b/>
          <w:i/>
        </w:rPr>
        <w:t>surname</w:t>
      </w:r>
      <w:r w:rsidRPr="00CD63DE">
        <w:t xml:space="preserve"> includes a family name.</w:t>
      </w:r>
    </w:p>
    <w:p w:rsidR="00176075" w:rsidRPr="00CD63DE" w:rsidRDefault="00176075" w:rsidP="00176075">
      <w:pPr>
        <w:pStyle w:val="Definition"/>
      </w:pPr>
      <w:r w:rsidRPr="00CD63DE">
        <w:rPr>
          <w:b/>
          <w:i/>
        </w:rPr>
        <w:t>taxation law</w:t>
      </w:r>
      <w:r w:rsidRPr="00CD63DE">
        <w:t xml:space="preserve"> has the same meaning as in the </w:t>
      </w:r>
      <w:r w:rsidRPr="00CD63DE">
        <w:rPr>
          <w:i/>
        </w:rPr>
        <w:t>Taxation Administration Act 1953</w:t>
      </w:r>
      <w:r w:rsidRPr="00CD63DE">
        <w:t>.</w:t>
      </w:r>
    </w:p>
    <w:p w:rsidR="00176075" w:rsidRPr="00CD63DE" w:rsidRDefault="00176075" w:rsidP="00CC0999">
      <w:pPr>
        <w:pStyle w:val="Definition"/>
        <w:keepNext/>
      </w:pPr>
      <w:r w:rsidRPr="00CD63DE">
        <w:rPr>
          <w:b/>
          <w:i/>
        </w:rPr>
        <w:t>taxation officer</w:t>
      </w:r>
      <w:r w:rsidRPr="00CD63DE">
        <w:t xml:space="preserve"> means:</w:t>
      </w:r>
    </w:p>
    <w:p w:rsidR="00176075" w:rsidRPr="00CD63DE" w:rsidRDefault="00176075" w:rsidP="00176075">
      <w:pPr>
        <w:pStyle w:val="paragraph"/>
      </w:pPr>
      <w:r w:rsidRPr="00CD63DE">
        <w:tab/>
        <w:t>(a)</w:t>
      </w:r>
      <w:r w:rsidRPr="00CD63DE">
        <w:tab/>
        <w:t>a Second Commissioner of Taxation;</w:t>
      </w:r>
    </w:p>
    <w:p w:rsidR="00176075" w:rsidRPr="00CD63DE" w:rsidRDefault="00176075" w:rsidP="00176075">
      <w:pPr>
        <w:pStyle w:val="paragraph"/>
      </w:pPr>
      <w:r w:rsidRPr="00CD63DE">
        <w:tab/>
        <w:t>(b)</w:t>
      </w:r>
      <w:r w:rsidRPr="00CD63DE">
        <w:tab/>
        <w:t>a Deputy Commissioner of Taxation; and</w:t>
      </w:r>
    </w:p>
    <w:p w:rsidR="00176075" w:rsidRPr="00CD63DE" w:rsidRDefault="00176075" w:rsidP="00176075">
      <w:pPr>
        <w:pStyle w:val="paragraph"/>
      </w:pPr>
      <w:r w:rsidRPr="00CD63DE">
        <w:tab/>
        <w:t>(c)</w:t>
      </w:r>
      <w:r w:rsidRPr="00CD63DE">
        <w:tab/>
        <w:t xml:space="preserve">a person appointed or engaged under the </w:t>
      </w:r>
      <w:r w:rsidRPr="00CD63DE">
        <w:rPr>
          <w:i/>
        </w:rPr>
        <w:t>Public Service Act 1999</w:t>
      </w:r>
      <w:r w:rsidRPr="00CD63DE">
        <w:t xml:space="preserve"> and performing duties in the Australian Taxation Office.</w:t>
      </w:r>
    </w:p>
    <w:p w:rsidR="00176075" w:rsidRPr="00CD63DE" w:rsidRDefault="00176075" w:rsidP="00176075">
      <w:pPr>
        <w:pStyle w:val="Definition"/>
      </w:pPr>
      <w:r w:rsidRPr="00CD63DE">
        <w:rPr>
          <w:b/>
          <w:i/>
        </w:rPr>
        <w:t>Territory</w:t>
      </w:r>
      <w:r w:rsidRPr="00CD63DE">
        <w:t xml:space="preserve"> does not include the </w:t>
      </w:r>
      <w:smartTag w:uri="urn:schemas-microsoft-com:office:smarttags" w:element="State">
        <w:smartTag w:uri="urn:schemas-microsoft-com:office:smarttags" w:element="place">
          <w:r w:rsidRPr="00CD63DE">
            <w:t>Northern Territory</w:t>
          </w:r>
        </w:smartTag>
      </w:smartTag>
      <w:r w:rsidRPr="00CD63DE">
        <w:t>.</w:t>
      </w:r>
    </w:p>
    <w:p w:rsidR="00176075" w:rsidRPr="00CD63DE" w:rsidRDefault="00176075" w:rsidP="00176075">
      <w:pPr>
        <w:pStyle w:val="Definition"/>
      </w:pPr>
      <w:r w:rsidRPr="00CD63DE">
        <w:rPr>
          <w:b/>
          <w:i/>
        </w:rPr>
        <w:lastRenderedPageBreak/>
        <w:t>totalisator agency board</w:t>
      </w:r>
      <w:r w:rsidRPr="00CD63DE">
        <w:t xml:space="preserve"> means a board or authority established by or under a law of a State or Territory for purposes that include the purpose of operating a betting service.</w:t>
      </w:r>
    </w:p>
    <w:p w:rsidR="00176075" w:rsidRPr="00CD63DE" w:rsidRDefault="00176075" w:rsidP="00176075">
      <w:pPr>
        <w:pStyle w:val="Definition"/>
      </w:pPr>
      <w:r w:rsidRPr="00CD63DE">
        <w:rPr>
          <w:b/>
          <w:i/>
        </w:rPr>
        <w:t>transaction</w:t>
      </w:r>
      <w:r w:rsidRPr="00CD63DE">
        <w:t>, in Division</w:t>
      </w:r>
      <w:r w:rsidR="00CD63DE">
        <w:t> </w:t>
      </w:r>
      <w:r w:rsidRPr="00CD63DE">
        <w:t>2 of Part</w:t>
      </w:r>
      <w:r w:rsidR="00CD63DE">
        <w:t> </w:t>
      </w:r>
      <w:r w:rsidRPr="00CD63DE">
        <w:t>II, has a meaning affected by subsection 3(7).</w:t>
      </w:r>
    </w:p>
    <w:p w:rsidR="00176075" w:rsidRPr="00CD63DE" w:rsidRDefault="00176075" w:rsidP="00176075">
      <w:pPr>
        <w:pStyle w:val="Definition"/>
      </w:pPr>
      <w:r w:rsidRPr="00CD63DE">
        <w:rPr>
          <w:b/>
          <w:i/>
        </w:rPr>
        <w:t>unit trust</w:t>
      </w:r>
      <w:r w:rsidRPr="00CD63DE">
        <w:t xml:space="preserve"> means a trust to which a unit trust scheme relates and includes:</w:t>
      </w:r>
    </w:p>
    <w:p w:rsidR="00176075" w:rsidRPr="00CD63DE" w:rsidRDefault="00176075" w:rsidP="00176075">
      <w:pPr>
        <w:pStyle w:val="paragraph"/>
      </w:pPr>
      <w:r w:rsidRPr="00CD63DE">
        <w:tab/>
        <w:t>(a)</w:t>
      </w:r>
      <w:r w:rsidRPr="00CD63DE">
        <w:tab/>
        <w:t>a cash management trust;</w:t>
      </w:r>
    </w:p>
    <w:p w:rsidR="00176075" w:rsidRPr="00CD63DE" w:rsidRDefault="00176075" w:rsidP="00176075">
      <w:pPr>
        <w:pStyle w:val="paragraph"/>
      </w:pPr>
      <w:r w:rsidRPr="00CD63DE">
        <w:tab/>
        <w:t>(b)</w:t>
      </w:r>
      <w:r w:rsidRPr="00CD63DE">
        <w:tab/>
        <w:t>a property trust; and</w:t>
      </w:r>
    </w:p>
    <w:p w:rsidR="00176075" w:rsidRPr="00CD63DE" w:rsidRDefault="00176075" w:rsidP="00176075">
      <w:pPr>
        <w:pStyle w:val="paragraph"/>
      </w:pPr>
      <w:r w:rsidRPr="00CD63DE">
        <w:tab/>
        <w:t>(c)</w:t>
      </w:r>
      <w:r w:rsidRPr="00CD63DE">
        <w:tab/>
        <w:t xml:space="preserve">an arrangement declared by the Minister, by notice in writing published in the </w:t>
      </w:r>
      <w:r w:rsidRPr="00CD63DE">
        <w:rPr>
          <w:i/>
        </w:rPr>
        <w:t>Gazette</w:t>
      </w:r>
      <w:r w:rsidRPr="00CD63DE">
        <w:t>, to be a unit trust for the purposes of this definition;</w:t>
      </w:r>
    </w:p>
    <w:p w:rsidR="00176075" w:rsidRPr="00CD63DE" w:rsidRDefault="00176075" w:rsidP="00176075">
      <w:pPr>
        <w:pStyle w:val="subsection2"/>
      </w:pPr>
      <w:r w:rsidRPr="00CD63DE">
        <w:t xml:space="preserve">but does not include an arrangement declared by the Minister, by notice in writing published in the </w:t>
      </w:r>
      <w:r w:rsidRPr="00CD63DE">
        <w:rPr>
          <w:i/>
        </w:rPr>
        <w:t>Gazette</w:t>
      </w:r>
      <w:r w:rsidRPr="00CD63DE">
        <w:t>, not to be a unit trust for the purposes of this definition.</w:t>
      </w:r>
    </w:p>
    <w:p w:rsidR="00176075" w:rsidRPr="00CD63DE" w:rsidRDefault="00176075" w:rsidP="00176075">
      <w:pPr>
        <w:pStyle w:val="Definition"/>
        <w:keepNext/>
        <w:keepLines/>
      </w:pPr>
      <w:r w:rsidRPr="00CD63DE">
        <w:rPr>
          <w:b/>
          <w:i/>
        </w:rPr>
        <w:t>unit trust scheme</w:t>
      </w:r>
      <w:r w:rsidRPr="00CD63DE">
        <w:t xml:space="preserve"> means any arrangement made for the purpose, or having the effect, of providing, for a person having funds available for investment, facilities for the participation by the person as a beneficiary under a trust, in any profits or income arising from the acquisition, holding, management or disposal of any property pursuant to the trust.</w:t>
      </w:r>
    </w:p>
    <w:p w:rsidR="00176075" w:rsidRPr="00CD63DE" w:rsidRDefault="00176075" w:rsidP="00176075">
      <w:pPr>
        <w:pStyle w:val="subsection"/>
      </w:pPr>
      <w:r w:rsidRPr="00CD63DE">
        <w:tab/>
        <w:t>(2)</w:t>
      </w:r>
      <w:r w:rsidRPr="00CD63DE">
        <w:tab/>
        <w:t>A reference in this Act to a document being signed by a party to a transaction includes a reference to the document being signed on the party’s behalf.</w:t>
      </w:r>
    </w:p>
    <w:p w:rsidR="00176075" w:rsidRPr="00CD63DE" w:rsidRDefault="00176075" w:rsidP="00176075">
      <w:pPr>
        <w:pStyle w:val="subsection"/>
      </w:pPr>
      <w:r w:rsidRPr="00CD63DE">
        <w:tab/>
        <w:t>(3)</w:t>
      </w:r>
      <w:r w:rsidRPr="00CD63DE">
        <w:tab/>
        <w:t xml:space="preserve">A reference in this Act to transferring currency out of </w:t>
      </w:r>
      <w:smartTag w:uri="urn:schemas-microsoft-com:office:smarttags" w:element="country-region">
        <w:smartTag w:uri="urn:schemas-microsoft-com:office:smarttags" w:element="place">
          <w:r w:rsidRPr="00CD63DE">
            <w:t>Australia</w:t>
          </w:r>
        </w:smartTag>
      </w:smartTag>
      <w:r w:rsidRPr="00CD63DE">
        <w:t xml:space="preserve"> is a reference to taking or sending currency out of </w:t>
      </w:r>
      <w:smartTag w:uri="urn:schemas-microsoft-com:office:smarttags" w:element="country-region">
        <w:smartTag w:uri="urn:schemas-microsoft-com:office:smarttags" w:element="place">
          <w:r w:rsidRPr="00CD63DE">
            <w:t>Australia</w:t>
          </w:r>
        </w:smartTag>
      </w:smartTag>
      <w:r w:rsidRPr="00CD63DE">
        <w:t>.</w:t>
      </w:r>
    </w:p>
    <w:p w:rsidR="00176075" w:rsidRPr="00CD63DE" w:rsidRDefault="00176075" w:rsidP="00176075">
      <w:pPr>
        <w:pStyle w:val="subsection"/>
      </w:pPr>
      <w:r w:rsidRPr="00CD63DE">
        <w:tab/>
        <w:t>(4)</w:t>
      </w:r>
      <w:r w:rsidRPr="00CD63DE">
        <w:tab/>
        <w:t xml:space="preserve">A reference in this Act to transferring currency into </w:t>
      </w:r>
      <w:smartTag w:uri="urn:schemas-microsoft-com:office:smarttags" w:element="country-region">
        <w:smartTag w:uri="urn:schemas-microsoft-com:office:smarttags" w:element="place">
          <w:r w:rsidRPr="00CD63DE">
            <w:t>Australia</w:t>
          </w:r>
        </w:smartTag>
      </w:smartTag>
      <w:r w:rsidRPr="00CD63DE">
        <w:t xml:space="preserve"> is a reference to bringing or sending currency into </w:t>
      </w:r>
      <w:smartTag w:uri="urn:schemas-microsoft-com:office:smarttags" w:element="country-region">
        <w:smartTag w:uri="urn:schemas-microsoft-com:office:smarttags" w:element="place">
          <w:r w:rsidRPr="00CD63DE">
            <w:t>Australia</w:t>
          </w:r>
        </w:smartTag>
      </w:smartTag>
      <w:r w:rsidRPr="00CD63DE">
        <w:t>.</w:t>
      </w:r>
    </w:p>
    <w:p w:rsidR="00176075" w:rsidRPr="00CD63DE" w:rsidRDefault="00176075" w:rsidP="00176075">
      <w:pPr>
        <w:pStyle w:val="subsection"/>
      </w:pPr>
      <w:r w:rsidRPr="00CD63DE">
        <w:tab/>
        <w:t>(5)</w:t>
      </w:r>
      <w:r w:rsidRPr="00CD63DE">
        <w:tab/>
        <w:t>For the purposes of this Act, where a person’s name consists of one or more given names and a surname, the following names shall be taken not to be different from one another:</w:t>
      </w:r>
    </w:p>
    <w:p w:rsidR="00176075" w:rsidRPr="00CD63DE" w:rsidRDefault="00176075" w:rsidP="00176075">
      <w:pPr>
        <w:pStyle w:val="paragraph"/>
      </w:pPr>
      <w:r w:rsidRPr="00CD63DE">
        <w:tab/>
        <w:t>(a)</w:t>
      </w:r>
      <w:r w:rsidRPr="00CD63DE">
        <w:tab/>
        <w:t>a name consisting of that given name or those given names and that surname;</w:t>
      </w:r>
    </w:p>
    <w:p w:rsidR="00176075" w:rsidRPr="00CD63DE" w:rsidRDefault="00176075" w:rsidP="00176075">
      <w:pPr>
        <w:pStyle w:val="paragraph"/>
      </w:pPr>
      <w:r w:rsidRPr="00CD63DE">
        <w:lastRenderedPageBreak/>
        <w:tab/>
        <w:t>(b)</w:t>
      </w:r>
      <w:r w:rsidRPr="00CD63DE">
        <w:tab/>
        <w:t>a name consisting of any one or more of those given names and that surname;</w:t>
      </w:r>
    </w:p>
    <w:p w:rsidR="00176075" w:rsidRPr="00CD63DE" w:rsidRDefault="00176075" w:rsidP="00176075">
      <w:pPr>
        <w:pStyle w:val="paragraph"/>
      </w:pPr>
      <w:r w:rsidRPr="00CD63DE">
        <w:tab/>
        <w:t>(c)</w:t>
      </w:r>
      <w:r w:rsidRPr="00CD63DE">
        <w:tab/>
        <w:t>a name consisting of a nickname of the person and that surname;</w:t>
      </w:r>
    </w:p>
    <w:p w:rsidR="00176075" w:rsidRPr="00CD63DE" w:rsidRDefault="00176075" w:rsidP="00176075">
      <w:pPr>
        <w:pStyle w:val="paragraph"/>
      </w:pPr>
      <w:r w:rsidRPr="00CD63DE">
        <w:tab/>
        <w:t>(d)</w:t>
      </w:r>
      <w:r w:rsidRPr="00CD63DE">
        <w:tab/>
        <w:t>a name consisting of a nickname of the person, that given name or those given names and that surname;</w:t>
      </w:r>
    </w:p>
    <w:p w:rsidR="00176075" w:rsidRPr="00CD63DE" w:rsidRDefault="00176075" w:rsidP="00176075">
      <w:pPr>
        <w:pStyle w:val="paragraph"/>
      </w:pPr>
      <w:r w:rsidRPr="00CD63DE">
        <w:tab/>
        <w:t>(e)</w:t>
      </w:r>
      <w:r w:rsidRPr="00CD63DE">
        <w:tab/>
        <w:t>a name consisting of a nickname of the person, one or more of those given names and that surname.</w:t>
      </w:r>
    </w:p>
    <w:p w:rsidR="00176075" w:rsidRPr="00CD63DE" w:rsidRDefault="00176075" w:rsidP="00176075">
      <w:pPr>
        <w:pStyle w:val="subsection"/>
      </w:pPr>
      <w:r w:rsidRPr="00CD63DE">
        <w:tab/>
        <w:t>(6)</w:t>
      </w:r>
      <w:r w:rsidRPr="00CD63DE">
        <w:tab/>
        <w:t xml:space="preserve">A reference in </w:t>
      </w:r>
      <w:r w:rsidR="00CD63DE">
        <w:t>subsection (</w:t>
      </w:r>
      <w:r w:rsidRPr="00CD63DE">
        <w:t>5) to a given name of a person includes a reference to a diminutive form or Anglicised form of a given name of the person.</w:t>
      </w:r>
    </w:p>
    <w:p w:rsidR="00176075" w:rsidRPr="00CD63DE" w:rsidRDefault="00176075" w:rsidP="00176075">
      <w:pPr>
        <w:pStyle w:val="subsection"/>
      </w:pPr>
      <w:r w:rsidRPr="00CD63DE">
        <w:tab/>
        <w:t>(7)</w:t>
      </w:r>
      <w:r w:rsidRPr="00CD63DE">
        <w:tab/>
        <w:t>Division</w:t>
      </w:r>
      <w:r w:rsidR="00CD63DE">
        <w:t> </w:t>
      </w:r>
      <w:r w:rsidRPr="00CD63DE">
        <w:t>2 of Part</w:t>
      </w:r>
      <w:r w:rsidR="00CD63DE">
        <w:t> </w:t>
      </w:r>
      <w:r w:rsidRPr="00CD63DE">
        <w:t>II applies in relation to a proposal for a transaction, or negotiations for a transaction, in the same way as it applies in relation to a completed transaction.</w:t>
      </w:r>
    </w:p>
    <w:p w:rsidR="00176075" w:rsidRPr="00CD63DE" w:rsidRDefault="00176075" w:rsidP="00176075">
      <w:pPr>
        <w:pStyle w:val="ActHead5"/>
      </w:pPr>
      <w:bookmarkStart w:id="5" w:name="_Toc414019240"/>
      <w:r w:rsidRPr="00CD63DE">
        <w:rPr>
          <w:rStyle w:val="CharSectno"/>
        </w:rPr>
        <w:t>3A</w:t>
      </w:r>
      <w:r w:rsidRPr="00CD63DE">
        <w:t xml:space="preserve">  Translation of foreign currency to Australian currency</w:t>
      </w:r>
      <w:bookmarkEnd w:id="5"/>
    </w:p>
    <w:p w:rsidR="00176075" w:rsidRPr="00CD63DE" w:rsidRDefault="00176075" w:rsidP="00176075">
      <w:pPr>
        <w:pStyle w:val="subsection"/>
      </w:pPr>
      <w:r w:rsidRPr="00CD63DE">
        <w:tab/>
      </w:r>
      <w:r w:rsidRPr="00CD63DE">
        <w:tab/>
        <w:t>In determining, for the purposes of this Act, whether an amount of foreign currency (including an amount in which a bearer negotiable instrument or other document is denominated) is not less than an Australian dollar amount, the amount of foreign currency is to be translated to Australian currency at the exchange rate applicable at the relevant time.</w:t>
      </w:r>
    </w:p>
    <w:p w:rsidR="00176075" w:rsidRPr="00CD63DE" w:rsidRDefault="00176075" w:rsidP="00176075">
      <w:pPr>
        <w:pStyle w:val="ActHead5"/>
      </w:pPr>
      <w:bookmarkStart w:id="6" w:name="_Toc414019241"/>
      <w:r w:rsidRPr="00CD63DE">
        <w:rPr>
          <w:rStyle w:val="CharSectno"/>
        </w:rPr>
        <w:t>4</w:t>
      </w:r>
      <w:r w:rsidRPr="00CD63DE">
        <w:t xml:space="preserve">  Objects of Act</w:t>
      </w:r>
      <w:bookmarkEnd w:id="6"/>
    </w:p>
    <w:p w:rsidR="00176075" w:rsidRPr="00CD63DE" w:rsidRDefault="00176075" w:rsidP="00176075">
      <w:pPr>
        <w:pStyle w:val="subsection"/>
        <w:keepNext/>
        <w:keepLines/>
      </w:pPr>
      <w:r w:rsidRPr="00CD63DE">
        <w:tab/>
        <w:t>(1)</w:t>
      </w:r>
      <w:r w:rsidRPr="00CD63DE">
        <w:tab/>
        <w:t>The principal object of this Act is to facilitate the administration and enforcement of taxation laws.</w:t>
      </w:r>
    </w:p>
    <w:p w:rsidR="00176075" w:rsidRPr="00CD63DE" w:rsidRDefault="00176075" w:rsidP="00176075">
      <w:pPr>
        <w:pStyle w:val="subsection"/>
      </w:pPr>
      <w:r w:rsidRPr="00CD63DE">
        <w:tab/>
        <w:t>(2)</w:t>
      </w:r>
      <w:r w:rsidRPr="00CD63DE">
        <w:tab/>
        <w:t>A further object of this Act is to facilitate the administration and enforcement of laws of the Commonwealth and of the Territories (other than taxation laws).</w:t>
      </w:r>
    </w:p>
    <w:p w:rsidR="00176075" w:rsidRPr="00CD63DE" w:rsidRDefault="00176075" w:rsidP="00176075">
      <w:pPr>
        <w:pStyle w:val="subsection"/>
      </w:pPr>
      <w:r w:rsidRPr="00CD63DE">
        <w:tab/>
        <w:t>(3)</w:t>
      </w:r>
      <w:r w:rsidRPr="00CD63DE">
        <w:tab/>
        <w:t xml:space="preserve">Without prejudice to the effect of this Act by virtue of </w:t>
      </w:r>
      <w:r w:rsidR="00CD63DE">
        <w:t>subsections (</w:t>
      </w:r>
      <w:r w:rsidRPr="00CD63DE">
        <w:t xml:space="preserve">1) and (2), a further object of this Act is to make information collected for the purposes referred to in </w:t>
      </w:r>
      <w:r w:rsidR="00CD63DE">
        <w:t>subsection (</w:t>
      </w:r>
      <w:r w:rsidRPr="00CD63DE">
        <w:t>1) or (2) available to State authorities to facilitate the administration and enforcement of the laws of the States.</w:t>
      </w:r>
    </w:p>
    <w:p w:rsidR="00176075" w:rsidRPr="00CD63DE" w:rsidRDefault="00176075" w:rsidP="00176075">
      <w:pPr>
        <w:pStyle w:val="ActHead5"/>
      </w:pPr>
      <w:bookmarkStart w:id="7" w:name="_Toc414019242"/>
      <w:r w:rsidRPr="00CD63DE">
        <w:rPr>
          <w:rStyle w:val="CharSectno"/>
        </w:rPr>
        <w:lastRenderedPageBreak/>
        <w:t>5</w:t>
      </w:r>
      <w:r w:rsidRPr="00CD63DE">
        <w:t xml:space="preserve">  Act to bind Crown</w:t>
      </w:r>
      <w:bookmarkEnd w:id="7"/>
    </w:p>
    <w:p w:rsidR="00176075" w:rsidRPr="00CD63DE" w:rsidRDefault="00176075" w:rsidP="00176075">
      <w:pPr>
        <w:pStyle w:val="subsection"/>
      </w:pPr>
      <w:r w:rsidRPr="00CD63DE">
        <w:tab/>
        <w:t>(1)</w:t>
      </w:r>
      <w:r w:rsidRPr="00CD63DE">
        <w:tab/>
        <w:t xml:space="preserve">This Act binds the Crown in right of the Commonwealth, of each of the States, of the </w:t>
      </w:r>
      <w:smartTag w:uri="urn:schemas-microsoft-com:office:smarttags" w:element="State">
        <w:smartTag w:uri="urn:schemas-microsoft-com:office:smarttags" w:element="place">
          <w:r w:rsidRPr="00CD63DE">
            <w:t>Australian Capital Territory</w:t>
          </w:r>
        </w:smartTag>
      </w:smartTag>
      <w:r w:rsidRPr="00CD63DE">
        <w:t xml:space="preserve"> and of </w:t>
      </w:r>
      <w:smartTag w:uri="urn:schemas-microsoft-com:office:smarttags" w:element="place">
        <w:r w:rsidRPr="00CD63DE">
          <w:t>Norfolk Island</w:t>
        </w:r>
      </w:smartTag>
      <w:r w:rsidRPr="00CD63DE">
        <w:t>.</w:t>
      </w:r>
    </w:p>
    <w:p w:rsidR="00176075" w:rsidRPr="00CD63DE" w:rsidRDefault="00176075" w:rsidP="00176075">
      <w:pPr>
        <w:pStyle w:val="subsection"/>
      </w:pPr>
      <w:r w:rsidRPr="00CD63DE">
        <w:tab/>
        <w:t>(2)</w:t>
      </w:r>
      <w:r w:rsidRPr="00CD63DE">
        <w:tab/>
        <w:t xml:space="preserve">Nothing in this Act renders the Crown in right of the Commonwealth, of a State, of the </w:t>
      </w:r>
      <w:smartTag w:uri="urn:schemas-microsoft-com:office:smarttags" w:element="State">
        <w:smartTag w:uri="urn:schemas-microsoft-com:office:smarttags" w:element="place">
          <w:r w:rsidRPr="00CD63DE">
            <w:t>Australian Capital Territory</w:t>
          </w:r>
        </w:smartTag>
      </w:smartTag>
      <w:r w:rsidRPr="00CD63DE">
        <w:t xml:space="preserve"> or of </w:t>
      </w:r>
      <w:smartTag w:uri="urn:schemas-microsoft-com:office:smarttags" w:element="place">
        <w:r w:rsidRPr="00CD63DE">
          <w:t>Norfolk Island</w:t>
        </w:r>
      </w:smartTag>
      <w:r w:rsidRPr="00CD63DE">
        <w:t xml:space="preserve"> liable to be prosecuted for an offence.</w:t>
      </w:r>
    </w:p>
    <w:p w:rsidR="00176075" w:rsidRPr="00CD63DE" w:rsidRDefault="00176075" w:rsidP="00176075">
      <w:pPr>
        <w:pStyle w:val="ActHead5"/>
      </w:pPr>
      <w:bookmarkStart w:id="8" w:name="_Toc414019243"/>
      <w:r w:rsidRPr="00CD63DE">
        <w:rPr>
          <w:rStyle w:val="CharSectno"/>
        </w:rPr>
        <w:t>6</w:t>
      </w:r>
      <w:r w:rsidRPr="00CD63DE">
        <w:t xml:space="preserve">  Act to apply both within and outside </w:t>
      </w:r>
      <w:smartTag w:uri="urn:schemas-microsoft-com:office:smarttags" w:element="country-region">
        <w:smartTag w:uri="urn:schemas-microsoft-com:office:smarttags" w:element="place">
          <w:r w:rsidRPr="00CD63DE">
            <w:t>Australia</w:t>
          </w:r>
        </w:smartTag>
      </w:smartTag>
      <w:bookmarkEnd w:id="8"/>
    </w:p>
    <w:p w:rsidR="00176075" w:rsidRPr="00CD63DE" w:rsidRDefault="00176075" w:rsidP="00176075">
      <w:pPr>
        <w:pStyle w:val="subsection"/>
      </w:pPr>
      <w:r w:rsidRPr="00CD63DE">
        <w:tab/>
      </w:r>
      <w:r w:rsidRPr="00CD63DE">
        <w:tab/>
        <w:t xml:space="preserve">This Act applies throughout the whole of </w:t>
      </w:r>
      <w:smartTag w:uri="urn:schemas-microsoft-com:office:smarttags" w:element="country-region">
        <w:smartTag w:uri="urn:schemas-microsoft-com:office:smarttags" w:element="place">
          <w:r w:rsidRPr="00CD63DE">
            <w:t>Australia</w:t>
          </w:r>
        </w:smartTag>
      </w:smartTag>
      <w:r w:rsidRPr="00CD63DE">
        <w:t xml:space="preserve"> and also applies outside </w:t>
      </w:r>
      <w:smartTag w:uri="urn:schemas-microsoft-com:office:smarttags" w:element="country-region">
        <w:smartTag w:uri="urn:schemas-microsoft-com:office:smarttags" w:element="place">
          <w:r w:rsidRPr="00CD63DE">
            <w:t>Australia</w:t>
          </w:r>
        </w:smartTag>
      </w:smartTag>
      <w:r w:rsidRPr="00CD63DE">
        <w:t>.</w:t>
      </w:r>
    </w:p>
    <w:p w:rsidR="00176075" w:rsidRPr="00CD63DE" w:rsidRDefault="00176075" w:rsidP="00176075">
      <w:pPr>
        <w:pStyle w:val="ActHead5"/>
      </w:pPr>
      <w:bookmarkStart w:id="9" w:name="_Toc414019244"/>
      <w:r w:rsidRPr="00CD63DE">
        <w:rPr>
          <w:rStyle w:val="CharSectno"/>
        </w:rPr>
        <w:t>6A</w:t>
      </w:r>
      <w:r w:rsidRPr="00CD63DE">
        <w:t xml:space="preserve">  Application of the </w:t>
      </w:r>
      <w:r w:rsidRPr="00CD63DE">
        <w:rPr>
          <w:i/>
        </w:rPr>
        <w:t>Criminal Code</w:t>
      </w:r>
      <w:bookmarkEnd w:id="9"/>
    </w:p>
    <w:p w:rsidR="00176075" w:rsidRPr="00CD63DE" w:rsidRDefault="00176075" w:rsidP="00176075">
      <w:pPr>
        <w:pStyle w:val="subsection"/>
      </w:pPr>
      <w:r w:rsidRPr="00CD63DE">
        <w:tab/>
      </w:r>
      <w:r w:rsidRPr="00CD63DE">
        <w:tab/>
        <w:t>Chapter</w:t>
      </w:r>
      <w:r w:rsidR="00CD63DE">
        <w:t> </w:t>
      </w:r>
      <w:r w:rsidRPr="00CD63DE">
        <w:t xml:space="preserve">2 of the </w:t>
      </w:r>
      <w:r w:rsidRPr="00CD63DE">
        <w:rPr>
          <w:i/>
        </w:rPr>
        <w:t>Criminal Code</w:t>
      </w:r>
      <w:r w:rsidRPr="00CD63DE">
        <w:t xml:space="preserve"> (except Part</w:t>
      </w:r>
      <w:r w:rsidR="00CD63DE">
        <w:t> </w:t>
      </w:r>
      <w:r w:rsidRPr="00CD63DE">
        <w:t>2.5) applies to all offences against this Act.</w:t>
      </w:r>
    </w:p>
    <w:p w:rsidR="00176075" w:rsidRPr="00CD63DE" w:rsidRDefault="00176075" w:rsidP="00176075">
      <w:pPr>
        <w:pStyle w:val="notetext"/>
      </w:pPr>
      <w:r w:rsidRPr="00CD63DE">
        <w:t>Note:</w:t>
      </w:r>
      <w:r w:rsidRPr="00CD63DE">
        <w:tab/>
        <w:t>Chapter</w:t>
      </w:r>
      <w:r w:rsidR="00CD63DE">
        <w:t> </w:t>
      </w:r>
      <w:r w:rsidRPr="00CD63DE">
        <w:t xml:space="preserve">2 of the </w:t>
      </w:r>
      <w:r w:rsidRPr="00CD63DE">
        <w:rPr>
          <w:i/>
        </w:rPr>
        <w:t>Criminal Code</w:t>
      </w:r>
      <w:r w:rsidRPr="00CD63DE">
        <w:t xml:space="preserve"> sets out the general principles of criminal responsibility.</w:t>
      </w:r>
    </w:p>
    <w:p w:rsidR="00176075" w:rsidRPr="00CD63DE" w:rsidRDefault="00176075" w:rsidP="00642A6D">
      <w:pPr>
        <w:pStyle w:val="ActHead2"/>
        <w:pageBreakBefore/>
      </w:pPr>
      <w:bookmarkStart w:id="10" w:name="_Toc414019245"/>
      <w:r w:rsidRPr="00CD63DE">
        <w:rPr>
          <w:rStyle w:val="CharPartNo"/>
        </w:rPr>
        <w:lastRenderedPageBreak/>
        <w:t>Part</w:t>
      </w:r>
      <w:r w:rsidR="00CD63DE">
        <w:rPr>
          <w:rStyle w:val="CharPartNo"/>
        </w:rPr>
        <w:t> </w:t>
      </w:r>
      <w:r w:rsidRPr="00CD63DE">
        <w:rPr>
          <w:rStyle w:val="CharPartNo"/>
        </w:rPr>
        <w:t>II</w:t>
      </w:r>
      <w:r w:rsidRPr="00CD63DE">
        <w:t>—</w:t>
      </w:r>
      <w:r w:rsidRPr="00CD63DE">
        <w:rPr>
          <w:rStyle w:val="CharPartText"/>
        </w:rPr>
        <w:t>Transaction reports</w:t>
      </w:r>
      <w:bookmarkEnd w:id="10"/>
    </w:p>
    <w:p w:rsidR="00176075" w:rsidRPr="00CD63DE" w:rsidRDefault="00176075" w:rsidP="00176075">
      <w:pPr>
        <w:pStyle w:val="ActHead3"/>
      </w:pPr>
      <w:bookmarkStart w:id="11" w:name="_Toc414019246"/>
      <w:r w:rsidRPr="00CD63DE">
        <w:rPr>
          <w:rStyle w:val="CharDivNo"/>
        </w:rPr>
        <w:t>Division</w:t>
      </w:r>
      <w:r w:rsidR="00CD63DE">
        <w:rPr>
          <w:rStyle w:val="CharDivNo"/>
        </w:rPr>
        <w:t> </w:t>
      </w:r>
      <w:r w:rsidRPr="00CD63DE">
        <w:rPr>
          <w:rStyle w:val="CharDivNo"/>
        </w:rPr>
        <w:t>1</w:t>
      </w:r>
      <w:r w:rsidRPr="00CD63DE">
        <w:t>—</w:t>
      </w:r>
      <w:r w:rsidRPr="00CD63DE">
        <w:rPr>
          <w:rStyle w:val="CharDivText"/>
        </w:rPr>
        <w:t>Cash transaction reports by cash dealers</w:t>
      </w:r>
      <w:bookmarkEnd w:id="11"/>
    </w:p>
    <w:p w:rsidR="00176075" w:rsidRPr="00CD63DE" w:rsidRDefault="00176075" w:rsidP="00176075">
      <w:pPr>
        <w:pStyle w:val="ActHead5"/>
      </w:pPr>
      <w:bookmarkStart w:id="12" w:name="_Toc414019247"/>
      <w:r w:rsidRPr="00CD63DE">
        <w:rPr>
          <w:rStyle w:val="CharSectno"/>
        </w:rPr>
        <w:t>7</w:t>
      </w:r>
      <w:r w:rsidRPr="00CD63DE">
        <w:t xml:space="preserve">  Reports of significant cash transactions by cash dealers</w:t>
      </w:r>
      <w:bookmarkEnd w:id="12"/>
    </w:p>
    <w:p w:rsidR="00176075" w:rsidRPr="00CD63DE" w:rsidRDefault="00176075" w:rsidP="00176075">
      <w:pPr>
        <w:pStyle w:val="subsection"/>
      </w:pPr>
      <w:r w:rsidRPr="00CD63DE">
        <w:tab/>
        <w:t>(1)</w:t>
      </w:r>
      <w:r w:rsidRPr="00CD63DE">
        <w:tab/>
        <w:t>Where a cash dealer is a party to a significant cash transaction, the dealer shall, before the end of the reporting period:</w:t>
      </w:r>
    </w:p>
    <w:p w:rsidR="00176075" w:rsidRPr="00CD63DE" w:rsidRDefault="00176075" w:rsidP="00176075">
      <w:pPr>
        <w:pStyle w:val="paragraph"/>
      </w:pPr>
      <w:r w:rsidRPr="00CD63DE">
        <w:tab/>
        <w:t>(a)</w:t>
      </w:r>
      <w:r w:rsidRPr="00CD63DE">
        <w:tab/>
        <w:t>prepare a report of the transaction; and</w:t>
      </w:r>
    </w:p>
    <w:p w:rsidR="00176075" w:rsidRPr="00CD63DE" w:rsidRDefault="00176075" w:rsidP="00176075">
      <w:pPr>
        <w:pStyle w:val="paragraph"/>
      </w:pPr>
      <w:r w:rsidRPr="00CD63DE">
        <w:tab/>
        <w:t>(b)</w:t>
      </w:r>
      <w:r w:rsidRPr="00CD63DE">
        <w:tab/>
        <w:t xml:space="preserve">communicate the information contained in the report to the </w:t>
      </w:r>
      <w:r w:rsidR="00B02901" w:rsidRPr="00CD63DE">
        <w:t>AUSTRAC CEO</w:t>
      </w:r>
      <w:r w:rsidRPr="00CD63DE">
        <w:t>;</w:t>
      </w:r>
    </w:p>
    <w:p w:rsidR="00176075" w:rsidRPr="00CD63DE" w:rsidRDefault="00176075" w:rsidP="00176075">
      <w:pPr>
        <w:pStyle w:val="subsection2"/>
      </w:pPr>
      <w:r w:rsidRPr="00CD63DE">
        <w:t>unless:</w:t>
      </w:r>
    </w:p>
    <w:p w:rsidR="00176075" w:rsidRPr="00CD63DE" w:rsidRDefault="00176075" w:rsidP="00176075">
      <w:pPr>
        <w:pStyle w:val="paragraph"/>
      </w:pPr>
      <w:r w:rsidRPr="00CD63DE">
        <w:tab/>
        <w:t>(c)</w:t>
      </w:r>
      <w:r w:rsidRPr="00CD63DE">
        <w:tab/>
        <w:t>the transaction is, at the time when it occurs, an exempt transaction; or</w:t>
      </w:r>
    </w:p>
    <w:p w:rsidR="00176075" w:rsidRPr="00CD63DE" w:rsidRDefault="00176075" w:rsidP="00176075">
      <w:pPr>
        <w:pStyle w:val="paragraph"/>
      </w:pPr>
      <w:r w:rsidRPr="00CD63DE">
        <w:tab/>
        <w:t>(d)</w:t>
      </w:r>
      <w:r w:rsidRPr="00CD63DE">
        <w:tab/>
        <w:t>the transaction is, at the time when it occurs, eligible for exemption and becomes, before the end of the reporting period, an exempt transaction; or</w:t>
      </w:r>
    </w:p>
    <w:p w:rsidR="00176075" w:rsidRPr="00CD63DE" w:rsidRDefault="00176075" w:rsidP="00176075">
      <w:pPr>
        <w:pStyle w:val="paragraph"/>
      </w:pPr>
      <w:r w:rsidRPr="00CD63DE">
        <w:tab/>
        <w:t>(e)</w:t>
      </w:r>
      <w:r w:rsidRPr="00CD63DE">
        <w:tab/>
        <w:t>the cash dealer is an approved cash carrier</w:t>
      </w:r>
      <w:r w:rsidR="00473FA7" w:rsidRPr="00CD63DE">
        <w:t>; or</w:t>
      </w:r>
    </w:p>
    <w:p w:rsidR="00473FA7" w:rsidRPr="00CD63DE" w:rsidRDefault="00473FA7" w:rsidP="00473FA7">
      <w:pPr>
        <w:pStyle w:val="paragraph"/>
      </w:pPr>
      <w:r w:rsidRPr="00CD63DE">
        <w:tab/>
        <w:t>(f)</w:t>
      </w:r>
      <w:r w:rsidRPr="00CD63DE">
        <w:tab/>
        <w:t>all of the following conditions are satisfied:</w:t>
      </w:r>
    </w:p>
    <w:p w:rsidR="00473FA7" w:rsidRPr="00CD63DE" w:rsidRDefault="00473FA7" w:rsidP="00473FA7">
      <w:pPr>
        <w:pStyle w:val="paragraphsub"/>
      </w:pPr>
      <w:r w:rsidRPr="00CD63DE">
        <w:tab/>
        <w:t>(i)</w:t>
      </w:r>
      <w:r w:rsidRPr="00CD63DE">
        <w:tab/>
        <w:t>the cash dealer is a reporting entity;</w:t>
      </w:r>
    </w:p>
    <w:p w:rsidR="00473FA7" w:rsidRPr="00CD63DE" w:rsidRDefault="00473FA7" w:rsidP="00473FA7">
      <w:pPr>
        <w:pStyle w:val="paragraphsub"/>
      </w:pPr>
      <w:r w:rsidRPr="00CD63DE">
        <w:tab/>
        <w:t>(ii)</w:t>
      </w:r>
      <w:r w:rsidRPr="00CD63DE">
        <w:tab/>
        <w:t xml:space="preserve">the transaction occurred after </w:t>
      </w:r>
      <w:smartTag w:uri="urn:schemas-microsoft-com:office:smarttags" w:element="date">
        <w:smartTagPr>
          <w:attr w:name="Month" w:val="3"/>
          <w:attr w:name="Day" w:val="11"/>
          <w:attr w:name="Year" w:val="2010"/>
        </w:smartTagPr>
        <w:r w:rsidR="000F73F5">
          <w:t>11 March 2010</w:t>
        </w:r>
      </w:smartTag>
      <w:r w:rsidRPr="00CD63DE">
        <w:t>;</w:t>
      </w:r>
    </w:p>
    <w:p w:rsidR="00473FA7" w:rsidRPr="00CD63DE" w:rsidRDefault="00473FA7" w:rsidP="00473FA7">
      <w:pPr>
        <w:pStyle w:val="paragraphsub"/>
      </w:pPr>
      <w:r w:rsidRPr="00CD63DE">
        <w:tab/>
        <w:t>(iii)</w:t>
      </w:r>
      <w:r w:rsidRPr="00CD63DE">
        <w:tab/>
        <w:t>the transaction is a designated service transaction.</w:t>
      </w:r>
    </w:p>
    <w:p w:rsidR="002D2B49" w:rsidRDefault="002D2B49" w:rsidP="002D2B49">
      <w:pPr>
        <w:pStyle w:val="subsection"/>
      </w:pPr>
      <w:r>
        <w:tab/>
        <w:t>(1A)</w:t>
      </w:r>
      <w:r>
        <w:tab/>
        <w:t xml:space="preserve">Subsection (1) does not apply in relation to a transaction if the cash dealer complies with section 43 of the </w:t>
      </w:r>
      <w:r>
        <w:rPr>
          <w:i/>
        </w:rPr>
        <w:t>Anti</w:t>
      </w:r>
      <w:r>
        <w:rPr>
          <w:i/>
        </w:rPr>
        <w:noBreakHyphen/>
        <w:t>Money Laundering and Counter</w:t>
      </w:r>
      <w:r>
        <w:rPr>
          <w:i/>
        </w:rPr>
        <w:noBreakHyphen/>
        <w:t>Terrorism Financing Act 2006</w:t>
      </w:r>
      <w:r>
        <w:t xml:space="preserve"> in relation to the transaction.</w:t>
      </w:r>
    </w:p>
    <w:p w:rsidR="00176075" w:rsidRPr="00CD63DE" w:rsidRDefault="00176075" w:rsidP="00176075">
      <w:pPr>
        <w:pStyle w:val="subsection"/>
      </w:pPr>
      <w:r w:rsidRPr="00CD63DE">
        <w:tab/>
        <w:t>(2)</w:t>
      </w:r>
      <w:r w:rsidRPr="00CD63DE">
        <w:tab/>
        <w:t xml:space="preserve">The report shall be prepared in the approved form, contain the reportable details of the transaction and be signed by the cash dealer or otherwise authenticated by the cash dealer in a way approved by the </w:t>
      </w:r>
      <w:r w:rsidR="00473FA7" w:rsidRPr="00CD63DE">
        <w:t>AUSTRAC CEO</w:t>
      </w:r>
      <w:r w:rsidRPr="00CD63DE">
        <w:t>.</w:t>
      </w:r>
    </w:p>
    <w:p w:rsidR="00176075" w:rsidRPr="00CD63DE" w:rsidRDefault="00176075" w:rsidP="00176075">
      <w:pPr>
        <w:pStyle w:val="subsection"/>
      </w:pPr>
      <w:r w:rsidRPr="00CD63DE">
        <w:tab/>
        <w:t>(3)</w:t>
      </w:r>
      <w:r w:rsidRPr="00CD63DE">
        <w:tab/>
        <w:t xml:space="preserve">The communication shall be made to the </w:t>
      </w:r>
      <w:r w:rsidR="00473FA7" w:rsidRPr="00CD63DE">
        <w:t>AUSTRAC CEO</w:t>
      </w:r>
      <w:r w:rsidRPr="00CD63DE">
        <w:t>:</w:t>
      </w:r>
    </w:p>
    <w:p w:rsidR="00176075" w:rsidRPr="00CD63DE" w:rsidRDefault="00176075" w:rsidP="00176075">
      <w:pPr>
        <w:pStyle w:val="paragraph"/>
      </w:pPr>
      <w:r w:rsidRPr="00CD63DE">
        <w:tab/>
        <w:t>(a)</w:t>
      </w:r>
      <w:r w:rsidRPr="00CD63DE">
        <w:tab/>
        <w:t xml:space="preserve">by giving the </w:t>
      </w:r>
      <w:r w:rsidR="00473FA7" w:rsidRPr="00CD63DE">
        <w:t>AUSTRAC CEO</w:t>
      </w:r>
      <w:r w:rsidRPr="00CD63DE">
        <w:t xml:space="preserve"> a copy of the report; or</w:t>
      </w:r>
    </w:p>
    <w:p w:rsidR="00176075" w:rsidRPr="00CD63DE" w:rsidRDefault="00176075" w:rsidP="00176075">
      <w:pPr>
        <w:pStyle w:val="paragraph"/>
      </w:pPr>
      <w:r w:rsidRPr="00CD63DE">
        <w:lastRenderedPageBreak/>
        <w:tab/>
        <w:t>(b)</w:t>
      </w:r>
      <w:r w:rsidRPr="00CD63DE">
        <w:tab/>
        <w:t xml:space="preserve">in such other manner and form as is approved by the </w:t>
      </w:r>
      <w:r w:rsidR="00473FA7" w:rsidRPr="00CD63DE">
        <w:t>AUSTRAC CEO</w:t>
      </w:r>
      <w:r w:rsidRPr="00CD63DE">
        <w:t>, in writing, in relation to the cash dealer or to a class of cash dealers that includes the cash dealer.</w:t>
      </w:r>
    </w:p>
    <w:p w:rsidR="00176075" w:rsidRPr="00CD63DE" w:rsidRDefault="00176075" w:rsidP="00CC0999">
      <w:pPr>
        <w:pStyle w:val="subsection"/>
        <w:keepNext/>
      </w:pPr>
      <w:r w:rsidRPr="00CD63DE">
        <w:tab/>
        <w:t>(4)</w:t>
      </w:r>
      <w:r w:rsidRPr="00CD63DE">
        <w:tab/>
        <w:t>In this section:</w:t>
      </w:r>
    </w:p>
    <w:p w:rsidR="00176075" w:rsidRPr="00CD63DE" w:rsidRDefault="00176075" w:rsidP="00176075">
      <w:pPr>
        <w:pStyle w:val="Definition"/>
      </w:pPr>
      <w:r w:rsidRPr="00CD63DE">
        <w:rPr>
          <w:b/>
          <w:i/>
        </w:rPr>
        <w:t>reportable details</w:t>
      </w:r>
      <w:r w:rsidRPr="00CD63DE">
        <w:t>, in relation to a transaction, means the details of the transaction that are referred to in Schedule</w:t>
      </w:r>
      <w:r w:rsidR="00CD63DE">
        <w:t> </w:t>
      </w:r>
      <w:r w:rsidRPr="00CD63DE">
        <w:t>1.</w:t>
      </w:r>
    </w:p>
    <w:p w:rsidR="00176075" w:rsidRPr="00CD63DE" w:rsidRDefault="00176075" w:rsidP="00176075">
      <w:pPr>
        <w:pStyle w:val="ActHead5"/>
      </w:pPr>
      <w:bookmarkStart w:id="13" w:name="_Toc414019248"/>
      <w:r w:rsidRPr="00CD63DE">
        <w:rPr>
          <w:rStyle w:val="CharSectno"/>
        </w:rPr>
        <w:t>8</w:t>
      </w:r>
      <w:r w:rsidRPr="00CD63DE">
        <w:t xml:space="preserve">  Approved cash carriers</w:t>
      </w:r>
      <w:bookmarkEnd w:id="13"/>
    </w:p>
    <w:p w:rsidR="00176075" w:rsidRPr="00CD63DE" w:rsidRDefault="00176075" w:rsidP="00176075">
      <w:pPr>
        <w:pStyle w:val="subsection"/>
        <w:keepNext/>
        <w:keepLines/>
      </w:pPr>
      <w:r w:rsidRPr="00CD63DE">
        <w:tab/>
        <w:t>(1)</w:t>
      </w:r>
      <w:r w:rsidRPr="00CD63DE">
        <w:tab/>
        <w:t xml:space="preserve">The </w:t>
      </w:r>
      <w:r w:rsidR="00473FA7" w:rsidRPr="00CD63DE">
        <w:t>AUSTRAC CEO</w:t>
      </w:r>
      <w:r w:rsidRPr="00CD63DE">
        <w:t xml:space="preserve"> may, by notice published in the </w:t>
      </w:r>
      <w:r w:rsidRPr="00CD63DE">
        <w:rPr>
          <w:i/>
        </w:rPr>
        <w:t>Gazette</w:t>
      </w:r>
      <w:r w:rsidRPr="00CD63DE">
        <w:t xml:space="preserve">, declare a cash dealer, being a person referred to in </w:t>
      </w:r>
      <w:r w:rsidR="00CD63DE">
        <w:t>paragraph (</w:t>
      </w:r>
      <w:r w:rsidRPr="00CD63DE">
        <w:t xml:space="preserve">k) of the definition of </w:t>
      </w:r>
      <w:r w:rsidRPr="00CD63DE">
        <w:rPr>
          <w:b/>
          <w:i/>
        </w:rPr>
        <w:t>cash dealer</w:t>
      </w:r>
      <w:r w:rsidRPr="00CD63DE">
        <w:t xml:space="preserve"> in subsection 3(1), to be an approved cash carrier if the </w:t>
      </w:r>
      <w:r w:rsidR="00473FA7" w:rsidRPr="00CD63DE">
        <w:t>AUSTRAC CEO</w:t>
      </w:r>
      <w:r w:rsidRPr="00CD63DE">
        <w:t xml:space="preserve"> is satisfied that:</w:t>
      </w:r>
    </w:p>
    <w:p w:rsidR="00176075" w:rsidRPr="00CD63DE" w:rsidRDefault="00176075" w:rsidP="00176075">
      <w:pPr>
        <w:pStyle w:val="paragraph"/>
      </w:pPr>
      <w:r w:rsidRPr="00CD63DE">
        <w:tab/>
        <w:t>(a)</w:t>
      </w:r>
      <w:r w:rsidRPr="00CD63DE">
        <w:tab/>
        <w:t>the cash dealer maintains records containing reportable details of significant cash transactions to which the cash dealer is a party; and</w:t>
      </w:r>
    </w:p>
    <w:p w:rsidR="00176075" w:rsidRPr="00CD63DE" w:rsidRDefault="00176075" w:rsidP="00176075">
      <w:pPr>
        <w:pStyle w:val="paragraph"/>
      </w:pPr>
      <w:r w:rsidRPr="00CD63DE">
        <w:tab/>
        <w:t>(b)</w:t>
      </w:r>
      <w:r w:rsidRPr="00CD63DE">
        <w:tab/>
        <w:t>the declaration of the cash dealer as an approved cash carrier would not be inconsistent with the objects of this Act.</w:t>
      </w:r>
    </w:p>
    <w:p w:rsidR="00176075" w:rsidRPr="00CD63DE" w:rsidRDefault="00176075" w:rsidP="00176075">
      <w:pPr>
        <w:pStyle w:val="subsection"/>
      </w:pPr>
      <w:r w:rsidRPr="00CD63DE">
        <w:tab/>
        <w:t>(2)</w:t>
      </w:r>
      <w:r w:rsidRPr="00CD63DE">
        <w:tab/>
        <w:t>In this section:</w:t>
      </w:r>
    </w:p>
    <w:p w:rsidR="00176075" w:rsidRPr="00CD63DE" w:rsidRDefault="00176075" w:rsidP="00176075">
      <w:pPr>
        <w:pStyle w:val="Definition"/>
      </w:pPr>
      <w:r w:rsidRPr="00CD63DE">
        <w:rPr>
          <w:b/>
          <w:i/>
        </w:rPr>
        <w:t>reportable details</w:t>
      </w:r>
      <w:r w:rsidRPr="00CD63DE">
        <w:t xml:space="preserve"> has the same meaning as in section</w:t>
      </w:r>
      <w:r w:rsidR="00CD63DE">
        <w:t> </w:t>
      </w:r>
      <w:r w:rsidRPr="00CD63DE">
        <w:t>7.</w:t>
      </w:r>
    </w:p>
    <w:p w:rsidR="00176075" w:rsidRPr="00CD63DE" w:rsidRDefault="00176075" w:rsidP="00176075">
      <w:pPr>
        <w:pStyle w:val="ActHead5"/>
      </w:pPr>
      <w:bookmarkStart w:id="14" w:name="_Toc414019249"/>
      <w:r w:rsidRPr="00CD63DE">
        <w:rPr>
          <w:rStyle w:val="CharSectno"/>
        </w:rPr>
        <w:t>8A</w:t>
      </w:r>
      <w:r w:rsidRPr="00CD63DE">
        <w:t xml:space="preserve">  Identifying cash dealers</w:t>
      </w:r>
      <w:bookmarkEnd w:id="14"/>
    </w:p>
    <w:p w:rsidR="00176075" w:rsidRPr="00CD63DE" w:rsidRDefault="00176075" w:rsidP="00176075">
      <w:pPr>
        <w:pStyle w:val="subsection"/>
      </w:pPr>
      <w:r w:rsidRPr="00CD63DE">
        <w:tab/>
        <w:t>(1)</w:t>
      </w:r>
      <w:r w:rsidRPr="00CD63DE">
        <w:tab/>
        <w:t xml:space="preserve">A cash dealer may apply in writing to the </w:t>
      </w:r>
      <w:r w:rsidR="00473FA7" w:rsidRPr="00CD63DE">
        <w:t>AUSTRAC CEO</w:t>
      </w:r>
      <w:r w:rsidRPr="00CD63DE">
        <w:t xml:space="preserve"> to be declared an identifying cash dealer.</w:t>
      </w:r>
    </w:p>
    <w:p w:rsidR="00176075" w:rsidRPr="00CD63DE" w:rsidRDefault="00176075" w:rsidP="00176075">
      <w:pPr>
        <w:pStyle w:val="subsection"/>
      </w:pPr>
      <w:r w:rsidRPr="00CD63DE">
        <w:tab/>
        <w:t>(2)</w:t>
      </w:r>
      <w:r w:rsidRPr="00CD63DE">
        <w:tab/>
        <w:t>An application must be accompanied by a written undertaking in the approved form, by which the applicant undertakes:</w:t>
      </w:r>
    </w:p>
    <w:p w:rsidR="00176075" w:rsidRPr="00CD63DE" w:rsidRDefault="00176075" w:rsidP="00176075">
      <w:pPr>
        <w:pStyle w:val="paragraph"/>
      </w:pPr>
      <w:r w:rsidRPr="00CD63DE">
        <w:tab/>
        <w:t>(a)</w:t>
      </w:r>
      <w:r w:rsidRPr="00CD63DE">
        <w:tab/>
        <w:t>to carry out the verification procedures under paragraph 20A(1)(b), where that paragraph applies, and to take all reasonable steps to complete the procedures promptly in each case; and</w:t>
      </w:r>
    </w:p>
    <w:p w:rsidR="00176075" w:rsidRPr="00CD63DE" w:rsidRDefault="00176075" w:rsidP="00176075">
      <w:pPr>
        <w:pStyle w:val="paragraph"/>
      </w:pPr>
      <w:r w:rsidRPr="00CD63DE">
        <w:tab/>
        <w:t>(b)</w:t>
      </w:r>
      <w:r w:rsidRPr="00CD63DE">
        <w:tab/>
        <w:t>to report under section</w:t>
      </w:r>
      <w:r w:rsidR="00CD63DE">
        <w:t> </w:t>
      </w:r>
      <w:r w:rsidRPr="00CD63DE">
        <w:t xml:space="preserve">16 in relation to information obtained by the applicant as a result of carrying out the procedures mentioned in </w:t>
      </w:r>
      <w:r w:rsidR="00CD63DE">
        <w:t>paragraph (</w:t>
      </w:r>
      <w:r w:rsidRPr="00CD63DE">
        <w:t>a); and</w:t>
      </w:r>
    </w:p>
    <w:p w:rsidR="00176075" w:rsidRPr="00CD63DE" w:rsidRDefault="00176075" w:rsidP="00176075">
      <w:pPr>
        <w:pStyle w:val="paragraph"/>
      </w:pPr>
      <w:r w:rsidRPr="00CD63DE">
        <w:lastRenderedPageBreak/>
        <w:tab/>
        <w:t>(c)</w:t>
      </w:r>
      <w:r w:rsidRPr="00CD63DE">
        <w:tab/>
        <w:t xml:space="preserve">to give the </w:t>
      </w:r>
      <w:r w:rsidR="00473FA7" w:rsidRPr="00CD63DE">
        <w:t>AUSTRAC CEO</w:t>
      </w:r>
      <w:r w:rsidRPr="00CD63DE">
        <w:t xml:space="preserve">, in respect of such periods as are determined by the </w:t>
      </w:r>
      <w:r w:rsidR="00473FA7" w:rsidRPr="00CD63DE">
        <w:t>AUSTRAC CEO</w:t>
      </w:r>
      <w:r w:rsidRPr="00CD63DE">
        <w:t>, written reports on the applicant’s compliance with this Act; and</w:t>
      </w:r>
    </w:p>
    <w:p w:rsidR="00176075" w:rsidRPr="00CD63DE" w:rsidRDefault="00176075" w:rsidP="00176075">
      <w:pPr>
        <w:pStyle w:val="paragraph"/>
      </w:pPr>
      <w:r w:rsidRPr="00CD63DE">
        <w:tab/>
        <w:t>(d)</w:t>
      </w:r>
      <w:r w:rsidRPr="00CD63DE">
        <w:tab/>
        <w:t>to do such other things (if any) as are specified in the form.</w:t>
      </w:r>
    </w:p>
    <w:p w:rsidR="00176075" w:rsidRPr="00CD63DE" w:rsidRDefault="00176075" w:rsidP="00176075">
      <w:pPr>
        <w:pStyle w:val="subsection"/>
      </w:pPr>
      <w:r w:rsidRPr="00CD63DE">
        <w:tab/>
        <w:t>(3)</w:t>
      </w:r>
      <w:r w:rsidRPr="00CD63DE">
        <w:tab/>
        <w:t>An application, and the undertaking accompanying it, must be signed by the applicant personally or, if the applicant is a body corporate, by its principal executive officer.</w:t>
      </w:r>
    </w:p>
    <w:p w:rsidR="00176075" w:rsidRPr="00CD63DE" w:rsidRDefault="00176075" w:rsidP="00176075">
      <w:pPr>
        <w:pStyle w:val="subsection"/>
      </w:pPr>
      <w:r w:rsidRPr="00CD63DE">
        <w:tab/>
        <w:t>(4)</w:t>
      </w:r>
      <w:r w:rsidRPr="00CD63DE">
        <w:tab/>
        <w:t xml:space="preserve">On receipt of an application and an undertaking, the </w:t>
      </w:r>
      <w:r w:rsidR="00473FA7" w:rsidRPr="00CD63DE">
        <w:t>AUSTRAC CEO</w:t>
      </w:r>
      <w:r w:rsidRPr="00CD63DE">
        <w:t xml:space="preserve"> may, by notice in the </w:t>
      </w:r>
      <w:r w:rsidRPr="00CD63DE">
        <w:rPr>
          <w:i/>
        </w:rPr>
        <w:t>Gazette</w:t>
      </w:r>
      <w:r w:rsidRPr="00CD63DE">
        <w:t>, declare the applicant to be an identifying cash dealer if satisfied that such a declaration would not be inconsistent with the objects of this Act.</w:t>
      </w:r>
    </w:p>
    <w:p w:rsidR="00176075" w:rsidRPr="00CD63DE" w:rsidRDefault="00176075" w:rsidP="00176075">
      <w:pPr>
        <w:pStyle w:val="subsection"/>
      </w:pPr>
      <w:r w:rsidRPr="00CD63DE">
        <w:tab/>
        <w:t>(5)</w:t>
      </w:r>
      <w:r w:rsidRPr="00CD63DE">
        <w:tab/>
        <w:t xml:space="preserve">The </w:t>
      </w:r>
      <w:r w:rsidR="00473FA7" w:rsidRPr="00CD63DE">
        <w:t>AUSTRAC CEO</w:t>
      </w:r>
      <w:r w:rsidRPr="00CD63DE">
        <w:t xml:space="preserve"> may, by notice in the </w:t>
      </w:r>
      <w:r w:rsidRPr="00CD63DE">
        <w:rPr>
          <w:i/>
        </w:rPr>
        <w:t>Gazette</w:t>
      </w:r>
      <w:r w:rsidRPr="00CD63DE">
        <w:t>, revoke a declaration, or suspend it for a specified period or until a specified act is done, if satisfied that the relevant identifying cash dealer has failed to honour the undertaking given by the cash dealer under this section.</w:t>
      </w:r>
    </w:p>
    <w:p w:rsidR="00176075" w:rsidRPr="00CD63DE" w:rsidRDefault="00176075" w:rsidP="00176075">
      <w:pPr>
        <w:pStyle w:val="subsection"/>
      </w:pPr>
      <w:r w:rsidRPr="00CD63DE">
        <w:tab/>
        <w:t>(6)</w:t>
      </w:r>
      <w:r w:rsidRPr="00CD63DE">
        <w:tab/>
        <w:t>A declaration stops being in force on its revocation or during a period when it is suspended.</w:t>
      </w:r>
    </w:p>
    <w:p w:rsidR="00176075" w:rsidRPr="00CD63DE" w:rsidRDefault="00176075" w:rsidP="00176075">
      <w:pPr>
        <w:pStyle w:val="subsection"/>
      </w:pPr>
      <w:r w:rsidRPr="00CD63DE">
        <w:tab/>
        <w:t>(7)</w:t>
      </w:r>
      <w:r w:rsidRPr="00CD63DE">
        <w:tab/>
        <w:t xml:space="preserve">The </w:t>
      </w:r>
      <w:r w:rsidR="00473FA7" w:rsidRPr="00CD63DE">
        <w:t>AUSTRAC CEO</w:t>
      </w:r>
      <w:r w:rsidRPr="00CD63DE">
        <w:t xml:space="preserve"> may, for the purposes of this section, approve different forms to be used by different classes of applicants.</w:t>
      </w:r>
    </w:p>
    <w:p w:rsidR="00176075" w:rsidRPr="00CD63DE" w:rsidRDefault="00176075" w:rsidP="00176075">
      <w:pPr>
        <w:pStyle w:val="subsection"/>
        <w:keepNext/>
      </w:pPr>
      <w:r w:rsidRPr="00CD63DE">
        <w:tab/>
        <w:t>(8)</w:t>
      </w:r>
      <w:r w:rsidRPr="00CD63DE">
        <w:tab/>
        <w:t>In this section:</w:t>
      </w:r>
    </w:p>
    <w:p w:rsidR="00176075" w:rsidRPr="00CD63DE" w:rsidRDefault="00176075" w:rsidP="00176075">
      <w:pPr>
        <w:pStyle w:val="Definition"/>
      </w:pPr>
      <w:r w:rsidRPr="00CD63DE">
        <w:rPr>
          <w:b/>
          <w:i/>
        </w:rPr>
        <w:t>principal executive officer</w:t>
      </w:r>
      <w:r w:rsidRPr="00CD63DE">
        <w:t>, in relation to a body corporate means the person who is for the time being its principal executive officer, whether or not the person is a director of the body corporate.</w:t>
      </w:r>
    </w:p>
    <w:p w:rsidR="00176075" w:rsidRPr="00CD63DE" w:rsidRDefault="00176075" w:rsidP="00176075">
      <w:pPr>
        <w:pStyle w:val="ActHead5"/>
      </w:pPr>
      <w:bookmarkStart w:id="15" w:name="_Toc414019250"/>
      <w:r w:rsidRPr="00CD63DE">
        <w:rPr>
          <w:rStyle w:val="CharSectno"/>
        </w:rPr>
        <w:t>9</w:t>
      </w:r>
      <w:r w:rsidRPr="00CD63DE">
        <w:t xml:space="preserve">  Exempt cash transactions</w:t>
      </w:r>
      <w:bookmarkEnd w:id="15"/>
    </w:p>
    <w:p w:rsidR="00176075" w:rsidRPr="00CD63DE" w:rsidRDefault="00176075" w:rsidP="00176075">
      <w:pPr>
        <w:pStyle w:val="subsection"/>
      </w:pPr>
      <w:r w:rsidRPr="00CD63DE">
        <w:tab/>
        <w:t>(1)</w:t>
      </w:r>
      <w:r w:rsidRPr="00CD63DE">
        <w:tab/>
        <w:t xml:space="preserve">Subject to </w:t>
      </w:r>
      <w:r w:rsidR="00CD63DE">
        <w:t>subsection (</w:t>
      </w:r>
      <w:r w:rsidRPr="00CD63DE">
        <w:t>2), a significant cash transaction between a financial institution and another person is an exempt transaction, so far as the institution is concerned, if:</w:t>
      </w:r>
    </w:p>
    <w:p w:rsidR="00176075" w:rsidRPr="00CD63DE" w:rsidRDefault="00176075" w:rsidP="00176075">
      <w:pPr>
        <w:pStyle w:val="paragraph"/>
      </w:pPr>
      <w:r w:rsidRPr="00CD63DE">
        <w:tab/>
        <w:t>(a)</w:t>
      </w:r>
      <w:r w:rsidRPr="00CD63DE">
        <w:tab/>
        <w:t>the transaction has been entered in the institution’s exemption register; or</w:t>
      </w:r>
    </w:p>
    <w:p w:rsidR="00176075" w:rsidRPr="00CD63DE" w:rsidRDefault="00176075" w:rsidP="00176075">
      <w:pPr>
        <w:pStyle w:val="paragraph"/>
      </w:pPr>
      <w:r w:rsidRPr="00CD63DE">
        <w:lastRenderedPageBreak/>
        <w:tab/>
        <w:t>(b)</w:t>
      </w:r>
      <w:r w:rsidRPr="00CD63DE">
        <w:tab/>
        <w:t>the transaction falls within a class of transactions entered in the institution’s exemption register against the name of that person.</w:t>
      </w:r>
    </w:p>
    <w:p w:rsidR="00176075" w:rsidRPr="00CD63DE" w:rsidRDefault="00176075" w:rsidP="00176075">
      <w:pPr>
        <w:pStyle w:val="subsection"/>
      </w:pPr>
      <w:r w:rsidRPr="00CD63DE">
        <w:tab/>
        <w:t>(2)</w:t>
      </w:r>
      <w:r w:rsidRPr="00CD63DE">
        <w:tab/>
        <w:t xml:space="preserve">Where the </w:t>
      </w:r>
      <w:r w:rsidR="00473FA7" w:rsidRPr="00CD63DE">
        <w:t>AUSTRAC CEO</w:t>
      </w:r>
      <w:r w:rsidRPr="00CD63DE">
        <w:t xml:space="preserve"> gives a financial institution a direction under subsection 11(3), a significant cash transaction between the financial institution and another person is not an exempt transaction, so far as the institution is concerned, if exemption of the transaction would be inconsistent with the direction.</w:t>
      </w:r>
    </w:p>
    <w:p w:rsidR="00176075" w:rsidRPr="00CD63DE" w:rsidRDefault="00176075" w:rsidP="00CC0999">
      <w:pPr>
        <w:pStyle w:val="subsection"/>
        <w:keepNext/>
      </w:pPr>
      <w:r w:rsidRPr="00CD63DE">
        <w:tab/>
        <w:t>(3)</w:t>
      </w:r>
      <w:r w:rsidRPr="00CD63DE">
        <w:tab/>
        <w:t>Where:</w:t>
      </w:r>
    </w:p>
    <w:p w:rsidR="00176075" w:rsidRPr="00CD63DE" w:rsidRDefault="00176075" w:rsidP="00176075">
      <w:pPr>
        <w:pStyle w:val="paragraph"/>
      </w:pPr>
      <w:r w:rsidRPr="00CD63DE">
        <w:tab/>
        <w:t>(a)</w:t>
      </w:r>
      <w:r w:rsidRPr="00CD63DE">
        <w:tab/>
        <w:t>a significant cash transaction between a financial institution and another person is an exempt transaction so far as the financial institution is concerned; and</w:t>
      </w:r>
    </w:p>
    <w:p w:rsidR="00176075" w:rsidRPr="00CD63DE" w:rsidRDefault="00176075" w:rsidP="00176075">
      <w:pPr>
        <w:pStyle w:val="paragraph"/>
      </w:pPr>
      <w:r w:rsidRPr="00CD63DE">
        <w:tab/>
        <w:t>(b)</w:t>
      </w:r>
      <w:r w:rsidRPr="00CD63DE">
        <w:tab/>
        <w:t>the other person is a cash dealer;</w:t>
      </w:r>
    </w:p>
    <w:p w:rsidR="00176075" w:rsidRPr="00CD63DE" w:rsidRDefault="00176075" w:rsidP="00176075">
      <w:pPr>
        <w:pStyle w:val="subsection2"/>
      </w:pPr>
      <w:r w:rsidRPr="00CD63DE">
        <w:t>the transaction is also an exempt transaction so far as the cash dealer is concerned.</w:t>
      </w:r>
    </w:p>
    <w:p w:rsidR="00176075" w:rsidRPr="00CD63DE" w:rsidRDefault="00176075" w:rsidP="00176075">
      <w:pPr>
        <w:pStyle w:val="subsection"/>
      </w:pPr>
      <w:r w:rsidRPr="00CD63DE">
        <w:tab/>
        <w:t>(4)</w:t>
      </w:r>
      <w:r w:rsidRPr="00CD63DE">
        <w:tab/>
        <w:t>A significant cash transaction is also an exempt transaction if it is between:</w:t>
      </w:r>
    </w:p>
    <w:p w:rsidR="00176075" w:rsidRPr="00CD63DE" w:rsidRDefault="00176075" w:rsidP="00176075">
      <w:pPr>
        <w:pStyle w:val="paragraph"/>
      </w:pPr>
      <w:r w:rsidRPr="00CD63DE">
        <w:tab/>
        <w:t>(a)</w:t>
      </w:r>
      <w:r w:rsidRPr="00CD63DE">
        <w:tab/>
        <w:t>a financial services licensee (as defined by section</w:t>
      </w:r>
      <w:r w:rsidR="00CD63DE">
        <w:t> </w:t>
      </w:r>
      <w:r w:rsidRPr="00CD63DE">
        <w:t xml:space="preserve">761A of the </w:t>
      </w:r>
      <w:r w:rsidRPr="00CD63DE">
        <w:rPr>
          <w:i/>
        </w:rPr>
        <w:t>Corporations Act 2001</w:t>
      </w:r>
      <w:r w:rsidRPr="00CD63DE">
        <w:t>) whose licence covers dealing in derivatives (as defined by that section); and</w:t>
      </w:r>
    </w:p>
    <w:p w:rsidR="00176075" w:rsidRPr="00CD63DE" w:rsidRDefault="00176075" w:rsidP="00176075">
      <w:pPr>
        <w:pStyle w:val="paragraph"/>
      </w:pPr>
      <w:r w:rsidRPr="00CD63DE">
        <w:tab/>
        <w:t>(b)</w:t>
      </w:r>
      <w:r w:rsidRPr="00CD63DE">
        <w:tab/>
        <w:t>a clearing and settlement facility (as defined by that section) that is associated with a financial market (as defined by that section) of which the financial services licensee is a member.</w:t>
      </w:r>
    </w:p>
    <w:p w:rsidR="00176075" w:rsidRPr="00CD63DE" w:rsidRDefault="00176075" w:rsidP="00176075">
      <w:pPr>
        <w:pStyle w:val="ActHead5"/>
      </w:pPr>
      <w:bookmarkStart w:id="16" w:name="_Toc414019251"/>
      <w:r w:rsidRPr="00CD63DE">
        <w:rPr>
          <w:rStyle w:val="CharSectno"/>
        </w:rPr>
        <w:t>10</w:t>
      </w:r>
      <w:r w:rsidRPr="00CD63DE">
        <w:t xml:space="preserve">  Transactions eligible for exemption</w:t>
      </w:r>
      <w:bookmarkEnd w:id="16"/>
    </w:p>
    <w:p w:rsidR="00176075" w:rsidRPr="00CD63DE" w:rsidRDefault="00176075" w:rsidP="00176075">
      <w:pPr>
        <w:pStyle w:val="subsection"/>
      </w:pPr>
      <w:r w:rsidRPr="00CD63DE">
        <w:tab/>
        <w:t>(1)</w:t>
      </w:r>
      <w:r w:rsidRPr="00CD63DE">
        <w:tab/>
        <w:t>A significant cash transaction is eligible for exemption if:</w:t>
      </w:r>
    </w:p>
    <w:p w:rsidR="00176075" w:rsidRPr="00CD63DE" w:rsidRDefault="00176075" w:rsidP="00176075">
      <w:pPr>
        <w:pStyle w:val="paragraph"/>
      </w:pPr>
      <w:r w:rsidRPr="00CD63DE">
        <w:tab/>
        <w:t>(a)</w:t>
      </w:r>
      <w:r w:rsidRPr="00CD63DE">
        <w:tab/>
        <w:t>the transaction is between a financial institution and another financial institution; or</w:t>
      </w:r>
    </w:p>
    <w:p w:rsidR="00176075" w:rsidRPr="00CD63DE" w:rsidRDefault="00176075" w:rsidP="00176075">
      <w:pPr>
        <w:pStyle w:val="paragraph"/>
      </w:pPr>
      <w:r w:rsidRPr="00CD63DE">
        <w:tab/>
        <w:t>(b)</w:t>
      </w:r>
      <w:r w:rsidRPr="00CD63DE">
        <w:tab/>
        <w:t>the transaction is between a cash dealer (not being a financial institution) and a financial institution.</w:t>
      </w:r>
    </w:p>
    <w:p w:rsidR="00176075" w:rsidRPr="00CD63DE" w:rsidRDefault="00176075" w:rsidP="00176075">
      <w:pPr>
        <w:pStyle w:val="subsection"/>
      </w:pPr>
      <w:r w:rsidRPr="00CD63DE">
        <w:tab/>
        <w:t>(2)</w:t>
      </w:r>
      <w:r w:rsidRPr="00CD63DE">
        <w:tab/>
        <w:t>A significant cash transaction is also eligible for exemption if:</w:t>
      </w:r>
    </w:p>
    <w:p w:rsidR="00176075" w:rsidRPr="00CD63DE" w:rsidRDefault="00176075" w:rsidP="00176075">
      <w:pPr>
        <w:pStyle w:val="paragraph"/>
      </w:pPr>
      <w:r w:rsidRPr="00CD63DE">
        <w:tab/>
        <w:t>(a)</w:t>
      </w:r>
      <w:r w:rsidRPr="00CD63DE">
        <w:tab/>
        <w:t xml:space="preserve">the transaction is between a financial institution and another person (in this subsection called the </w:t>
      </w:r>
      <w:r w:rsidRPr="00CD63DE">
        <w:rPr>
          <w:b/>
          <w:i/>
        </w:rPr>
        <w:t>customer</w:t>
      </w:r>
      <w:r w:rsidRPr="00CD63DE">
        <w:t>);</w:t>
      </w:r>
    </w:p>
    <w:p w:rsidR="00176075" w:rsidRPr="00CD63DE" w:rsidRDefault="00176075" w:rsidP="00176075">
      <w:pPr>
        <w:pStyle w:val="paragraph"/>
      </w:pPr>
      <w:r w:rsidRPr="00CD63DE">
        <w:lastRenderedPageBreak/>
        <w:tab/>
        <w:t>(b)</w:t>
      </w:r>
      <w:r w:rsidRPr="00CD63DE">
        <w:tab/>
        <w:t>the customer is, at the time when the transaction takes place, an established customer of the institution;</w:t>
      </w:r>
    </w:p>
    <w:p w:rsidR="00176075" w:rsidRPr="00CD63DE" w:rsidRDefault="00176075" w:rsidP="00176075">
      <w:pPr>
        <w:pStyle w:val="paragraph"/>
      </w:pPr>
      <w:r w:rsidRPr="00CD63DE">
        <w:tab/>
        <w:t>(c)</w:t>
      </w:r>
      <w:r w:rsidRPr="00CD63DE">
        <w:tab/>
        <w:t>the transaction consists of a deposit into, or a withdrawal from, an account maintained by the customer with the institution;</w:t>
      </w:r>
    </w:p>
    <w:p w:rsidR="00176075" w:rsidRPr="00CD63DE" w:rsidRDefault="00176075" w:rsidP="00176075">
      <w:pPr>
        <w:pStyle w:val="paragraph"/>
      </w:pPr>
      <w:r w:rsidRPr="00CD63DE">
        <w:tab/>
        <w:t>(d)</w:t>
      </w:r>
      <w:r w:rsidRPr="00CD63DE">
        <w:tab/>
        <w:t>the customer carries on:</w:t>
      </w:r>
    </w:p>
    <w:p w:rsidR="00176075" w:rsidRPr="00CD63DE" w:rsidRDefault="00176075" w:rsidP="00176075">
      <w:pPr>
        <w:pStyle w:val="paragraphsub"/>
      </w:pPr>
      <w:r w:rsidRPr="00CD63DE">
        <w:tab/>
        <w:t>(i)</w:t>
      </w:r>
      <w:r w:rsidRPr="00CD63DE">
        <w:tab/>
        <w:t>a retail business (other than a business that includes the selling of vehicles, vessels, farm machinery or aircraft);</w:t>
      </w:r>
    </w:p>
    <w:p w:rsidR="00176075" w:rsidRPr="00CD63DE" w:rsidRDefault="00176075" w:rsidP="00176075">
      <w:pPr>
        <w:pStyle w:val="paragraphsub"/>
      </w:pPr>
      <w:r w:rsidRPr="00CD63DE">
        <w:tab/>
        <w:t>(ii)</w:t>
      </w:r>
      <w:r w:rsidRPr="00CD63DE">
        <w:tab/>
        <w:t xml:space="preserve">a business declared by the Minister, by notice in writing published in the </w:t>
      </w:r>
      <w:r w:rsidRPr="00CD63DE">
        <w:rPr>
          <w:i/>
        </w:rPr>
        <w:t>Gazette</w:t>
      </w:r>
      <w:r w:rsidRPr="00CD63DE">
        <w:t>, to be an entertainment business or a hospitality business for the purposes of this Act; or</w:t>
      </w:r>
    </w:p>
    <w:p w:rsidR="00176075" w:rsidRPr="00CD63DE" w:rsidRDefault="00176075" w:rsidP="00176075">
      <w:pPr>
        <w:pStyle w:val="paragraphsub"/>
      </w:pPr>
      <w:r w:rsidRPr="00CD63DE">
        <w:tab/>
        <w:t>(iii)</w:t>
      </w:r>
      <w:r w:rsidRPr="00CD63DE">
        <w:tab/>
        <w:t>a business of providing vending machines;</w:t>
      </w:r>
    </w:p>
    <w:p w:rsidR="00176075" w:rsidRPr="00CD63DE" w:rsidRDefault="00176075" w:rsidP="00176075">
      <w:pPr>
        <w:pStyle w:val="paragraph"/>
      </w:pPr>
      <w:r w:rsidRPr="00CD63DE">
        <w:tab/>
        <w:t>(e)</w:t>
      </w:r>
      <w:r w:rsidRPr="00CD63DE">
        <w:tab/>
        <w:t>the account is maintained for the purposes of that business; and</w:t>
      </w:r>
    </w:p>
    <w:p w:rsidR="00176075" w:rsidRPr="00CD63DE" w:rsidRDefault="00176075" w:rsidP="00176075">
      <w:pPr>
        <w:pStyle w:val="paragraph"/>
      </w:pPr>
      <w:r w:rsidRPr="00CD63DE">
        <w:tab/>
        <w:t>(f)</w:t>
      </w:r>
      <w:r w:rsidRPr="00CD63DE">
        <w:tab/>
        <w:t>the amount of currency involved in the transaction does not exceed an amount that is reasonably commensurate with the lawful business activities of the customer.</w:t>
      </w:r>
    </w:p>
    <w:p w:rsidR="00176075" w:rsidRPr="00CD63DE" w:rsidRDefault="00176075" w:rsidP="00176075">
      <w:pPr>
        <w:pStyle w:val="subsection"/>
        <w:keepNext/>
        <w:keepLines/>
      </w:pPr>
      <w:r w:rsidRPr="00CD63DE">
        <w:tab/>
        <w:t>(3)</w:t>
      </w:r>
      <w:r w:rsidRPr="00CD63DE">
        <w:tab/>
        <w:t>A significant cash transaction is also eligible for exemption if:</w:t>
      </w:r>
    </w:p>
    <w:p w:rsidR="00176075" w:rsidRPr="00CD63DE" w:rsidRDefault="00176075" w:rsidP="00176075">
      <w:pPr>
        <w:pStyle w:val="paragraph"/>
      </w:pPr>
      <w:r w:rsidRPr="00CD63DE">
        <w:tab/>
        <w:t>(a)</w:t>
      </w:r>
      <w:r w:rsidRPr="00CD63DE">
        <w:tab/>
        <w:t>the transaction is between a financial institution and another person (in this subsection called the</w:t>
      </w:r>
      <w:r w:rsidRPr="00CD63DE">
        <w:rPr>
          <w:b/>
          <w:i/>
        </w:rPr>
        <w:t xml:space="preserve"> customer</w:t>
      </w:r>
      <w:r w:rsidRPr="00CD63DE">
        <w:t>);</w:t>
      </w:r>
    </w:p>
    <w:p w:rsidR="00176075" w:rsidRPr="00CD63DE" w:rsidRDefault="00176075" w:rsidP="00176075">
      <w:pPr>
        <w:pStyle w:val="paragraph"/>
      </w:pPr>
      <w:r w:rsidRPr="00CD63DE">
        <w:tab/>
        <w:t>(b)</w:t>
      </w:r>
      <w:r w:rsidRPr="00CD63DE">
        <w:tab/>
        <w:t>the customer is, at the time when the transaction takes place, an established customer of the institution;</w:t>
      </w:r>
    </w:p>
    <w:p w:rsidR="00176075" w:rsidRPr="00CD63DE" w:rsidRDefault="00176075" w:rsidP="00176075">
      <w:pPr>
        <w:pStyle w:val="paragraph"/>
      </w:pPr>
      <w:r w:rsidRPr="00CD63DE">
        <w:tab/>
        <w:t>(c)</w:t>
      </w:r>
      <w:r w:rsidRPr="00CD63DE">
        <w:tab/>
        <w:t>the transaction consists of a withdrawal from an account maintained by the customer with the institution;</w:t>
      </w:r>
    </w:p>
    <w:p w:rsidR="00176075" w:rsidRPr="00CD63DE" w:rsidRDefault="00176075" w:rsidP="00176075">
      <w:pPr>
        <w:pStyle w:val="paragraph"/>
      </w:pPr>
      <w:r w:rsidRPr="00CD63DE">
        <w:tab/>
        <w:t>(d)</w:t>
      </w:r>
      <w:r w:rsidRPr="00CD63DE">
        <w:tab/>
        <w:t>the withdrawal is made for pay</w:t>
      </w:r>
      <w:r w:rsidR="00CD63DE">
        <w:noBreakHyphen/>
      </w:r>
      <w:r w:rsidRPr="00CD63DE">
        <w:t>roll purposes;</w:t>
      </w:r>
    </w:p>
    <w:p w:rsidR="00176075" w:rsidRPr="00CD63DE" w:rsidRDefault="00176075" w:rsidP="00176075">
      <w:pPr>
        <w:pStyle w:val="paragraph"/>
      </w:pPr>
      <w:r w:rsidRPr="00CD63DE">
        <w:tab/>
        <w:t>(e)</w:t>
      </w:r>
      <w:r w:rsidRPr="00CD63DE">
        <w:tab/>
        <w:t>the customer regularly withdraws, from that account, currency of a value not less than $10,000 to pay the customer’s staff and employees; and</w:t>
      </w:r>
    </w:p>
    <w:p w:rsidR="00176075" w:rsidRPr="00CD63DE" w:rsidRDefault="00176075" w:rsidP="00176075">
      <w:pPr>
        <w:pStyle w:val="paragraph"/>
      </w:pPr>
      <w:r w:rsidRPr="00CD63DE">
        <w:tab/>
        <w:t>(f)</w:t>
      </w:r>
      <w:r w:rsidRPr="00CD63DE">
        <w:tab/>
        <w:t>the amount of currency involved in the transaction does not exceed an amount that is reasonably commensurate with the lawful business activities of the customer.</w:t>
      </w:r>
    </w:p>
    <w:p w:rsidR="00176075" w:rsidRPr="00CD63DE" w:rsidRDefault="00176075" w:rsidP="00176075">
      <w:pPr>
        <w:pStyle w:val="subsection"/>
      </w:pPr>
      <w:r w:rsidRPr="00CD63DE">
        <w:tab/>
        <w:t>(4)</w:t>
      </w:r>
      <w:r w:rsidRPr="00CD63DE">
        <w:tab/>
        <w:t>A significant cash transaction to which a financial institution is a party is also eligible for exemption if:</w:t>
      </w:r>
    </w:p>
    <w:p w:rsidR="00176075" w:rsidRPr="00CD63DE" w:rsidRDefault="00176075" w:rsidP="00176075">
      <w:pPr>
        <w:pStyle w:val="paragraph"/>
      </w:pPr>
      <w:r w:rsidRPr="00CD63DE">
        <w:tab/>
        <w:t>(a)</w:t>
      </w:r>
      <w:r w:rsidRPr="00CD63DE">
        <w:tab/>
        <w:t>the other party to the transaction is a public authority; and</w:t>
      </w:r>
    </w:p>
    <w:p w:rsidR="00176075" w:rsidRPr="00CD63DE" w:rsidRDefault="00176075" w:rsidP="00176075">
      <w:pPr>
        <w:pStyle w:val="paragraph"/>
      </w:pPr>
      <w:r w:rsidRPr="00CD63DE">
        <w:lastRenderedPageBreak/>
        <w:tab/>
        <w:t>(b)</w:t>
      </w:r>
      <w:r w:rsidRPr="00CD63DE">
        <w:tab/>
        <w:t>the amount of currency involved in the transaction does not exceed an amount that is reasonably commensurate with the authorised activities of the authority.</w:t>
      </w:r>
    </w:p>
    <w:p w:rsidR="00176075" w:rsidRPr="00CD63DE" w:rsidRDefault="00176075" w:rsidP="00176075">
      <w:pPr>
        <w:pStyle w:val="subsection"/>
      </w:pPr>
      <w:r w:rsidRPr="00CD63DE">
        <w:tab/>
        <w:t>(5)</w:t>
      </w:r>
      <w:r w:rsidRPr="00CD63DE">
        <w:tab/>
        <w:t xml:space="preserve">A significant cash transaction is also eligible for exemption if it is declared by the Minister, by notice in writing published in the </w:t>
      </w:r>
      <w:r w:rsidRPr="00CD63DE">
        <w:rPr>
          <w:i/>
        </w:rPr>
        <w:t>Gazette</w:t>
      </w:r>
      <w:r w:rsidRPr="00CD63DE">
        <w:t>, to be eligible for exemption for the purposes of this Act.</w:t>
      </w:r>
    </w:p>
    <w:p w:rsidR="00176075" w:rsidRPr="00CD63DE" w:rsidRDefault="00176075" w:rsidP="00176075">
      <w:pPr>
        <w:pStyle w:val="subsection"/>
      </w:pPr>
      <w:r w:rsidRPr="00CD63DE">
        <w:tab/>
        <w:t>(6)</w:t>
      </w:r>
      <w:r w:rsidRPr="00CD63DE">
        <w:tab/>
        <w:t>Where:</w:t>
      </w:r>
    </w:p>
    <w:p w:rsidR="00176075" w:rsidRPr="00CD63DE" w:rsidRDefault="00176075" w:rsidP="00176075">
      <w:pPr>
        <w:pStyle w:val="paragraph"/>
      </w:pPr>
      <w:r w:rsidRPr="00CD63DE">
        <w:tab/>
        <w:t>(a)</w:t>
      </w:r>
      <w:r w:rsidRPr="00CD63DE">
        <w:tab/>
        <w:t>a person (in this subsection called the</w:t>
      </w:r>
      <w:r w:rsidRPr="00CD63DE">
        <w:rPr>
          <w:b/>
          <w:i/>
        </w:rPr>
        <w:t xml:space="preserve"> customer</w:t>
      </w:r>
      <w:r w:rsidRPr="00CD63DE">
        <w:t xml:space="preserve">) has closed an account with a financial institution (in this subsection called the </w:t>
      </w:r>
      <w:r w:rsidRPr="00CD63DE">
        <w:rPr>
          <w:b/>
          <w:i/>
        </w:rPr>
        <w:t>transferor institution</w:t>
      </w:r>
      <w:r w:rsidRPr="00CD63DE">
        <w:t xml:space="preserve">) and transferred the money that stood to the credit of that account to an account held by the person with another financial institution (in this subsection called the </w:t>
      </w:r>
      <w:r w:rsidRPr="00CD63DE">
        <w:rPr>
          <w:b/>
          <w:i/>
        </w:rPr>
        <w:t>transferee institution</w:t>
      </w:r>
      <w:r w:rsidRPr="00CD63DE">
        <w:t>); and</w:t>
      </w:r>
    </w:p>
    <w:p w:rsidR="00176075" w:rsidRPr="00CD63DE" w:rsidRDefault="00176075" w:rsidP="00176075">
      <w:pPr>
        <w:pStyle w:val="paragraph"/>
      </w:pPr>
      <w:r w:rsidRPr="00CD63DE">
        <w:tab/>
        <w:t>(b)</w:t>
      </w:r>
      <w:r w:rsidRPr="00CD63DE">
        <w:tab/>
        <w:t>a significant cash transaction is conducted through the account held with the transferee institution at a time when the customer is not an established customer of the transferee institution;</w:t>
      </w:r>
    </w:p>
    <w:p w:rsidR="00176075" w:rsidRPr="00CD63DE" w:rsidRDefault="00176075" w:rsidP="00176075">
      <w:pPr>
        <w:pStyle w:val="subsection2"/>
      </w:pPr>
      <w:r w:rsidRPr="00CD63DE">
        <w:t>the transaction is eligible for exemption if:</w:t>
      </w:r>
    </w:p>
    <w:p w:rsidR="00176075" w:rsidRPr="00CD63DE" w:rsidRDefault="00176075" w:rsidP="00176075">
      <w:pPr>
        <w:pStyle w:val="paragraph"/>
      </w:pPr>
      <w:r w:rsidRPr="00CD63DE">
        <w:tab/>
        <w:t>(c)</w:t>
      </w:r>
      <w:r w:rsidRPr="00CD63DE">
        <w:tab/>
        <w:t>the transaction would, if the customer were an established customer of the transferee institution at that time, be eligible for exemption under another subsection of this section;</w:t>
      </w:r>
    </w:p>
    <w:p w:rsidR="00176075" w:rsidRPr="00CD63DE" w:rsidRDefault="00176075" w:rsidP="00176075">
      <w:pPr>
        <w:pStyle w:val="paragraph"/>
      </w:pPr>
      <w:r w:rsidRPr="00CD63DE">
        <w:tab/>
        <w:t>(d)</w:t>
      </w:r>
      <w:r w:rsidRPr="00CD63DE">
        <w:tab/>
        <w:t>transactions falling within a particular class and conducted through the account held with the transferor institution were exempt transactions immediately before that account was closed; and</w:t>
      </w:r>
    </w:p>
    <w:p w:rsidR="00176075" w:rsidRPr="00CD63DE" w:rsidRDefault="00176075" w:rsidP="00176075">
      <w:pPr>
        <w:pStyle w:val="paragraph"/>
      </w:pPr>
      <w:r w:rsidRPr="00CD63DE">
        <w:tab/>
        <w:t>(e)</w:t>
      </w:r>
      <w:r w:rsidRPr="00CD63DE">
        <w:tab/>
        <w:t>either:</w:t>
      </w:r>
    </w:p>
    <w:p w:rsidR="00176075" w:rsidRPr="00CD63DE" w:rsidRDefault="00176075" w:rsidP="00176075">
      <w:pPr>
        <w:pStyle w:val="paragraphsub"/>
      </w:pPr>
      <w:r w:rsidRPr="00CD63DE">
        <w:tab/>
        <w:t>(i)</w:t>
      </w:r>
      <w:r w:rsidRPr="00CD63DE">
        <w:tab/>
        <w:t>the transaction is a transaction that would, had it been conducted through the account held with the transferor institution, have fallen within that class; or</w:t>
      </w:r>
    </w:p>
    <w:p w:rsidR="00176075" w:rsidRPr="00CD63DE" w:rsidRDefault="00176075" w:rsidP="00176075">
      <w:pPr>
        <w:pStyle w:val="paragraphsub"/>
      </w:pPr>
      <w:r w:rsidRPr="00CD63DE">
        <w:tab/>
        <w:t>(ii)</w:t>
      </w:r>
      <w:r w:rsidRPr="00CD63DE">
        <w:tab/>
        <w:t>the customer has been a customer of the transferee institution for not less than 3 months immediately preceding that time.</w:t>
      </w:r>
    </w:p>
    <w:p w:rsidR="00176075" w:rsidRPr="00CD63DE" w:rsidRDefault="00176075" w:rsidP="00176075">
      <w:pPr>
        <w:pStyle w:val="ActHead5"/>
      </w:pPr>
      <w:bookmarkStart w:id="17" w:name="_Toc414019252"/>
      <w:r w:rsidRPr="00CD63DE">
        <w:rPr>
          <w:rStyle w:val="CharSectno"/>
        </w:rPr>
        <w:t>11</w:t>
      </w:r>
      <w:r w:rsidRPr="00CD63DE">
        <w:t xml:space="preserve">  Financial institution may enter transactions in exemption register</w:t>
      </w:r>
      <w:bookmarkEnd w:id="17"/>
    </w:p>
    <w:p w:rsidR="00176075" w:rsidRPr="00CD63DE" w:rsidRDefault="00176075" w:rsidP="00176075">
      <w:pPr>
        <w:pStyle w:val="subsection"/>
      </w:pPr>
      <w:r w:rsidRPr="00CD63DE">
        <w:tab/>
        <w:t>(1)</w:t>
      </w:r>
      <w:r w:rsidRPr="00CD63DE">
        <w:tab/>
        <w:t>Where:</w:t>
      </w:r>
    </w:p>
    <w:p w:rsidR="00176075" w:rsidRPr="00CD63DE" w:rsidRDefault="00176075" w:rsidP="00176075">
      <w:pPr>
        <w:pStyle w:val="paragraph"/>
      </w:pPr>
      <w:r w:rsidRPr="00CD63DE">
        <w:lastRenderedPageBreak/>
        <w:tab/>
        <w:t>(a)</w:t>
      </w:r>
      <w:r w:rsidRPr="00CD63DE">
        <w:tab/>
        <w:t>a financial institution is a party to a significant cash transaction;</w:t>
      </w:r>
    </w:p>
    <w:p w:rsidR="00176075" w:rsidRPr="00CD63DE" w:rsidRDefault="00176075" w:rsidP="00176075">
      <w:pPr>
        <w:pStyle w:val="paragraph"/>
      </w:pPr>
      <w:r w:rsidRPr="00CD63DE">
        <w:tab/>
        <w:t>(b)</w:t>
      </w:r>
      <w:r w:rsidRPr="00CD63DE">
        <w:tab/>
        <w:t>the institution believes that the transaction is eligible for exemption in accordance with section</w:t>
      </w:r>
      <w:r w:rsidR="00CD63DE">
        <w:t> </w:t>
      </w:r>
      <w:r w:rsidRPr="00CD63DE">
        <w:t>10; and</w:t>
      </w:r>
    </w:p>
    <w:p w:rsidR="00176075" w:rsidRPr="00CD63DE" w:rsidRDefault="00176075" w:rsidP="00176075">
      <w:pPr>
        <w:pStyle w:val="paragraph"/>
      </w:pPr>
      <w:r w:rsidRPr="00CD63DE">
        <w:tab/>
        <w:t>(c)</w:t>
      </w:r>
      <w:r w:rsidRPr="00CD63DE">
        <w:tab/>
        <w:t>if the other party to the transaction is not a financial institution—the other party signs a written statement to the effect that:</w:t>
      </w:r>
    </w:p>
    <w:p w:rsidR="00176075" w:rsidRPr="00CD63DE" w:rsidRDefault="00176075" w:rsidP="00176075">
      <w:pPr>
        <w:pStyle w:val="paragraphsub"/>
      </w:pPr>
      <w:r w:rsidRPr="00CD63DE">
        <w:tab/>
        <w:t>(i)</w:t>
      </w:r>
      <w:r w:rsidRPr="00CD63DE">
        <w:tab/>
        <w:t>the party believes that the transaction is eligible for exemption in accordance with section</w:t>
      </w:r>
      <w:r w:rsidR="00CD63DE">
        <w:t> </w:t>
      </w:r>
      <w:r w:rsidRPr="00CD63DE">
        <w:t>10; and</w:t>
      </w:r>
    </w:p>
    <w:p w:rsidR="00176075" w:rsidRPr="00CD63DE" w:rsidRDefault="00176075" w:rsidP="00176075">
      <w:pPr>
        <w:pStyle w:val="paragraphsub"/>
      </w:pPr>
      <w:r w:rsidRPr="00CD63DE">
        <w:tab/>
        <w:t>(ii)</w:t>
      </w:r>
      <w:r w:rsidRPr="00CD63DE">
        <w:tab/>
        <w:t>the information provided by the party to the institution in relation to the transaction is, to the best of his or her knowledge and belief, true and correct in all material particulars;</w:t>
      </w:r>
    </w:p>
    <w:p w:rsidR="00176075" w:rsidRPr="00CD63DE" w:rsidRDefault="00176075" w:rsidP="00176075">
      <w:pPr>
        <w:pStyle w:val="subsection2"/>
      </w:pPr>
      <w:r w:rsidRPr="00CD63DE">
        <w:t>the institution may enter the transaction in its exemption register.</w:t>
      </w:r>
    </w:p>
    <w:p w:rsidR="00176075" w:rsidRPr="00CD63DE" w:rsidRDefault="00176075" w:rsidP="00CC0999">
      <w:pPr>
        <w:pStyle w:val="subsection"/>
        <w:keepNext/>
      </w:pPr>
      <w:r w:rsidRPr="00CD63DE">
        <w:tab/>
        <w:t>(2)</w:t>
      </w:r>
      <w:r w:rsidRPr="00CD63DE">
        <w:tab/>
        <w:t>Where:</w:t>
      </w:r>
    </w:p>
    <w:p w:rsidR="00176075" w:rsidRPr="00CD63DE" w:rsidRDefault="00176075" w:rsidP="00176075">
      <w:pPr>
        <w:pStyle w:val="paragraph"/>
      </w:pPr>
      <w:r w:rsidRPr="00CD63DE">
        <w:tab/>
        <w:t>(a)</w:t>
      </w:r>
      <w:r w:rsidRPr="00CD63DE">
        <w:tab/>
        <w:t>a financial institution is a party to a significant cash transaction;</w:t>
      </w:r>
    </w:p>
    <w:p w:rsidR="00176075" w:rsidRPr="00CD63DE" w:rsidRDefault="00176075" w:rsidP="00176075">
      <w:pPr>
        <w:pStyle w:val="paragraph"/>
      </w:pPr>
      <w:r w:rsidRPr="00CD63DE">
        <w:tab/>
        <w:t>(b)</w:t>
      </w:r>
      <w:r w:rsidRPr="00CD63DE">
        <w:tab/>
        <w:t>the institution believes that the transaction is eligible for exemption in accordance with section</w:t>
      </w:r>
      <w:r w:rsidR="00CD63DE">
        <w:t> </w:t>
      </w:r>
      <w:r w:rsidRPr="00CD63DE">
        <w:t>10;</w:t>
      </w:r>
    </w:p>
    <w:p w:rsidR="00176075" w:rsidRPr="00CD63DE" w:rsidRDefault="00176075" w:rsidP="00176075">
      <w:pPr>
        <w:pStyle w:val="paragraph"/>
      </w:pPr>
      <w:r w:rsidRPr="00CD63DE">
        <w:tab/>
        <w:t>(c)</w:t>
      </w:r>
      <w:r w:rsidRPr="00CD63DE">
        <w:tab/>
        <w:t>the institution believes that:</w:t>
      </w:r>
    </w:p>
    <w:p w:rsidR="00176075" w:rsidRPr="00CD63DE" w:rsidRDefault="00176075" w:rsidP="00176075">
      <w:pPr>
        <w:pStyle w:val="paragraphsub"/>
      </w:pPr>
      <w:r w:rsidRPr="00CD63DE">
        <w:tab/>
        <w:t>(i)</w:t>
      </w:r>
      <w:r w:rsidRPr="00CD63DE">
        <w:tab/>
        <w:t>the other party to the transaction is likely to enter, on a regular basis, into transactions of a similar kind with the institution; and</w:t>
      </w:r>
    </w:p>
    <w:p w:rsidR="00176075" w:rsidRPr="00CD63DE" w:rsidRDefault="00176075" w:rsidP="00176075">
      <w:pPr>
        <w:pStyle w:val="paragraphsub"/>
      </w:pPr>
      <w:r w:rsidRPr="00CD63DE">
        <w:tab/>
        <w:t>(ii)</w:t>
      </w:r>
      <w:r w:rsidRPr="00CD63DE">
        <w:tab/>
        <w:t>all cash transactions of that kind are eligible for exemption in accordance with section</w:t>
      </w:r>
      <w:r w:rsidR="00CD63DE">
        <w:t> </w:t>
      </w:r>
      <w:r w:rsidRPr="00CD63DE">
        <w:t>10; and</w:t>
      </w:r>
    </w:p>
    <w:p w:rsidR="00176075" w:rsidRPr="00CD63DE" w:rsidRDefault="00176075" w:rsidP="00176075">
      <w:pPr>
        <w:pStyle w:val="paragraph"/>
      </w:pPr>
      <w:r w:rsidRPr="00CD63DE">
        <w:tab/>
        <w:t>(d)</w:t>
      </w:r>
      <w:r w:rsidRPr="00CD63DE">
        <w:tab/>
        <w:t>if the other party to the transaction is not a financial institution—the other party signs a written statement to the effect that:</w:t>
      </w:r>
    </w:p>
    <w:p w:rsidR="00176075" w:rsidRPr="00CD63DE" w:rsidRDefault="00176075" w:rsidP="00176075">
      <w:pPr>
        <w:pStyle w:val="paragraphsub"/>
      </w:pPr>
      <w:r w:rsidRPr="00CD63DE">
        <w:tab/>
        <w:t>(i)</w:t>
      </w:r>
      <w:r w:rsidRPr="00CD63DE">
        <w:tab/>
        <w:t>the party believes that the transaction and proposed transactions of that kind are eligible for exemption in accordance with section</w:t>
      </w:r>
      <w:r w:rsidR="00CD63DE">
        <w:t> </w:t>
      </w:r>
      <w:r w:rsidRPr="00CD63DE">
        <w:t>10; and</w:t>
      </w:r>
    </w:p>
    <w:p w:rsidR="00176075" w:rsidRPr="00CD63DE" w:rsidRDefault="00176075" w:rsidP="00176075">
      <w:pPr>
        <w:pStyle w:val="paragraphsub"/>
      </w:pPr>
      <w:r w:rsidRPr="00CD63DE">
        <w:tab/>
        <w:t>(ii)</w:t>
      </w:r>
      <w:r w:rsidRPr="00CD63DE">
        <w:tab/>
        <w:t>the information provided by the party to the institution in relation to the transaction and in relation to proposed transactions of that kind is, to the best of his or her knowledge and belief, true and correct in all material particulars;</w:t>
      </w:r>
    </w:p>
    <w:p w:rsidR="00176075" w:rsidRPr="00CD63DE" w:rsidRDefault="00176075" w:rsidP="00176075">
      <w:pPr>
        <w:pStyle w:val="subsection2"/>
      </w:pPr>
      <w:r w:rsidRPr="00CD63DE">
        <w:lastRenderedPageBreak/>
        <w:t>the institution may enter the class of transactions consisting of transactions of that kind, against the name of the other party, in its exemption register.</w:t>
      </w:r>
    </w:p>
    <w:p w:rsidR="00473FA7" w:rsidRPr="00CD63DE" w:rsidRDefault="00473FA7" w:rsidP="00473FA7">
      <w:pPr>
        <w:pStyle w:val="subsection"/>
      </w:pPr>
      <w:r w:rsidRPr="00CD63DE">
        <w:tab/>
        <w:t>(2A)</w:t>
      </w:r>
      <w:r w:rsidRPr="00CD63DE">
        <w:tab/>
        <w:t xml:space="preserve">Despite </w:t>
      </w:r>
      <w:r w:rsidR="00CD63DE">
        <w:t>subsections (</w:t>
      </w:r>
      <w:r w:rsidRPr="00CD63DE">
        <w:t xml:space="preserve">1) and (2), a financial institution must not enter a designated service transaction, or a class of designated service transactions, in its exemption register after </w:t>
      </w:r>
      <w:smartTag w:uri="urn:schemas-microsoft-com:office:smarttags" w:element="date">
        <w:smartTagPr>
          <w:attr w:name="Month" w:val="3"/>
          <w:attr w:name="Day" w:val="11"/>
          <w:attr w:name="Year" w:val="2010"/>
        </w:smartTagPr>
        <w:r w:rsidR="002D2B49">
          <w:t>11 March 2010</w:t>
        </w:r>
      </w:smartTag>
      <w:r w:rsidRPr="00CD63DE">
        <w:t>.</w:t>
      </w:r>
    </w:p>
    <w:p w:rsidR="00176075" w:rsidRPr="00CD63DE" w:rsidRDefault="00176075" w:rsidP="00176075">
      <w:pPr>
        <w:pStyle w:val="subsection"/>
      </w:pPr>
      <w:r w:rsidRPr="00CD63DE">
        <w:tab/>
        <w:t>(3)</w:t>
      </w:r>
      <w:r w:rsidRPr="00CD63DE">
        <w:tab/>
        <w:t xml:space="preserve">Where a financial institution has entered a class of transactions in its exemption register against the name of a person, the </w:t>
      </w:r>
      <w:r w:rsidR="00C75EFA" w:rsidRPr="00CD63DE">
        <w:t>AUSTRAC CEO</w:t>
      </w:r>
      <w:r w:rsidRPr="00CD63DE">
        <w:t xml:space="preserve"> may, by written notice to the institution, direct the institution:</w:t>
      </w:r>
    </w:p>
    <w:p w:rsidR="00176075" w:rsidRPr="00CD63DE" w:rsidRDefault="00176075" w:rsidP="00176075">
      <w:pPr>
        <w:pStyle w:val="paragraph"/>
      </w:pPr>
      <w:r w:rsidRPr="00CD63DE">
        <w:tab/>
        <w:t>(a)</w:t>
      </w:r>
      <w:r w:rsidRPr="00CD63DE">
        <w:tab/>
        <w:t>to delete the entry from the exemption register; or</w:t>
      </w:r>
    </w:p>
    <w:p w:rsidR="00176075" w:rsidRPr="00CD63DE" w:rsidRDefault="00176075" w:rsidP="00176075">
      <w:pPr>
        <w:pStyle w:val="paragraph"/>
      </w:pPr>
      <w:r w:rsidRPr="00CD63DE">
        <w:tab/>
        <w:t>(b)</w:t>
      </w:r>
      <w:r w:rsidRPr="00CD63DE">
        <w:tab/>
        <w:t>to amend the entry so that it ceases to apply to transactions of a kind specified in the notice.</w:t>
      </w:r>
    </w:p>
    <w:p w:rsidR="00176075" w:rsidRPr="00CD63DE" w:rsidRDefault="00176075" w:rsidP="00CC0999">
      <w:pPr>
        <w:pStyle w:val="subsection"/>
        <w:keepNext/>
      </w:pPr>
      <w:r w:rsidRPr="00CD63DE">
        <w:tab/>
        <w:t>(4)</w:t>
      </w:r>
      <w:r w:rsidRPr="00CD63DE">
        <w:tab/>
        <w:t xml:space="preserve">Where the </w:t>
      </w:r>
      <w:r w:rsidR="00C75EFA" w:rsidRPr="00CD63DE">
        <w:t>AUSTRAC CEO</w:t>
      </w:r>
      <w:r w:rsidRPr="00CD63DE">
        <w:t xml:space="preserve"> gives a financial institution a direction under </w:t>
      </w:r>
      <w:r w:rsidR="00CD63DE">
        <w:t>subsection (</w:t>
      </w:r>
      <w:r w:rsidRPr="00CD63DE">
        <w:t>3), the institution:</w:t>
      </w:r>
    </w:p>
    <w:p w:rsidR="00176075" w:rsidRPr="00CD63DE" w:rsidRDefault="00176075" w:rsidP="00176075">
      <w:pPr>
        <w:pStyle w:val="paragraph"/>
      </w:pPr>
      <w:r w:rsidRPr="00CD63DE">
        <w:tab/>
        <w:t>(a)</w:t>
      </w:r>
      <w:r w:rsidRPr="00CD63DE">
        <w:tab/>
        <w:t>shall forthwith comply with the direction;</w:t>
      </w:r>
    </w:p>
    <w:p w:rsidR="00176075" w:rsidRPr="00CD63DE" w:rsidRDefault="00176075" w:rsidP="00176075">
      <w:pPr>
        <w:pStyle w:val="paragraph"/>
      </w:pPr>
      <w:r w:rsidRPr="00CD63DE">
        <w:tab/>
        <w:t>(b)</w:t>
      </w:r>
      <w:r w:rsidRPr="00CD63DE">
        <w:tab/>
        <w:t xml:space="preserve">if the direction is given under </w:t>
      </w:r>
      <w:r w:rsidR="00CD63DE">
        <w:t>paragraph (</w:t>
      </w:r>
      <w:r w:rsidRPr="00CD63DE">
        <w:t>3)(a)—shall not enter in its exemption register, against the name of the person concerned, the same or substantially the same class of transactions, or transactions falling within the same or substantially the same class of transactions, while the direction remains in force; and</w:t>
      </w:r>
    </w:p>
    <w:p w:rsidR="00176075" w:rsidRPr="00CD63DE" w:rsidRDefault="00176075" w:rsidP="00176075">
      <w:pPr>
        <w:pStyle w:val="paragraph"/>
      </w:pPr>
      <w:r w:rsidRPr="00CD63DE">
        <w:tab/>
        <w:t>(c)</w:t>
      </w:r>
      <w:r w:rsidRPr="00CD63DE">
        <w:tab/>
        <w:t xml:space="preserve">if the direction is given under </w:t>
      </w:r>
      <w:r w:rsidR="00CD63DE">
        <w:t>paragraph (</w:t>
      </w:r>
      <w:r w:rsidRPr="00CD63DE">
        <w:t>3)(b)—shall not enter in its exemption register, against the name of the person concerned, transactions of the kind, or a class of transactions of the kind, specified in the notice.</w:t>
      </w:r>
    </w:p>
    <w:p w:rsidR="00176075" w:rsidRPr="00CD63DE" w:rsidRDefault="00176075" w:rsidP="00176075">
      <w:pPr>
        <w:pStyle w:val="subsection"/>
      </w:pPr>
      <w:r w:rsidRPr="00CD63DE">
        <w:tab/>
        <w:t>(5)</w:t>
      </w:r>
      <w:r w:rsidRPr="00CD63DE">
        <w:tab/>
        <w:t xml:space="preserve">A financial institution that contravenes </w:t>
      </w:r>
      <w:r w:rsidR="00CD63DE">
        <w:t>subsection (</w:t>
      </w:r>
      <w:r w:rsidRPr="00CD63DE">
        <w:t>4) is guilty of an offence against this subsection punishable, upon conviction, by a fine not exceeding $5,000.</w:t>
      </w:r>
    </w:p>
    <w:p w:rsidR="00176075" w:rsidRPr="00CD63DE" w:rsidRDefault="00176075" w:rsidP="00176075">
      <w:pPr>
        <w:pStyle w:val="subsection"/>
      </w:pPr>
      <w:r w:rsidRPr="00CD63DE">
        <w:tab/>
        <w:t>(6)</w:t>
      </w:r>
      <w:r w:rsidRPr="00CD63DE">
        <w:tab/>
        <w:t xml:space="preserve">Subject to </w:t>
      </w:r>
      <w:r w:rsidR="00CD63DE">
        <w:t>subsection (</w:t>
      </w:r>
      <w:r w:rsidRPr="00CD63DE">
        <w:t>4), a financial institution may, at any time, delete an entry from, or amend an entry in, its exemption register.</w:t>
      </w:r>
    </w:p>
    <w:p w:rsidR="00176075" w:rsidRPr="00CD63DE" w:rsidRDefault="00176075" w:rsidP="00566A62">
      <w:pPr>
        <w:pStyle w:val="ActHead5"/>
      </w:pPr>
      <w:bookmarkStart w:id="18" w:name="_Toc414019253"/>
      <w:r w:rsidRPr="00CD63DE">
        <w:rPr>
          <w:rStyle w:val="CharSectno"/>
        </w:rPr>
        <w:lastRenderedPageBreak/>
        <w:t>12</w:t>
      </w:r>
      <w:r w:rsidRPr="00CD63DE">
        <w:t xml:space="preserve">  Financial institution to maintain exemption register</w:t>
      </w:r>
      <w:bookmarkEnd w:id="18"/>
    </w:p>
    <w:p w:rsidR="00176075" w:rsidRPr="00CD63DE" w:rsidRDefault="00176075" w:rsidP="00566A62">
      <w:pPr>
        <w:pStyle w:val="subsection"/>
        <w:keepNext/>
        <w:keepLines/>
      </w:pPr>
      <w:r w:rsidRPr="00CD63DE">
        <w:tab/>
        <w:t>(1)</w:t>
      </w:r>
      <w:r w:rsidRPr="00CD63DE">
        <w:tab/>
        <w:t>A financial institution shall maintain a register in which the institution enters transactions, and classes of transactions, for the purposes of section</w:t>
      </w:r>
      <w:r w:rsidR="00CD63DE">
        <w:t> </w:t>
      </w:r>
      <w:r w:rsidRPr="00CD63DE">
        <w:t>11.</w:t>
      </w:r>
    </w:p>
    <w:p w:rsidR="00176075" w:rsidRPr="00CD63DE" w:rsidRDefault="00176075" w:rsidP="00566A62">
      <w:pPr>
        <w:pStyle w:val="subsection"/>
        <w:keepNext/>
        <w:keepLines/>
      </w:pPr>
      <w:r w:rsidRPr="00CD63DE">
        <w:tab/>
        <w:t>(2)</w:t>
      </w:r>
      <w:r w:rsidRPr="00CD63DE">
        <w:tab/>
        <w:t>The register shall be maintained in the approved manner and form.</w:t>
      </w:r>
    </w:p>
    <w:p w:rsidR="00176075" w:rsidRPr="00CD63DE" w:rsidRDefault="00176075" w:rsidP="00176075">
      <w:pPr>
        <w:pStyle w:val="subsection"/>
      </w:pPr>
      <w:r w:rsidRPr="00CD63DE">
        <w:tab/>
        <w:t>(3)</w:t>
      </w:r>
      <w:r w:rsidRPr="00CD63DE">
        <w:tab/>
        <w:t>The register shall include the prescribed details in relation to each transaction, or class of transactions, that is entered in the register.</w:t>
      </w:r>
    </w:p>
    <w:p w:rsidR="00176075" w:rsidRPr="00CD63DE" w:rsidRDefault="00176075" w:rsidP="00176075">
      <w:pPr>
        <w:pStyle w:val="subsection"/>
      </w:pPr>
      <w:r w:rsidRPr="00CD63DE">
        <w:tab/>
        <w:t>(4)</w:t>
      </w:r>
      <w:r w:rsidRPr="00CD63DE">
        <w:tab/>
        <w:t>Where:</w:t>
      </w:r>
    </w:p>
    <w:p w:rsidR="00176075" w:rsidRPr="00CD63DE" w:rsidRDefault="00176075" w:rsidP="00176075">
      <w:pPr>
        <w:pStyle w:val="paragraph"/>
      </w:pPr>
      <w:r w:rsidRPr="00CD63DE">
        <w:tab/>
        <w:t>(a)</w:t>
      </w:r>
      <w:r w:rsidRPr="00CD63DE">
        <w:tab/>
        <w:t>a transaction, or class of transactions, is entered in a financial institution’s exemption register;</w:t>
      </w:r>
    </w:p>
    <w:p w:rsidR="00176075" w:rsidRPr="00CD63DE" w:rsidRDefault="00176075" w:rsidP="00176075">
      <w:pPr>
        <w:pStyle w:val="paragraph"/>
      </w:pPr>
      <w:r w:rsidRPr="00CD63DE">
        <w:tab/>
        <w:t>(b)</w:t>
      </w:r>
      <w:r w:rsidRPr="00CD63DE">
        <w:tab/>
        <w:t>the entry contains the prescribed details in relation to the transaction or class of transactions; and</w:t>
      </w:r>
    </w:p>
    <w:p w:rsidR="00176075" w:rsidRPr="00CD63DE" w:rsidRDefault="00176075" w:rsidP="00176075">
      <w:pPr>
        <w:pStyle w:val="paragraph"/>
      </w:pPr>
      <w:r w:rsidRPr="00CD63DE">
        <w:tab/>
        <w:t>(c)</w:t>
      </w:r>
      <w:r w:rsidRPr="00CD63DE">
        <w:tab/>
        <w:t>the entry is not in the approved manner and form;</w:t>
      </w:r>
    </w:p>
    <w:p w:rsidR="00176075" w:rsidRPr="00CD63DE" w:rsidRDefault="00176075" w:rsidP="00176075">
      <w:pPr>
        <w:pStyle w:val="subsection2"/>
      </w:pPr>
      <w:r w:rsidRPr="00CD63DE">
        <w:t>the fact that the entry is not in the approved manner and form shall be disregarded in determining whether or not the transaction, or any transaction falling within that class, is an exempt transaction.</w:t>
      </w:r>
    </w:p>
    <w:p w:rsidR="00176075" w:rsidRPr="00CD63DE" w:rsidRDefault="00176075" w:rsidP="00CC0999">
      <w:pPr>
        <w:pStyle w:val="subsection"/>
        <w:keepNext/>
      </w:pPr>
      <w:r w:rsidRPr="00CD63DE">
        <w:tab/>
        <w:t>(5)</w:t>
      </w:r>
      <w:r w:rsidRPr="00CD63DE">
        <w:tab/>
        <w:t>In this section:</w:t>
      </w:r>
    </w:p>
    <w:p w:rsidR="00176075" w:rsidRPr="00CD63DE" w:rsidRDefault="00176075" w:rsidP="00176075">
      <w:pPr>
        <w:pStyle w:val="Definition"/>
      </w:pPr>
      <w:r w:rsidRPr="00CD63DE">
        <w:rPr>
          <w:b/>
          <w:i/>
        </w:rPr>
        <w:t>prescribed details</w:t>
      </w:r>
      <w:r w:rsidRPr="00CD63DE">
        <w:t>, in relation to a transaction or class of transactions, means the details of the transaction or class of transactions that are referred to in Schedule</w:t>
      </w:r>
      <w:r w:rsidR="00CD63DE">
        <w:t> </w:t>
      </w:r>
      <w:r w:rsidRPr="00CD63DE">
        <w:t>2.</w:t>
      </w:r>
    </w:p>
    <w:p w:rsidR="00176075" w:rsidRPr="00CD63DE" w:rsidRDefault="00176075" w:rsidP="00176075">
      <w:pPr>
        <w:pStyle w:val="ActHead5"/>
      </w:pPr>
      <w:bookmarkStart w:id="19" w:name="_Toc414019254"/>
      <w:r w:rsidRPr="00CD63DE">
        <w:rPr>
          <w:rStyle w:val="CharSectno"/>
        </w:rPr>
        <w:t>13</w:t>
      </w:r>
      <w:r w:rsidRPr="00CD63DE">
        <w:t xml:space="preserve">  </w:t>
      </w:r>
      <w:r w:rsidR="00C75EFA" w:rsidRPr="00CD63DE">
        <w:t>AUSTRAC CEO</w:t>
      </w:r>
      <w:r w:rsidRPr="00CD63DE">
        <w:t xml:space="preserve"> to have access to exemption registers</w:t>
      </w:r>
      <w:bookmarkEnd w:id="19"/>
    </w:p>
    <w:p w:rsidR="00176075" w:rsidRPr="00CD63DE" w:rsidRDefault="00176075" w:rsidP="00176075">
      <w:pPr>
        <w:pStyle w:val="subsection"/>
      </w:pPr>
      <w:r w:rsidRPr="00CD63DE">
        <w:tab/>
        <w:t>(1)</w:t>
      </w:r>
      <w:r w:rsidRPr="00CD63DE">
        <w:tab/>
        <w:t xml:space="preserve">The </w:t>
      </w:r>
      <w:r w:rsidR="00C75EFA" w:rsidRPr="00CD63DE">
        <w:t>AUSTRAC CEO</w:t>
      </w:r>
      <w:r w:rsidRPr="00CD63DE">
        <w:t xml:space="preserve"> may, by written notice to a financial institution, require the institution to give an authorised officer specified in the notice access to its exemption register on the day and during the hours specified in the notice.</w:t>
      </w:r>
    </w:p>
    <w:p w:rsidR="00176075" w:rsidRPr="00CD63DE" w:rsidRDefault="00176075" w:rsidP="00176075">
      <w:pPr>
        <w:pStyle w:val="subsection"/>
      </w:pPr>
      <w:r w:rsidRPr="00CD63DE">
        <w:tab/>
        <w:t>(2)</w:t>
      </w:r>
      <w:r w:rsidRPr="00CD63DE">
        <w:tab/>
        <w:t xml:space="preserve">Where the </w:t>
      </w:r>
      <w:r w:rsidR="00C75EFA" w:rsidRPr="00CD63DE">
        <w:t>AUSTRAC CEO</w:t>
      </w:r>
      <w:r w:rsidRPr="00CD63DE">
        <w:t xml:space="preserve"> gives a financial institution notice under </w:t>
      </w:r>
      <w:r w:rsidR="00CD63DE">
        <w:t>subsection (</w:t>
      </w:r>
      <w:r w:rsidRPr="00CD63DE">
        <w:t>1), the institution shall comply with the notice.</w:t>
      </w:r>
    </w:p>
    <w:p w:rsidR="00176075" w:rsidRPr="00CD63DE" w:rsidRDefault="00176075" w:rsidP="00176075">
      <w:pPr>
        <w:pStyle w:val="subsection"/>
      </w:pPr>
      <w:r w:rsidRPr="00CD63DE">
        <w:tab/>
        <w:t>(3)</w:t>
      </w:r>
      <w:r w:rsidRPr="00CD63DE">
        <w:tab/>
        <w:t xml:space="preserve">The hours specified in a notice under </w:t>
      </w:r>
      <w:r w:rsidR="00CD63DE">
        <w:t>subsection (</w:t>
      </w:r>
      <w:r w:rsidRPr="00CD63DE">
        <w:t>1) shall be during the normal business hours of the financial institution to which the notice is given.</w:t>
      </w:r>
    </w:p>
    <w:p w:rsidR="00176075" w:rsidRPr="00CD63DE" w:rsidRDefault="00176075" w:rsidP="00176075">
      <w:pPr>
        <w:pStyle w:val="subsection"/>
      </w:pPr>
      <w:r w:rsidRPr="00CD63DE">
        <w:lastRenderedPageBreak/>
        <w:tab/>
        <w:t>(4)</w:t>
      </w:r>
      <w:r w:rsidRPr="00CD63DE">
        <w:tab/>
        <w:t>Where an authorised officer may inspect an exemption register, the officer may also make a copy of, or take extracts from, the register.</w:t>
      </w:r>
    </w:p>
    <w:p w:rsidR="00176075" w:rsidRPr="00CD63DE" w:rsidRDefault="00176075" w:rsidP="00176075">
      <w:pPr>
        <w:pStyle w:val="subsection"/>
      </w:pPr>
      <w:r w:rsidRPr="00CD63DE">
        <w:tab/>
        <w:t>(5)</w:t>
      </w:r>
      <w:r w:rsidRPr="00CD63DE">
        <w:tab/>
        <w:t xml:space="preserve">The </w:t>
      </w:r>
      <w:r w:rsidR="00C75EFA" w:rsidRPr="00CD63DE">
        <w:t>AUSTRAC CEO</w:t>
      </w:r>
      <w:r w:rsidRPr="00CD63DE">
        <w:t xml:space="preserve"> may, by written notice to a financial institution, require the institution to give the </w:t>
      </w:r>
      <w:r w:rsidR="00C75EFA" w:rsidRPr="00CD63DE">
        <w:t>AUSTRAC CEO</w:t>
      </w:r>
      <w:r w:rsidRPr="00CD63DE">
        <w:t>, or an authorised officer specified in the notice, a copy of:</w:t>
      </w:r>
    </w:p>
    <w:p w:rsidR="00176075" w:rsidRPr="00CD63DE" w:rsidRDefault="00176075" w:rsidP="00176075">
      <w:pPr>
        <w:pStyle w:val="paragraph"/>
      </w:pPr>
      <w:r w:rsidRPr="00CD63DE">
        <w:tab/>
        <w:t>(a)</w:t>
      </w:r>
      <w:r w:rsidRPr="00CD63DE">
        <w:tab/>
        <w:t>its exemption register; or</w:t>
      </w:r>
    </w:p>
    <w:p w:rsidR="00176075" w:rsidRPr="00CD63DE" w:rsidRDefault="00176075" w:rsidP="00176075">
      <w:pPr>
        <w:pStyle w:val="paragraph"/>
      </w:pPr>
      <w:r w:rsidRPr="00CD63DE">
        <w:tab/>
        <w:t>(b)</w:t>
      </w:r>
      <w:r w:rsidRPr="00CD63DE">
        <w:tab/>
        <w:t>entries in its exemption register falling within the class of entries specified in the notice;</w:t>
      </w:r>
    </w:p>
    <w:p w:rsidR="00176075" w:rsidRPr="00CD63DE" w:rsidRDefault="00176075" w:rsidP="00176075">
      <w:pPr>
        <w:pStyle w:val="subsection2"/>
      </w:pPr>
      <w:r w:rsidRPr="00CD63DE">
        <w:t>together with any other information relating to the register, or to the entries, that is specified in the notice.</w:t>
      </w:r>
    </w:p>
    <w:p w:rsidR="00176075" w:rsidRPr="00CD63DE" w:rsidRDefault="00176075" w:rsidP="00176075">
      <w:pPr>
        <w:pStyle w:val="subsection"/>
      </w:pPr>
      <w:r w:rsidRPr="00CD63DE">
        <w:tab/>
        <w:t>(6)</w:t>
      </w:r>
      <w:r w:rsidRPr="00CD63DE">
        <w:tab/>
        <w:t xml:space="preserve">Where the </w:t>
      </w:r>
      <w:r w:rsidR="00C75EFA" w:rsidRPr="00CD63DE">
        <w:t>AUSTRAC CEO</w:t>
      </w:r>
      <w:r w:rsidRPr="00CD63DE">
        <w:t xml:space="preserve"> gives a financial institution notice under </w:t>
      </w:r>
      <w:r w:rsidR="00CD63DE">
        <w:t>subsection (</w:t>
      </w:r>
      <w:r w:rsidRPr="00CD63DE">
        <w:t>5), the institution shall comply with the notice within 30 days after receiving the notice.</w:t>
      </w:r>
    </w:p>
    <w:p w:rsidR="00176075" w:rsidRPr="00CD63DE" w:rsidRDefault="00176075" w:rsidP="00642A6D">
      <w:pPr>
        <w:pStyle w:val="ActHead3"/>
        <w:pageBreakBefore/>
      </w:pPr>
      <w:bookmarkStart w:id="20" w:name="_Toc414019255"/>
      <w:r w:rsidRPr="00CD63DE">
        <w:rPr>
          <w:rStyle w:val="CharDivNo"/>
        </w:rPr>
        <w:lastRenderedPageBreak/>
        <w:t>Division</w:t>
      </w:r>
      <w:r w:rsidR="00CD63DE">
        <w:rPr>
          <w:rStyle w:val="CharDivNo"/>
        </w:rPr>
        <w:t> </w:t>
      </w:r>
      <w:r w:rsidRPr="00CD63DE">
        <w:rPr>
          <w:rStyle w:val="CharDivNo"/>
        </w:rPr>
        <w:t>1A</w:t>
      </w:r>
      <w:r w:rsidRPr="00CD63DE">
        <w:t>—</w:t>
      </w:r>
      <w:r w:rsidRPr="00CD63DE">
        <w:rPr>
          <w:rStyle w:val="CharDivText"/>
        </w:rPr>
        <w:t>Reports about transfers of currency</w:t>
      </w:r>
      <w:bookmarkEnd w:id="20"/>
    </w:p>
    <w:p w:rsidR="00176075" w:rsidRPr="00CD63DE" w:rsidRDefault="00176075" w:rsidP="00176075">
      <w:pPr>
        <w:pStyle w:val="ActHead5"/>
      </w:pPr>
      <w:bookmarkStart w:id="21" w:name="_Toc414019256"/>
      <w:r w:rsidRPr="00CD63DE">
        <w:rPr>
          <w:rStyle w:val="CharSectno"/>
        </w:rPr>
        <w:t>15</w:t>
      </w:r>
      <w:r w:rsidRPr="00CD63DE">
        <w:t xml:space="preserve">  Reports in relation to transfer of currency into or out of </w:t>
      </w:r>
      <w:smartTag w:uri="urn:schemas-microsoft-com:office:smarttags" w:element="country-region">
        <w:smartTag w:uri="urn:schemas-microsoft-com:office:smarttags" w:element="place">
          <w:r w:rsidRPr="00CD63DE">
            <w:t>Australia</w:t>
          </w:r>
        </w:smartTag>
      </w:smartTag>
      <w:bookmarkEnd w:id="21"/>
    </w:p>
    <w:p w:rsidR="00176075" w:rsidRPr="00CD63DE" w:rsidRDefault="00176075" w:rsidP="00176075">
      <w:pPr>
        <w:pStyle w:val="subsection"/>
      </w:pPr>
      <w:r w:rsidRPr="00CD63DE">
        <w:tab/>
        <w:t>(1)</w:t>
      </w:r>
      <w:r w:rsidRPr="00CD63DE">
        <w:tab/>
        <w:t>Where:</w:t>
      </w:r>
    </w:p>
    <w:p w:rsidR="00176075" w:rsidRPr="00CD63DE" w:rsidRDefault="00176075" w:rsidP="00176075">
      <w:pPr>
        <w:pStyle w:val="paragraph"/>
      </w:pPr>
      <w:r w:rsidRPr="00CD63DE">
        <w:tab/>
        <w:t>(a)</w:t>
      </w:r>
      <w:r w:rsidRPr="00CD63DE">
        <w:tab/>
        <w:t>a person:</w:t>
      </w:r>
    </w:p>
    <w:p w:rsidR="00176075" w:rsidRPr="00CD63DE" w:rsidRDefault="00176075" w:rsidP="00176075">
      <w:pPr>
        <w:pStyle w:val="paragraphsub"/>
      </w:pPr>
      <w:r w:rsidRPr="00CD63DE">
        <w:tab/>
        <w:t>(i)</w:t>
      </w:r>
      <w:r w:rsidRPr="00CD63DE">
        <w:tab/>
        <w:t xml:space="preserve">transfers Australian currency or foreign currency out of </w:t>
      </w:r>
      <w:smartTag w:uri="urn:schemas-microsoft-com:office:smarttags" w:element="country-region">
        <w:smartTag w:uri="urn:schemas-microsoft-com:office:smarttags" w:element="place">
          <w:r w:rsidRPr="00CD63DE">
            <w:t>Australia</w:t>
          </w:r>
        </w:smartTag>
      </w:smartTag>
      <w:r w:rsidRPr="00CD63DE">
        <w:t>; or</w:t>
      </w:r>
    </w:p>
    <w:p w:rsidR="00176075" w:rsidRPr="00CD63DE" w:rsidRDefault="00176075" w:rsidP="00176075">
      <w:pPr>
        <w:pStyle w:val="paragraphsub"/>
      </w:pPr>
      <w:r w:rsidRPr="00CD63DE">
        <w:tab/>
        <w:t>(ii)</w:t>
      </w:r>
      <w:r w:rsidRPr="00CD63DE">
        <w:tab/>
        <w:t xml:space="preserve">transfers Australian currency or foreign currency into </w:t>
      </w:r>
      <w:smartTag w:uri="urn:schemas-microsoft-com:office:smarttags" w:element="country-region">
        <w:smartTag w:uri="urn:schemas-microsoft-com:office:smarttags" w:element="place">
          <w:r w:rsidRPr="00CD63DE">
            <w:t>Australia</w:t>
          </w:r>
        </w:smartTag>
      </w:smartTag>
      <w:r w:rsidRPr="00CD63DE">
        <w:t>; and</w:t>
      </w:r>
    </w:p>
    <w:p w:rsidR="00176075" w:rsidRPr="00CD63DE" w:rsidRDefault="00176075" w:rsidP="00176075">
      <w:pPr>
        <w:pStyle w:val="paragraph"/>
      </w:pPr>
      <w:r w:rsidRPr="00CD63DE">
        <w:tab/>
        <w:t>(b)</w:t>
      </w:r>
      <w:r w:rsidRPr="00CD63DE">
        <w:tab/>
        <w:t>the amount of currency involved in the transfer is not less than $10,000 in value; and</w:t>
      </w:r>
    </w:p>
    <w:p w:rsidR="00176075" w:rsidRPr="00CD63DE" w:rsidRDefault="00176075" w:rsidP="00176075">
      <w:pPr>
        <w:pStyle w:val="paragraph"/>
      </w:pPr>
      <w:r w:rsidRPr="00CD63DE">
        <w:tab/>
        <w:t>(c)</w:t>
      </w:r>
      <w:r w:rsidRPr="00CD63DE">
        <w:tab/>
        <w:t>a report in respect of the transfer has not been given in accordance with this section;</w:t>
      </w:r>
    </w:p>
    <w:p w:rsidR="00176075" w:rsidRPr="00CD63DE" w:rsidRDefault="00176075" w:rsidP="00176075">
      <w:pPr>
        <w:pStyle w:val="subsection2"/>
      </w:pPr>
      <w:r w:rsidRPr="00CD63DE">
        <w:t xml:space="preserve">the person, subject to </w:t>
      </w:r>
      <w:r w:rsidR="00CD63DE">
        <w:t>subsections (</w:t>
      </w:r>
      <w:r w:rsidRPr="00CD63DE">
        <w:t>2), (3) and (4), commits an offence against this subsection.</w:t>
      </w:r>
    </w:p>
    <w:p w:rsidR="00176075" w:rsidRPr="00CD63DE" w:rsidRDefault="00176075" w:rsidP="00176075">
      <w:pPr>
        <w:pStyle w:val="subsection"/>
      </w:pPr>
      <w:r w:rsidRPr="00CD63DE">
        <w:tab/>
        <w:t>(1A)</w:t>
      </w:r>
      <w:r w:rsidRPr="00CD63DE">
        <w:tab/>
        <w:t xml:space="preserve">Strict liability applies to </w:t>
      </w:r>
      <w:r w:rsidR="00CD63DE">
        <w:t>paragraph (</w:t>
      </w:r>
      <w:r w:rsidRPr="00CD63DE">
        <w:t>1)(c).</w:t>
      </w:r>
    </w:p>
    <w:p w:rsidR="00176075" w:rsidRPr="00CD63DE" w:rsidRDefault="00176075" w:rsidP="00176075">
      <w:pPr>
        <w:pStyle w:val="notetext"/>
      </w:pPr>
      <w:r w:rsidRPr="00CD63DE">
        <w:t>Note:</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D71353" w:rsidRPr="00CD63DE" w:rsidRDefault="00D71353" w:rsidP="00D71353">
      <w:pPr>
        <w:pStyle w:val="subsection"/>
      </w:pPr>
      <w:r w:rsidRPr="00CD63DE">
        <w:tab/>
        <w:t>(1B)</w:t>
      </w:r>
      <w:r w:rsidRPr="00CD63DE">
        <w:tab/>
      </w:r>
      <w:r w:rsidR="00CD63DE">
        <w:t>Subsection (</w:t>
      </w:r>
      <w:r w:rsidRPr="00CD63DE">
        <w:t>1) does not apply if the transfer occurred after the commencement of Division</w:t>
      </w:r>
      <w:r w:rsidR="00CD63DE">
        <w:t> </w:t>
      </w:r>
      <w:r w:rsidRPr="00CD63DE">
        <w:t>1 of Part</w:t>
      </w:r>
      <w:r w:rsidR="00CD63DE">
        <w:t> </w:t>
      </w:r>
      <w:r w:rsidRPr="00CD63DE">
        <w:t xml:space="preserve">4 of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w:t>
      </w:r>
    </w:p>
    <w:p w:rsidR="00D71353" w:rsidRPr="00CD63DE" w:rsidRDefault="00D71353" w:rsidP="00D71353">
      <w:pPr>
        <w:pStyle w:val="notetext"/>
      </w:pPr>
      <w:r w:rsidRPr="00CD63DE">
        <w:t>Note:</w:t>
      </w:r>
      <w:r w:rsidRPr="00CD63DE">
        <w:tab/>
        <w:t xml:space="preserve">A defendant bears an evidential burden in relation to the matter in </w:t>
      </w:r>
      <w:r w:rsidR="00CD63DE">
        <w:t>subsection (</w:t>
      </w:r>
      <w:r w:rsidRPr="00CD63DE">
        <w:t xml:space="preserve">1B) (see subsection 13.3(3) of the </w:t>
      </w:r>
      <w:r w:rsidRPr="00CD63DE">
        <w:rPr>
          <w:i/>
        </w:rPr>
        <w:t>Criminal Code</w:t>
      </w:r>
      <w:r w:rsidRPr="00CD63DE">
        <w:t>).</w:t>
      </w:r>
    </w:p>
    <w:p w:rsidR="00176075" w:rsidRPr="00CD63DE" w:rsidRDefault="00176075" w:rsidP="00176075">
      <w:pPr>
        <w:pStyle w:val="subsection"/>
      </w:pPr>
      <w:r w:rsidRPr="00CD63DE">
        <w:tab/>
        <w:t>(2)</w:t>
      </w:r>
      <w:r w:rsidRPr="00CD63DE">
        <w:tab/>
        <w:t>A commercial passenger carrier need not make a report in respect of currency in the possession of the carrier’s passengers.</w:t>
      </w:r>
    </w:p>
    <w:p w:rsidR="00176075" w:rsidRPr="00CD63DE" w:rsidRDefault="00176075" w:rsidP="00176075">
      <w:pPr>
        <w:pStyle w:val="subsection"/>
      </w:pPr>
      <w:r w:rsidRPr="00CD63DE">
        <w:tab/>
        <w:t>(3)</w:t>
      </w:r>
      <w:r w:rsidRPr="00CD63DE">
        <w:tab/>
        <w:t>A commercial goods carrier need not make a report in respect of currency carried on behalf of another person unless the other person has disclosed to the carrier that the goods include currency.</w:t>
      </w:r>
    </w:p>
    <w:p w:rsidR="00176075" w:rsidRPr="00CD63DE" w:rsidRDefault="00176075" w:rsidP="00176075">
      <w:pPr>
        <w:pStyle w:val="subsection"/>
      </w:pPr>
      <w:r w:rsidRPr="00CD63DE">
        <w:tab/>
        <w:t>(4)</w:t>
      </w:r>
      <w:r w:rsidRPr="00CD63DE">
        <w:tab/>
        <w:t>An ADI need not make a report in respect of currency transferred, on behalf of the ADI, by a commercial goods carrier.</w:t>
      </w:r>
    </w:p>
    <w:p w:rsidR="00176075" w:rsidRPr="00CD63DE" w:rsidRDefault="00176075" w:rsidP="00176075">
      <w:pPr>
        <w:pStyle w:val="subsection"/>
      </w:pPr>
      <w:r w:rsidRPr="00CD63DE">
        <w:tab/>
        <w:t>(5)</w:t>
      </w:r>
      <w:r w:rsidRPr="00CD63DE">
        <w:tab/>
        <w:t>Where:</w:t>
      </w:r>
    </w:p>
    <w:p w:rsidR="00176075" w:rsidRPr="00CD63DE" w:rsidRDefault="00176075" w:rsidP="00176075">
      <w:pPr>
        <w:pStyle w:val="paragraph"/>
      </w:pPr>
      <w:r w:rsidRPr="00CD63DE">
        <w:lastRenderedPageBreak/>
        <w:tab/>
        <w:t>(a)</w:t>
      </w:r>
      <w:r w:rsidRPr="00CD63DE">
        <w:tab/>
        <w:t xml:space="preserve">a person (other than an ADI) receives Australian currency or foreign currency transferred to the person from outside </w:t>
      </w:r>
      <w:smartTag w:uri="urn:schemas-microsoft-com:office:smarttags" w:element="country-region">
        <w:smartTag w:uri="urn:schemas-microsoft-com:office:smarttags" w:element="place">
          <w:r w:rsidRPr="00CD63DE">
            <w:t>Australia</w:t>
          </w:r>
        </w:smartTag>
      </w:smartTag>
      <w:r w:rsidRPr="00CD63DE">
        <w:t>; and</w:t>
      </w:r>
    </w:p>
    <w:p w:rsidR="00176075" w:rsidRPr="00CD63DE" w:rsidRDefault="00176075" w:rsidP="00176075">
      <w:pPr>
        <w:pStyle w:val="paragraph"/>
      </w:pPr>
      <w:r w:rsidRPr="00CD63DE">
        <w:tab/>
        <w:t>(b)</w:t>
      </w:r>
      <w:r w:rsidRPr="00CD63DE">
        <w:tab/>
        <w:t>the amount of currency received is not less than $10,000 in value; and</w:t>
      </w:r>
    </w:p>
    <w:p w:rsidR="00176075" w:rsidRPr="00CD63DE" w:rsidRDefault="00176075" w:rsidP="00176075">
      <w:pPr>
        <w:pStyle w:val="paragraph"/>
      </w:pPr>
      <w:r w:rsidRPr="00CD63DE">
        <w:tab/>
        <w:t>(c)</w:t>
      </w:r>
      <w:r w:rsidRPr="00CD63DE">
        <w:tab/>
        <w:t xml:space="preserve">a report in respect of the transfer of the currency into </w:t>
      </w:r>
      <w:smartTag w:uri="urn:schemas-microsoft-com:office:smarttags" w:element="country-region">
        <w:smartTag w:uri="urn:schemas-microsoft-com:office:smarttags" w:element="place">
          <w:r w:rsidRPr="00CD63DE">
            <w:t>Australia</w:t>
          </w:r>
        </w:smartTag>
      </w:smartTag>
      <w:r w:rsidRPr="00CD63DE">
        <w:t xml:space="preserve"> has not been made in accordance with </w:t>
      </w:r>
      <w:r w:rsidR="00CD63DE">
        <w:t>subsection (</w:t>
      </w:r>
      <w:r w:rsidRPr="00CD63DE">
        <w:t>1) before the transfer; and</w:t>
      </w:r>
    </w:p>
    <w:p w:rsidR="00176075" w:rsidRPr="00CD63DE" w:rsidRDefault="00176075" w:rsidP="00176075">
      <w:pPr>
        <w:pStyle w:val="paragraph"/>
      </w:pPr>
      <w:r w:rsidRPr="00CD63DE">
        <w:tab/>
        <w:t>(d)</w:t>
      </w:r>
      <w:r w:rsidRPr="00CD63DE">
        <w:tab/>
        <w:t>a report in respect of the receipt of currency is not given in accordance with this section before the end of the period of 30 days commencing on the day of the receipt of the currency;</w:t>
      </w:r>
    </w:p>
    <w:p w:rsidR="00176075" w:rsidRPr="00CD63DE" w:rsidRDefault="00176075" w:rsidP="00176075">
      <w:pPr>
        <w:pStyle w:val="subsection2"/>
      </w:pPr>
      <w:r w:rsidRPr="00CD63DE">
        <w:t>the person commits an offence against this subsection.</w:t>
      </w:r>
    </w:p>
    <w:p w:rsidR="00176075" w:rsidRPr="00CD63DE" w:rsidRDefault="00176075" w:rsidP="00176075">
      <w:pPr>
        <w:pStyle w:val="subsection"/>
      </w:pPr>
      <w:r w:rsidRPr="00CD63DE">
        <w:tab/>
        <w:t>(5A)</w:t>
      </w:r>
      <w:r w:rsidRPr="00CD63DE">
        <w:tab/>
        <w:t xml:space="preserve">Strict liability applies to </w:t>
      </w:r>
      <w:r w:rsidR="00CD63DE">
        <w:t>paragraphs (</w:t>
      </w:r>
      <w:r w:rsidRPr="00CD63DE">
        <w:t>5)(c) and (d).</w:t>
      </w:r>
    </w:p>
    <w:p w:rsidR="00176075" w:rsidRPr="00CD63DE" w:rsidRDefault="00176075" w:rsidP="00176075">
      <w:pPr>
        <w:pStyle w:val="notetext"/>
      </w:pPr>
      <w:r w:rsidRPr="00CD63DE">
        <w:t>Note:</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D71353" w:rsidRPr="00CD63DE" w:rsidRDefault="00D71353" w:rsidP="00D71353">
      <w:pPr>
        <w:pStyle w:val="subsection"/>
      </w:pPr>
      <w:r w:rsidRPr="00CD63DE">
        <w:tab/>
        <w:t>(5B)</w:t>
      </w:r>
      <w:r w:rsidRPr="00CD63DE">
        <w:tab/>
      </w:r>
      <w:r w:rsidR="00CD63DE">
        <w:t>Subsection (</w:t>
      </w:r>
      <w:r w:rsidRPr="00CD63DE">
        <w:t>5) does not apply if the currency was transferred after the commencement of Division</w:t>
      </w:r>
      <w:r w:rsidR="00CD63DE">
        <w:t> </w:t>
      </w:r>
      <w:r w:rsidRPr="00CD63DE">
        <w:t>1 of Part</w:t>
      </w:r>
      <w:r w:rsidR="00CD63DE">
        <w:t> </w:t>
      </w:r>
      <w:r w:rsidRPr="00CD63DE">
        <w:t xml:space="preserve">4 of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w:t>
      </w:r>
    </w:p>
    <w:p w:rsidR="00D71353" w:rsidRPr="00CD63DE" w:rsidRDefault="00D71353" w:rsidP="00D71353">
      <w:pPr>
        <w:pStyle w:val="notetext"/>
      </w:pPr>
      <w:r w:rsidRPr="00CD63DE">
        <w:t>Note:</w:t>
      </w:r>
      <w:r w:rsidRPr="00CD63DE">
        <w:tab/>
        <w:t xml:space="preserve">A defendant bears an evidential burden in relation to the matter in </w:t>
      </w:r>
      <w:r w:rsidR="00CD63DE">
        <w:t>subsection (</w:t>
      </w:r>
      <w:r w:rsidRPr="00CD63DE">
        <w:t xml:space="preserve">5B) (see subsection 13.3(3) of the </w:t>
      </w:r>
      <w:r w:rsidRPr="00CD63DE">
        <w:rPr>
          <w:i/>
        </w:rPr>
        <w:t>Criminal Code</w:t>
      </w:r>
      <w:r w:rsidRPr="00CD63DE">
        <w:t>).</w:t>
      </w:r>
    </w:p>
    <w:p w:rsidR="00176075" w:rsidRPr="00CD63DE" w:rsidRDefault="00176075" w:rsidP="00176075">
      <w:pPr>
        <w:pStyle w:val="subsection"/>
      </w:pPr>
      <w:r w:rsidRPr="00CD63DE">
        <w:tab/>
        <w:t>(6)</w:t>
      </w:r>
      <w:r w:rsidRPr="00CD63DE">
        <w:tab/>
        <w:t xml:space="preserve">A person who commits an offence against </w:t>
      </w:r>
      <w:r w:rsidR="00CD63DE">
        <w:t>subsection (</w:t>
      </w:r>
      <w:r w:rsidRPr="00CD63DE">
        <w:t>1) or (5) is punishable, upon conviction, by imprisonment for not more than 2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subsection"/>
      </w:pPr>
      <w:r w:rsidRPr="00CD63DE">
        <w:tab/>
        <w:t>(7)</w:t>
      </w:r>
      <w:r w:rsidRPr="00CD63DE">
        <w:tab/>
        <w:t>A report under this section shall:</w:t>
      </w:r>
    </w:p>
    <w:p w:rsidR="00176075" w:rsidRPr="00CD63DE" w:rsidRDefault="00176075" w:rsidP="00176075">
      <w:pPr>
        <w:pStyle w:val="paragraph"/>
      </w:pPr>
      <w:r w:rsidRPr="00CD63DE">
        <w:tab/>
        <w:t>(a)</w:t>
      </w:r>
      <w:r w:rsidRPr="00CD63DE">
        <w:tab/>
        <w:t>be in the approved form;</w:t>
      </w:r>
    </w:p>
    <w:p w:rsidR="00176075" w:rsidRPr="00CD63DE" w:rsidRDefault="00176075" w:rsidP="00176075">
      <w:pPr>
        <w:pStyle w:val="paragraph"/>
      </w:pPr>
      <w:r w:rsidRPr="00CD63DE">
        <w:tab/>
        <w:t>(b)</w:t>
      </w:r>
      <w:r w:rsidRPr="00CD63DE">
        <w:tab/>
        <w:t>contain the reportable details in relation to the matter being reported;</w:t>
      </w:r>
    </w:p>
    <w:p w:rsidR="00176075" w:rsidRPr="00CD63DE" w:rsidRDefault="00176075" w:rsidP="00176075">
      <w:pPr>
        <w:pStyle w:val="paragraph"/>
      </w:pPr>
      <w:r w:rsidRPr="00CD63DE">
        <w:lastRenderedPageBreak/>
        <w:tab/>
        <w:t>(c)</w:t>
      </w:r>
      <w:r w:rsidRPr="00CD63DE">
        <w:tab/>
        <w:t>be signed by the person giving the report; and</w:t>
      </w:r>
    </w:p>
    <w:p w:rsidR="00176075" w:rsidRPr="00CD63DE" w:rsidRDefault="00176075" w:rsidP="00176075">
      <w:pPr>
        <w:pStyle w:val="paragraph"/>
      </w:pPr>
      <w:r w:rsidRPr="00CD63DE">
        <w:tab/>
        <w:t>(d)</w:t>
      </w:r>
      <w:r w:rsidRPr="00CD63DE">
        <w:tab/>
        <w:t>be given to:</w:t>
      </w:r>
    </w:p>
    <w:p w:rsidR="00176075" w:rsidRPr="00CD63DE" w:rsidRDefault="00176075" w:rsidP="00176075">
      <w:pPr>
        <w:pStyle w:val="paragraphsub"/>
      </w:pPr>
      <w:r w:rsidRPr="00CD63DE">
        <w:tab/>
        <w:t>(i)</w:t>
      </w:r>
      <w:r w:rsidRPr="00CD63DE">
        <w:tab/>
        <w:t xml:space="preserve">if the transfer is effected by a person taking the currency out of, or bringing it into, </w:t>
      </w:r>
      <w:smartTag w:uri="urn:schemas-microsoft-com:office:smarttags" w:element="country-region">
        <w:smartTag w:uri="urn:schemas-microsoft-com:office:smarttags" w:element="place">
          <w:r w:rsidRPr="00CD63DE">
            <w:t>Australia</w:t>
          </w:r>
        </w:smartTag>
      </w:smartTag>
      <w:r w:rsidRPr="00CD63DE">
        <w:t xml:space="preserve"> with the person—a customs officer; and</w:t>
      </w:r>
    </w:p>
    <w:p w:rsidR="00176075" w:rsidRPr="00CD63DE" w:rsidRDefault="00176075" w:rsidP="00176075">
      <w:pPr>
        <w:pStyle w:val="paragraphsub"/>
      </w:pPr>
      <w:r w:rsidRPr="00CD63DE">
        <w:tab/>
        <w:t>(ii)</w:t>
      </w:r>
      <w:r w:rsidRPr="00CD63DE">
        <w:tab/>
        <w:t xml:space="preserve">in any other case—the </w:t>
      </w:r>
      <w:r w:rsidR="00D71353" w:rsidRPr="00CD63DE">
        <w:t>AUSTRAC CEO</w:t>
      </w:r>
      <w:r w:rsidRPr="00CD63DE">
        <w:t xml:space="preserve"> or a customs officer.</w:t>
      </w:r>
    </w:p>
    <w:p w:rsidR="00176075" w:rsidRPr="00CD63DE" w:rsidRDefault="00176075" w:rsidP="00176075">
      <w:pPr>
        <w:pStyle w:val="subsection"/>
      </w:pPr>
      <w:r w:rsidRPr="00CD63DE">
        <w:tab/>
        <w:t>(7A)</w:t>
      </w:r>
      <w:r w:rsidRPr="00CD63DE">
        <w:tab/>
        <w:t xml:space="preserve">A report under this section, other than a report mentioned in </w:t>
      </w:r>
      <w:r w:rsidR="00CD63DE">
        <w:t>paragraph (</w:t>
      </w:r>
      <w:r w:rsidRPr="00CD63DE">
        <w:t>5)(c) or (d), must be given:</w:t>
      </w:r>
    </w:p>
    <w:p w:rsidR="00176075" w:rsidRPr="00CD63DE" w:rsidRDefault="00176075" w:rsidP="00176075">
      <w:pPr>
        <w:pStyle w:val="paragraph"/>
      </w:pPr>
      <w:r w:rsidRPr="00CD63DE">
        <w:tab/>
        <w:t>(a)</w:t>
      </w:r>
      <w:r w:rsidRPr="00CD63DE">
        <w:tab/>
        <w:t xml:space="preserve">if </w:t>
      </w:r>
      <w:r w:rsidR="00CD63DE">
        <w:t>subparagraph (</w:t>
      </w:r>
      <w:r w:rsidRPr="00CD63DE">
        <w:t>7)(d)(i) applies—at the time the currency concerned is brought into, or taken out of, Australia; and</w:t>
      </w:r>
    </w:p>
    <w:p w:rsidR="00176075" w:rsidRPr="00CD63DE" w:rsidRDefault="00176075" w:rsidP="00176075">
      <w:pPr>
        <w:pStyle w:val="paragraph"/>
      </w:pPr>
      <w:r w:rsidRPr="00CD63DE">
        <w:tab/>
        <w:t>(b)</w:t>
      </w:r>
      <w:r w:rsidRPr="00CD63DE">
        <w:tab/>
        <w:t>in any other case—at any time before the transfer takes place.</w:t>
      </w:r>
    </w:p>
    <w:p w:rsidR="00176075" w:rsidRPr="00CD63DE" w:rsidRDefault="00176075" w:rsidP="00176075">
      <w:pPr>
        <w:pStyle w:val="subsection"/>
      </w:pPr>
      <w:r w:rsidRPr="00CD63DE">
        <w:tab/>
        <w:t>(7AA)</w:t>
      </w:r>
      <w:r w:rsidRPr="00CD63DE">
        <w:tab/>
        <w:t xml:space="preserve">For the purposes of </w:t>
      </w:r>
      <w:r w:rsidR="00CD63DE">
        <w:t>subsection (</w:t>
      </w:r>
      <w:r w:rsidRPr="00CD63DE">
        <w:t xml:space="preserve">7A), if currency is taken out of </w:t>
      </w:r>
      <w:smartTag w:uri="urn:schemas-microsoft-com:office:smarttags" w:element="country-region">
        <w:smartTag w:uri="urn:schemas-microsoft-com:office:smarttags" w:element="place">
          <w:r w:rsidRPr="00CD63DE">
            <w:t>Australia</w:t>
          </w:r>
        </w:smartTag>
      </w:smartTag>
      <w:r w:rsidRPr="00CD63DE">
        <w:t xml:space="preserve"> by a person by consignment of the currency:</w:t>
      </w:r>
    </w:p>
    <w:p w:rsidR="00176075" w:rsidRPr="00CD63DE" w:rsidRDefault="00176075" w:rsidP="00176075">
      <w:pPr>
        <w:pStyle w:val="paragraph"/>
      </w:pPr>
      <w:r w:rsidRPr="00CD63DE">
        <w:tab/>
        <w:t>(a)</w:t>
      </w:r>
      <w:r w:rsidRPr="00CD63DE">
        <w:tab/>
        <w:t xml:space="preserve">through the post to a place outside </w:t>
      </w:r>
      <w:smartTag w:uri="urn:schemas-microsoft-com:office:smarttags" w:element="country-region">
        <w:smartTag w:uri="urn:schemas-microsoft-com:office:smarttags" w:element="place">
          <w:r w:rsidRPr="00CD63DE">
            <w:t>Australia</w:t>
          </w:r>
        </w:smartTag>
      </w:smartTag>
      <w:r w:rsidRPr="00CD63DE">
        <w:t xml:space="preserve">; or </w:t>
      </w:r>
    </w:p>
    <w:p w:rsidR="00176075" w:rsidRPr="00CD63DE" w:rsidRDefault="00176075" w:rsidP="00176075">
      <w:pPr>
        <w:pStyle w:val="paragraph"/>
      </w:pPr>
      <w:r w:rsidRPr="00CD63DE">
        <w:tab/>
        <w:t>(b)</w:t>
      </w:r>
      <w:r w:rsidRPr="00CD63DE">
        <w:tab/>
        <w:t xml:space="preserve">to another person for carriage to a place outside </w:t>
      </w:r>
      <w:smartTag w:uri="urn:schemas-microsoft-com:office:smarttags" w:element="country-region">
        <w:smartTag w:uri="urn:schemas-microsoft-com:office:smarttags" w:element="place">
          <w:r w:rsidRPr="00CD63DE">
            <w:t>Australia</w:t>
          </w:r>
        </w:smartTag>
      </w:smartTag>
      <w:r w:rsidRPr="00CD63DE">
        <w:t xml:space="preserve"> by that other person or by a third person;</w:t>
      </w:r>
    </w:p>
    <w:p w:rsidR="00176075" w:rsidRPr="00CD63DE" w:rsidRDefault="00176075" w:rsidP="00176075">
      <w:pPr>
        <w:pStyle w:val="subsection2"/>
      </w:pPr>
      <w:r w:rsidRPr="00CD63DE">
        <w:t xml:space="preserve">the time when the currency is taken out of </w:t>
      </w:r>
      <w:smartTag w:uri="urn:schemas-microsoft-com:office:smarttags" w:element="country-region">
        <w:smartTag w:uri="urn:schemas-microsoft-com:office:smarttags" w:element="place">
          <w:r w:rsidRPr="00CD63DE">
            <w:t>Australia</w:t>
          </w:r>
        </w:smartTag>
      </w:smartTag>
      <w:r w:rsidRPr="00CD63DE">
        <w:t xml:space="preserve"> is the time when it is irrevocably committed by the first</w:t>
      </w:r>
      <w:r w:rsidR="00CD63DE">
        <w:noBreakHyphen/>
      </w:r>
      <w:r w:rsidRPr="00CD63DE">
        <w:t>mentioned person to the Australian Postal Corporation or to the other person, as the case may be.</w:t>
      </w:r>
    </w:p>
    <w:p w:rsidR="00176075" w:rsidRPr="00CD63DE" w:rsidRDefault="00176075" w:rsidP="00176075">
      <w:pPr>
        <w:pStyle w:val="subsection"/>
      </w:pPr>
      <w:r w:rsidRPr="00CD63DE">
        <w:tab/>
        <w:t>(7B)</w:t>
      </w:r>
      <w:r w:rsidRPr="00CD63DE">
        <w:tab/>
        <w:t xml:space="preserve">For the purposes of </w:t>
      </w:r>
      <w:r w:rsidR="00CD63DE">
        <w:t>paragraph (</w:t>
      </w:r>
      <w:r w:rsidRPr="00CD63DE">
        <w:t xml:space="preserve">7A)(a), the time at which currency is brought into </w:t>
      </w:r>
      <w:smartTag w:uri="urn:schemas-microsoft-com:office:smarttags" w:element="country-region">
        <w:smartTag w:uri="urn:schemas-microsoft-com:office:smarttags" w:element="place">
          <w:r w:rsidRPr="00CD63DE">
            <w:t>Australia</w:t>
          </w:r>
        </w:smartTag>
      </w:smartTag>
      <w:r w:rsidRPr="00CD63DE">
        <w:t xml:space="preserve"> by a person is:</w:t>
      </w:r>
    </w:p>
    <w:p w:rsidR="00176075" w:rsidRPr="00CD63DE" w:rsidRDefault="00176075" w:rsidP="00176075">
      <w:pPr>
        <w:pStyle w:val="paragraph"/>
      </w:pPr>
      <w:r w:rsidRPr="00CD63DE">
        <w:tab/>
        <w:t>(a)</w:t>
      </w:r>
      <w:r w:rsidRPr="00CD63DE">
        <w:tab/>
        <w:t>if the person:</w:t>
      </w:r>
    </w:p>
    <w:p w:rsidR="00176075" w:rsidRPr="00CD63DE" w:rsidRDefault="00176075" w:rsidP="00176075">
      <w:pPr>
        <w:pStyle w:val="paragraphsub"/>
      </w:pPr>
      <w:r w:rsidRPr="00CD63DE">
        <w:tab/>
        <w:t>(i)</w:t>
      </w:r>
      <w:r w:rsidRPr="00CD63DE">
        <w:tab/>
        <w:t xml:space="preserve">transfers the currency into </w:t>
      </w:r>
      <w:smartTag w:uri="urn:schemas-microsoft-com:office:smarttags" w:element="country-region">
        <w:smartTag w:uri="urn:schemas-microsoft-com:office:smarttags" w:element="place">
          <w:r w:rsidRPr="00CD63DE">
            <w:t>Australia</w:t>
          </w:r>
        </w:smartTag>
      </w:smartTag>
      <w:r w:rsidRPr="00CD63DE">
        <w:t xml:space="preserve"> when a passenger on an aircraft or ship; and</w:t>
      </w:r>
    </w:p>
    <w:p w:rsidR="00176075" w:rsidRPr="00CD63DE" w:rsidRDefault="00176075" w:rsidP="00176075">
      <w:pPr>
        <w:pStyle w:val="paragraphsub"/>
      </w:pPr>
      <w:r w:rsidRPr="00CD63DE">
        <w:tab/>
        <w:t>(ii)</w:t>
      </w:r>
      <w:r w:rsidRPr="00CD63DE">
        <w:tab/>
        <w:t>after disembarking, goes through an area set apart for customs officers to examine the passports and personal baggage of, and perform other duties in respect of, disembarking passengers and for such passengers to collect personal baggage;</w:t>
      </w:r>
    </w:p>
    <w:p w:rsidR="00176075" w:rsidRPr="00CD63DE" w:rsidRDefault="00176075" w:rsidP="00176075">
      <w:pPr>
        <w:pStyle w:val="paragraph"/>
      </w:pPr>
      <w:r w:rsidRPr="00CD63DE">
        <w:tab/>
      </w:r>
      <w:r w:rsidRPr="00CD63DE">
        <w:tab/>
        <w:t>as soon as the person reaches the place in that area at which customs officers examine personal baggage or, if the person does not go to that place, when the person leaves that area; or</w:t>
      </w:r>
    </w:p>
    <w:p w:rsidR="00176075" w:rsidRPr="00CD63DE" w:rsidRDefault="00176075" w:rsidP="00176075">
      <w:pPr>
        <w:pStyle w:val="paragraph"/>
      </w:pPr>
      <w:r w:rsidRPr="00CD63DE">
        <w:lastRenderedPageBreak/>
        <w:tab/>
        <w:t>(b)</w:t>
      </w:r>
      <w:r w:rsidRPr="00CD63DE">
        <w:tab/>
        <w:t xml:space="preserve">in any other case—the first opportunity after arrival in </w:t>
      </w:r>
      <w:smartTag w:uri="urn:schemas-microsoft-com:office:smarttags" w:element="country-region">
        <w:smartTag w:uri="urn:schemas-microsoft-com:office:smarttags" w:element="place">
          <w:r w:rsidRPr="00CD63DE">
            <w:t>Australia</w:t>
          </w:r>
        </w:smartTag>
      </w:smartTag>
      <w:r w:rsidRPr="00CD63DE">
        <w:t xml:space="preserve"> that the person has to give the report under this section.</w:t>
      </w:r>
    </w:p>
    <w:p w:rsidR="00176075" w:rsidRPr="00CD63DE" w:rsidRDefault="00176075" w:rsidP="00176075">
      <w:pPr>
        <w:pStyle w:val="subsection"/>
      </w:pPr>
      <w:r w:rsidRPr="00CD63DE">
        <w:tab/>
        <w:t>(7C)</w:t>
      </w:r>
      <w:r w:rsidRPr="00CD63DE">
        <w:tab/>
        <w:t xml:space="preserve">For the purposes of </w:t>
      </w:r>
      <w:r w:rsidR="00CD63DE">
        <w:t>paragraph (</w:t>
      </w:r>
      <w:r w:rsidRPr="00CD63DE">
        <w:t xml:space="preserve">7A)(a), the time at which currency is taken out of </w:t>
      </w:r>
      <w:smartTag w:uri="urn:schemas-microsoft-com:office:smarttags" w:element="country-region">
        <w:smartTag w:uri="urn:schemas-microsoft-com:office:smarttags" w:element="place">
          <w:r w:rsidRPr="00CD63DE">
            <w:t>Australia</w:t>
          </w:r>
        </w:smartTag>
      </w:smartTag>
      <w:r w:rsidRPr="00CD63DE">
        <w:t xml:space="preserve"> by a person is:</w:t>
      </w:r>
    </w:p>
    <w:p w:rsidR="00176075" w:rsidRPr="00CD63DE" w:rsidRDefault="00176075" w:rsidP="00176075">
      <w:pPr>
        <w:pStyle w:val="paragraph"/>
      </w:pPr>
      <w:r w:rsidRPr="00CD63DE">
        <w:tab/>
        <w:t>(a)</w:t>
      </w:r>
      <w:r w:rsidRPr="00CD63DE">
        <w:tab/>
        <w:t>if the person:</w:t>
      </w:r>
    </w:p>
    <w:p w:rsidR="00176075" w:rsidRPr="00CD63DE" w:rsidRDefault="00176075" w:rsidP="00176075">
      <w:pPr>
        <w:pStyle w:val="paragraphsub"/>
      </w:pPr>
      <w:r w:rsidRPr="00CD63DE">
        <w:tab/>
        <w:t>(i)</w:t>
      </w:r>
      <w:r w:rsidRPr="00CD63DE">
        <w:tab/>
        <w:t xml:space="preserve">transfers the currency out of </w:t>
      </w:r>
      <w:smartTag w:uri="urn:schemas-microsoft-com:office:smarttags" w:element="country-region">
        <w:smartTag w:uri="urn:schemas-microsoft-com:office:smarttags" w:element="place">
          <w:r w:rsidRPr="00CD63DE">
            <w:t>Australia</w:t>
          </w:r>
        </w:smartTag>
      </w:smartTag>
      <w:r w:rsidRPr="00CD63DE">
        <w:t xml:space="preserve"> when a passenger on an aircraft or ship; and</w:t>
      </w:r>
    </w:p>
    <w:p w:rsidR="00176075" w:rsidRPr="00CD63DE" w:rsidRDefault="00176075" w:rsidP="00176075">
      <w:pPr>
        <w:pStyle w:val="paragraphsub"/>
      </w:pPr>
      <w:r w:rsidRPr="00CD63DE">
        <w:tab/>
        <w:t>(ii)</w:t>
      </w:r>
      <w:r w:rsidRPr="00CD63DE">
        <w:tab/>
        <w:t>before embarking, goes through an area set apart for customs officers to examine the passports of, and perform other duties in respect of, embarking passengers;</w:t>
      </w:r>
    </w:p>
    <w:p w:rsidR="00176075" w:rsidRPr="00CD63DE" w:rsidRDefault="00176075" w:rsidP="00176075">
      <w:pPr>
        <w:pStyle w:val="paragraph"/>
      </w:pPr>
      <w:r w:rsidRPr="00CD63DE">
        <w:tab/>
      </w:r>
      <w:r w:rsidRPr="00CD63DE">
        <w:tab/>
        <w:t>when the person is at the place in that area at which customs officers examine passports; or</w:t>
      </w:r>
    </w:p>
    <w:p w:rsidR="00176075" w:rsidRPr="00CD63DE" w:rsidRDefault="00176075" w:rsidP="00176075">
      <w:pPr>
        <w:pStyle w:val="paragraph"/>
      </w:pPr>
      <w:r w:rsidRPr="00CD63DE">
        <w:tab/>
        <w:t>(b)</w:t>
      </w:r>
      <w:r w:rsidRPr="00CD63DE">
        <w:tab/>
        <w:t>in any other case—as soon as the person reaches the customs officer who is to examine the person’s passport in relation to the person leaving Australia or, if there is no such examination, the last opportunity before leaving Australia that the person has to give the report under this section.</w:t>
      </w:r>
    </w:p>
    <w:p w:rsidR="00176075" w:rsidRPr="00CD63DE" w:rsidRDefault="00176075" w:rsidP="00176075">
      <w:pPr>
        <w:pStyle w:val="subsection"/>
      </w:pPr>
      <w:r w:rsidRPr="00CD63DE">
        <w:tab/>
        <w:t>(8)</w:t>
      </w:r>
      <w:r w:rsidRPr="00CD63DE">
        <w:tab/>
        <w:t xml:space="preserve">Where a report under this section is given to a customs officer, the officer shall, as soon as practicable after receipt of the report, forward the report to the </w:t>
      </w:r>
      <w:r w:rsidR="00D71353" w:rsidRPr="00CD63DE">
        <w:t>AUSTRAC CEO</w:t>
      </w:r>
      <w:r w:rsidRPr="00CD63DE">
        <w:t>.</w:t>
      </w:r>
    </w:p>
    <w:p w:rsidR="00176075" w:rsidRPr="00CD63DE" w:rsidRDefault="00176075" w:rsidP="00176075">
      <w:pPr>
        <w:pStyle w:val="subsection"/>
      </w:pPr>
      <w:r w:rsidRPr="00CD63DE">
        <w:tab/>
        <w:t>(8A)</w:t>
      </w:r>
      <w:r w:rsidRPr="00CD63DE">
        <w:tab/>
        <w:t>For the purposes of this section, if a person:</w:t>
      </w:r>
    </w:p>
    <w:p w:rsidR="00176075" w:rsidRPr="00CD63DE" w:rsidRDefault="00176075" w:rsidP="00176075">
      <w:pPr>
        <w:pStyle w:val="paragraph"/>
      </w:pPr>
      <w:r w:rsidRPr="00CD63DE">
        <w:tab/>
        <w:t>(a)</w:t>
      </w:r>
      <w:r w:rsidRPr="00CD63DE">
        <w:tab/>
        <w:t xml:space="preserve">arranges to leave </w:t>
      </w:r>
      <w:smartTag w:uri="urn:schemas-microsoft-com:office:smarttags" w:element="country-region">
        <w:smartTag w:uri="urn:schemas-microsoft-com:office:smarttags" w:element="place">
          <w:r w:rsidRPr="00CD63DE">
            <w:t>Australia</w:t>
          </w:r>
        </w:smartTag>
      </w:smartTag>
      <w:r w:rsidRPr="00CD63DE">
        <w:t xml:space="preserve"> as a passenger on an aircraft or ship; and</w:t>
      </w:r>
    </w:p>
    <w:p w:rsidR="00176075" w:rsidRPr="00CD63DE" w:rsidRDefault="00176075" w:rsidP="00176075">
      <w:pPr>
        <w:pStyle w:val="paragraph"/>
      </w:pPr>
      <w:r w:rsidRPr="00CD63DE">
        <w:tab/>
        <w:t>(b)</w:t>
      </w:r>
      <w:r w:rsidRPr="00CD63DE">
        <w:tab/>
        <w:t xml:space="preserve">for the purpose of leaving </w:t>
      </w:r>
      <w:smartTag w:uri="urn:schemas-microsoft-com:office:smarttags" w:element="country-region">
        <w:smartTag w:uri="urn:schemas-microsoft-com:office:smarttags" w:element="place">
          <w:r w:rsidRPr="00CD63DE">
            <w:t>Australia</w:t>
          </w:r>
        </w:smartTag>
      </w:smartTag>
      <w:r w:rsidRPr="00CD63DE">
        <w:t xml:space="preserve">, goes towards an aircraft or ship through an area described in </w:t>
      </w:r>
      <w:r w:rsidR="00CD63DE">
        <w:t>paragraph (</w:t>
      </w:r>
      <w:r w:rsidRPr="00CD63DE">
        <w:t>7C)(a); and</w:t>
      </w:r>
    </w:p>
    <w:p w:rsidR="00176075" w:rsidRPr="00CD63DE" w:rsidRDefault="00176075" w:rsidP="00176075">
      <w:pPr>
        <w:pStyle w:val="paragraph"/>
      </w:pPr>
      <w:r w:rsidRPr="00CD63DE">
        <w:tab/>
        <w:t>(c)</w:t>
      </w:r>
      <w:r w:rsidRPr="00CD63DE">
        <w:tab/>
        <w:t>either:</w:t>
      </w:r>
    </w:p>
    <w:p w:rsidR="00176075" w:rsidRPr="00CD63DE" w:rsidRDefault="00176075" w:rsidP="00176075">
      <w:pPr>
        <w:pStyle w:val="paragraphsub"/>
      </w:pPr>
      <w:r w:rsidRPr="00CD63DE">
        <w:tab/>
        <w:t>(i)</w:t>
      </w:r>
      <w:r w:rsidRPr="00CD63DE">
        <w:tab/>
        <w:t>takes currency into that area; or</w:t>
      </w:r>
    </w:p>
    <w:p w:rsidR="00176075" w:rsidRPr="00CD63DE" w:rsidRDefault="00176075" w:rsidP="00176075">
      <w:pPr>
        <w:pStyle w:val="paragraphsub"/>
      </w:pPr>
      <w:r w:rsidRPr="00CD63DE">
        <w:tab/>
        <w:t>(ii)</w:t>
      </w:r>
      <w:r w:rsidRPr="00CD63DE">
        <w:tab/>
        <w:t>has currency in his or her personal baggage; and</w:t>
      </w:r>
    </w:p>
    <w:p w:rsidR="00176075" w:rsidRPr="00CD63DE" w:rsidRDefault="00176075" w:rsidP="00176075">
      <w:pPr>
        <w:pStyle w:val="paragraph"/>
      </w:pPr>
      <w:r w:rsidRPr="00CD63DE">
        <w:tab/>
        <w:t>(d)</w:t>
      </w:r>
      <w:r w:rsidRPr="00CD63DE">
        <w:tab/>
        <w:t>does not give a report about the currency when at the place described in that paragraph;</w:t>
      </w:r>
    </w:p>
    <w:p w:rsidR="00176075" w:rsidRPr="00CD63DE" w:rsidRDefault="00176075" w:rsidP="00176075">
      <w:pPr>
        <w:pStyle w:val="subsection2"/>
      </w:pPr>
      <w:r w:rsidRPr="00CD63DE">
        <w:t xml:space="preserve"> the person is taken to have transferred the currency out of </w:t>
      </w:r>
      <w:smartTag w:uri="urn:schemas-microsoft-com:office:smarttags" w:element="country-region">
        <w:smartTag w:uri="urn:schemas-microsoft-com:office:smarttags" w:element="place">
          <w:r w:rsidRPr="00CD63DE">
            <w:t>Australia</w:t>
          </w:r>
        </w:smartTag>
      </w:smartTag>
      <w:r w:rsidRPr="00CD63DE">
        <w:t>.</w:t>
      </w:r>
    </w:p>
    <w:p w:rsidR="00176075" w:rsidRPr="00CD63DE" w:rsidRDefault="00176075" w:rsidP="00176075">
      <w:pPr>
        <w:pStyle w:val="subsection"/>
      </w:pPr>
      <w:r w:rsidRPr="00CD63DE">
        <w:lastRenderedPageBreak/>
        <w:tab/>
        <w:t>(8B)</w:t>
      </w:r>
      <w:r w:rsidRPr="00CD63DE">
        <w:tab/>
      </w:r>
      <w:r w:rsidR="00CD63DE">
        <w:t>Subparagraph (</w:t>
      </w:r>
      <w:r w:rsidRPr="00CD63DE">
        <w:t>8A)(c)(i) does not apply to an amount of currency if the person:</w:t>
      </w:r>
    </w:p>
    <w:p w:rsidR="00176075" w:rsidRPr="00CD63DE" w:rsidRDefault="00176075" w:rsidP="00176075">
      <w:pPr>
        <w:pStyle w:val="paragraph"/>
      </w:pPr>
      <w:r w:rsidRPr="00CD63DE">
        <w:tab/>
        <w:t>(a)</w:t>
      </w:r>
      <w:r w:rsidRPr="00CD63DE">
        <w:tab/>
        <w:t xml:space="preserve">informs a customs officer at the place described in </w:t>
      </w:r>
      <w:r w:rsidR="00CD63DE">
        <w:t>paragraph (</w:t>
      </w:r>
      <w:r w:rsidRPr="00CD63DE">
        <w:t>7C)(a) of an intention to spend that amount before embarking; and</w:t>
      </w:r>
    </w:p>
    <w:p w:rsidR="00176075" w:rsidRPr="00CD63DE" w:rsidRDefault="00176075" w:rsidP="00176075">
      <w:pPr>
        <w:pStyle w:val="paragraph"/>
      </w:pPr>
      <w:r w:rsidRPr="00CD63DE">
        <w:tab/>
        <w:t>(b)</w:t>
      </w:r>
      <w:r w:rsidRPr="00CD63DE">
        <w:tab/>
        <w:t>spends that amount before embarking.</w:t>
      </w:r>
    </w:p>
    <w:p w:rsidR="00176075" w:rsidRPr="00CD63DE" w:rsidRDefault="00176075" w:rsidP="00176075">
      <w:pPr>
        <w:pStyle w:val="subsection"/>
      </w:pPr>
      <w:r w:rsidRPr="00CD63DE">
        <w:tab/>
        <w:t>(9)</w:t>
      </w:r>
      <w:r w:rsidRPr="00CD63DE">
        <w:tab/>
        <w:t>In this section:</w:t>
      </w:r>
    </w:p>
    <w:p w:rsidR="00176075" w:rsidRPr="00CD63DE" w:rsidRDefault="00176075" w:rsidP="00176075">
      <w:pPr>
        <w:pStyle w:val="Definition"/>
      </w:pPr>
      <w:r w:rsidRPr="00CD63DE">
        <w:rPr>
          <w:b/>
          <w:i/>
        </w:rPr>
        <w:t>customs officer</w:t>
      </w:r>
      <w:r w:rsidRPr="00CD63DE">
        <w:t xml:space="preserve"> includes a police officer.</w:t>
      </w:r>
    </w:p>
    <w:p w:rsidR="00176075" w:rsidRPr="00CD63DE" w:rsidRDefault="00176075" w:rsidP="00176075">
      <w:pPr>
        <w:pStyle w:val="Definition"/>
      </w:pPr>
      <w:r w:rsidRPr="00CD63DE">
        <w:rPr>
          <w:b/>
          <w:i/>
        </w:rPr>
        <w:t>reportable details</w:t>
      </w:r>
      <w:r w:rsidRPr="00CD63DE">
        <w:t>, in relation to a matter being reported, means the details of the matter that are referred to in Schedule</w:t>
      </w:r>
      <w:r w:rsidR="00CD63DE">
        <w:t> </w:t>
      </w:r>
      <w:r w:rsidRPr="00CD63DE">
        <w:t>3.</w:t>
      </w:r>
    </w:p>
    <w:p w:rsidR="00176075" w:rsidRPr="00CD63DE" w:rsidRDefault="00176075" w:rsidP="00642A6D">
      <w:pPr>
        <w:pStyle w:val="ActHead3"/>
        <w:pageBreakBefore/>
      </w:pPr>
      <w:bookmarkStart w:id="22" w:name="_Toc414019257"/>
      <w:r w:rsidRPr="00CD63DE">
        <w:rPr>
          <w:rStyle w:val="CharDivNo"/>
        </w:rPr>
        <w:lastRenderedPageBreak/>
        <w:t>Division</w:t>
      </w:r>
      <w:r w:rsidR="00CD63DE">
        <w:rPr>
          <w:rStyle w:val="CharDivNo"/>
        </w:rPr>
        <w:t> </w:t>
      </w:r>
      <w:r w:rsidRPr="00CD63DE">
        <w:rPr>
          <w:rStyle w:val="CharDivNo"/>
        </w:rPr>
        <w:t>1B</w:t>
      </w:r>
      <w:r w:rsidRPr="00CD63DE">
        <w:t>—</w:t>
      </w:r>
      <w:r w:rsidRPr="00CD63DE">
        <w:rPr>
          <w:rStyle w:val="CharDivText"/>
        </w:rPr>
        <w:t>Cash transaction reports by solicitors</w:t>
      </w:r>
      <w:bookmarkEnd w:id="22"/>
    </w:p>
    <w:p w:rsidR="00176075" w:rsidRPr="00CD63DE" w:rsidRDefault="00176075" w:rsidP="00176075">
      <w:pPr>
        <w:pStyle w:val="ActHead5"/>
      </w:pPr>
      <w:bookmarkStart w:id="23" w:name="_Toc414019258"/>
      <w:r w:rsidRPr="00CD63DE">
        <w:rPr>
          <w:rStyle w:val="CharSectno"/>
        </w:rPr>
        <w:t>15A</w:t>
      </w:r>
      <w:r w:rsidRPr="00CD63DE">
        <w:t xml:space="preserve">  Reports of significant cash transactions</w:t>
      </w:r>
      <w:bookmarkEnd w:id="23"/>
    </w:p>
    <w:p w:rsidR="00176075" w:rsidRPr="00CD63DE" w:rsidRDefault="00176075" w:rsidP="00176075">
      <w:pPr>
        <w:pStyle w:val="subsection"/>
      </w:pPr>
      <w:r w:rsidRPr="00CD63DE">
        <w:tab/>
        <w:t>(1)</w:t>
      </w:r>
      <w:r w:rsidRPr="00CD63DE">
        <w:tab/>
      </w:r>
      <w:r w:rsidR="00D71353" w:rsidRPr="00CD63DE">
        <w:t xml:space="preserve">Subject to </w:t>
      </w:r>
      <w:r w:rsidR="002D2B49">
        <w:t>subsections (3A) and (3B)</w:t>
      </w:r>
      <w:r w:rsidR="00D71353" w:rsidRPr="00CD63DE">
        <w:t>, if a</w:t>
      </w:r>
      <w:r w:rsidRPr="00CD63DE">
        <w:t xml:space="preserve"> significant cash transaction is entered into by or on behalf of a solicitor, a solicitor corporation, or a partnership of solicitors, in the course of practising as a solicitor or solicitors, the solicitor, corporation or partnership must, before the end of the reporting period:</w:t>
      </w:r>
    </w:p>
    <w:p w:rsidR="00176075" w:rsidRPr="00CD63DE" w:rsidRDefault="00176075" w:rsidP="00176075">
      <w:pPr>
        <w:pStyle w:val="paragraph"/>
      </w:pPr>
      <w:r w:rsidRPr="00CD63DE">
        <w:tab/>
        <w:t>(a)</w:t>
      </w:r>
      <w:r w:rsidRPr="00CD63DE">
        <w:tab/>
        <w:t>prepare a report of the transaction; and</w:t>
      </w:r>
    </w:p>
    <w:p w:rsidR="00176075" w:rsidRPr="00CD63DE" w:rsidRDefault="00176075" w:rsidP="00176075">
      <w:pPr>
        <w:pStyle w:val="paragraph"/>
      </w:pPr>
      <w:r w:rsidRPr="00CD63DE">
        <w:tab/>
        <w:t>(b)</w:t>
      </w:r>
      <w:r w:rsidRPr="00CD63DE">
        <w:tab/>
        <w:t xml:space="preserve">communicate the information in the report to the </w:t>
      </w:r>
      <w:r w:rsidR="00700FAE" w:rsidRPr="00CD63DE">
        <w:t>AUSTRAC CEO</w:t>
      </w:r>
      <w:r w:rsidRPr="00CD63DE">
        <w:t>.</w:t>
      </w:r>
    </w:p>
    <w:p w:rsidR="00176075" w:rsidRPr="00CD63DE" w:rsidRDefault="00176075" w:rsidP="00176075">
      <w:pPr>
        <w:pStyle w:val="subsection"/>
      </w:pPr>
      <w:r w:rsidRPr="00CD63DE">
        <w:tab/>
        <w:t>(2)</w:t>
      </w:r>
      <w:r w:rsidRPr="00CD63DE">
        <w:tab/>
        <w:t>The report must:</w:t>
      </w:r>
    </w:p>
    <w:p w:rsidR="00176075" w:rsidRPr="00CD63DE" w:rsidRDefault="00176075" w:rsidP="00176075">
      <w:pPr>
        <w:pStyle w:val="paragraph"/>
      </w:pPr>
      <w:r w:rsidRPr="00CD63DE">
        <w:tab/>
        <w:t>(a)</w:t>
      </w:r>
      <w:r w:rsidRPr="00CD63DE">
        <w:tab/>
        <w:t>be prepared in the approved form; and</w:t>
      </w:r>
    </w:p>
    <w:p w:rsidR="00176075" w:rsidRPr="00CD63DE" w:rsidRDefault="00176075" w:rsidP="00176075">
      <w:pPr>
        <w:pStyle w:val="paragraph"/>
      </w:pPr>
      <w:r w:rsidRPr="00CD63DE">
        <w:tab/>
        <w:t>(b)</w:t>
      </w:r>
      <w:r w:rsidRPr="00CD63DE">
        <w:tab/>
        <w:t>contain the reportable details of the transaction; and</w:t>
      </w:r>
    </w:p>
    <w:p w:rsidR="00176075" w:rsidRPr="00CD63DE" w:rsidRDefault="00176075" w:rsidP="00176075">
      <w:pPr>
        <w:pStyle w:val="paragraph"/>
      </w:pPr>
      <w:r w:rsidRPr="00CD63DE">
        <w:tab/>
        <w:t>(c)</w:t>
      </w:r>
      <w:r w:rsidRPr="00CD63DE">
        <w:tab/>
        <w:t>be signed, or otherwise authenticated in an approved way, by the solicitor, a member of the corporation or a member of the partnership, as the case may be.</w:t>
      </w:r>
    </w:p>
    <w:p w:rsidR="00176075" w:rsidRPr="00CD63DE" w:rsidRDefault="00176075" w:rsidP="00176075">
      <w:pPr>
        <w:pStyle w:val="subsection"/>
      </w:pPr>
      <w:r w:rsidRPr="00CD63DE">
        <w:tab/>
        <w:t>(3)</w:t>
      </w:r>
      <w:r w:rsidRPr="00CD63DE">
        <w:tab/>
        <w:t xml:space="preserve">The communication must be made to the </w:t>
      </w:r>
      <w:r w:rsidR="00700FAE" w:rsidRPr="00CD63DE">
        <w:t>AUSTRAC CEO</w:t>
      </w:r>
      <w:r w:rsidRPr="00CD63DE">
        <w:t>:</w:t>
      </w:r>
    </w:p>
    <w:p w:rsidR="00176075" w:rsidRPr="00CD63DE" w:rsidRDefault="00176075" w:rsidP="00176075">
      <w:pPr>
        <w:pStyle w:val="paragraph"/>
      </w:pPr>
      <w:r w:rsidRPr="00CD63DE">
        <w:tab/>
        <w:t>(a)</w:t>
      </w:r>
      <w:r w:rsidRPr="00CD63DE">
        <w:tab/>
        <w:t xml:space="preserve">by giving the </w:t>
      </w:r>
      <w:r w:rsidR="00700FAE" w:rsidRPr="00CD63DE">
        <w:t>AUSTRAC CEO</w:t>
      </w:r>
      <w:r w:rsidRPr="00CD63DE">
        <w:t xml:space="preserve"> a copy of the report; or</w:t>
      </w:r>
    </w:p>
    <w:p w:rsidR="00176075" w:rsidRPr="00CD63DE" w:rsidRDefault="00176075" w:rsidP="00176075">
      <w:pPr>
        <w:pStyle w:val="paragraph"/>
      </w:pPr>
      <w:r w:rsidRPr="00CD63DE">
        <w:tab/>
        <w:t>(b)</w:t>
      </w:r>
      <w:r w:rsidRPr="00CD63DE">
        <w:tab/>
        <w:t>in any other manner and form approved in relation to the solicitor, the solicitor corporation or the partnership or in relation to solicitors generally.</w:t>
      </w:r>
    </w:p>
    <w:p w:rsidR="00F670A6" w:rsidRPr="00CD63DE" w:rsidRDefault="00F670A6" w:rsidP="00F670A6">
      <w:pPr>
        <w:pStyle w:val="subsection"/>
      </w:pPr>
      <w:r w:rsidRPr="00CD63DE">
        <w:tab/>
        <w:t>(3A)</w:t>
      </w:r>
      <w:r w:rsidRPr="00CD63DE">
        <w:tab/>
      </w:r>
      <w:r w:rsidR="00CD63DE">
        <w:t>Subsection (</w:t>
      </w:r>
      <w:r w:rsidRPr="00CD63DE">
        <w:t>1) does not impose any obligations on a solicitor, a solicitor corporation, or a partnership of solicitors, in relation to a transaction if:</w:t>
      </w:r>
    </w:p>
    <w:p w:rsidR="00F670A6" w:rsidRPr="00CD63DE" w:rsidRDefault="00F670A6" w:rsidP="00F670A6">
      <w:pPr>
        <w:pStyle w:val="paragraph"/>
      </w:pPr>
      <w:r w:rsidRPr="00CD63DE">
        <w:tab/>
        <w:t>(a)</w:t>
      </w:r>
      <w:r w:rsidRPr="00CD63DE">
        <w:tab/>
        <w:t>the solicitor, corporation or partnership is a reporting entity; and</w:t>
      </w:r>
    </w:p>
    <w:p w:rsidR="00F670A6" w:rsidRPr="00CD63DE" w:rsidRDefault="00F670A6" w:rsidP="00F670A6">
      <w:pPr>
        <w:pStyle w:val="paragraph"/>
      </w:pPr>
      <w:r w:rsidRPr="00CD63DE">
        <w:tab/>
        <w:t>(b)</w:t>
      </w:r>
      <w:r w:rsidRPr="00CD63DE">
        <w:tab/>
        <w:t xml:space="preserve">the transaction occurred after </w:t>
      </w:r>
      <w:smartTag w:uri="urn:schemas-microsoft-com:office:smarttags" w:element="date">
        <w:smartTagPr>
          <w:attr w:name="Month" w:val="3"/>
          <w:attr w:name="Day" w:val="11"/>
          <w:attr w:name="Year" w:val="2010"/>
        </w:smartTagPr>
        <w:r w:rsidR="002D2B49">
          <w:t>11 March 2010</w:t>
        </w:r>
      </w:smartTag>
      <w:r w:rsidRPr="00CD63DE">
        <w:t>; and</w:t>
      </w:r>
    </w:p>
    <w:p w:rsidR="00F670A6" w:rsidRPr="00CD63DE" w:rsidRDefault="00F670A6" w:rsidP="00F670A6">
      <w:pPr>
        <w:pStyle w:val="paragraph"/>
      </w:pPr>
      <w:r w:rsidRPr="00CD63DE">
        <w:tab/>
        <w:t>(c)</w:t>
      </w:r>
      <w:r w:rsidRPr="00CD63DE">
        <w:tab/>
        <w:t>the transaction is a designated service transaction.</w:t>
      </w:r>
    </w:p>
    <w:p w:rsidR="002D2B49" w:rsidRDefault="002D2B49" w:rsidP="002D2B49">
      <w:pPr>
        <w:pStyle w:val="subsection"/>
      </w:pPr>
      <w:r>
        <w:tab/>
        <w:t>(3B)</w:t>
      </w:r>
      <w:r>
        <w:tab/>
        <w:t xml:space="preserve">Subsection (1) does not apply in relation to a transaction if the solicitor, corporation or partnership complies with section 43 of the </w:t>
      </w:r>
      <w:r>
        <w:rPr>
          <w:i/>
        </w:rPr>
        <w:t>Anti</w:t>
      </w:r>
      <w:r>
        <w:rPr>
          <w:i/>
        </w:rPr>
        <w:noBreakHyphen/>
        <w:t>Money Laundering and Counter</w:t>
      </w:r>
      <w:r>
        <w:rPr>
          <w:i/>
        </w:rPr>
        <w:noBreakHyphen/>
        <w:t>Terrorism Financing Act 2006</w:t>
      </w:r>
      <w:r>
        <w:t xml:space="preserve"> in relation to the transaction.</w:t>
      </w:r>
    </w:p>
    <w:p w:rsidR="00176075" w:rsidRPr="00CD63DE" w:rsidRDefault="00176075" w:rsidP="00502F33">
      <w:pPr>
        <w:pStyle w:val="subsection"/>
        <w:keepNext/>
      </w:pPr>
      <w:r w:rsidRPr="00CD63DE">
        <w:lastRenderedPageBreak/>
        <w:tab/>
        <w:t>(4)</w:t>
      </w:r>
      <w:r w:rsidRPr="00CD63DE">
        <w:tab/>
        <w:t>In this section:</w:t>
      </w:r>
    </w:p>
    <w:p w:rsidR="00176075" w:rsidRPr="00CD63DE" w:rsidRDefault="00176075" w:rsidP="00502F33">
      <w:pPr>
        <w:pStyle w:val="Definition"/>
        <w:keepNext/>
      </w:pPr>
      <w:r w:rsidRPr="00CD63DE">
        <w:rPr>
          <w:b/>
          <w:i/>
        </w:rPr>
        <w:t>reportable details</w:t>
      </w:r>
      <w:r w:rsidRPr="00CD63DE">
        <w:t>, in relation to a transaction, means the details of the transaction that are referred to in Schedule</w:t>
      </w:r>
      <w:r w:rsidR="00CD63DE">
        <w:t> </w:t>
      </w:r>
      <w:r w:rsidRPr="00CD63DE">
        <w:t>3A.</w:t>
      </w:r>
    </w:p>
    <w:p w:rsidR="00176075" w:rsidRPr="00CD63DE" w:rsidRDefault="00176075" w:rsidP="00642A6D">
      <w:pPr>
        <w:pStyle w:val="ActHead3"/>
        <w:pageBreakBefore/>
      </w:pPr>
      <w:bookmarkStart w:id="24" w:name="_Toc414019259"/>
      <w:r w:rsidRPr="00CD63DE">
        <w:rPr>
          <w:rStyle w:val="CharDivNo"/>
        </w:rPr>
        <w:lastRenderedPageBreak/>
        <w:t>Division</w:t>
      </w:r>
      <w:r w:rsidR="00CD63DE">
        <w:rPr>
          <w:rStyle w:val="CharDivNo"/>
        </w:rPr>
        <w:t> </w:t>
      </w:r>
      <w:r w:rsidRPr="00CD63DE">
        <w:rPr>
          <w:rStyle w:val="CharDivNo"/>
        </w:rPr>
        <w:t>2</w:t>
      </w:r>
      <w:r w:rsidRPr="00CD63DE">
        <w:t>—</w:t>
      </w:r>
      <w:r w:rsidRPr="00CD63DE">
        <w:rPr>
          <w:rStyle w:val="CharDivText"/>
        </w:rPr>
        <w:t>Reports of suspect transactions</w:t>
      </w:r>
      <w:bookmarkEnd w:id="24"/>
    </w:p>
    <w:p w:rsidR="00176075" w:rsidRPr="00CD63DE" w:rsidRDefault="00176075" w:rsidP="00176075">
      <w:pPr>
        <w:pStyle w:val="ActHead5"/>
      </w:pPr>
      <w:bookmarkStart w:id="25" w:name="_Toc414019260"/>
      <w:r w:rsidRPr="00CD63DE">
        <w:rPr>
          <w:rStyle w:val="CharSectno"/>
        </w:rPr>
        <w:t>16</w:t>
      </w:r>
      <w:r w:rsidRPr="00CD63DE">
        <w:t xml:space="preserve">  Reports of suspect transactions</w:t>
      </w:r>
      <w:bookmarkEnd w:id="25"/>
    </w:p>
    <w:p w:rsidR="00176075" w:rsidRPr="00CD63DE" w:rsidRDefault="00176075" w:rsidP="00176075">
      <w:pPr>
        <w:pStyle w:val="subsection"/>
      </w:pPr>
      <w:r w:rsidRPr="00CD63DE">
        <w:tab/>
        <w:t>(1)</w:t>
      </w:r>
      <w:r w:rsidRPr="00CD63DE">
        <w:tab/>
      </w:r>
      <w:r w:rsidR="00F670A6" w:rsidRPr="00CD63DE">
        <w:t xml:space="preserve">Subject to </w:t>
      </w:r>
      <w:r w:rsidR="002D2B49">
        <w:t>subsections (4A) and (4B)</w:t>
      </w:r>
      <w:r w:rsidR="00F670A6" w:rsidRPr="00CD63DE">
        <w:t>, where</w:t>
      </w:r>
      <w:r w:rsidRPr="00CD63DE">
        <w:t>:</w:t>
      </w:r>
    </w:p>
    <w:p w:rsidR="00176075" w:rsidRPr="00CD63DE" w:rsidRDefault="00176075" w:rsidP="00176075">
      <w:pPr>
        <w:pStyle w:val="paragraph"/>
      </w:pPr>
      <w:r w:rsidRPr="00CD63DE">
        <w:tab/>
        <w:t>(a)</w:t>
      </w:r>
      <w:r w:rsidRPr="00CD63DE">
        <w:tab/>
        <w:t>a cash dealer is a party to a transaction; and</w:t>
      </w:r>
    </w:p>
    <w:p w:rsidR="00176075" w:rsidRPr="00CD63DE" w:rsidRDefault="00176075" w:rsidP="00176075">
      <w:pPr>
        <w:pStyle w:val="paragraph"/>
      </w:pPr>
      <w:r w:rsidRPr="00CD63DE">
        <w:tab/>
        <w:t>(b)</w:t>
      </w:r>
      <w:r w:rsidRPr="00CD63DE">
        <w:tab/>
        <w:t>the cash dealer has reasonable grounds to suspect that information that the cash dealer has concerning the transaction:</w:t>
      </w:r>
    </w:p>
    <w:p w:rsidR="00176075" w:rsidRPr="00CD63DE" w:rsidRDefault="00176075" w:rsidP="00176075">
      <w:pPr>
        <w:pStyle w:val="paragraphsub"/>
      </w:pPr>
      <w:r w:rsidRPr="00CD63DE">
        <w:tab/>
        <w:t>(i)</w:t>
      </w:r>
      <w:r w:rsidRPr="00CD63DE">
        <w:tab/>
        <w:t>may be relevant to investigation of an evasion, or attempted evasion, of a taxation law; or</w:t>
      </w:r>
    </w:p>
    <w:p w:rsidR="00176075" w:rsidRPr="00CD63DE" w:rsidRDefault="00176075" w:rsidP="00176075">
      <w:pPr>
        <w:pStyle w:val="paragraphsub"/>
      </w:pPr>
      <w:r w:rsidRPr="00CD63DE">
        <w:tab/>
        <w:t>(ii)</w:t>
      </w:r>
      <w:r w:rsidRPr="00CD63DE">
        <w:tab/>
        <w:t>may be relevant to investigation of, or prosecution of a person for, an offence against a law of the Commonwealth or of a Territory; or</w:t>
      </w:r>
    </w:p>
    <w:p w:rsidR="00176075" w:rsidRPr="00CD63DE" w:rsidRDefault="00176075" w:rsidP="00176075">
      <w:pPr>
        <w:pStyle w:val="paragraphsub"/>
      </w:pPr>
      <w:r w:rsidRPr="00CD63DE">
        <w:tab/>
        <w:t>(iii)</w:t>
      </w:r>
      <w:r w:rsidRPr="00CD63DE">
        <w:tab/>
        <w:t xml:space="preserve">may be of assistance in the enforcement of the </w:t>
      </w:r>
      <w:r w:rsidRPr="00CD63DE">
        <w:rPr>
          <w:i/>
        </w:rPr>
        <w:t xml:space="preserve">Proceeds of Crime Act 1987 </w:t>
      </w:r>
      <w:r w:rsidRPr="00CD63DE">
        <w:t>or the regulations made under that Act; or</w:t>
      </w:r>
    </w:p>
    <w:p w:rsidR="00176075" w:rsidRPr="00CD63DE" w:rsidRDefault="00176075" w:rsidP="00176075">
      <w:pPr>
        <w:pStyle w:val="paragraphsub"/>
      </w:pPr>
      <w:r w:rsidRPr="00CD63DE">
        <w:tab/>
        <w:t>(iv)</w:t>
      </w:r>
      <w:r w:rsidRPr="00CD63DE">
        <w:tab/>
        <w:t xml:space="preserve">may be of assistance in the enforcement of the </w:t>
      </w:r>
      <w:r w:rsidRPr="00CD63DE">
        <w:rPr>
          <w:i/>
        </w:rPr>
        <w:t>Proceeds of Crime Act 2002</w:t>
      </w:r>
      <w:r w:rsidRPr="00CD63DE">
        <w:t xml:space="preserve"> or the regulations made under that Act;</w:t>
      </w:r>
    </w:p>
    <w:p w:rsidR="00176075" w:rsidRPr="00CD63DE" w:rsidRDefault="00176075" w:rsidP="00176075">
      <w:pPr>
        <w:pStyle w:val="subsection2"/>
      </w:pPr>
      <w:r w:rsidRPr="00CD63DE">
        <w:t>the cash dealer, whether or not required to report the transaction under Division</w:t>
      </w:r>
      <w:r w:rsidR="00CD63DE">
        <w:t> </w:t>
      </w:r>
      <w:r w:rsidRPr="00CD63DE">
        <w:t>1 or 3, shall, as soon as practicable after forming that suspicion:</w:t>
      </w:r>
    </w:p>
    <w:p w:rsidR="00176075" w:rsidRPr="00CD63DE" w:rsidRDefault="00176075" w:rsidP="00176075">
      <w:pPr>
        <w:pStyle w:val="paragraph"/>
      </w:pPr>
      <w:r w:rsidRPr="00CD63DE">
        <w:tab/>
        <w:t>(c)</w:t>
      </w:r>
      <w:r w:rsidRPr="00CD63DE">
        <w:tab/>
        <w:t>prepare a report of the transaction; and</w:t>
      </w:r>
    </w:p>
    <w:p w:rsidR="00176075" w:rsidRPr="00CD63DE" w:rsidRDefault="00176075" w:rsidP="00176075">
      <w:pPr>
        <w:pStyle w:val="paragraph"/>
      </w:pPr>
      <w:r w:rsidRPr="00CD63DE">
        <w:tab/>
        <w:t>(d)</w:t>
      </w:r>
      <w:r w:rsidRPr="00CD63DE">
        <w:tab/>
        <w:t xml:space="preserve">communicate the information contained in the report to the </w:t>
      </w:r>
      <w:r w:rsidR="00F670A6" w:rsidRPr="00CD63DE">
        <w:t>AUSTRAC CEO</w:t>
      </w:r>
      <w:r w:rsidRPr="00CD63DE">
        <w:t>.</w:t>
      </w:r>
    </w:p>
    <w:p w:rsidR="00176075" w:rsidRPr="00CD63DE" w:rsidRDefault="00176075" w:rsidP="00176075">
      <w:pPr>
        <w:pStyle w:val="subsection"/>
      </w:pPr>
      <w:r w:rsidRPr="00CD63DE">
        <w:tab/>
        <w:t>(1A)</w:t>
      </w:r>
      <w:r w:rsidRPr="00CD63DE">
        <w:tab/>
      </w:r>
      <w:r w:rsidR="001367DE" w:rsidRPr="00CD63DE">
        <w:t xml:space="preserve">Subject to </w:t>
      </w:r>
      <w:r w:rsidR="002D2B49">
        <w:t>subsections (4A) and (4B)</w:t>
      </w:r>
      <w:r w:rsidR="001367DE" w:rsidRPr="00CD63DE">
        <w:t>, where</w:t>
      </w:r>
      <w:r w:rsidRPr="00CD63DE">
        <w:t>:</w:t>
      </w:r>
    </w:p>
    <w:p w:rsidR="00176075" w:rsidRPr="00CD63DE" w:rsidRDefault="00176075" w:rsidP="00176075">
      <w:pPr>
        <w:pStyle w:val="paragraph"/>
      </w:pPr>
      <w:r w:rsidRPr="00CD63DE">
        <w:tab/>
        <w:t>(a)</w:t>
      </w:r>
      <w:r w:rsidRPr="00CD63DE">
        <w:tab/>
        <w:t>a cash dealer is a party to a transaction; and</w:t>
      </w:r>
    </w:p>
    <w:p w:rsidR="00176075" w:rsidRPr="00CD63DE" w:rsidRDefault="00176075" w:rsidP="00176075">
      <w:pPr>
        <w:pStyle w:val="paragraph"/>
      </w:pPr>
      <w:r w:rsidRPr="00CD63DE">
        <w:tab/>
        <w:t>(b)</w:t>
      </w:r>
      <w:r w:rsidRPr="00CD63DE">
        <w:tab/>
        <w:t>either:</w:t>
      </w:r>
    </w:p>
    <w:p w:rsidR="00176075" w:rsidRPr="00CD63DE" w:rsidRDefault="00176075" w:rsidP="00176075">
      <w:pPr>
        <w:pStyle w:val="paragraphsub"/>
      </w:pPr>
      <w:r w:rsidRPr="00CD63DE">
        <w:tab/>
        <w:t>(i)</w:t>
      </w:r>
      <w:r w:rsidRPr="00CD63DE">
        <w:tab/>
        <w:t>the cash dealer has reasonable grounds to suspect that the transaction is preparatory to the commission of a financing of terrorism offence; or</w:t>
      </w:r>
    </w:p>
    <w:p w:rsidR="00176075" w:rsidRPr="00CD63DE" w:rsidRDefault="00176075" w:rsidP="00176075">
      <w:pPr>
        <w:pStyle w:val="paragraphsub"/>
      </w:pPr>
      <w:r w:rsidRPr="00CD63DE">
        <w:tab/>
        <w:t>(ii)</w:t>
      </w:r>
      <w:r w:rsidRPr="00CD63DE">
        <w:tab/>
        <w:t xml:space="preserve">the cash dealer has reasonable grounds to suspect that information that the cash dealer has concerning the transaction may be relevant to investigation of, or </w:t>
      </w:r>
      <w:r w:rsidRPr="00CD63DE">
        <w:lastRenderedPageBreak/>
        <w:t>prosecution of a person for, a financing of terrorism offence;</w:t>
      </w:r>
    </w:p>
    <w:p w:rsidR="00176075" w:rsidRPr="00CD63DE" w:rsidRDefault="00176075" w:rsidP="00176075">
      <w:pPr>
        <w:pStyle w:val="subsection2"/>
      </w:pPr>
      <w:r w:rsidRPr="00CD63DE">
        <w:t>the cash dealer, whether or not required to report the transaction under Division</w:t>
      </w:r>
      <w:r w:rsidR="00CD63DE">
        <w:t> </w:t>
      </w:r>
      <w:r w:rsidRPr="00CD63DE">
        <w:t>1 or 3, must, as soon as practicable after forming the suspicion:</w:t>
      </w:r>
    </w:p>
    <w:p w:rsidR="00176075" w:rsidRPr="00CD63DE" w:rsidRDefault="00176075" w:rsidP="00176075">
      <w:pPr>
        <w:pStyle w:val="paragraph"/>
      </w:pPr>
      <w:r w:rsidRPr="00CD63DE">
        <w:tab/>
        <w:t>(c)</w:t>
      </w:r>
      <w:r w:rsidRPr="00CD63DE">
        <w:tab/>
        <w:t>prepare a report of the transaction; and</w:t>
      </w:r>
    </w:p>
    <w:p w:rsidR="00176075" w:rsidRPr="00CD63DE" w:rsidRDefault="00176075" w:rsidP="00176075">
      <w:pPr>
        <w:pStyle w:val="paragraph"/>
      </w:pPr>
      <w:r w:rsidRPr="00CD63DE">
        <w:tab/>
        <w:t>(d)</w:t>
      </w:r>
      <w:r w:rsidRPr="00CD63DE">
        <w:tab/>
        <w:t xml:space="preserve">communicate the information contained in the report to the </w:t>
      </w:r>
      <w:r w:rsidR="001367DE" w:rsidRPr="00CD63DE">
        <w:t>AUSTRAC CEO</w:t>
      </w:r>
      <w:r w:rsidRPr="00CD63DE">
        <w:t>.</w:t>
      </w:r>
    </w:p>
    <w:p w:rsidR="00176075" w:rsidRPr="00CD63DE" w:rsidRDefault="00176075" w:rsidP="00176075">
      <w:pPr>
        <w:pStyle w:val="subsection"/>
      </w:pPr>
      <w:r w:rsidRPr="00CD63DE">
        <w:tab/>
        <w:t>(2)</w:t>
      </w:r>
      <w:r w:rsidRPr="00CD63DE">
        <w:tab/>
        <w:t xml:space="preserve">A report under </w:t>
      </w:r>
      <w:r w:rsidR="00CD63DE">
        <w:t>subsection (</w:t>
      </w:r>
      <w:r w:rsidRPr="00CD63DE">
        <w:t>1) or (1A) shall:</w:t>
      </w:r>
    </w:p>
    <w:p w:rsidR="00176075" w:rsidRPr="00CD63DE" w:rsidRDefault="00176075" w:rsidP="00176075">
      <w:pPr>
        <w:pStyle w:val="paragraph"/>
      </w:pPr>
      <w:r w:rsidRPr="00CD63DE">
        <w:tab/>
        <w:t>(a)</w:t>
      </w:r>
      <w:r w:rsidRPr="00CD63DE">
        <w:tab/>
        <w:t>be prepared in the approved form;</w:t>
      </w:r>
    </w:p>
    <w:p w:rsidR="00176075" w:rsidRPr="00CD63DE" w:rsidRDefault="00176075" w:rsidP="00176075">
      <w:pPr>
        <w:pStyle w:val="paragraph"/>
      </w:pPr>
      <w:r w:rsidRPr="00CD63DE">
        <w:tab/>
        <w:t>(b)</w:t>
      </w:r>
      <w:r w:rsidRPr="00CD63DE">
        <w:tab/>
        <w:t>contain the reportable details of the transaction;</w:t>
      </w:r>
    </w:p>
    <w:p w:rsidR="00176075" w:rsidRPr="00CD63DE" w:rsidRDefault="00176075" w:rsidP="00176075">
      <w:pPr>
        <w:pStyle w:val="paragraph"/>
      </w:pPr>
      <w:r w:rsidRPr="00CD63DE">
        <w:tab/>
        <w:t>(c)</w:t>
      </w:r>
      <w:r w:rsidRPr="00CD63DE">
        <w:tab/>
        <w:t>contain a statement of the grounds on which the cash dealer holds the suspicion referred to in the subsection under which the report is prepared; and</w:t>
      </w:r>
    </w:p>
    <w:p w:rsidR="00176075" w:rsidRPr="00CD63DE" w:rsidRDefault="00176075" w:rsidP="00176075">
      <w:pPr>
        <w:pStyle w:val="paragraph"/>
      </w:pPr>
      <w:r w:rsidRPr="00CD63DE">
        <w:tab/>
        <w:t>(d)</w:t>
      </w:r>
      <w:r w:rsidRPr="00CD63DE">
        <w:tab/>
        <w:t>be signed by the cash dealer.</w:t>
      </w:r>
    </w:p>
    <w:p w:rsidR="00176075" w:rsidRPr="00CD63DE" w:rsidRDefault="00176075" w:rsidP="00176075">
      <w:pPr>
        <w:pStyle w:val="subsection"/>
      </w:pPr>
      <w:r w:rsidRPr="00CD63DE">
        <w:tab/>
        <w:t>(3)</w:t>
      </w:r>
      <w:r w:rsidRPr="00CD63DE">
        <w:tab/>
        <w:t xml:space="preserve">A communication under </w:t>
      </w:r>
      <w:r w:rsidR="00CD63DE">
        <w:t>subsection (</w:t>
      </w:r>
      <w:r w:rsidRPr="00CD63DE">
        <w:t xml:space="preserve">1) or (1A) shall be made to the </w:t>
      </w:r>
      <w:r w:rsidR="001367DE" w:rsidRPr="00CD63DE">
        <w:t>AUSTRAC CEO</w:t>
      </w:r>
      <w:r w:rsidRPr="00CD63DE">
        <w:t>:</w:t>
      </w:r>
    </w:p>
    <w:p w:rsidR="00176075" w:rsidRPr="00CD63DE" w:rsidRDefault="00176075" w:rsidP="00176075">
      <w:pPr>
        <w:pStyle w:val="paragraph"/>
      </w:pPr>
      <w:r w:rsidRPr="00CD63DE">
        <w:tab/>
        <w:t>(a)</w:t>
      </w:r>
      <w:r w:rsidRPr="00CD63DE">
        <w:tab/>
        <w:t xml:space="preserve">by giving the </w:t>
      </w:r>
      <w:r w:rsidR="001367DE" w:rsidRPr="00CD63DE">
        <w:t>AUSTRAC CEO</w:t>
      </w:r>
      <w:r w:rsidRPr="00CD63DE">
        <w:t xml:space="preserve"> a copy of the report; or</w:t>
      </w:r>
    </w:p>
    <w:p w:rsidR="00176075" w:rsidRPr="00CD63DE" w:rsidRDefault="00176075" w:rsidP="00176075">
      <w:pPr>
        <w:pStyle w:val="paragraph"/>
      </w:pPr>
      <w:r w:rsidRPr="00CD63DE">
        <w:tab/>
        <w:t>(b)</w:t>
      </w:r>
      <w:r w:rsidRPr="00CD63DE">
        <w:tab/>
        <w:t xml:space="preserve">in such other manner and form as is approved by the </w:t>
      </w:r>
      <w:r w:rsidR="001367DE" w:rsidRPr="00CD63DE">
        <w:t>AUSTRAC CEO</w:t>
      </w:r>
      <w:r w:rsidRPr="00CD63DE">
        <w:t>, in writing, in relation to the cash dealer or to a class of cash dealers that includes the cash dealer.</w:t>
      </w:r>
    </w:p>
    <w:p w:rsidR="00176075" w:rsidRPr="00CD63DE" w:rsidRDefault="00176075" w:rsidP="00176075">
      <w:pPr>
        <w:pStyle w:val="subsection"/>
      </w:pPr>
      <w:r w:rsidRPr="00CD63DE">
        <w:tab/>
        <w:t>(4)</w:t>
      </w:r>
      <w:r w:rsidRPr="00CD63DE">
        <w:tab/>
        <w:t xml:space="preserve">Where a cash dealer communicates information to the </w:t>
      </w:r>
      <w:r w:rsidR="001367DE" w:rsidRPr="00CD63DE">
        <w:t>AUSTRAC CEO</w:t>
      </w:r>
      <w:r w:rsidRPr="00CD63DE">
        <w:t xml:space="preserve"> under </w:t>
      </w:r>
      <w:r w:rsidR="00CD63DE">
        <w:t>subsection (</w:t>
      </w:r>
      <w:r w:rsidRPr="00CD63DE">
        <w:t>1) or (1A), the cash dealer shall, if requested to do so by:</w:t>
      </w:r>
    </w:p>
    <w:p w:rsidR="00176075" w:rsidRPr="00CD63DE" w:rsidRDefault="00176075" w:rsidP="00176075">
      <w:pPr>
        <w:pStyle w:val="paragraph"/>
      </w:pPr>
      <w:r w:rsidRPr="00CD63DE">
        <w:tab/>
        <w:t>(a)</w:t>
      </w:r>
      <w:r w:rsidRPr="00CD63DE">
        <w:tab/>
        <w:t xml:space="preserve">the </w:t>
      </w:r>
      <w:r w:rsidR="001367DE" w:rsidRPr="00CD63DE">
        <w:t>AUSTRAC CEO</w:t>
      </w:r>
      <w:r w:rsidRPr="00CD63DE">
        <w:t>;</w:t>
      </w:r>
    </w:p>
    <w:p w:rsidR="00176075" w:rsidRPr="00CD63DE" w:rsidRDefault="00176075" w:rsidP="00176075">
      <w:pPr>
        <w:pStyle w:val="paragraph"/>
      </w:pPr>
      <w:r w:rsidRPr="00CD63DE">
        <w:tab/>
        <w:t>(b)</w:t>
      </w:r>
      <w:r w:rsidRPr="00CD63DE">
        <w:tab/>
        <w:t>a relevant authority; or</w:t>
      </w:r>
    </w:p>
    <w:p w:rsidR="00176075" w:rsidRPr="00CD63DE" w:rsidRDefault="00176075" w:rsidP="00176075">
      <w:pPr>
        <w:pStyle w:val="paragraph"/>
      </w:pPr>
      <w:r w:rsidRPr="00CD63DE">
        <w:tab/>
        <w:t>(c)</w:t>
      </w:r>
      <w:r w:rsidRPr="00CD63DE">
        <w:tab/>
        <w:t>an investigating officer who is carrying out an investigation arising from, or relating to the matters referred to in, the information contained in the report;</w:t>
      </w:r>
    </w:p>
    <w:p w:rsidR="00176075" w:rsidRPr="00CD63DE" w:rsidRDefault="00176075" w:rsidP="00176075">
      <w:pPr>
        <w:pStyle w:val="subsection2"/>
      </w:pPr>
      <w:r w:rsidRPr="00CD63DE">
        <w:t>give such further information as is specified in the request to the extent to which the cash dealer has that information.</w:t>
      </w:r>
    </w:p>
    <w:p w:rsidR="001367DE" w:rsidRPr="00CD63DE" w:rsidRDefault="001367DE" w:rsidP="001367DE">
      <w:pPr>
        <w:pStyle w:val="subsection"/>
      </w:pPr>
      <w:r w:rsidRPr="00CD63DE">
        <w:tab/>
        <w:t>(4A)</w:t>
      </w:r>
      <w:r w:rsidRPr="00CD63DE">
        <w:tab/>
      </w:r>
      <w:r w:rsidR="00CD63DE">
        <w:t>Subsections (</w:t>
      </w:r>
      <w:r w:rsidRPr="00CD63DE">
        <w:t>1) and (1A) do not impose any obligations on a cash dealer in relation to a transaction if:</w:t>
      </w:r>
    </w:p>
    <w:p w:rsidR="001367DE" w:rsidRPr="00CD63DE" w:rsidRDefault="001367DE" w:rsidP="001367DE">
      <w:pPr>
        <w:pStyle w:val="paragraph"/>
      </w:pPr>
      <w:r w:rsidRPr="00CD63DE">
        <w:tab/>
        <w:t>(a)</w:t>
      </w:r>
      <w:r w:rsidRPr="00CD63DE">
        <w:tab/>
        <w:t>the cash dealer is a reporting entity; and</w:t>
      </w:r>
    </w:p>
    <w:p w:rsidR="001367DE" w:rsidRPr="00CD63DE" w:rsidRDefault="001367DE" w:rsidP="001367DE">
      <w:pPr>
        <w:pStyle w:val="paragraph"/>
      </w:pPr>
      <w:r w:rsidRPr="00CD63DE">
        <w:lastRenderedPageBreak/>
        <w:tab/>
        <w:t>(b)</w:t>
      </w:r>
      <w:r w:rsidRPr="00CD63DE">
        <w:tab/>
        <w:t xml:space="preserve">the transaction occurs after </w:t>
      </w:r>
      <w:smartTag w:uri="urn:schemas-microsoft-com:office:smarttags" w:element="date">
        <w:smartTagPr>
          <w:attr w:name="Month" w:val="3"/>
          <w:attr w:name="Day" w:val="11"/>
          <w:attr w:name="Year" w:val="2010"/>
        </w:smartTagPr>
        <w:r w:rsidR="002D2B49">
          <w:t>11 March 2010</w:t>
        </w:r>
      </w:smartTag>
      <w:r w:rsidRPr="00CD63DE">
        <w:t>; and</w:t>
      </w:r>
    </w:p>
    <w:p w:rsidR="001367DE" w:rsidRPr="00CD63DE" w:rsidRDefault="001367DE" w:rsidP="001367DE">
      <w:pPr>
        <w:pStyle w:val="paragraph"/>
      </w:pPr>
      <w:r w:rsidRPr="00CD63DE">
        <w:tab/>
        <w:t>(c)</w:t>
      </w:r>
      <w:r w:rsidRPr="00CD63DE">
        <w:tab/>
        <w:t>the transaction is a designated service transaction.</w:t>
      </w:r>
    </w:p>
    <w:p w:rsidR="002D2B49" w:rsidRDefault="002D2B49" w:rsidP="00502F33">
      <w:pPr>
        <w:pStyle w:val="subsection"/>
        <w:keepNext/>
        <w:keepLines/>
      </w:pPr>
      <w:r>
        <w:tab/>
        <w:t>(4B)</w:t>
      </w:r>
      <w:r>
        <w:tab/>
        <w:t xml:space="preserve">Subsection (1) or (1A) does not apply in relation to a transaction if the cash dealer complies with section 41 of the </w:t>
      </w:r>
      <w:r>
        <w:rPr>
          <w:i/>
        </w:rPr>
        <w:t>Anti</w:t>
      </w:r>
      <w:r>
        <w:rPr>
          <w:i/>
        </w:rPr>
        <w:noBreakHyphen/>
        <w:t>Money Laundering and Counter</w:t>
      </w:r>
      <w:r>
        <w:rPr>
          <w:i/>
        </w:rPr>
        <w:noBreakHyphen/>
        <w:t>Terrorism Financing Act 2006</w:t>
      </w:r>
      <w:r>
        <w:t xml:space="preserve"> in relation to the transaction.</w:t>
      </w:r>
    </w:p>
    <w:p w:rsidR="00176075" w:rsidRPr="00CD63DE" w:rsidRDefault="00176075" w:rsidP="00176075">
      <w:pPr>
        <w:pStyle w:val="subsection"/>
      </w:pPr>
      <w:r w:rsidRPr="00CD63DE">
        <w:tab/>
        <w:t>(5)</w:t>
      </w:r>
      <w:r w:rsidRPr="00CD63DE">
        <w:tab/>
        <w:t>An action, suit or proceeding does not lie against:</w:t>
      </w:r>
    </w:p>
    <w:p w:rsidR="00176075" w:rsidRPr="00CD63DE" w:rsidRDefault="00176075" w:rsidP="00176075">
      <w:pPr>
        <w:pStyle w:val="paragraph"/>
      </w:pPr>
      <w:r w:rsidRPr="00CD63DE">
        <w:tab/>
        <w:t>(a)</w:t>
      </w:r>
      <w:r w:rsidRPr="00CD63DE">
        <w:tab/>
        <w:t>a cash dealer; or</w:t>
      </w:r>
    </w:p>
    <w:p w:rsidR="00176075" w:rsidRPr="00CD63DE" w:rsidRDefault="00176075" w:rsidP="00176075">
      <w:pPr>
        <w:pStyle w:val="paragraph"/>
      </w:pPr>
      <w:r w:rsidRPr="00CD63DE">
        <w:tab/>
        <w:t>(b)</w:t>
      </w:r>
      <w:r w:rsidRPr="00CD63DE">
        <w:tab/>
        <w:t>an officer, employee or agent of the cash dealer acting in the course of that person’s employment or agency;</w:t>
      </w:r>
    </w:p>
    <w:p w:rsidR="00176075" w:rsidRPr="00CD63DE" w:rsidRDefault="00176075" w:rsidP="00176075">
      <w:pPr>
        <w:pStyle w:val="subsection2"/>
      </w:pPr>
      <w:r w:rsidRPr="00CD63DE">
        <w:t>in relation to any action by the cash dealer or person taken:</w:t>
      </w:r>
    </w:p>
    <w:p w:rsidR="00176075" w:rsidRPr="00CD63DE" w:rsidRDefault="00176075" w:rsidP="00176075">
      <w:pPr>
        <w:pStyle w:val="paragraph"/>
      </w:pPr>
      <w:r w:rsidRPr="00CD63DE">
        <w:tab/>
        <w:t>(c)</w:t>
      </w:r>
      <w:r w:rsidRPr="00CD63DE">
        <w:tab/>
        <w:t>under this section; or</w:t>
      </w:r>
    </w:p>
    <w:p w:rsidR="00176075" w:rsidRPr="00CD63DE" w:rsidRDefault="00176075" w:rsidP="00176075">
      <w:pPr>
        <w:pStyle w:val="paragraph"/>
      </w:pPr>
      <w:r w:rsidRPr="00CD63DE">
        <w:tab/>
        <w:t>(d)</w:t>
      </w:r>
      <w:r w:rsidRPr="00CD63DE">
        <w:tab/>
        <w:t>in the mistaken belief that such action was required under this section.</w:t>
      </w:r>
    </w:p>
    <w:p w:rsidR="00176075" w:rsidRPr="00CD63DE" w:rsidRDefault="00176075" w:rsidP="00176075">
      <w:pPr>
        <w:pStyle w:val="subsection"/>
        <w:keepNext/>
        <w:keepLines/>
      </w:pPr>
      <w:r w:rsidRPr="00CD63DE">
        <w:tab/>
        <w:t>(5A)</w:t>
      </w:r>
      <w:r w:rsidRPr="00CD63DE">
        <w:tab/>
        <w:t xml:space="preserve">Where a cash dealer communicates to the </w:t>
      </w:r>
      <w:r w:rsidR="001367DE" w:rsidRPr="00CD63DE">
        <w:t>AUSTRAC CEO</w:t>
      </w:r>
      <w:r w:rsidRPr="00CD63DE">
        <w:t xml:space="preserve">, under </w:t>
      </w:r>
      <w:r w:rsidR="00CD63DE">
        <w:t>subsection (</w:t>
      </w:r>
      <w:r w:rsidRPr="00CD63DE">
        <w:t>1) or (1A), information about the cash dealer’s suspicion in relation to a transaction to which the cash dealer is a party, the cash dealer must not disclose to anyone else:</w:t>
      </w:r>
    </w:p>
    <w:p w:rsidR="00176075" w:rsidRPr="00CD63DE" w:rsidRDefault="00176075" w:rsidP="00176075">
      <w:pPr>
        <w:pStyle w:val="paragraph"/>
      </w:pPr>
      <w:r w:rsidRPr="00CD63DE">
        <w:tab/>
        <w:t>(a)</w:t>
      </w:r>
      <w:r w:rsidRPr="00CD63DE">
        <w:tab/>
        <w:t>that the cash dealer has formed the suspicion; or</w:t>
      </w:r>
    </w:p>
    <w:p w:rsidR="00176075" w:rsidRPr="00CD63DE" w:rsidRDefault="00176075" w:rsidP="00176075">
      <w:pPr>
        <w:pStyle w:val="paragraph"/>
      </w:pPr>
      <w:r w:rsidRPr="00CD63DE">
        <w:tab/>
        <w:t>(b)</w:t>
      </w:r>
      <w:r w:rsidRPr="00CD63DE">
        <w:tab/>
        <w:t xml:space="preserve">that information has been communicated to the </w:t>
      </w:r>
      <w:r w:rsidR="001367DE" w:rsidRPr="00CD63DE">
        <w:t>AUSTRAC CEO</w:t>
      </w:r>
      <w:r w:rsidRPr="00CD63DE">
        <w:t>; or</w:t>
      </w:r>
    </w:p>
    <w:p w:rsidR="00176075" w:rsidRPr="00CD63DE" w:rsidRDefault="00176075" w:rsidP="00176075">
      <w:pPr>
        <w:pStyle w:val="paragraph"/>
      </w:pPr>
      <w:r w:rsidRPr="00CD63DE">
        <w:tab/>
        <w:t>(c)</w:t>
      </w:r>
      <w:r w:rsidRPr="00CD63DE">
        <w:tab/>
        <w:t>any other information from which the person to whom the information is disclosed could reasonably be expected to infer that the suspicion had been formed or that the first</w:t>
      </w:r>
      <w:r w:rsidR="00CD63DE">
        <w:noBreakHyphen/>
      </w:r>
      <w:r w:rsidRPr="00CD63DE">
        <w:t>mentioned information had been communicated.</w:t>
      </w:r>
    </w:p>
    <w:p w:rsidR="00176075" w:rsidRPr="00CD63DE" w:rsidRDefault="00176075" w:rsidP="00176075">
      <w:pPr>
        <w:pStyle w:val="subsection"/>
      </w:pPr>
      <w:r w:rsidRPr="00CD63DE">
        <w:tab/>
        <w:t>(5AA)</w:t>
      </w:r>
      <w:r w:rsidRPr="00CD63DE">
        <w:tab/>
        <w:t xml:space="preserve">If a cash dealer gives further information pursuant to a request under </w:t>
      </w:r>
      <w:r w:rsidR="00CD63DE">
        <w:t>subsection (</w:t>
      </w:r>
      <w:r w:rsidRPr="00CD63DE">
        <w:t>4), the cash dealer must not disclose to anyone else:</w:t>
      </w:r>
    </w:p>
    <w:p w:rsidR="00176075" w:rsidRPr="00CD63DE" w:rsidRDefault="00176075" w:rsidP="00176075">
      <w:pPr>
        <w:pStyle w:val="paragraph"/>
      </w:pPr>
      <w:r w:rsidRPr="00CD63DE">
        <w:tab/>
        <w:t>(a)</w:t>
      </w:r>
      <w:r w:rsidRPr="00CD63DE">
        <w:tab/>
        <w:t>that the information has been given; or</w:t>
      </w:r>
    </w:p>
    <w:p w:rsidR="00176075" w:rsidRPr="00CD63DE" w:rsidRDefault="00176075" w:rsidP="00176075">
      <w:pPr>
        <w:pStyle w:val="paragraph"/>
      </w:pPr>
      <w:r w:rsidRPr="00CD63DE">
        <w:tab/>
        <w:t>(b)</w:t>
      </w:r>
      <w:r w:rsidRPr="00CD63DE">
        <w:tab/>
        <w:t>any other information from which the person to whom the information is disclosed could reasonably be expected to infer that the first</w:t>
      </w:r>
      <w:r w:rsidR="00CD63DE">
        <w:noBreakHyphen/>
      </w:r>
      <w:r w:rsidRPr="00CD63DE">
        <w:t>mentioned information had been given.</w:t>
      </w:r>
    </w:p>
    <w:p w:rsidR="00176075" w:rsidRPr="00CD63DE" w:rsidRDefault="00176075" w:rsidP="00176075">
      <w:pPr>
        <w:pStyle w:val="subsection"/>
      </w:pPr>
      <w:r w:rsidRPr="00CD63DE">
        <w:lastRenderedPageBreak/>
        <w:tab/>
        <w:t>(5B)</w:t>
      </w:r>
      <w:r w:rsidRPr="00CD63DE">
        <w:tab/>
        <w:t xml:space="preserve">A cash dealer who contravenes </w:t>
      </w:r>
      <w:r w:rsidR="00CD63DE">
        <w:t>subsection (</w:t>
      </w:r>
      <w:r w:rsidRPr="00CD63DE">
        <w:t>5A) or (5AA) is guilty of an offence punishable, upon conviction, by imprisonment for not more than 2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subsection"/>
      </w:pPr>
      <w:r w:rsidRPr="00CD63DE">
        <w:tab/>
        <w:t>(5C)</w:t>
      </w:r>
      <w:r w:rsidRPr="00CD63DE">
        <w:tab/>
        <w:t xml:space="preserve">Neither </w:t>
      </w:r>
      <w:r w:rsidR="00CD63DE">
        <w:t>subsection (</w:t>
      </w:r>
      <w:r w:rsidRPr="00CD63DE">
        <w:t xml:space="preserve">5A) nor (5AA) prohibits a cash dealer from communicating or disclosing to any court any information, or matter, referred to in that subsection, but this subsection does not affect the operation of </w:t>
      </w:r>
      <w:r w:rsidR="00CD63DE">
        <w:t>subsection (</w:t>
      </w:r>
      <w:r w:rsidRPr="00CD63DE">
        <w:t>5D).</w:t>
      </w:r>
    </w:p>
    <w:p w:rsidR="00176075" w:rsidRPr="00CD63DE" w:rsidRDefault="00176075" w:rsidP="00176075">
      <w:pPr>
        <w:pStyle w:val="subsection"/>
      </w:pPr>
      <w:r w:rsidRPr="00CD63DE">
        <w:tab/>
        <w:t>(5D)</w:t>
      </w:r>
      <w:r w:rsidRPr="00CD63DE">
        <w:tab/>
        <w:t>In any legal proceeding other than a prosecution for an offence against subsection 29(1) or 30(1):</w:t>
      </w:r>
    </w:p>
    <w:p w:rsidR="00176075" w:rsidRPr="00CD63DE" w:rsidRDefault="00176075" w:rsidP="00176075">
      <w:pPr>
        <w:pStyle w:val="paragraph"/>
      </w:pPr>
      <w:r w:rsidRPr="00CD63DE">
        <w:tab/>
        <w:t>(a)</w:t>
      </w:r>
      <w:r w:rsidRPr="00CD63DE">
        <w:tab/>
        <w:t>none of the following is admissible in evidence:</w:t>
      </w:r>
    </w:p>
    <w:p w:rsidR="00176075" w:rsidRPr="00CD63DE" w:rsidRDefault="00176075" w:rsidP="00176075">
      <w:pPr>
        <w:pStyle w:val="paragraphsub"/>
      </w:pPr>
      <w:r w:rsidRPr="00CD63DE">
        <w:tab/>
        <w:t>(i)</w:t>
      </w:r>
      <w:r w:rsidRPr="00CD63DE">
        <w:tab/>
        <w:t xml:space="preserve">a report prepared (whether before or after the commencement of this subsection) under </w:t>
      </w:r>
      <w:r w:rsidR="00CD63DE">
        <w:t>subsection (</w:t>
      </w:r>
      <w:r w:rsidRPr="00CD63DE">
        <w:t>1) or (1A);</w:t>
      </w:r>
    </w:p>
    <w:p w:rsidR="00176075" w:rsidRPr="00CD63DE" w:rsidRDefault="00176075" w:rsidP="00176075">
      <w:pPr>
        <w:pStyle w:val="paragraphsub"/>
      </w:pPr>
      <w:r w:rsidRPr="00CD63DE">
        <w:tab/>
        <w:t>(ii)</w:t>
      </w:r>
      <w:r w:rsidRPr="00CD63DE">
        <w:tab/>
        <w:t>a copy of such a report;</w:t>
      </w:r>
    </w:p>
    <w:p w:rsidR="00176075" w:rsidRPr="00CD63DE" w:rsidRDefault="00176075" w:rsidP="00176075">
      <w:pPr>
        <w:pStyle w:val="paragraphsub"/>
      </w:pPr>
      <w:r w:rsidRPr="00CD63DE">
        <w:tab/>
        <w:t>(iii)</w:t>
      </w:r>
      <w:r w:rsidRPr="00CD63DE">
        <w:tab/>
        <w:t>a document purporting to set out information contained in such a report;</w:t>
      </w:r>
    </w:p>
    <w:p w:rsidR="00176075" w:rsidRPr="00CD63DE" w:rsidRDefault="00176075" w:rsidP="00176075">
      <w:pPr>
        <w:pStyle w:val="paragraphsub"/>
      </w:pPr>
      <w:r w:rsidRPr="00CD63DE">
        <w:tab/>
        <w:t>(iv)</w:t>
      </w:r>
      <w:r w:rsidRPr="00CD63DE">
        <w:tab/>
        <w:t xml:space="preserve">a document given (whether before or after the commencement of this subsection) under </w:t>
      </w:r>
      <w:r w:rsidR="00CD63DE">
        <w:t>subsection (</w:t>
      </w:r>
      <w:r w:rsidRPr="00CD63DE">
        <w:t>4); and</w:t>
      </w:r>
    </w:p>
    <w:p w:rsidR="00176075" w:rsidRPr="00CD63DE" w:rsidRDefault="00176075" w:rsidP="00176075">
      <w:pPr>
        <w:pStyle w:val="paragraph"/>
      </w:pPr>
      <w:r w:rsidRPr="00CD63DE">
        <w:tab/>
        <w:t>(b)</w:t>
      </w:r>
      <w:r w:rsidRPr="00CD63DE">
        <w:tab/>
        <w:t>evidence is not admissible as to:</w:t>
      </w:r>
    </w:p>
    <w:p w:rsidR="00176075" w:rsidRPr="00CD63DE" w:rsidRDefault="00176075" w:rsidP="00176075">
      <w:pPr>
        <w:pStyle w:val="paragraphsub"/>
      </w:pPr>
      <w:r w:rsidRPr="00CD63DE">
        <w:tab/>
        <w:t>(i)</w:t>
      </w:r>
      <w:r w:rsidRPr="00CD63DE">
        <w:tab/>
        <w:t xml:space="preserve">whether or not a report was prepared (whether before or after the commencement of this subsection) under </w:t>
      </w:r>
      <w:r w:rsidR="00CD63DE">
        <w:t>subsection (</w:t>
      </w:r>
      <w:r w:rsidRPr="00CD63DE">
        <w:t>1) or (1A); or</w:t>
      </w:r>
    </w:p>
    <w:p w:rsidR="00176075" w:rsidRPr="00CD63DE" w:rsidRDefault="00176075" w:rsidP="00176075">
      <w:pPr>
        <w:pStyle w:val="paragraphsub"/>
      </w:pPr>
      <w:r w:rsidRPr="00CD63DE">
        <w:tab/>
        <w:t>(ii)</w:t>
      </w:r>
      <w:r w:rsidRPr="00CD63DE">
        <w:tab/>
        <w:t xml:space="preserve">whether or not a copy of a report prepared under that </w:t>
      </w:r>
      <w:r w:rsidR="00CD63DE">
        <w:t>subsection (</w:t>
      </w:r>
      <w:r w:rsidRPr="00CD63DE">
        <w:t xml:space="preserve">whether before or after the commencement of this subsection), or a document purporting to set out information contained in such a report, was given to, or </w:t>
      </w:r>
      <w:r w:rsidRPr="00CD63DE">
        <w:lastRenderedPageBreak/>
        <w:t xml:space="preserve">received by, the </w:t>
      </w:r>
      <w:r w:rsidR="001367DE" w:rsidRPr="00CD63DE">
        <w:t>AUSTRAC CEO</w:t>
      </w:r>
      <w:r w:rsidRPr="00CD63DE">
        <w:t xml:space="preserve"> (whether before or after the commencement of this subsection); or</w:t>
      </w:r>
    </w:p>
    <w:p w:rsidR="00176075" w:rsidRPr="00CD63DE" w:rsidRDefault="00176075" w:rsidP="00176075">
      <w:pPr>
        <w:pStyle w:val="paragraphsub"/>
      </w:pPr>
      <w:r w:rsidRPr="00CD63DE">
        <w:tab/>
        <w:t>(iii)</w:t>
      </w:r>
      <w:r w:rsidRPr="00CD63DE">
        <w:tab/>
        <w:t xml:space="preserve">whether or not particular information was contained in a report prepared under that </w:t>
      </w:r>
      <w:r w:rsidR="00CD63DE">
        <w:t>subsection (</w:t>
      </w:r>
      <w:r w:rsidRPr="00CD63DE">
        <w:t>whether before or after the commencement of this subsection); or</w:t>
      </w:r>
    </w:p>
    <w:p w:rsidR="00176075" w:rsidRPr="00CD63DE" w:rsidRDefault="00176075" w:rsidP="00176075">
      <w:pPr>
        <w:pStyle w:val="paragraphsub"/>
      </w:pPr>
      <w:r w:rsidRPr="00CD63DE">
        <w:tab/>
        <w:t>(iv)</w:t>
      </w:r>
      <w:r w:rsidRPr="00CD63DE">
        <w:tab/>
        <w:t xml:space="preserve">whether or not particular information was given under </w:t>
      </w:r>
      <w:r w:rsidR="00CD63DE">
        <w:t>subsection (</w:t>
      </w:r>
      <w:r w:rsidRPr="00CD63DE">
        <w:t>4) (whether before or after the commencement of this subsection).</w:t>
      </w:r>
    </w:p>
    <w:p w:rsidR="00176075" w:rsidRPr="00CD63DE" w:rsidRDefault="00176075" w:rsidP="00502F33">
      <w:pPr>
        <w:pStyle w:val="subsection"/>
        <w:keepNext/>
      </w:pPr>
      <w:r w:rsidRPr="00CD63DE">
        <w:tab/>
        <w:t>(5E)</w:t>
      </w:r>
      <w:r w:rsidRPr="00CD63DE">
        <w:tab/>
        <w:t xml:space="preserve">In </w:t>
      </w:r>
      <w:r w:rsidR="00CD63DE">
        <w:t>subsection (</w:t>
      </w:r>
      <w:r w:rsidRPr="00CD63DE">
        <w:t>5D):</w:t>
      </w:r>
    </w:p>
    <w:p w:rsidR="00176075" w:rsidRPr="00CD63DE" w:rsidRDefault="00176075" w:rsidP="00176075">
      <w:pPr>
        <w:pStyle w:val="Definition"/>
      </w:pPr>
      <w:r w:rsidRPr="00CD63DE">
        <w:rPr>
          <w:b/>
          <w:i/>
        </w:rPr>
        <w:t>information</w:t>
      </w:r>
      <w:r w:rsidRPr="00CD63DE">
        <w:t xml:space="preserve"> includes the formation or existence of a suspicion referred to in </w:t>
      </w:r>
      <w:r w:rsidR="00CD63DE">
        <w:t>subsection (</w:t>
      </w:r>
      <w:r w:rsidRPr="00CD63DE">
        <w:t>1) or (1A).</w:t>
      </w:r>
    </w:p>
    <w:p w:rsidR="00176075" w:rsidRPr="00CD63DE" w:rsidRDefault="00176075" w:rsidP="00CC0999">
      <w:pPr>
        <w:pStyle w:val="subsection"/>
        <w:keepNext/>
      </w:pPr>
      <w:r w:rsidRPr="00CD63DE">
        <w:tab/>
        <w:t>(6)</w:t>
      </w:r>
      <w:r w:rsidRPr="00CD63DE">
        <w:tab/>
        <w:t>In this section:</w:t>
      </w:r>
    </w:p>
    <w:p w:rsidR="00176075" w:rsidRPr="00CD63DE" w:rsidRDefault="00176075" w:rsidP="00CC0999">
      <w:pPr>
        <w:pStyle w:val="Definition"/>
        <w:keepNext/>
      </w:pPr>
      <w:r w:rsidRPr="00CD63DE">
        <w:rPr>
          <w:b/>
          <w:i/>
        </w:rPr>
        <w:t>financing of terrorism offence</w:t>
      </w:r>
      <w:r w:rsidRPr="00CD63DE">
        <w:t xml:space="preserve"> means an offence under:</w:t>
      </w:r>
    </w:p>
    <w:p w:rsidR="00176075" w:rsidRPr="00CD63DE" w:rsidRDefault="00176075" w:rsidP="00176075">
      <w:pPr>
        <w:pStyle w:val="paragraph"/>
      </w:pPr>
      <w:r w:rsidRPr="00CD63DE">
        <w:tab/>
        <w:t>(a)</w:t>
      </w:r>
      <w:r w:rsidRPr="00CD63DE">
        <w:tab/>
        <w:t>section</w:t>
      </w:r>
      <w:r w:rsidR="00CD63DE">
        <w:t> </w:t>
      </w:r>
      <w:r w:rsidRPr="00CD63DE">
        <w:t>102.6 or Division</w:t>
      </w:r>
      <w:r w:rsidR="00CD63DE">
        <w:t> </w:t>
      </w:r>
      <w:r w:rsidRPr="00CD63DE">
        <w:t xml:space="preserve">103 of the </w:t>
      </w:r>
      <w:r w:rsidRPr="00CD63DE">
        <w:rPr>
          <w:i/>
        </w:rPr>
        <w:t>Criminal Code</w:t>
      </w:r>
      <w:r w:rsidRPr="00CD63DE">
        <w:t>; or</w:t>
      </w:r>
    </w:p>
    <w:p w:rsidR="00176075" w:rsidRPr="00CD63DE" w:rsidRDefault="00176075" w:rsidP="00176075">
      <w:pPr>
        <w:pStyle w:val="paragraph"/>
      </w:pPr>
      <w:r w:rsidRPr="00CD63DE">
        <w:tab/>
        <w:t>(b)</w:t>
      </w:r>
      <w:r w:rsidRPr="00CD63DE">
        <w:tab/>
        <w:t>section</w:t>
      </w:r>
      <w:r w:rsidR="00CD63DE">
        <w:t> </w:t>
      </w:r>
      <w:r w:rsidRPr="00CD63DE">
        <w:t xml:space="preserve">20 or 21 of the </w:t>
      </w:r>
      <w:r w:rsidRPr="00CD63DE">
        <w:rPr>
          <w:i/>
        </w:rPr>
        <w:t>Charter of the United Nations Act 1945</w:t>
      </w:r>
      <w:r w:rsidRPr="00CD63DE">
        <w:t>.</w:t>
      </w:r>
    </w:p>
    <w:p w:rsidR="00C65F06" w:rsidRDefault="00C65F06" w:rsidP="00C65F06">
      <w:pPr>
        <w:pStyle w:val="Definition"/>
      </w:pPr>
      <w:r>
        <w:rPr>
          <w:b/>
          <w:i/>
        </w:rPr>
        <w:t>investigating officer</w:t>
      </w:r>
      <w:r>
        <w:t xml:space="preserve"> means:</w:t>
      </w:r>
    </w:p>
    <w:p w:rsidR="00C65F06" w:rsidRDefault="00C65F06" w:rsidP="00C65F06">
      <w:pPr>
        <w:pStyle w:val="paragraph"/>
      </w:pPr>
      <w:r>
        <w:tab/>
        <w:t>(a)</w:t>
      </w:r>
      <w:r>
        <w:tab/>
        <w:t>a taxation officer; or</w:t>
      </w:r>
    </w:p>
    <w:p w:rsidR="00C65F06" w:rsidRDefault="00C65F06" w:rsidP="00C65F06">
      <w:pPr>
        <w:pStyle w:val="paragraph"/>
      </w:pPr>
      <w:r>
        <w:tab/>
        <w:t>(b)</w:t>
      </w:r>
      <w:r>
        <w:tab/>
        <w:t>an AFP member; or</w:t>
      </w:r>
    </w:p>
    <w:p w:rsidR="00C65F06" w:rsidRDefault="00C65F06" w:rsidP="00C65F06">
      <w:pPr>
        <w:pStyle w:val="paragraph"/>
      </w:pPr>
      <w:r>
        <w:tab/>
        <w:t>(c)</w:t>
      </w:r>
      <w:r>
        <w:tab/>
        <w:t>a customs officer (other than the Chief Executive Officer of Customs); or</w:t>
      </w:r>
    </w:p>
    <w:p w:rsidR="00C65F06" w:rsidRDefault="00C65F06" w:rsidP="00C65F06">
      <w:pPr>
        <w:pStyle w:val="paragraph"/>
      </w:pPr>
      <w:r>
        <w:tab/>
        <w:t>(d)</w:t>
      </w:r>
      <w:r>
        <w:tab/>
        <w:t>a staff member of ACLEI; or</w:t>
      </w:r>
    </w:p>
    <w:p w:rsidR="00C65F06" w:rsidRDefault="00C65F06" w:rsidP="00C65F06">
      <w:pPr>
        <w:pStyle w:val="paragraph"/>
      </w:pPr>
      <w:r>
        <w:tab/>
        <w:t>(e)</w:t>
      </w:r>
      <w:r>
        <w:tab/>
        <w:t>an examiner or member of the staff of the ACC.</w:t>
      </w:r>
    </w:p>
    <w:p w:rsidR="00176075" w:rsidRPr="00CD63DE" w:rsidRDefault="00176075" w:rsidP="00176075">
      <w:pPr>
        <w:pStyle w:val="Definition"/>
      </w:pPr>
      <w:r w:rsidRPr="00CD63DE">
        <w:rPr>
          <w:b/>
          <w:i/>
        </w:rPr>
        <w:t>relevant authority</w:t>
      </w:r>
      <w:r w:rsidRPr="00CD63DE">
        <w:t xml:space="preserve"> means:</w:t>
      </w:r>
    </w:p>
    <w:p w:rsidR="00176075" w:rsidRPr="00CD63DE" w:rsidRDefault="00176075" w:rsidP="00176075">
      <w:pPr>
        <w:pStyle w:val="paragraph"/>
      </w:pPr>
      <w:r w:rsidRPr="00CD63DE">
        <w:tab/>
        <w:t>(a)</w:t>
      </w:r>
      <w:r w:rsidRPr="00CD63DE">
        <w:tab/>
        <w:t>the Commissioner of the Australian Federal Police; or</w:t>
      </w:r>
    </w:p>
    <w:p w:rsidR="00C65F06" w:rsidRDefault="00C65F06" w:rsidP="00C65F06">
      <w:pPr>
        <w:pStyle w:val="paragraph"/>
      </w:pPr>
      <w:r>
        <w:tab/>
        <w:t>(aa)</w:t>
      </w:r>
      <w:r>
        <w:tab/>
        <w:t>the Integrity Commissioner; or</w:t>
      </w:r>
    </w:p>
    <w:p w:rsidR="00176075" w:rsidRPr="00CD63DE" w:rsidRDefault="00176075" w:rsidP="00176075">
      <w:pPr>
        <w:pStyle w:val="paragraph"/>
      </w:pPr>
      <w:r w:rsidRPr="00CD63DE">
        <w:tab/>
        <w:t>(b)</w:t>
      </w:r>
      <w:r w:rsidRPr="00CD63DE">
        <w:tab/>
        <w:t>the Chief Executive Officer of the ACC; or</w:t>
      </w:r>
    </w:p>
    <w:p w:rsidR="00176075" w:rsidRPr="00CD63DE" w:rsidRDefault="00176075" w:rsidP="00176075">
      <w:pPr>
        <w:pStyle w:val="paragraph"/>
      </w:pPr>
      <w:r w:rsidRPr="00CD63DE">
        <w:tab/>
        <w:t>(c)</w:t>
      </w:r>
      <w:r w:rsidRPr="00CD63DE">
        <w:tab/>
        <w:t>the Commissioner of Taxation; or</w:t>
      </w:r>
    </w:p>
    <w:p w:rsidR="00176075" w:rsidRPr="00CD63DE" w:rsidRDefault="00176075" w:rsidP="00176075">
      <w:pPr>
        <w:pStyle w:val="paragraph"/>
      </w:pPr>
      <w:r w:rsidRPr="00CD63DE">
        <w:tab/>
        <w:t>(d)</w:t>
      </w:r>
      <w:r w:rsidRPr="00CD63DE">
        <w:tab/>
        <w:t>the Chief Executive Officer of Customs.</w:t>
      </w:r>
    </w:p>
    <w:p w:rsidR="00176075" w:rsidRPr="00CD63DE" w:rsidRDefault="00176075" w:rsidP="00176075">
      <w:pPr>
        <w:pStyle w:val="Definition"/>
      </w:pPr>
      <w:r w:rsidRPr="00CD63DE">
        <w:rPr>
          <w:b/>
          <w:i/>
        </w:rPr>
        <w:t>reportable details</w:t>
      </w:r>
      <w:r w:rsidRPr="00CD63DE">
        <w:t>, in relation to a transaction, means the details of the transaction that are referred to in Schedule</w:t>
      </w:r>
      <w:r w:rsidR="00CD63DE">
        <w:t> </w:t>
      </w:r>
      <w:r w:rsidRPr="00CD63DE">
        <w:t>4.</w:t>
      </w:r>
    </w:p>
    <w:p w:rsidR="00176075" w:rsidRPr="00CD63DE" w:rsidRDefault="00176075" w:rsidP="00566A62">
      <w:pPr>
        <w:pStyle w:val="ActHead5"/>
      </w:pPr>
      <w:bookmarkStart w:id="26" w:name="_Toc414019261"/>
      <w:r w:rsidRPr="00CD63DE">
        <w:rPr>
          <w:rStyle w:val="CharSectno"/>
        </w:rPr>
        <w:lastRenderedPageBreak/>
        <w:t>17</w:t>
      </w:r>
      <w:r w:rsidRPr="00CD63DE">
        <w:t xml:space="preserve">  Protection for cash dealer etc. where information communicated under section</w:t>
      </w:r>
      <w:r w:rsidR="00CD63DE">
        <w:t> </w:t>
      </w:r>
      <w:r w:rsidRPr="00CD63DE">
        <w:t>16</w:t>
      </w:r>
      <w:bookmarkEnd w:id="26"/>
    </w:p>
    <w:p w:rsidR="00176075" w:rsidRPr="00CD63DE" w:rsidRDefault="00176075" w:rsidP="00566A62">
      <w:pPr>
        <w:pStyle w:val="subsection"/>
        <w:keepNext/>
        <w:keepLines/>
      </w:pPr>
      <w:r w:rsidRPr="00CD63DE">
        <w:tab/>
      </w:r>
      <w:r w:rsidRPr="00CD63DE">
        <w:tab/>
        <w:t>Where a cash dealer, or a person who is an officer, employee or agent of a cash dealer, communicates or gives information under section</w:t>
      </w:r>
      <w:r w:rsidR="00CD63DE">
        <w:t> </w:t>
      </w:r>
      <w:r w:rsidRPr="00CD63DE">
        <w:t>16, the cash dealer or person shall be taken, for the purposes of Division</w:t>
      </w:r>
      <w:r w:rsidR="00CD63DE">
        <w:t> </w:t>
      </w:r>
      <w:r w:rsidRPr="00CD63DE">
        <w:t xml:space="preserve">400 of the </w:t>
      </w:r>
      <w:r w:rsidRPr="00CD63DE">
        <w:rPr>
          <w:i/>
        </w:rPr>
        <w:t>Criminal Code</w:t>
      </w:r>
      <w:r w:rsidRPr="00CD63DE">
        <w:t>, not to have been in possession of that information at any time.</w:t>
      </w:r>
    </w:p>
    <w:p w:rsidR="00176075" w:rsidRPr="00CD63DE" w:rsidRDefault="00176075" w:rsidP="00642A6D">
      <w:pPr>
        <w:pStyle w:val="ActHead3"/>
        <w:pageBreakBefore/>
      </w:pPr>
      <w:bookmarkStart w:id="27" w:name="_Toc414019262"/>
      <w:r w:rsidRPr="00CD63DE">
        <w:rPr>
          <w:rStyle w:val="CharDivNo"/>
        </w:rPr>
        <w:lastRenderedPageBreak/>
        <w:t>Division</w:t>
      </w:r>
      <w:r w:rsidR="00CD63DE">
        <w:rPr>
          <w:rStyle w:val="CharDivNo"/>
        </w:rPr>
        <w:t> </w:t>
      </w:r>
      <w:r w:rsidRPr="00CD63DE">
        <w:rPr>
          <w:rStyle w:val="CharDivNo"/>
        </w:rPr>
        <w:t>3</w:t>
      </w:r>
      <w:r w:rsidRPr="00CD63DE">
        <w:t>—</w:t>
      </w:r>
      <w:r w:rsidRPr="00CD63DE">
        <w:rPr>
          <w:rStyle w:val="CharDivText"/>
        </w:rPr>
        <w:t>Reports of international funds transfer instructions</w:t>
      </w:r>
      <w:bookmarkEnd w:id="27"/>
    </w:p>
    <w:p w:rsidR="00176075" w:rsidRPr="00CD63DE" w:rsidRDefault="00176075" w:rsidP="00176075">
      <w:pPr>
        <w:pStyle w:val="ActHead5"/>
      </w:pPr>
      <w:bookmarkStart w:id="28" w:name="_Toc414019263"/>
      <w:r w:rsidRPr="00CD63DE">
        <w:rPr>
          <w:rStyle w:val="CharSectno"/>
        </w:rPr>
        <w:t>17B</w:t>
      </w:r>
      <w:r w:rsidRPr="00CD63DE">
        <w:t xml:space="preserve">  Reports of international funds transfer instructions</w:t>
      </w:r>
      <w:bookmarkEnd w:id="28"/>
    </w:p>
    <w:p w:rsidR="00176075" w:rsidRPr="00CD63DE" w:rsidRDefault="00176075" w:rsidP="00176075">
      <w:pPr>
        <w:pStyle w:val="subsection"/>
      </w:pPr>
      <w:r w:rsidRPr="00CD63DE">
        <w:tab/>
        <w:t>(1)</w:t>
      </w:r>
      <w:r w:rsidRPr="00CD63DE">
        <w:tab/>
        <w:t>If:</w:t>
      </w:r>
    </w:p>
    <w:p w:rsidR="00176075" w:rsidRPr="00CD63DE" w:rsidRDefault="00176075" w:rsidP="00176075">
      <w:pPr>
        <w:pStyle w:val="paragraph"/>
      </w:pPr>
      <w:r w:rsidRPr="00CD63DE">
        <w:tab/>
        <w:t>(a)</w:t>
      </w:r>
      <w:r w:rsidRPr="00CD63DE">
        <w:tab/>
      </w:r>
      <w:r w:rsidR="001367DE" w:rsidRPr="00CD63DE">
        <w:t xml:space="preserve">before </w:t>
      </w:r>
      <w:smartTag w:uri="urn:schemas-microsoft-com:office:smarttags" w:element="date">
        <w:smartTagPr>
          <w:attr w:name="Month" w:val="3"/>
          <w:attr w:name="Day" w:val="12"/>
          <w:attr w:name="Year" w:val="2010"/>
        </w:smartTagPr>
        <w:r w:rsidR="002D2B49">
          <w:t>12 March 2010</w:t>
        </w:r>
      </w:smartTag>
      <w:r w:rsidR="001367DE" w:rsidRPr="00CD63DE">
        <w:t xml:space="preserve">, </w:t>
      </w:r>
      <w:r w:rsidRPr="00CD63DE">
        <w:t xml:space="preserve">a cash dealer in </w:t>
      </w:r>
      <w:smartTag w:uri="urn:schemas-microsoft-com:office:smarttags" w:element="country-region">
        <w:smartTag w:uri="urn:schemas-microsoft-com:office:smarttags" w:element="place">
          <w:r w:rsidRPr="00CD63DE">
            <w:t>Australia</w:t>
          </w:r>
        </w:smartTag>
      </w:smartTag>
      <w:r w:rsidRPr="00CD63DE">
        <w:t xml:space="preserve"> is:</w:t>
      </w:r>
    </w:p>
    <w:p w:rsidR="00176075" w:rsidRPr="00CD63DE" w:rsidRDefault="00176075" w:rsidP="00176075">
      <w:pPr>
        <w:pStyle w:val="paragraphsub"/>
      </w:pPr>
      <w:r w:rsidRPr="00CD63DE">
        <w:tab/>
        <w:t>(i)</w:t>
      </w:r>
      <w:r w:rsidRPr="00CD63DE">
        <w:tab/>
        <w:t xml:space="preserve">the sender of an international funds transfer instruction transmitted out of </w:t>
      </w:r>
      <w:smartTag w:uri="urn:schemas-microsoft-com:office:smarttags" w:element="country-region">
        <w:smartTag w:uri="urn:schemas-microsoft-com:office:smarttags" w:element="place">
          <w:r w:rsidRPr="00CD63DE">
            <w:t>Australia</w:t>
          </w:r>
        </w:smartTag>
      </w:smartTag>
      <w:r w:rsidRPr="00CD63DE">
        <w:t>; or</w:t>
      </w:r>
    </w:p>
    <w:p w:rsidR="00176075" w:rsidRPr="00CD63DE" w:rsidRDefault="00176075" w:rsidP="00176075">
      <w:pPr>
        <w:pStyle w:val="paragraphsub"/>
      </w:pPr>
      <w:r w:rsidRPr="00CD63DE">
        <w:tab/>
        <w:t>(ii)</w:t>
      </w:r>
      <w:r w:rsidRPr="00CD63DE">
        <w:tab/>
        <w:t xml:space="preserve">the recipient of an international funds transfer instruction transmitted into </w:t>
      </w:r>
      <w:smartTag w:uri="urn:schemas-microsoft-com:office:smarttags" w:element="country-region">
        <w:smartTag w:uri="urn:schemas-microsoft-com:office:smarttags" w:element="place">
          <w:r w:rsidRPr="00CD63DE">
            <w:t>Australia</w:t>
          </w:r>
        </w:smartTag>
      </w:smartTag>
      <w:r w:rsidRPr="00CD63DE">
        <w:t>; and</w:t>
      </w:r>
    </w:p>
    <w:p w:rsidR="00176075" w:rsidRPr="00CD63DE" w:rsidRDefault="00176075" w:rsidP="00176075">
      <w:pPr>
        <w:pStyle w:val="paragraph"/>
      </w:pPr>
      <w:r w:rsidRPr="00CD63DE">
        <w:tab/>
        <w:t>(b)</w:t>
      </w:r>
      <w:r w:rsidRPr="00CD63DE">
        <w:tab/>
        <w:t>at least one of the following applies:</w:t>
      </w:r>
    </w:p>
    <w:p w:rsidR="00176075" w:rsidRPr="00CD63DE" w:rsidRDefault="00176075" w:rsidP="00176075">
      <w:pPr>
        <w:pStyle w:val="paragraphsub"/>
      </w:pPr>
      <w:r w:rsidRPr="00CD63DE">
        <w:tab/>
        <w:t>(i)</w:t>
      </w:r>
      <w:r w:rsidRPr="00CD63DE">
        <w:tab/>
        <w:t>the cash dealer is acting on behalf of, or at the request of, another person who is not an ADI;</w:t>
      </w:r>
    </w:p>
    <w:p w:rsidR="00176075" w:rsidRPr="00CD63DE" w:rsidRDefault="00176075" w:rsidP="00176075">
      <w:pPr>
        <w:pStyle w:val="paragraphsub"/>
      </w:pPr>
      <w:r w:rsidRPr="00CD63DE">
        <w:tab/>
        <w:t>(ii)</w:t>
      </w:r>
      <w:r w:rsidRPr="00CD63DE">
        <w:tab/>
        <w:t>the cash dealer is not an ADI;</w:t>
      </w:r>
    </w:p>
    <w:p w:rsidR="00176075" w:rsidRPr="00CD63DE" w:rsidRDefault="00176075" w:rsidP="00176075">
      <w:pPr>
        <w:pStyle w:val="subsection2"/>
      </w:pPr>
      <w:r w:rsidRPr="00CD63DE">
        <w:t>the dealer must, before the reporting time, prepare a report of the instruction.</w:t>
      </w:r>
    </w:p>
    <w:p w:rsidR="002D2B49" w:rsidRDefault="002D2B49" w:rsidP="002D2B49">
      <w:pPr>
        <w:pStyle w:val="subsection"/>
      </w:pPr>
      <w:r>
        <w:tab/>
        <w:t>(1A)</w:t>
      </w:r>
      <w:r>
        <w:tab/>
        <w:t xml:space="preserve">Subsection (1) does not apply in relation to an instruction if the cash dealer complies with section 45 of the </w:t>
      </w:r>
      <w:r>
        <w:rPr>
          <w:i/>
        </w:rPr>
        <w:t>Anti</w:t>
      </w:r>
      <w:r>
        <w:rPr>
          <w:i/>
        </w:rPr>
        <w:noBreakHyphen/>
        <w:t>Money Laundering and Counter</w:t>
      </w:r>
      <w:r>
        <w:rPr>
          <w:i/>
        </w:rPr>
        <w:noBreakHyphen/>
        <w:t>Terrorism Financing Act 2006</w:t>
      </w:r>
      <w:r>
        <w:t xml:space="preserve"> in relation to the instruction.</w:t>
      </w:r>
    </w:p>
    <w:p w:rsidR="00176075" w:rsidRPr="00CD63DE" w:rsidRDefault="00176075" w:rsidP="00176075">
      <w:pPr>
        <w:pStyle w:val="subsection"/>
      </w:pPr>
      <w:r w:rsidRPr="00CD63DE">
        <w:tab/>
        <w:t>(2)</w:t>
      </w:r>
      <w:r w:rsidRPr="00CD63DE">
        <w:tab/>
        <w:t>The report must be in the approved form and include the prescribed details.</w:t>
      </w:r>
    </w:p>
    <w:p w:rsidR="00176075" w:rsidRPr="00CD63DE" w:rsidRDefault="00176075" w:rsidP="00176075">
      <w:pPr>
        <w:pStyle w:val="subsection"/>
      </w:pPr>
      <w:r w:rsidRPr="00CD63DE">
        <w:tab/>
        <w:t>(3)</w:t>
      </w:r>
      <w:r w:rsidRPr="00CD63DE">
        <w:tab/>
        <w:t xml:space="preserve">Subject to </w:t>
      </w:r>
      <w:r w:rsidR="00CD63DE">
        <w:t>subsection (</w:t>
      </w:r>
      <w:r w:rsidRPr="00CD63DE">
        <w:t xml:space="preserve">4), the report must be sent to the </w:t>
      </w:r>
      <w:r w:rsidR="001367DE" w:rsidRPr="00CD63DE">
        <w:t>AUSTRAC CEO</w:t>
      </w:r>
      <w:r w:rsidRPr="00CD63DE">
        <w:t xml:space="preserve"> in the approved way and form before the reporting time.</w:t>
      </w:r>
    </w:p>
    <w:p w:rsidR="00176075" w:rsidRPr="00CD63DE" w:rsidRDefault="00176075" w:rsidP="00176075">
      <w:pPr>
        <w:pStyle w:val="subsection"/>
      </w:pPr>
      <w:r w:rsidRPr="00CD63DE">
        <w:tab/>
        <w:t>(4)</w:t>
      </w:r>
      <w:r w:rsidRPr="00CD63DE">
        <w:tab/>
        <w:t xml:space="preserve">The </w:t>
      </w:r>
      <w:r w:rsidR="001367DE" w:rsidRPr="00CD63DE">
        <w:t>AUSTRAC CEO</w:t>
      </w:r>
      <w:r w:rsidRPr="00CD63DE">
        <w:t xml:space="preserve"> may, by notice in the </w:t>
      </w:r>
      <w:r w:rsidRPr="00CD63DE">
        <w:rPr>
          <w:i/>
        </w:rPr>
        <w:t>Gazette</w:t>
      </w:r>
      <w:r w:rsidRPr="00CD63DE">
        <w:t xml:space="preserve">, declare that </w:t>
      </w:r>
      <w:r w:rsidR="00CD63DE">
        <w:t>subsection (</w:t>
      </w:r>
      <w:r w:rsidRPr="00CD63DE">
        <w:t>3) does not apply in relation to a cash dealer in relation to a report or a class of report.</w:t>
      </w:r>
    </w:p>
    <w:p w:rsidR="00176075" w:rsidRPr="00CD63DE" w:rsidRDefault="00176075" w:rsidP="00176075">
      <w:pPr>
        <w:pStyle w:val="subsection"/>
      </w:pPr>
      <w:r w:rsidRPr="00CD63DE">
        <w:tab/>
        <w:t>(5)</w:t>
      </w:r>
      <w:r w:rsidRPr="00CD63DE">
        <w:tab/>
        <w:t xml:space="preserve">If, because of the operation of </w:t>
      </w:r>
      <w:r w:rsidR="00CD63DE">
        <w:t>subsection (</w:t>
      </w:r>
      <w:r w:rsidRPr="00CD63DE">
        <w:t xml:space="preserve">4), </w:t>
      </w:r>
      <w:r w:rsidR="00CD63DE">
        <w:t>subsection (</w:t>
      </w:r>
      <w:r w:rsidRPr="00CD63DE">
        <w:t>3) does not apply in relation to a report, the cash dealer must retain the report for 7 years.</w:t>
      </w:r>
    </w:p>
    <w:p w:rsidR="00176075" w:rsidRPr="00CD63DE" w:rsidRDefault="00176075" w:rsidP="00176075">
      <w:pPr>
        <w:pStyle w:val="subsection"/>
      </w:pPr>
      <w:r w:rsidRPr="00CD63DE">
        <w:lastRenderedPageBreak/>
        <w:tab/>
        <w:t>(6)</w:t>
      </w:r>
      <w:r w:rsidRPr="00CD63DE">
        <w:tab/>
        <w:t>For the purposes of this section, if a cash dealer transmits an instruction on behalf of, or at the request of, another person, the cash dealer is taken to be the sender of the instruction.</w:t>
      </w:r>
    </w:p>
    <w:p w:rsidR="00176075" w:rsidRPr="00CD63DE" w:rsidRDefault="00176075" w:rsidP="00176075">
      <w:pPr>
        <w:pStyle w:val="subsection"/>
      </w:pPr>
      <w:r w:rsidRPr="00CD63DE">
        <w:tab/>
        <w:t>(7)</w:t>
      </w:r>
      <w:r w:rsidRPr="00CD63DE">
        <w:tab/>
        <w:t>For the purposes of this section, if a person, not being a cash dealer, transmits an instruction on behalf of, or at the request of, a cash dealer, the cash dealer is taken to be the sender of the instruction.</w:t>
      </w:r>
    </w:p>
    <w:p w:rsidR="00176075" w:rsidRPr="00CD63DE" w:rsidRDefault="00176075" w:rsidP="00176075">
      <w:pPr>
        <w:pStyle w:val="subsection"/>
      </w:pPr>
      <w:r w:rsidRPr="00CD63DE">
        <w:tab/>
        <w:t>(8)</w:t>
      </w:r>
      <w:r w:rsidRPr="00CD63DE">
        <w:tab/>
        <w:t>In this section:</w:t>
      </w:r>
    </w:p>
    <w:p w:rsidR="00176075" w:rsidRPr="00CD63DE" w:rsidRDefault="00176075" w:rsidP="00176075">
      <w:pPr>
        <w:pStyle w:val="Definition"/>
      </w:pPr>
      <w:r w:rsidRPr="00CD63DE">
        <w:rPr>
          <w:b/>
          <w:i/>
        </w:rPr>
        <w:t>reporting time</w:t>
      </w:r>
      <w:r w:rsidRPr="00CD63DE">
        <w:t>, in relation to an instruction, means:</w:t>
      </w:r>
    </w:p>
    <w:p w:rsidR="00176075" w:rsidRPr="00CD63DE" w:rsidRDefault="00176075" w:rsidP="00176075">
      <w:pPr>
        <w:pStyle w:val="paragraph"/>
      </w:pPr>
      <w:r w:rsidRPr="00CD63DE">
        <w:tab/>
        <w:t>(a)</w:t>
      </w:r>
      <w:r w:rsidRPr="00CD63DE">
        <w:tab/>
        <w:t xml:space="preserve">if the instruction is transmitted into </w:t>
      </w:r>
      <w:smartTag w:uri="urn:schemas-microsoft-com:office:smarttags" w:element="country-region">
        <w:smartTag w:uri="urn:schemas-microsoft-com:office:smarttags" w:element="place">
          <w:r w:rsidRPr="00CD63DE">
            <w:t>Australia</w:t>
          </w:r>
        </w:smartTag>
      </w:smartTag>
      <w:r w:rsidRPr="00CD63DE">
        <w:t>—14 days after the day that the transmission is received or such later time as is specified in the regulations;</w:t>
      </w:r>
    </w:p>
    <w:p w:rsidR="00176075" w:rsidRPr="00CD63DE" w:rsidRDefault="00176075" w:rsidP="00176075">
      <w:pPr>
        <w:pStyle w:val="paragraph"/>
      </w:pPr>
      <w:r w:rsidRPr="00CD63DE">
        <w:tab/>
        <w:t>(b)</w:t>
      </w:r>
      <w:r w:rsidRPr="00CD63DE">
        <w:tab/>
        <w:t xml:space="preserve">if the instruction is transmitted out of </w:t>
      </w:r>
      <w:smartTag w:uri="urn:schemas-microsoft-com:office:smarttags" w:element="country-region">
        <w:smartTag w:uri="urn:schemas-microsoft-com:office:smarttags" w:element="place">
          <w:r w:rsidRPr="00CD63DE">
            <w:t>Australia</w:t>
          </w:r>
        </w:smartTag>
      </w:smartTag>
      <w:r w:rsidRPr="00CD63DE">
        <w:t>—14 days after the day that the instruction is transmitted or such later time as is specified in the regulations.</w:t>
      </w:r>
    </w:p>
    <w:p w:rsidR="00176075" w:rsidRPr="00CD63DE" w:rsidRDefault="00176075" w:rsidP="00176075">
      <w:pPr>
        <w:pStyle w:val="ActHead5"/>
      </w:pPr>
      <w:bookmarkStart w:id="29" w:name="_Toc414019264"/>
      <w:r w:rsidRPr="00CD63DE">
        <w:rPr>
          <w:rStyle w:val="CharSectno"/>
        </w:rPr>
        <w:t>17C</w:t>
      </w:r>
      <w:r w:rsidRPr="00CD63DE">
        <w:t xml:space="preserve">  ADI acting on behalf of another ADI</w:t>
      </w:r>
      <w:bookmarkEnd w:id="29"/>
    </w:p>
    <w:p w:rsidR="00176075" w:rsidRPr="00CD63DE" w:rsidRDefault="00176075" w:rsidP="00176075">
      <w:pPr>
        <w:pStyle w:val="subsection"/>
      </w:pPr>
      <w:r w:rsidRPr="00CD63DE">
        <w:tab/>
      </w:r>
      <w:r w:rsidRPr="00CD63DE">
        <w:tab/>
        <w:t>For the purposes of this Division, if:</w:t>
      </w:r>
    </w:p>
    <w:p w:rsidR="00176075" w:rsidRPr="00CD63DE" w:rsidRDefault="00176075" w:rsidP="00176075">
      <w:pPr>
        <w:pStyle w:val="paragraph"/>
      </w:pPr>
      <w:r w:rsidRPr="00CD63DE">
        <w:tab/>
        <w:t>(a)</w:t>
      </w:r>
      <w:r w:rsidRPr="00CD63DE">
        <w:tab/>
        <w:t xml:space="preserve">an ADI (the </w:t>
      </w:r>
      <w:r w:rsidRPr="00CD63DE">
        <w:rPr>
          <w:b/>
          <w:i/>
        </w:rPr>
        <w:t>first ADI</w:t>
      </w:r>
      <w:r w:rsidRPr="00CD63DE">
        <w:t xml:space="preserve">) is acting on behalf of, or at the request of, another ADI (the </w:t>
      </w:r>
      <w:r w:rsidRPr="00CD63DE">
        <w:rPr>
          <w:b/>
          <w:i/>
        </w:rPr>
        <w:t>second ADI</w:t>
      </w:r>
      <w:r w:rsidRPr="00CD63DE">
        <w:t>); and</w:t>
      </w:r>
    </w:p>
    <w:p w:rsidR="00176075" w:rsidRPr="00CD63DE" w:rsidRDefault="00176075" w:rsidP="00176075">
      <w:pPr>
        <w:pStyle w:val="paragraph"/>
      </w:pPr>
      <w:r w:rsidRPr="00CD63DE">
        <w:tab/>
        <w:t>(b)</w:t>
      </w:r>
      <w:r w:rsidRPr="00CD63DE">
        <w:tab/>
        <w:t>the second ADI is (whether or not as a result of one or more previous applications of this section) acting on behalf of, or at the request of, a person who is not an ADI;</w:t>
      </w:r>
    </w:p>
    <w:p w:rsidR="00176075" w:rsidRPr="00CD63DE" w:rsidRDefault="00176075" w:rsidP="00176075">
      <w:pPr>
        <w:pStyle w:val="subsection2"/>
      </w:pPr>
      <w:r w:rsidRPr="00CD63DE">
        <w:t>the first ADI is taken to be acting on behalf of that person.</w:t>
      </w:r>
    </w:p>
    <w:p w:rsidR="00176075" w:rsidRPr="00CD63DE" w:rsidRDefault="00176075" w:rsidP="00176075">
      <w:pPr>
        <w:pStyle w:val="ActHead5"/>
      </w:pPr>
      <w:bookmarkStart w:id="30" w:name="_Toc414019265"/>
      <w:r w:rsidRPr="00CD63DE">
        <w:rPr>
          <w:rStyle w:val="CharSectno"/>
        </w:rPr>
        <w:t>17D</w:t>
      </w:r>
      <w:r w:rsidRPr="00CD63DE">
        <w:t xml:space="preserve">  No cause of action arises from compliance with section</w:t>
      </w:r>
      <w:r w:rsidR="00CD63DE">
        <w:t> </w:t>
      </w:r>
      <w:r w:rsidRPr="00CD63DE">
        <w:t>17B</w:t>
      </w:r>
      <w:bookmarkEnd w:id="30"/>
    </w:p>
    <w:p w:rsidR="00176075" w:rsidRPr="00CD63DE" w:rsidRDefault="00176075" w:rsidP="00176075">
      <w:pPr>
        <w:pStyle w:val="subsection"/>
      </w:pPr>
      <w:r w:rsidRPr="00CD63DE">
        <w:tab/>
      </w:r>
      <w:r w:rsidRPr="00CD63DE">
        <w:tab/>
        <w:t xml:space="preserve">A cause of action does not arise in </w:t>
      </w:r>
      <w:smartTag w:uri="urn:schemas-microsoft-com:office:smarttags" w:element="country-region">
        <w:smartTag w:uri="urn:schemas-microsoft-com:office:smarttags" w:element="place">
          <w:r w:rsidRPr="00CD63DE">
            <w:t>Australia</w:t>
          </w:r>
        </w:smartTag>
      </w:smartTag>
      <w:r w:rsidRPr="00CD63DE">
        <w:t xml:space="preserve"> in relation to action taken by a cash dealer or person:</w:t>
      </w:r>
    </w:p>
    <w:p w:rsidR="00176075" w:rsidRPr="00CD63DE" w:rsidRDefault="00176075" w:rsidP="00176075">
      <w:pPr>
        <w:pStyle w:val="paragraph"/>
      </w:pPr>
      <w:r w:rsidRPr="00CD63DE">
        <w:tab/>
        <w:t>(a)</w:t>
      </w:r>
      <w:r w:rsidRPr="00CD63DE">
        <w:tab/>
        <w:t>under section</w:t>
      </w:r>
      <w:r w:rsidR="00CD63DE">
        <w:t> </w:t>
      </w:r>
      <w:r w:rsidRPr="00CD63DE">
        <w:t>17B; or</w:t>
      </w:r>
    </w:p>
    <w:p w:rsidR="00176075" w:rsidRPr="00CD63DE" w:rsidRDefault="00176075" w:rsidP="00176075">
      <w:pPr>
        <w:pStyle w:val="paragraph"/>
      </w:pPr>
      <w:r w:rsidRPr="00CD63DE">
        <w:tab/>
        <w:t>(b)</w:t>
      </w:r>
      <w:r w:rsidRPr="00CD63DE">
        <w:tab/>
        <w:t>in the mistaken belief that such action was required under that section.</w:t>
      </w:r>
    </w:p>
    <w:p w:rsidR="00176075" w:rsidRPr="00CD63DE" w:rsidRDefault="00176075" w:rsidP="00176075">
      <w:pPr>
        <w:pStyle w:val="ActHead5"/>
      </w:pPr>
      <w:bookmarkStart w:id="31" w:name="_Toc414019266"/>
      <w:r w:rsidRPr="00CD63DE">
        <w:rPr>
          <w:rStyle w:val="CharSectno"/>
        </w:rPr>
        <w:lastRenderedPageBreak/>
        <w:t>17E</w:t>
      </w:r>
      <w:r w:rsidRPr="00CD63DE">
        <w:t xml:space="preserve">  Legal action not to be taken under a foreign law as a result of cash dealers etc. providing information</w:t>
      </w:r>
      <w:bookmarkEnd w:id="31"/>
    </w:p>
    <w:p w:rsidR="00176075" w:rsidRPr="00CD63DE" w:rsidRDefault="00176075" w:rsidP="00176075">
      <w:pPr>
        <w:pStyle w:val="subsection"/>
      </w:pPr>
      <w:r w:rsidRPr="00CD63DE">
        <w:tab/>
      </w:r>
      <w:r w:rsidRPr="00CD63DE">
        <w:tab/>
        <w:t xml:space="preserve">An action, suit or proceeding arising under a law of, or of a part of, a foreign country does not lie in </w:t>
      </w:r>
      <w:smartTag w:uri="urn:schemas-microsoft-com:office:smarttags" w:element="country-region">
        <w:smartTag w:uri="urn:schemas-microsoft-com:office:smarttags" w:element="place">
          <w:r w:rsidRPr="00CD63DE">
            <w:t>Australia</w:t>
          </w:r>
        </w:smartTag>
      </w:smartTag>
      <w:r w:rsidRPr="00CD63DE">
        <w:t xml:space="preserve"> against:</w:t>
      </w:r>
    </w:p>
    <w:p w:rsidR="00176075" w:rsidRPr="00CD63DE" w:rsidRDefault="00176075" w:rsidP="00176075">
      <w:pPr>
        <w:pStyle w:val="paragraph"/>
      </w:pPr>
      <w:r w:rsidRPr="00CD63DE">
        <w:tab/>
        <w:t>(a)</w:t>
      </w:r>
      <w:r w:rsidRPr="00CD63DE">
        <w:tab/>
        <w:t>a cash dealer; or</w:t>
      </w:r>
    </w:p>
    <w:p w:rsidR="00176075" w:rsidRPr="00CD63DE" w:rsidRDefault="00176075" w:rsidP="00176075">
      <w:pPr>
        <w:pStyle w:val="paragraph"/>
      </w:pPr>
      <w:r w:rsidRPr="00CD63DE">
        <w:tab/>
        <w:t>(b)</w:t>
      </w:r>
      <w:r w:rsidRPr="00CD63DE">
        <w:tab/>
        <w:t>an officer, employee or agent of a cash dealer acting in the course of that person’s employment or agency;</w:t>
      </w:r>
    </w:p>
    <w:p w:rsidR="00176075" w:rsidRPr="00CD63DE" w:rsidRDefault="00176075" w:rsidP="00176075">
      <w:pPr>
        <w:pStyle w:val="subsection2"/>
      </w:pPr>
      <w:r w:rsidRPr="00CD63DE">
        <w:t>in relation to any action taken by the cash dealer or person:</w:t>
      </w:r>
    </w:p>
    <w:p w:rsidR="00176075" w:rsidRPr="00CD63DE" w:rsidRDefault="00176075" w:rsidP="00176075">
      <w:pPr>
        <w:pStyle w:val="paragraph"/>
      </w:pPr>
      <w:r w:rsidRPr="00CD63DE">
        <w:tab/>
        <w:t>(c)</w:t>
      </w:r>
      <w:r w:rsidRPr="00CD63DE">
        <w:tab/>
        <w:t>under section</w:t>
      </w:r>
      <w:r w:rsidR="00CD63DE">
        <w:t> </w:t>
      </w:r>
      <w:r w:rsidRPr="00CD63DE">
        <w:t>17B; or</w:t>
      </w:r>
    </w:p>
    <w:p w:rsidR="00176075" w:rsidRPr="00CD63DE" w:rsidRDefault="00176075" w:rsidP="00176075">
      <w:pPr>
        <w:pStyle w:val="paragraph"/>
      </w:pPr>
      <w:r w:rsidRPr="00CD63DE">
        <w:tab/>
        <w:t>(d)</w:t>
      </w:r>
      <w:r w:rsidRPr="00CD63DE">
        <w:tab/>
        <w:t>in the mistaken belief that such action was required under that section.</w:t>
      </w:r>
    </w:p>
    <w:p w:rsidR="00176075" w:rsidRPr="00CD63DE" w:rsidRDefault="00176075" w:rsidP="00176075">
      <w:pPr>
        <w:pStyle w:val="ActHead5"/>
      </w:pPr>
      <w:bookmarkStart w:id="32" w:name="_Toc414019267"/>
      <w:r w:rsidRPr="00CD63DE">
        <w:rPr>
          <w:rStyle w:val="CharSectno"/>
        </w:rPr>
        <w:t>17F</w:t>
      </w:r>
      <w:r w:rsidRPr="00CD63DE">
        <w:t xml:space="preserve">  Certain foreign judgments not to be recognised or enforced in </w:t>
      </w:r>
      <w:smartTag w:uri="urn:schemas-microsoft-com:office:smarttags" w:element="country-region">
        <w:smartTag w:uri="urn:schemas-microsoft-com:office:smarttags" w:element="place">
          <w:r w:rsidRPr="00CD63DE">
            <w:t>Australia</w:t>
          </w:r>
        </w:smartTag>
      </w:smartTag>
      <w:bookmarkEnd w:id="32"/>
    </w:p>
    <w:p w:rsidR="00176075" w:rsidRPr="00CD63DE" w:rsidRDefault="00176075" w:rsidP="00176075">
      <w:pPr>
        <w:pStyle w:val="subsection"/>
      </w:pPr>
      <w:r w:rsidRPr="00CD63DE">
        <w:tab/>
        <w:t>(1)</w:t>
      </w:r>
      <w:r w:rsidRPr="00CD63DE">
        <w:tab/>
        <w:t>If:</w:t>
      </w:r>
    </w:p>
    <w:p w:rsidR="00176075" w:rsidRPr="00CD63DE" w:rsidRDefault="00176075" w:rsidP="00176075">
      <w:pPr>
        <w:pStyle w:val="paragraph"/>
      </w:pPr>
      <w:r w:rsidRPr="00CD63DE">
        <w:tab/>
        <w:t>(a)</w:t>
      </w:r>
      <w:r w:rsidRPr="00CD63DE">
        <w:tab/>
        <w:t>a foreign court has given a judgment against a person; and</w:t>
      </w:r>
    </w:p>
    <w:p w:rsidR="00176075" w:rsidRPr="00CD63DE" w:rsidRDefault="00176075" w:rsidP="00176075">
      <w:pPr>
        <w:pStyle w:val="paragraph"/>
      </w:pPr>
      <w:r w:rsidRPr="00CD63DE">
        <w:tab/>
        <w:t>(b)</w:t>
      </w:r>
      <w:r w:rsidRPr="00CD63DE">
        <w:tab/>
        <w:t>the judgment was in connection with action taken by the person under section</w:t>
      </w:r>
      <w:r w:rsidR="00CD63DE">
        <w:t> </w:t>
      </w:r>
      <w:r w:rsidRPr="00CD63DE">
        <w:t>17B;</w:t>
      </w:r>
    </w:p>
    <w:p w:rsidR="00176075" w:rsidRPr="00CD63DE" w:rsidRDefault="00176075" w:rsidP="00176075">
      <w:pPr>
        <w:pStyle w:val="subsection2"/>
      </w:pPr>
      <w:r w:rsidRPr="00CD63DE">
        <w:t xml:space="preserve">the judgment must not be recognised or enforced in </w:t>
      </w:r>
      <w:smartTag w:uri="urn:schemas-microsoft-com:office:smarttags" w:element="country-region">
        <w:smartTag w:uri="urn:schemas-microsoft-com:office:smarttags" w:element="place">
          <w:r w:rsidRPr="00CD63DE">
            <w:t>Australia</w:t>
          </w:r>
        </w:smartTag>
      </w:smartTag>
      <w:r w:rsidRPr="00CD63DE">
        <w:t>.</w:t>
      </w:r>
    </w:p>
    <w:p w:rsidR="00176075" w:rsidRPr="00CD63DE" w:rsidRDefault="00176075" w:rsidP="00176075">
      <w:pPr>
        <w:pStyle w:val="subsection"/>
      </w:pPr>
      <w:r w:rsidRPr="00CD63DE">
        <w:tab/>
        <w:t>(2)</w:t>
      </w:r>
      <w:r w:rsidRPr="00CD63DE">
        <w:tab/>
        <w:t>In this section:</w:t>
      </w:r>
    </w:p>
    <w:p w:rsidR="00176075" w:rsidRPr="00CD63DE" w:rsidRDefault="00176075" w:rsidP="00176075">
      <w:pPr>
        <w:pStyle w:val="Definition"/>
      </w:pPr>
      <w:r w:rsidRPr="00CD63DE">
        <w:rPr>
          <w:b/>
          <w:i/>
        </w:rPr>
        <w:t>foreign court</w:t>
      </w:r>
      <w:r w:rsidRPr="00CD63DE">
        <w:t xml:space="preserve"> means any court or authority of a foreign country or a part of a foreign country.</w:t>
      </w:r>
    </w:p>
    <w:p w:rsidR="00176075" w:rsidRPr="00CD63DE" w:rsidRDefault="00176075" w:rsidP="00176075">
      <w:pPr>
        <w:pStyle w:val="Definition"/>
      </w:pPr>
      <w:r w:rsidRPr="00CD63DE">
        <w:rPr>
          <w:b/>
          <w:i/>
        </w:rPr>
        <w:t>judgment</w:t>
      </w:r>
      <w:r w:rsidRPr="00CD63DE">
        <w:t xml:space="preserve"> includes a decree, an order and an injunction.</w:t>
      </w:r>
    </w:p>
    <w:p w:rsidR="00176075" w:rsidRPr="00CD63DE" w:rsidRDefault="00176075" w:rsidP="00642A6D">
      <w:pPr>
        <w:pStyle w:val="ActHead3"/>
        <w:pageBreakBefore/>
      </w:pPr>
      <w:bookmarkStart w:id="33" w:name="_Toc414019268"/>
      <w:r w:rsidRPr="00CD63DE">
        <w:rPr>
          <w:rStyle w:val="CharDivNo"/>
        </w:rPr>
        <w:lastRenderedPageBreak/>
        <w:t>Division</w:t>
      </w:r>
      <w:r w:rsidR="00CD63DE">
        <w:rPr>
          <w:rStyle w:val="CharDivNo"/>
        </w:rPr>
        <w:t> </w:t>
      </w:r>
      <w:r w:rsidRPr="00CD63DE">
        <w:rPr>
          <w:rStyle w:val="CharDivNo"/>
        </w:rPr>
        <w:t>4</w:t>
      </w:r>
      <w:r w:rsidRPr="00CD63DE">
        <w:t>—</w:t>
      </w:r>
      <w:r w:rsidRPr="00CD63DE">
        <w:rPr>
          <w:rStyle w:val="CharDivText"/>
        </w:rPr>
        <w:t>Information provided under other law</w:t>
      </w:r>
      <w:bookmarkEnd w:id="33"/>
    </w:p>
    <w:p w:rsidR="00176075" w:rsidRPr="00CD63DE" w:rsidRDefault="00176075" w:rsidP="00176075">
      <w:pPr>
        <w:pStyle w:val="ActHead5"/>
      </w:pPr>
      <w:bookmarkStart w:id="34" w:name="_Toc414019269"/>
      <w:r w:rsidRPr="00CD63DE">
        <w:rPr>
          <w:rStyle w:val="CharSectno"/>
        </w:rPr>
        <w:t>17H</w:t>
      </w:r>
      <w:r w:rsidRPr="00CD63DE">
        <w:t xml:space="preserve">  Information provided under another law of the Commonwealth or a law of a State or Territory</w:t>
      </w:r>
      <w:bookmarkEnd w:id="34"/>
    </w:p>
    <w:p w:rsidR="00176075" w:rsidRPr="00CD63DE" w:rsidRDefault="00176075" w:rsidP="00176075">
      <w:pPr>
        <w:pStyle w:val="subsection"/>
      </w:pPr>
      <w:r w:rsidRPr="00CD63DE">
        <w:tab/>
      </w:r>
      <w:r w:rsidRPr="00CD63DE">
        <w:tab/>
        <w:t>For the purposes of this Act, information received by AUSTRAC under another Act or under a law of a State or a Territory is taken to be obtained under this Part.</w:t>
      </w:r>
    </w:p>
    <w:p w:rsidR="00176075" w:rsidRPr="00CD63DE" w:rsidRDefault="00176075" w:rsidP="00176075">
      <w:pPr>
        <w:pStyle w:val="ActHead5"/>
      </w:pPr>
      <w:bookmarkStart w:id="35" w:name="_Toc414019270"/>
      <w:r w:rsidRPr="00CD63DE">
        <w:rPr>
          <w:rStyle w:val="CharSectno"/>
        </w:rPr>
        <w:t>17J</w:t>
      </w:r>
      <w:r w:rsidRPr="00CD63DE">
        <w:t xml:space="preserve">  Information provided to AUSTRAC from a foreign country</w:t>
      </w:r>
      <w:bookmarkEnd w:id="35"/>
    </w:p>
    <w:p w:rsidR="00176075" w:rsidRPr="00CD63DE" w:rsidRDefault="00176075" w:rsidP="00176075">
      <w:pPr>
        <w:pStyle w:val="subsection"/>
      </w:pPr>
      <w:r w:rsidRPr="00CD63DE">
        <w:tab/>
      </w:r>
      <w:r w:rsidRPr="00CD63DE">
        <w:tab/>
        <w:t>For the purposes of this Act, information concerning a specific financial transaction that is received by AUSTRAC as a result of a request to a foreign country or to an agency of a foreign country is taken to have been obtained under this Act.</w:t>
      </w:r>
    </w:p>
    <w:p w:rsidR="00176075" w:rsidRPr="00CD63DE" w:rsidRDefault="00176075" w:rsidP="00642A6D">
      <w:pPr>
        <w:pStyle w:val="ActHead2"/>
        <w:pageBreakBefore/>
      </w:pPr>
      <w:bookmarkStart w:id="36" w:name="_Toc414019271"/>
      <w:r w:rsidRPr="00CD63DE">
        <w:rPr>
          <w:rStyle w:val="CharPartNo"/>
        </w:rPr>
        <w:lastRenderedPageBreak/>
        <w:t>Part</w:t>
      </w:r>
      <w:r w:rsidR="00CD63DE">
        <w:rPr>
          <w:rStyle w:val="CharPartNo"/>
        </w:rPr>
        <w:t> </w:t>
      </w:r>
      <w:r w:rsidRPr="00CD63DE">
        <w:rPr>
          <w:rStyle w:val="CharPartNo"/>
        </w:rPr>
        <w:t>III</w:t>
      </w:r>
      <w:r w:rsidRPr="00CD63DE">
        <w:t>—</w:t>
      </w:r>
      <w:r w:rsidRPr="00CD63DE">
        <w:rPr>
          <w:rStyle w:val="CharPartText"/>
        </w:rPr>
        <w:t>Accounts</w:t>
      </w:r>
      <w:bookmarkEnd w:id="36"/>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ActHead5"/>
      </w:pPr>
      <w:bookmarkStart w:id="37" w:name="_Toc414019272"/>
      <w:r w:rsidRPr="00CD63DE">
        <w:rPr>
          <w:rStyle w:val="CharSectno"/>
        </w:rPr>
        <w:t>20</w:t>
      </w:r>
      <w:r w:rsidRPr="00CD63DE">
        <w:t xml:space="preserve">  Cash dealers to hold information</w:t>
      </w:r>
      <w:bookmarkEnd w:id="37"/>
    </w:p>
    <w:p w:rsidR="00176075" w:rsidRPr="00CD63DE" w:rsidRDefault="00176075" w:rsidP="00176075">
      <w:pPr>
        <w:pStyle w:val="subsection"/>
      </w:pPr>
      <w:r w:rsidRPr="00CD63DE">
        <w:tab/>
        <w:t>(1)</w:t>
      </w:r>
      <w:r w:rsidRPr="00CD63DE">
        <w:tab/>
        <w:t>A cash dealer must maintain, in relation to each account, in a way that can be audited:</w:t>
      </w:r>
    </w:p>
    <w:p w:rsidR="00176075" w:rsidRPr="00CD63DE" w:rsidRDefault="00176075" w:rsidP="00176075">
      <w:pPr>
        <w:pStyle w:val="paragraph"/>
      </w:pPr>
      <w:r w:rsidRPr="00CD63DE">
        <w:tab/>
        <w:t>(a)</w:t>
      </w:r>
      <w:r w:rsidRPr="00CD63DE">
        <w:tab/>
        <w:t>any account information obtained by the cash dealer</w:t>
      </w:r>
      <w:r w:rsidR="00A54E4E" w:rsidRPr="00CD63DE">
        <w:t xml:space="preserve"> for the purposes of compliance with this Part</w:t>
      </w:r>
      <w:r w:rsidRPr="00CD63DE">
        <w:t>; and</w:t>
      </w:r>
    </w:p>
    <w:p w:rsidR="00176075" w:rsidRPr="00CD63DE" w:rsidRDefault="00176075" w:rsidP="00176075">
      <w:pPr>
        <w:pStyle w:val="paragraph"/>
      </w:pPr>
      <w:r w:rsidRPr="00CD63DE">
        <w:tab/>
        <w:t>(b)</w:t>
      </w:r>
      <w:r w:rsidRPr="00CD63DE">
        <w:tab/>
        <w:t xml:space="preserve">any signatory information obtained by the cash dealer </w:t>
      </w:r>
      <w:r w:rsidR="00A54E4E" w:rsidRPr="00CD63DE">
        <w:t xml:space="preserve">for the purposes of compliance with this Part </w:t>
      </w:r>
      <w:r w:rsidRPr="00CD63DE">
        <w:t>in relation to each signatory to the account</w:t>
      </w:r>
      <w:r w:rsidR="00A868B7">
        <w:t>.</w:t>
      </w:r>
    </w:p>
    <w:p w:rsidR="00176075" w:rsidRPr="00CD63DE" w:rsidRDefault="00176075" w:rsidP="00176075">
      <w:pPr>
        <w:pStyle w:val="subsection"/>
      </w:pPr>
      <w:r w:rsidRPr="00CD63DE">
        <w:tab/>
        <w:t>(2)</w:t>
      </w:r>
      <w:r w:rsidRPr="00CD63DE">
        <w:tab/>
      </w:r>
      <w:r w:rsidR="00CD63DE">
        <w:t>Subsection (</w:t>
      </w:r>
      <w:r w:rsidRPr="00CD63DE">
        <w:t>1) does not apply to information obtained by the cash dealer before the commencement of Part</w:t>
      </w:r>
      <w:r w:rsidR="00CD63DE">
        <w:t> </w:t>
      </w:r>
      <w:r w:rsidRPr="00CD63DE">
        <w:t xml:space="preserve">2 of the </w:t>
      </w:r>
      <w:r w:rsidRPr="00CD63DE">
        <w:rPr>
          <w:i/>
        </w:rPr>
        <w:t>Crimes Legislation Amendment Act 1992</w:t>
      </w:r>
      <w:r w:rsidRPr="00CD63DE">
        <w:t>.</w:t>
      </w:r>
    </w:p>
    <w:p w:rsidR="00176075" w:rsidRPr="00CD63DE" w:rsidRDefault="00176075" w:rsidP="00176075">
      <w:pPr>
        <w:pStyle w:val="ActHead5"/>
      </w:pPr>
      <w:bookmarkStart w:id="38" w:name="_Toc414019273"/>
      <w:r w:rsidRPr="00CD63DE">
        <w:rPr>
          <w:rStyle w:val="CharSectno"/>
        </w:rPr>
        <w:t>20A</w:t>
      </w:r>
      <w:r w:rsidRPr="00CD63DE">
        <w:t xml:space="preserve">  Identification record</w:t>
      </w:r>
      <w:bookmarkEnd w:id="38"/>
    </w:p>
    <w:p w:rsidR="00176075" w:rsidRPr="00CD63DE" w:rsidRDefault="00176075" w:rsidP="00176075">
      <w:pPr>
        <w:pStyle w:val="subsection"/>
      </w:pPr>
      <w:r w:rsidRPr="00CD63DE">
        <w:tab/>
        <w:t>(1)</w:t>
      </w:r>
      <w:r w:rsidRPr="00CD63DE">
        <w:tab/>
        <w:t>For the purposes of this Act, a cash dealer has an identification record for a signatory to an account if, and only if:</w:t>
      </w:r>
    </w:p>
    <w:p w:rsidR="00176075" w:rsidRPr="00CD63DE" w:rsidRDefault="00176075" w:rsidP="00176075">
      <w:pPr>
        <w:pStyle w:val="paragraph"/>
      </w:pPr>
      <w:r w:rsidRPr="00CD63DE">
        <w:tab/>
        <w:t>(a)</w:t>
      </w:r>
      <w:r w:rsidRPr="00CD63DE">
        <w:tab/>
        <w:t>the cash dealer has an identification reference for the signatory (whether or not the reference was obtained in connection with that account); or</w:t>
      </w:r>
    </w:p>
    <w:p w:rsidR="00176075" w:rsidRPr="00CD63DE" w:rsidRDefault="00176075" w:rsidP="00176075">
      <w:pPr>
        <w:pStyle w:val="paragraph"/>
        <w:keepNext/>
        <w:keepLines/>
      </w:pPr>
      <w:r w:rsidRPr="00CD63DE">
        <w:tab/>
        <w:t>(b)</w:t>
      </w:r>
      <w:r w:rsidRPr="00CD63DE">
        <w:tab/>
        <w:t>the cash dealer is an identifying cash dealer and:</w:t>
      </w:r>
    </w:p>
    <w:p w:rsidR="00176075" w:rsidRPr="00CD63DE" w:rsidRDefault="00176075" w:rsidP="00176075">
      <w:pPr>
        <w:pStyle w:val="paragraphsub"/>
      </w:pPr>
      <w:r w:rsidRPr="00CD63DE">
        <w:tab/>
        <w:t>(i)</w:t>
      </w:r>
      <w:r w:rsidRPr="00CD63DE">
        <w:tab/>
        <w:t>the cash dealer has carried out, and has a record of, the prescribed verification procedure to identify the signatory; or</w:t>
      </w:r>
    </w:p>
    <w:p w:rsidR="00176075" w:rsidRPr="00CD63DE" w:rsidRDefault="00176075" w:rsidP="00176075">
      <w:pPr>
        <w:pStyle w:val="paragraphsub"/>
      </w:pPr>
      <w:r w:rsidRPr="00CD63DE">
        <w:tab/>
        <w:t>(ii)</w:t>
      </w:r>
      <w:r w:rsidRPr="00CD63DE">
        <w:tab/>
        <w:t xml:space="preserve">the cash dealer has carried out, and has a record of, a verification procedure to identify the signatory, being a procedure approved by the </w:t>
      </w:r>
      <w:r w:rsidR="00A54E4E" w:rsidRPr="00CD63DE">
        <w:t>AUSTRAC CEO</w:t>
      </w:r>
      <w:r w:rsidRPr="00CD63DE">
        <w:t xml:space="preserve"> for the cash dealer;</w:t>
      </w:r>
    </w:p>
    <w:p w:rsidR="00176075" w:rsidRPr="00CD63DE" w:rsidRDefault="00176075" w:rsidP="00176075">
      <w:pPr>
        <w:pStyle w:val="paragraph"/>
      </w:pPr>
      <w:r w:rsidRPr="00CD63DE">
        <w:tab/>
      </w:r>
      <w:r w:rsidRPr="00CD63DE">
        <w:tab/>
        <w:t>(whether or not the verification procedure was carried out in connection with that account).</w:t>
      </w:r>
    </w:p>
    <w:p w:rsidR="00176075" w:rsidRPr="00CD63DE" w:rsidRDefault="00176075" w:rsidP="00176075">
      <w:pPr>
        <w:pStyle w:val="notetext"/>
      </w:pPr>
      <w:r w:rsidRPr="00CD63DE">
        <w:t>Example:</w:t>
      </w:r>
      <w:r w:rsidRPr="00CD63DE">
        <w:tab/>
        <w:t>A solicitor administered the estate of a deceased person who held an account with an identifying cash dealer. The cash dealer carried out the prescribed verification procedure to identify the solicitor when the solicitor closed the deceased person’s account.</w:t>
      </w:r>
    </w:p>
    <w:p w:rsidR="00176075" w:rsidRPr="00CD63DE" w:rsidRDefault="00176075" w:rsidP="00176075">
      <w:pPr>
        <w:pStyle w:val="notetext"/>
        <w:ind w:firstLine="0"/>
      </w:pPr>
      <w:r w:rsidRPr="00CD63DE">
        <w:lastRenderedPageBreak/>
        <w:t>The solicitor is now administering the estate of another deceased person who also held an account with the cash dealer. If the cash dealer has a record of the verification procedure used to identify the solicitor in relation to the first deceased person’s account, it also has an identification record for the solicitor in relation to the other deceased person’s account.</w:t>
      </w:r>
    </w:p>
    <w:p w:rsidR="00176075" w:rsidRPr="00CD63DE" w:rsidRDefault="00176075" w:rsidP="00176075">
      <w:pPr>
        <w:pStyle w:val="subsection"/>
      </w:pPr>
      <w:r w:rsidRPr="00CD63DE">
        <w:tab/>
        <w:t>(2)</w:t>
      </w:r>
      <w:r w:rsidRPr="00CD63DE">
        <w:tab/>
        <w:t xml:space="preserve">A verification procedure that was prescribed for the purposes of subsection 20(8) before the commencement of this section is taken to have been prescribed for the purposes of </w:t>
      </w:r>
      <w:r w:rsidR="00CD63DE">
        <w:t>subparagraph (</w:t>
      </w:r>
      <w:r w:rsidRPr="00CD63DE">
        <w:t>1)(b)(i).</w:t>
      </w:r>
    </w:p>
    <w:p w:rsidR="00176075" w:rsidRPr="00CD63DE" w:rsidRDefault="00176075" w:rsidP="00176075">
      <w:pPr>
        <w:pStyle w:val="ActHead5"/>
      </w:pPr>
      <w:bookmarkStart w:id="39" w:name="_Toc414019274"/>
      <w:r w:rsidRPr="00CD63DE">
        <w:rPr>
          <w:rStyle w:val="CharSectno"/>
        </w:rPr>
        <w:t>21</w:t>
      </w:r>
      <w:r w:rsidRPr="00CD63DE">
        <w:t xml:space="preserve">  Identification references</w:t>
      </w:r>
      <w:bookmarkEnd w:id="39"/>
    </w:p>
    <w:p w:rsidR="00176075" w:rsidRPr="00CD63DE" w:rsidRDefault="00176075" w:rsidP="00176075">
      <w:pPr>
        <w:pStyle w:val="subsection"/>
      </w:pPr>
      <w:r w:rsidRPr="00CD63DE">
        <w:tab/>
        <w:t>(1)</w:t>
      </w:r>
      <w:r w:rsidRPr="00CD63DE">
        <w:tab/>
        <w:t>An identification reference for a signatory to an account is a written reference by an acceptable referee, signed by the referee and setting out the name to be used by the signatory in relation to the account and stating that:</w:t>
      </w:r>
    </w:p>
    <w:p w:rsidR="00176075" w:rsidRPr="00CD63DE" w:rsidRDefault="00176075" w:rsidP="00176075">
      <w:pPr>
        <w:pStyle w:val="paragraph"/>
      </w:pPr>
      <w:r w:rsidRPr="00CD63DE">
        <w:tab/>
        <w:t>(a)</w:t>
      </w:r>
      <w:r w:rsidRPr="00CD63DE">
        <w:tab/>
        <w:t>the referee has known the signatory for the period specified in the reference;</w:t>
      </w:r>
    </w:p>
    <w:p w:rsidR="00176075" w:rsidRPr="00CD63DE" w:rsidRDefault="00176075" w:rsidP="00176075">
      <w:pPr>
        <w:pStyle w:val="paragraph"/>
      </w:pPr>
      <w:r w:rsidRPr="00CD63DE">
        <w:tab/>
        <w:t>(b)</w:t>
      </w:r>
      <w:r w:rsidRPr="00CD63DE">
        <w:tab/>
        <w:t>during the whole of that period, or for so much of that period as is specified in the reference, the signatory has been commonly known by that name; and</w:t>
      </w:r>
    </w:p>
    <w:p w:rsidR="00176075" w:rsidRPr="00CD63DE" w:rsidRDefault="00176075" w:rsidP="00176075">
      <w:pPr>
        <w:pStyle w:val="paragraph"/>
      </w:pPr>
      <w:r w:rsidRPr="00CD63DE">
        <w:tab/>
        <w:t>(c)</w:t>
      </w:r>
      <w:r w:rsidRPr="00CD63DE">
        <w:tab/>
        <w:t>the referee has examined:</w:t>
      </w:r>
    </w:p>
    <w:p w:rsidR="00176075" w:rsidRPr="00CD63DE" w:rsidRDefault="00176075" w:rsidP="00176075">
      <w:pPr>
        <w:pStyle w:val="paragraphsub"/>
      </w:pPr>
      <w:r w:rsidRPr="00CD63DE">
        <w:tab/>
        <w:t>(i)</w:t>
      </w:r>
      <w:r w:rsidRPr="00CD63DE">
        <w:tab/>
        <w:t>a specified primary identification document for the signatory in that name;</w:t>
      </w:r>
    </w:p>
    <w:p w:rsidR="00176075" w:rsidRPr="00CD63DE" w:rsidRDefault="00176075" w:rsidP="00176075">
      <w:pPr>
        <w:pStyle w:val="paragraphsub"/>
      </w:pPr>
      <w:r w:rsidRPr="00CD63DE">
        <w:tab/>
        <w:t>(ii)</w:t>
      </w:r>
      <w:r w:rsidRPr="00CD63DE">
        <w:tab/>
        <w:t>a specified secondary identification document for the signatory in that name and a specified primary identification document for the signatory in a former name of the person; or</w:t>
      </w:r>
    </w:p>
    <w:p w:rsidR="00176075" w:rsidRPr="00CD63DE" w:rsidRDefault="00176075" w:rsidP="00176075">
      <w:pPr>
        <w:pStyle w:val="paragraphsub"/>
      </w:pPr>
      <w:r w:rsidRPr="00CD63DE">
        <w:tab/>
        <w:t>(iii)</w:t>
      </w:r>
      <w:r w:rsidRPr="00CD63DE">
        <w:tab/>
        <w:t>only a specified secondary identification document for the signatory in that name.</w:t>
      </w:r>
    </w:p>
    <w:p w:rsidR="00176075" w:rsidRPr="00CD63DE" w:rsidRDefault="00176075" w:rsidP="00176075">
      <w:pPr>
        <w:pStyle w:val="subsection"/>
      </w:pPr>
      <w:r w:rsidRPr="00CD63DE">
        <w:tab/>
        <w:t>(2)</w:t>
      </w:r>
      <w:r w:rsidRPr="00CD63DE">
        <w:tab/>
        <w:t>An identification reference for a person by an acceptable referee shall also set out:</w:t>
      </w:r>
    </w:p>
    <w:p w:rsidR="00176075" w:rsidRPr="00CD63DE" w:rsidRDefault="00176075" w:rsidP="00176075">
      <w:pPr>
        <w:pStyle w:val="paragraph"/>
      </w:pPr>
      <w:r w:rsidRPr="00CD63DE">
        <w:tab/>
        <w:t>(a)</w:t>
      </w:r>
      <w:r w:rsidRPr="00CD63DE">
        <w:tab/>
        <w:t>the name, address and occupation of the referee and the basis on which the referee claims to be an acceptable referee;</w:t>
      </w:r>
    </w:p>
    <w:p w:rsidR="00176075" w:rsidRPr="00CD63DE" w:rsidRDefault="00176075" w:rsidP="00176075">
      <w:pPr>
        <w:pStyle w:val="paragraph"/>
        <w:keepNext/>
        <w:keepLines/>
      </w:pPr>
      <w:r w:rsidRPr="00CD63DE">
        <w:lastRenderedPageBreak/>
        <w:tab/>
        <w:t>(b)</w:t>
      </w:r>
      <w:r w:rsidRPr="00CD63DE">
        <w:tab/>
        <w:t>if the reference states that the referee examined a primary identification document for the person in a name different from the name to be used by the person in relation to the account—the explanation that the person gave the referee for the difference in names;</w:t>
      </w:r>
    </w:p>
    <w:p w:rsidR="00176075" w:rsidRPr="00CD63DE" w:rsidRDefault="00176075" w:rsidP="00176075">
      <w:pPr>
        <w:pStyle w:val="paragraph"/>
      </w:pPr>
      <w:r w:rsidRPr="00CD63DE">
        <w:tab/>
        <w:t>(c)</w:t>
      </w:r>
      <w:r w:rsidRPr="00CD63DE">
        <w:tab/>
        <w:t>if the reference states that the referee examined only a secondary identification document for the person—the explanation that the person gave the referee for the failure to produce a primary identification document; and</w:t>
      </w:r>
    </w:p>
    <w:p w:rsidR="00176075" w:rsidRPr="00CD63DE" w:rsidRDefault="00176075" w:rsidP="00176075">
      <w:pPr>
        <w:pStyle w:val="paragraph"/>
      </w:pPr>
      <w:r w:rsidRPr="00CD63DE">
        <w:tab/>
        <w:t>(d)</w:t>
      </w:r>
      <w:r w:rsidRPr="00CD63DE">
        <w:tab/>
        <w:t>the required details of the identification document or documents examined by the referee.</w:t>
      </w:r>
    </w:p>
    <w:p w:rsidR="00176075" w:rsidRPr="00CD63DE" w:rsidRDefault="00176075" w:rsidP="00176075">
      <w:pPr>
        <w:pStyle w:val="subsection"/>
      </w:pPr>
      <w:r w:rsidRPr="00CD63DE">
        <w:tab/>
        <w:t>(3)</w:t>
      </w:r>
      <w:r w:rsidRPr="00CD63DE">
        <w:tab/>
        <w:t>An identification reference for a person by an acceptable referee shall be signed by the person in the presence of the referee and shall contain a statement by the referee to the effect that the reference was so signed.</w:t>
      </w:r>
    </w:p>
    <w:p w:rsidR="00176075" w:rsidRPr="00CD63DE" w:rsidRDefault="00176075" w:rsidP="00176075">
      <w:pPr>
        <w:pStyle w:val="subsection"/>
      </w:pPr>
      <w:r w:rsidRPr="00CD63DE">
        <w:tab/>
        <w:t>(3A)</w:t>
      </w:r>
      <w:r w:rsidRPr="00CD63DE">
        <w:tab/>
        <w:t>An acceptable referee, or any other person, must not:</w:t>
      </w:r>
    </w:p>
    <w:p w:rsidR="00176075" w:rsidRPr="00CD63DE" w:rsidRDefault="00176075" w:rsidP="00176075">
      <w:pPr>
        <w:pStyle w:val="paragraph"/>
      </w:pPr>
      <w:r w:rsidRPr="00CD63DE">
        <w:tab/>
        <w:t>(a)</w:t>
      </w:r>
      <w:r w:rsidRPr="00CD63DE">
        <w:tab/>
        <w:t>intentionally make a statement in an identification reference, reckless as to the fact that the statement is false or misleading in a material particular; or</w:t>
      </w:r>
    </w:p>
    <w:p w:rsidR="00176075" w:rsidRPr="00CD63DE" w:rsidRDefault="00176075" w:rsidP="00176075">
      <w:pPr>
        <w:pStyle w:val="paragraph"/>
      </w:pPr>
      <w:r w:rsidRPr="00CD63DE">
        <w:tab/>
        <w:t>(b)</w:t>
      </w:r>
      <w:r w:rsidRPr="00CD63DE">
        <w:tab/>
        <w:t>intentionally omit from an identification reference any matter or thing, reckless as to the fact that without the matter or thing the reference is misleading in a material particular.</w:t>
      </w:r>
    </w:p>
    <w:p w:rsidR="00176075" w:rsidRPr="00CD63DE" w:rsidRDefault="00176075" w:rsidP="00176075">
      <w:pPr>
        <w:pStyle w:val="Penalty"/>
      </w:pPr>
      <w:r w:rsidRPr="00CD63DE">
        <w:t>Penalty:</w:t>
      </w:r>
      <w:r w:rsidRPr="00CD63DE">
        <w:tab/>
        <w:t>Imprisonment for 4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w:t>
      </w:r>
    </w:p>
    <w:p w:rsidR="00176075" w:rsidRPr="00CD63DE" w:rsidRDefault="00176075" w:rsidP="00176075">
      <w:pPr>
        <w:pStyle w:val="subsection"/>
      </w:pPr>
      <w:r w:rsidRPr="00CD63DE">
        <w:tab/>
        <w:t>(4)</w:t>
      </w:r>
      <w:r w:rsidRPr="00CD63DE">
        <w:tab/>
        <w:t>For the purposes of this Act, a failure by a person to produce a primary identification document shall not be taken to be sufficiently explained merely by the assertion that a primary identification document is not presently available to the person if the person could obtain a primary identification document within a reasonable time if the person took reasonable steps to obtain it.</w:t>
      </w:r>
    </w:p>
    <w:p w:rsidR="00176075" w:rsidRPr="00CD63DE" w:rsidRDefault="00176075" w:rsidP="00176075">
      <w:pPr>
        <w:pStyle w:val="subsection"/>
      </w:pPr>
      <w:r w:rsidRPr="00CD63DE">
        <w:lastRenderedPageBreak/>
        <w:tab/>
        <w:t>(5)</w:t>
      </w:r>
      <w:r w:rsidRPr="00CD63DE">
        <w:tab/>
        <w:t xml:space="preserve">Nothing in </w:t>
      </w:r>
      <w:r w:rsidR="00CD63DE">
        <w:t>subsection (</w:t>
      </w:r>
      <w:r w:rsidRPr="00CD63DE">
        <w:t>4) shall be taken to require a person to apply for the issue of a citizenship certificate or a passport.</w:t>
      </w:r>
    </w:p>
    <w:p w:rsidR="00176075" w:rsidRPr="00CD63DE" w:rsidRDefault="00176075" w:rsidP="00176075">
      <w:pPr>
        <w:pStyle w:val="ActHead5"/>
      </w:pPr>
      <w:bookmarkStart w:id="40" w:name="_Toc414019275"/>
      <w:r w:rsidRPr="00CD63DE">
        <w:rPr>
          <w:rStyle w:val="CharSectno"/>
        </w:rPr>
        <w:t>21A</w:t>
      </w:r>
      <w:r w:rsidRPr="00CD63DE">
        <w:t xml:space="preserve">  Change of name</w:t>
      </w:r>
      <w:bookmarkEnd w:id="40"/>
    </w:p>
    <w:p w:rsidR="00176075" w:rsidRPr="00CD63DE" w:rsidRDefault="00176075" w:rsidP="00176075">
      <w:pPr>
        <w:pStyle w:val="subsection"/>
      </w:pPr>
      <w:r w:rsidRPr="00CD63DE">
        <w:tab/>
        <w:t>(1)</w:t>
      </w:r>
      <w:r w:rsidRPr="00CD63DE">
        <w:tab/>
      </w:r>
      <w:r w:rsidR="00A54E4E" w:rsidRPr="00CD63DE">
        <w:t xml:space="preserve">Subject to </w:t>
      </w:r>
      <w:r w:rsidR="00CD63DE">
        <w:t>subsections (</w:t>
      </w:r>
      <w:r w:rsidR="00A54E4E" w:rsidRPr="00CD63DE">
        <w:t>1A) and (1B), this section applies</w:t>
      </w:r>
      <w:r w:rsidRPr="00CD63DE">
        <w:t xml:space="preserve"> to an individual (</w:t>
      </w:r>
      <w:r w:rsidRPr="00CD63DE">
        <w:rPr>
          <w:b/>
          <w:i/>
        </w:rPr>
        <w:t>signatory</w:t>
      </w:r>
      <w:r w:rsidRPr="00CD63DE">
        <w:t>) who wishes to open, or become a signatory to, an account with an identifying cash dealer in a name by which the signatory intends to be commonly known (</w:t>
      </w:r>
      <w:r w:rsidRPr="00CD63DE">
        <w:rPr>
          <w:b/>
          <w:i/>
        </w:rPr>
        <w:t>new name</w:t>
      </w:r>
      <w:r w:rsidRPr="00CD63DE">
        <w:t>), being a name:</w:t>
      </w:r>
    </w:p>
    <w:p w:rsidR="00176075" w:rsidRPr="00CD63DE" w:rsidRDefault="00176075" w:rsidP="00176075">
      <w:pPr>
        <w:pStyle w:val="paragraph"/>
      </w:pPr>
      <w:r w:rsidRPr="00CD63DE">
        <w:tab/>
        <w:t>(a)</w:t>
      </w:r>
      <w:r w:rsidRPr="00CD63DE">
        <w:tab/>
        <w:t>which the signatory has adopted by marriage; or</w:t>
      </w:r>
    </w:p>
    <w:p w:rsidR="00176075" w:rsidRPr="00CD63DE" w:rsidRDefault="00176075" w:rsidP="00176075">
      <w:pPr>
        <w:pStyle w:val="paragraph"/>
      </w:pPr>
      <w:r w:rsidRPr="00CD63DE">
        <w:tab/>
        <w:t>(b)</w:t>
      </w:r>
      <w:r w:rsidRPr="00CD63DE">
        <w:tab/>
        <w:t>by which the signatory, being a woman who has previously changed the surname by which she is known to that of her spouse or de facto spouse, was formerly known; or</w:t>
      </w:r>
    </w:p>
    <w:p w:rsidR="00176075" w:rsidRPr="00CD63DE" w:rsidRDefault="00176075" w:rsidP="00176075">
      <w:pPr>
        <w:pStyle w:val="paragraph"/>
      </w:pPr>
      <w:r w:rsidRPr="00CD63DE">
        <w:tab/>
        <w:t>(c)</w:t>
      </w:r>
      <w:r w:rsidRPr="00CD63DE">
        <w:tab/>
        <w:t>which the signatory, being a person who has been the victim of violence or threats of violence, or the dependent child of such a person, has adopted or intends to adopt to ensure his or her personal safety; or</w:t>
      </w:r>
    </w:p>
    <w:p w:rsidR="00176075" w:rsidRPr="00CD63DE" w:rsidRDefault="00176075" w:rsidP="00176075">
      <w:pPr>
        <w:pStyle w:val="paragraph"/>
      </w:pPr>
      <w:r w:rsidRPr="00CD63DE">
        <w:tab/>
        <w:t>(d)</w:t>
      </w:r>
      <w:r w:rsidRPr="00CD63DE">
        <w:tab/>
        <w:t>if the signatory is an Aborigine or Torres Strait Islander—which is a traditional name of the signatory.</w:t>
      </w:r>
    </w:p>
    <w:p w:rsidR="00FD6473" w:rsidRPr="00CD63DE" w:rsidRDefault="00FD6473" w:rsidP="00FD6473">
      <w:pPr>
        <w:pStyle w:val="subsection"/>
      </w:pPr>
      <w:r w:rsidRPr="00CD63DE">
        <w:tab/>
        <w:t>(1A)</w:t>
      </w:r>
      <w:r w:rsidRPr="00CD63DE">
        <w:tab/>
        <w:t>This section does not apply to an individual who wishes to open an account if the account is opened after the commencement of Division</w:t>
      </w:r>
      <w:r w:rsidR="00CD63DE">
        <w:t> </w:t>
      </w:r>
      <w:r w:rsidRPr="00CD63DE">
        <w:t>1 of Part</w:t>
      </w:r>
      <w:r w:rsidR="00CD63DE">
        <w:t> </w:t>
      </w:r>
      <w:r w:rsidRPr="00CD63DE">
        <w:t xml:space="preserve">2 of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 xml:space="preserve"> in circumstances that amount to the provision of a designated service.</w:t>
      </w:r>
    </w:p>
    <w:p w:rsidR="00FD6473" w:rsidRPr="00CD63DE" w:rsidRDefault="00FD6473" w:rsidP="00FD6473">
      <w:pPr>
        <w:pStyle w:val="subsection"/>
      </w:pPr>
      <w:r w:rsidRPr="00CD63DE">
        <w:tab/>
        <w:t>(1B)</w:t>
      </w:r>
      <w:r w:rsidRPr="00CD63DE">
        <w:tab/>
        <w:t>This section does not apply to an individual who wishes to become a signatory to an account with an identifying cash dealer in a name by which the individual intends to be commonly known if:</w:t>
      </w:r>
    </w:p>
    <w:p w:rsidR="00FD6473" w:rsidRPr="00CD63DE" w:rsidRDefault="00FD6473" w:rsidP="00FD6473">
      <w:pPr>
        <w:pStyle w:val="paragraph"/>
      </w:pPr>
      <w:r w:rsidRPr="00CD63DE">
        <w:tab/>
        <w:t>(a)</w:t>
      </w:r>
      <w:r w:rsidRPr="00CD63DE">
        <w:tab/>
        <w:t>the individual wishes to become a signatory to the account in that name after the commencement of Division</w:t>
      </w:r>
      <w:r w:rsidR="00CD63DE">
        <w:t> </w:t>
      </w:r>
      <w:r w:rsidRPr="00CD63DE">
        <w:t>1 of Part</w:t>
      </w:r>
      <w:r w:rsidR="00CD63DE">
        <w:t> </w:t>
      </w:r>
      <w:r w:rsidRPr="00CD63DE">
        <w:t xml:space="preserve">2 of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 and</w:t>
      </w:r>
    </w:p>
    <w:p w:rsidR="00FD6473" w:rsidRPr="00CD63DE" w:rsidRDefault="00FD6473" w:rsidP="00FD6473">
      <w:pPr>
        <w:pStyle w:val="paragraph"/>
      </w:pPr>
      <w:r w:rsidRPr="00CD63DE">
        <w:tab/>
        <w:t>(b)</w:t>
      </w:r>
      <w:r w:rsidRPr="00CD63DE">
        <w:tab/>
        <w:t>either:</w:t>
      </w:r>
    </w:p>
    <w:p w:rsidR="00FD6473" w:rsidRPr="00CD63DE" w:rsidRDefault="00FD6473" w:rsidP="00FD6473">
      <w:pPr>
        <w:pStyle w:val="paragraphsub"/>
      </w:pPr>
      <w:r w:rsidRPr="00CD63DE">
        <w:tab/>
        <w:t>(i)</w:t>
      </w:r>
      <w:r w:rsidRPr="00CD63DE">
        <w:tab/>
        <w:t>the account is opened after the commencement of Division</w:t>
      </w:r>
      <w:r w:rsidR="00CD63DE">
        <w:t> </w:t>
      </w:r>
      <w:r w:rsidRPr="00CD63DE">
        <w:t>1 of Part</w:t>
      </w:r>
      <w:r w:rsidR="00CD63DE">
        <w:t> </w:t>
      </w:r>
      <w:r w:rsidRPr="00CD63DE">
        <w:t xml:space="preserve">2 of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 xml:space="preserve"> in </w:t>
      </w:r>
      <w:r w:rsidRPr="00CD63DE">
        <w:lastRenderedPageBreak/>
        <w:t>circumstances that amount to the provision of a designated service; or</w:t>
      </w:r>
    </w:p>
    <w:p w:rsidR="00FD6473" w:rsidRPr="00CD63DE" w:rsidRDefault="00FD6473" w:rsidP="00FD6473">
      <w:pPr>
        <w:pStyle w:val="paragraphsub"/>
      </w:pPr>
      <w:r w:rsidRPr="00CD63DE">
        <w:tab/>
        <w:t>(ii)</w:t>
      </w:r>
      <w:r w:rsidRPr="00CD63DE">
        <w:tab/>
        <w:t>the account was opened before the commencement of that Division in circumstances that would have amounted to the provision of a designated service if all the provisions of Parts</w:t>
      </w:r>
      <w:r w:rsidR="00CD63DE">
        <w:t> </w:t>
      </w:r>
      <w:r w:rsidRPr="00CD63DE">
        <w:t>1 and 2 of that Act had been in force at the relevant time.</w:t>
      </w:r>
    </w:p>
    <w:p w:rsidR="00176075" w:rsidRPr="00CD63DE" w:rsidRDefault="00176075" w:rsidP="00176075">
      <w:pPr>
        <w:pStyle w:val="subsection"/>
      </w:pPr>
      <w:r w:rsidRPr="00CD63DE">
        <w:tab/>
        <w:t>(2)</w:t>
      </w:r>
      <w:r w:rsidRPr="00CD63DE">
        <w:tab/>
        <w:t>If the signatory gives to the identifying cash dealer change of name statements signed by the signatory and by a prescribed person:</w:t>
      </w:r>
    </w:p>
    <w:p w:rsidR="00176075" w:rsidRPr="00CD63DE" w:rsidRDefault="00176075" w:rsidP="00176075">
      <w:pPr>
        <w:pStyle w:val="paragraph"/>
      </w:pPr>
      <w:r w:rsidRPr="00CD63DE">
        <w:tab/>
        <w:t>(a)</w:t>
      </w:r>
      <w:r w:rsidRPr="00CD63DE">
        <w:tab/>
        <w:t>the new name is taken to be a name by which the signatory is commonly known; and</w:t>
      </w:r>
    </w:p>
    <w:p w:rsidR="00176075" w:rsidRPr="00CD63DE" w:rsidRDefault="00176075" w:rsidP="00176075">
      <w:pPr>
        <w:pStyle w:val="paragraph"/>
      </w:pPr>
      <w:r w:rsidRPr="00CD63DE">
        <w:tab/>
        <w:t>(b)</w:t>
      </w:r>
      <w:r w:rsidRPr="00CD63DE">
        <w:tab/>
        <w:t>the statements are taken to constitute an identification reference for the signatory in the new name.</w:t>
      </w:r>
    </w:p>
    <w:p w:rsidR="00176075" w:rsidRPr="00CD63DE" w:rsidRDefault="00176075" w:rsidP="00CC0999">
      <w:pPr>
        <w:pStyle w:val="subsection"/>
        <w:keepNext/>
      </w:pPr>
      <w:r w:rsidRPr="00CD63DE">
        <w:tab/>
        <w:t>(3)</w:t>
      </w:r>
      <w:r w:rsidRPr="00CD63DE">
        <w:tab/>
        <w:t>A person must not:</w:t>
      </w:r>
    </w:p>
    <w:p w:rsidR="00176075" w:rsidRPr="00CD63DE" w:rsidRDefault="00176075" w:rsidP="00176075">
      <w:pPr>
        <w:pStyle w:val="paragraph"/>
      </w:pPr>
      <w:r w:rsidRPr="00CD63DE">
        <w:tab/>
        <w:t>(a)</w:t>
      </w:r>
      <w:r w:rsidRPr="00CD63DE">
        <w:tab/>
        <w:t>intentionally make a statement in a change of name statement, reckless as to the fact that it is false or misleading in a material particular; or</w:t>
      </w:r>
    </w:p>
    <w:p w:rsidR="00176075" w:rsidRPr="00CD63DE" w:rsidRDefault="00176075" w:rsidP="00176075">
      <w:pPr>
        <w:pStyle w:val="paragraph"/>
      </w:pPr>
      <w:r w:rsidRPr="00CD63DE">
        <w:tab/>
        <w:t>(b)</w:t>
      </w:r>
      <w:r w:rsidRPr="00CD63DE">
        <w:tab/>
        <w:t>intentionally omit from a change of name statement any matter or thing, reckless as to the fact that without the matter or thing the change of name statement is misleading in a material particular.</w:t>
      </w:r>
    </w:p>
    <w:p w:rsidR="00176075" w:rsidRPr="00CD63DE" w:rsidRDefault="00176075" w:rsidP="00176075">
      <w:pPr>
        <w:pStyle w:val="Penalty"/>
      </w:pPr>
      <w:r w:rsidRPr="00CD63DE">
        <w:t>Penalty:</w:t>
      </w:r>
      <w:r w:rsidRPr="00CD63DE">
        <w:tab/>
        <w:t>Imprisonment for 4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w:t>
      </w:r>
    </w:p>
    <w:p w:rsidR="00176075" w:rsidRPr="00CD63DE" w:rsidRDefault="00176075" w:rsidP="00176075">
      <w:pPr>
        <w:pStyle w:val="subsection"/>
        <w:keepNext/>
        <w:keepLines/>
      </w:pPr>
      <w:r w:rsidRPr="00CD63DE">
        <w:tab/>
        <w:t>(4)</w:t>
      </w:r>
      <w:r w:rsidRPr="00CD63DE">
        <w:tab/>
        <w:t>For the purposes of this section:</w:t>
      </w:r>
    </w:p>
    <w:p w:rsidR="00176075" w:rsidRPr="00CD63DE" w:rsidRDefault="00176075" w:rsidP="00176075">
      <w:pPr>
        <w:pStyle w:val="Definition"/>
      </w:pPr>
      <w:r w:rsidRPr="00CD63DE">
        <w:rPr>
          <w:b/>
          <w:i/>
        </w:rPr>
        <w:t>change of name statement</w:t>
      </w:r>
      <w:r w:rsidRPr="00CD63DE">
        <w:t>, in relation to a signatory, means a statement that:</w:t>
      </w:r>
    </w:p>
    <w:p w:rsidR="00176075" w:rsidRPr="00CD63DE" w:rsidRDefault="00176075" w:rsidP="00176075">
      <w:pPr>
        <w:pStyle w:val="paragraph"/>
      </w:pPr>
      <w:r w:rsidRPr="00CD63DE">
        <w:tab/>
        <w:t>(a)</w:t>
      </w:r>
      <w:r w:rsidRPr="00CD63DE">
        <w:tab/>
        <w:t>sets out the name or names by which the signatory has been commonly known; and</w:t>
      </w:r>
    </w:p>
    <w:p w:rsidR="00176075" w:rsidRPr="00CD63DE" w:rsidRDefault="00176075" w:rsidP="00176075">
      <w:pPr>
        <w:pStyle w:val="paragraph"/>
      </w:pPr>
      <w:r w:rsidRPr="00CD63DE">
        <w:tab/>
        <w:t>(b)</w:t>
      </w:r>
      <w:r w:rsidRPr="00CD63DE">
        <w:tab/>
        <w:t xml:space="preserve">states which paragraph of </w:t>
      </w:r>
      <w:r w:rsidR="00CD63DE">
        <w:t>subsection (</w:t>
      </w:r>
      <w:r w:rsidRPr="00CD63DE">
        <w:t>1) applies to the signatory; and</w:t>
      </w:r>
    </w:p>
    <w:p w:rsidR="00176075" w:rsidRPr="00CD63DE" w:rsidRDefault="00176075" w:rsidP="00176075">
      <w:pPr>
        <w:pStyle w:val="paragraph"/>
      </w:pPr>
      <w:r w:rsidRPr="00CD63DE">
        <w:lastRenderedPageBreak/>
        <w:tab/>
        <w:t>(c)</w:t>
      </w:r>
      <w:r w:rsidRPr="00CD63DE">
        <w:tab/>
        <w:t>sets out the reasons why this section applies to the signatory; and</w:t>
      </w:r>
    </w:p>
    <w:p w:rsidR="00176075" w:rsidRPr="00CD63DE" w:rsidRDefault="00176075" w:rsidP="00176075">
      <w:pPr>
        <w:pStyle w:val="paragraph"/>
      </w:pPr>
      <w:r w:rsidRPr="00CD63DE">
        <w:tab/>
        <w:t>(d)</w:t>
      </w:r>
      <w:r w:rsidRPr="00CD63DE">
        <w:tab/>
        <w:t>sets out the new name; and</w:t>
      </w:r>
    </w:p>
    <w:p w:rsidR="00176075" w:rsidRPr="00CD63DE" w:rsidRDefault="00176075" w:rsidP="00176075">
      <w:pPr>
        <w:pStyle w:val="paragraph"/>
      </w:pPr>
      <w:r w:rsidRPr="00CD63DE">
        <w:tab/>
        <w:t>(e)</w:t>
      </w:r>
      <w:r w:rsidRPr="00CD63DE">
        <w:tab/>
        <w:t>states that the new name is one by which the signatory will be commonly known.</w:t>
      </w:r>
    </w:p>
    <w:p w:rsidR="00176075" w:rsidRPr="00CD63DE" w:rsidRDefault="00176075" w:rsidP="00176075">
      <w:pPr>
        <w:pStyle w:val="ActHead5"/>
      </w:pPr>
      <w:bookmarkStart w:id="41" w:name="_Toc414019276"/>
      <w:r w:rsidRPr="00CD63DE">
        <w:rPr>
          <w:rStyle w:val="CharSectno"/>
        </w:rPr>
        <w:t>22</w:t>
      </w:r>
      <w:r w:rsidRPr="00CD63DE">
        <w:t xml:space="preserve">  Notice to </w:t>
      </w:r>
      <w:r w:rsidR="00472A16" w:rsidRPr="00CD63DE">
        <w:t>AUSTRAC CEO</w:t>
      </w:r>
      <w:r w:rsidRPr="00CD63DE">
        <w:t xml:space="preserve"> if no primary identification document examined</w:t>
      </w:r>
      <w:bookmarkEnd w:id="41"/>
    </w:p>
    <w:p w:rsidR="00176075" w:rsidRPr="00CD63DE" w:rsidRDefault="00176075" w:rsidP="00176075">
      <w:pPr>
        <w:pStyle w:val="subsection"/>
      </w:pPr>
      <w:r w:rsidRPr="00CD63DE">
        <w:tab/>
        <w:t>(1)</w:t>
      </w:r>
      <w:r w:rsidRPr="00CD63DE">
        <w:tab/>
        <w:t xml:space="preserve">If an identification reference for a signatory to an account is given to a cash dealer </w:t>
      </w:r>
      <w:r w:rsidR="00472A16" w:rsidRPr="00CD63DE">
        <w:t xml:space="preserve">for the purposes of compliance with this Part </w:t>
      </w:r>
      <w:r w:rsidRPr="00CD63DE">
        <w:t xml:space="preserve">and the reference states that the referee examined only a secondary identification document for the signatory, the cash dealer must give the </w:t>
      </w:r>
      <w:r w:rsidR="00472A16" w:rsidRPr="00CD63DE">
        <w:t>AUSTRAC CEO</w:t>
      </w:r>
      <w:r w:rsidRPr="00CD63DE">
        <w:t xml:space="preserve"> written notice:</w:t>
      </w:r>
    </w:p>
    <w:p w:rsidR="00176075" w:rsidRPr="00CD63DE" w:rsidRDefault="00176075" w:rsidP="00176075">
      <w:pPr>
        <w:pStyle w:val="paragraph"/>
      </w:pPr>
      <w:r w:rsidRPr="00CD63DE">
        <w:tab/>
        <w:t>(c)</w:t>
      </w:r>
      <w:r w:rsidRPr="00CD63DE">
        <w:tab/>
        <w:t>setting out sufficient details of the account for the account to be identified;</w:t>
      </w:r>
    </w:p>
    <w:p w:rsidR="00176075" w:rsidRPr="00CD63DE" w:rsidRDefault="00176075" w:rsidP="00176075">
      <w:pPr>
        <w:pStyle w:val="paragraph"/>
      </w:pPr>
      <w:r w:rsidRPr="00CD63DE">
        <w:tab/>
        <w:t>(d)</w:t>
      </w:r>
      <w:r w:rsidRPr="00CD63DE">
        <w:tab/>
        <w:t>setting out the name used by the signatory in relation to the account; and</w:t>
      </w:r>
    </w:p>
    <w:p w:rsidR="00176075" w:rsidRPr="00CD63DE" w:rsidRDefault="00176075" w:rsidP="00176075">
      <w:pPr>
        <w:pStyle w:val="paragraph"/>
      </w:pPr>
      <w:r w:rsidRPr="00CD63DE">
        <w:tab/>
        <w:t>(e)</w:t>
      </w:r>
      <w:r w:rsidRPr="00CD63DE">
        <w:tab/>
        <w:t>stating that the identification reference for the signatory was not supported by a primary identification document.</w:t>
      </w:r>
    </w:p>
    <w:p w:rsidR="00176075" w:rsidRPr="00CD63DE" w:rsidRDefault="00176075" w:rsidP="00176075">
      <w:pPr>
        <w:pStyle w:val="subsection"/>
      </w:pPr>
      <w:r w:rsidRPr="00CD63DE">
        <w:tab/>
        <w:t>(2)</w:t>
      </w:r>
      <w:r w:rsidRPr="00CD63DE">
        <w:tab/>
        <w:t xml:space="preserve">A cash dealer who contravenes </w:t>
      </w:r>
      <w:r w:rsidR="00CD63DE">
        <w:t>subsection (</w:t>
      </w:r>
      <w:r w:rsidRPr="00CD63DE">
        <w:t>1) is guilty of an offence against this subsection punishable, upon conviction, by imprisonment for a period of not more than 2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ActHead5"/>
      </w:pPr>
      <w:bookmarkStart w:id="42" w:name="_Toc414019277"/>
      <w:r w:rsidRPr="00CD63DE">
        <w:rPr>
          <w:rStyle w:val="CharSectno"/>
        </w:rPr>
        <w:t>23</w:t>
      </w:r>
      <w:r w:rsidRPr="00CD63DE">
        <w:t xml:space="preserve">  Cash dealer to keep documents</w:t>
      </w:r>
      <w:bookmarkEnd w:id="42"/>
    </w:p>
    <w:p w:rsidR="00176075" w:rsidRPr="00CD63DE" w:rsidRDefault="00176075" w:rsidP="00176075">
      <w:pPr>
        <w:pStyle w:val="subsection"/>
      </w:pPr>
      <w:r w:rsidRPr="00CD63DE">
        <w:tab/>
        <w:t>(1)</w:t>
      </w:r>
      <w:r w:rsidRPr="00CD63DE">
        <w:tab/>
        <w:t>If a cash dealer makes or obtains a record of any information in the course of obtaining account information or signatory information</w:t>
      </w:r>
      <w:r w:rsidR="003013A4" w:rsidRPr="00CD63DE">
        <w:t xml:space="preserve"> for the purpose of compliance with this Part</w:t>
      </w:r>
      <w:r w:rsidRPr="00CD63DE">
        <w:t xml:space="preserve">, the cash dealer must </w:t>
      </w:r>
      <w:r w:rsidRPr="00CD63DE">
        <w:lastRenderedPageBreak/>
        <w:t>retain the record or a copy of it for 7 years after the day on which the relevant account is closed.</w:t>
      </w:r>
    </w:p>
    <w:p w:rsidR="00176075" w:rsidRPr="00CD63DE" w:rsidRDefault="00176075" w:rsidP="00176075">
      <w:pPr>
        <w:pStyle w:val="subsection"/>
      </w:pPr>
      <w:r w:rsidRPr="00CD63DE">
        <w:tab/>
        <w:t>(4)</w:t>
      </w:r>
      <w:r w:rsidRPr="00CD63DE">
        <w:tab/>
        <w:t xml:space="preserve">If any information is part of the account information or signatory information of more than one account with the cash dealer, </w:t>
      </w:r>
      <w:r w:rsidR="00CD63DE">
        <w:t>subsection (</w:t>
      </w:r>
      <w:r w:rsidRPr="00CD63DE">
        <w:t>1) applies as if the reference to the day on which the account is closed were a reference to the day on which the last of those accounts is closed.</w:t>
      </w:r>
    </w:p>
    <w:p w:rsidR="00176075" w:rsidRPr="00CD63DE" w:rsidRDefault="00176075" w:rsidP="00176075">
      <w:pPr>
        <w:pStyle w:val="subsection"/>
      </w:pPr>
      <w:r w:rsidRPr="00CD63DE">
        <w:tab/>
        <w:t>(5)</w:t>
      </w:r>
      <w:r w:rsidRPr="00CD63DE">
        <w:tab/>
        <w:t xml:space="preserve">A cash dealer required to retain documents under </w:t>
      </w:r>
      <w:r w:rsidR="00CD63DE">
        <w:t>subsection (</w:t>
      </w:r>
      <w:r w:rsidRPr="00CD63DE">
        <w:t>1) shall retain and store them in a way that makes retrieval of the documents reasonably practical.</w:t>
      </w:r>
    </w:p>
    <w:p w:rsidR="00176075" w:rsidRPr="00CD63DE" w:rsidRDefault="00176075" w:rsidP="00176075">
      <w:pPr>
        <w:pStyle w:val="subsection"/>
      </w:pPr>
      <w:r w:rsidRPr="00CD63DE">
        <w:tab/>
        <w:t>(6)</w:t>
      </w:r>
      <w:r w:rsidRPr="00CD63DE">
        <w:tab/>
      </w:r>
      <w:r w:rsidR="00CD63DE">
        <w:t>Subsection (</w:t>
      </w:r>
      <w:r w:rsidRPr="00CD63DE">
        <w:t>1) does not limit any other obligation of a cash dealer to retain documents.</w:t>
      </w:r>
    </w:p>
    <w:p w:rsidR="00176075" w:rsidRPr="00CD63DE" w:rsidRDefault="00176075" w:rsidP="00176075">
      <w:pPr>
        <w:pStyle w:val="subsection"/>
      </w:pPr>
      <w:r w:rsidRPr="00CD63DE">
        <w:tab/>
        <w:t>(7)</w:t>
      </w:r>
      <w:r w:rsidRPr="00CD63DE">
        <w:tab/>
        <w:t xml:space="preserve">Where a cash dealer is required by law to release a document to which </w:t>
      </w:r>
      <w:r w:rsidR="00CD63DE">
        <w:t>subsection (</w:t>
      </w:r>
      <w:r w:rsidRPr="00CD63DE">
        <w:t>1) applies before the end of the period referred to in that subsection, the cash dealer shall retain a complete copy of the document until the period has ended or the document is returned, whichever occurs first.</w:t>
      </w:r>
    </w:p>
    <w:p w:rsidR="00176075" w:rsidRPr="00CD63DE" w:rsidRDefault="00176075" w:rsidP="00176075">
      <w:pPr>
        <w:pStyle w:val="subsection"/>
      </w:pPr>
      <w:r w:rsidRPr="00CD63DE">
        <w:tab/>
        <w:t>(8)</w:t>
      </w:r>
      <w:r w:rsidRPr="00CD63DE">
        <w:tab/>
        <w:t xml:space="preserve">The cash dealer shall maintain a register of documents released under </w:t>
      </w:r>
      <w:r w:rsidR="00CD63DE">
        <w:t>subsection (</w:t>
      </w:r>
      <w:r w:rsidRPr="00CD63DE">
        <w:t>7).</w:t>
      </w:r>
    </w:p>
    <w:p w:rsidR="00176075" w:rsidRPr="00CD63DE" w:rsidRDefault="00176075" w:rsidP="00176075">
      <w:pPr>
        <w:pStyle w:val="Penalty"/>
      </w:pPr>
      <w:r w:rsidRPr="00CD63DE">
        <w:t>Penalty:</w:t>
      </w:r>
      <w:r w:rsidRPr="00CD63DE">
        <w:tab/>
        <w:t>Imprisonment for 1 year.</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ActHead5"/>
      </w:pPr>
      <w:bookmarkStart w:id="43" w:name="_Toc414019278"/>
      <w:r w:rsidRPr="00CD63DE">
        <w:rPr>
          <w:rStyle w:val="CharSectno"/>
        </w:rPr>
        <w:t>23A</w:t>
      </w:r>
      <w:r w:rsidRPr="00CD63DE">
        <w:t xml:space="preserve">  Active ADI accounts transferred to another ADI—obligations of ADIs in relation to records of information</w:t>
      </w:r>
      <w:bookmarkEnd w:id="43"/>
    </w:p>
    <w:p w:rsidR="00176075" w:rsidRPr="00CD63DE" w:rsidRDefault="00176075" w:rsidP="00176075">
      <w:pPr>
        <w:pStyle w:val="SubsectionHead"/>
      </w:pPr>
      <w:r w:rsidRPr="00CD63DE">
        <w:t>When section applies</w:t>
      </w:r>
    </w:p>
    <w:p w:rsidR="00176075" w:rsidRPr="00CD63DE" w:rsidRDefault="00176075" w:rsidP="00176075">
      <w:pPr>
        <w:pStyle w:val="subsection"/>
      </w:pPr>
      <w:r w:rsidRPr="00CD63DE">
        <w:tab/>
        <w:t>(1)</w:t>
      </w:r>
      <w:r w:rsidRPr="00CD63DE">
        <w:tab/>
        <w:t xml:space="preserve">This section applies to a record of information if: </w:t>
      </w:r>
    </w:p>
    <w:p w:rsidR="00176075" w:rsidRPr="00CD63DE" w:rsidRDefault="00176075" w:rsidP="00176075">
      <w:pPr>
        <w:pStyle w:val="paragraph"/>
      </w:pPr>
      <w:r w:rsidRPr="00CD63DE">
        <w:lastRenderedPageBreak/>
        <w:tab/>
        <w:t>(a)</w:t>
      </w:r>
      <w:r w:rsidRPr="00CD63DE">
        <w:tab/>
        <w:t xml:space="preserve">the record is in the possession of an ADI (the </w:t>
      </w:r>
      <w:r w:rsidRPr="00CD63DE">
        <w:rPr>
          <w:b/>
          <w:i/>
        </w:rPr>
        <w:t>transferor ADI</w:t>
      </w:r>
      <w:r w:rsidRPr="00CD63DE">
        <w:t>) in fulfilment of an obligation imposed on the transferor ADI by subsection 23(1) or (7); and</w:t>
      </w:r>
    </w:p>
    <w:p w:rsidR="00176075" w:rsidRPr="00CD63DE" w:rsidRDefault="00176075" w:rsidP="00176075">
      <w:pPr>
        <w:pStyle w:val="paragraph"/>
      </w:pPr>
      <w:r w:rsidRPr="00CD63DE">
        <w:tab/>
        <w:t>(b)</w:t>
      </w:r>
      <w:r w:rsidRPr="00CD63DE">
        <w:tab/>
        <w:t xml:space="preserve">the record relates wholly or partly to an account (the </w:t>
      </w:r>
      <w:r w:rsidRPr="00CD63DE">
        <w:rPr>
          <w:b/>
          <w:i/>
        </w:rPr>
        <w:t>transferred account</w:t>
      </w:r>
      <w:r w:rsidRPr="00CD63DE">
        <w:t xml:space="preserve">) that has been, or is proposed to be, transferred to another ADI (the </w:t>
      </w:r>
      <w:r w:rsidRPr="00CD63DE">
        <w:rPr>
          <w:b/>
          <w:i/>
        </w:rPr>
        <w:t>transferee ADI</w:t>
      </w:r>
      <w:r w:rsidRPr="00CD63DE">
        <w:t>) under:</w:t>
      </w:r>
    </w:p>
    <w:p w:rsidR="00176075" w:rsidRPr="00CD63DE" w:rsidRDefault="00176075" w:rsidP="00176075">
      <w:pPr>
        <w:pStyle w:val="paragraphsub"/>
      </w:pPr>
      <w:r w:rsidRPr="00CD63DE">
        <w:tab/>
        <w:t>(i)</w:t>
      </w:r>
      <w:r w:rsidRPr="00CD63DE">
        <w:tab/>
        <w:t>a law of the Commonwealth or of a State or Territory; or</w:t>
      </w:r>
    </w:p>
    <w:p w:rsidR="00176075" w:rsidRPr="00CD63DE" w:rsidRDefault="00176075" w:rsidP="00176075">
      <w:pPr>
        <w:pStyle w:val="paragraphsub"/>
      </w:pPr>
      <w:r w:rsidRPr="00CD63DE">
        <w:tab/>
        <w:t>(ii)</w:t>
      </w:r>
      <w:r w:rsidRPr="00CD63DE">
        <w:tab/>
        <w:t>an arrangement between the transferor ADI and the transferee ADI.</w:t>
      </w:r>
    </w:p>
    <w:p w:rsidR="00176075" w:rsidRPr="00CD63DE" w:rsidRDefault="00176075" w:rsidP="00176075">
      <w:pPr>
        <w:pStyle w:val="SubsectionHead"/>
      </w:pPr>
      <w:r w:rsidRPr="00CD63DE">
        <w:t>Transferor ADI to give records to transferee ADI</w:t>
      </w:r>
    </w:p>
    <w:p w:rsidR="00176075" w:rsidRPr="00CD63DE" w:rsidRDefault="00176075" w:rsidP="00176075">
      <w:pPr>
        <w:pStyle w:val="subsection"/>
      </w:pPr>
      <w:r w:rsidRPr="00CD63DE">
        <w:tab/>
        <w:t>(2)</w:t>
      </w:r>
      <w:r w:rsidRPr="00CD63DE">
        <w:tab/>
        <w:t>The transferor ADI must comply with whichever of the following rules is applicable:</w:t>
      </w:r>
    </w:p>
    <w:p w:rsidR="00176075" w:rsidRPr="00CD63DE" w:rsidRDefault="00176075" w:rsidP="00176075">
      <w:pPr>
        <w:pStyle w:val="paragraph"/>
      </w:pPr>
      <w:r w:rsidRPr="00CD63DE">
        <w:tab/>
        <w:t>(a)</w:t>
      </w:r>
      <w:r w:rsidRPr="00CD63DE">
        <w:tab/>
        <w:t>if the record relates wholly to the transferred account—the transferor ADI must give the record to the transferee ADI within the 120</w:t>
      </w:r>
      <w:r w:rsidR="00CD63DE">
        <w:noBreakHyphen/>
      </w:r>
      <w:r w:rsidRPr="00CD63DE">
        <w:t>day period beginning 30 days before the transfer;</w:t>
      </w:r>
    </w:p>
    <w:p w:rsidR="00176075" w:rsidRPr="00CD63DE" w:rsidRDefault="00176075" w:rsidP="00176075">
      <w:pPr>
        <w:pStyle w:val="paragraph"/>
      </w:pPr>
      <w:r w:rsidRPr="00CD63DE">
        <w:tab/>
        <w:t>(b)</w:t>
      </w:r>
      <w:r w:rsidRPr="00CD63DE">
        <w:tab/>
        <w:t>if the record relates partly to the transferred account and partly to an account that is not so transferred or proposed to be so transferred—the transferor ADI must:</w:t>
      </w:r>
    </w:p>
    <w:p w:rsidR="00176075" w:rsidRPr="00CD63DE" w:rsidRDefault="00176075" w:rsidP="00176075">
      <w:pPr>
        <w:pStyle w:val="paragraphsub"/>
      </w:pPr>
      <w:r w:rsidRPr="00CD63DE">
        <w:tab/>
        <w:t>(i)</w:t>
      </w:r>
      <w:r w:rsidRPr="00CD63DE">
        <w:tab/>
        <w:t>make a copy of so much of the record as relates to the transferred account; and</w:t>
      </w:r>
    </w:p>
    <w:p w:rsidR="00176075" w:rsidRPr="00CD63DE" w:rsidRDefault="00176075" w:rsidP="00176075">
      <w:pPr>
        <w:pStyle w:val="paragraphsub"/>
      </w:pPr>
      <w:r w:rsidRPr="00CD63DE">
        <w:tab/>
        <w:t>(ii)</w:t>
      </w:r>
      <w:r w:rsidRPr="00CD63DE">
        <w:tab/>
        <w:t>give the copy to the transferee ADI;</w:t>
      </w:r>
    </w:p>
    <w:p w:rsidR="00176075" w:rsidRPr="00CD63DE" w:rsidRDefault="00176075" w:rsidP="00176075">
      <w:pPr>
        <w:pStyle w:val="paragraph"/>
      </w:pPr>
      <w:r w:rsidRPr="00CD63DE">
        <w:tab/>
      </w:r>
      <w:r w:rsidRPr="00CD63DE">
        <w:tab/>
        <w:t>within the 120</w:t>
      </w:r>
      <w:r w:rsidR="00CD63DE">
        <w:noBreakHyphen/>
      </w:r>
      <w:r w:rsidRPr="00CD63DE">
        <w:t>day period beginning 30 days before the transfer.</w:t>
      </w:r>
    </w:p>
    <w:p w:rsidR="00176075" w:rsidRPr="00CD63DE" w:rsidRDefault="00176075" w:rsidP="00176075">
      <w:pPr>
        <w:pStyle w:val="SubsectionHead"/>
      </w:pPr>
      <w:r w:rsidRPr="00CD63DE">
        <w:t>Offence</w:t>
      </w:r>
    </w:p>
    <w:p w:rsidR="00176075" w:rsidRPr="00CD63DE" w:rsidRDefault="00176075" w:rsidP="00176075">
      <w:pPr>
        <w:pStyle w:val="subsection"/>
      </w:pPr>
      <w:r w:rsidRPr="00CD63DE">
        <w:tab/>
        <w:t>(3)</w:t>
      </w:r>
      <w:r w:rsidRPr="00CD63DE">
        <w:tab/>
        <w:t xml:space="preserve">A person who intentionally contravenes </w:t>
      </w:r>
      <w:r w:rsidR="00CD63DE">
        <w:t>subsection (</w:t>
      </w:r>
      <w:r w:rsidRPr="00CD63DE">
        <w:t>2) is guilty of an offence punishable on conviction by a fine not exceeding 10 penalty units.</w:t>
      </w:r>
    </w:p>
    <w:p w:rsidR="00176075" w:rsidRPr="00CD63DE" w:rsidRDefault="00176075" w:rsidP="00176075">
      <w:pPr>
        <w:pStyle w:val="notetext"/>
        <w:keepNext/>
        <w:keepLines/>
      </w:pPr>
      <w:r w:rsidRPr="00CD63DE">
        <w:lastRenderedPageBreak/>
        <w:t>Note:</w:t>
      </w:r>
      <w:r w:rsidRPr="00CD63DE">
        <w:tab/>
        <w:t>The amount of a penalty unit is stated in section</w:t>
      </w:r>
      <w:r w:rsidR="00CD63DE">
        <w:t> </w:t>
      </w:r>
      <w:r w:rsidRPr="00CD63DE">
        <w:t xml:space="preserve">4AA of the </w:t>
      </w:r>
      <w:r w:rsidRPr="00CD63DE">
        <w:rPr>
          <w:i/>
        </w:rPr>
        <w:t>Crimes Act 1914</w:t>
      </w:r>
      <w:r w:rsidRPr="00CD63DE">
        <w: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SubsectionHead"/>
      </w:pPr>
      <w:r w:rsidRPr="00CD63DE">
        <w:t>Transferor ADI released from obligations under section</w:t>
      </w:r>
      <w:r w:rsidR="00CD63DE">
        <w:t> </w:t>
      </w:r>
      <w:r w:rsidRPr="00CD63DE">
        <w:t>23</w:t>
      </w:r>
    </w:p>
    <w:p w:rsidR="00176075" w:rsidRPr="00CD63DE" w:rsidRDefault="00176075" w:rsidP="00176075">
      <w:pPr>
        <w:pStyle w:val="subsection"/>
      </w:pPr>
      <w:r w:rsidRPr="00CD63DE">
        <w:tab/>
        <w:t>(4)</w:t>
      </w:r>
      <w:r w:rsidRPr="00CD63DE">
        <w:tab/>
        <w:t xml:space="preserve">If the transferor ADI complies with </w:t>
      </w:r>
      <w:r w:rsidR="00CD63DE">
        <w:t>subsection (</w:t>
      </w:r>
      <w:r w:rsidRPr="00CD63DE">
        <w:t>2) of this section in relation to the record, the transferor ADI does not contravene section</w:t>
      </w:r>
      <w:r w:rsidR="00CD63DE">
        <w:t> </w:t>
      </w:r>
      <w:r w:rsidRPr="00CD63DE">
        <w:t xml:space="preserve">23 in relation to so much of the record as relates to the transferred account. </w:t>
      </w:r>
    </w:p>
    <w:p w:rsidR="00176075" w:rsidRPr="00CD63DE" w:rsidRDefault="00176075" w:rsidP="00176075">
      <w:pPr>
        <w:pStyle w:val="SubsectionHead"/>
      </w:pPr>
      <w:r w:rsidRPr="00CD63DE">
        <w:t>Obligations of transferee ADI—section</w:t>
      </w:r>
      <w:r w:rsidR="00CD63DE">
        <w:t> </w:t>
      </w:r>
      <w:r w:rsidRPr="00CD63DE">
        <w:t>23</w:t>
      </w:r>
    </w:p>
    <w:p w:rsidR="00176075" w:rsidRPr="00CD63DE" w:rsidRDefault="00176075" w:rsidP="00176075">
      <w:pPr>
        <w:pStyle w:val="subsection"/>
      </w:pPr>
      <w:r w:rsidRPr="00CD63DE">
        <w:tab/>
        <w:t>(5)</w:t>
      </w:r>
      <w:r w:rsidRPr="00CD63DE">
        <w:tab/>
        <w:t xml:space="preserve">If the transferee ADI is given a document under </w:t>
      </w:r>
      <w:r w:rsidR="00CD63DE">
        <w:t>subsection (</w:t>
      </w:r>
      <w:r w:rsidRPr="00CD63DE">
        <w:t>2) of this section, section</w:t>
      </w:r>
      <w:r w:rsidR="00CD63DE">
        <w:t> </w:t>
      </w:r>
      <w:r w:rsidRPr="00CD63DE">
        <w:t xml:space="preserve">23 applies to the transferee ADI in relation to the document as if the document were a record made or obtained by the transferee ADI in the course of obtaining account information or signatory information about the transferred account. </w:t>
      </w:r>
    </w:p>
    <w:p w:rsidR="00176075" w:rsidRPr="00CD63DE" w:rsidRDefault="00176075" w:rsidP="00176075">
      <w:pPr>
        <w:pStyle w:val="SubsectionHead"/>
      </w:pPr>
      <w:r w:rsidRPr="00CD63DE">
        <w:t>Certain records to be treated as identification records in the hands of the transferee ADI</w:t>
      </w:r>
    </w:p>
    <w:p w:rsidR="00176075" w:rsidRPr="00CD63DE" w:rsidRDefault="00176075" w:rsidP="00176075">
      <w:pPr>
        <w:pStyle w:val="subsection"/>
      </w:pPr>
      <w:r w:rsidRPr="00CD63DE">
        <w:tab/>
        <w:t>(6)</w:t>
      </w:r>
      <w:r w:rsidRPr="00CD63DE">
        <w:tab/>
        <w:t xml:space="preserve">If the transferee ADI is given a document under </w:t>
      </w:r>
      <w:r w:rsidR="00CD63DE">
        <w:t>subsection (</w:t>
      </w:r>
      <w:r w:rsidRPr="00CD63DE">
        <w:t>2) of this section, section</w:t>
      </w:r>
      <w:r w:rsidR="00CD63DE">
        <w:t> </w:t>
      </w:r>
      <w:r w:rsidRPr="00CD63DE">
        <w:t xml:space="preserve">20A applies to the transferee ADI in relation to the document as follows: </w:t>
      </w:r>
    </w:p>
    <w:p w:rsidR="00176075" w:rsidRPr="00CD63DE" w:rsidRDefault="00176075" w:rsidP="00176075">
      <w:pPr>
        <w:pStyle w:val="paragraph"/>
      </w:pPr>
      <w:r w:rsidRPr="00CD63DE">
        <w:tab/>
        <w:t>(a)</w:t>
      </w:r>
      <w:r w:rsidRPr="00CD63DE">
        <w:tab/>
        <w:t>if the document (or its original) was covered by paragraph 20A(1)(a)—as if the document were an identification reference for the signatory to the transferred account;</w:t>
      </w:r>
    </w:p>
    <w:p w:rsidR="00176075" w:rsidRPr="00CD63DE" w:rsidRDefault="00176075" w:rsidP="00176075">
      <w:pPr>
        <w:pStyle w:val="paragraph"/>
      </w:pPr>
      <w:r w:rsidRPr="00CD63DE">
        <w:tab/>
        <w:t>(b)</w:t>
      </w:r>
      <w:r w:rsidRPr="00CD63DE">
        <w:tab/>
        <w:t>if the document (or its original) was covered by subparagraph 20A(1)(b)(i)—as if:</w:t>
      </w:r>
    </w:p>
    <w:p w:rsidR="00176075" w:rsidRPr="00CD63DE" w:rsidRDefault="00176075" w:rsidP="00176075">
      <w:pPr>
        <w:pStyle w:val="paragraphsub"/>
      </w:pPr>
      <w:r w:rsidRPr="00CD63DE">
        <w:tab/>
        <w:t>(i)</w:t>
      </w:r>
      <w:r w:rsidRPr="00CD63DE">
        <w:tab/>
        <w:t>the transferee ADI had carried out the prescribed verification procedure (within the meaning of that subparagraph) to identify the signatory to the transferred account; and</w:t>
      </w:r>
    </w:p>
    <w:p w:rsidR="00176075" w:rsidRPr="00CD63DE" w:rsidRDefault="00176075" w:rsidP="00176075">
      <w:pPr>
        <w:pStyle w:val="paragraphsub"/>
      </w:pPr>
      <w:r w:rsidRPr="00CD63DE">
        <w:tab/>
        <w:t>(ii)</w:t>
      </w:r>
      <w:r w:rsidRPr="00CD63DE">
        <w:tab/>
        <w:t>the document were a record of that procedure;</w:t>
      </w:r>
    </w:p>
    <w:p w:rsidR="00176075" w:rsidRPr="00CD63DE" w:rsidRDefault="00176075" w:rsidP="00176075">
      <w:pPr>
        <w:pStyle w:val="paragraph"/>
      </w:pPr>
      <w:r w:rsidRPr="00CD63DE">
        <w:tab/>
        <w:t>(c)</w:t>
      </w:r>
      <w:r w:rsidRPr="00CD63DE">
        <w:tab/>
        <w:t>if the document (or its original) was covered by subparagraph 20A(1)(b)(ii)—as if:</w:t>
      </w:r>
    </w:p>
    <w:p w:rsidR="00176075" w:rsidRPr="00CD63DE" w:rsidRDefault="00176075" w:rsidP="00176075">
      <w:pPr>
        <w:pStyle w:val="paragraphsub"/>
      </w:pPr>
      <w:r w:rsidRPr="00CD63DE">
        <w:lastRenderedPageBreak/>
        <w:tab/>
        <w:t>(i)</w:t>
      </w:r>
      <w:r w:rsidRPr="00CD63DE">
        <w:tab/>
        <w:t>the transferee ADI had carried out a verification procedure to identify the signatory to the transferred account; and</w:t>
      </w:r>
    </w:p>
    <w:p w:rsidR="00176075" w:rsidRPr="00CD63DE" w:rsidRDefault="00176075" w:rsidP="00176075">
      <w:pPr>
        <w:pStyle w:val="paragraphsub"/>
      </w:pPr>
      <w:r w:rsidRPr="00CD63DE">
        <w:tab/>
        <w:t>(ii)</w:t>
      </w:r>
      <w:r w:rsidRPr="00CD63DE">
        <w:tab/>
        <w:t xml:space="preserve">the procedure had been approved by the </w:t>
      </w:r>
      <w:r w:rsidR="003013A4" w:rsidRPr="00CD63DE">
        <w:t>AUSTRAC CEO</w:t>
      </w:r>
      <w:r w:rsidRPr="00CD63DE">
        <w:t xml:space="preserve"> for the transferee ADI; and</w:t>
      </w:r>
    </w:p>
    <w:p w:rsidR="00176075" w:rsidRPr="00CD63DE" w:rsidRDefault="00176075" w:rsidP="00176075">
      <w:pPr>
        <w:pStyle w:val="paragraphsub"/>
      </w:pPr>
      <w:r w:rsidRPr="00CD63DE">
        <w:tab/>
        <w:t>(iii)</w:t>
      </w:r>
      <w:r w:rsidRPr="00CD63DE">
        <w:tab/>
        <w:t>the document were a record of that procedure.</w:t>
      </w:r>
    </w:p>
    <w:p w:rsidR="00176075" w:rsidRPr="00CD63DE" w:rsidRDefault="00176075" w:rsidP="00176075">
      <w:pPr>
        <w:pStyle w:val="SubsectionHead"/>
      </w:pPr>
      <w:r w:rsidRPr="00CD63DE">
        <w:t>Definition</w:t>
      </w:r>
    </w:p>
    <w:p w:rsidR="00176075" w:rsidRPr="00CD63DE" w:rsidRDefault="00176075" w:rsidP="00176075">
      <w:pPr>
        <w:pStyle w:val="subsection"/>
      </w:pPr>
      <w:r w:rsidRPr="00CD63DE">
        <w:tab/>
        <w:t>(7)</w:t>
      </w:r>
      <w:r w:rsidRPr="00CD63DE">
        <w:tab/>
        <w:t xml:space="preserve">In this section: </w:t>
      </w:r>
    </w:p>
    <w:p w:rsidR="00176075" w:rsidRPr="00CD63DE" w:rsidRDefault="00176075" w:rsidP="00176075">
      <w:pPr>
        <w:pStyle w:val="Definition"/>
      </w:pPr>
      <w:r w:rsidRPr="00CD63DE">
        <w:rPr>
          <w:b/>
          <w:i/>
        </w:rPr>
        <w:t>record</w:t>
      </w:r>
      <w:r w:rsidRPr="00CD63DE">
        <w:t xml:space="preserve"> includes a copy of a record.</w:t>
      </w:r>
    </w:p>
    <w:p w:rsidR="00176075" w:rsidRPr="00CD63DE" w:rsidRDefault="00176075" w:rsidP="00176075">
      <w:pPr>
        <w:pStyle w:val="ActHead5"/>
      </w:pPr>
      <w:bookmarkStart w:id="44" w:name="_Toc414019279"/>
      <w:r w:rsidRPr="00CD63DE">
        <w:rPr>
          <w:rStyle w:val="CharSectno"/>
        </w:rPr>
        <w:t>23B</w:t>
      </w:r>
      <w:r w:rsidRPr="00CD63DE">
        <w:t xml:space="preserve">  Closed ADI accounts transferred to another ADI—obligations of ADIs in relation to records of information</w:t>
      </w:r>
      <w:bookmarkEnd w:id="44"/>
    </w:p>
    <w:p w:rsidR="00176075" w:rsidRPr="00CD63DE" w:rsidRDefault="00176075" w:rsidP="00176075">
      <w:pPr>
        <w:pStyle w:val="SubsectionHead"/>
      </w:pPr>
      <w:r w:rsidRPr="00CD63DE">
        <w:t>When section applies</w:t>
      </w:r>
    </w:p>
    <w:p w:rsidR="00176075" w:rsidRPr="00CD63DE" w:rsidRDefault="00176075" w:rsidP="00176075">
      <w:pPr>
        <w:pStyle w:val="subsection"/>
      </w:pPr>
      <w:r w:rsidRPr="00CD63DE">
        <w:tab/>
        <w:t>(1)</w:t>
      </w:r>
      <w:r w:rsidRPr="00CD63DE">
        <w:tab/>
        <w:t xml:space="preserve">This section applies to a record of information if: </w:t>
      </w:r>
    </w:p>
    <w:p w:rsidR="00176075" w:rsidRPr="00CD63DE" w:rsidRDefault="00176075" w:rsidP="00176075">
      <w:pPr>
        <w:pStyle w:val="paragraph"/>
      </w:pPr>
      <w:r w:rsidRPr="00CD63DE">
        <w:tab/>
        <w:t>(a)</w:t>
      </w:r>
      <w:r w:rsidRPr="00CD63DE">
        <w:tab/>
        <w:t xml:space="preserve">the record is in the possession of an ADI (the </w:t>
      </w:r>
      <w:r w:rsidRPr="00CD63DE">
        <w:rPr>
          <w:b/>
          <w:i/>
        </w:rPr>
        <w:t>transferor ADI</w:t>
      </w:r>
      <w:r w:rsidRPr="00CD63DE">
        <w:t>) in fulfilment of an obligation imposed on the transferor ADI by subsection 23(1) or (7); and</w:t>
      </w:r>
    </w:p>
    <w:p w:rsidR="00176075" w:rsidRPr="00CD63DE" w:rsidRDefault="00176075" w:rsidP="00176075">
      <w:pPr>
        <w:pStyle w:val="paragraph"/>
      </w:pPr>
      <w:r w:rsidRPr="00CD63DE">
        <w:tab/>
        <w:t>(b)</w:t>
      </w:r>
      <w:r w:rsidRPr="00CD63DE">
        <w:tab/>
        <w:t>the record relates wholly or partly to a closed account; and</w:t>
      </w:r>
    </w:p>
    <w:p w:rsidR="00176075" w:rsidRPr="00CD63DE" w:rsidRDefault="00176075" w:rsidP="00176075">
      <w:pPr>
        <w:pStyle w:val="paragraph"/>
      </w:pPr>
      <w:r w:rsidRPr="00CD63DE">
        <w:tab/>
        <w:t>(c)</w:t>
      </w:r>
      <w:r w:rsidRPr="00CD63DE">
        <w:tab/>
        <w:t xml:space="preserve">the transferor ADI complies with an obligation imposed on it under subsection 23A(2) in relation to another ADI (the </w:t>
      </w:r>
      <w:r w:rsidRPr="00CD63DE">
        <w:rPr>
          <w:b/>
          <w:i/>
        </w:rPr>
        <w:t>transferee ADI</w:t>
      </w:r>
      <w:r w:rsidRPr="00CD63DE">
        <w:t>) during the 120</w:t>
      </w:r>
      <w:r w:rsidR="00CD63DE">
        <w:noBreakHyphen/>
      </w:r>
      <w:r w:rsidRPr="00CD63DE">
        <w:t>day period mentioned in that subsection; and</w:t>
      </w:r>
    </w:p>
    <w:p w:rsidR="00176075" w:rsidRPr="00CD63DE" w:rsidRDefault="00176075" w:rsidP="00176075">
      <w:pPr>
        <w:pStyle w:val="paragraph"/>
      </w:pPr>
      <w:r w:rsidRPr="00CD63DE">
        <w:tab/>
        <w:t>(d)</w:t>
      </w:r>
      <w:r w:rsidRPr="00CD63DE">
        <w:tab/>
        <w:t>the transferor ADI and the transferee ADI agree in writing that so much of the record as relates to the closed account should be transferred by the transferor ADI to the transferee ADI during that 120</w:t>
      </w:r>
      <w:r w:rsidR="00CD63DE">
        <w:noBreakHyphen/>
      </w:r>
      <w:r w:rsidRPr="00CD63DE">
        <w:t>day period.</w:t>
      </w:r>
    </w:p>
    <w:p w:rsidR="00176075" w:rsidRPr="00CD63DE" w:rsidRDefault="00176075" w:rsidP="00CC0999">
      <w:pPr>
        <w:pStyle w:val="SubsectionHead"/>
      </w:pPr>
      <w:r w:rsidRPr="00CD63DE">
        <w:t>Transferor ADI may give records to transferee ADI</w:t>
      </w:r>
    </w:p>
    <w:p w:rsidR="00176075" w:rsidRPr="00CD63DE" w:rsidRDefault="00176075" w:rsidP="00CC0999">
      <w:pPr>
        <w:pStyle w:val="subsection"/>
        <w:keepNext/>
      </w:pPr>
      <w:r w:rsidRPr="00CD63DE">
        <w:tab/>
        <w:t>(2)</w:t>
      </w:r>
      <w:r w:rsidRPr="00CD63DE">
        <w:tab/>
        <w:t xml:space="preserve">The transferor ADI may: </w:t>
      </w:r>
    </w:p>
    <w:p w:rsidR="00176075" w:rsidRPr="00CD63DE" w:rsidRDefault="00176075" w:rsidP="00176075">
      <w:pPr>
        <w:pStyle w:val="paragraph"/>
      </w:pPr>
      <w:r w:rsidRPr="00CD63DE">
        <w:tab/>
        <w:t>(a)</w:t>
      </w:r>
      <w:r w:rsidRPr="00CD63DE">
        <w:tab/>
        <w:t>if the record relates wholly to the closed account—give the record to the transferee ADI within that 120</w:t>
      </w:r>
      <w:r w:rsidR="00CD63DE">
        <w:noBreakHyphen/>
      </w:r>
      <w:r w:rsidRPr="00CD63DE">
        <w:t>day period; or</w:t>
      </w:r>
    </w:p>
    <w:p w:rsidR="00176075" w:rsidRPr="00CD63DE" w:rsidRDefault="00176075" w:rsidP="00176075">
      <w:pPr>
        <w:pStyle w:val="paragraph"/>
      </w:pPr>
      <w:r w:rsidRPr="00CD63DE">
        <w:tab/>
        <w:t>(b)</w:t>
      </w:r>
      <w:r w:rsidRPr="00CD63DE">
        <w:tab/>
        <w:t>if the record relates partly to the closed account and partly to some other account (whether active or otherwise):</w:t>
      </w:r>
    </w:p>
    <w:p w:rsidR="00176075" w:rsidRPr="00CD63DE" w:rsidRDefault="00176075" w:rsidP="00176075">
      <w:pPr>
        <w:pStyle w:val="paragraphsub"/>
      </w:pPr>
      <w:r w:rsidRPr="00CD63DE">
        <w:lastRenderedPageBreak/>
        <w:tab/>
        <w:t>(i)</w:t>
      </w:r>
      <w:r w:rsidRPr="00CD63DE">
        <w:tab/>
        <w:t>make a copy of so much of the record as relates to the closed account; and</w:t>
      </w:r>
    </w:p>
    <w:p w:rsidR="00176075" w:rsidRPr="00CD63DE" w:rsidRDefault="00176075" w:rsidP="00176075">
      <w:pPr>
        <w:pStyle w:val="paragraphsub"/>
      </w:pPr>
      <w:r w:rsidRPr="00CD63DE">
        <w:tab/>
        <w:t>(ii)</w:t>
      </w:r>
      <w:r w:rsidRPr="00CD63DE">
        <w:tab/>
        <w:t>give the copy to the transferee ADI;</w:t>
      </w:r>
    </w:p>
    <w:p w:rsidR="00176075" w:rsidRPr="00CD63DE" w:rsidRDefault="00176075" w:rsidP="00176075">
      <w:pPr>
        <w:pStyle w:val="paragraph"/>
      </w:pPr>
      <w:r w:rsidRPr="00CD63DE">
        <w:tab/>
      </w:r>
      <w:r w:rsidRPr="00CD63DE">
        <w:tab/>
        <w:t>within that 120</w:t>
      </w:r>
      <w:r w:rsidR="00CD63DE">
        <w:noBreakHyphen/>
      </w:r>
      <w:r w:rsidRPr="00CD63DE">
        <w:t>day period.</w:t>
      </w:r>
    </w:p>
    <w:p w:rsidR="00176075" w:rsidRPr="00CD63DE" w:rsidRDefault="00176075" w:rsidP="00176075">
      <w:pPr>
        <w:pStyle w:val="SubsectionHead"/>
      </w:pPr>
      <w:r w:rsidRPr="00CD63DE">
        <w:t>Transferor ADI released from obligations under section</w:t>
      </w:r>
      <w:r w:rsidR="00CD63DE">
        <w:t> </w:t>
      </w:r>
      <w:r w:rsidRPr="00CD63DE">
        <w:t>23</w:t>
      </w:r>
    </w:p>
    <w:p w:rsidR="00176075" w:rsidRPr="00CD63DE" w:rsidRDefault="00176075" w:rsidP="00176075">
      <w:pPr>
        <w:pStyle w:val="subsection"/>
      </w:pPr>
      <w:r w:rsidRPr="00CD63DE">
        <w:tab/>
        <w:t>(3)</w:t>
      </w:r>
      <w:r w:rsidRPr="00CD63DE">
        <w:tab/>
        <w:t xml:space="preserve">If the transferor ADI gives a document to the transferee ADI under </w:t>
      </w:r>
      <w:r w:rsidR="00CD63DE">
        <w:t>subsection (</w:t>
      </w:r>
      <w:r w:rsidRPr="00CD63DE">
        <w:t>2) of this section, the transferor ADI does not contravene section</w:t>
      </w:r>
      <w:r w:rsidR="00CD63DE">
        <w:t> </w:t>
      </w:r>
      <w:r w:rsidRPr="00CD63DE">
        <w:t xml:space="preserve">23 in relation to so much of the document as relates to the closed account. </w:t>
      </w:r>
    </w:p>
    <w:p w:rsidR="00176075" w:rsidRPr="00CD63DE" w:rsidRDefault="00176075" w:rsidP="00176075">
      <w:pPr>
        <w:pStyle w:val="SubsectionHead"/>
      </w:pPr>
      <w:r w:rsidRPr="00CD63DE">
        <w:t>Obligations of transferee ADI—section</w:t>
      </w:r>
      <w:r w:rsidR="00CD63DE">
        <w:t> </w:t>
      </w:r>
      <w:r w:rsidRPr="00CD63DE">
        <w:t>23</w:t>
      </w:r>
    </w:p>
    <w:p w:rsidR="00176075" w:rsidRPr="00CD63DE" w:rsidRDefault="00176075" w:rsidP="00176075">
      <w:pPr>
        <w:pStyle w:val="subsection"/>
      </w:pPr>
      <w:r w:rsidRPr="00CD63DE">
        <w:tab/>
        <w:t>(4)</w:t>
      </w:r>
      <w:r w:rsidRPr="00CD63DE">
        <w:tab/>
        <w:t xml:space="preserve">If the transferee ADI is given a document under </w:t>
      </w:r>
      <w:r w:rsidR="00CD63DE">
        <w:t>subsection (</w:t>
      </w:r>
      <w:r w:rsidRPr="00CD63DE">
        <w:t>2) of this section, section</w:t>
      </w:r>
      <w:r w:rsidR="00CD63DE">
        <w:t> </w:t>
      </w:r>
      <w:r w:rsidRPr="00CD63DE">
        <w:t xml:space="preserve">23 applies to the transferee ADI in relation to the document as if the document were a record made or obtained by the transferee ADI in the course of obtaining account information or signatory information about the closed account. </w:t>
      </w:r>
    </w:p>
    <w:p w:rsidR="00176075" w:rsidRPr="00CD63DE" w:rsidRDefault="00176075" w:rsidP="00176075">
      <w:pPr>
        <w:pStyle w:val="SubsectionHead"/>
      </w:pPr>
      <w:r w:rsidRPr="00CD63DE">
        <w:t>Certain records to be treated as identification records in the hands of the transferee ADI</w:t>
      </w:r>
    </w:p>
    <w:p w:rsidR="00176075" w:rsidRPr="00CD63DE" w:rsidRDefault="00176075" w:rsidP="00176075">
      <w:pPr>
        <w:pStyle w:val="subsection"/>
      </w:pPr>
      <w:r w:rsidRPr="00CD63DE">
        <w:tab/>
        <w:t>(5)</w:t>
      </w:r>
      <w:r w:rsidRPr="00CD63DE">
        <w:tab/>
        <w:t xml:space="preserve">If the transferee ADI is given a document under </w:t>
      </w:r>
      <w:r w:rsidR="00CD63DE">
        <w:t>subsection (</w:t>
      </w:r>
      <w:r w:rsidRPr="00CD63DE">
        <w:t>2) of this section, section</w:t>
      </w:r>
      <w:r w:rsidR="00CD63DE">
        <w:t> </w:t>
      </w:r>
      <w:r w:rsidRPr="00CD63DE">
        <w:t xml:space="preserve">20A applies to the transferee ADI in relation to the document as follows: </w:t>
      </w:r>
    </w:p>
    <w:p w:rsidR="00176075" w:rsidRPr="00CD63DE" w:rsidRDefault="00176075" w:rsidP="00176075">
      <w:pPr>
        <w:pStyle w:val="paragraph"/>
      </w:pPr>
      <w:r w:rsidRPr="00CD63DE">
        <w:tab/>
        <w:t>(a)</w:t>
      </w:r>
      <w:r w:rsidRPr="00CD63DE">
        <w:tab/>
        <w:t>if the document (or its original) was covered by paragraph 20A(1)(a)—as if the document were an identification reference for the signatory to the closed account;</w:t>
      </w:r>
    </w:p>
    <w:p w:rsidR="00176075" w:rsidRPr="00CD63DE" w:rsidRDefault="00176075" w:rsidP="00176075">
      <w:pPr>
        <w:pStyle w:val="paragraph"/>
      </w:pPr>
      <w:r w:rsidRPr="00CD63DE">
        <w:tab/>
        <w:t>(b)</w:t>
      </w:r>
      <w:r w:rsidRPr="00CD63DE">
        <w:tab/>
        <w:t>if the document (or its original) was covered by subparagraph 20A(1)(b)(i)—as if:</w:t>
      </w:r>
    </w:p>
    <w:p w:rsidR="00176075" w:rsidRPr="00CD63DE" w:rsidRDefault="00176075" w:rsidP="00176075">
      <w:pPr>
        <w:pStyle w:val="paragraphsub"/>
      </w:pPr>
      <w:r w:rsidRPr="00CD63DE">
        <w:tab/>
        <w:t>(i)</w:t>
      </w:r>
      <w:r w:rsidRPr="00CD63DE">
        <w:tab/>
        <w:t>the transferee ADI had carried out the prescribed verification procedure (within the meaning of that subparagraph) to identify the signatory to the closed account; and</w:t>
      </w:r>
    </w:p>
    <w:p w:rsidR="00176075" w:rsidRPr="00CD63DE" w:rsidRDefault="00176075" w:rsidP="00176075">
      <w:pPr>
        <w:pStyle w:val="paragraphsub"/>
      </w:pPr>
      <w:r w:rsidRPr="00CD63DE">
        <w:tab/>
        <w:t>(ii)</w:t>
      </w:r>
      <w:r w:rsidRPr="00CD63DE">
        <w:tab/>
        <w:t>the document were a record of that procedure;</w:t>
      </w:r>
    </w:p>
    <w:p w:rsidR="00176075" w:rsidRPr="00CD63DE" w:rsidRDefault="00176075" w:rsidP="00176075">
      <w:pPr>
        <w:pStyle w:val="paragraph"/>
      </w:pPr>
      <w:r w:rsidRPr="00CD63DE">
        <w:tab/>
        <w:t>(c)</w:t>
      </w:r>
      <w:r w:rsidRPr="00CD63DE">
        <w:tab/>
        <w:t>if the document (or its original) was covered by subparagraph 20A(1)(b)(ii)—as if:</w:t>
      </w:r>
    </w:p>
    <w:p w:rsidR="00176075" w:rsidRPr="00CD63DE" w:rsidRDefault="00176075" w:rsidP="00176075">
      <w:pPr>
        <w:pStyle w:val="paragraphsub"/>
      </w:pPr>
      <w:r w:rsidRPr="00CD63DE">
        <w:lastRenderedPageBreak/>
        <w:tab/>
        <w:t>(i)</w:t>
      </w:r>
      <w:r w:rsidRPr="00CD63DE">
        <w:tab/>
        <w:t>the transferee ADI had carried out a verification procedure to identify the signatory to the closed account; and</w:t>
      </w:r>
    </w:p>
    <w:p w:rsidR="00176075" w:rsidRPr="00CD63DE" w:rsidRDefault="00176075" w:rsidP="00176075">
      <w:pPr>
        <w:pStyle w:val="paragraphsub"/>
      </w:pPr>
      <w:r w:rsidRPr="00CD63DE">
        <w:tab/>
        <w:t>(ii)</w:t>
      </w:r>
      <w:r w:rsidRPr="00CD63DE">
        <w:tab/>
        <w:t xml:space="preserve">the procedure had been approved by the </w:t>
      </w:r>
      <w:r w:rsidR="003013A4" w:rsidRPr="00CD63DE">
        <w:t>AUSTRAC CEO</w:t>
      </w:r>
      <w:r w:rsidRPr="00CD63DE">
        <w:t xml:space="preserve"> for the transferee ADI; and</w:t>
      </w:r>
    </w:p>
    <w:p w:rsidR="00176075" w:rsidRPr="00CD63DE" w:rsidRDefault="00176075" w:rsidP="00176075">
      <w:pPr>
        <w:pStyle w:val="paragraphsub"/>
      </w:pPr>
      <w:r w:rsidRPr="00CD63DE">
        <w:tab/>
        <w:t>(iii)</w:t>
      </w:r>
      <w:r w:rsidRPr="00CD63DE">
        <w:tab/>
        <w:t>the document were a record of that procedure.</w:t>
      </w:r>
    </w:p>
    <w:p w:rsidR="00176075" w:rsidRPr="00CD63DE" w:rsidRDefault="00176075" w:rsidP="00176075">
      <w:pPr>
        <w:pStyle w:val="SubsectionHead"/>
      </w:pPr>
      <w:r w:rsidRPr="00CD63DE">
        <w:t>Definition</w:t>
      </w:r>
    </w:p>
    <w:p w:rsidR="00176075" w:rsidRPr="00CD63DE" w:rsidRDefault="00176075" w:rsidP="00176075">
      <w:pPr>
        <w:pStyle w:val="subsection"/>
      </w:pPr>
      <w:r w:rsidRPr="00CD63DE">
        <w:tab/>
        <w:t>(6)</w:t>
      </w:r>
      <w:r w:rsidRPr="00CD63DE">
        <w:tab/>
        <w:t xml:space="preserve">In this section: </w:t>
      </w:r>
    </w:p>
    <w:p w:rsidR="00176075" w:rsidRPr="00CD63DE" w:rsidRDefault="00176075" w:rsidP="00176075">
      <w:pPr>
        <w:pStyle w:val="Definition"/>
      </w:pPr>
      <w:r w:rsidRPr="00CD63DE">
        <w:rPr>
          <w:b/>
          <w:i/>
        </w:rPr>
        <w:t>record</w:t>
      </w:r>
      <w:r w:rsidRPr="00CD63DE">
        <w:t xml:space="preserve"> includes a copy of a record.</w:t>
      </w:r>
    </w:p>
    <w:p w:rsidR="00176075" w:rsidRPr="00CD63DE" w:rsidRDefault="00176075" w:rsidP="00176075">
      <w:pPr>
        <w:pStyle w:val="ActHead5"/>
      </w:pPr>
      <w:bookmarkStart w:id="45" w:name="_Toc414019280"/>
      <w:r w:rsidRPr="00CD63DE">
        <w:rPr>
          <w:rStyle w:val="CharSectno"/>
        </w:rPr>
        <w:t>24</w:t>
      </w:r>
      <w:r w:rsidRPr="00CD63DE">
        <w:t xml:space="preserve">  Opening account etc. in false name</w:t>
      </w:r>
      <w:bookmarkEnd w:id="45"/>
    </w:p>
    <w:p w:rsidR="00176075" w:rsidRPr="00CD63DE" w:rsidRDefault="00176075" w:rsidP="00176075">
      <w:pPr>
        <w:pStyle w:val="subsection"/>
      </w:pPr>
      <w:r w:rsidRPr="00CD63DE">
        <w:tab/>
        <w:t>(1)</w:t>
      </w:r>
      <w:r w:rsidRPr="00CD63DE">
        <w:tab/>
        <w:t>A person shall not open an account with a cash dealer in a false name.</w:t>
      </w:r>
    </w:p>
    <w:p w:rsidR="00176075" w:rsidRPr="00CD63DE" w:rsidRDefault="00176075" w:rsidP="00176075">
      <w:pPr>
        <w:pStyle w:val="subsection"/>
      </w:pPr>
      <w:r w:rsidRPr="00CD63DE">
        <w:tab/>
        <w:t>(2)</w:t>
      </w:r>
      <w:r w:rsidRPr="00CD63DE">
        <w:tab/>
        <w:t>A person shall not operate an account with a cash dealer in a false name.</w:t>
      </w:r>
    </w:p>
    <w:p w:rsidR="00176075" w:rsidRPr="00CD63DE" w:rsidRDefault="00176075" w:rsidP="00176075">
      <w:pPr>
        <w:pStyle w:val="subsection"/>
      </w:pPr>
      <w:r w:rsidRPr="00CD63DE">
        <w:tab/>
        <w:t>(2A)</w:t>
      </w:r>
      <w:r w:rsidRPr="00CD63DE">
        <w:tab/>
        <w:t>A person must not operate, or authorise the operation of, an account with a cash dealer if the account is in a false name.</w:t>
      </w:r>
    </w:p>
    <w:p w:rsidR="00176075" w:rsidRPr="00CD63DE" w:rsidRDefault="00176075" w:rsidP="00176075">
      <w:pPr>
        <w:pStyle w:val="subsection"/>
      </w:pPr>
      <w:r w:rsidRPr="00CD63DE">
        <w:tab/>
        <w:t>(3)</w:t>
      </w:r>
      <w:r w:rsidRPr="00CD63DE">
        <w:tab/>
        <w:t>Where a person is commonly known by 2 or more different names, the person shall not use one of those names in opening an account with a cash dealer unless the person has previously disclosed the other name or names to the cash dealer.</w:t>
      </w:r>
    </w:p>
    <w:p w:rsidR="00176075" w:rsidRPr="00CD63DE" w:rsidRDefault="00176075" w:rsidP="00176075">
      <w:pPr>
        <w:pStyle w:val="subsection"/>
      </w:pPr>
      <w:r w:rsidRPr="00CD63DE">
        <w:tab/>
        <w:t>(4)</w:t>
      </w:r>
      <w:r w:rsidRPr="00CD63DE">
        <w:tab/>
        <w:t>Where a person is commonly known by 2 or more different names, the person shall not use one of those names in operating an account with a cash dealer unless the person has previously disclosed the other name or names to the cash dealer.</w:t>
      </w:r>
    </w:p>
    <w:p w:rsidR="00176075" w:rsidRPr="00CD63DE" w:rsidRDefault="00176075" w:rsidP="00176075">
      <w:pPr>
        <w:pStyle w:val="subsection"/>
      </w:pPr>
      <w:r w:rsidRPr="00CD63DE">
        <w:tab/>
        <w:t>(5)</w:t>
      </w:r>
      <w:r w:rsidRPr="00CD63DE">
        <w:tab/>
        <w:t xml:space="preserve">Where a person using a particular name in dealings with a cash dealer discloses to the dealer a different name or different names by which the person is commonly known, the dealer shall make a record of the disclosure and shall, upon request in writing from the </w:t>
      </w:r>
      <w:r w:rsidR="00284241" w:rsidRPr="00CD63DE">
        <w:t>AUSTRAC CEO</w:t>
      </w:r>
      <w:r w:rsidRPr="00CD63DE">
        <w:t xml:space="preserve">, give the </w:t>
      </w:r>
      <w:r w:rsidR="00284241" w:rsidRPr="00CD63DE">
        <w:t>AUSTRAC CEO</w:t>
      </w:r>
      <w:r w:rsidRPr="00CD63DE">
        <w:t xml:space="preserve"> a copy of that record.</w:t>
      </w:r>
    </w:p>
    <w:p w:rsidR="00176075" w:rsidRPr="00CD63DE" w:rsidRDefault="00176075" w:rsidP="00176075">
      <w:pPr>
        <w:pStyle w:val="subsection"/>
      </w:pPr>
      <w:r w:rsidRPr="00CD63DE">
        <w:lastRenderedPageBreak/>
        <w:tab/>
        <w:t>(6)</w:t>
      </w:r>
      <w:r w:rsidRPr="00CD63DE">
        <w:tab/>
        <w:t xml:space="preserve">A person who contravenes </w:t>
      </w:r>
      <w:r w:rsidR="00CD63DE">
        <w:t>subsection (</w:t>
      </w:r>
      <w:r w:rsidRPr="00CD63DE">
        <w:t>1), (2), (2A), (3), (4) or (5) is guilty of an offence against this subsection punishable, upon conviction, by imprisonment for not more than 2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subsection"/>
        <w:keepNext/>
      </w:pPr>
      <w:r w:rsidRPr="00CD63DE">
        <w:tab/>
        <w:t>(7)</w:t>
      </w:r>
      <w:r w:rsidRPr="00CD63DE">
        <w:tab/>
        <w:t>For the purposes of this section:</w:t>
      </w:r>
    </w:p>
    <w:p w:rsidR="00176075" w:rsidRPr="00CD63DE" w:rsidRDefault="00176075" w:rsidP="00176075">
      <w:pPr>
        <w:pStyle w:val="paragraph"/>
      </w:pPr>
      <w:r w:rsidRPr="00CD63DE">
        <w:tab/>
        <w:t>(a)</w:t>
      </w:r>
      <w:r w:rsidRPr="00CD63DE">
        <w:tab/>
        <w:t>a person opens an account in a false name if the person, in opening the account, or becoming a signatory to the account, uses a name other than a name by which the person is commonly known; and</w:t>
      </w:r>
    </w:p>
    <w:p w:rsidR="00176075" w:rsidRPr="00CD63DE" w:rsidRDefault="00176075" w:rsidP="00176075">
      <w:pPr>
        <w:pStyle w:val="paragraph"/>
      </w:pPr>
      <w:r w:rsidRPr="00CD63DE">
        <w:tab/>
        <w:t>(b)</w:t>
      </w:r>
      <w:r w:rsidRPr="00CD63DE">
        <w:tab/>
        <w:t>a person operates an account in a false name if the person does any act or thing in relation to the account (whether by way of making a deposit or withdrawal or by way of communication with the cash dealer concerned or otherwise) and, in doing so, uses a name other than a name by which the person is commonly known; and</w:t>
      </w:r>
    </w:p>
    <w:p w:rsidR="00176075" w:rsidRPr="00CD63DE" w:rsidRDefault="00176075" w:rsidP="00176075">
      <w:pPr>
        <w:pStyle w:val="paragraph"/>
      </w:pPr>
      <w:r w:rsidRPr="00CD63DE">
        <w:tab/>
        <w:t>(c)</w:t>
      </w:r>
      <w:r w:rsidRPr="00CD63DE">
        <w:tab/>
        <w:t>an account is in a false name if it was opened in a false name, whether before or after the commencement of this paragraph.</w:t>
      </w:r>
    </w:p>
    <w:p w:rsidR="00176075" w:rsidRPr="00CD63DE" w:rsidRDefault="00176075" w:rsidP="00176075">
      <w:pPr>
        <w:pStyle w:val="subsection"/>
      </w:pPr>
      <w:r w:rsidRPr="00CD63DE">
        <w:tab/>
        <w:t>(8)</w:t>
      </w:r>
      <w:r w:rsidRPr="00CD63DE">
        <w:tab/>
        <w:t xml:space="preserve">This section does not apply in relation to a person and an account that is an RSA within the meaning of the </w:t>
      </w:r>
      <w:r w:rsidRPr="00CD63DE">
        <w:rPr>
          <w:i/>
        </w:rPr>
        <w:t xml:space="preserve">Retirement Savings Accounts Act 1997 </w:t>
      </w:r>
      <w:r w:rsidRPr="00CD63DE">
        <w:t>if:</w:t>
      </w:r>
    </w:p>
    <w:p w:rsidR="00176075" w:rsidRPr="00CD63DE" w:rsidRDefault="00176075" w:rsidP="00176075">
      <w:pPr>
        <w:pStyle w:val="paragraph"/>
      </w:pPr>
      <w:r w:rsidRPr="00CD63DE">
        <w:tab/>
        <w:t>(a)</w:t>
      </w:r>
      <w:r w:rsidRPr="00CD63DE">
        <w:tab/>
        <w:t xml:space="preserve">the person (the </w:t>
      </w:r>
      <w:r w:rsidRPr="00CD63DE">
        <w:rPr>
          <w:b/>
          <w:i/>
        </w:rPr>
        <w:t>employer</w:t>
      </w:r>
      <w:r w:rsidRPr="00CD63DE">
        <w:t xml:space="preserve">) is an employer, within the meaning of that Act, of another person (the </w:t>
      </w:r>
      <w:r w:rsidRPr="00CD63DE">
        <w:rPr>
          <w:b/>
          <w:i/>
        </w:rPr>
        <w:t>employee</w:t>
      </w:r>
      <w:r w:rsidRPr="00CD63DE">
        <w:t>); and</w:t>
      </w:r>
    </w:p>
    <w:p w:rsidR="00176075" w:rsidRPr="00CD63DE" w:rsidRDefault="00176075" w:rsidP="00176075">
      <w:pPr>
        <w:pStyle w:val="paragraph"/>
      </w:pPr>
      <w:r w:rsidRPr="00CD63DE">
        <w:tab/>
        <w:t>(b)</w:t>
      </w:r>
      <w:r w:rsidRPr="00CD63DE">
        <w:tab/>
        <w:t>the employer made the application for the account on behalf of the employee.</w:t>
      </w:r>
    </w:p>
    <w:p w:rsidR="00284241" w:rsidRPr="00CD63DE" w:rsidRDefault="00284241" w:rsidP="00284241">
      <w:pPr>
        <w:pStyle w:val="subsection"/>
      </w:pPr>
      <w:r w:rsidRPr="00CD63DE">
        <w:tab/>
        <w:t>(9)</w:t>
      </w:r>
      <w:r w:rsidRPr="00CD63DE">
        <w:tab/>
        <w:t>This section does not apply in relation to the opening of an account if the account is opened after the commencement of Division</w:t>
      </w:r>
      <w:r w:rsidR="00CD63DE">
        <w:t> </w:t>
      </w:r>
      <w:r w:rsidRPr="00CD63DE">
        <w:t>1 of Part</w:t>
      </w:r>
      <w:r w:rsidR="00CD63DE">
        <w:t> </w:t>
      </w:r>
      <w:r w:rsidRPr="00CD63DE">
        <w:t xml:space="preserve">2 of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 xml:space="preserve"> in circumstances that amount to the provision of a designated service.</w:t>
      </w:r>
    </w:p>
    <w:p w:rsidR="00284241" w:rsidRPr="00CD63DE" w:rsidRDefault="00284241" w:rsidP="00502F33">
      <w:pPr>
        <w:pStyle w:val="subsection"/>
        <w:keepNext/>
        <w:keepLines/>
      </w:pPr>
      <w:r w:rsidRPr="00CD63DE">
        <w:lastRenderedPageBreak/>
        <w:tab/>
        <w:t>(10)</w:t>
      </w:r>
      <w:r w:rsidRPr="00CD63DE">
        <w:tab/>
        <w:t>This section does not apply in relation to the operation of an account after the commencement of Division</w:t>
      </w:r>
      <w:r w:rsidR="00CD63DE">
        <w:t> </w:t>
      </w:r>
      <w:r w:rsidRPr="00CD63DE">
        <w:t>1 of Part</w:t>
      </w:r>
      <w:r w:rsidR="00CD63DE">
        <w:t> </w:t>
      </w:r>
      <w:r w:rsidRPr="00CD63DE">
        <w:t xml:space="preserve">2 of the </w:t>
      </w:r>
      <w:r w:rsidRPr="00CD63DE">
        <w:rPr>
          <w:i/>
        </w:rPr>
        <w:t>Anti</w:t>
      </w:r>
      <w:r w:rsidR="00CD63DE">
        <w:rPr>
          <w:i/>
        </w:rPr>
        <w:noBreakHyphen/>
      </w:r>
      <w:r w:rsidRPr="00CD63DE">
        <w:rPr>
          <w:i/>
        </w:rPr>
        <w:t>Money Laundering and Counter</w:t>
      </w:r>
      <w:r w:rsidR="00CD63DE">
        <w:rPr>
          <w:i/>
        </w:rPr>
        <w:noBreakHyphen/>
      </w:r>
      <w:r w:rsidRPr="00CD63DE">
        <w:rPr>
          <w:i/>
        </w:rPr>
        <w:t>Terrorism Financing Act 2006</w:t>
      </w:r>
      <w:r w:rsidRPr="00CD63DE">
        <w:t xml:space="preserve"> if:</w:t>
      </w:r>
    </w:p>
    <w:p w:rsidR="00284241" w:rsidRPr="00CD63DE" w:rsidRDefault="00284241" w:rsidP="00284241">
      <w:pPr>
        <w:pStyle w:val="paragraph"/>
      </w:pPr>
      <w:r w:rsidRPr="00CD63DE">
        <w:tab/>
        <w:t>(a)</w:t>
      </w:r>
      <w:r w:rsidRPr="00CD63DE">
        <w:tab/>
        <w:t>the account was opened in circumstances that amount to the provision of a designated service; or</w:t>
      </w:r>
    </w:p>
    <w:p w:rsidR="00284241" w:rsidRPr="00CD63DE" w:rsidRDefault="00284241" w:rsidP="00284241">
      <w:pPr>
        <w:pStyle w:val="paragraph"/>
      </w:pPr>
      <w:r w:rsidRPr="00CD63DE">
        <w:tab/>
        <w:t>(b)</w:t>
      </w:r>
      <w:r w:rsidRPr="00CD63DE">
        <w:tab/>
        <w:t>allowing a transaction in relation to the account would amount to the provision of a designated service.</w:t>
      </w:r>
    </w:p>
    <w:p w:rsidR="00176075" w:rsidRPr="00CD63DE" w:rsidRDefault="00176075" w:rsidP="00642A6D">
      <w:pPr>
        <w:pStyle w:val="ActHead2"/>
        <w:pageBreakBefore/>
      </w:pPr>
      <w:bookmarkStart w:id="46" w:name="_Toc414019281"/>
      <w:r w:rsidRPr="00CD63DE">
        <w:rPr>
          <w:rStyle w:val="CharPartNo"/>
        </w:rPr>
        <w:lastRenderedPageBreak/>
        <w:t>Part</w:t>
      </w:r>
      <w:r w:rsidR="00CD63DE">
        <w:rPr>
          <w:rStyle w:val="CharPartNo"/>
        </w:rPr>
        <w:t> </w:t>
      </w:r>
      <w:r w:rsidRPr="00CD63DE">
        <w:rPr>
          <w:rStyle w:val="CharPartNo"/>
        </w:rPr>
        <w:t>IIIA</w:t>
      </w:r>
      <w:r w:rsidRPr="00CD63DE">
        <w:t>—</w:t>
      </w:r>
      <w:r w:rsidRPr="00CD63DE">
        <w:rPr>
          <w:rStyle w:val="CharPartText"/>
        </w:rPr>
        <w:t>Bullion sellers</w:t>
      </w:r>
      <w:bookmarkEnd w:id="46"/>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ActHead5"/>
      </w:pPr>
      <w:bookmarkStart w:id="47" w:name="_Toc414019282"/>
      <w:r w:rsidRPr="00CD63DE">
        <w:rPr>
          <w:rStyle w:val="CharSectno"/>
        </w:rPr>
        <w:t>24A</w:t>
      </w:r>
      <w:r w:rsidRPr="00CD63DE">
        <w:t xml:space="preserve">  Definitions</w:t>
      </w:r>
      <w:bookmarkEnd w:id="47"/>
    </w:p>
    <w:p w:rsidR="00176075" w:rsidRPr="00CD63DE" w:rsidRDefault="00176075" w:rsidP="00176075">
      <w:pPr>
        <w:pStyle w:val="Definition"/>
      </w:pPr>
      <w:r w:rsidRPr="00CD63DE">
        <w:rPr>
          <w:b/>
          <w:i/>
        </w:rPr>
        <w:t>bullion transaction</w:t>
      </w:r>
      <w:r w:rsidRPr="00CD63DE">
        <w:t xml:space="preserve"> means a transaction (other than an exempt transaction) in relation to bullion.</w:t>
      </w:r>
    </w:p>
    <w:p w:rsidR="00176075" w:rsidRPr="00CD63DE" w:rsidRDefault="00176075" w:rsidP="00176075">
      <w:pPr>
        <w:pStyle w:val="Definition"/>
      </w:pPr>
      <w:r w:rsidRPr="00CD63DE">
        <w:rPr>
          <w:b/>
          <w:i/>
        </w:rPr>
        <w:t>exempt transaction</w:t>
      </w:r>
      <w:r w:rsidRPr="00CD63DE">
        <w:t>, in relation to bullion, means a transaction in relation to bullion in respect of which an exemption is in force under section</w:t>
      </w:r>
      <w:r w:rsidR="00CD63DE">
        <w:t> </w:t>
      </w:r>
      <w:r w:rsidRPr="00CD63DE">
        <w:t xml:space="preserve">24B. </w:t>
      </w:r>
    </w:p>
    <w:p w:rsidR="00176075" w:rsidRPr="00CD63DE" w:rsidRDefault="00176075" w:rsidP="00176075">
      <w:pPr>
        <w:pStyle w:val="ActHead5"/>
      </w:pPr>
      <w:bookmarkStart w:id="48" w:name="_Toc414019283"/>
      <w:r w:rsidRPr="00CD63DE">
        <w:rPr>
          <w:rStyle w:val="CharSectno"/>
        </w:rPr>
        <w:t>24B</w:t>
      </w:r>
      <w:r w:rsidRPr="00CD63DE">
        <w:t xml:space="preserve">  Exemptions</w:t>
      </w:r>
      <w:bookmarkEnd w:id="48"/>
    </w:p>
    <w:p w:rsidR="00176075" w:rsidRPr="00CD63DE" w:rsidRDefault="00176075" w:rsidP="00176075">
      <w:pPr>
        <w:pStyle w:val="subsection"/>
      </w:pPr>
      <w:r w:rsidRPr="00CD63DE">
        <w:tab/>
      </w:r>
      <w:r w:rsidRPr="00CD63DE">
        <w:tab/>
        <w:t xml:space="preserve">The </w:t>
      </w:r>
      <w:r w:rsidR="00284241" w:rsidRPr="00CD63DE">
        <w:t>AUSTRAC CEO</w:t>
      </w:r>
      <w:r w:rsidRPr="00CD63DE">
        <w:t xml:space="preserve"> may, by signed writing, exempt from the application of this Part all transactions, or a particular class of transactions, in relation to bullion that may be entered into by a particular bullion seller.</w:t>
      </w:r>
    </w:p>
    <w:p w:rsidR="00176075" w:rsidRPr="00CD63DE" w:rsidRDefault="00176075" w:rsidP="00176075">
      <w:pPr>
        <w:pStyle w:val="ActHead5"/>
      </w:pPr>
      <w:bookmarkStart w:id="49" w:name="_Toc414019284"/>
      <w:r w:rsidRPr="00CD63DE">
        <w:rPr>
          <w:rStyle w:val="CharSectno"/>
        </w:rPr>
        <w:t>24C</w:t>
      </w:r>
      <w:r w:rsidRPr="00CD63DE">
        <w:t xml:space="preserve">  Bullion seller to hold identification record for other parties to bullion transaction</w:t>
      </w:r>
      <w:bookmarkEnd w:id="49"/>
    </w:p>
    <w:p w:rsidR="00176075" w:rsidRPr="00CD63DE" w:rsidRDefault="00176075" w:rsidP="00176075">
      <w:pPr>
        <w:pStyle w:val="subsection"/>
      </w:pPr>
      <w:r w:rsidRPr="00CD63DE">
        <w:tab/>
        <w:t>(1)</w:t>
      </w:r>
      <w:r w:rsidRPr="00CD63DE">
        <w:tab/>
        <w:t>A bullion seller must not</w:t>
      </w:r>
      <w:r w:rsidR="00284241" w:rsidRPr="00CD63DE">
        <w:t>, before the commencement of Division</w:t>
      </w:r>
      <w:r w:rsidR="00CD63DE">
        <w:t> </w:t>
      </w:r>
      <w:r w:rsidR="00284241" w:rsidRPr="00CD63DE">
        <w:t>1 of Part</w:t>
      </w:r>
      <w:r w:rsidR="00CD63DE">
        <w:t> </w:t>
      </w:r>
      <w:r w:rsidR="00284241" w:rsidRPr="00CD63DE">
        <w:t xml:space="preserve">2 of the </w:t>
      </w:r>
      <w:r w:rsidR="00284241" w:rsidRPr="00CD63DE">
        <w:rPr>
          <w:i/>
        </w:rPr>
        <w:t>Anti</w:t>
      </w:r>
      <w:r w:rsidR="00CD63DE">
        <w:rPr>
          <w:i/>
        </w:rPr>
        <w:noBreakHyphen/>
      </w:r>
      <w:r w:rsidR="00284241" w:rsidRPr="00CD63DE">
        <w:rPr>
          <w:i/>
        </w:rPr>
        <w:t>Money Laundering and Counter</w:t>
      </w:r>
      <w:r w:rsidR="00CD63DE">
        <w:rPr>
          <w:i/>
        </w:rPr>
        <w:noBreakHyphen/>
      </w:r>
      <w:r w:rsidR="00284241" w:rsidRPr="00CD63DE">
        <w:rPr>
          <w:i/>
        </w:rPr>
        <w:t>Terrorism Financing Act 2006</w:t>
      </w:r>
      <w:r w:rsidR="00284241" w:rsidRPr="00CD63DE">
        <w:t>,</w:t>
      </w:r>
      <w:r w:rsidRPr="00CD63DE">
        <w:t xml:space="preserve"> enter into a bullion transaction unless the seller has an identification record for the other party, or for each other party, to the transaction.</w:t>
      </w:r>
    </w:p>
    <w:p w:rsidR="00176075" w:rsidRPr="00CD63DE" w:rsidRDefault="00176075" w:rsidP="00176075">
      <w:pPr>
        <w:pStyle w:val="Penalty"/>
      </w:pPr>
      <w:r w:rsidRPr="00CD63DE">
        <w:t>Penalty:</w:t>
      </w:r>
      <w:r w:rsidRPr="00CD63DE">
        <w:tab/>
        <w:t>Imprisonment for 2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502F33">
      <w:pPr>
        <w:pStyle w:val="subsection"/>
        <w:keepNext/>
      </w:pPr>
      <w:r w:rsidRPr="00CD63DE">
        <w:lastRenderedPageBreak/>
        <w:tab/>
        <w:t>(2)</w:t>
      </w:r>
      <w:r w:rsidRPr="00CD63DE">
        <w:tab/>
        <w:t xml:space="preserve">For the purposes of </w:t>
      </w:r>
      <w:r w:rsidR="00CD63DE">
        <w:t>subsection (</w:t>
      </w:r>
      <w:r w:rsidRPr="00CD63DE">
        <w:t>1), a bullion seller has an identification record for a party to a bullion transaction if, and only if, the seller is an identifying cash dealer and:</w:t>
      </w:r>
    </w:p>
    <w:p w:rsidR="00176075" w:rsidRPr="00CD63DE" w:rsidRDefault="00176075" w:rsidP="00176075">
      <w:pPr>
        <w:pStyle w:val="paragraph"/>
      </w:pPr>
      <w:r w:rsidRPr="00CD63DE">
        <w:tab/>
        <w:t>(a)</w:t>
      </w:r>
      <w:r w:rsidRPr="00CD63DE">
        <w:tab/>
        <w:t>has carried out, and has a record of, the prescribed verification procedure to identify the party; or</w:t>
      </w:r>
    </w:p>
    <w:p w:rsidR="00176075" w:rsidRPr="00CD63DE" w:rsidRDefault="00176075" w:rsidP="00176075">
      <w:pPr>
        <w:pStyle w:val="paragraph"/>
      </w:pPr>
      <w:r w:rsidRPr="00CD63DE">
        <w:tab/>
        <w:t>(b)</w:t>
      </w:r>
      <w:r w:rsidRPr="00CD63DE">
        <w:tab/>
        <w:t xml:space="preserve">has carried out, and has a record of, a verification procedure to identify the party, being a procedure approved by the </w:t>
      </w:r>
      <w:r w:rsidR="00284241" w:rsidRPr="00CD63DE">
        <w:t>AUSTRAC CEO</w:t>
      </w:r>
      <w:r w:rsidRPr="00CD63DE">
        <w:t xml:space="preserve"> for the seller;</w:t>
      </w:r>
    </w:p>
    <w:p w:rsidR="00176075" w:rsidRPr="00CD63DE" w:rsidRDefault="00176075" w:rsidP="00176075">
      <w:pPr>
        <w:pStyle w:val="subsection2"/>
      </w:pPr>
      <w:r w:rsidRPr="00CD63DE">
        <w:t>whether or not the procedure was carried out in connection with the transaction.</w:t>
      </w:r>
    </w:p>
    <w:p w:rsidR="00176075" w:rsidRPr="00CD63DE" w:rsidRDefault="00176075" w:rsidP="00176075">
      <w:pPr>
        <w:pStyle w:val="ActHead5"/>
        <w:spacing w:before="240"/>
      </w:pPr>
      <w:bookmarkStart w:id="50" w:name="_Toc414019285"/>
      <w:r w:rsidRPr="00CD63DE">
        <w:rPr>
          <w:rStyle w:val="CharSectno"/>
        </w:rPr>
        <w:t>24D</w:t>
      </w:r>
      <w:r w:rsidRPr="00CD63DE">
        <w:t xml:space="preserve">  Bullion seller to keep documents</w:t>
      </w:r>
      <w:bookmarkEnd w:id="50"/>
    </w:p>
    <w:p w:rsidR="00176075" w:rsidRPr="00CD63DE" w:rsidRDefault="00176075" w:rsidP="00176075">
      <w:pPr>
        <w:pStyle w:val="subsection"/>
        <w:spacing w:before="160"/>
      </w:pPr>
      <w:r w:rsidRPr="00CD63DE">
        <w:tab/>
        <w:t>(1)</w:t>
      </w:r>
      <w:r w:rsidRPr="00CD63DE">
        <w:tab/>
        <w:t>If a bullion seller makes or obtains a record of any information in the course of obtaining information identifying a party to a bullion transaction</w:t>
      </w:r>
      <w:r w:rsidR="00284241" w:rsidRPr="00CD63DE">
        <w:t xml:space="preserve"> that occurred before the commencement of Division</w:t>
      </w:r>
      <w:r w:rsidR="00CD63DE">
        <w:t> </w:t>
      </w:r>
      <w:r w:rsidR="00284241" w:rsidRPr="00CD63DE">
        <w:t>1 of Part</w:t>
      </w:r>
      <w:r w:rsidR="00CD63DE">
        <w:t> </w:t>
      </w:r>
      <w:r w:rsidR="00284241" w:rsidRPr="00CD63DE">
        <w:t xml:space="preserve">2 of the </w:t>
      </w:r>
      <w:r w:rsidR="00284241" w:rsidRPr="00CD63DE">
        <w:rPr>
          <w:i/>
        </w:rPr>
        <w:t>Anti</w:t>
      </w:r>
      <w:r w:rsidR="00CD63DE">
        <w:rPr>
          <w:i/>
        </w:rPr>
        <w:noBreakHyphen/>
      </w:r>
      <w:r w:rsidR="00284241" w:rsidRPr="00CD63DE">
        <w:rPr>
          <w:i/>
        </w:rPr>
        <w:t>Money Laundering and Counter</w:t>
      </w:r>
      <w:r w:rsidR="00CD63DE">
        <w:rPr>
          <w:i/>
        </w:rPr>
        <w:noBreakHyphen/>
      </w:r>
      <w:r w:rsidR="00284241" w:rsidRPr="00CD63DE">
        <w:rPr>
          <w:i/>
        </w:rPr>
        <w:t>Terrorism Financing Act 2006</w:t>
      </w:r>
      <w:r w:rsidRPr="00CD63DE">
        <w:t>, the seller must retain the record or a copy of it for seven years after the day on which the transaction occurs.</w:t>
      </w:r>
    </w:p>
    <w:p w:rsidR="00176075" w:rsidRPr="00CD63DE" w:rsidRDefault="00176075" w:rsidP="00176075">
      <w:pPr>
        <w:pStyle w:val="subsection"/>
      </w:pPr>
      <w:r w:rsidRPr="00CD63DE">
        <w:tab/>
        <w:t>(2)</w:t>
      </w:r>
      <w:r w:rsidRPr="00CD63DE">
        <w:tab/>
        <w:t xml:space="preserve">If any information is part of information identifying a party to 2 or more bullion transactions entered into by the bullion seller, </w:t>
      </w:r>
      <w:r w:rsidR="00CD63DE">
        <w:t>subsection (</w:t>
      </w:r>
      <w:r w:rsidRPr="00CD63DE">
        <w:t>1) applies as if the reference to the day on which the transaction occurs were a reference to the day on which the last of those transactions occurs.</w:t>
      </w:r>
    </w:p>
    <w:p w:rsidR="00176075" w:rsidRPr="00CD63DE" w:rsidRDefault="00176075" w:rsidP="00176075">
      <w:pPr>
        <w:pStyle w:val="subsection"/>
      </w:pPr>
      <w:r w:rsidRPr="00CD63DE">
        <w:tab/>
        <w:t>(3)</w:t>
      </w:r>
      <w:r w:rsidRPr="00CD63DE">
        <w:tab/>
        <w:t xml:space="preserve">A bullion seller who is required to retain documents under </w:t>
      </w:r>
      <w:r w:rsidR="00CD63DE">
        <w:t>subsection (</w:t>
      </w:r>
      <w:r w:rsidRPr="00CD63DE">
        <w:t>1) must retain and store them in a way that makes retrieval of the documents reasonably practicable.</w:t>
      </w:r>
    </w:p>
    <w:p w:rsidR="00176075" w:rsidRPr="00CD63DE" w:rsidRDefault="00176075" w:rsidP="00176075">
      <w:pPr>
        <w:pStyle w:val="subsection"/>
      </w:pPr>
      <w:r w:rsidRPr="00CD63DE">
        <w:tab/>
        <w:t>(4)</w:t>
      </w:r>
      <w:r w:rsidRPr="00CD63DE">
        <w:tab/>
      </w:r>
      <w:r w:rsidR="00CD63DE">
        <w:t>Subsection (</w:t>
      </w:r>
      <w:r w:rsidRPr="00CD63DE">
        <w:t>1) does not limit any other obligation of a bullion seller to retain documents.</w:t>
      </w:r>
    </w:p>
    <w:p w:rsidR="00176075" w:rsidRPr="00CD63DE" w:rsidRDefault="00176075" w:rsidP="00176075">
      <w:pPr>
        <w:pStyle w:val="subsection"/>
      </w:pPr>
      <w:r w:rsidRPr="00CD63DE">
        <w:tab/>
        <w:t>(5)</w:t>
      </w:r>
      <w:r w:rsidRPr="00CD63DE">
        <w:tab/>
        <w:t xml:space="preserve">If a bullion seller is required by law to release a document to which </w:t>
      </w:r>
      <w:r w:rsidR="00CD63DE">
        <w:t>subsection (</w:t>
      </w:r>
      <w:r w:rsidRPr="00CD63DE">
        <w:t>1) applies before the end of the period referred to in that subsection, the seller must retain a complete copy of the document until the period has ended or the document is returned, whichever occurs first.</w:t>
      </w:r>
    </w:p>
    <w:p w:rsidR="00176075" w:rsidRPr="00CD63DE" w:rsidRDefault="00176075" w:rsidP="00176075">
      <w:pPr>
        <w:pStyle w:val="subsection"/>
      </w:pPr>
      <w:r w:rsidRPr="00CD63DE">
        <w:tab/>
        <w:t>(6)</w:t>
      </w:r>
      <w:r w:rsidRPr="00CD63DE">
        <w:tab/>
        <w:t xml:space="preserve">The bullion seller must keep a register of documents released under </w:t>
      </w:r>
      <w:r w:rsidR="00CD63DE">
        <w:t>subsection (</w:t>
      </w:r>
      <w:r w:rsidRPr="00CD63DE">
        <w:t>5).</w:t>
      </w:r>
    </w:p>
    <w:p w:rsidR="00176075" w:rsidRPr="00CD63DE" w:rsidRDefault="00176075" w:rsidP="00176075">
      <w:pPr>
        <w:pStyle w:val="Penalty"/>
      </w:pPr>
      <w:r w:rsidRPr="00CD63DE">
        <w:lastRenderedPageBreak/>
        <w:t>Penalty:</w:t>
      </w:r>
      <w:r w:rsidRPr="00CD63DE">
        <w:tab/>
        <w:t>Imprisonment for 1 year.</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642A6D">
      <w:pPr>
        <w:pStyle w:val="ActHead2"/>
        <w:pageBreakBefore/>
      </w:pPr>
      <w:bookmarkStart w:id="51" w:name="_Toc414019286"/>
      <w:r w:rsidRPr="00CD63DE">
        <w:rPr>
          <w:rStyle w:val="CharPartNo"/>
        </w:rPr>
        <w:lastRenderedPageBreak/>
        <w:t>Part</w:t>
      </w:r>
      <w:r w:rsidR="00CD63DE">
        <w:rPr>
          <w:rStyle w:val="CharPartNo"/>
        </w:rPr>
        <w:t> </w:t>
      </w:r>
      <w:r w:rsidRPr="00CD63DE">
        <w:rPr>
          <w:rStyle w:val="CharPartNo"/>
        </w:rPr>
        <w:t>IVA</w:t>
      </w:r>
      <w:r w:rsidRPr="00CD63DE">
        <w:t>—</w:t>
      </w:r>
      <w:r w:rsidRPr="00CD63DE">
        <w:rPr>
          <w:rStyle w:val="CharPartText"/>
        </w:rPr>
        <w:t>Powers of inspection</w:t>
      </w:r>
      <w:bookmarkEnd w:id="51"/>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ActHead5"/>
      </w:pPr>
      <w:bookmarkStart w:id="52" w:name="_Toc414019287"/>
      <w:r w:rsidRPr="00CD63DE">
        <w:rPr>
          <w:rStyle w:val="CharSectno"/>
        </w:rPr>
        <w:t>27A</w:t>
      </w:r>
      <w:r w:rsidRPr="00CD63DE">
        <w:t xml:space="preserve">  Authorised officers</w:t>
      </w:r>
      <w:bookmarkEnd w:id="52"/>
    </w:p>
    <w:p w:rsidR="00176075" w:rsidRPr="00CD63DE" w:rsidRDefault="00176075" w:rsidP="00176075">
      <w:pPr>
        <w:pStyle w:val="subsection"/>
      </w:pPr>
      <w:r w:rsidRPr="00CD63DE">
        <w:tab/>
      </w:r>
      <w:r w:rsidRPr="00CD63DE">
        <w:tab/>
        <w:t xml:space="preserve">The </w:t>
      </w:r>
      <w:r w:rsidR="00284241" w:rsidRPr="00CD63DE">
        <w:t>AUSTRAC CEO</w:t>
      </w:r>
      <w:r w:rsidRPr="00CD63DE">
        <w:t xml:space="preserve"> may, by signed writing, appoint a member of the staff of AUSTRAC to be an authorised officer for the purposes of this Act.</w:t>
      </w:r>
    </w:p>
    <w:p w:rsidR="00176075" w:rsidRPr="00CD63DE" w:rsidRDefault="00176075" w:rsidP="00176075">
      <w:pPr>
        <w:pStyle w:val="ActHead5"/>
      </w:pPr>
      <w:bookmarkStart w:id="53" w:name="_Toc414019288"/>
      <w:r w:rsidRPr="00CD63DE">
        <w:rPr>
          <w:rStyle w:val="CharSectno"/>
        </w:rPr>
        <w:t>27B</w:t>
      </w:r>
      <w:r w:rsidRPr="00CD63DE">
        <w:t xml:space="preserve">  Identity cards</w:t>
      </w:r>
      <w:bookmarkEnd w:id="53"/>
    </w:p>
    <w:p w:rsidR="00176075" w:rsidRPr="00CD63DE" w:rsidRDefault="00176075" w:rsidP="00176075">
      <w:pPr>
        <w:pStyle w:val="subsection"/>
      </w:pPr>
      <w:r w:rsidRPr="00CD63DE">
        <w:tab/>
        <w:t>(1)</w:t>
      </w:r>
      <w:r w:rsidRPr="00CD63DE">
        <w:tab/>
        <w:t xml:space="preserve">The </w:t>
      </w:r>
      <w:r w:rsidR="00284241" w:rsidRPr="00CD63DE">
        <w:t>AUSTRAC CEO</w:t>
      </w:r>
      <w:r w:rsidRPr="00CD63DE">
        <w:t xml:space="preserve"> must cause each authorised officer to be issued with an identity card in a form approved by the </w:t>
      </w:r>
      <w:r w:rsidR="00284241" w:rsidRPr="00CD63DE">
        <w:t>AUSTRAC CEO</w:t>
      </w:r>
      <w:r w:rsidRPr="00CD63DE">
        <w:t xml:space="preserve"> and bearing a recent photograph of the officer.</w:t>
      </w:r>
    </w:p>
    <w:p w:rsidR="00176075" w:rsidRPr="00CD63DE" w:rsidRDefault="00176075" w:rsidP="00176075">
      <w:pPr>
        <w:pStyle w:val="subsection"/>
      </w:pPr>
      <w:r w:rsidRPr="00CD63DE">
        <w:tab/>
        <w:t>(2)</w:t>
      </w:r>
      <w:r w:rsidRPr="00CD63DE">
        <w:tab/>
        <w:t xml:space="preserve">A person who ceases to be an authorised officer must, as soon as practicable, return his or her identity card to the </w:t>
      </w:r>
      <w:r w:rsidR="00284241" w:rsidRPr="00CD63DE">
        <w:t>AUSTRAC CEO</w:t>
      </w:r>
      <w:r w:rsidRPr="00CD63DE">
        <w:t>.</w:t>
      </w:r>
    </w:p>
    <w:p w:rsidR="00176075" w:rsidRPr="00CD63DE" w:rsidRDefault="00176075" w:rsidP="00176075">
      <w:pPr>
        <w:pStyle w:val="subsection"/>
      </w:pPr>
      <w:r w:rsidRPr="00CD63DE">
        <w:tab/>
        <w:t>(3)</w:t>
      </w:r>
      <w:r w:rsidRPr="00CD63DE">
        <w:tab/>
        <w:t xml:space="preserve">A person must not fail to comply with </w:t>
      </w:r>
      <w:r w:rsidR="00CD63DE">
        <w:t>subsection (</w:t>
      </w:r>
      <w:r w:rsidRPr="00CD63DE">
        <w:t>2).</w:t>
      </w:r>
    </w:p>
    <w:p w:rsidR="00176075" w:rsidRPr="00CD63DE" w:rsidRDefault="00176075" w:rsidP="00176075">
      <w:pPr>
        <w:pStyle w:val="subsection"/>
      </w:pPr>
      <w:r w:rsidRPr="00CD63DE">
        <w:tab/>
        <w:t>(4)</w:t>
      </w:r>
      <w:r w:rsidRPr="00CD63DE">
        <w:tab/>
        <w:t xml:space="preserve">A person who contravenes </w:t>
      </w:r>
      <w:r w:rsidR="00CD63DE">
        <w:t>subsection (</w:t>
      </w:r>
      <w:r w:rsidRPr="00CD63DE">
        <w:t>2) or (3) is guilty of an offence against this subsection punishable, upon conviction, by a fine of not more than 1 penalty unit.</w:t>
      </w:r>
    </w:p>
    <w:p w:rsidR="00176075" w:rsidRPr="00CD63DE" w:rsidRDefault="00176075" w:rsidP="00176075">
      <w:pPr>
        <w:pStyle w:val="subsection"/>
      </w:pPr>
      <w:r w:rsidRPr="00CD63DE">
        <w:tab/>
        <w:t>(4A)</w:t>
      </w:r>
      <w:r w:rsidRPr="00CD63DE">
        <w:tab/>
      </w:r>
      <w:r w:rsidR="00CD63DE">
        <w:t>Subsections (</w:t>
      </w:r>
      <w:r w:rsidRPr="00CD63DE">
        <w:t>3) and (4) do not apply if the person has a reasonable excuse.</w:t>
      </w:r>
    </w:p>
    <w:p w:rsidR="00176075" w:rsidRPr="00CD63DE" w:rsidRDefault="00176075" w:rsidP="00176075">
      <w:pPr>
        <w:pStyle w:val="notetext"/>
      </w:pPr>
      <w:r w:rsidRPr="00CD63DE">
        <w:t>Note:</w:t>
      </w:r>
      <w:r w:rsidRPr="00CD63DE">
        <w:tab/>
        <w:t xml:space="preserve">A defendant bears an evidential burden in relation to the matter in </w:t>
      </w:r>
      <w:r w:rsidR="00CD63DE">
        <w:t>subsection (</w:t>
      </w:r>
      <w:r w:rsidRPr="00CD63DE">
        <w:t xml:space="preserve">4A) (see subsection 13.3(3) of the </w:t>
      </w:r>
      <w:r w:rsidRPr="00CD63DE">
        <w:rPr>
          <w:i/>
        </w:rPr>
        <w:t>Criminal Code</w:t>
      </w:r>
      <w:r w:rsidRPr="00CD63DE">
        <w:t>).</w:t>
      </w:r>
    </w:p>
    <w:p w:rsidR="00176075" w:rsidRPr="00CD63DE" w:rsidRDefault="00176075" w:rsidP="00176075">
      <w:pPr>
        <w:pStyle w:val="subsection"/>
      </w:pPr>
      <w:r w:rsidRPr="00CD63DE">
        <w:tab/>
        <w:t>(4B)</w:t>
      </w:r>
      <w:r w:rsidRPr="00CD63DE">
        <w:tab/>
      </w:r>
      <w:r w:rsidR="00CD63DE">
        <w:t>Subsection (</w:t>
      </w:r>
      <w:r w:rsidRPr="00CD63DE">
        <w:t>4) is an offence of strict liability.</w:t>
      </w:r>
    </w:p>
    <w:p w:rsidR="00176075" w:rsidRPr="00CD63DE" w:rsidRDefault="00176075" w:rsidP="00176075">
      <w:pPr>
        <w:pStyle w:val="notetext"/>
      </w:pPr>
      <w:r w:rsidRPr="00CD63DE">
        <w:t>Note:</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176075" w:rsidRPr="00CD63DE" w:rsidRDefault="00176075" w:rsidP="00176075">
      <w:pPr>
        <w:pStyle w:val="subsection"/>
      </w:pPr>
      <w:r w:rsidRPr="00CD63DE">
        <w:tab/>
        <w:t>(5)</w:t>
      </w:r>
      <w:r w:rsidRPr="00CD63DE">
        <w:tab/>
        <w:t>An authorised officer is not entitled to exercise any powers under this Part in relation to premises if:</w:t>
      </w:r>
    </w:p>
    <w:p w:rsidR="00176075" w:rsidRPr="00CD63DE" w:rsidRDefault="00176075" w:rsidP="00176075">
      <w:pPr>
        <w:pStyle w:val="paragraph"/>
      </w:pPr>
      <w:r w:rsidRPr="00CD63DE">
        <w:tab/>
        <w:t>(a)</w:t>
      </w:r>
      <w:r w:rsidRPr="00CD63DE">
        <w:tab/>
        <w:t>the occupier of the premises has required the officer to produce his or her identity card for inspection by the occupier; and</w:t>
      </w:r>
    </w:p>
    <w:p w:rsidR="00176075" w:rsidRPr="00CD63DE" w:rsidRDefault="00176075" w:rsidP="00176075">
      <w:pPr>
        <w:pStyle w:val="paragraph"/>
      </w:pPr>
      <w:r w:rsidRPr="00CD63DE">
        <w:tab/>
        <w:t>(b)</w:t>
      </w:r>
      <w:r w:rsidRPr="00CD63DE">
        <w:tab/>
        <w:t>the officer fails to comply with the requirement.</w:t>
      </w:r>
    </w:p>
    <w:p w:rsidR="00176075" w:rsidRPr="00CD63DE" w:rsidRDefault="00176075" w:rsidP="00176075">
      <w:pPr>
        <w:pStyle w:val="ActHead5"/>
      </w:pPr>
      <w:bookmarkStart w:id="54" w:name="_Toc414019289"/>
      <w:r w:rsidRPr="00CD63DE">
        <w:rPr>
          <w:rStyle w:val="CharSectno"/>
        </w:rPr>
        <w:lastRenderedPageBreak/>
        <w:t>27C</w:t>
      </w:r>
      <w:r w:rsidRPr="00CD63DE">
        <w:t xml:space="preserve">  Powers of inspection of premises of a cash dealer</w:t>
      </w:r>
      <w:bookmarkEnd w:id="54"/>
    </w:p>
    <w:p w:rsidR="00176075" w:rsidRPr="00CD63DE" w:rsidRDefault="00176075" w:rsidP="00176075">
      <w:pPr>
        <w:pStyle w:val="subsection"/>
      </w:pPr>
      <w:r w:rsidRPr="00CD63DE">
        <w:tab/>
        <w:t>(1)</w:t>
      </w:r>
      <w:r w:rsidRPr="00CD63DE">
        <w:tab/>
        <w:t>This section applies if an authorised officer is given access to business premises of a cash dealer in compliance with a notice under section</w:t>
      </w:r>
      <w:r w:rsidR="00CD63DE">
        <w:t> </w:t>
      </w:r>
      <w:r w:rsidRPr="00CD63DE">
        <w:t>27E.</w:t>
      </w:r>
    </w:p>
    <w:p w:rsidR="00176075" w:rsidRPr="00CD63DE" w:rsidRDefault="00176075" w:rsidP="00176075">
      <w:pPr>
        <w:pStyle w:val="subsection"/>
      </w:pPr>
      <w:r w:rsidRPr="00CD63DE">
        <w:tab/>
        <w:t>(2)</w:t>
      </w:r>
      <w:r w:rsidRPr="00CD63DE">
        <w:tab/>
        <w:t>For the purpose of monitoring a cash dealer’s compliance with sections</w:t>
      </w:r>
      <w:r w:rsidR="00CD63DE">
        <w:t> </w:t>
      </w:r>
      <w:r w:rsidRPr="00CD63DE">
        <w:t>7, 16 and 17B, the officer may inspect:</w:t>
      </w:r>
    </w:p>
    <w:p w:rsidR="00176075" w:rsidRPr="00CD63DE" w:rsidRDefault="00176075" w:rsidP="00176075">
      <w:pPr>
        <w:pStyle w:val="paragraph"/>
      </w:pPr>
      <w:r w:rsidRPr="00CD63DE">
        <w:tab/>
        <w:t>(a)</w:t>
      </w:r>
      <w:r w:rsidRPr="00CD63DE">
        <w:tab/>
        <w:t>any records kept at, or accessible from, the premises that relate to the dealer’s obligations under those sections; and</w:t>
      </w:r>
    </w:p>
    <w:p w:rsidR="00176075" w:rsidRPr="00CD63DE" w:rsidRDefault="00176075" w:rsidP="00176075">
      <w:pPr>
        <w:pStyle w:val="paragraph"/>
      </w:pPr>
      <w:r w:rsidRPr="00CD63DE">
        <w:tab/>
        <w:t>(b)</w:t>
      </w:r>
      <w:r w:rsidRPr="00CD63DE">
        <w:tab/>
        <w:t>any system used by the dealer at the premises for keeping those records; and</w:t>
      </w:r>
    </w:p>
    <w:p w:rsidR="00176075" w:rsidRPr="00CD63DE" w:rsidRDefault="00176075" w:rsidP="00176075">
      <w:pPr>
        <w:pStyle w:val="paragraph"/>
      </w:pPr>
      <w:r w:rsidRPr="00CD63DE">
        <w:tab/>
        <w:t>(c)</w:t>
      </w:r>
      <w:r w:rsidRPr="00CD63DE">
        <w:tab/>
        <w:t>any reports retained at, or accessible from, the premises under those sections; and</w:t>
      </w:r>
    </w:p>
    <w:p w:rsidR="00176075" w:rsidRPr="00CD63DE" w:rsidRDefault="00176075" w:rsidP="00176075">
      <w:pPr>
        <w:pStyle w:val="paragraph"/>
      </w:pPr>
      <w:r w:rsidRPr="00CD63DE">
        <w:tab/>
        <w:t>(d)</w:t>
      </w:r>
      <w:r w:rsidRPr="00CD63DE">
        <w:tab/>
        <w:t>any system used by the dealer in connection with:</w:t>
      </w:r>
    </w:p>
    <w:p w:rsidR="00176075" w:rsidRPr="00CD63DE" w:rsidRDefault="00176075" w:rsidP="00176075">
      <w:pPr>
        <w:pStyle w:val="paragraphsub"/>
      </w:pPr>
      <w:r w:rsidRPr="00CD63DE">
        <w:tab/>
        <w:t>(i)</w:t>
      </w:r>
      <w:r w:rsidRPr="00CD63DE">
        <w:tab/>
        <w:t>preparing reports under those sections; or</w:t>
      </w:r>
    </w:p>
    <w:p w:rsidR="00176075" w:rsidRPr="00CD63DE" w:rsidRDefault="00176075" w:rsidP="00176075">
      <w:pPr>
        <w:pStyle w:val="paragraphsub"/>
      </w:pPr>
      <w:r w:rsidRPr="00CD63DE">
        <w:tab/>
        <w:t>(ii)</w:t>
      </w:r>
      <w:r w:rsidRPr="00CD63DE">
        <w:tab/>
        <w:t xml:space="preserve">sending such reports to the </w:t>
      </w:r>
      <w:r w:rsidR="00284241" w:rsidRPr="00CD63DE">
        <w:t>AUSTRAC CEO</w:t>
      </w:r>
      <w:r w:rsidRPr="00CD63DE">
        <w:t>; or</w:t>
      </w:r>
    </w:p>
    <w:p w:rsidR="00176075" w:rsidRPr="00CD63DE" w:rsidRDefault="00176075" w:rsidP="00176075">
      <w:pPr>
        <w:pStyle w:val="paragraphsub"/>
      </w:pPr>
      <w:r w:rsidRPr="00CD63DE">
        <w:tab/>
        <w:t>(iii)</w:t>
      </w:r>
      <w:r w:rsidRPr="00CD63DE">
        <w:tab/>
        <w:t>retaining such reports.</w:t>
      </w:r>
    </w:p>
    <w:p w:rsidR="00176075" w:rsidRPr="00CD63DE" w:rsidRDefault="00176075" w:rsidP="00176075">
      <w:pPr>
        <w:pStyle w:val="subsection"/>
      </w:pPr>
      <w:r w:rsidRPr="00CD63DE">
        <w:tab/>
        <w:t>(2A)</w:t>
      </w:r>
      <w:r w:rsidRPr="00CD63DE">
        <w:tab/>
        <w:t>For the purpose of monitoring the compliance of a cash dealer who is an approved cash carrier with the record</w:t>
      </w:r>
      <w:r w:rsidR="00CD63DE">
        <w:noBreakHyphen/>
      </w:r>
      <w:r w:rsidRPr="00CD63DE">
        <w:t>keeping obligations referred to in section</w:t>
      </w:r>
      <w:r w:rsidR="00CD63DE">
        <w:t> </w:t>
      </w:r>
      <w:r w:rsidRPr="00CD63DE">
        <w:t>8, the officer may inspect:</w:t>
      </w:r>
    </w:p>
    <w:p w:rsidR="00176075" w:rsidRPr="00CD63DE" w:rsidRDefault="00176075" w:rsidP="00176075">
      <w:pPr>
        <w:pStyle w:val="paragraph"/>
      </w:pPr>
      <w:r w:rsidRPr="00CD63DE">
        <w:tab/>
        <w:t>(a)</w:t>
      </w:r>
      <w:r w:rsidRPr="00CD63DE">
        <w:tab/>
        <w:t>records containing reportable details (within the meaning of that section) of significant cash transactions to which the cash dealer is a party that are kept at, or accessible from, the premises; and</w:t>
      </w:r>
    </w:p>
    <w:p w:rsidR="00176075" w:rsidRPr="00CD63DE" w:rsidRDefault="00176075" w:rsidP="00176075">
      <w:pPr>
        <w:pStyle w:val="paragraph"/>
      </w:pPr>
      <w:r w:rsidRPr="00CD63DE">
        <w:tab/>
        <w:t>(b)</w:t>
      </w:r>
      <w:r w:rsidRPr="00CD63DE">
        <w:tab/>
        <w:t>any system used by the dealer at those premises for keeping such records.</w:t>
      </w:r>
    </w:p>
    <w:p w:rsidR="00176075" w:rsidRPr="00CD63DE" w:rsidRDefault="00176075" w:rsidP="00176075">
      <w:pPr>
        <w:pStyle w:val="subsection"/>
      </w:pPr>
      <w:r w:rsidRPr="00CD63DE">
        <w:tab/>
        <w:t>(3)</w:t>
      </w:r>
      <w:r w:rsidRPr="00CD63DE">
        <w:tab/>
        <w:t>For the purpose of monitoring a cash dealer’s compliance with section</w:t>
      </w:r>
      <w:r w:rsidR="00CD63DE">
        <w:t> </w:t>
      </w:r>
      <w:r w:rsidRPr="00CD63DE">
        <w:t>20 and any undertaking given under section</w:t>
      </w:r>
      <w:r w:rsidR="00CD63DE">
        <w:t> </w:t>
      </w:r>
      <w:r w:rsidRPr="00CD63DE">
        <w:t>8A, the officer may inspect:</w:t>
      </w:r>
    </w:p>
    <w:p w:rsidR="00176075" w:rsidRPr="00CD63DE" w:rsidRDefault="00176075" w:rsidP="00176075">
      <w:pPr>
        <w:pStyle w:val="paragraph"/>
      </w:pPr>
      <w:r w:rsidRPr="00CD63DE">
        <w:tab/>
        <w:t>(a)</w:t>
      </w:r>
      <w:r w:rsidRPr="00CD63DE">
        <w:tab/>
        <w:t>records of account information and signatory information kept at, or accessible from, the premises; and</w:t>
      </w:r>
    </w:p>
    <w:p w:rsidR="00176075" w:rsidRPr="00CD63DE" w:rsidRDefault="00176075" w:rsidP="00176075">
      <w:pPr>
        <w:pStyle w:val="paragraph"/>
      </w:pPr>
      <w:r w:rsidRPr="00CD63DE">
        <w:tab/>
        <w:t>(b)</w:t>
      </w:r>
      <w:r w:rsidRPr="00CD63DE">
        <w:tab/>
        <w:t>any system used by the dealer at those premises for keeping such records.</w:t>
      </w:r>
    </w:p>
    <w:p w:rsidR="00176075" w:rsidRPr="00CD63DE" w:rsidRDefault="00176075" w:rsidP="00502F33">
      <w:pPr>
        <w:pStyle w:val="subsection"/>
        <w:keepNext/>
      </w:pPr>
      <w:r w:rsidRPr="00CD63DE">
        <w:lastRenderedPageBreak/>
        <w:tab/>
        <w:t>(4)</w:t>
      </w:r>
      <w:r w:rsidRPr="00CD63DE">
        <w:tab/>
        <w:t>For the purpose of monitoring compliance, by a cash dealer who is a bullion seller, with sections</w:t>
      </w:r>
      <w:r w:rsidR="00CD63DE">
        <w:t> </w:t>
      </w:r>
      <w:r w:rsidRPr="00CD63DE">
        <w:t>24C and 24D, the officer may inspect:</w:t>
      </w:r>
    </w:p>
    <w:p w:rsidR="00176075" w:rsidRPr="00CD63DE" w:rsidRDefault="00176075" w:rsidP="00176075">
      <w:pPr>
        <w:pStyle w:val="paragraph"/>
      </w:pPr>
      <w:r w:rsidRPr="00CD63DE">
        <w:tab/>
        <w:t>(a)</w:t>
      </w:r>
      <w:r w:rsidRPr="00CD63DE">
        <w:tab/>
        <w:t>records of information compiled or obtained in the course of obtaining an identification record for a party to a bullion transaction, being records kept at, or accessible from, the premises; and</w:t>
      </w:r>
    </w:p>
    <w:p w:rsidR="00176075" w:rsidRPr="00CD63DE" w:rsidRDefault="00176075" w:rsidP="00176075">
      <w:pPr>
        <w:pStyle w:val="paragraph"/>
      </w:pPr>
      <w:r w:rsidRPr="00CD63DE">
        <w:tab/>
        <w:t>(b)</w:t>
      </w:r>
      <w:r w:rsidRPr="00CD63DE">
        <w:tab/>
        <w:t>any system used by the bullion seller at the premises for keeping such records.</w:t>
      </w:r>
    </w:p>
    <w:p w:rsidR="00176075" w:rsidRPr="00CD63DE" w:rsidRDefault="00176075" w:rsidP="00176075">
      <w:pPr>
        <w:pStyle w:val="subsection"/>
      </w:pPr>
      <w:r w:rsidRPr="00CD63DE">
        <w:tab/>
        <w:t>(5)</w:t>
      </w:r>
      <w:r w:rsidRPr="00CD63DE">
        <w:tab/>
        <w:t>An authorised officer who is empowered under this section to inspect records or reports of a cash dealer may also receive or make copies of, or take extracts from, those records or reports.</w:t>
      </w:r>
    </w:p>
    <w:p w:rsidR="00176075" w:rsidRPr="00CD63DE" w:rsidRDefault="00176075" w:rsidP="00176075">
      <w:pPr>
        <w:pStyle w:val="ActHead5"/>
      </w:pPr>
      <w:bookmarkStart w:id="55" w:name="_Toc414019290"/>
      <w:r w:rsidRPr="00CD63DE">
        <w:rPr>
          <w:rStyle w:val="CharSectno"/>
        </w:rPr>
        <w:t>27D</w:t>
      </w:r>
      <w:r w:rsidRPr="00CD63DE">
        <w:t xml:space="preserve">  Powers of inspection of premises of a solicitor</w:t>
      </w:r>
      <w:bookmarkEnd w:id="55"/>
    </w:p>
    <w:p w:rsidR="00176075" w:rsidRPr="00CD63DE" w:rsidRDefault="00176075" w:rsidP="00176075">
      <w:pPr>
        <w:pStyle w:val="subsection"/>
      </w:pPr>
      <w:r w:rsidRPr="00CD63DE">
        <w:tab/>
        <w:t>(1)</w:t>
      </w:r>
      <w:r w:rsidRPr="00CD63DE">
        <w:tab/>
        <w:t>This section applies if an authorised officer is given access to business premises of a solicitor, a solicitor corporation or a partnership of solicitors in compliance with a notice under section</w:t>
      </w:r>
      <w:r w:rsidR="00CD63DE">
        <w:t> </w:t>
      </w:r>
      <w:r w:rsidRPr="00CD63DE">
        <w:t>27E.</w:t>
      </w:r>
    </w:p>
    <w:p w:rsidR="00176075" w:rsidRPr="00CD63DE" w:rsidRDefault="00176075" w:rsidP="00176075">
      <w:pPr>
        <w:pStyle w:val="subsection"/>
      </w:pPr>
      <w:r w:rsidRPr="00CD63DE">
        <w:tab/>
        <w:t>(2)</w:t>
      </w:r>
      <w:r w:rsidRPr="00CD63DE">
        <w:tab/>
        <w:t>For the purpose of monitoring compliance by the solicitor, corporation or partnership with section</w:t>
      </w:r>
      <w:r w:rsidR="00CD63DE">
        <w:t> </w:t>
      </w:r>
      <w:r w:rsidRPr="00CD63DE">
        <w:t>15A, the officer may inspect:</w:t>
      </w:r>
    </w:p>
    <w:p w:rsidR="00176075" w:rsidRPr="00CD63DE" w:rsidRDefault="00176075" w:rsidP="00176075">
      <w:pPr>
        <w:pStyle w:val="paragraph"/>
      </w:pPr>
      <w:r w:rsidRPr="00CD63DE">
        <w:tab/>
        <w:t>(a)</w:t>
      </w:r>
      <w:r w:rsidRPr="00CD63DE">
        <w:tab/>
        <w:t>any records kept at, or accessible from, the premises that relate to the obligations of the solicitor, corporation or partnership under that section; and</w:t>
      </w:r>
    </w:p>
    <w:p w:rsidR="00176075" w:rsidRPr="00CD63DE" w:rsidRDefault="00176075" w:rsidP="00176075">
      <w:pPr>
        <w:pStyle w:val="paragraph"/>
      </w:pPr>
      <w:r w:rsidRPr="00CD63DE">
        <w:tab/>
        <w:t>(b)</w:t>
      </w:r>
      <w:r w:rsidRPr="00CD63DE">
        <w:tab/>
        <w:t>any system used by the solicitor, corporation or partnership at the premises for keeping those records; and</w:t>
      </w:r>
    </w:p>
    <w:p w:rsidR="00176075" w:rsidRPr="00CD63DE" w:rsidRDefault="00176075" w:rsidP="00176075">
      <w:pPr>
        <w:pStyle w:val="paragraph"/>
      </w:pPr>
      <w:r w:rsidRPr="00CD63DE">
        <w:tab/>
        <w:t>(c)</w:t>
      </w:r>
      <w:r w:rsidRPr="00CD63DE">
        <w:tab/>
        <w:t>any reports retained at, or accessible from, the premises under that section; and</w:t>
      </w:r>
    </w:p>
    <w:p w:rsidR="00176075" w:rsidRPr="00CD63DE" w:rsidRDefault="00176075" w:rsidP="00176075">
      <w:pPr>
        <w:pStyle w:val="paragraph"/>
      </w:pPr>
      <w:r w:rsidRPr="00CD63DE">
        <w:tab/>
        <w:t>(d)</w:t>
      </w:r>
      <w:r w:rsidRPr="00CD63DE">
        <w:tab/>
        <w:t>any system used by the solicitor, corporation or partnership in connection with:</w:t>
      </w:r>
    </w:p>
    <w:p w:rsidR="00176075" w:rsidRPr="00CD63DE" w:rsidRDefault="00176075" w:rsidP="00176075">
      <w:pPr>
        <w:pStyle w:val="paragraphsub"/>
      </w:pPr>
      <w:r w:rsidRPr="00CD63DE">
        <w:tab/>
        <w:t>(i)</w:t>
      </w:r>
      <w:r w:rsidRPr="00CD63DE">
        <w:tab/>
        <w:t>preparing reports under that section; or</w:t>
      </w:r>
    </w:p>
    <w:p w:rsidR="00176075" w:rsidRPr="00CD63DE" w:rsidRDefault="00176075" w:rsidP="00176075">
      <w:pPr>
        <w:pStyle w:val="paragraphsub"/>
      </w:pPr>
      <w:r w:rsidRPr="00CD63DE">
        <w:tab/>
        <w:t>(ii)</w:t>
      </w:r>
      <w:r w:rsidRPr="00CD63DE">
        <w:tab/>
        <w:t xml:space="preserve">sending such reports to the </w:t>
      </w:r>
      <w:r w:rsidR="00284241" w:rsidRPr="00CD63DE">
        <w:t>AUSTRAC CEO</w:t>
      </w:r>
      <w:r w:rsidRPr="00CD63DE">
        <w:t>; or</w:t>
      </w:r>
    </w:p>
    <w:p w:rsidR="00176075" w:rsidRPr="00CD63DE" w:rsidRDefault="00176075" w:rsidP="00176075">
      <w:pPr>
        <w:pStyle w:val="paragraphsub"/>
      </w:pPr>
      <w:r w:rsidRPr="00CD63DE">
        <w:tab/>
        <w:t>(iii)</w:t>
      </w:r>
      <w:r w:rsidRPr="00CD63DE">
        <w:tab/>
        <w:t>retaining such reports.</w:t>
      </w:r>
    </w:p>
    <w:p w:rsidR="00176075" w:rsidRPr="00CD63DE" w:rsidRDefault="00176075" w:rsidP="00176075">
      <w:pPr>
        <w:pStyle w:val="subsection"/>
      </w:pPr>
      <w:r w:rsidRPr="00CD63DE">
        <w:tab/>
        <w:t>(3)</w:t>
      </w:r>
      <w:r w:rsidRPr="00CD63DE">
        <w:tab/>
        <w:t xml:space="preserve">An authorised officer who is empowered under this section to inspect records or reports of a solicitor, a solicitor corporation or a </w:t>
      </w:r>
      <w:r w:rsidRPr="00CD63DE">
        <w:lastRenderedPageBreak/>
        <w:t>partnership of solicitors may also receive or make copies of, or take extracts from, those records or reports.</w:t>
      </w:r>
    </w:p>
    <w:p w:rsidR="00176075" w:rsidRPr="00CD63DE" w:rsidRDefault="00176075" w:rsidP="00176075">
      <w:pPr>
        <w:pStyle w:val="ActHead5"/>
      </w:pPr>
      <w:bookmarkStart w:id="56" w:name="_Toc414019291"/>
      <w:r w:rsidRPr="00CD63DE">
        <w:rPr>
          <w:rStyle w:val="CharSectno"/>
        </w:rPr>
        <w:t>27E</w:t>
      </w:r>
      <w:r w:rsidRPr="00CD63DE">
        <w:t xml:space="preserve">  Notice to give access to business premises</w:t>
      </w:r>
      <w:bookmarkEnd w:id="56"/>
    </w:p>
    <w:p w:rsidR="00176075" w:rsidRPr="00CD63DE" w:rsidRDefault="00176075" w:rsidP="00176075">
      <w:pPr>
        <w:pStyle w:val="subsection"/>
      </w:pPr>
      <w:r w:rsidRPr="00CD63DE">
        <w:tab/>
        <w:t>(1)</w:t>
      </w:r>
      <w:r w:rsidRPr="00CD63DE">
        <w:tab/>
        <w:t xml:space="preserve">The </w:t>
      </w:r>
      <w:r w:rsidR="00D53D3B" w:rsidRPr="00CD63DE">
        <w:t>AUSTRAC CEO</w:t>
      </w:r>
      <w:r w:rsidRPr="00CD63DE">
        <w:t xml:space="preserve"> may, by written notice to a cash dealer, a solicitor, a solicitor corporation or a partnership of solicitors, require the dealer, solicitor, corporation or partnership to give the authorised officer named in the notice access on the day and during the hours stated in the notice to the business premises described in the notice of the dealer, solicitor, corporation or partnership.</w:t>
      </w:r>
    </w:p>
    <w:p w:rsidR="00176075" w:rsidRPr="00CD63DE" w:rsidRDefault="00176075" w:rsidP="00176075">
      <w:pPr>
        <w:pStyle w:val="subsection"/>
      </w:pPr>
      <w:r w:rsidRPr="00CD63DE">
        <w:tab/>
        <w:t>(2)</w:t>
      </w:r>
      <w:r w:rsidRPr="00CD63DE">
        <w:tab/>
        <w:t>The hours stated in the notice must occur during business hours in the place where the business premises are situated.</w:t>
      </w:r>
    </w:p>
    <w:p w:rsidR="00176075" w:rsidRPr="00CD63DE" w:rsidRDefault="00176075" w:rsidP="00176075">
      <w:pPr>
        <w:pStyle w:val="subsection"/>
      </w:pPr>
      <w:r w:rsidRPr="00CD63DE">
        <w:tab/>
        <w:t>(3)</w:t>
      </w:r>
      <w:r w:rsidRPr="00CD63DE">
        <w:tab/>
        <w:t xml:space="preserve">A cash dealer, a solicitor, a solicitor corporation or a partnership of solicitors to whom or to which a notice is given under </w:t>
      </w:r>
      <w:r w:rsidR="00CD63DE">
        <w:t>subsection (</w:t>
      </w:r>
      <w:r w:rsidRPr="00CD63DE">
        <w:t>1) must comply with the notice.</w:t>
      </w:r>
    </w:p>
    <w:p w:rsidR="00176075" w:rsidRPr="00CD63DE" w:rsidRDefault="00176075" w:rsidP="00176075">
      <w:pPr>
        <w:pStyle w:val="subsection"/>
      </w:pPr>
      <w:r w:rsidRPr="00CD63DE">
        <w:tab/>
        <w:t>(4)</w:t>
      </w:r>
      <w:r w:rsidRPr="00CD63DE">
        <w:tab/>
        <w:t>If an authorised officer is given access to business premises in compliance with a notice under this section, the officer is entitled to be accompanied by a person engaged under section</w:t>
      </w:r>
      <w:r w:rsidR="00CD63DE">
        <w:t> </w:t>
      </w:r>
      <w:r w:rsidRPr="00CD63DE">
        <w:t>40A for the purpose of receiving advice from the person in connection with the exercise of the officer’s powers under this Part.</w:t>
      </w:r>
    </w:p>
    <w:p w:rsidR="00176075" w:rsidRPr="00CD63DE" w:rsidRDefault="00176075" w:rsidP="00642A6D">
      <w:pPr>
        <w:pStyle w:val="ActHead2"/>
        <w:pageBreakBefore/>
      </w:pPr>
      <w:bookmarkStart w:id="57" w:name="_Toc414019292"/>
      <w:r w:rsidRPr="00CD63DE">
        <w:rPr>
          <w:rStyle w:val="CharPartNo"/>
        </w:rPr>
        <w:lastRenderedPageBreak/>
        <w:t>Part</w:t>
      </w:r>
      <w:r w:rsidR="00CD63DE">
        <w:rPr>
          <w:rStyle w:val="CharPartNo"/>
        </w:rPr>
        <w:t> </w:t>
      </w:r>
      <w:r w:rsidRPr="00CD63DE">
        <w:rPr>
          <w:rStyle w:val="CharPartNo"/>
        </w:rPr>
        <w:t>V</w:t>
      </w:r>
      <w:r w:rsidRPr="00CD63DE">
        <w:t>—</w:t>
      </w:r>
      <w:r w:rsidRPr="00CD63DE">
        <w:rPr>
          <w:rStyle w:val="CharPartText"/>
        </w:rPr>
        <w:t>Enforcement</w:t>
      </w:r>
      <w:bookmarkEnd w:id="57"/>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ActHead5"/>
      </w:pPr>
      <w:bookmarkStart w:id="58" w:name="_Toc414019293"/>
      <w:r w:rsidRPr="00CD63DE">
        <w:rPr>
          <w:rStyle w:val="CharSectno"/>
        </w:rPr>
        <w:t>28</w:t>
      </w:r>
      <w:r w:rsidRPr="00CD63DE">
        <w:t xml:space="preserve">  Failure to provide information</w:t>
      </w:r>
      <w:bookmarkEnd w:id="58"/>
    </w:p>
    <w:p w:rsidR="00176075" w:rsidRPr="00CD63DE" w:rsidRDefault="00176075" w:rsidP="00176075">
      <w:pPr>
        <w:pStyle w:val="subsection"/>
      </w:pPr>
      <w:r w:rsidRPr="00CD63DE">
        <w:tab/>
        <w:t>(1)</w:t>
      </w:r>
      <w:r w:rsidRPr="00CD63DE">
        <w:tab/>
        <w:t>A cash dealer commits an offence against this section if the cash dealer refuses or fails:</w:t>
      </w:r>
    </w:p>
    <w:p w:rsidR="00176075" w:rsidRPr="00CD63DE" w:rsidRDefault="00176075" w:rsidP="00176075">
      <w:pPr>
        <w:pStyle w:val="paragraph"/>
      </w:pPr>
      <w:r w:rsidRPr="00CD63DE">
        <w:tab/>
        <w:t>(a)</w:t>
      </w:r>
      <w:r w:rsidRPr="00CD63DE">
        <w:tab/>
        <w:t xml:space="preserve">to communicate information to the </w:t>
      </w:r>
      <w:r w:rsidR="00F57778">
        <w:t>AUSTRAC CEO</w:t>
      </w:r>
      <w:r w:rsidRPr="00CD63DE">
        <w:t xml:space="preserve"> when and as required under Part</w:t>
      </w:r>
      <w:r w:rsidR="00CD63DE">
        <w:t> </w:t>
      </w:r>
      <w:r w:rsidRPr="00CD63DE">
        <w:t>II or III; or</w:t>
      </w:r>
    </w:p>
    <w:p w:rsidR="00176075" w:rsidRPr="00CD63DE" w:rsidRDefault="00176075" w:rsidP="00176075">
      <w:pPr>
        <w:pStyle w:val="paragraph"/>
      </w:pPr>
      <w:r w:rsidRPr="00CD63DE">
        <w:tab/>
        <w:t>(b)</w:t>
      </w:r>
      <w:r w:rsidRPr="00CD63DE">
        <w:tab/>
        <w:t>to comply with a notice as required by subsection 27E(3).</w:t>
      </w:r>
    </w:p>
    <w:p w:rsidR="00176075" w:rsidRPr="00CD63DE" w:rsidRDefault="00176075" w:rsidP="00176075">
      <w:pPr>
        <w:pStyle w:val="paragraph"/>
      </w:pPr>
      <w:r w:rsidRPr="00CD63DE">
        <w:tab/>
        <w:t>(c)</w:t>
      </w:r>
      <w:r w:rsidRPr="00CD63DE">
        <w:tab/>
        <w:t>to retain reports as required under subsection 17B(5).</w:t>
      </w:r>
    </w:p>
    <w:p w:rsidR="00176075" w:rsidRPr="00CD63DE" w:rsidRDefault="00176075" w:rsidP="00176075">
      <w:pPr>
        <w:pStyle w:val="subsection"/>
      </w:pPr>
      <w:r w:rsidRPr="00CD63DE">
        <w:tab/>
        <w:t>(2)</w:t>
      </w:r>
      <w:r w:rsidRPr="00CD63DE">
        <w:tab/>
        <w:t>A financial institution commits an offence against this section if the institution:</w:t>
      </w:r>
    </w:p>
    <w:p w:rsidR="00176075" w:rsidRPr="00CD63DE" w:rsidRDefault="00176075" w:rsidP="00176075">
      <w:pPr>
        <w:pStyle w:val="paragraph"/>
      </w:pPr>
      <w:r w:rsidRPr="00CD63DE">
        <w:tab/>
        <w:t>(a)</w:t>
      </w:r>
      <w:r w:rsidRPr="00CD63DE">
        <w:tab/>
        <w:t>fails to maintain an exemption register as required under Division</w:t>
      </w:r>
      <w:r w:rsidR="00CD63DE">
        <w:t> </w:t>
      </w:r>
      <w:r w:rsidRPr="00CD63DE">
        <w:t>1 of Part</w:t>
      </w:r>
      <w:r w:rsidR="00CD63DE">
        <w:t> </w:t>
      </w:r>
      <w:r w:rsidRPr="00CD63DE">
        <w:t>II; or</w:t>
      </w:r>
    </w:p>
    <w:p w:rsidR="00176075" w:rsidRPr="00CD63DE" w:rsidRDefault="00176075" w:rsidP="00176075">
      <w:pPr>
        <w:pStyle w:val="paragraph"/>
      </w:pPr>
      <w:r w:rsidRPr="00CD63DE">
        <w:tab/>
        <w:t>(b)</w:t>
      </w:r>
      <w:r w:rsidRPr="00CD63DE">
        <w:tab/>
        <w:t>refuses or fails to comply with a notice under subsection 13(1) or (5).</w:t>
      </w:r>
    </w:p>
    <w:p w:rsidR="00176075" w:rsidRPr="00CD63DE" w:rsidRDefault="00176075" w:rsidP="00176075">
      <w:pPr>
        <w:pStyle w:val="subsection"/>
      </w:pPr>
      <w:r w:rsidRPr="00CD63DE">
        <w:tab/>
        <w:t>(3)</w:t>
      </w:r>
      <w:r w:rsidRPr="00CD63DE">
        <w:tab/>
        <w:t>If a solicitor, a solicitor corporation or a partnership of solicitors refuses or fails:</w:t>
      </w:r>
    </w:p>
    <w:p w:rsidR="00176075" w:rsidRPr="00CD63DE" w:rsidRDefault="00176075" w:rsidP="00176075">
      <w:pPr>
        <w:pStyle w:val="paragraph"/>
      </w:pPr>
      <w:r w:rsidRPr="00CD63DE">
        <w:tab/>
        <w:t>(a)</w:t>
      </w:r>
      <w:r w:rsidRPr="00CD63DE">
        <w:tab/>
        <w:t xml:space="preserve">to communicate information to the </w:t>
      </w:r>
      <w:r w:rsidR="00D53D3B" w:rsidRPr="00CD63DE">
        <w:t>AUSTRAC CEO</w:t>
      </w:r>
      <w:r w:rsidRPr="00CD63DE">
        <w:t xml:space="preserve"> when required under section</w:t>
      </w:r>
      <w:r w:rsidR="00CD63DE">
        <w:t> </w:t>
      </w:r>
      <w:r w:rsidRPr="00CD63DE">
        <w:t>15A; or</w:t>
      </w:r>
    </w:p>
    <w:p w:rsidR="00176075" w:rsidRPr="00CD63DE" w:rsidRDefault="00176075" w:rsidP="00176075">
      <w:pPr>
        <w:pStyle w:val="paragraph"/>
      </w:pPr>
      <w:r w:rsidRPr="00CD63DE">
        <w:tab/>
        <w:t>(b)</w:t>
      </w:r>
      <w:r w:rsidRPr="00CD63DE">
        <w:tab/>
        <w:t>to comply with a notice as required by subsection 27E(3);</w:t>
      </w:r>
    </w:p>
    <w:p w:rsidR="00176075" w:rsidRPr="00CD63DE" w:rsidRDefault="00176075" w:rsidP="00176075">
      <w:pPr>
        <w:pStyle w:val="subsection2"/>
      </w:pPr>
      <w:r w:rsidRPr="00CD63DE">
        <w:t>the solicitor or corporation, or each member of the partnership, as the case may be, commits an offence against this section.</w:t>
      </w:r>
    </w:p>
    <w:p w:rsidR="00176075" w:rsidRPr="00CD63DE" w:rsidRDefault="00176075" w:rsidP="00176075">
      <w:pPr>
        <w:pStyle w:val="subsection"/>
      </w:pPr>
      <w:r w:rsidRPr="00CD63DE">
        <w:tab/>
        <w:t>(4)</w:t>
      </w:r>
      <w:r w:rsidRPr="00CD63DE">
        <w:tab/>
        <w:t>A person who commits an offence against this section is punishable, upon conviction, by imprisonment for not more than 2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 xml:space="preserve">4AA of that Act. If a body corporate is convicted of an offence, subsection 4B(3) of that Act allows a court to impose a </w:t>
      </w:r>
      <w:r w:rsidRPr="00CD63DE">
        <w:lastRenderedPageBreak/>
        <w:t>fine that is not greater than 5 times the maximum fine that could be imposed by the court on an individual convicted of the same offence.</w:t>
      </w:r>
    </w:p>
    <w:p w:rsidR="00176075" w:rsidRPr="00CD63DE" w:rsidRDefault="00176075" w:rsidP="00176075">
      <w:pPr>
        <w:pStyle w:val="ActHead5"/>
      </w:pPr>
      <w:bookmarkStart w:id="59" w:name="_Toc414019294"/>
      <w:r w:rsidRPr="00CD63DE">
        <w:rPr>
          <w:rStyle w:val="CharSectno"/>
        </w:rPr>
        <w:t>29</w:t>
      </w:r>
      <w:r w:rsidRPr="00CD63DE">
        <w:t xml:space="preserve">  False or misleading information</w:t>
      </w:r>
      <w:bookmarkEnd w:id="59"/>
    </w:p>
    <w:p w:rsidR="00176075" w:rsidRPr="00CD63DE" w:rsidRDefault="00176075" w:rsidP="00176075">
      <w:pPr>
        <w:pStyle w:val="subsection"/>
      </w:pPr>
      <w:r w:rsidRPr="00CD63DE">
        <w:tab/>
        <w:t>(1)</w:t>
      </w:r>
      <w:r w:rsidRPr="00CD63DE">
        <w:tab/>
        <w:t xml:space="preserve">A cash dealer shall not, in communicating information to the </w:t>
      </w:r>
      <w:r w:rsidR="00F57778">
        <w:t>AUSTRAC CEO</w:t>
      </w:r>
      <w:r w:rsidRPr="00CD63DE">
        <w:t xml:space="preserve"> as required under Part</w:t>
      </w:r>
      <w:r w:rsidR="00CD63DE">
        <w:t> </w:t>
      </w:r>
      <w:r w:rsidRPr="00CD63DE">
        <w:t>II or III:</w:t>
      </w:r>
    </w:p>
    <w:p w:rsidR="00176075" w:rsidRPr="00CD63DE" w:rsidRDefault="00176075" w:rsidP="00176075">
      <w:pPr>
        <w:pStyle w:val="paragraph"/>
      </w:pPr>
      <w:r w:rsidRPr="00CD63DE">
        <w:tab/>
        <w:t>(a)</w:t>
      </w:r>
      <w:r w:rsidRPr="00CD63DE">
        <w:tab/>
        <w:t>intentionally make a statement that the cash dealer knows is false or misleading in a material particular; or</w:t>
      </w:r>
    </w:p>
    <w:p w:rsidR="00176075" w:rsidRPr="00CD63DE" w:rsidRDefault="00176075" w:rsidP="00176075">
      <w:pPr>
        <w:pStyle w:val="paragraph"/>
      </w:pPr>
      <w:r w:rsidRPr="00CD63DE">
        <w:tab/>
        <w:t>(b)</w:t>
      </w:r>
      <w:r w:rsidRPr="00CD63DE">
        <w:tab/>
        <w:t>intentionally omit from a statement any matter or thing without which the cash dealer knows the statement is misleading in a material particular.</w:t>
      </w:r>
    </w:p>
    <w:p w:rsidR="00176075" w:rsidRPr="00CD63DE" w:rsidRDefault="00176075" w:rsidP="00176075">
      <w:pPr>
        <w:pStyle w:val="subsection"/>
      </w:pPr>
      <w:r w:rsidRPr="00CD63DE">
        <w:tab/>
        <w:t>(2)</w:t>
      </w:r>
      <w:r w:rsidRPr="00CD63DE">
        <w:tab/>
        <w:t>A financial institution shall not, in maintaining the institution’s exemption register as required under Division</w:t>
      </w:r>
      <w:r w:rsidR="00CD63DE">
        <w:t> </w:t>
      </w:r>
      <w:r w:rsidRPr="00CD63DE">
        <w:t>1 of Part</w:t>
      </w:r>
      <w:r w:rsidR="00CD63DE">
        <w:t> </w:t>
      </w:r>
      <w:r w:rsidRPr="00CD63DE">
        <w:t>II:</w:t>
      </w:r>
    </w:p>
    <w:p w:rsidR="00176075" w:rsidRPr="00CD63DE" w:rsidRDefault="00176075" w:rsidP="00176075">
      <w:pPr>
        <w:pStyle w:val="paragraph"/>
      </w:pPr>
      <w:r w:rsidRPr="00CD63DE">
        <w:tab/>
        <w:t>(a)</w:t>
      </w:r>
      <w:r w:rsidRPr="00CD63DE">
        <w:tab/>
        <w:t>intentionally make a statement that the financial institution knows is false or misleading in a material particular; or</w:t>
      </w:r>
    </w:p>
    <w:p w:rsidR="00176075" w:rsidRPr="00CD63DE" w:rsidRDefault="00176075" w:rsidP="00176075">
      <w:pPr>
        <w:pStyle w:val="paragraph"/>
      </w:pPr>
      <w:r w:rsidRPr="00CD63DE">
        <w:tab/>
        <w:t>(b)</w:t>
      </w:r>
      <w:r w:rsidRPr="00CD63DE">
        <w:tab/>
        <w:t>intentionally omit from a statement any matter or thing without which the financial institution knows the statement is misleading in a material particular.</w:t>
      </w:r>
    </w:p>
    <w:p w:rsidR="00176075" w:rsidRPr="00CD63DE" w:rsidRDefault="00176075" w:rsidP="00176075">
      <w:pPr>
        <w:pStyle w:val="subsection"/>
      </w:pPr>
      <w:r w:rsidRPr="00CD63DE">
        <w:tab/>
        <w:t>(2A)</w:t>
      </w:r>
      <w:r w:rsidRPr="00CD63DE">
        <w:tab/>
        <w:t xml:space="preserve">A person must not, in communicating information to the </w:t>
      </w:r>
      <w:r w:rsidR="00D53D3B" w:rsidRPr="00CD63DE">
        <w:t>AUSTRAC CEO</w:t>
      </w:r>
      <w:r w:rsidRPr="00CD63DE">
        <w:t xml:space="preserve"> as required under section</w:t>
      </w:r>
      <w:r w:rsidR="00CD63DE">
        <w:t> </w:t>
      </w:r>
      <w:r w:rsidRPr="00CD63DE">
        <w:t>15A:</w:t>
      </w:r>
    </w:p>
    <w:p w:rsidR="00176075" w:rsidRPr="00CD63DE" w:rsidRDefault="00176075" w:rsidP="00176075">
      <w:pPr>
        <w:pStyle w:val="paragraph"/>
      </w:pPr>
      <w:r w:rsidRPr="00CD63DE">
        <w:tab/>
        <w:t>(a)</w:t>
      </w:r>
      <w:r w:rsidRPr="00CD63DE">
        <w:tab/>
        <w:t>intentionally make a statement that the person knows is false or misleading in a material particular; or</w:t>
      </w:r>
    </w:p>
    <w:p w:rsidR="00176075" w:rsidRPr="00CD63DE" w:rsidRDefault="00176075" w:rsidP="00176075">
      <w:pPr>
        <w:pStyle w:val="paragraph"/>
      </w:pPr>
      <w:r w:rsidRPr="00CD63DE">
        <w:tab/>
        <w:t>(b)</w:t>
      </w:r>
      <w:r w:rsidRPr="00CD63DE">
        <w:tab/>
        <w:t>intentionally omit from a statement anything without which the person knows the statement is misleading in a material particular.</w:t>
      </w:r>
    </w:p>
    <w:p w:rsidR="00176075" w:rsidRPr="00CD63DE" w:rsidRDefault="00176075" w:rsidP="00176075">
      <w:pPr>
        <w:pStyle w:val="subsection"/>
      </w:pPr>
      <w:r w:rsidRPr="00CD63DE">
        <w:tab/>
        <w:t>(3)</w:t>
      </w:r>
      <w:r w:rsidRPr="00CD63DE">
        <w:tab/>
        <w:t>A person must not:</w:t>
      </w:r>
    </w:p>
    <w:p w:rsidR="00176075" w:rsidRPr="00CD63DE" w:rsidRDefault="00176075" w:rsidP="00176075">
      <w:pPr>
        <w:pStyle w:val="paragraph"/>
      </w:pPr>
      <w:r w:rsidRPr="00CD63DE">
        <w:tab/>
        <w:t>(a)</w:t>
      </w:r>
      <w:r w:rsidRPr="00CD63DE">
        <w:tab/>
        <w:t>intentionally make a report for the purposes of section</w:t>
      </w:r>
      <w:r w:rsidR="00CD63DE">
        <w:t> </w:t>
      </w:r>
      <w:r w:rsidRPr="00CD63DE">
        <w:t>15, or a declaration for the purposes of section</w:t>
      </w:r>
      <w:r w:rsidR="00CD63DE">
        <w:t> </w:t>
      </w:r>
      <w:r w:rsidRPr="00CD63DE">
        <w:t>33, that the person knows is false or misleading in a material particular; or</w:t>
      </w:r>
    </w:p>
    <w:p w:rsidR="00176075" w:rsidRPr="00CD63DE" w:rsidRDefault="00176075" w:rsidP="00176075">
      <w:pPr>
        <w:pStyle w:val="paragraph"/>
      </w:pPr>
      <w:r w:rsidRPr="00CD63DE">
        <w:tab/>
        <w:t>(b)</w:t>
      </w:r>
      <w:r w:rsidRPr="00CD63DE">
        <w:tab/>
        <w:t>intentionally omit from such a report or declaration any matter or thing without which the person knows the reportor declaration is misleading in a material particular.</w:t>
      </w:r>
    </w:p>
    <w:p w:rsidR="00176075" w:rsidRPr="00CD63DE" w:rsidRDefault="00176075" w:rsidP="00176075">
      <w:pPr>
        <w:pStyle w:val="subsection"/>
      </w:pPr>
      <w:r w:rsidRPr="00CD63DE">
        <w:tab/>
        <w:t>(4)</w:t>
      </w:r>
      <w:r w:rsidRPr="00CD63DE">
        <w:tab/>
        <w:t>A person shall not make a statement, either orally or in writing, or present a document that is, to the person’s knowledge, false or misleading in a material particular and is capable of:</w:t>
      </w:r>
    </w:p>
    <w:p w:rsidR="00176075" w:rsidRPr="00CD63DE" w:rsidRDefault="00176075" w:rsidP="00176075">
      <w:pPr>
        <w:pStyle w:val="paragraph"/>
      </w:pPr>
      <w:r w:rsidRPr="00CD63DE">
        <w:lastRenderedPageBreak/>
        <w:tab/>
        <w:t>(aa)</w:t>
      </w:r>
      <w:r w:rsidRPr="00CD63DE">
        <w:tab/>
        <w:t>misleading an identifying cash dealer in the carrying out of a verification procedure under paragraph 20A(1)(b); or</w:t>
      </w:r>
    </w:p>
    <w:p w:rsidR="00176075" w:rsidRPr="00CD63DE" w:rsidRDefault="00176075" w:rsidP="00176075">
      <w:pPr>
        <w:pStyle w:val="paragraph"/>
      </w:pPr>
      <w:r w:rsidRPr="00CD63DE">
        <w:tab/>
        <w:t>(ab)</w:t>
      </w:r>
      <w:r w:rsidRPr="00CD63DE">
        <w:tab/>
        <w:t>misleading a bullion seller in the carrying out of a verification procedure under paragraph 24C(2)(a) or (b); or</w:t>
      </w:r>
    </w:p>
    <w:p w:rsidR="00176075" w:rsidRPr="00CD63DE" w:rsidRDefault="00176075" w:rsidP="00176075">
      <w:pPr>
        <w:pStyle w:val="paragraph"/>
      </w:pPr>
      <w:r w:rsidRPr="00CD63DE">
        <w:tab/>
        <w:t>(a)</w:t>
      </w:r>
      <w:r w:rsidRPr="00CD63DE">
        <w:tab/>
        <w:t>being used for the purposes of inducing a financial institution to enter a transaction or a class of transactions in the institution’s exemption register; or</w:t>
      </w:r>
    </w:p>
    <w:p w:rsidR="00176075" w:rsidRPr="00CD63DE" w:rsidRDefault="00176075" w:rsidP="00176075">
      <w:pPr>
        <w:pStyle w:val="paragraph"/>
      </w:pPr>
      <w:r w:rsidRPr="00CD63DE">
        <w:tab/>
        <w:t>(b)</w:t>
      </w:r>
      <w:r w:rsidRPr="00CD63DE">
        <w:tab/>
        <w:t>causing a cash dealer to make a report of a cash transaction, or of an international funds transfer instruction, that is false or misleading in a material particular; or</w:t>
      </w:r>
    </w:p>
    <w:p w:rsidR="00176075" w:rsidRPr="00CD63DE" w:rsidRDefault="00176075" w:rsidP="00176075">
      <w:pPr>
        <w:pStyle w:val="paragraph"/>
      </w:pPr>
      <w:r w:rsidRPr="00CD63DE">
        <w:tab/>
        <w:t>(c)</w:t>
      </w:r>
      <w:r w:rsidRPr="00CD63DE">
        <w:tab/>
        <w:t>causing a carrier not to make a report under section</w:t>
      </w:r>
      <w:r w:rsidR="00CD63DE">
        <w:t> </w:t>
      </w:r>
      <w:r w:rsidRPr="00CD63DE">
        <w:t>15.</w:t>
      </w:r>
    </w:p>
    <w:p w:rsidR="00176075" w:rsidRPr="00CD63DE" w:rsidRDefault="00176075" w:rsidP="00176075">
      <w:pPr>
        <w:pStyle w:val="subsection"/>
      </w:pPr>
      <w:r w:rsidRPr="00CD63DE">
        <w:tab/>
        <w:t>(5)</w:t>
      </w:r>
      <w:r w:rsidRPr="00CD63DE">
        <w:tab/>
        <w:t xml:space="preserve">A person who contravenes </w:t>
      </w:r>
      <w:r w:rsidR="00CD63DE">
        <w:t>subsection (</w:t>
      </w:r>
      <w:r w:rsidRPr="00CD63DE">
        <w:t>1), (2), (2A), (3) or (4) commits an offence against this subsection punishable, upon conviction, by imprisonment for not more than 5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ActHead5"/>
      </w:pPr>
      <w:bookmarkStart w:id="60" w:name="_Toc414019295"/>
      <w:r w:rsidRPr="00CD63DE">
        <w:rPr>
          <w:rStyle w:val="CharSectno"/>
        </w:rPr>
        <w:t>30</w:t>
      </w:r>
      <w:r w:rsidRPr="00CD63DE">
        <w:t xml:space="preserve">  Incomplete information</w:t>
      </w:r>
      <w:bookmarkEnd w:id="60"/>
    </w:p>
    <w:p w:rsidR="00176075" w:rsidRPr="00CD63DE" w:rsidRDefault="00176075" w:rsidP="00176075">
      <w:pPr>
        <w:pStyle w:val="subsection"/>
      </w:pPr>
      <w:r w:rsidRPr="00CD63DE">
        <w:tab/>
        <w:t>(1)</w:t>
      </w:r>
      <w:r w:rsidRPr="00CD63DE">
        <w:tab/>
        <w:t xml:space="preserve">A cash dealer commits an offence against this section if the dealer, in communicating information to the </w:t>
      </w:r>
      <w:r w:rsidR="00F57778">
        <w:t>AUSTRAC CEO</w:t>
      </w:r>
      <w:r w:rsidR="00F57778" w:rsidRPr="00CD63DE">
        <w:t xml:space="preserve"> </w:t>
      </w:r>
      <w:r w:rsidRPr="00CD63DE">
        <w:t>in relation to a transaction as required under Part</w:t>
      </w:r>
      <w:r w:rsidR="00CD63DE">
        <w:t> </w:t>
      </w:r>
      <w:r w:rsidRPr="00CD63DE">
        <w:t>II, knows that the information is incomplete in relation to the transaction.</w:t>
      </w:r>
    </w:p>
    <w:p w:rsidR="00176075" w:rsidRPr="00CD63DE" w:rsidRDefault="00176075" w:rsidP="00176075">
      <w:pPr>
        <w:pStyle w:val="subsection"/>
      </w:pPr>
      <w:r w:rsidRPr="00CD63DE">
        <w:tab/>
        <w:t>(2)</w:t>
      </w:r>
      <w:r w:rsidRPr="00CD63DE">
        <w:tab/>
        <w:t>A financial institution commits an offence against this section if the institution, in maintaining the institution’s exemption register as required under Division</w:t>
      </w:r>
      <w:r w:rsidR="00CD63DE">
        <w:t> </w:t>
      </w:r>
      <w:r w:rsidRPr="00CD63DE">
        <w:t>1 of Part</w:t>
      </w:r>
      <w:r w:rsidR="00CD63DE">
        <w:t> </w:t>
      </w:r>
      <w:r w:rsidRPr="00CD63DE">
        <w:t>II, knows that the register is incomplete.</w:t>
      </w:r>
    </w:p>
    <w:p w:rsidR="00176075" w:rsidRPr="00CD63DE" w:rsidRDefault="00176075" w:rsidP="00176075">
      <w:pPr>
        <w:pStyle w:val="subsection"/>
      </w:pPr>
      <w:r w:rsidRPr="00CD63DE">
        <w:tab/>
        <w:t>(3)</w:t>
      </w:r>
      <w:r w:rsidRPr="00CD63DE">
        <w:tab/>
        <w:t xml:space="preserve">A person commits an offence against this section if the person, in communicating information to the </w:t>
      </w:r>
      <w:r w:rsidR="00D53D3B" w:rsidRPr="00CD63DE">
        <w:t>AUSTRAC CEO</w:t>
      </w:r>
      <w:r w:rsidRPr="00CD63DE">
        <w:t xml:space="preserve"> in relation to a </w:t>
      </w:r>
      <w:r w:rsidRPr="00CD63DE">
        <w:lastRenderedPageBreak/>
        <w:t>transaction as required under section</w:t>
      </w:r>
      <w:r w:rsidR="00CD63DE">
        <w:t> </w:t>
      </w:r>
      <w:r w:rsidRPr="00CD63DE">
        <w:t>15A, knows that the information is incomplete in relation to the transaction.</w:t>
      </w:r>
    </w:p>
    <w:p w:rsidR="00176075" w:rsidRPr="00CD63DE" w:rsidRDefault="00176075" w:rsidP="00176075">
      <w:pPr>
        <w:pStyle w:val="subsection"/>
        <w:keepNext/>
        <w:keepLines/>
      </w:pPr>
      <w:r w:rsidRPr="00CD63DE">
        <w:tab/>
        <w:t>(4)</w:t>
      </w:r>
      <w:r w:rsidRPr="00CD63DE">
        <w:tab/>
        <w:t>A person who commits an offence against this section is punishable, upon conviction, by a fine of not more than 10 penalty units.</w:t>
      </w:r>
    </w:p>
    <w:p w:rsidR="00176075" w:rsidRPr="00CD63DE" w:rsidRDefault="00176075" w:rsidP="00176075">
      <w:pPr>
        <w:pStyle w:val="notetext"/>
      </w:pPr>
      <w:r w:rsidRPr="00CD63DE">
        <w:t>Note:</w:t>
      </w:r>
      <w:r w:rsidRPr="00CD63DE">
        <w:tab/>
        <w:t xml:space="preserve">If a body corporate is convicted of an offence, subsection 4B(3) of the </w:t>
      </w:r>
      <w:r w:rsidRPr="00CD63DE">
        <w:rPr>
          <w:i/>
        </w:rPr>
        <w:t>Crimes Act 1914</w:t>
      </w:r>
      <w:r w:rsidRPr="00CD63DE">
        <w:t xml:space="preserve"> allows a court to impose a fine that is not greater than 5 times the maximum fine that could be imposed by the court on an individual convicted of the same offence. The amount of a penalty unit is stated in section</w:t>
      </w:r>
      <w:r w:rsidR="00CD63DE">
        <w:t> </w:t>
      </w:r>
      <w:r w:rsidRPr="00CD63DE">
        <w:t>4AA of that Act.</w:t>
      </w:r>
    </w:p>
    <w:p w:rsidR="00176075" w:rsidRPr="00CD63DE" w:rsidRDefault="00176075" w:rsidP="00176075">
      <w:pPr>
        <w:pStyle w:val="ActHead5"/>
      </w:pPr>
      <w:bookmarkStart w:id="61" w:name="_Toc414019296"/>
      <w:r w:rsidRPr="00CD63DE">
        <w:rPr>
          <w:rStyle w:val="CharSectno"/>
        </w:rPr>
        <w:t>31</w:t>
      </w:r>
      <w:r w:rsidRPr="00CD63DE">
        <w:t xml:space="preserve">  Offence to conduct transactions so as to avoid reporting requirements</w:t>
      </w:r>
      <w:bookmarkEnd w:id="61"/>
    </w:p>
    <w:p w:rsidR="00176075" w:rsidRPr="00CD63DE" w:rsidRDefault="00176075" w:rsidP="00176075">
      <w:pPr>
        <w:pStyle w:val="subsection"/>
      </w:pPr>
      <w:r w:rsidRPr="00CD63DE">
        <w:tab/>
        <w:t>(1)</w:t>
      </w:r>
      <w:r w:rsidRPr="00CD63DE">
        <w:tab/>
        <w:t>A person commits an offence against this section if:</w:t>
      </w:r>
    </w:p>
    <w:p w:rsidR="00176075" w:rsidRPr="00CD63DE" w:rsidRDefault="00176075" w:rsidP="00176075">
      <w:pPr>
        <w:pStyle w:val="paragraph"/>
      </w:pPr>
      <w:r w:rsidRPr="00CD63DE">
        <w:tab/>
        <w:t>(a)</w:t>
      </w:r>
      <w:r w:rsidRPr="00CD63DE">
        <w:tab/>
        <w:t>the person is a party to 2 or more non</w:t>
      </w:r>
      <w:r w:rsidR="00CD63DE">
        <w:noBreakHyphen/>
      </w:r>
      <w:r w:rsidRPr="00CD63DE">
        <w:t>reportable cash transactions; and</w:t>
      </w:r>
    </w:p>
    <w:p w:rsidR="00176075" w:rsidRPr="00CD63DE" w:rsidRDefault="00176075" w:rsidP="00176075">
      <w:pPr>
        <w:pStyle w:val="paragraph"/>
      </w:pPr>
      <w:r w:rsidRPr="00CD63DE">
        <w:tab/>
        <w:t>(b)</w:t>
      </w:r>
      <w:r w:rsidRPr="00CD63DE">
        <w:tab/>
        <w:t>having regard to:</w:t>
      </w:r>
    </w:p>
    <w:p w:rsidR="00176075" w:rsidRPr="00CD63DE" w:rsidRDefault="00176075" w:rsidP="00176075">
      <w:pPr>
        <w:pStyle w:val="paragraphsub"/>
      </w:pPr>
      <w:r w:rsidRPr="00CD63DE">
        <w:tab/>
        <w:t>(i)</w:t>
      </w:r>
      <w:r w:rsidRPr="00CD63DE">
        <w:tab/>
        <w:t>the manner and form in which the transactions were conducted, including, without limiting the generality of this, all or any of the following:</w:t>
      </w:r>
    </w:p>
    <w:p w:rsidR="00176075" w:rsidRPr="00CD63DE" w:rsidRDefault="00176075" w:rsidP="00176075">
      <w:pPr>
        <w:pStyle w:val="paragraphsub-sub"/>
      </w:pPr>
      <w:r w:rsidRPr="00CD63DE">
        <w:tab/>
        <w:t>(A)</w:t>
      </w:r>
      <w:r w:rsidRPr="00CD63DE">
        <w:tab/>
        <w:t>the value of the currency involved in each transaction;</w:t>
      </w:r>
    </w:p>
    <w:p w:rsidR="00176075" w:rsidRPr="00CD63DE" w:rsidRDefault="00176075" w:rsidP="00176075">
      <w:pPr>
        <w:pStyle w:val="paragraphsub-sub"/>
      </w:pPr>
      <w:r w:rsidRPr="00CD63DE">
        <w:tab/>
        <w:t>(B)</w:t>
      </w:r>
      <w:r w:rsidRPr="00CD63DE">
        <w:tab/>
        <w:t>the aggregated value of the transactions;</w:t>
      </w:r>
    </w:p>
    <w:p w:rsidR="00176075" w:rsidRPr="00CD63DE" w:rsidRDefault="00176075" w:rsidP="00176075">
      <w:pPr>
        <w:pStyle w:val="paragraphsub-sub"/>
      </w:pPr>
      <w:r w:rsidRPr="00CD63DE">
        <w:tab/>
        <w:t>(C)</w:t>
      </w:r>
      <w:r w:rsidRPr="00CD63DE">
        <w:tab/>
        <w:t>the period of time over which the transactions took place;</w:t>
      </w:r>
    </w:p>
    <w:p w:rsidR="00176075" w:rsidRPr="00CD63DE" w:rsidRDefault="00176075" w:rsidP="00176075">
      <w:pPr>
        <w:pStyle w:val="paragraphsub-sub"/>
      </w:pPr>
      <w:r w:rsidRPr="00CD63DE">
        <w:tab/>
        <w:t>(D)</w:t>
      </w:r>
      <w:r w:rsidRPr="00CD63DE">
        <w:tab/>
        <w:t>the interval of time between any of the transactions;</w:t>
      </w:r>
    </w:p>
    <w:p w:rsidR="00176075" w:rsidRPr="00CD63DE" w:rsidRDefault="00176075" w:rsidP="00176075">
      <w:pPr>
        <w:pStyle w:val="paragraphsub-sub"/>
      </w:pPr>
      <w:r w:rsidRPr="00CD63DE">
        <w:tab/>
        <w:t>(E)</w:t>
      </w:r>
      <w:r w:rsidRPr="00CD63DE">
        <w:tab/>
        <w:t>the locations at which the transactions took place; and</w:t>
      </w:r>
    </w:p>
    <w:p w:rsidR="00176075" w:rsidRPr="00CD63DE" w:rsidRDefault="00176075" w:rsidP="00176075">
      <w:pPr>
        <w:pStyle w:val="paragraphsub"/>
      </w:pPr>
      <w:r w:rsidRPr="00CD63DE">
        <w:tab/>
        <w:t>(ii)</w:t>
      </w:r>
      <w:r w:rsidRPr="00CD63DE">
        <w:tab/>
        <w:t>any explanation made by the person as to the manner or form in which the transactions were conducted;</w:t>
      </w:r>
    </w:p>
    <w:p w:rsidR="00176075" w:rsidRPr="00CD63DE" w:rsidRDefault="00176075" w:rsidP="00176075">
      <w:pPr>
        <w:pStyle w:val="paragraph"/>
      </w:pPr>
      <w:r w:rsidRPr="00CD63DE">
        <w:tab/>
      </w:r>
      <w:r w:rsidRPr="00CD63DE">
        <w:tab/>
        <w:t>it would be reasonable to conclude that the person conducted the transactions in that manner or form for the sole or dominant purpose of ensuring, or attempting to ensure, that the currency involved in the transactions was transferred in a manner and form that:</w:t>
      </w:r>
    </w:p>
    <w:p w:rsidR="00176075" w:rsidRPr="00CD63DE" w:rsidRDefault="00176075" w:rsidP="00176075">
      <w:pPr>
        <w:pStyle w:val="paragraphsub"/>
      </w:pPr>
      <w:r w:rsidRPr="00CD63DE">
        <w:tab/>
        <w:t>(iii)</w:t>
      </w:r>
      <w:r w:rsidRPr="00CD63DE">
        <w:tab/>
        <w:t>would not give rise to a significant cash transaction; or</w:t>
      </w:r>
    </w:p>
    <w:p w:rsidR="00176075" w:rsidRPr="00CD63DE" w:rsidRDefault="00176075" w:rsidP="00176075">
      <w:pPr>
        <w:pStyle w:val="paragraphsub"/>
      </w:pPr>
      <w:r w:rsidRPr="00CD63DE">
        <w:lastRenderedPageBreak/>
        <w:tab/>
        <w:t>(iv)</w:t>
      </w:r>
      <w:r w:rsidRPr="00CD63DE">
        <w:tab/>
        <w:t>would give rise to exempt cash transactions.</w:t>
      </w:r>
    </w:p>
    <w:p w:rsidR="00176075" w:rsidRPr="00CD63DE" w:rsidRDefault="00176075" w:rsidP="00176075">
      <w:pPr>
        <w:pStyle w:val="subsection"/>
      </w:pPr>
      <w:r w:rsidRPr="00CD63DE">
        <w:tab/>
        <w:t>(2)</w:t>
      </w:r>
      <w:r w:rsidRPr="00CD63DE">
        <w:tab/>
        <w:t>A person commits an offence against this section if:</w:t>
      </w:r>
    </w:p>
    <w:p w:rsidR="00176075" w:rsidRPr="00CD63DE" w:rsidRDefault="00176075" w:rsidP="00176075">
      <w:pPr>
        <w:pStyle w:val="paragraph"/>
      </w:pPr>
      <w:r w:rsidRPr="00CD63DE">
        <w:tab/>
        <w:t>(a)</w:t>
      </w:r>
      <w:r w:rsidRPr="00CD63DE">
        <w:tab/>
        <w:t>the person conducts 2 or more non</w:t>
      </w:r>
      <w:r w:rsidR="00CD63DE">
        <w:noBreakHyphen/>
      </w:r>
      <w:r w:rsidRPr="00CD63DE">
        <w:t>reportable transfers of currency; and</w:t>
      </w:r>
    </w:p>
    <w:p w:rsidR="00176075" w:rsidRPr="00CD63DE" w:rsidRDefault="00176075" w:rsidP="00176075">
      <w:pPr>
        <w:pStyle w:val="paragraph"/>
      </w:pPr>
      <w:r w:rsidRPr="00CD63DE">
        <w:tab/>
        <w:t>(b)</w:t>
      </w:r>
      <w:r w:rsidRPr="00CD63DE">
        <w:tab/>
        <w:t>having regard to:</w:t>
      </w:r>
    </w:p>
    <w:p w:rsidR="00176075" w:rsidRPr="00CD63DE" w:rsidRDefault="00176075" w:rsidP="00176075">
      <w:pPr>
        <w:pStyle w:val="paragraphsub"/>
      </w:pPr>
      <w:r w:rsidRPr="00CD63DE">
        <w:tab/>
        <w:t>(i)</w:t>
      </w:r>
      <w:r w:rsidRPr="00CD63DE">
        <w:tab/>
        <w:t>the manner and form in which the transfers were conducted, including, without limiting the generality of this, all or any of the following:</w:t>
      </w:r>
    </w:p>
    <w:p w:rsidR="00176075" w:rsidRPr="00CD63DE" w:rsidRDefault="00176075" w:rsidP="00176075">
      <w:pPr>
        <w:pStyle w:val="paragraphsub-sub"/>
      </w:pPr>
      <w:r w:rsidRPr="00CD63DE">
        <w:tab/>
        <w:t>(A)</w:t>
      </w:r>
      <w:r w:rsidRPr="00CD63DE">
        <w:tab/>
        <w:t>the value of the currency involved in each transfer;</w:t>
      </w:r>
    </w:p>
    <w:p w:rsidR="00176075" w:rsidRPr="00CD63DE" w:rsidRDefault="00176075" w:rsidP="00176075">
      <w:pPr>
        <w:pStyle w:val="paragraphsub-sub"/>
      </w:pPr>
      <w:r w:rsidRPr="00CD63DE">
        <w:tab/>
        <w:t>(B)</w:t>
      </w:r>
      <w:r w:rsidRPr="00CD63DE">
        <w:tab/>
        <w:t>the aggregated value of the currency involved in the transfers;</w:t>
      </w:r>
    </w:p>
    <w:p w:rsidR="00176075" w:rsidRPr="00CD63DE" w:rsidRDefault="00176075" w:rsidP="00176075">
      <w:pPr>
        <w:pStyle w:val="paragraphsub-sub"/>
      </w:pPr>
      <w:r w:rsidRPr="00CD63DE">
        <w:tab/>
        <w:t>(C)</w:t>
      </w:r>
      <w:r w:rsidRPr="00CD63DE">
        <w:tab/>
        <w:t>the period of time over which the transfers occurred;</w:t>
      </w:r>
    </w:p>
    <w:p w:rsidR="00176075" w:rsidRPr="00CD63DE" w:rsidRDefault="00176075" w:rsidP="00176075">
      <w:pPr>
        <w:pStyle w:val="paragraphsub-sub"/>
      </w:pPr>
      <w:r w:rsidRPr="00CD63DE">
        <w:tab/>
        <w:t>(D)</w:t>
      </w:r>
      <w:r w:rsidRPr="00CD63DE">
        <w:tab/>
        <w:t>the interval of time between any of the transfers;</w:t>
      </w:r>
    </w:p>
    <w:p w:rsidR="00176075" w:rsidRPr="00CD63DE" w:rsidRDefault="00176075" w:rsidP="00176075">
      <w:pPr>
        <w:pStyle w:val="paragraphsub-sub"/>
      </w:pPr>
      <w:r w:rsidRPr="00CD63DE">
        <w:tab/>
        <w:t>(E)</w:t>
      </w:r>
      <w:r w:rsidRPr="00CD63DE">
        <w:tab/>
        <w:t>the locations at which the transfers were initiated or conducted; and</w:t>
      </w:r>
    </w:p>
    <w:p w:rsidR="00176075" w:rsidRPr="00CD63DE" w:rsidRDefault="00176075" w:rsidP="00176075">
      <w:pPr>
        <w:pStyle w:val="paragraphsub"/>
      </w:pPr>
      <w:r w:rsidRPr="00CD63DE">
        <w:tab/>
        <w:t>(ii)</w:t>
      </w:r>
      <w:r w:rsidRPr="00CD63DE">
        <w:tab/>
        <w:t>any explanation made by the person as to the manner or form in which the transfers were conducted;</w:t>
      </w:r>
    </w:p>
    <w:p w:rsidR="00176075" w:rsidRPr="00CD63DE" w:rsidRDefault="00176075" w:rsidP="00176075">
      <w:pPr>
        <w:pStyle w:val="paragraph"/>
      </w:pPr>
      <w:r w:rsidRPr="00CD63DE">
        <w:tab/>
      </w:r>
      <w:r w:rsidRPr="00CD63DE">
        <w:tab/>
        <w:t>it would be reasonable to conclude that the person conducted the transfers in that manner or form for the sole or dominant purpose of ensuring, or attempting to ensure, that no report in relation to the currency involved in the transfers would be made under section</w:t>
      </w:r>
      <w:r w:rsidR="00CD63DE">
        <w:t> </w:t>
      </w:r>
      <w:r w:rsidRPr="00CD63DE">
        <w:t>15.</w:t>
      </w:r>
    </w:p>
    <w:p w:rsidR="00176075" w:rsidRPr="00CD63DE" w:rsidRDefault="00176075" w:rsidP="00176075">
      <w:pPr>
        <w:pStyle w:val="subsection"/>
      </w:pPr>
      <w:r w:rsidRPr="00CD63DE">
        <w:tab/>
        <w:t>(3)</w:t>
      </w:r>
      <w:r w:rsidRPr="00CD63DE">
        <w:tab/>
        <w:t>A person who commits an offence against this section is punishable, upon conviction, by imprisonment for not more than 5 years.</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 If a body corporate is convicted of an offence, subsection 4B(3) of that Act allows a court to impose a fine that is not greater than 5 times the maximum fine that could be imposed by the court on an individual convicted of the same offence.</w:t>
      </w:r>
    </w:p>
    <w:p w:rsidR="00176075" w:rsidRPr="00CD63DE" w:rsidRDefault="00176075" w:rsidP="00176075">
      <w:pPr>
        <w:pStyle w:val="ActHead5"/>
      </w:pPr>
      <w:bookmarkStart w:id="62" w:name="_Toc414019297"/>
      <w:r w:rsidRPr="00CD63DE">
        <w:rPr>
          <w:rStyle w:val="CharSectno"/>
        </w:rPr>
        <w:lastRenderedPageBreak/>
        <w:t>32</w:t>
      </w:r>
      <w:r w:rsidRPr="00CD63DE">
        <w:t xml:space="preserve">  Injunction</w:t>
      </w:r>
      <w:bookmarkEnd w:id="62"/>
    </w:p>
    <w:p w:rsidR="00176075" w:rsidRPr="00CD63DE" w:rsidRDefault="00176075" w:rsidP="00176075">
      <w:pPr>
        <w:pStyle w:val="subsection"/>
      </w:pPr>
      <w:r w:rsidRPr="00CD63DE">
        <w:tab/>
        <w:t>(1)</w:t>
      </w:r>
      <w:r w:rsidRPr="00CD63DE">
        <w:tab/>
        <w:t xml:space="preserve">Where, on the application of the </w:t>
      </w:r>
      <w:r w:rsidR="00D53D3B" w:rsidRPr="00CD63DE">
        <w:t>AUSTRAC CEO</w:t>
      </w:r>
      <w:r w:rsidRPr="00CD63DE">
        <w:t>, a prescribed court is satisfied that a person has engaged, or is proposing to engage, in conduct that constitutes or would constitute:</w:t>
      </w:r>
    </w:p>
    <w:p w:rsidR="00176075" w:rsidRPr="00CD63DE" w:rsidRDefault="00176075" w:rsidP="00176075">
      <w:pPr>
        <w:pStyle w:val="paragraph"/>
      </w:pPr>
      <w:r w:rsidRPr="00CD63DE">
        <w:tab/>
        <w:t>(a)</w:t>
      </w:r>
      <w:r w:rsidRPr="00CD63DE">
        <w:tab/>
        <w:t>a contravention of Part</w:t>
      </w:r>
      <w:r w:rsidR="00CD63DE">
        <w:t> </w:t>
      </w:r>
      <w:r w:rsidRPr="00CD63DE">
        <w:t>II or III or this Part;</w:t>
      </w:r>
    </w:p>
    <w:p w:rsidR="00176075" w:rsidRPr="00CD63DE" w:rsidRDefault="00176075" w:rsidP="00176075">
      <w:pPr>
        <w:pStyle w:val="paragraph"/>
      </w:pPr>
      <w:r w:rsidRPr="00CD63DE">
        <w:tab/>
        <w:t>(b)</w:t>
      </w:r>
      <w:r w:rsidRPr="00CD63DE">
        <w:tab/>
        <w:t>attempting to contravene such a provision;</w:t>
      </w:r>
    </w:p>
    <w:p w:rsidR="00176075" w:rsidRPr="00CD63DE" w:rsidRDefault="00176075" w:rsidP="00176075">
      <w:pPr>
        <w:pStyle w:val="paragraph"/>
      </w:pPr>
      <w:r w:rsidRPr="00CD63DE">
        <w:tab/>
        <w:t>(c)</w:t>
      </w:r>
      <w:r w:rsidRPr="00CD63DE">
        <w:tab/>
        <w:t>aiding, abetting, counselling or procuring a person to contravene such a provision;</w:t>
      </w:r>
    </w:p>
    <w:p w:rsidR="00176075" w:rsidRPr="00CD63DE" w:rsidRDefault="00176075" w:rsidP="00176075">
      <w:pPr>
        <w:pStyle w:val="paragraph"/>
      </w:pPr>
      <w:r w:rsidRPr="00CD63DE">
        <w:tab/>
        <w:t>(d)</w:t>
      </w:r>
      <w:r w:rsidRPr="00CD63DE">
        <w:tab/>
        <w:t>inducing, or attempting to induce, whether by threats, promises or otherwise, a person to contravene such a provision;</w:t>
      </w:r>
    </w:p>
    <w:p w:rsidR="00176075" w:rsidRPr="00CD63DE" w:rsidRDefault="00176075" w:rsidP="00176075">
      <w:pPr>
        <w:pStyle w:val="paragraph"/>
      </w:pPr>
      <w:r w:rsidRPr="00CD63DE">
        <w:tab/>
        <w:t>(e)</w:t>
      </w:r>
      <w:r w:rsidRPr="00CD63DE">
        <w:tab/>
        <w:t>being in any way, directly or indirectly, knowingly concerned in, or party to, the contravention by a person of such a provision; or</w:t>
      </w:r>
    </w:p>
    <w:p w:rsidR="00176075" w:rsidRPr="00CD63DE" w:rsidRDefault="00176075" w:rsidP="00176075">
      <w:pPr>
        <w:pStyle w:val="paragraph"/>
      </w:pPr>
      <w:r w:rsidRPr="00CD63DE">
        <w:tab/>
        <w:t>(f)</w:t>
      </w:r>
      <w:r w:rsidRPr="00CD63DE">
        <w:tab/>
        <w:t>conspiring with others to contravene such a provision;</w:t>
      </w:r>
    </w:p>
    <w:p w:rsidR="00176075" w:rsidRPr="00CD63DE" w:rsidRDefault="00176075" w:rsidP="00176075">
      <w:pPr>
        <w:pStyle w:val="subsection2"/>
      </w:pPr>
      <w:r w:rsidRPr="00CD63DE">
        <w:t>the court may grant an injunction in such terms as the court determines to be appropriate.</w:t>
      </w:r>
    </w:p>
    <w:p w:rsidR="00176075" w:rsidRPr="00CD63DE" w:rsidRDefault="00176075" w:rsidP="00176075">
      <w:pPr>
        <w:pStyle w:val="subsection"/>
      </w:pPr>
      <w:r w:rsidRPr="00CD63DE">
        <w:tab/>
        <w:t>(2)</w:t>
      </w:r>
      <w:r w:rsidRPr="00CD63DE">
        <w:tab/>
        <w:t xml:space="preserve">Where, in the opinion of a prescribed court, it is desirable to do so, the court may grant an interim injunction pending determination of an application under </w:t>
      </w:r>
      <w:r w:rsidR="00CD63DE">
        <w:t>subsection (</w:t>
      </w:r>
      <w:r w:rsidRPr="00CD63DE">
        <w:t>1).</w:t>
      </w:r>
    </w:p>
    <w:p w:rsidR="00176075" w:rsidRPr="00CD63DE" w:rsidRDefault="00176075" w:rsidP="00176075">
      <w:pPr>
        <w:pStyle w:val="subsection"/>
      </w:pPr>
      <w:r w:rsidRPr="00CD63DE">
        <w:tab/>
        <w:t>(3)</w:t>
      </w:r>
      <w:r w:rsidRPr="00CD63DE">
        <w:tab/>
        <w:t xml:space="preserve">The court may rescind or vary an injunction granted under </w:t>
      </w:r>
      <w:r w:rsidR="00CD63DE">
        <w:t>subsection (</w:t>
      </w:r>
      <w:r w:rsidRPr="00CD63DE">
        <w:t>1) or (2).</w:t>
      </w:r>
    </w:p>
    <w:p w:rsidR="00176075" w:rsidRPr="00CD63DE" w:rsidRDefault="00176075" w:rsidP="00176075">
      <w:pPr>
        <w:pStyle w:val="subsection"/>
      </w:pPr>
      <w:r w:rsidRPr="00CD63DE">
        <w:tab/>
        <w:t>(4)</w:t>
      </w:r>
      <w:r w:rsidRPr="00CD63DE">
        <w:tab/>
        <w:t>The power of a prescribed court to grant an injunction restraining a person from engaging in conduct may be exercised:</w:t>
      </w:r>
    </w:p>
    <w:p w:rsidR="00176075" w:rsidRPr="00CD63DE" w:rsidRDefault="00176075" w:rsidP="00176075">
      <w:pPr>
        <w:pStyle w:val="paragraph"/>
      </w:pPr>
      <w:r w:rsidRPr="00CD63DE">
        <w:tab/>
        <w:t>(a)</w:t>
      </w:r>
      <w:r w:rsidRPr="00CD63DE">
        <w:tab/>
        <w:t>whether or not it appears to the court that the person intends to engage again, or to continue to engage, in conduct of that kind; and</w:t>
      </w:r>
    </w:p>
    <w:p w:rsidR="00176075" w:rsidRPr="00CD63DE" w:rsidRDefault="00176075" w:rsidP="00176075">
      <w:pPr>
        <w:pStyle w:val="paragraph"/>
      </w:pPr>
      <w:r w:rsidRPr="00CD63DE">
        <w:tab/>
        <w:t>(b)</w:t>
      </w:r>
      <w:r w:rsidRPr="00CD63DE">
        <w:tab/>
        <w:t>whether or not the person has previously engaged in conduct of that kind.</w:t>
      </w:r>
    </w:p>
    <w:p w:rsidR="00176075" w:rsidRPr="00CD63DE" w:rsidRDefault="00176075" w:rsidP="00176075">
      <w:pPr>
        <w:pStyle w:val="subsection"/>
      </w:pPr>
      <w:r w:rsidRPr="00CD63DE">
        <w:tab/>
        <w:t>(5)</w:t>
      </w:r>
      <w:r w:rsidRPr="00CD63DE">
        <w:tab/>
        <w:t>The power of a prescribed court to grant an injunction requiring a person to do an act or thing may be exercised:</w:t>
      </w:r>
    </w:p>
    <w:p w:rsidR="00176075" w:rsidRPr="00CD63DE" w:rsidRDefault="00176075" w:rsidP="00176075">
      <w:pPr>
        <w:pStyle w:val="paragraph"/>
      </w:pPr>
      <w:r w:rsidRPr="00CD63DE">
        <w:tab/>
        <w:t>(a)</w:t>
      </w:r>
      <w:r w:rsidRPr="00CD63DE">
        <w:tab/>
        <w:t>whether or not it appears to the court that the person intends to refuse or fail again, or to continue to refuse or fail, to do that act or thing; and</w:t>
      </w:r>
    </w:p>
    <w:p w:rsidR="00176075" w:rsidRPr="00CD63DE" w:rsidRDefault="00176075" w:rsidP="00176075">
      <w:pPr>
        <w:pStyle w:val="paragraph"/>
      </w:pPr>
      <w:r w:rsidRPr="00CD63DE">
        <w:lastRenderedPageBreak/>
        <w:tab/>
        <w:t>(b)</w:t>
      </w:r>
      <w:r w:rsidRPr="00CD63DE">
        <w:tab/>
        <w:t>whether or not the person has previously refused or failed to do that act or thing.</w:t>
      </w:r>
    </w:p>
    <w:p w:rsidR="00176075" w:rsidRPr="00CD63DE" w:rsidRDefault="00176075" w:rsidP="00176075">
      <w:pPr>
        <w:pStyle w:val="subsection"/>
      </w:pPr>
      <w:r w:rsidRPr="00CD63DE">
        <w:tab/>
        <w:t>(6)</w:t>
      </w:r>
      <w:r w:rsidRPr="00CD63DE">
        <w:tab/>
        <w:t>In this section:</w:t>
      </w:r>
    </w:p>
    <w:p w:rsidR="00176075" w:rsidRPr="00CD63DE" w:rsidRDefault="00176075" w:rsidP="00176075">
      <w:pPr>
        <w:pStyle w:val="Definition"/>
      </w:pPr>
      <w:r w:rsidRPr="00CD63DE">
        <w:rPr>
          <w:b/>
          <w:i/>
        </w:rPr>
        <w:t>prescribed court</w:t>
      </w:r>
      <w:r w:rsidRPr="00CD63DE">
        <w:t xml:space="preserve"> means the High Court of Australia or the Federal Court of Australia.</w:t>
      </w:r>
    </w:p>
    <w:p w:rsidR="00176075" w:rsidRPr="00CD63DE" w:rsidRDefault="00176075" w:rsidP="00176075">
      <w:pPr>
        <w:pStyle w:val="ActHead5"/>
      </w:pPr>
      <w:bookmarkStart w:id="63" w:name="_Toc414019298"/>
      <w:r w:rsidRPr="00CD63DE">
        <w:rPr>
          <w:rStyle w:val="CharSectno"/>
        </w:rPr>
        <w:t>33</w:t>
      </w:r>
      <w:r w:rsidRPr="00CD63DE">
        <w:t xml:space="preserve">  Questioning and search powers</w:t>
      </w:r>
      <w:bookmarkEnd w:id="63"/>
    </w:p>
    <w:p w:rsidR="00176075" w:rsidRPr="00CD63DE" w:rsidRDefault="00176075" w:rsidP="00176075">
      <w:pPr>
        <w:pStyle w:val="subsection"/>
      </w:pPr>
      <w:r w:rsidRPr="00CD63DE">
        <w:tab/>
        <w:t>(1)</w:t>
      </w:r>
      <w:r w:rsidRPr="00CD63DE">
        <w:tab/>
        <w:t xml:space="preserve">Any person who is about to leave Australia </w:t>
      </w:r>
      <w:r w:rsidR="00CA2945" w:rsidRPr="00CD63DE">
        <w:t>before the commencement of Division</w:t>
      </w:r>
      <w:r w:rsidR="00CD63DE">
        <w:t> </w:t>
      </w:r>
      <w:r w:rsidR="00CA2945" w:rsidRPr="00CD63DE">
        <w:t>1 of Part</w:t>
      </w:r>
      <w:r w:rsidR="00CD63DE">
        <w:t> </w:t>
      </w:r>
      <w:r w:rsidR="00CA2945" w:rsidRPr="00CD63DE">
        <w:t xml:space="preserve">4 of the </w:t>
      </w:r>
      <w:r w:rsidR="00CA2945" w:rsidRPr="00CD63DE">
        <w:rPr>
          <w:i/>
        </w:rPr>
        <w:t>Anti</w:t>
      </w:r>
      <w:r w:rsidR="00CD63DE">
        <w:rPr>
          <w:i/>
        </w:rPr>
        <w:noBreakHyphen/>
      </w:r>
      <w:r w:rsidR="00CA2945" w:rsidRPr="00CD63DE">
        <w:rPr>
          <w:i/>
        </w:rPr>
        <w:t>Money Laundering and Counter</w:t>
      </w:r>
      <w:r w:rsidR="00CD63DE">
        <w:rPr>
          <w:i/>
        </w:rPr>
        <w:noBreakHyphen/>
      </w:r>
      <w:r w:rsidR="00CA2945" w:rsidRPr="00CD63DE">
        <w:rPr>
          <w:i/>
        </w:rPr>
        <w:t xml:space="preserve">Terrorism Financing Act 2006 </w:t>
      </w:r>
      <w:r w:rsidRPr="00CD63DE">
        <w:t>shall, if requested to do so by an officer:</w:t>
      </w:r>
    </w:p>
    <w:p w:rsidR="00176075" w:rsidRPr="00CD63DE" w:rsidRDefault="00176075" w:rsidP="00176075">
      <w:pPr>
        <w:pStyle w:val="paragraph"/>
      </w:pPr>
      <w:r w:rsidRPr="00CD63DE">
        <w:tab/>
        <w:t>(a)</w:t>
      </w:r>
      <w:r w:rsidRPr="00CD63DE">
        <w:tab/>
        <w:t>declare whether or not the person has with him or her any Australian currency or foreign currency;</w:t>
      </w:r>
    </w:p>
    <w:p w:rsidR="00176075" w:rsidRPr="00CD63DE" w:rsidRDefault="00176075" w:rsidP="00176075">
      <w:pPr>
        <w:pStyle w:val="paragraph"/>
      </w:pPr>
      <w:r w:rsidRPr="00CD63DE">
        <w:tab/>
        <w:t>(b)</w:t>
      </w:r>
      <w:r w:rsidRPr="00CD63DE">
        <w:tab/>
        <w:t>declare the amount of any Australian currency or foreign currency that the person has with him or her;</w:t>
      </w:r>
    </w:p>
    <w:p w:rsidR="00176075" w:rsidRPr="00CD63DE" w:rsidRDefault="00176075" w:rsidP="00176075">
      <w:pPr>
        <w:pStyle w:val="paragraph"/>
      </w:pPr>
      <w:r w:rsidRPr="00CD63DE">
        <w:tab/>
        <w:t>(c)</w:t>
      </w:r>
      <w:r w:rsidRPr="00CD63DE">
        <w:tab/>
        <w:t>declare whether or not, to the best of the person’s knowledge and belief, a report under section</w:t>
      </w:r>
      <w:r w:rsidR="00CD63DE">
        <w:t> </w:t>
      </w:r>
      <w:r w:rsidRPr="00CD63DE">
        <w:t>15 has been given in respect of any Australian currency or foreign currency that the person has with him or her;</w:t>
      </w:r>
      <w:r w:rsidR="00DD62E6">
        <w:t xml:space="preserve"> and</w:t>
      </w:r>
    </w:p>
    <w:p w:rsidR="00176075" w:rsidRPr="00CD63DE" w:rsidRDefault="00176075" w:rsidP="00176075">
      <w:pPr>
        <w:pStyle w:val="paragraph"/>
      </w:pPr>
      <w:r w:rsidRPr="00CD63DE">
        <w:tab/>
        <w:t>(d)</w:t>
      </w:r>
      <w:r w:rsidRPr="00CD63DE">
        <w:tab/>
        <w:t>produce to the officer any Australian currency or foreign currency that the person has with him or her.</w:t>
      </w:r>
    </w:p>
    <w:p w:rsidR="00176075" w:rsidRPr="00CD63DE" w:rsidRDefault="00176075" w:rsidP="00176075">
      <w:pPr>
        <w:pStyle w:val="subsection"/>
      </w:pPr>
      <w:r w:rsidRPr="00CD63DE">
        <w:tab/>
        <w:t>(2)</w:t>
      </w:r>
      <w:r w:rsidRPr="00CD63DE">
        <w:tab/>
        <w:t xml:space="preserve">Any person who arrives in </w:t>
      </w:r>
      <w:smartTag w:uri="urn:schemas-microsoft-com:office:smarttags" w:element="country-region">
        <w:smartTag w:uri="urn:schemas-microsoft-com:office:smarttags" w:element="place">
          <w:r w:rsidRPr="00CD63DE">
            <w:t>Australia</w:t>
          </w:r>
        </w:smartTag>
      </w:smartTag>
      <w:r w:rsidRPr="00CD63DE">
        <w:t xml:space="preserve"> </w:t>
      </w:r>
      <w:r w:rsidR="006A4129" w:rsidRPr="00CD63DE">
        <w:t>before the commencement of Division</w:t>
      </w:r>
      <w:r w:rsidR="00CD63DE">
        <w:t> </w:t>
      </w:r>
      <w:r w:rsidR="006A4129" w:rsidRPr="00CD63DE">
        <w:t>1 of Part</w:t>
      </w:r>
      <w:r w:rsidR="00CD63DE">
        <w:t> </w:t>
      </w:r>
      <w:r w:rsidR="006A4129" w:rsidRPr="00CD63DE">
        <w:t xml:space="preserve">4 of the </w:t>
      </w:r>
      <w:r w:rsidR="006A4129" w:rsidRPr="00CD63DE">
        <w:rPr>
          <w:i/>
        </w:rPr>
        <w:t>Anti</w:t>
      </w:r>
      <w:r w:rsidR="00CD63DE">
        <w:rPr>
          <w:i/>
        </w:rPr>
        <w:noBreakHyphen/>
      </w:r>
      <w:r w:rsidR="006A4129" w:rsidRPr="00CD63DE">
        <w:rPr>
          <w:i/>
        </w:rPr>
        <w:t>Money Laundering and Counter</w:t>
      </w:r>
      <w:r w:rsidR="00CD63DE">
        <w:rPr>
          <w:i/>
        </w:rPr>
        <w:noBreakHyphen/>
      </w:r>
      <w:r w:rsidR="006A4129" w:rsidRPr="00CD63DE">
        <w:rPr>
          <w:i/>
        </w:rPr>
        <w:t xml:space="preserve">Terrorism Financing Act 2006 </w:t>
      </w:r>
      <w:r w:rsidRPr="00CD63DE">
        <w:t>shall, if requested to do so by an officer:</w:t>
      </w:r>
    </w:p>
    <w:p w:rsidR="00176075" w:rsidRPr="00CD63DE" w:rsidRDefault="00176075" w:rsidP="00176075">
      <w:pPr>
        <w:pStyle w:val="paragraph"/>
      </w:pPr>
      <w:r w:rsidRPr="00CD63DE">
        <w:tab/>
        <w:t>(a)</w:t>
      </w:r>
      <w:r w:rsidRPr="00CD63DE">
        <w:tab/>
        <w:t>declare whether or not the person has with him or her any Australian currency or foreign currency;</w:t>
      </w:r>
    </w:p>
    <w:p w:rsidR="00176075" w:rsidRPr="00CD63DE" w:rsidRDefault="00176075" w:rsidP="00176075">
      <w:pPr>
        <w:pStyle w:val="paragraph"/>
      </w:pPr>
      <w:r w:rsidRPr="00CD63DE">
        <w:tab/>
        <w:t>(b)</w:t>
      </w:r>
      <w:r w:rsidRPr="00CD63DE">
        <w:tab/>
        <w:t>declare the amount of any Australian currency or foreign currency that the person has with him or her;</w:t>
      </w:r>
    </w:p>
    <w:p w:rsidR="00176075" w:rsidRPr="00CD63DE" w:rsidRDefault="00176075" w:rsidP="00176075">
      <w:pPr>
        <w:pStyle w:val="paragraph"/>
      </w:pPr>
      <w:r w:rsidRPr="00CD63DE">
        <w:tab/>
        <w:t>(c)</w:t>
      </w:r>
      <w:r w:rsidRPr="00CD63DE">
        <w:tab/>
        <w:t>declare whether or not, to the best of the person’s knowledge and belief, a report under section</w:t>
      </w:r>
      <w:r w:rsidR="00CD63DE">
        <w:t> </w:t>
      </w:r>
      <w:r w:rsidRPr="00CD63DE">
        <w:t>15 has been given in respect of any Australian currency or foreign currency that the person has with him or her; and</w:t>
      </w:r>
    </w:p>
    <w:p w:rsidR="00176075" w:rsidRPr="00CD63DE" w:rsidRDefault="00176075" w:rsidP="00176075">
      <w:pPr>
        <w:pStyle w:val="paragraph"/>
      </w:pPr>
      <w:r w:rsidRPr="00CD63DE">
        <w:tab/>
        <w:t>(d)</w:t>
      </w:r>
      <w:r w:rsidRPr="00CD63DE">
        <w:tab/>
        <w:t>produce to the officer any Australian or foreign currency that the person has with him or her.</w:t>
      </w:r>
    </w:p>
    <w:p w:rsidR="00176075" w:rsidRPr="00CD63DE" w:rsidRDefault="00176075" w:rsidP="00176075">
      <w:pPr>
        <w:pStyle w:val="subsection"/>
      </w:pPr>
      <w:r w:rsidRPr="00CD63DE">
        <w:lastRenderedPageBreak/>
        <w:tab/>
        <w:t>(3)</w:t>
      </w:r>
      <w:r w:rsidRPr="00CD63DE">
        <w:tab/>
        <w:t>An officer may, with such assistance as is reasonable and necessary, examine an article which a person has with him or her if the person:</w:t>
      </w:r>
    </w:p>
    <w:p w:rsidR="00176075" w:rsidRPr="00CD63DE" w:rsidRDefault="00176075" w:rsidP="00176075">
      <w:pPr>
        <w:pStyle w:val="paragraph"/>
      </w:pPr>
      <w:r w:rsidRPr="00CD63DE">
        <w:tab/>
        <w:t>(a)</w:t>
      </w:r>
      <w:r w:rsidRPr="00CD63DE">
        <w:tab/>
        <w:t xml:space="preserve">is about to leave </w:t>
      </w:r>
      <w:smartTag w:uri="urn:schemas-microsoft-com:office:smarttags" w:element="country-region">
        <w:smartTag w:uri="urn:schemas-microsoft-com:office:smarttags" w:element="place">
          <w:r w:rsidRPr="00CD63DE">
            <w:t>Australia</w:t>
          </w:r>
        </w:smartTag>
      </w:smartTag>
      <w:r w:rsidRPr="00CD63DE">
        <w:t xml:space="preserve"> or has arrived in </w:t>
      </w:r>
      <w:smartTag w:uri="urn:schemas-microsoft-com:office:smarttags" w:element="country-region">
        <w:smartTag w:uri="urn:schemas-microsoft-com:office:smarttags" w:element="place">
          <w:r w:rsidRPr="00CD63DE">
            <w:t>Australia</w:t>
          </w:r>
        </w:smartTag>
      </w:smartTag>
      <w:r w:rsidRPr="00CD63DE">
        <w:t>; or</w:t>
      </w:r>
    </w:p>
    <w:p w:rsidR="00176075" w:rsidRPr="00CD63DE" w:rsidRDefault="00176075" w:rsidP="00176075">
      <w:pPr>
        <w:pStyle w:val="paragraph"/>
      </w:pPr>
      <w:r w:rsidRPr="00CD63DE">
        <w:tab/>
        <w:t>(b)</w:t>
      </w:r>
      <w:r w:rsidRPr="00CD63DE">
        <w:tab/>
        <w:t>is about to board or leave, or has boarded or left, any ship or aircraft;</w:t>
      </w:r>
    </w:p>
    <w:p w:rsidR="00176075" w:rsidRPr="00CD63DE" w:rsidRDefault="00176075" w:rsidP="00176075">
      <w:pPr>
        <w:pStyle w:val="subsection2"/>
      </w:pPr>
      <w:r w:rsidRPr="00CD63DE">
        <w:t>for the purpose of finding out whether the person has with him or her any currency in respect of which a report under section</w:t>
      </w:r>
      <w:r w:rsidR="00CD63DE">
        <w:t> </w:t>
      </w:r>
      <w:r w:rsidRPr="00CD63DE">
        <w:t>15 is required.</w:t>
      </w:r>
    </w:p>
    <w:p w:rsidR="00176075" w:rsidRPr="00CD63DE" w:rsidRDefault="00176075" w:rsidP="00176075">
      <w:pPr>
        <w:pStyle w:val="subsection"/>
        <w:keepNext/>
        <w:keepLines/>
      </w:pPr>
      <w:r w:rsidRPr="00CD63DE">
        <w:tab/>
        <w:t>(3A)</w:t>
      </w:r>
      <w:r w:rsidRPr="00CD63DE">
        <w:tab/>
        <w:t>A police officer or a customs officer (being an officer in respect of whom a declaration under section</w:t>
      </w:r>
      <w:r w:rsidR="00CD63DE">
        <w:t> </w:t>
      </w:r>
      <w:r w:rsidRPr="00CD63DE">
        <w:t xml:space="preserve">219ZA of the </w:t>
      </w:r>
      <w:r w:rsidRPr="00CD63DE">
        <w:rPr>
          <w:i/>
        </w:rPr>
        <w:t xml:space="preserve">Customs Act 1901 </w:t>
      </w:r>
      <w:r w:rsidRPr="00CD63DE">
        <w:t>is in force) may, with such assistance as is reasonable and necessary, search a person if:</w:t>
      </w:r>
    </w:p>
    <w:p w:rsidR="00176075" w:rsidRPr="00CD63DE" w:rsidRDefault="00176075" w:rsidP="00176075">
      <w:pPr>
        <w:pStyle w:val="paragraph"/>
      </w:pPr>
      <w:r w:rsidRPr="00CD63DE">
        <w:tab/>
        <w:t>(a)</w:t>
      </w:r>
      <w:r w:rsidRPr="00CD63DE">
        <w:tab/>
        <w:t xml:space="preserve">the person is about to leave </w:t>
      </w:r>
      <w:smartTag w:uri="urn:schemas-microsoft-com:office:smarttags" w:element="country-region">
        <w:smartTag w:uri="urn:schemas-microsoft-com:office:smarttags" w:element="place">
          <w:r w:rsidRPr="00CD63DE">
            <w:t>Australia</w:t>
          </w:r>
        </w:smartTag>
      </w:smartTag>
      <w:r w:rsidRPr="00CD63DE">
        <w:t xml:space="preserve">, or has arrived in </w:t>
      </w:r>
      <w:smartTag w:uri="urn:schemas-microsoft-com:office:smarttags" w:element="country-region">
        <w:smartTag w:uri="urn:schemas-microsoft-com:office:smarttags" w:element="place">
          <w:r w:rsidRPr="00CD63DE">
            <w:t>Australia</w:t>
          </w:r>
        </w:smartTag>
      </w:smartTag>
      <w:r w:rsidRPr="00CD63DE">
        <w:t>, or the person is about to board or leave, or has boarded or left, any ship or aircraft; and</w:t>
      </w:r>
    </w:p>
    <w:p w:rsidR="00176075" w:rsidRPr="00CD63DE" w:rsidRDefault="00176075" w:rsidP="00176075">
      <w:pPr>
        <w:pStyle w:val="paragraph"/>
      </w:pPr>
      <w:r w:rsidRPr="00CD63DE">
        <w:tab/>
        <w:t>(b)</w:t>
      </w:r>
      <w:r w:rsidRPr="00CD63DE">
        <w:tab/>
        <w:t>the officer has reasonable grounds to suspect that there is on the person, or in clothing being worn by the person, currency in respect of which a report under section</w:t>
      </w:r>
      <w:r w:rsidR="00CD63DE">
        <w:t> </w:t>
      </w:r>
      <w:r w:rsidRPr="00CD63DE">
        <w:t>15 is required;</w:t>
      </w:r>
    </w:p>
    <w:p w:rsidR="00176075" w:rsidRPr="00CD63DE" w:rsidRDefault="00176075" w:rsidP="00176075">
      <w:pPr>
        <w:pStyle w:val="subsection2"/>
      </w:pPr>
      <w:r w:rsidRPr="00CD63DE">
        <w:t>for the purpose of finding out whether the person has with him or her any such currency.</w:t>
      </w:r>
    </w:p>
    <w:p w:rsidR="00176075" w:rsidRPr="00CD63DE" w:rsidRDefault="00176075" w:rsidP="00176075">
      <w:pPr>
        <w:pStyle w:val="subsection"/>
      </w:pPr>
      <w:r w:rsidRPr="00CD63DE">
        <w:tab/>
        <w:t>(4)</w:t>
      </w:r>
      <w:r w:rsidRPr="00CD63DE">
        <w:tab/>
        <w:t xml:space="preserve">Where an officer has reasonable grounds to believe that currency found in the course of an examination or search under </w:t>
      </w:r>
      <w:r w:rsidR="00CD63DE">
        <w:t>subsection (</w:t>
      </w:r>
      <w:r w:rsidRPr="00CD63DE">
        <w:t>3) or (3A) may afford evidence as to the commission of an offence against section</w:t>
      </w:r>
      <w:r w:rsidR="00CD63DE">
        <w:t> </w:t>
      </w:r>
      <w:r w:rsidRPr="00CD63DE">
        <w:t>15, the officer may seize the currency.</w:t>
      </w:r>
    </w:p>
    <w:p w:rsidR="00176075" w:rsidRPr="00CD63DE" w:rsidRDefault="00176075" w:rsidP="00176075">
      <w:pPr>
        <w:pStyle w:val="subsection"/>
      </w:pPr>
      <w:r w:rsidRPr="00CD63DE">
        <w:tab/>
        <w:t>(5)</w:t>
      </w:r>
      <w:r w:rsidRPr="00CD63DE">
        <w:tab/>
        <w:t xml:space="preserve">A person shall not be searched under </w:t>
      </w:r>
      <w:r w:rsidR="00CD63DE">
        <w:t>subsection (</w:t>
      </w:r>
      <w:r w:rsidRPr="00CD63DE">
        <w:t>3A) except by a person of the same sex.</w:t>
      </w:r>
    </w:p>
    <w:p w:rsidR="00176075" w:rsidRPr="00CD63DE" w:rsidRDefault="00176075" w:rsidP="00176075">
      <w:pPr>
        <w:pStyle w:val="subsection"/>
      </w:pPr>
      <w:r w:rsidRPr="00CD63DE">
        <w:tab/>
        <w:t>(6)</w:t>
      </w:r>
      <w:r w:rsidRPr="00CD63DE">
        <w:tab/>
        <w:t xml:space="preserve">An officer, and any person assisting an officer, may board any ship or aircraft for the purpose of exercising the powers conferred by </w:t>
      </w:r>
      <w:r w:rsidR="00CD63DE">
        <w:t>subsection (</w:t>
      </w:r>
      <w:r w:rsidRPr="00CD63DE">
        <w:t>1), (2), (3), (3A) or (4).</w:t>
      </w:r>
    </w:p>
    <w:p w:rsidR="00176075" w:rsidRPr="00CD63DE" w:rsidRDefault="00176075" w:rsidP="00176075">
      <w:pPr>
        <w:pStyle w:val="subsection"/>
      </w:pPr>
      <w:r w:rsidRPr="00CD63DE">
        <w:tab/>
        <w:t>(7)</w:t>
      </w:r>
      <w:r w:rsidRPr="00CD63DE">
        <w:tab/>
        <w:t xml:space="preserve">An officer may, with such assistance as is reasonable and necessary, board any ship or aircraft and examine or search the ship or aircraft and any goods found on the ship or aircraft for the purpose of ascertaining whether there is on board the ship or </w:t>
      </w:r>
      <w:r w:rsidRPr="00CD63DE">
        <w:lastRenderedPageBreak/>
        <w:t>aircraft any currency in respect of which a report under section</w:t>
      </w:r>
      <w:r w:rsidR="00CD63DE">
        <w:t> </w:t>
      </w:r>
      <w:r w:rsidRPr="00CD63DE">
        <w:t>15 is required.</w:t>
      </w:r>
    </w:p>
    <w:p w:rsidR="00176075" w:rsidRPr="00CD63DE" w:rsidRDefault="00176075" w:rsidP="00176075">
      <w:pPr>
        <w:pStyle w:val="subsection"/>
      </w:pPr>
      <w:r w:rsidRPr="00CD63DE">
        <w:tab/>
        <w:t>(7A)</w:t>
      </w:r>
      <w:r w:rsidRPr="00CD63DE">
        <w:tab/>
        <w:t>An officer may, with such assistance as is reasonable and necessary, go onto or enter any prescribed place and examine the place, and any goods found at or in it, for the purpose of finding out whether there is at or in the place, or the goods, any currency in respect of which a report under section</w:t>
      </w:r>
      <w:r w:rsidR="00CD63DE">
        <w:t> </w:t>
      </w:r>
      <w:r w:rsidRPr="00CD63DE">
        <w:t>15 is required.</w:t>
      </w:r>
    </w:p>
    <w:p w:rsidR="00176075" w:rsidRPr="00CD63DE" w:rsidRDefault="00176075" w:rsidP="00176075">
      <w:pPr>
        <w:pStyle w:val="subsection"/>
      </w:pPr>
      <w:r w:rsidRPr="00CD63DE">
        <w:tab/>
        <w:t>(8)</w:t>
      </w:r>
      <w:r w:rsidRPr="00CD63DE">
        <w:tab/>
        <w:t xml:space="preserve">Where an officer has reasonable grounds to believe that currency found in the course of an examination or search under </w:t>
      </w:r>
      <w:r w:rsidR="00CD63DE">
        <w:t>subsection (</w:t>
      </w:r>
      <w:r w:rsidRPr="00CD63DE">
        <w:t>7) or (7A) may afford evidence as to the commission of an offence against section</w:t>
      </w:r>
      <w:r w:rsidR="00CD63DE">
        <w:t> </w:t>
      </w:r>
      <w:r w:rsidRPr="00CD63DE">
        <w:t>15, the officer may seize the currency.</w:t>
      </w:r>
    </w:p>
    <w:p w:rsidR="00176075" w:rsidRPr="00CD63DE" w:rsidRDefault="00176075" w:rsidP="00176075">
      <w:pPr>
        <w:pStyle w:val="subsection"/>
      </w:pPr>
      <w:r w:rsidRPr="00CD63DE">
        <w:tab/>
        <w:t>(9)</w:t>
      </w:r>
      <w:r w:rsidRPr="00CD63DE">
        <w:tab/>
        <w:t xml:space="preserve">A person who contravenes </w:t>
      </w:r>
      <w:r w:rsidR="00CD63DE">
        <w:t>subsection (</w:t>
      </w:r>
      <w:r w:rsidRPr="00CD63DE">
        <w:t>1) or (2) commits an offence against this subsection punishable, upon conviction, by imprisonment for not more than 1 year.</w:t>
      </w:r>
    </w:p>
    <w:p w:rsidR="00176075" w:rsidRPr="00CD63DE" w:rsidRDefault="00176075" w:rsidP="00176075">
      <w:pPr>
        <w:pStyle w:val="notetext"/>
      </w:pPr>
      <w:r w:rsidRPr="00CD63DE">
        <w:t>Note:</w:t>
      </w:r>
      <w:r w:rsidRPr="00CD63DE">
        <w:tab/>
        <w:t xml:space="preserve">Subsection 4B(2) of the </w:t>
      </w:r>
      <w:r w:rsidRPr="00CD63DE">
        <w:rPr>
          <w:i/>
        </w:rPr>
        <w:t>Crimes Act 1914</w:t>
      </w:r>
      <w:r w:rsidRPr="00CD63DE">
        <w:t xml:space="preserve"> allows a court to impose in respect of an offence an appropriate fine instead of, or in addition to, a term of imprisonment. The maximum fine that a court can impose on an individual is worked out by multiplying the maximum term of imprisonment (in months) by 5, and then multiplying the resulting number by the amount of a penalty unit. The amount of a penalty unit is stated in section</w:t>
      </w:r>
      <w:r w:rsidR="00CD63DE">
        <w:t> </w:t>
      </w:r>
      <w:r w:rsidRPr="00CD63DE">
        <w:t>4AA of that Act.</w:t>
      </w:r>
    </w:p>
    <w:p w:rsidR="00176075" w:rsidRPr="00CD63DE" w:rsidRDefault="00176075" w:rsidP="00176075">
      <w:pPr>
        <w:pStyle w:val="subsection"/>
      </w:pPr>
      <w:r w:rsidRPr="00CD63DE">
        <w:tab/>
        <w:t>(10)</w:t>
      </w:r>
      <w:r w:rsidRPr="00CD63DE">
        <w:tab/>
        <w:t>In this section:</w:t>
      </w:r>
    </w:p>
    <w:p w:rsidR="00176075" w:rsidRPr="00CD63DE" w:rsidRDefault="00176075" w:rsidP="00176075">
      <w:pPr>
        <w:pStyle w:val="Definition"/>
        <w:spacing w:before="160"/>
      </w:pPr>
      <w:r w:rsidRPr="00CD63DE">
        <w:rPr>
          <w:b/>
          <w:i/>
        </w:rPr>
        <w:t>offence against section</w:t>
      </w:r>
      <w:r w:rsidR="00CD63DE">
        <w:rPr>
          <w:b/>
          <w:i/>
        </w:rPr>
        <w:t> </w:t>
      </w:r>
      <w:r w:rsidRPr="00CD63DE">
        <w:rPr>
          <w:b/>
          <w:i/>
        </w:rPr>
        <w:t>15</w:t>
      </w:r>
      <w:r w:rsidRPr="00CD63DE">
        <w:t xml:space="preserve"> includes an offence against section</w:t>
      </w:r>
      <w:r w:rsidR="00CD63DE">
        <w:t> </w:t>
      </w:r>
      <w:r w:rsidRPr="00CD63DE">
        <w:t xml:space="preserve">6 of the </w:t>
      </w:r>
      <w:r w:rsidRPr="00CD63DE">
        <w:rPr>
          <w:i/>
        </w:rPr>
        <w:t xml:space="preserve">Crimes Act 1914 </w:t>
      </w:r>
      <w:r w:rsidRPr="00CD63DE">
        <w:t>or section</w:t>
      </w:r>
      <w:r w:rsidR="00CD63DE">
        <w:t> </w:t>
      </w:r>
      <w:r w:rsidRPr="00CD63DE">
        <w:t xml:space="preserve">11.1, 11.4 or 11.5 of the </w:t>
      </w:r>
      <w:r w:rsidRPr="00CD63DE">
        <w:rPr>
          <w:i/>
        </w:rPr>
        <w:t>Criminal Code</w:t>
      </w:r>
      <w:r w:rsidRPr="00CD63DE">
        <w:t xml:space="preserve"> that relates to an offence against section</w:t>
      </w:r>
      <w:r w:rsidR="00CD63DE">
        <w:t> </w:t>
      </w:r>
      <w:r w:rsidRPr="00CD63DE">
        <w:t>15 of this Act.</w:t>
      </w:r>
    </w:p>
    <w:p w:rsidR="00176075" w:rsidRPr="00CD63DE" w:rsidRDefault="00176075" w:rsidP="00176075">
      <w:pPr>
        <w:pStyle w:val="Definition"/>
      </w:pPr>
      <w:r w:rsidRPr="00CD63DE">
        <w:rPr>
          <w:b/>
          <w:i/>
        </w:rPr>
        <w:t>officer</w:t>
      </w:r>
      <w:r w:rsidRPr="00CD63DE">
        <w:t xml:space="preserve"> means:</w:t>
      </w:r>
    </w:p>
    <w:p w:rsidR="00176075" w:rsidRPr="00CD63DE" w:rsidRDefault="00176075" w:rsidP="00176075">
      <w:pPr>
        <w:pStyle w:val="paragraph"/>
      </w:pPr>
      <w:r w:rsidRPr="00CD63DE">
        <w:tab/>
        <w:t>(a)</w:t>
      </w:r>
      <w:r w:rsidRPr="00CD63DE">
        <w:tab/>
        <w:t>a police officer; or</w:t>
      </w:r>
    </w:p>
    <w:p w:rsidR="00176075" w:rsidRPr="00CD63DE" w:rsidRDefault="00176075" w:rsidP="00176075">
      <w:pPr>
        <w:pStyle w:val="paragraph"/>
      </w:pPr>
      <w:r w:rsidRPr="00CD63DE">
        <w:tab/>
        <w:t>(b)</w:t>
      </w:r>
      <w:r w:rsidRPr="00CD63DE">
        <w:tab/>
        <w:t>a customs officer.</w:t>
      </w:r>
    </w:p>
    <w:p w:rsidR="00176075" w:rsidRPr="00CD63DE" w:rsidRDefault="00176075" w:rsidP="00176075">
      <w:pPr>
        <w:pStyle w:val="Definition"/>
      </w:pPr>
      <w:r w:rsidRPr="00CD63DE">
        <w:rPr>
          <w:b/>
          <w:i/>
        </w:rPr>
        <w:t>prescribed place</w:t>
      </w:r>
      <w:r w:rsidRPr="00CD63DE">
        <w:t xml:space="preserve"> means:</w:t>
      </w:r>
    </w:p>
    <w:p w:rsidR="00176075" w:rsidRPr="00CD63DE" w:rsidRDefault="00176075" w:rsidP="00176075">
      <w:pPr>
        <w:pStyle w:val="paragraph"/>
      </w:pPr>
      <w:r w:rsidRPr="00CD63DE">
        <w:tab/>
        <w:t>(a)</w:t>
      </w:r>
      <w:r w:rsidRPr="00CD63DE">
        <w:tab/>
        <w:t>a place for the examination of goods on landing, being a place appointed under section</w:t>
      </w:r>
      <w:r w:rsidR="00CD63DE">
        <w:t> </w:t>
      </w:r>
      <w:r w:rsidRPr="00CD63DE">
        <w:t xml:space="preserve">17 of the </w:t>
      </w:r>
      <w:r w:rsidRPr="00CD63DE">
        <w:rPr>
          <w:i/>
        </w:rPr>
        <w:t>Customs Act 1901</w:t>
      </w:r>
      <w:r w:rsidRPr="00CD63DE">
        <w:t>; or</w:t>
      </w:r>
    </w:p>
    <w:p w:rsidR="00176075" w:rsidRPr="00CD63DE" w:rsidRDefault="00176075" w:rsidP="00176075">
      <w:pPr>
        <w:pStyle w:val="paragraph"/>
      </w:pPr>
      <w:r w:rsidRPr="00CD63DE">
        <w:tab/>
        <w:t>(b)</w:t>
      </w:r>
      <w:r w:rsidRPr="00CD63DE">
        <w:tab/>
        <w:t>a warehouse in respect of which a warehouse licence, within the meaning of Part</w:t>
      </w:r>
      <w:r w:rsidR="00CD63DE">
        <w:t> </w:t>
      </w:r>
      <w:r w:rsidRPr="00CD63DE">
        <w:t>V of that Act, is in force; or</w:t>
      </w:r>
    </w:p>
    <w:p w:rsidR="00176075" w:rsidRPr="00CD63DE" w:rsidRDefault="00176075" w:rsidP="00176075">
      <w:pPr>
        <w:pStyle w:val="paragraph"/>
      </w:pPr>
      <w:r w:rsidRPr="00CD63DE">
        <w:tab/>
        <w:t>(c)</w:t>
      </w:r>
      <w:r w:rsidRPr="00CD63DE">
        <w:tab/>
        <w:t>a port, airport, wharf or boarding station appointed under section</w:t>
      </w:r>
      <w:r w:rsidR="00CD63DE">
        <w:t> </w:t>
      </w:r>
      <w:r w:rsidRPr="00CD63DE">
        <w:t>15 of that Act.</w:t>
      </w:r>
    </w:p>
    <w:p w:rsidR="00176075" w:rsidRPr="00CD63DE" w:rsidRDefault="00176075" w:rsidP="00176075">
      <w:pPr>
        <w:pStyle w:val="ActHead5"/>
        <w:spacing w:before="240"/>
      </w:pPr>
      <w:bookmarkStart w:id="64" w:name="_Toc414019299"/>
      <w:r w:rsidRPr="00CD63DE">
        <w:rPr>
          <w:rStyle w:val="CharSectno"/>
        </w:rPr>
        <w:lastRenderedPageBreak/>
        <w:t>33A</w:t>
      </w:r>
      <w:r w:rsidRPr="00CD63DE">
        <w:t xml:space="preserve">  Arrest without warrant</w:t>
      </w:r>
      <w:bookmarkEnd w:id="64"/>
    </w:p>
    <w:p w:rsidR="00176075" w:rsidRPr="00CD63DE" w:rsidRDefault="00176075" w:rsidP="00176075">
      <w:pPr>
        <w:pStyle w:val="subsection"/>
      </w:pPr>
      <w:r w:rsidRPr="00CD63DE">
        <w:tab/>
        <w:t>(1)</w:t>
      </w:r>
      <w:r w:rsidRPr="00CD63DE">
        <w:tab/>
        <w:t>Where an officer has reasonable grounds to believe that a person is guilty of an offence against section</w:t>
      </w:r>
      <w:r w:rsidR="00CD63DE">
        <w:t> </w:t>
      </w:r>
      <w:r w:rsidRPr="00CD63DE">
        <w:t>15, the officer may arrest the person without warrant.</w:t>
      </w:r>
    </w:p>
    <w:p w:rsidR="00176075" w:rsidRPr="00CD63DE" w:rsidRDefault="00176075" w:rsidP="00176075">
      <w:pPr>
        <w:pStyle w:val="subsection"/>
      </w:pPr>
      <w:r w:rsidRPr="00CD63DE">
        <w:tab/>
        <w:t>(2)</w:t>
      </w:r>
      <w:r w:rsidRPr="00CD63DE">
        <w:tab/>
        <w:t>Where an officer has reasonable grounds to believe that a person has assaulted any officer in the execution of that officer’s duties, the first</w:t>
      </w:r>
      <w:r w:rsidR="00CD63DE">
        <w:noBreakHyphen/>
      </w:r>
      <w:r w:rsidRPr="00CD63DE">
        <w:t>mentioned officer may arrest the person without warrant.</w:t>
      </w:r>
    </w:p>
    <w:p w:rsidR="00176075" w:rsidRPr="00CD63DE" w:rsidRDefault="00176075" w:rsidP="00176075">
      <w:pPr>
        <w:pStyle w:val="subsection"/>
      </w:pPr>
      <w:r w:rsidRPr="00CD63DE">
        <w:tab/>
        <w:t>(3)</w:t>
      </w:r>
      <w:r w:rsidRPr="00CD63DE">
        <w:tab/>
        <w:t>A person must not resist, obstruct or prevent the arrest of any person under this section.</w:t>
      </w:r>
    </w:p>
    <w:p w:rsidR="00176075" w:rsidRPr="00CD63DE" w:rsidRDefault="00176075" w:rsidP="00176075">
      <w:pPr>
        <w:pStyle w:val="Penalty"/>
      </w:pPr>
      <w:r w:rsidRPr="00CD63DE">
        <w:t>Penalty:</w:t>
      </w:r>
      <w:r w:rsidRPr="00CD63DE">
        <w:tab/>
        <w:t>10 penalty units.</w:t>
      </w:r>
    </w:p>
    <w:p w:rsidR="00176075" w:rsidRPr="00CD63DE" w:rsidRDefault="00176075" w:rsidP="00176075">
      <w:pPr>
        <w:pStyle w:val="notetext"/>
      </w:pPr>
      <w:r w:rsidRPr="00CD63DE">
        <w:t>Note:</w:t>
      </w:r>
      <w:r w:rsidRPr="00CD63DE">
        <w:tab/>
        <w:t>The amount of a penalty unit is stated in section</w:t>
      </w:r>
      <w:r w:rsidR="00CD63DE">
        <w:t> </w:t>
      </w:r>
      <w:r w:rsidRPr="00CD63DE">
        <w:t xml:space="preserve">4AA of the </w:t>
      </w:r>
      <w:r w:rsidRPr="00CD63DE">
        <w:rPr>
          <w:i/>
        </w:rPr>
        <w:t>Crimes Act 1914</w:t>
      </w:r>
      <w:r w:rsidRPr="00CD63DE">
        <w:t>.</w:t>
      </w:r>
    </w:p>
    <w:p w:rsidR="00176075" w:rsidRPr="00CD63DE" w:rsidRDefault="00176075" w:rsidP="00176075">
      <w:pPr>
        <w:pStyle w:val="subsection"/>
      </w:pPr>
      <w:r w:rsidRPr="00CD63DE">
        <w:tab/>
        <w:t>(4)</w:t>
      </w:r>
      <w:r w:rsidRPr="00CD63DE">
        <w:tab/>
        <w:t xml:space="preserve">Where a person is arrested under this section, </w:t>
      </w:r>
      <w:r w:rsidR="00380EED">
        <w:t xml:space="preserve">section 212 of the </w:t>
      </w:r>
      <w:r w:rsidR="00380EED">
        <w:rPr>
          <w:i/>
        </w:rPr>
        <w:t>Customs Act 1901</w:t>
      </w:r>
      <w:r w:rsidR="00380EED">
        <w:t xml:space="preserve"> applies</w:t>
      </w:r>
      <w:r w:rsidR="00380EED" w:rsidRPr="00CD63DE">
        <w:t xml:space="preserve"> </w:t>
      </w:r>
      <w:r w:rsidRPr="00CD63DE">
        <w:t>as though the person had been arrested under section</w:t>
      </w:r>
      <w:r w:rsidR="00CD63DE">
        <w:t> </w:t>
      </w:r>
      <w:r w:rsidRPr="00CD63DE">
        <w:t>210 of that Act.</w:t>
      </w:r>
    </w:p>
    <w:p w:rsidR="00176075" w:rsidRPr="00CD63DE" w:rsidRDefault="00176075" w:rsidP="00176075">
      <w:pPr>
        <w:pStyle w:val="subsection"/>
      </w:pPr>
      <w:r w:rsidRPr="00CD63DE">
        <w:tab/>
        <w:t>(5)</w:t>
      </w:r>
      <w:r w:rsidRPr="00CD63DE">
        <w:tab/>
        <w:t>In this section:</w:t>
      </w:r>
    </w:p>
    <w:p w:rsidR="00176075" w:rsidRPr="00CD63DE" w:rsidRDefault="00176075" w:rsidP="00176075">
      <w:pPr>
        <w:pStyle w:val="Definition"/>
      </w:pPr>
      <w:r w:rsidRPr="00CD63DE">
        <w:rPr>
          <w:b/>
          <w:i/>
        </w:rPr>
        <w:t>offence against section</w:t>
      </w:r>
      <w:r w:rsidR="00CD63DE">
        <w:rPr>
          <w:b/>
          <w:i/>
        </w:rPr>
        <w:t> </w:t>
      </w:r>
      <w:r w:rsidRPr="00CD63DE">
        <w:rPr>
          <w:b/>
          <w:i/>
        </w:rPr>
        <w:t>15</w:t>
      </w:r>
      <w:r w:rsidRPr="00CD63DE">
        <w:t xml:space="preserve"> and</w:t>
      </w:r>
      <w:r w:rsidRPr="00CD63DE">
        <w:rPr>
          <w:b/>
          <w:i/>
        </w:rPr>
        <w:t xml:space="preserve"> officer</w:t>
      </w:r>
      <w:r w:rsidRPr="00CD63DE">
        <w:t xml:space="preserve"> have the same respective meanings as in section</w:t>
      </w:r>
      <w:r w:rsidR="00CD63DE">
        <w:t> </w:t>
      </w:r>
      <w:r w:rsidRPr="00CD63DE">
        <w:t>33.</w:t>
      </w:r>
    </w:p>
    <w:p w:rsidR="00176075" w:rsidRPr="00CD63DE" w:rsidRDefault="00176075" w:rsidP="00176075">
      <w:pPr>
        <w:pStyle w:val="ActHead5"/>
      </w:pPr>
      <w:bookmarkStart w:id="65" w:name="_Toc414019300"/>
      <w:r w:rsidRPr="00CD63DE">
        <w:rPr>
          <w:rStyle w:val="CharSectno"/>
        </w:rPr>
        <w:t>34</w:t>
      </w:r>
      <w:r w:rsidRPr="00CD63DE">
        <w:t xml:space="preserve">  Conduct by directors, servants or agents</w:t>
      </w:r>
      <w:bookmarkEnd w:id="65"/>
    </w:p>
    <w:p w:rsidR="00176075" w:rsidRPr="00CD63DE" w:rsidRDefault="00176075" w:rsidP="00176075">
      <w:pPr>
        <w:pStyle w:val="subsection"/>
      </w:pPr>
      <w:r w:rsidRPr="00CD63DE">
        <w:tab/>
        <w:t>(1)</w:t>
      </w:r>
      <w:r w:rsidRPr="00CD63DE">
        <w:tab/>
        <w:t xml:space="preserve">Where it is necessary, for the purposes of this Act, to establish the state of mind of a body corporate in respect of conduct engaged in, or deemed by </w:t>
      </w:r>
      <w:r w:rsidR="00CD63DE">
        <w:t>subsection (</w:t>
      </w:r>
      <w:r w:rsidRPr="00CD63DE">
        <w:t>2) to have been engaged in, by the body corporate, it is sufficient to show that a director, servant or agent of the body corporate, being a director, servant or agent by whom the conduct was engaged in within the scope of his or her actual or apparent authority, had that state of mind.</w:t>
      </w:r>
    </w:p>
    <w:p w:rsidR="00176075" w:rsidRPr="00CD63DE" w:rsidRDefault="00176075" w:rsidP="00176075">
      <w:pPr>
        <w:pStyle w:val="subsection"/>
      </w:pPr>
      <w:r w:rsidRPr="00CD63DE">
        <w:tab/>
        <w:t>(2)</w:t>
      </w:r>
      <w:r w:rsidRPr="00CD63DE">
        <w:tab/>
        <w:t>Any conduct engaged in on behalf of a body corporate:</w:t>
      </w:r>
    </w:p>
    <w:p w:rsidR="00176075" w:rsidRPr="00CD63DE" w:rsidRDefault="00176075" w:rsidP="00176075">
      <w:pPr>
        <w:pStyle w:val="paragraph"/>
      </w:pPr>
      <w:r w:rsidRPr="00CD63DE">
        <w:tab/>
        <w:t>(a)</w:t>
      </w:r>
      <w:r w:rsidRPr="00CD63DE">
        <w:tab/>
        <w:t>by a director, servant or agent of the body corporate within the scope of his or her actual or apparent authority; or</w:t>
      </w:r>
    </w:p>
    <w:p w:rsidR="00176075" w:rsidRPr="00CD63DE" w:rsidRDefault="00176075" w:rsidP="00176075">
      <w:pPr>
        <w:pStyle w:val="paragraph"/>
      </w:pPr>
      <w:r w:rsidRPr="00CD63DE">
        <w:tab/>
        <w:t>(b)</w:t>
      </w:r>
      <w:r w:rsidRPr="00CD63DE">
        <w:tab/>
        <w:t xml:space="preserve">by any other person at the direction or with the consent or agreement (whether express or implied) of a director, servant </w:t>
      </w:r>
      <w:r w:rsidRPr="00CD63DE">
        <w:lastRenderedPageBreak/>
        <w:t>or agent of the body corporate, where the giving of the direction, consent or agreement is within the scope of the actual or apparent authority of the director, servant or agent;</w:t>
      </w:r>
    </w:p>
    <w:p w:rsidR="00176075" w:rsidRPr="00CD63DE" w:rsidRDefault="00176075" w:rsidP="00176075">
      <w:pPr>
        <w:pStyle w:val="subsection2"/>
      </w:pPr>
      <w:r w:rsidRPr="00CD63DE">
        <w:t>shall be deemed, for the purposes of this Act, to have been engaged in by the body corporate unless the body corporate establishes that it took reasonable precautions and exercised due diligence to avoid the conduct.</w:t>
      </w:r>
    </w:p>
    <w:p w:rsidR="00176075" w:rsidRPr="00CD63DE" w:rsidRDefault="00176075" w:rsidP="00176075">
      <w:pPr>
        <w:pStyle w:val="subsection"/>
      </w:pPr>
      <w:r w:rsidRPr="00CD63DE">
        <w:tab/>
        <w:t>(3)</w:t>
      </w:r>
      <w:r w:rsidRPr="00CD63DE">
        <w:tab/>
        <w:t xml:space="preserve">Where it is necessary, for the purposes of this Act, to establish the state of mind of a person in relation to conduct deemed by </w:t>
      </w:r>
      <w:r w:rsidR="00CD63DE">
        <w:t>subsection (</w:t>
      </w:r>
      <w:r w:rsidRPr="00CD63DE">
        <w:t>4) to have been engaged in by the person, it is sufficient to show that a servant or agent of the person, being a servant or agent by whom the conduct was engaged in within the scope of his or her actual or apparent authority, had that state of mind.</w:t>
      </w:r>
    </w:p>
    <w:p w:rsidR="00176075" w:rsidRPr="00CD63DE" w:rsidRDefault="00176075" w:rsidP="00176075">
      <w:pPr>
        <w:pStyle w:val="subsection"/>
        <w:keepNext/>
        <w:keepLines/>
      </w:pPr>
      <w:r w:rsidRPr="00CD63DE">
        <w:tab/>
        <w:t>(4)</w:t>
      </w:r>
      <w:r w:rsidRPr="00CD63DE">
        <w:tab/>
        <w:t>Conduct engaged in on behalf of a person other than a body corporate:</w:t>
      </w:r>
    </w:p>
    <w:p w:rsidR="00176075" w:rsidRPr="00CD63DE" w:rsidRDefault="00176075" w:rsidP="00176075">
      <w:pPr>
        <w:pStyle w:val="paragraph"/>
      </w:pPr>
      <w:r w:rsidRPr="00CD63DE">
        <w:tab/>
        <w:t>(a)</w:t>
      </w:r>
      <w:r w:rsidRPr="00CD63DE">
        <w:tab/>
        <w:t>by a servant or agent of the person within the scope of his or her actual or apparent authority; or</w:t>
      </w:r>
    </w:p>
    <w:p w:rsidR="00176075" w:rsidRPr="00CD63DE" w:rsidRDefault="00176075" w:rsidP="00176075">
      <w:pPr>
        <w:pStyle w:val="paragraph"/>
      </w:pPr>
      <w:r w:rsidRPr="00CD63DE">
        <w:tab/>
        <w:t>(b)</w:t>
      </w:r>
      <w:r w:rsidRPr="00CD63DE">
        <w:tab/>
        <w:t>by any other person at the direction or with the consent or agreement (whether express or implied) of a servant or agent of the first</w:t>
      </w:r>
      <w:r w:rsidR="00CD63DE">
        <w:noBreakHyphen/>
      </w:r>
      <w:r w:rsidRPr="00CD63DE">
        <w:t>mentioned person, where the giving of the direction, consent or agreement is within the scope of the actual or apparent authority of the servant or agent;</w:t>
      </w:r>
    </w:p>
    <w:p w:rsidR="00176075" w:rsidRPr="00CD63DE" w:rsidRDefault="00176075" w:rsidP="00176075">
      <w:pPr>
        <w:pStyle w:val="subsection2"/>
      </w:pPr>
      <w:r w:rsidRPr="00CD63DE">
        <w:t>shall be deemed, for the purposes of this Act, to have been engaged in by the first</w:t>
      </w:r>
      <w:r w:rsidR="00CD63DE">
        <w:noBreakHyphen/>
      </w:r>
      <w:r w:rsidRPr="00CD63DE">
        <w:t>mentioned person unless the first</w:t>
      </w:r>
      <w:r w:rsidR="00CD63DE">
        <w:noBreakHyphen/>
      </w:r>
      <w:r w:rsidRPr="00CD63DE">
        <w:t>mentioned person establishes that that person took reasonable precautions and exercised due diligence to avoid the conduct.</w:t>
      </w:r>
    </w:p>
    <w:p w:rsidR="00176075" w:rsidRPr="00CD63DE" w:rsidRDefault="00176075" w:rsidP="00176075">
      <w:pPr>
        <w:pStyle w:val="subsection"/>
      </w:pPr>
      <w:r w:rsidRPr="00CD63DE">
        <w:tab/>
        <w:t>(5)</w:t>
      </w:r>
      <w:r w:rsidRPr="00CD63DE">
        <w:tab/>
        <w:t>A reference in this section to the state of mind of a person includes a reference to the knowledge, intention, opinion, belief or purpose of the person and the reasons for the intention, opinion, belief or purpose.</w:t>
      </w:r>
    </w:p>
    <w:p w:rsidR="00176075" w:rsidRPr="00CD63DE" w:rsidRDefault="00176075" w:rsidP="00176075">
      <w:pPr>
        <w:pStyle w:val="subsection"/>
      </w:pPr>
      <w:r w:rsidRPr="00CD63DE">
        <w:tab/>
        <w:t>(6)</w:t>
      </w:r>
      <w:r w:rsidRPr="00CD63DE">
        <w:tab/>
        <w:t>A reference in this section to a director of a body corporate includes a reference to a constituent member of a body corporate incorporated for a public purpose by a law of the Commonwealth, of a State or of a Territory.</w:t>
      </w:r>
    </w:p>
    <w:p w:rsidR="00176075" w:rsidRPr="00CD63DE" w:rsidRDefault="00176075" w:rsidP="00642A6D">
      <w:pPr>
        <w:pStyle w:val="ActHead2"/>
        <w:pageBreakBefore/>
      </w:pPr>
      <w:bookmarkStart w:id="66" w:name="_Toc414019301"/>
      <w:r w:rsidRPr="00CD63DE">
        <w:rPr>
          <w:rStyle w:val="CharPartNo"/>
        </w:rPr>
        <w:lastRenderedPageBreak/>
        <w:t>Part</w:t>
      </w:r>
      <w:r w:rsidR="00CD63DE">
        <w:rPr>
          <w:rStyle w:val="CharPartNo"/>
        </w:rPr>
        <w:t> </w:t>
      </w:r>
      <w:r w:rsidRPr="00CD63DE">
        <w:rPr>
          <w:rStyle w:val="CharPartNo"/>
        </w:rPr>
        <w:t>VI</w:t>
      </w:r>
      <w:r w:rsidRPr="00CD63DE">
        <w:t>—</w:t>
      </w:r>
      <w:r w:rsidRPr="00CD63DE">
        <w:rPr>
          <w:rStyle w:val="CharPartText"/>
        </w:rPr>
        <w:t>Administration</w:t>
      </w:r>
      <w:bookmarkEnd w:id="66"/>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ActHead5"/>
      </w:pPr>
      <w:bookmarkStart w:id="67" w:name="_Toc414019302"/>
      <w:r w:rsidRPr="00CD63DE">
        <w:rPr>
          <w:rStyle w:val="CharSectno"/>
        </w:rPr>
        <w:t>38</w:t>
      </w:r>
      <w:r w:rsidRPr="00CD63DE">
        <w:t xml:space="preserve">  Functions of </w:t>
      </w:r>
      <w:r w:rsidR="006A4129" w:rsidRPr="00CD63DE">
        <w:t>AUSTRAC CEO</w:t>
      </w:r>
      <w:bookmarkEnd w:id="67"/>
    </w:p>
    <w:p w:rsidR="00176075" w:rsidRPr="00CD63DE" w:rsidRDefault="00176075" w:rsidP="00176075">
      <w:pPr>
        <w:pStyle w:val="subsection"/>
        <w:keepNext/>
        <w:keepLines/>
      </w:pPr>
      <w:r w:rsidRPr="00CD63DE">
        <w:tab/>
        <w:t>(1)</w:t>
      </w:r>
      <w:r w:rsidRPr="00CD63DE">
        <w:tab/>
        <w:t xml:space="preserve">The functions of the </w:t>
      </w:r>
      <w:r w:rsidR="006A4129" w:rsidRPr="00CD63DE">
        <w:t>AUSTRAC CEO include</w:t>
      </w:r>
      <w:r w:rsidRPr="00CD63DE">
        <w:t>:</w:t>
      </w:r>
    </w:p>
    <w:p w:rsidR="00176075" w:rsidRPr="00CD63DE" w:rsidRDefault="00176075" w:rsidP="00176075">
      <w:pPr>
        <w:pStyle w:val="paragraph"/>
      </w:pPr>
      <w:r w:rsidRPr="00CD63DE">
        <w:tab/>
        <w:t>(b)</w:t>
      </w:r>
      <w:r w:rsidRPr="00CD63DE">
        <w:tab/>
        <w:t>to collect, retain, compile, analyse and disseminate FTR information;</w:t>
      </w:r>
      <w:r w:rsidR="00987EE1" w:rsidRPr="00CD63DE">
        <w:t xml:space="preserve"> and</w:t>
      </w:r>
    </w:p>
    <w:p w:rsidR="00176075" w:rsidRPr="00CD63DE" w:rsidRDefault="00176075" w:rsidP="00176075">
      <w:pPr>
        <w:pStyle w:val="paragraph"/>
      </w:pPr>
      <w:r w:rsidRPr="00CD63DE">
        <w:tab/>
        <w:t>(c)</w:t>
      </w:r>
      <w:r w:rsidRPr="00CD63DE">
        <w:tab/>
        <w:t>to monitor entries made in financial institutions’ exemption registers;</w:t>
      </w:r>
      <w:r w:rsidR="00987EE1" w:rsidRPr="00CD63DE">
        <w:t xml:space="preserve"> and</w:t>
      </w:r>
    </w:p>
    <w:p w:rsidR="00176075" w:rsidRPr="00CD63DE" w:rsidRDefault="00176075" w:rsidP="00176075">
      <w:pPr>
        <w:pStyle w:val="paragraph"/>
      </w:pPr>
      <w:r w:rsidRPr="00CD63DE">
        <w:tab/>
        <w:t>(d)</w:t>
      </w:r>
      <w:r w:rsidRPr="00CD63DE">
        <w:tab/>
        <w:t>to provide advice and assistance to the Commissioner in relation to FTR information; and</w:t>
      </w:r>
    </w:p>
    <w:p w:rsidR="00176075" w:rsidRPr="00CD63DE" w:rsidRDefault="00176075" w:rsidP="00176075">
      <w:pPr>
        <w:pStyle w:val="paragraph"/>
      </w:pPr>
      <w:r w:rsidRPr="00CD63DE">
        <w:tab/>
        <w:t>(e)</w:t>
      </w:r>
      <w:r w:rsidRPr="00CD63DE">
        <w:tab/>
        <w:t>to issue guidelines to cash dealers about their obligations under this Act and the regulations.</w:t>
      </w:r>
    </w:p>
    <w:p w:rsidR="00176075" w:rsidRPr="00CD63DE" w:rsidRDefault="00176075" w:rsidP="00176075">
      <w:pPr>
        <w:pStyle w:val="subsection"/>
      </w:pPr>
      <w:r w:rsidRPr="00CD63DE">
        <w:tab/>
        <w:t>(2)</w:t>
      </w:r>
      <w:r w:rsidRPr="00CD63DE">
        <w:tab/>
        <w:t xml:space="preserve">In performing the </w:t>
      </w:r>
      <w:r w:rsidR="00987EE1" w:rsidRPr="00CD63DE">
        <w:t>AUSTRAC CEO’s functions under this Act, the AUSTRAC CEO must</w:t>
      </w:r>
      <w:r w:rsidRPr="00CD63DE">
        <w:t>:</w:t>
      </w:r>
    </w:p>
    <w:p w:rsidR="00176075" w:rsidRPr="00CD63DE" w:rsidRDefault="00176075" w:rsidP="00176075">
      <w:pPr>
        <w:pStyle w:val="paragraph"/>
      </w:pPr>
      <w:r w:rsidRPr="00CD63DE">
        <w:tab/>
        <w:t>(a)</w:t>
      </w:r>
      <w:r w:rsidRPr="00CD63DE">
        <w:tab/>
        <w:t xml:space="preserve">consult with cash dealers, or the representatives of cash dealers, in relation to the performance of the </w:t>
      </w:r>
      <w:r w:rsidR="00987EE1" w:rsidRPr="00CD63DE">
        <w:t>AUSTRAC CEO’s functions under this Act</w:t>
      </w:r>
      <w:r w:rsidRPr="00CD63DE">
        <w:t>; and</w:t>
      </w:r>
    </w:p>
    <w:p w:rsidR="00176075" w:rsidRPr="00CD63DE" w:rsidRDefault="00176075" w:rsidP="00176075">
      <w:pPr>
        <w:pStyle w:val="paragraph"/>
      </w:pPr>
      <w:r w:rsidRPr="00CD63DE">
        <w:tab/>
        <w:t>(b)</w:t>
      </w:r>
      <w:r w:rsidRPr="00CD63DE">
        <w:tab/>
        <w:t xml:space="preserve">take into account any comments made in the course of consultations referred to in </w:t>
      </w:r>
      <w:r w:rsidR="00CD63DE">
        <w:t>paragraph (</w:t>
      </w:r>
      <w:r w:rsidRPr="00CD63DE">
        <w:t>a).</w:t>
      </w:r>
    </w:p>
    <w:p w:rsidR="00176075" w:rsidRPr="00CD63DE" w:rsidRDefault="00176075" w:rsidP="00176075">
      <w:pPr>
        <w:pStyle w:val="subsection"/>
      </w:pPr>
      <w:r w:rsidRPr="00CD63DE">
        <w:tab/>
        <w:t>(3)</w:t>
      </w:r>
      <w:r w:rsidRPr="00CD63DE">
        <w:tab/>
        <w:t xml:space="preserve">In performing the </w:t>
      </w:r>
      <w:r w:rsidR="008361FC" w:rsidRPr="00CD63DE">
        <w:t>AUSTRAC CEO’s functions under this Act, the AUSTRAC CEO must</w:t>
      </w:r>
      <w:r w:rsidRPr="00CD63DE">
        <w:t xml:space="preserve"> have regard to the desirability of:</w:t>
      </w:r>
    </w:p>
    <w:p w:rsidR="00176075" w:rsidRPr="00CD63DE" w:rsidRDefault="00176075" w:rsidP="00176075">
      <w:pPr>
        <w:pStyle w:val="paragraph"/>
      </w:pPr>
      <w:r w:rsidRPr="00CD63DE">
        <w:tab/>
        <w:t>(a)</w:t>
      </w:r>
      <w:r w:rsidRPr="00CD63DE">
        <w:tab/>
        <w:t xml:space="preserve">avoiding duplication in the analysis of information by the </w:t>
      </w:r>
      <w:r w:rsidR="008361FC" w:rsidRPr="00CD63DE">
        <w:t>AUSTRAC CEO</w:t>
      </w:r>
      <w:r w:rsidRPr="00CD63DE">
        <w:t xml:space="preserve"> and the Commissioner;</w:t>
      </w:r>
    </w:p>
    <w:p w:rsidR="00176075" w:rsidRPr="00CD63DE" w:rsidRDefault="00176075" w:rsidP="00176075">
      <w:pPr>
        <w:pStyle w:val="paragraph"/>
      </w:pPr>
      <w:r w:rsidRPr="00CD63DE">
        <w:tab/>
        <w:t>(b)</w:t>
      </w:r>
      <w:r w:rsidRPr="00CD63DE">
        <w:tab/>
        <w:t>attaining compatibility and integration of FTR information and other information held by the Commissioner;</w:t>
      </w:r>
    </w:p>
    <w:p w:rsidR="00176075" w:rsidRPr="00CD63DE" w:rsidRDefault="00176075" w:rsidP="00176075">
      <w:pPr>
        <w:pStyle w:val="paragraph"/>
      </w:pPr>
      <w:r w:rsidRPr="00CD63DE">
        <w:tab/>
        <w:t>(c)</w:t>
      </w:r>
      <w:r w:rsidRPr="00CD63DE">
        <w:tab/>
        <w:t>maximising the utilisation of FTR information for taxation purposes; and</w:t>
      </w:r>
    </w:p>
    <w:p w:rsidR="00176075" w:rsidRPr="00CD63DE" w:rsidRDefault="00176075" w:rsidP="00176075">
      <w:pPr>
        <w:pStyle w:val="paragraph"/>
      </w:pPr>
      <w:r w:rsidRPr="00CD63DE">
        <w:tab/>
        <w:t>(d)</w:t>
      </w:r>
      <w:r w:rsidRPr="00CD63DE">
        <w:tab/>
        <w:t xml:space="preserve">consulting with the Commissioner in relation to the performance of the </w:t>
      </w:r>
      <w:r w:rsidR="008361FC" w:rsidRPr="00CD63DE">
        <w:t>AUSTRAC CEO’s functions under this Act</w:t>
      </w:r>
      <w:r w:rsidRPr="00CD63DE">
        <w:t>.</w:t>
      </w:r>
    </w:p>
    <w:p w:rsidR="00176075" w:rsidRPr="00CD63DE" w:rsidRDefault="00176075" w:rsidP="00176075">
      <w:pPr>
        <w:pStyle w:val="subsection"/>
      </w:pPr>
      <w:r w:rsidRPr="00CD63DE">
        <w:tab/>
        <w:t>(4)</w:t>
      </w:r>
      <w:r w:rsidRPr="00CD63DE">
        <w:tab/>
        <w:t xml:space="preserve">In performing the </w:t>
      </w:r>
      <w:r w:rsidR="008361FC" w:rsidRPr="00CD63DE">
        <w:t>AUSTRAC CEO’s functions under this Act, the AUSTRAC CEO must</w:t>
      </w:r>
      <w:r w:rsidRPr="00CD63DE">
        <w:t>:</w:t>
      </w:r>
    </w:p>
    <w:p w:rsidR="00176075" w:rsidRPr="00CD63DE" w:rsidRDefault="00176075" w:rsidP="00176075">
      <w:pPr>
        <w:pStyle w:val="paragraph"/>
      </w:pPr>
      <w:r w:rsidRPr="00CD63DE">
        <w:lastRenderedPageBreak/>
        <w:tab/>
        <w:t>(a)</w:t>
      </w:r>
      <w:r w:rsidRPr="00CD63DE">
        <w:tab/>
        <w:t xml:space="preserve">take into account any comments made by the Commissioner in the course of consultations referred to in </w:t>
      </w:r>
      <w:r w:rsidR="00CD63DE">
        <w:t>subsection (</w:t>
      </w:r>
      <w:r w:rsidRPr="00CD63DE">
        <w:t>3); and</w:t>
      </w:r>
    </w:p>
    <w:p w:rsidR="00176075" w:rsidRPr="00CD63DE" w:rsidRDefault="00176075" w:rsidP="00176075">
      <w:pPr>
        <w:pStyle w:val="paragraph"/>
      </w:pPr>
      <w:r w:rsidRPr="00CD63DE">
        <w:tab/>
        <w:t>(b)</w:t>
      </w:r>
      <w:r w:rsidRPr="00CD63DE">
        <w:tab/>
        <w:t>carry out, as far as is practicable, analysis of FTR information at the request of the Commissioner.</w:t>
      </w:r>
    </w:p>
    <w:p w:rsidR="008361FC" w:rsidRPr="00CD63DE" w:rsidRDefault="008361FC" w:rsidP="008361FC">
      <w:pPr>
        <w:pStyle w:val="subsection"/>
      </w:pPr>
      <w:r w:rsidRPr="00CD63DE">
        <w:tab/>
        <w:t>(5)</w:t>
      </w:r>
      <w:r w:rsidRPr="00CD63DE">
        <w:tab/>
        <w:t xml:space="preserve">Any failure to comply with the requirements of </w:t>
      </w:r>
      <w:r w:rsidR="00CD63DE">
        <w:t>subsection (</w:t>
      </w:r>
      <w:r w:rsidRPr="00CD63DE">
        <w:t>2) in relation to the performance of a function of the AUSTRAC CEO does not affect the validity of the performance of the function.</w:t>
      </w:r>
    </w:p>
    <w:p w:rsidR="00176075" w:rsidRPr="00CD63DE" w:rsidRDefault="00176075" w:rsidP="00642A6D">
      <w:pPr>
        <w:pStyle w:val="ActHead2"/>
        <w:pageBreakBefore/>
      </w:pPr>
      <w:bookmarkStart w:id="68" w:name="_Toc414019303"/>
      <w:r w:rsidRPr="00CD63DE">
        <w:rPr>
          <w:rStyle w:val="CharPartNo"/>
        </w:rPr>
        <w:lastRenderedPageBreak/>
        <w:t>Part</w:t>
      </w:r>
      <w:r w:rsidR="00CD63DE">
        <w:rPr>
          <w:rStyle w:val="CharPartNo"/>
        </w:rPr>
        <w:t> </w:t>
      </w:r>
      <w:r w:rsidRPr="00CD63DE">
        <w:rPr>
          <w:rStyle w:val="CharPartNo"/>
        </w:rPr>
        <w:t>VIA</w:t>
      </w:r>
      <w:r w:rsidRPr="00CD63DE">
        <w:t>—</w:t>
      </w:r>
      <w:r w:rsidRPr="00CD63DE">
        <w:rPr>
          <w:rStyle w:val="CharPartText"/>
        </w:rPr>
        <w:t>Retaining financial transaction documents</w:t>
      </w:r>
      <w:bookmarkEnd w:id="68"/>
    </w:p>
    <w:p w:rsidR="00176075" w:rsidRPr="00CD63DE" w:rsidRDefault="00176075" w:rsidP="00176075">
      <w:pPr>
        <w:pStyle w:val="ActHead3"/>
      </w:pPr>
      <w:bookmarkStart w:id="69" w:name="_Toc414019304"/>
      <w:r w:rsidRPr="00CD63DE">
        <w:rPr>
          <w:rStyle w:val="CharDivNo"/>
        </w:rPr>
        <w:t>Division</w:t>
      </w:r>
      <w:r w:rsidR="00CD63DE">
        <w:rPr>
          <w:rStyle w:val="CharDivNo"/>
        </w:rPr>
        <w:t> </w:t>
      </w:r>
      <w:r w:rsidRPr="00CD63DE">
        <w:rPr>
          <w:rStyle w:val="CharDivNo"/>
        </w:rPr>
        <w:t>1</w:t>
      </w:r>
      <w:r w:rsidRPr="00CD63DE">
        <w:t>—</w:t>
      </w:r>
      <w:r w:rsidRPr="00CD63DE">
        <w:rPr>
          <w:rStyle w:val="CharDivText"/>
        </w:rPr>
        <w:t>Meaning of key terms used in this Part</w:t>
      </w:r>
      <w:bookmarkEnd w:id="69"/>
    </w:p>
    <w:p w:rsidR="00176075" w:rsidRPr="00CD63DE" w:rsidRDefault="00176075" w:rsidP="00176075">
      <w:pPr>
        <w:pStyle w:val="ActHead5"/>
      </w:pPr>
      <w:bookmarkStart w:id="70" w:name="_Toc414019305"/>
      <w:r w:rsidRPr="00CD63DE">
        <w:rPr>
          <w:rStyle w:val="CharSectno"/>
        </w:rPr>
        <w:t>40C</w:t>
      </w:r>
      <w:r w:rsidRPr="00CD63DE">
        <w:t xml:space="preserve">  Definitions</w:t>
      </w:r>
      <w:bookmarkEnd w:id="70"/>
    </w:p>
    <w:p w:rsidR="00176075" w:rsidRPr="00CD63DE" w:rsidRDefault="00176075" w:rsidP="00176075">
      <w:pPr>
        <w:pStyle w:val="subsection"/>
      </w:pPr>
      <w:r w:rsidRPr="00CD63DE">
        <w:tab/>
      </w:r>
      <w:r w:rsidRPr="00CD63DE">
        <w:tab/>
        <w:t>In this Part:</w:t>
      </w:r>
    </w:p>
    <w:p w:rsidR="00176075" w:rsidRPr="00CD63DE" w:rsidRDefault="00176075" w:rsidP="00176075">
      <w:pPr>
        <w:pStyle w:val="Definition"/>
      </w:pPr>
      <w:r w:rsidRPr="00CD63DE">
        <w:rPr>
          <w:b/>
          <w:i/>
        </w:rPr>
        <w:t>account</w:t>
      </w:r>
      <w:r w:rsidRPr="00CD63DE">
        <w:t xml:space="preserve"> means any facility or arrangement through which a financial institution accepts deposits or allows withdrawals, and includes a facility or arrangement for:</w:t>
      </w:r>
    </w:p>
    <w:p w:rsidR="00176075" w:rsidRPr="00CD63DE" w:rsidRDefault="00176075" w:rsidP="00176075">
      <w:pPr>
        <w:pStyle w:val="paragraph"/>
      </w:pPr>
      <w:r w:rsidRPr="00CD63DE">
        <w:tab/>
        <w:t>(a)</w:t>
      </w:r>
      <w:r w:rsidRPr="00CD63DE">
        <w:tab/>
        <w:t>an interest bearing deposit lodged for a fixed period; and</w:t>
      </w:r>
    </w:p>
    <w:p w:rsidR="00176075" w:rsidRPr="00CD63DE" w:rsidRDefault="00176075" w:rsidP="00176075">
      <w:pPr>
        <w:pStyle w:val="paragraph"/>
      </w:pPr>
      <w:r w:rsidRPr="00CD63DE">
        <w:tab/>
        <w:t>(b)</w:t>
      </w:r>
      <w:r w:rsidRPr="00CD63DE">
        <w:tab/>
        <w:t>a safety deposit box.</w:t>
      </w:r>
    </w:p>
    <w:p w:rsidR="00176075" w:rsidRPr="00CD63DE" w:rsidRDefault="00176075" w:rsidP="00176075">
      <w:pPr>
        <w:pStyle w:val="Definition"/>
      </w:pPr>
      <w:r w:rsidRPr="00CD63DE">
        <w:rPr>
          <w:b/>
          <w:i/>
        </w:rPr>
        <w:t>financial transaction document</w:t>
      </w:r>
      <w:r w:rsidRPr="00CD63DE">
        <w:t>, in relation to a financial institution, means any document that relates to a financial transaction carried out</w:t>
      </w:r>
      <w:r w:rsidR="008361FC" w:rsidRPr="00CD63DE">
        <w:t>, before the commencement of Division</w:t>
      </w:r>
      <w:r w:rsidR="00CD63DE">
        <w:t> </w:t>
      </w:r>
      <w:r w:rsidR="008361FC" w:rsidRPr="00CD63DE">
        <w:t>1 of Part</w:t>
      </w:r>
      <w:r w:rsidR="00CD63DE">
        <w:t> </w:t>
      </w:r>
      <w:r w:rsidR="008361FC" w:rsidRPr="00CD63DE">
        <w:t xml:space="preserve">2 of the </w:t>
      </w:r>
      <w:r w:rsidR="008361FC" w:rsidRPr="00CD63DE">
        <w:rPr>
          <w:i/>
        </w:rPr>
        <w:t>Anti</w:t>
      </w:r>
      <w:r w:rsidR="00CD63DE">
        <w:rPr>
          <w:i/>
        </w:rPr>
        <w:noBreakHyphen/>
      </w:r>
      <w:r w:rsidR="008361FC" w:rsidRPr="00CD63DE">
        <w:rPr>
          <w:i/>
        </w:rPr>
        <w:t>Money Laundering and Counter</w:t>
      </w:r>
      <w:r w:rsidR="00CD63DE">
        <w:rPr>
          <w:i/>
        </w:rPr>
        <w:noBreakHyphen/>
      </w:r>
      <w:r w:rsidR="008361FC" w:rsidRPr="00CD63DE">
        <w:rPr>
          <w:i/>
        </w:rPr>
        <w:t>Terrorism Financing Act 2006</w:t>
      </w:r>
      <w:r w:rsidR="008361FC" w:rsidRPr="00CD63DE">
        <w:t>,</w:t>
      </w:r>
      <w:r w:rsidRPr="00CD63DE">
        <w:t xml:space="preserve"> by the institution in its capacity as a financial institution and, without limiting the generality of this, includes a document relating to:</w:t>
      </w:r>
    </w:p>
    <w:p w:rsidR="00176075" w:rsidRPr="00CD63DE" w:rsidRDefault="00176075" w:rsidP="00176075">
      <w:pPr>
        <w:pStyle w:val="paragraph"/>
      </w:pPr>
      <w:r w:rsidRPr="00CD63DE">
        <w:tab/>
        <w:t>(a)</w:t>
      </w:r>
      <w:r w:rsidRPr="00CD63DE">
        <w:tab/>
        <w:t>the opening, operating or closing of an account held with the institution; and</w:t>
      </w:r>
    </w:p>
    <w:p w:rsidR="00176075" w:rsidRPr="00CD63DE" w:rsidRDefault="00176075" w:rsidP="00176075">
      <w:pPr>
        <w:pStyle w:val="paragraph"/>
      </w:pPr>
      <w:r w:rsidRPr="00CD63DE">
        <w:tab/>
        <w:t>(b)</w:t>
      </w:r>
      <w:r w:rsidRPr="00CD63DE">
        <w:tab/>
        <w:t>the opening or use of a safety deposit box held with the institution.</w:t>
      </w:r>
    </w:p>
    <w:p w:rsidR="00176075" w:rsidRPr="00CD63DE" w:rsidRDefault="00176075" w:rsidP="00176075">
      <w:pPr>
        <w:pStyle w:val="ActHead5"/>
      </w:pPr>
      <w:bookmarkStart w:id="71" w:name="_Toc414019306"/>
      <w:r w:rsidRPr="00CD63DE">
        <w:rPr>
          <w:rStyle w:val="CharSectno"/>
        </w:rPr>
        <w:t>40D</w:t>
      </w:r>
      <w:r w:rsidRPr="00CD63DE">
        <w:t xml:space="preserve">  Meaning of </w:t>
      </w:r>
      <w:r w:rsidRPr="00CD63DE">
        <w:rPr>
          <w:i/>
        </w:rPr>
        <w:t>customer</w:t>
      </w:r>
      <w:r w:rsidR="00CD63DE">
        <w:rPr>
          <w:i/>
        </w:rPr>
        <w:noBreakHyphen/>
      </w:r>
      <w:r w:rsidRPr="00CD63DE">
        <w:rPr>
          <w:i/>
        </w:rPr>
        <w:t>generated financial transaction document</w:t>
      </w:r>
      <w:bookmarkEnd w:id="71"/>
    </w:p>
    <w:p w:rsidR="00176075" w:rsidRPr="00CD63DE" w:rsidRDefault="00176075" w:rsidP="00176075">
      <w:pPr>
        <w:pStyle w:val="subsection"/>
      </w:pPr>
      <w:r w:rsidRPr="00CD63DE">
        <w:tab/>
      </w:r>
      <w:r w:rsidRPr="00CD63DE">
        <w:tab/>
        <w:t>In this Part:</w:t>
      </w:r>
    </w:p>
    <w:p w:rsidR="00176075" w:rsidRPr="00CD63DE" w:rsidRDefault="00176075" w:rsidP="00176075">
      <w:pPr>
        <w:pStyle w:val="Definition"/>
      </w:pPr>
      <w:r w:rsidRPr="00CD63DE">
        <w:rPr>
          <w:b/>
          <w:i/>
        </w:rPr>
        <w:t>customer</w:t>
      </w:r>
      <w:r w:rsidR="00CD63DE">
        <w:rPr>
          <w:b/>
          <w:i/>
        </w:rPr>
        <w:noBreakHyphen/>
      </w:r>
      <w:r w:rsidRPr="00CD63DE">
        <w:rPr>
          <w:b/>
          <w:i/>
        </w:rPr>
        <w:t>generated financial transaction document</w:t>
      </w:r>
      <w:r w:rsidRPr="00CD63DE">
        <w:t>, in relation to a financial institution, means a financial transaction document of the institution:</w:t>
      </w:r>
    </w:p>
    <w:p w:rsidR="00176075" w:rsidRPr="00CD63DE" w:rsidRDefault="00176075" w:rsidP="00176075">
      <w:pPr>
        <w:pStyle w:val="paragraph"/>
      </w:pPr>
      <w:r w:rsidRPr="00CD63DE">
        <w:tab/>
        <w:t>(a)</w:t>
      </w:r>
      <w:r w:rsidRPr="00CD63DE">
        <w:tab/>
        <w:t>that relates to one or more of the following financial transactions</w:t>
      </w:r>
      <w:r w:rsidR="008361FC" w:rsidRPr="00CD63DE">
        <w:t xml:space="preserve"> carried out before the commencement of Division</w:t>
      </w:r>
      <w:r w:rsidR="00CD63DE">
        <w:t> </w:t>
      </w:r>
      <w:r w:rsidR="008361FC" w:rsidRPr="00CD63DE">
        <w:t>1 of Part</w:t>
      </w:r>
      <w:r w:rsidR="00CD63DE">
        <w:t> </w:t>
      </w:r>
      <w:r w:rsidR="008361FC" w:rsidRPr="00CD63DE">
        <w:t xml:space="preserve">2 of the </w:t>
      </w:r>
      <w:r w:rsidR="008361FC" w:rsidRPr="00CD63DE">
        <w:rPr>
          <w:i/>
        </w:rPr>
        <w:t>Anti</w:t>
      </w:r>
      <w:r w:rsidR="00CD63DE">
        <w:rPr>
          <w:i/>
        </w:rPr>
        <w:noBreakHyphen/>
      </w:r>
      <w:r w:rsidR="008361FC" w:rsidRPr="00CD63DE">
        <w:rPr>
          <w:i/>
        </w:rPr>
        <w:t>Money Laundering and Counter</w:t>
      </w:r>
      <w:r w:rsidR="00CD63DE">
        <w:rPr>
          <w:i/>
        </w:rPr>
        <w:noBreakHyphen/>
      </w:r>
      <w:r w:rsidR="008361FC" w:rsidRPr="00CD63DE">
        <w:rPr>
          <w:i/>
        </w:rPr>
        <w:t>Terrorism Financing Act 2006</w:t>
      </w:r>
      <w:r w:rsidRPr="00CD63DE">
        <w:t>:</w:t>
      </w:r>
    </w:p>
    <w:p w:rsidR="00176075" w:rsidRPr="00CD63DE" w:rsidRDefault="00176075" w:rsidP="00176075">
      <w:pPr>
        <w:pStyle w:val="paragraphsub"/>
      </w:pPr>
      <w:r w:rsidRPr="00CD63DE">
        <w:lastRenderedPageBreak/>
        <w:tab/>
        <w:t>(i)</w:t>
      </w:r>
      <w:r w:rsidRPr="00CD63DE">
        <w:tab/>
        <w:t>the opening or closing by a person of an account with the institution;</w:t>
      </w:r>
    </w:p>
    <w:p w:rsidR="00176075" w:rsidRPr="00CD63DE" w:rsidRDefault="00176075" w:rsidP="00176075">
      <w:pPr>
        <w:pStyle w:val="paragraphsub"/>
      </w:pPr>
      <w:r w:rsidRPr="00CD63DE">
        <w:tab/>
        <w:t>(ii)</w:t>
      </w:r>
      <w:r w:rsidRPr="00CD63DE">
        <w:tab/>
        <w:t>the operation by a person of an account with the institution;</w:t>
      </w:r>
    </w:p>
    <w:p w:rsidR="00176075" w:rsidRPr="00CD63DE" w:rsidRDefault="00176075" w:rsidP="00176075">
      <w:pPr>
        <w:pStyle w:val="paragraphsub"/>
      </w:pPr>
      <w:r w:rsidRPr="00CD63DE">
        <w:tab/>
        <w:t>(iii)</w:t>
      </w:r>
      <w:r w:rsidRPr="00CD63DE">
        <w:tab/>
        <w:t>the opening or use by a person of a safety deposit box held by the institution;</w:t>
      </w:r>
    </w:p>
    <w:p w:rsidR="00176075" w:rsidRPr="00CD63DE" w:rsidRDefault="00176075" w:rsidP="00176075">
      <w:pPr>
        <w:pStyle w:val="paragraphsub"/>
      </w:pPr>
      <w:r w:rsidRPr="00CD63DE">
        <w:tab/>
        <w:t>(iv)</w:t>
      </w:r>
      <w:r w:rsidRPr="00CD63DE">
        <w:tab/>
        <w:t>the telegraphic or electronic transfer of funds by the institution on behalf of a person to another person;</w:t>
      </w:r>
    </w:p>
    <w:p w:rsidR="00176075" w:rsidRPr="00CD63DE" w:rsidRDefault="00176075" w:rsidP="00176075">
      <w:pPr>
        <w:pStyle w:val="paragraphsub"/>
      </w:pPr>
      <w:r w:rsidRPr="00CD63DE">
        <w:tab/>
        <w:t>(v)</w:t>
      </w:r>
      <w:r w:rsidRPr="00CD63DE">
        <w:tab/>
        <w:t xml:space="preserve">the transmission of funds between </w:t>
      </w:r>
      <w:smartTag w:uri="urn:schemas-microsoft-com:office:smarttags" w:element="country-region">
        <w:smartTag w:uri="urn:schemas-microsoft-com:office:smarttags" w:element="place">
          <w:r w:rsidRPr="00CD63DE">
            <w:t>Australia</w:t>
          </w:r>
        </w:smartTag>
      </w:smartTag>
      <w:r w:rsidRPr="00CD63DE">
        <w:t xml:space="preserve"> and a foreign country or between foreign countries on behalf of a person;</w:t>
      </w:r>
    </w:p>
    <w:p w:rsidR="00176075" w:rsidRPr="00CD63DE" w:rsidRDefault="00176075" w:rsidP="00176075">
      <w:pPr>
        <w:pStyle w:val="paragraphsub"/>
      </w:pPr>
      <w:r w:rsidRPr="00CD63DE">
        <w:tab/>
        <w:t>(vi)</w:t>
      </w:r>
      <w:r w:rsidRPr="00CD63DE">
        <w:tab/>
        <w:t>an application by a person for a loan from the institution (where a loan is made to the person pursuant to the application); and</w:t>
      </w:r>
    </w:p>
    <w:p w:rsidR="00176075" w:rsidRPr="00CD63DE" w:rsidRDefault="00176075" w:rsidP="00176075">
      <w:pPr>
        <w:pStyle w:val="paragraph"/>
      </w:pPr>
      <w:r w:rsidRPr="00CD63DE">
        <w:tab/>
        <w:t>(b)</w:t>
      </w:r>
      <w:r w:rsidRPr="00CD63DE">
        <w:tab/>
        <w:t>that is given to the institution by or on behalf of the person (whether or not the document is signed by or on behalf of the person).</w:t>
      </w:r>
    </w:p>
    <w:p w:rsidR="00176075" w:rsidRPr="00CD63DE" w:rsidRDefault="00176075" w:rsidP="00176075">
      <w:pPr>
        <w:pStyle w:val="ActHead5"/>
      </w:pPr>
      <w:bookmarkStart w:id="72" w:name="_Toc414019307"/>
      <w:r w:rsidRPr="00CD63DE">
        <w:rPr>
          <w:rStyle w:val="CharSectno"/>
        </w:rPr>
        <w:t>40E</w:t>
      </w:r>
      <w:r w:rsidRPr="00CD63DE">
        <w:t xml:space="preserve">  Meaning of </w:t>
      </w:r>
      <w:r w:rsidRPr="00CD63DE">
        <w:rPr>
          <w:i/>
        </w:rPr>
        <w:t>minimum retention period</w:t>
      </w:r>
      <w:bookmarkEnd w:id="72"/>
    </w:p>
    <w:p w:rsidR="00176075" w:rsidRPr="00CD63DE" w:rsidRDefault="00176075" w:rsidP="00176075">
      <w:pPr>
        <w:pStyle w:val="subsection"/>
      </w:pPr>
      <w:r w:rsidRPr="00CD63DE">
        <w:tab/>
      </w:r>
      <w:r w:rsidRPr="00CD63DE">
        <w:tab/>
        <w:t xml:space="preserve">The </w:t>
      </w:r>
      <w:r w:rsidRPr="00CD63DE">
        <w:rPr>
          <w:b/>
          <w:i/>
        </w:rPr>
        <w:t>minimum retention period</w:t>
      </w:r>
      <w:r w:rsidRPr="00CD63DE">
        <w:t>, in relation to a financial transaction document of a financial institution, is:</w:t>
      </w:r>
    </w:p>
    <w:p w:rsidR="00176075" w:rsidRPr="00CD63DE" w:rsidRDefault="00176075" w:rsidP="00176075">
      <w:pPr>
        <w:pStyle w:val="paragraph"/>
      </w:pPr>
      <w:r w:rsidRPr="00CD63DE">
        <w:tab/>
        <w:t>(a)</w:t>
      </w:r>
      <w:r w:rsidRPr="00CD63DE">
        <w:tab/>
        <w:t>if the document relates to the opening of an account with the institution—the period of 7 years after the day on which the account is closed; or</w:t>
      </w:r>
    </w:p>
    <w:p w:rsidR="00176075" w:rsidRPr="00CD63DE" w:rsidRDefault="00176075" w:rsidP="00176075">
      <w:pPr>
        <w:pStyle w:val="paragraph"/>
      </w:pPr>
      <w:r w:rsidRPr="00CD63DE">
        <w:tab/>
        <w:t>(b)</w:t>
      </w:r>
      <w:r w:rsidRPr="00CD63DE">
        <w:tab/>
        <w:t>if the document relates to the opening by a person of a safety deposit box held by the institution—the period of 7 years after the day on which the safety deposit box ceases to be used by the person; or</w:t>
      </w:r>
    </w:p>
    <w:p w:rsidR="00176075" w:rsidRPr="00CD63DE" w:rsidRDefault="00176075" w:rsidP="00176075">
      <w:pPr>
        <w:pStyle w:val="paragraph"/>
      </w:pPr>
      <w:r w:rsidRPr="00CD63DE">
        <w:tab/>
        <w:t>(c)</w:t>
      </w:r>
      <w:r w:rsidRPr="00CD63DE">
        <w:tab/>
        <w:t>in any other case—the period of 7 years after the day on which the transaction takes place.</w:t>
      </w:r>
    </w:p>
    <w:p w:rsidR="00176075" w:rsidRPr="00CD63DE" w:rsidRDefault="00176075" w:rsidP="00642A6D">
      <w:pPr>
        <w:pStyle w:val="ActHead3"/>
        <w:pageBreakBefore/>
      </w:pPr>
      <w:bookmarkStart w:id="73" w:name="_Toc414019308"/>
      <w:r w:rsidRPr="00CD63DE">
        <w:rPr>
          <w:rStyle w:val="CharDivNo"/>
        </w:rPr>
        <w:lastRenderedPageBreak/>
        <w:t>Division</w:t>
      </w:r>
      <w:r w:rsidR="00CD63DE">
        <w:rPr>
          <w:rStyle w:val="CharDivNo"/>
        </w:rPr>
        <w:t> </w:t>
      </w:r>
      <w:r w:rsidRPr="00CD63DE">
        <w:rPr>
          <w:rStyle w:val="CharDivNo"/>
        </w:rPr>
        <w:t>2</w:t>
      </w:r>
      <w:r w:rsidRPr="00CD63DE">
        <w:t>—</w:t>
      </w:r>
      <w:r w:rsidRPr="00CD63DE">
        <w:rPr>
          <w:rStyle w:val="CharDivText"/>
        </w:rPr>
        <w:t>Retaining financial transaction documents</w:t>
      </w:r>
      <w:bookmarkEnd w:id="73"/>
    </w:p>
    <w:p w:rsidR="00176075" w:rsidRPr="00CD63DE" w:rsidRDefault="00176075" w:rsidP="00176075">
      <w:pPr>
        <w:pStyle w:val="ActHead5"/>
      </w:pPr>
      <w:bookmarkStart w:id="74" w:name="_Toc414019309"/>
      <w:r w:rsidRPr="00CD63DE">
        <w:rPr>
          <w:rStyle w:val="CharSectno"/>
        </w:rPr>
        <w:t>40F</w:t>
      </w:r>
      <w:r w:rsidRPr="00CD63DE">
        <w:t xml:space="preserve">  Customer</w:t>
      </w:r>
      <w:r w:rsidR="00CD63DE">
        <w:noBreakHyphen/>
      </w:r>
      <w:r w:rsidRPr="00CD63DE">
        <w:t>generated financial transaction documents not relating to operation of accounts</w:t>
      </w:r>
      <w:bookmarkEnd w:id="74"/>
    </w:p>
    <w:p w:rsidR="00176075" w:rsidRPr="00CD63DE" w:rsidRDefault="00176075" w:rsidP="00176075">
      <w:pPr>
        <w:pStyle w:val="subsection"/>
      </w:pPr>
      <w:r w:rsidRPr="00CD63DE">
        <w:tab/>
        <w:t>(1)</w:t>
      </w:r>
      <w:r w:rsidRPr="00CD63DE">
        <w:tab/>
        <w:t>A financial institution is guilty of an offence if:</w:t>
      </w:r>
    </w:p>
    <w:p w:rsidR="00176075" w:rsidRPr="00CD63DE" w:rsidRDefault="00176075" w:rsidP="00176075">
      <w:pPr>
        <w:pStyle w:val="paragraph"/>
      </w:pPr>
      <w:r w:rsidRPr="00CD63DE">
        <w:tab/>
        <w:t>(a)</w:t>
      </w:r>
      <w:r w:rsidRPr="00CD63DE">
        <w:tab/>
        <w:t>it does not retain, for the minimum retention period, the original of a customer</w:t>
      </w:r>
      <w:r w:rsidR="00CD63DE">
        <w:noBreakHyphen/>
      </w:r>
      <w:r w:rsidRPr="00CD63DE">
        <w:t>generated financial transaction document; and</w:t>
      </w:r>
    </w:p>
    <w:p w:rsidR="00176075" w:rsidRPr="00CD63DE" w:rsidRDefault="00176075" w:rsidP="00176075">
      <w:pPr>
        <w:pStyle w:val="paragraph"/>
      </w:pPr>
      <w:r w:rsidRPr="00CD63DE">
        <w:tab/>
        <w:t>(b)</w:t>
      </w:r>
      <w:r w:rsidRPr="00CD63DE">
        <w:tab/>
        <w:t>the document does not relate to the operation of an account held with the institution; and</w:t>
      </w:r>
    </w:p>
    <w:p w:rsidR="00176075" w:rsidRPr="00CD63DE" w:rsidRDefault="00176075" w:rsidP="00176075">
      <w:pPr>
        <w:pStyle w:val="paragraph"/>
      </w:pPr>
      <w:r w:rsidRPr="00CD63DE">
        <w:tab/>
        <w:t>(c)</w:t>
      </w:r>
      <w:r w:rsidRPr="00CD63DE">
        <w:tab/>
        <w:t>the document is not a cheque or payment order; and</w:t>
      </w:r>
    </w:p>
    <w:p w:rsidR="00176075" w:rsidRPr="00CD63DE" w:rsidRDefault="00176075" w:rsidP="00176075">
      <w:pPr>
        <w:pStyle w:val="paragraph"/>
      </w:pPr>
      <w:r w:rsidRPr="00CD63DE">
        <w:tab/>
        <w:t>(d)</w:t>
      </w:r>
      <w:r w:rsidRPr="00CD63DE">
        <w:tab/>
        <w:t>the financial institution is not required by law to release the original before the end of the minimum retention period.</w:t>
      </w:r>
    </w:p>
    <w:p w:rsidR="00176075" w:rsidRPr="00CD63DE" w:rsidRDefault="00176075" w:rsidP="00176075">
      <w:pPr>
        <w:pStyle w:val="Penalty"/>
      </w:pPr>
      <w:r w:rsidRPr="00CD63DE">
        <w:t>Penalty:</w:t>
      </w:r>
      <w:r w:rsidRPr="00CD63DE">
        <w:tab/>
        <w:t>100 penalty units.</w:t>
      </w:r>
    </w:p>
    <w:p w:rsidR="00176075" w:rsidRPr="00CD63DE" w:rsidRDefault="00176075" w:rsidP="00176075">
      <w:pPr>
        <w:pStyle w:val="subsection"/>
      </w:pPr>
      <w:r w:rsidRPr="00CD63DE">
        <w:tab/>
        <w:t>(2)</w:t>
      </w:r>
      <w:r w:rsidRPr="00CD63DE">
        <w:tab/>
        <w:t>An offence against this section is an offence of strict liability.</w:t>
      </w:r>
    </w:p>
    <w:p w:rsidR="00176075" w:rsidRPr="00CD63DE" w:rsidRDefault="00176075" w:rsidP="00176075">
      <w:pPr>
        <w:pStyle w:val="notetext"/>
      </w:pPr>
      <w:r w:rsidRPr="00CD63DE">
        <w:t>Note 1:</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176075" w:rsidRPr="00CD63DE" w:rsidRDefault="00176075" w:rsidP="00176075">
      <w:pPr>
        <w:pStyle w:val="notetext"/>
      </w:pPr>
      <w:r w:rsidRPr="00CD63DE">
        <w:t>Note 2:</w:t>
      </w:r>
      <w:r w:rsidRPr="00CD63DE">
        <w:tab/>
        <w:t>This section does not apply to documents relating to certain transferred accounts (see sections</w:t>
      </w:r>
      <w:r w:rsidR="00CD63DE">
        <w:t> </w:t>
      </w:r>
      <w:r w:rsidRPr="00CD63DE">
        <w:t>40L and 40P).</w:t>
      </w:r>
    </w:p>
    <w:p w:rsidR="00176075" w:rsidRPr="00CD63DE" w:rsidRDefault="00176075" w:rsidP="00176075">
      <w:pPr>
        <w:pStyle w:val="ActHead5"/>
      </w:pPr>
      <w:bookmarkStart w:id="75" w:name="_Toc414019310"/>
      <w:r w:rsidRPr="00CD63DE">
        <w:rPr>
          <w:rStyle w:val="CharSectno"/>
        </w:rPr>
        <w:t>40G</w:t>
      </w:r>
      <w:r w:rsidRPr="00CD63DE">
        <w:t xml:space="preserve">  Releasing original documents if required by law</w:t>
      </w:r>
      <w:bookmarkEnd w:id="75"/>
    </w:p>
    <w:p w:rsidR="00176075" w:rsidRPr="00CD63DE" w:rsidRDefault="00176075" w:rsidP="00176075">
      <w:pPr>
        <w:pStyle w:val="subsection"/>
      </w:pPr>
      <w:r w:rsidRPr="00CD63DE">
        <w:tab/>
        <w:t>(1)</w:t>
      </w:r>
      <w:r w:rsidRPr="00CD63DE">
        <w:tab/>
        <w:t>A financial institution is guilty of an offence if:</w:t>
      </w:r>
    </w:p>
    <w:p w:rsidR="00176075" w:rsidRPr="00CD63DE" w:rsidRDefault="00176075" w:rsidP="00176075">
      <w:pPr>
        <w:pStyle w:val="paragraph"/>
      </w:pPr>
      <w:r w:rsidRPr="00CD63DE">
        <w:tab/>
        <w:t>(a)</w:t>
      </w:r>
      <w:r w:rsidRPr="00CD63DE">
        <w:tab/>
        <w:t>before the end of the minimum retention period, it releases the original of a document that, but for paragraph 40F(1)(d), it would be obliged by section</w:t>
      </w:r>
      <w:r w:rsidR="00CD63DE">
        <w:t> </w:t>
      </w:r>
      <w:r w:rsidRPr="00CD63DE">
        <w:t>40F to retain; and</w:t>
      </w:r>
    </w:p>
    <w:p w:rsidR="00176075" w:rsidRPr="00CD63DE" w:rsidRDefault="00176075" w:rsidP="00176075">
      <w:pPr>
        <w:pStyle w:val="paragraph"/>
      </w:pPr>
      <w:r w:rsidRPr="00CD63DE">
        <w:tab/>
        <w:t>(b)</w:t>
      </w:r>
      <w:r w:rsidRPr="00CD63DE">
        <w:tab/>
        <w:t>it does not retain a complete copy of the document until one of the following occurs:</w:t>
      </w:r>
    </w:p>
    <w:p w:rsidR="00176075" w:rsidRPr="00CD63DE" w:rsidRDefault="00176075" w:rsidP="00176075">
      <w:pPr>
        <w:pStyle w:val="paragraphsub"/>
      </w:pPr>
      <w:r w:rsidRPr="00CD63DE">
        <w:tab/>
        <w:t>(i)</w:t>
      </w:r>
      <w:r w:rsidRPr="00CD63DE">
        <w:tab/>
        <w:t>the period ends;</w:t>
      </w:r>
    </w:p>
    <w:p w:rsidR="00176075" w:rsidRPr="00CD63DE" w:rsidRDefault="00176075" w:rsidP="00176075">
      <w:pPr>
        <w:pStyle w:val="paragraphsub"/>
      </w:pPr>
      <w:r w:rsidRPr="00CD63DE">
        <w:tab/>
        <w:t>(ii)</w:t>
      </w:r>
      <w:r w:rsidRPr="00CD63DE">
        <w:tab/>
        <w:t>the original is returned.</w:t>
      </w:r>
    </w:p>
    <w:p w:rsidR="00176075" w:rsidRPr="00CD63DE" w:rsidRDefault="00176075" w:rsidP="00176075">
      <w:pPr>
        <w:pStyle w:val="Penalty"/>
      </w:pPr>
      <w:r w:rsidRPr="00CD63DE">
        <w:t>Penalty:</w:t>
      </w:r>
      <w:r w:rsidRPr="00CD63DE">
        <w:tab/>
        <w:t>100 penalty units.</w:t>
      </w:r>
    </w:p>
    <w:p w:rsidR="00176075" w:rsidRPr="00CD63DE" w:rsidRDefault="00176075" w:rsidP="00306DEE">
      <w:pPr>
        <w:pStyle w:val="subsection"/>
        <w:keepNext/>
        <w:keepLines/>
      </w:pPr>
      <w:r w:rsidRPr="00CD63DE">
        <w:lastRenderedPageBreak/>
        <w:tab/>
        <w:t>(2)</w:t>
      </w:r>
      <w:r w:rsidRPr="00CD63DE">
        <w:tab/>
        <w:t xml:space="preserve">A financial institution is guilty of an offence if it does not maintain a register of documents released as mentioned in </w:t>
      </w:r>
      <w:r w:rsidR="00CD63DE">
        <w:t>paragraph (</w:t>
      </w:r>
      <w:r w:rsidRPr="00CD63DE">
        <w:t>1)(a).</w:t>
      </w:r>
    </w:p>
    <w:p w:rsidR="00176075" w:rsidRPr="00CD63DE" w:rsidRDefault="00176075" w:rsidP="00176075">
      <w:pPr>
        <w:pStyle w:val="Penalty"/>
      </w:pPr>
      <w:r w:rsidRPr="00CD63DE">
        <w:t>Penalty:</w:t>
      </w:r>
      <w:r w:rsidRPr="00CD63DE">
        <w:tab/>
        <w:t>100 penalty units.</w:t>
      </w:r>
    </w:p>
    <w:p w:rsidR="00176075" w:rsidRPr="00CD63DE" w:rsidRDefault="00176075" w:rsidP="00176075">
      <w:pPr>
        <w:pStyle w:val="subsection"/>
        <w:keepNext/>
        <w:keepLines/>
      </w:pPr>
      <w:r w:rsidRPr="00CD63DE">
        <w:tab/>
        <w:t>(3)</w:t>
      </w:r>
      <w:r w:rsidRPr="00CD63DE">
        <w:tab/>
        <w:t>An offence against this section is an offence of strict liability.</w:t>
      </w:r>
    </w:p>
    <w:p w:rsidR="00176075" w:rsidRPr="00CD63DE" w:rsidRDefault="00176075" w:rsidP="00176075">
      <w:pPr>
        <w:pStyle w:val="notetext"/>
      </w:pPr>
      <w:r w:rsidRPr="00CD63DE">
        <w:t>Note 1:</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176075" w:rsidRPr="00CD63DE" w:rsidRDefault="00176075" w:rsidP="00176075">
      <w:pPr>
        <w:pStyle w:val="notetext"/>
      </w:pPr>
      <w:r w:rsidRPr="00CD63DE">
        <w:t>Note 2:</w:t>
      </w:r>
      <w:r w:rsidRPr="00CD63DE">
        <w:tab/>
        <w:t>This section does not apply to documents relating to certain transferred accounts (see sections</w:t>
      </w:r>
      <w:r w:rsidR="00CD63DE">
        <w:t> </w:t>
      </w:r>
      <w:r w:rsidRPr="00CD63DE">
        <w:t>40L and 40P).</w:t>
      </w:r>
    </w:p>
    <w:p w:rsidR="00176075" w:rsidRPr="00CD63DE" w:rsidRDefault="00176075" w:rsidP="00176075">
      <w:pPr>
        <w:pStyle w:val="ActHead5"/>
      </w:pPr>
      <w:bookmarkStart w:id="76" w:name="_Toc414019311"/>
      <w:r w:rsidRPr="00CD63DE">
        <w:rPr>
          <w:rStyle w:val="CharSectno"/>
        </w:rPr>
        <w:t>40H</w:t>
      </w:r>
      <w:r w:rsidRPr="00CD63DE">
        <w:t xml:space="preserve">  Customer</w:t>
      </w:r>
      <w:r w:rsidR="00CD63DE">
        <w:noBreakHyphen/>
      </w:r>
      <w:r w:rsidRPr="00CD63DE">
        <w:t>generated financial transaction documents relating to operation of accounts</w:t>
      </w:r>
      <w:bookmarkEnd w:id="76"/>
    </w:p>
    <w:p w:rsidR="00176075" w:rsidRPr="00CD63DE" w:rsidRDefault="00176075" w:rsidP="00176075">
      <w:pPr>
        <w:pStyle w:val="subsection"/>
      </w:pPr>
      <w:r w:rsidRPr="00CD63DE">
        <w:tab/>
        <w:t>(1)</w:t>
      </w:r>
      <w:r w:rsidRPr="00CD63DE">
        <w:tab/>
        <w:t>A financial institution is guilty of an offence if:</w:t>
      </w:r>
    </w:p>
    <w:p w:rsidR="00176075" w:rsidRPr="00CD63DE" w:rsidRDefault="00176075" w:rsidP="00176075">
      <w:pPr>
        <w:pStyle w:val="paragraph"/>
      </w:pPr>
      <w:r w:rsidRPr="00CD63DE">
        <w:tab/>
        <w:t>(a)</w:t>
      </w:r>
      <w:r w:rsidRPr="00CD63DE">
        <w:tab/>
        <w:t>it does not retain, for the minimum retention period, either the original or a copy of a customer</w:t>
      </w:r>
      <w:r w:rsidR="00CD63DE">
        <w:noBreakHyphen/>
      </w:r>
      <w:r w:rsidRPr="00CD63DE">
        <w:t>generated financial transaction document; and</w:t>
      </w:r>
    </w:p>
    <w:p w:rsidR="00176075" w:rsidRPr="00CD63DE" w:rsidRDefault="00176075" w:rsidP="00176075">
      <w:pPr>
        <w:pStyle w:val="paragraph"/>
      </w:pPr>
      <w:r w:rsidRPr="00CD63DE">
        <w:tab/>
        <w:t>(b)</w:t>
      </w:r>
      <w:r w:rsidRPr="00CD63DE">
        <w:tab/>
        <w:t>the document relates to the operation of an account held with the institution; and</w:t>
      </w:r>
    </w:p>
    <w:p w:rsidR="00176075" w:rsidRPr="00CD63DE" w:rsidRDefault="00176075" w:rsidP="00176075">
      <w:pPr>
        <w:pStyle w:val="paragraph"/>
      </w:pPr>
      <w:r w:rsidRPr="00CD63DE">
        <w:tab/>
        <w:t>(c)</w:t>
      </w:r>
      <w:r w:rsidRPr="00CD63DE">
        <w:tab/>
        <w:t>the document is not a cheque or payment order.</w:t>
      </w:r>
    </w:p>
    <w:p w:rsidR="00176075" w:rsidRPr="00CD63DE" w:rsidRDefault="00176075" w:rsidP="00176075">
      <w:pPr>
        <w:pStyle w:val="Penalty"/>
      </w:pPr>
      <w:r w:rsidRPr="00CD63DE">
        <w:t>Penalty:</w:t>
      </w:r>
      <w:r w:rsidRPr="00CD63DE">
        <w:tab/>
        <w:t>100 penalty units.</w:t>
      </w:r>
    </w:p>
    <w:p w:rsidR="00176075" w:rsidRPr="00CD63DE" w:rsidRDefault="00176075" w:rsidP="00176075">
      <w:pPr>
        <w:pStyle w:val="subsection"/>
      </w:pPr>
      <w:r w:rsidRPr="00CD63DE">
        <w:tab/>
        <w:t>(2)</w:t>
      </w:r>
      <w:r w:rsidRPr="00CD63DE">
        <w:tab/>
      </w:r>
      <w:r w:rsidR="00CD63DE">
        <w:t>Subsection (</w:t>
      </w:r>
      <w:r w:rsidRPr="00CD63DE">
        <w:t>1) does not apply to a document that relates to a single deposit, credit, withdrawal, debit or transfer of an amount not exceeding:</w:t>
      </w:r>
    </w:p>
    <w:p w:rsidR="00176075" w:rsidRPr="00CD63DE" w:rsidRDefault="00176075" w:rsidP="00176075">
      <w:pPr>
        <w:pStyle w:val="paragraph"/>
      </w:pPr>
      <w:r w:rsidRPr="00CD63DE">
        <w:tab/>
        <w:t>(a)</w:t>
      </w:r>
      <w:r w:rsidRPr="00CD63DE">
        <w:tab/>
        <w:t>$200; or</w:t>
      </w:r>
    </w:p>
    <w:p w:rsidR="00176075" w:rsidRPr="00CD63DE" w:rsidRDefault="00176075" w:rsidP="00176075">
      <w:pPr>
        <w:pStyle w:val="paragraph"/>
      </w:pPr>
      <w:r w:rsidRPr="00CD63DE">
        <w:tab/>
        <w:t>(b)</w:t>
      </w:r>
      <w:r w:rsidRPr="00CD63DE">
        <w:tab/>
        <w:t>such higher amount as is specified in the regulations for the purposes of this subsection.</w:t>
      </w:r>
    </w:p>
    <w:p w:rsidR="00176075" w:rsidRPr="00CD63DE" w:rsidRDefault="00176075" w:rsidP="00176075">
      <w:pPr>
        <w:pStyle w:val="notetext"/>
      </w:pPr>
      <w:r w:rsidRPr="00CD63DE">
        <w:t>Note 1:</w:t>
      </w:r>
      <w:r w:rsidRPr="00CD63DE">
        <w:tab/>
        <w:t xml:space="preserve">A defendant bears an evidential burden in relation to the defence in </w:t>
      </w:r>
      <w:r w:rsidR="00CD63DE">
        <w:t>subsection (</w:t>
      </w:r>
      <w:r w:rsidRPr="00CD63DE">
        <w:t xml:space="preserve">2) (see subsection 13.3(3) of the </w:t>
      </w:r>
      <w:r w:rsidRPr="00CD63DE">
        <w:rPr>
          <w:i/>
        </w:rPr>
        <w:t>Criminal Code</w:t>
      </w:r>
      <w:r w:rsidRPr="00CD63DE">
        <w:t>).</w:t>
      </w:r>
    </w:p>
    <w:p w:rsidR="00176075" w:rsidRPr="00CD63DE" w:rsidRDefault="00176075" w:rsidP="00176075">
      <w:pPr>
        <w:pStyle w:val="notetext"/>
      </w:pPr>
      <w:r w:rsidRPr="00CD63DE">
        <w:t>Note 2:</w:t>
      </w:r>
      <w:r w:rsidRPr="00CD63DE">
        <w:tab/>
      </w:r>
      <w:r w:rsidR="00CD63DE">
        <w:t>Subsection (</w:t>
      </w:r>
      <w:r w:rsidRPr="00CD63DE">
        <w:t>1) also does not apply to documents relating to certain transferred accounts (see sections</w:t>
      </w:r>
      <w:r w:rsidR="00CD63DE">
        <w:t> </w:t>
      </w:r>
      <w:r w:rsidRPr="00CD63DE">
        <w:t>40L and 40P).</w:t>
      </w:r>
    </w:p>
    <w:p w:rsidR="00176075" w:rsidRPr="00CD63DE" w:rsidRDefault="00176075" w:rsidP="00176075">
      <w:pPr>
        <w:pStyle w:val="subsection"/>
      </w:pPr>
      <w:r w:rsidRPr="00CD63DE">
        <w:tab/>
        <w:t>(3)</w:t>
      </w:r>
      <w:r w:rsidRPr="00CD63DE">
        <w:tab/>
        <w:t>An offence against this section is an offence of strict liability.</w:t>
      </w:r>
    </w:p>
    <w:p w:rsidR="00176075" w:rsidRPr="00CD63DE" w:rsidRDefault="00176075" w:rsidP="00176075">
      <w:pPr>
        <w:pStyle w:val="notetext"/>
      </w:pPr>
      <w:r w:rsidRPr="00CD63DE">
        <w:t>Note:</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176075" w:rsidRPr="00CD63DE" w:rsidRDefault="00176075" w:rsidP="00176075">
      <w:pPr>
        <w:pStyle w:val="ActHead5"/>
      </w:pPr>
      <w:bookmarkStart w:id="77" w:name="_Toc414019312"/>
      <w:r w:rsidRPr="00CD63DE">
        <w:rPr>
          <w:rStyle w:val="CharSectno"/>
        </w:rPr>
        <w:lastRenderedPageBreak/>
        <w:t>40J</w:t>
      </w:r>
      <w:r w:rsidRPr="00CD63DE">
        <w:t xml:space="preserve">  Retaining other financial transaction documents</w:t>
      </w:r>
      <w:bookmarkEnd w:id="77"/>
    </w:p>
    <w:p w:rsidR="00176075" w:rsidRPr="00CD63DE" w:rsidRDefault="00176075" w:rsidP="00176075">
      <w:pPr>
        <w:pStyle w:val="subsection"/>
      </w:pPr>
      <w:r w:rsidRPr="00CD63DE">
        <w:tab/>
        <w:t>(1)</w:t>
      </w:r>
      <w:r w:rsidRPr="00CD63DE">
        <w:tab/>
        <w:t>A financial institution is guilty of an offence if:</w:t>
      </w:r>
    </w:p>
    <w:p w:rsidR="00176075" w:rsidRPr="00CD63DE" w:rsidRDefault="00176075" w:rsidP="00176075">
      <w:pPr>
        <w:pStyle w:val="paragraph"/>
      </w:pPr>
      <w:r w:rsidRPr="00CD63DE">
        <w:tab/>
        <w:t>(a)</w:t>
      </w:r>
      <w:r w:rsidRPr="00CD63DE">
        <w:tab/>
        <w:t>it does not retain, for the minimum retention period, either the original or a copy of a financial transaction document that is not a customer</w:t>
      </w:r>
      <w:r w:rsidR="00CD63DE">
        <w:noBreakHyphen/>
      </w:r>
      <w:r w:rsidRPr="00CD63DE">
        <w:t>generated financial transaction document; and</w:t>
      </w:r>
    </w:p>
    <w:p w:rsidR="00176075" w:rsidRPr="00CD63DE" w:rsidRDefault="00176075" w:rsidP="00502F33">
      <w:pPr>
        <w:pStyle w:val="paragraph"/>
        <w:keepNext/>
      </w:pPr>
      <w:r w:rsidRPr="00CD63DE">
        <w:tab/>
        <w:t>(b)</w:t>
      </w:r>
      <w:r w:rsidRPr="00CD63DE">
        <w:tab/>
        <w:t>retaining the document is necessary to preserve a record of the transactions concerned; and</w:t>
      </w:r>
    </w:p>
    <w:p w:rsidR="00176075" w:rsidRPr="00CD63DE" w:rsidRDefault="00176075" w:rsidP="00176075">
      <w:pPr>
        <w:pStyle w:val="paragraph"/>
      </w:pPr>
      <w:r w:rsidRPr="00CD63DE">
        <w:tab/>
        <w:t>(c)</w:t>
      </w:r>
      <w:r w:rsidRPr="00CD63DE">
        <w:tab/>
        <w:t>the document is not a cheque or payment order.</w:t>
      </w:r>
    </w:p>
    <w:p w:rsidR="00176075" w:rsidRPr="00CD63DE" w:rsidRDefault="00176075" w:rsidP="00176075">
      <w:pPr>
        <w:pStyle w:val="Penalty"/>
      </w:pPr>
      <w:r w:rsidRPr="00CD63DE">
        <w:t>Penalty:</w:t>
      </w:r>
      <w:r w:rsidRPr="00CD63DE">
        <w:tab/>
        <w:t>100 penalty units.</w:t>
      </w:r>
    </w:p>
    <w:p w:rsidR="00176075" w:rsidRPr="00CD63DE" w:rsidRDefault="00176075" w:rsidP="00176075">
      <w:pPr>
        <w:pStyle w:val="subsection"/>
      </w:pPr>
      <w:r w:rsidRPr="00CD63DE">
        <w:tab/>
        <w:t>(2)</w:t>
      </w:r>
      <w:r w:rsidRPr="00CD63DE">
        <w:tab/>
      </w:r>
      <w:r w:rsidR="00CD63DE">
        <w:t>Subsection (</w:t>
      </w:r>
      <w:r w:rsidRPr="00CD63DE">
        <w:t>1) does not apply to a document that relates to a single deposit, credit, withdrawal, debit or transfer of an amount not exceeding:</w:t>
      </w:r>
    </w:p>
    <w:p w:rsidR="00176075" w:rsidRPr="00CD63DE" w:rsidRDefault="00176075" w:rsidP="00176075">
      <w:pPr>
        <w:pStyle w:val="paragraph"/>
      </w:pPr>
      <w:r w:rsidRPr="00CD63DE">
        <w:tab/>
        <w:t>(a)</w:t>
      </w:r>
      <w:r w:rsidRPr="00CD63DE">
        <w:tab/>
        <w:t>$200; or</w:t>
      </w:r>
    </w:p>
    <w:p w:rsidR="00176075" w:rsidRPr="00CD63DE" w:rsidRDefault="00176075" w:rsidP="00176075">
      <w:pPr>
        <w:pStyle w:val="paragraph"/>
      </w:pPr>
      <w:r w:rsidRPr="00CD63DE">
        <w:tab/>
        <w:t>(b)</w:t>
      </w:r>
      <w:r w:rsidRPr="00CD63DE">
        <w:tab/>
        <w:t>such higher amount as is specified in the regulations for the purposes of this subsection.</w:t>
      </w:r>
    </w:p>
    <w:p w:rsidR="00176075" w:rsidRPr="00CD63DE" w:rsidRDefault="00176075" w:rsidP="00176075">
      <w:pPr>
        <w:pStyle w:val="notetext"/>
      </w:pPr>
      <w:r w:rsidRPr="00CD63DE">
        <w:t>Note 1:</w:t>
      </w:r>
      <w:r w:rsidRPr="00CD63DE">
        <w:tab/>
        <w:t xml:space="preserve">A defendant bears an evidential burden in relation to the defence in </w:t>
      </w:r>
      <w:r w:rsidR="00CD63DE">
        <w:t>subsection (</w:t>
      </w:r>
      <w:r w:rsidRPr="00CD63DE">
        <w:t xml:space="preserve">2) (see subsection 13.3(3) of the </w:t>
      </w:r>
      <w:r w:rsidRPr="00CD63DE">
        <w:rPr>
          <w:i/>
        </w:rPr>
        <w:t>Criminal Code</w:t>
      </w:r>
      <w:r w:rsidRPr="00CD63DE">
        <w:t>).</w:t>
      </w:r>
    </w:p>
    <w:p w:rsidR="00176075" w:rsidRPr="00CD63DE" w:rsidRDefault="00176075" w:rsidP="00176075">
      <w:pPr>
        <w:pStyle w:val="notetext"/>
      </w:pPr>
      <w:r w:rsidRPr="00CD63DE">
        <w:t>Note 2:</w:t>
      </w:r>
      <w:r w:rsidRPr="00CD63DE">
        <w:tab/>
      </w:r>
      <w:r w:rsidR="00CD63DE">
        <w:t>Subsection (</w:t>
      </w:r>
      <w:r w:rsidRPr="00CD63DE">
        <w:t>1) also does not apply to documents relating to certain transferred accounts (see sections</w:t>
      </w:r>
      <w:r w:rsidR="00CD63DE">
        <w:t> </w:t>
      </w:r>
      <w:r w:rsidRPr="00CD63DE">
        <w:t>40L and 40P).</w:t>
      </w:r>
    </w:p>
    <w:p w:rsidR="00176075" w:rsidRPr="00CD63DE" w:rsidRDefault="00176075" w:rsidP="00176075">
      <w:pPr>
        <w:pStyle w:val="subsection"/>
      </w:pPr>
      <w:r w:rsidRPr="00CD63DE">
        <w:tab/>
        <w:t>(3)</w:t>
      </w:r>
      <w:r w:rsidRPr="00CD63DE">
        <w:tab/>
        <w:t>An offence against this section is an offence of strict liability.</w:t>
      </w:r>
    </w:p>
    <w:p w:rsidR="00176075" w:rsidRPr="00CD63DE" w:rsidRDefault="00176075" w:rsidP="00176075">
      <w:pPr>
        <w:pStyle w:val="notetext"/>
      </w:pPr>
      <w:r w:rsidRPr="00CD63DE">
        <w:t>Note:</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176075" w:rsidRPr="00CD63DE" w:rsidRDefault="00176075" w:rsidP="00642A6D">
      <w:pPr>
        <w:pStyle w:val="ActHead3"/>
        <w:pageBreakBefore/>
      </w:pPr>
      <w:bookmarkStart w:id="78" w:name="_Toc414019313"/>
      <w:r w:rsidRPr="00CD63DE">
        <w:rPr>
          <w:rStyle w:val="CharDivNo"/>
        </w:rPr>
        <w:lastRenderedPageBreak/>
        <w:t>Division</w:t>
      </w:r>
      <w:r w:rsidR="00CD63DE">
        <w:rPr>
          <w:rStyle w:val="CharDivNo"/>
        </w:rPr>
        <w:t> </w:t>
      </w:r>
      <w:r w:rsidRPr="00CD63DE">
        <w:rPr>
          <w:rStyle w:val="CharDivNo"/>
        </w:rPr>
        <w:t>3</w:t>
      </w:r>
      <w:r w:rsidRPr="00CD63DE">
        <w:t>—</w:t>
      </w:r>
      <w:r w:rsidRPr="00CD63DE">
        <w:rPr>
          <w:rStyle w:val="CharDivText"/>
        </w:rPr>
        <w:t>Obligations relating to active ADI accounts transferred to another ADI</w:t>
      </w:r>
      <w:bookmarkEnd w:id="78"/>
    </w:p>
    <w:p w:rsidR="00176075" w:rsidRPr="00CD63DE" w:rsidRDefault="00176075" w:rsidP="00176075">
      <w:pPr>
        <w:pStyle w:val="ActHead5"/>
      </w:pPr>
      <w:bookmarkStart w:id="79" w:name="_Toc414019314"/>
      <w:r w:rsidRPr="00CD63DE">
        <w:rPr>
          <w:rStyle w:val="CharSectno"/>
        </w:rPr>
        <w:t>40K</w:t>
      </w:r>
      <w:r w:rsidRPr="00CD63DE">
        <w:t xml:space="preserve">  Transferor ADI must give documents to transferee ADI</w:t>
      </w:r>
      <w:bookmarkEnd w:id="79"/>
    </w:p>
    <w:p w:rsidR="00176075" w:rsidRPr="00CD63DE" w:rsidRDefault="00176075" w:rsidP="00176075">
      <w:pPr>
        <w:pStyle w:val="subsection"/>
      </w:pPr>
      <w:r w:rsidRPr="00CD63DE">
        <w:tab/>
      </w:r>
      <w:r w:rsidRPr="00CD63DE">
        <w:tab/>
        <w:t xml:space="preserve">An ADI (the </w:t>
      </w:r>
      <w:r w:rsidRPr="00CD63DE">
        <w:rPr>
          <w:b/>
          <w:i/>
        </w:rPr>
        <w:t>transferor ADI</w:t>
      </w:r>
      <w:r w:rsidRPr="00CD63DE">
        <w:t>) is guilty of an offence if:</w:t>
      </w:r>
    </w:p>
    <w:p w:rsidR="00176075" w:rsidRPr="00CD63DE" w:rsidRDefault="00176075" w:rsidP="00176075">
      <w:pPr>
        <w:pStyle w:val="paragraph"/>
      </w:pPr>
      <w:r w:rsidRPr="00CD63DE">
        <w:tab/>
        <w:t>(a)</w:t>
      </w:r>
      <w:r w:rsidRPr="00CD63DE">
        <w:tab/>
        <w:t>a document is in its possession in fulfilment of an obligation imposed on it by section</w:t>
      </w:r>
      <w:r w:rsidR="00CD63DE">
        <w:t> </w:t>
      </w:r>
      <w:r w:rsidRPr="00CD63DE">
        <w:t>40F, subsection 40G(1) or section</w:t>
      </w:r>
      <w:r w:rsidR="00CD63DE">
        <w:t> </w:t>
      </w:r>
      <w:r w:rsidRPr="00CD63DE">
        <w:t>40H or 40J; and</w:t>
      </w:r>
    </w:p>
    <w:p w:rsidR="00176075" w:rsidRPr="00CD63DE" w:rsidRDefault="00176075" w:rsidP="00176075">
      <w:pPr>
        <w:pStyle w:val="paragraph"/>
      </w:pPr>
      <w:r w:rsidRPr="00CD63DE">
        <w:tab/>
        <w:t>(b)</w:t>
      </w:r>
      <w:r w:rsidRPr="00CD63DE">
        <w:tab/>
        <w:t xml:space="preserve">the document relates to an active account that has been, or is proposed to be, transferred to another ADI (the </w:t>
      </w:r>
      <w:r w:rsidRPr="00CD63DE">
        <w:rPr>
          <w:b/>
          <w:i/>
        </w:rPr>
        <w:t>transferee ADI</w:t>
      </w:r>
      <w:r w:rsidRPr="00CD63DE">
        <w:t>) under:</w:t>
      </w:r>
    </w:p>
    <w:p w:rsidR="00176075" w:rsidRPr="00CD63DE" w:rsidRDefault="00176075" w:rsidP="00176075">
      <w:pPr>
        <w:pStyle w:val="paragraphsub"/>
      </w:pPr>
      <w:r w:rsidRPr="00CD63DE">
        <w:tab/>
        <w:t>(i)</w:t>
      </w:r>
      <w:r w:rsidRPr="00CD63DE">
        <w:tab/>
        <w:t>a law of the Commonwealth or of a State or Territory; or</w:t>
      </w:r>
    </w:p>
    <w:p w:rsidR="00176075" w:rsidRPr="00CD63DE" w:rsidRDefault="00176075" w:rsidP="00176075">
      <w:pPr>
        <w:pStyle w:val="paragraphsub"/>
      </w:pPr>
      <w:r w:rsidRPr="00CD63DE">
        <w:tab/>
        <w:t>(ii)</w:t>
      </w:r>
      <w:r w:rsidRPr="00CD63DE">
        <w:tab/>
        <w:t>an arrangement between the transferor ADI and the transferee ADI; and</w:t>
      </w:r>
    </w:p>
    <w:p w:rsidR="00176075" w:rsidRPr="00CD63DE" w:rsidRDefault="00176075" w:rsidP="00176075">
      <w:pPr>
        <w:pStyle w:val="paragraph"/>
      </w:pPr>
      <w:r w:rsidRPr="00CD63DE">
        <w:tab/>
        <w:t>(c)</w:t>
      </w:r>
      <w:r w:rsidRPr="00CD63DE">
        <w:tab/>
        <w:t>the transferor ADI intentionally fails to give the relevant document to the transferee ADI within the 120</w:t>
      </w:r>
      <w:r w:rsidR="00CD63DE">
        <w:noBreakHyphen/>
      </w:r>
      <w:r w:rsidRPr="00CD63DE">
        <w:t>day period beginning 30 days before the transfer of the account.</w:t>
      </w:r>
    </w:p>
    <w:p w:rsidR="00176075" w:rsidRPr="00CD63DE" w:rsidRDefault="00176075" w:rsidP="00176075">
      <w:pPr>
        <w:pStyle w:val="Penalty"/>
      </w:pPr>
      <w:r w:rsidRPr="00CD63DE">
        <w:t>Penalty:</w:t>
      </w:r>
      <w:r w:rsidRPr="00CD63DE">
        <w:tab/>
        <w:t>10 penalty units.</w:t>
      </w:r>
    </w:p>
    <w:p w:rsidR="00176075" w:rsidRPr="00CD63DE" w:rsidRDefault="00176075" w:rsidP="00176075">
      <w:pPr>
        <w:pStyle w:val="ActHead5"/>
      </w:pPr>
      <w:bookmarkStart w:id="80" w:name="_Toc414019315"/>
      <w:r w:rsidRPr="00CD63DE">
        <w:rPr>
          <w:rStyle w:val="CharSectno"/>
        </w:rPr>
        <w:t>40L</w:t>
      </w:r>
      <w:r w:rsidRPr="00CD63DE">
        <w:t xml:space="preserve">  Compliant transferor ADIs released from retention obligations</w:t>
      </w:r>
      <w:bookmarkEnd w:id="80"/>
    </w:p>
    <w:p w:rsidR="00176075" w:rsidRPr="00CD63DE" w:rsidRDefault="00176075" w:rsidP="00176075">
      <w:pPr>
        <w:pStyle w:val="subsection"/>
      </w:pPr>
      <w:r w:rsidRPr="00CD63DE">
        <w:tab/>
      </w:r>
      <w:r w:rsidRPr="00CD63DE">
        <w:tab/>
        <w:t>Sections</w:t>
      </w:r>
      <w:r w:rsidR="00CD63DE">
        <w:t> </w:t>
      </w:r>
      <w:r w:rsidRPr="00CD63DE">
        <w:t>40F to 40J do not apply to the transferor ADI, in relation to the document, if it gave the original and all copies of the document to the transferee ADI within the 120</w:t>
      </w:r>
      <w:r w:rsidR="00CD63DE">
        <w:noBreakHyphen/>
      </w:r>
      <w:r w:rsidRPr="00CD63DE">
        <w:t>day period beginning 30 days before the transfer of the account.</w:t>
      </w:r>
    </w:p>
    <w:p w:rsidR="00176075" w:rsidRPr="00CD63DE" w:rsidRDefault="00176075" w:rsidP="00176075">
      <w:pPr>
        <w:pStyle w:val="notetext"/>
      </w:pPr>
      <w:r w:rsidRPr="00CD63DE">
        <w:t>Note:</w:t>
      </w:r>
      <w:r w:rsidRPr="00CD63DE">
        <w:tab/>
        <w:t xml:space="preserve">A defendant bears an evidential burden in relation to the defence in this section (see subsection 13.3(3) of the </w:t>
      </w:r>
      <w:r w:rsidRPr="00CD63DE">
        <w:rPr>
          <w:i/>
        </w:rPr>
        <w:t>Criminal Code</w:t>
      </w:r>
      <w:r w:rsidRPr="00CD63DE">
        <w:t>).</w:t>
      </w:r>
    </w:p>
    <w:p w:rsidR="00176075" w:rsidRPr="00CD63DE" w:rsidRDefault="00176075" w:rsidP="00176075">
      <w:pPr>
        <w:pStyle w:val="ActHead5"/>
      </w:pPr>
      <w:bookmarkStart w:id="81" w:name="_Toc414019316"/>
      <w:r w:rsidRPr="00CD63DE">
        <w:rPr>
          <w:rStyle w:val="CharSectno"/>
        </w:rPr>
        <w:t>40M</w:t>
      </w:r>
      <w:r w:rsidRPr="00CD63DE">
        <w:t xml:space="preserve">  Retention obligations of transferee ADIs</w:t>
      </w:r>
      <w:bookmarkEnd w:id="81"/>
    </w:p>
    <w:p w:rsidR="00176075" w:rsidRPr="00CD63DE" w:rsidRDefault="00176075" w:rsidP="00176075">
      <w:pPr>
        <w:pStyle w:val="subsection"/>
      </w:pPr>
      <w:r w:rsidRPr="00CD63DE">
        <w:tab/>
      </w:r>
      <w:r w:rsidRPr="00CD63DE">
        <w:tab/>
        <w:t>If the transferee ADI is given the original and all copies of the document within the 120</w:t>
      </w:r>
      <w:r w:rsidR="00CD63DE">
        <w:noBreakHyphen/>
      </w:r>
      <w:r w:rsidRPr="00CD63DE">
        <w:t>day period beginning 30 days before the transfer of the account, this Part applies to the transferee ADI in relation to the document as follows:</w:t>
      </w:r>
    </w:p>
    <w:p w:rsidR="00176075" w:rsidRPr="00CD63DE" w:rsidRDefault="00176075" w:rsidP="00176075">
      <w:pPr>
        <w:pStyle w:val="paragraph"/>
      </w:pPr>
      <w:r w:rsidRPr="00CD63DE">
        <w:lastRenderedPageBreak/>
        <w:tab/>
        <w:t>(a)</w:t>
      </w:r>
      <w:r w:rsidRPr="00CD63DE">
        <w:tab/>
        <w:t>if the document was covered by paragraphs 40F(1)(a) to (d)—as if the document were covered by those paragraphs in relation to the transferee ADI;</w:t>
      </w:r>
    </w:p>
    <w:p w:rsidR="00176075" w:rsidRPr="00CD63DE" w:rsidRDefault="00176075" w:rsidP="00176075">
      <w:pPr>
        <w:pStyle w:val="paragraph"/>
      </w:pPr>
      <w:r w:rsidRPr="00CD63DE">
        <w:tab/>
        <w:t>(b)</w:t>
      </w:r>
      <w:r w:rsidRPr="00CD63DE">
        <w:tab/>
        <w:t>if the document was covered by subsection 40H(1)—as if the document were covered by that subsection in relation to the transferee ADI;</w:t>
      </w:r>
    </w:p>
    <w:p w:rsidR="00176075" w:rsidRPr="00CD63DE" w:rsidRDefault="00176075" w:rsidP="00176075">
      <w:pPr>
        <w:pStyle w:val="paragraph"/>
      </w:pPr>
      <w:r w:rsidRPr="00CD63DE">
        <w:tab/>
        <w:t>(c)</w:t>
      </w:r>
      <w:r w:rsidRPr="00CD63DE">
        <w:tab/>
        <w:t>if the document was covered by subsection 40J(1)—as if the document were covered by that subsection in relation to the transferee ADI;</w:t>
      </w:r>
    </w:p>
    <w:p w:rsidR="00176075" w:rsidRPr="00CD63DE" w:rsidRDefault="00176075" w:rsidP="00176075">
      <w:pPr>
        <w:pStyle w:val="paragraph"/>
      </w:pPr>
      <w:r w:rsidRPr="00CD63DE">
        <w:tab/>
        <w:t>(d)</w:t>
      </w:r>
      <w:r w:rsidRPr="00CD63DE">
        <w:tab/>
        <w:t>in any case—as if the minimum retention period applicable to the document were the period of 7 years after the day on which the transferred account is closed.</w:t>
      </w:r>
    </w:p>
    <w:p w:rsidR="00176075" w:rsidRPr="00CD63DE" w:rsidRDefault="00176075" w:rsidP="00642A6D">
      <w:pPr>
        <w:pStyle w:val="ActHead3"/>
        <w:pageBreakBefore/>
      </w:pPr>
      <w:bookmarkStart w:id="82" w:name="_Toc414019317"/>
      <w:r w:rsidRPr="00CD63DE">
        <w:rPr>
          <w:rStyle w:val="CharDivNo"/>
        </w:rPr>
        <w:lastRenderedPageBreak/>
        <w:t>Division</w:t>
      </w:r>
      <w:r w:rsidR="00CD63DE">
        <w:rPr>
          <w:rStyle w:val="CharDivNo"/>
        </w:rPr>
        <w:t> </w:t>
      </w:r>
      <w:r w:rsidRPr="00CD63DE">
        <w:rPr>
          <w:rStyle w:val="CharDivNo"/>
        </w:rPr>
        <w:t>4</w:t>
      </w:r>
      <w:r w:rsidRPr="00CD63DE">
        <w:t>—</w:t>
      </w:r>
      <w:r w:rsidRPr="00CD63DE">
        <w:rPr>
          <w:rStyle w:val="CharDivText"/>
        </w:rPr>
        <w:t>Obligations relating to closed ADI accounts transferred to another ADI</w:t>
      </w:r>
      <w:bookmarkEnd w:id="82"/>
    </w:p>
    <w:p w:rsidR="00176075" w:rsidRPr="00CD63DE" w:rsidRDefault="00176075" w:rsidP="00176075">
      <w:pPr>
        <w:pStyle w:val="ActHead5"/>
      </w:pPr>
      <w:bookmarkStart w:id="83" w:name="_Toc414019318"/>
      <w:r w:rsidRPr="00CD63DE">
        <w:rPr>
          <w:rStyle w:val="CharSectno"/>
        </w:rPr>
        <w:t>40N</w:t>
      </w:r>
      <w:r w:rsidRPr="00CD63DE">
        <w:t xml:space="preserve">  Transferor ADI may give documents to transferee ADI</w:t>
      </w:r>
      <w:bookmarkEnd w:id="83"/>
    </w:p>
    <w:p w:rsidR="00176075" w:rsidRPr="00CD63DE" w:rsidRDefault="00176075" w:rsidP="00176075">
      <w:pPr>
        <w:pStyle w:val="subsection"/>
      </w:pPr>
      <w:r w:rsidRPr="00CD63DE">
        <w:tab/>
      </w:r>
      <w:r w:rsidRPr="00CD63DE">
        <w:tab/>
        <w:t xml:space="preserve">An ADI (the </w:t>
      </w:r>
      <w:r w:rsidRPr="00CD63DE">
        <w:rPr>
          <w:b/>
          <w:i/>
        </w:rPr>
        <w:t>transferor ADI</w:t>
      </w:r>
      <w:r w:rsidRPr="00CD63DE">
        <w:t xml:space="preserve">) may give the original and copies of a document (the </w:t>
      </w:r>
      <w:r w:rsidRPr="00CD63DE">
        <w:rPr>
          <w:b/>
          <w:i/>
        </w:rPr>
        <w:t>second document</w:t>
      </w:r>
      <w:r w:rsidRPr="00CD63DE">
        <w:t xml:space="preserve">) relating to an account to another ADI (the </w:t>
      </w:r>
      <w:r w:rsidRPr="00CD63DE">
        <w:rPr>
          <w:b/>
          <w:i/>
        </w:rPr>
        <w:t>transferee ADI</w:t>
      </w:r>
      <w:r w:rsidRPr="00CD63DE">
        <w:t>) if:</w:t>
      </w:r>
    </w:p>
    <w:p w:rsidR="00176075" w:rsidRPr="00CD63DE" w:rsidRDefault="00176075" w:rsidP="00176075">
      <w:pPr>
        <w:pStyle w:val="paragraph"/>
      </w:pPr>
      <w:r w:rsidRPr="00CD63DE">
        <w:tab/>
        <w:t>(a)</w:t>
      </w:r>
      <w:r w:rsidRPr="00CD63DE">
        <w:tab/>
        <w:t xml:space="preserve">the transferor ADI has given another document (the </w:t>
      </w:r>
      <w:r w:rsidRPr="00CD63DE">
        <w:rPr>
          <w:b/>
          <w:i/>
        </w:rPr>
        <w:t>first document</w:t>
      </w:r>
      <w:r w:rsidRPr="00CD63DE">
        <w:t>) relating to the same account to the transferee ADI in accordance with section</w:t>
      </w:r>
      <w:r w:rsidR="00CD63DE">
        <w:t> </w:t>
      </w:r>
      <w:r w:rsidRPr="00CD63DE">
        <w:t>40K; and</w:t>
      </w:r>
    </w:p>
    <w:p w:rsidR="00176075" w:rsidRPr="00CD63DE" w:rsidRDefault="00176075" w:rsidP="00176075">
      <w:pPr>
        <w:pStyle w:val="notepara"/>
      </w:pPr>
      <w:r w:rsidRPr="00CD63DE">
        <w:t>Note:</w:t>
      </w:r>
      <w:r w:rsidRPr="00CD63DE">
        <w:tab/>
        <w:t>Paragraph 40K(1)(c) requires the document to have been given during a 120</w:t>
      </w:r>
      <w:r w:rsidR="00CD63DE">
        <w:noBreakHyphen/>
      </w:r>
      <w:r w:rsidRPr="00CD63DE">
        <w:t>day period.</w:t>
      </w:r>
    </w:p>
    <w:p w:rsidR="00176075" w:rsidRPr="00CD63DE" w:rsidRDefault="00176075" w:rsidP="00176075">
      <w:pPr>
        <w:pStyle w:val="paragraph"/>
      </w:pPr>
      <w:r w:rsidRPr="00CD63DE">
        <w:tab/>
        <w:t>(b)</w:t>
      </w:r>
      <w:r w:rsidRPr="00CD63DE">
        <w:tab/>
        <w:t>the second document is in the transferor ADI’s possession in fulfilment of an obligation imposed on it by section</w:t>
      </w:r>
      <w:r w:rsidR="00CD63DE">
        <w:t> </w:t>
      </w:r>
      <w:r w:rsidRPr="00CD63DE">
        <w:t>40F, subsection 40G(1) or section</w:t>
      </w:r>
      <w:r w:rsidR="00CD63DE">
        <w:t> </w:t>
      </w:r>
      <w:r w:rsidRPr="00CD63DE">
        <w:t>40H or 40J; and</w:t>
      </w:r>
    </w:p>
    <w:p w:rsidR="00176075" w:rsidRPr="00CD63DE" w:rsidRDefault="00176075" w:rsidP="00176075">
      <w:pPr>
        <w:pStyle w:val="paragraph"/>
      </w:pPr>
      <w:r w:rsidRPr="00CD63DE">
        <w:tab/>
        <w:t>(c)</w:t>
      </w:r>
      <w:r w:rsidRPr="00CD63DE">
        <w:tab/>
        <w:t>the second document relates to a closed account; and</w:t>
      </w:r>
    </w:p>
    <w:p w:rsidR="00176075" w:rsidRPr="00CD63DE" w:rsidRDefault="00176075" w:rsidP="00176075">
      <w:pPr>
        <w:pStyle w:val="paragraph"/>
      </w:pPr>
      <w:r w:rsidRPr="00CD63DE">
        <w:tab/>
        <w:t>(d)</w:t>
      </w:r>
      <w:r w:rsidRPr="00CD63DE">
        <w:tab/>
        <w:t>the transferor ADI and the transferee ADI agree in writing that the second document should be given by the transferor ADI to the transferee ADI within the 120</w:t>
      </w:r>
      <w:r w:rsidR="00CD63DE">
        <w:noBreakHyphen/>
      </w:r>
      <w:r w:rsidRPr="00CD63DE">
        <w:t>day period relating to the giving of the first document.</w:t>
      </w:r>
    </w:p>
    <w:p w:rsidR="00176075" w:rsidRPr="00CD63DE" w:rsidRDefault="00176075" w:rsidP="00176075">
      <w:pPr>
        <w:pStyle w:val="ActHead5"/>
      </w:pPr>
      <w:bookmarkStart w:id="84" w:name="_Toc414019319"/>
      <w:r w:rsidRPr="00CD63DE">
        <w:rPr>
          <w:rStyle w:val="CharSectno"/>
        </w:rPr>
        <w:t>40P</w:t>
      </w:r>
      <w:r w:rsidRPr="00CD63DE">
        <w:t xml:space="preserve">  Compliant transferor ADIs released from retention obligations</w:t>
      </w:r>
      <w:bookmarkEnd w:id="84"/>
    </w:p>
    <w:p w:rsidR="00176075" w:rsidRPr="00CD63DE" w:rsidRDefault="00176075" w:rsidP="00176075">
      <w:pPr>
        <w:pStyle w:val="subsection"/>
      </w:pPr>
      <w:r w:rsidRPr="00CD63DE">
        <w:tab/>
      </w:r>
      <w:r w:rsidRPr="00CD63DE">
        <w:tab/>
        <w:t>Sections</w:t>
      </w:r>
      <w:r w:rsidR="00CD63DE">
        <w:t> </w:t>
      </w:r>
      <w:r w:rsidRPr="00CD63DE">
        <w:t>40F to 40J do not apply to the transferor ADI, in relation to the second document, if it gave the original or a copy of that document to the transferee ADI within the 120</w:t>
      </w:r>
      <w:r w:rsidR="00CD63DE">
        <w:noBreakHyphen/>
      </w:r>
      <w:r w:rsidRPr="00CD63DE">
        <w:t>day period relating to the giving of the first document.</w:t>
      </w:r>
    </w:p>
    <w:p w:rsidR="00176075" w:rsidRPr="00CD63DE" w:rsidRDefault="00176075" w:rsidP="00176075">
      <w:pPr>
        <w:pStyle w:val="notetext"/>
      </w:pPr>
      <w:r w:rsidRPr="00CD63DE">
        <w:t>Note:</w:t>
      </w:r>
      <w:r w:rsidRPr="00CD63DE">
        <w:tab/>
        <w:t xml:space="preserve">A defendant bears an evidential burden in relation to the defence in this section (see subsection 13.3(3) of the </w:t>
      </w:r>
      <w:r w:rsidRPr="00CD63DE">
        <w:rPr>
          <w:i/>
        </w:rPr>
        <w:t>Criminal Code</w:t>
      </w:r>
      <w:r w:rsidRPr="00CD63DE">
        <w:t>).</w:t>
      </w:r>
    </w:p>
    <w:p w:rsidR="00176075" w:rsidRPr="00CD63DE" w:rsidRDefault="00176075" w:rsidP="00176075">
      <w:pPr>
        <w:pStyle w:val="ActHead5"/>
      </w:pPr>
      <w:bookmarkStart w:id="85" w:name="_Toc414019320"/>
      <w:r w:rsidRPr="00CD63DE">
        <w:rPr>
          <w:rStyle w:val="CharSectno"/>
        </w:rPr>
        <w:t>40Q</w:t>
      </w:r>
      <w:r w:rsidRPr="00CD63DE">
        <w:t xml:space="preserve">  Retention obligations of transferee ADIs</w:t>
      </w:r>
      <w:bookmarkEnd w:id="85"/>
    </w:p>
    <w:p w:rsidR="00176075" w:rsidRPr="00CD63DE" w:rsidRDefault="00176075" w:rsidP="00176075">
      <w:pPr>
        <w:pStyle w:val="subsection"/>
      </w:pPr>
      <w:r w:rsidRPr="00CD63DE">
        <w:tab/>
      </w:r>
      <w:r w:rsidRPr="00CD63DE">
        <w:tab/>
        <w:t>If the transferee ADI is given the original or a copy of the second document within the 120</w:t>
      </w:r>
      <w:r w:rsidR="00CD63DE">
        <w:noBreakHyphen/>
      </w:r>
      <w:r w:rsidRPr="00CD63DE">
        <w:t>day period relating to the giving of the first document, this Part applies to the transferee ADI in relation to the second document as follows:</w:t>
      </w:r>
    </w:p>
    <w:p w:rsidR="00176075" w:rsidRPr="00CD63DE" w:rsidRDefault="00176075" w:rsidP="00176075">
      <w:pPr>
        <w:pStyle w:val="paragraph"/>
      </w:pPr>
      <w:r w:rsidRPr="00CD63DE">
        <w:lastRenderedPageBreak/>
        <w:tab/>
        <w:t>(a)</w:t>
      </w:r>
      <w:r w:rsidRPr="00CD63DE">
        <w:tab/>
        <w:t>if the second document was covered by paragraphs 40F(1)(a) to (d)—as if the second document were covered by those paragraphs in relation to the transferee ADI;</w:t>
      </w:r>
    </w:p>
    <w:p w:rsidR="00176075" w:rsidRPr="00CD63DE" w:rsidRDefault="00176075" w:rsidP="00176075">
      <w:pPr>
        <w:pStyle w:val="paragraph"/>
      </w:pPr>
      <w:r w:rsidRPr="00CD63DE">
        <w:tab/>
        <w:t>(b)</w:t>
      </w:r>
      <w:r w:rsidRPr="00CD63DE">
        <w:tab/>
        <w:t>if the second document was covered by subsection 40H(1)—as if the second document were covered by that subsection in relation to the transferee ADI;</w:t>
      </w:r>
    </w:p>
    <w:p w:rsidR="00176075" w:rsidRPr="00CD63DE" w:rsidRDefault="00176075" w:rsidP="00176075">
      <w:pPr>
        <w:pStyle w:val="paragraph"/>
      </w:pPr>
      <w:r w:rsidRPr="00CD63DE">
        <w:tab/>
        <w:t>(c)</w:t>
      </w:r>
      <w:r w:rsidRPr="00CD63DE">
        <w:tab/>
        <w:t>if the document was covered by subsection 40J(1)—as if the document were covered by that subsection in relation to the transferee ADI;</w:t>
      </w:r>
    </w:p>
    <w:p w:rsidR="00176075" w:rsidRPr="00CD63DE" w:rsidRDefault="00176075" w:rsidP="00176075">
      <w:pPr>
        <w:pStyle w:val="paragraph"/>
      </w:pPr>
      <w:r w:rsidRPr="00CD63DE">
        <w:tab/>
        <w:t>(d)</w:t>
      </w:r>
      <w:r w:rsidRPr="00CD63DE">
        <w:tab/>
        <w:t>in any case—as if the minimum retention period applicable to the second document were the period of 7 years after the day on which the account was closed.</w:t>
      </w:r>
    </w:p>
    <w:p w:rsidR="00176075" w:rsidRPr="00CD63DE" w:rsidRDefault="00176075" w:rsidP="00642A6D">
      <w:pPr>
        <w:pStyle w:val="ActHead3"/>
        <w:pageBreakBefore/>
      </w:pPr>
      <w:bookmarkStart w:id="86" w:name="_Toc414019321"/>
      <w:r w:rsidRPr="00CD63DE">
        <w:rPr>
          <w:rStyle w:val="CharDivNo"/>
        </w:rPr>
        <w:lastRenderedPageBreak/>
        <w:t>Division</w:t>
      </w:r>
      <w:r w:rsidR="00CD63DE">
        <w:rPr>
          <w:rStyle w:val="CharDivNo"/>
        </w:rPr>
        <w:t> </w:t>
      </w:r>
      <w:r w:rsidRPr="00CD63DE">
        <w:rPr>
          <w:rStyle w:val="CharDivNo"/>
        </w:rPr>
        <w:t>5</w:t>
      </w:r>
      <w:r w:rsidRPr="00CD63DE">
        <w:t>—</w:t>
      </w:r>
      <w:r w:rsidRPr="00CD63DE">
        <w:rPr>
          <w:rStyle w:val="CharDivText"/>
        </w:rPr>
        <w:t>Miscellaneous</w:t>
      </w:r>
      <w:bookmarkEnd w:id="86"/>
    </w:p>
    <w:p w:rsidR="00176075" w:rsidRPr="00CD63DE" w:rsidRDefault="00176075" w:rsidP="00176075">
      <w:pPr>
        <w:pStyle w:val="ActHead5"/>
      </w:pPr>
      <w:bookmarkStart w:id="87" w:name="_Toc414019322"/>
      <w:r w:rsidRPr="00CD63DE">
        <w:rPr>
          <w:rStyle w:val="CharSectno"/>
        </w:rPr>
        <w:t>40R</w:t>
      </w:r>
      <w:r w:rsidRPr="00CD63DE">
        <w:t xml:space="preserve">  Retrieving documents must be reasonably practicable</w:t>
      </w:r>
      <w:bookmarkEnd w:id="87"/>
    </w:p>
    <w:p w:rsidR="00176075" w:rsidRPr="00CD63DE" w:rsidRDefault="00176075" w:rsidP="00176075">
      <w:pPr>
        <w:pStyle w:val="subsection"/>
      </w:pPr>
      <w:r w:rsidRPr="00CD63DE">
        <w:tab/>
        <w:t>(1)</w:t>
      </w:r>
      <w:r w:rsidRPr="00CD63DE">
        <w:tab/>
        <w:t>A financial institution is guilty of an offence if:</w:t>
      </w:r>
    </w:p>
    <w:p w:rsidR="00176075" w:rsidRPr="00CD63DE" w:rsidRDefault="00176075" w:rsidP="00176075">
      <w:pPr>
        <w:pStyle w:val="paragraph"/>
      </w:pPr>
      <w:r w:rsidRPr="00CD63DE">
        <w:tab/>
        <w:t>(a)</w:t>
      </w:r>
      <w:r w:rsidRPr="00CD63DE">
        <w:tab/>
        <w:t>it is required to retain documents under this Part; and</w:t>
      </w:r>
    </w:p>
    <w:p w:rsidR="00176075" w:rsidRPr="00CD63DE" w:rsidRDefault="00176075" w:rsidP="00176075">
      <w:pPr>
        <w:pStyle w:val="paragraph"/>
      </w:pPr>
      <w:r w:rsidRPr="00CD63DE">
        <w:tab/>
        <w:t>(b)</w:t>
      </w:r>
      <w:r w:rsidRPr="00CD63DE">
        <w:tab/>
        <w:t>does not retain and store them in a way that makes their retrieval reasonably practicable.</w:t>
      </w:r>
    </w:p>
    <w:p w:rsidR="00176075" w:rsidRPr="00CD63DE" w:rsidRDefault="00176075" w:rsidP="00176075">
      <w:pPr>
        <w:pStyle w:val="Penalty"/>
      </w:pPr>
      <w:r w:rsidRPr="00CD63DE">
        <w:t>Penalty:</w:t>
      </w:r>
      <w:r w:rsidRPr="00CD63DE">
        <w:tab/>
        <w:t>100 penalty units.</w:t>
      </w:r>
    </w:p>
    <w:p w:rsidR="00176075" w:rsidRPr="00CD63DE" w:rsidRDefault="00176075" w:rsidP="00176075">
      <w:pPr>
        <w:pStyle w:val="subsection"/>
      </w:pPr>
      <w:r w:rsidRPr="00CD63DE">
        <w:tab/>
        <w:t>(2)</w:t>
      </w:r>
      <w:r w:rsidRPr="00CD63DE">
        <w:tab/>
        <w:t>An offence against this section is an offence of strict liability.</w:t>
      </w:r>
    </w:p>
    <w:p w:rsidR="00176075" w:rsidRPr="00CD63DE" w:rsidRDefault="00176075" w:rsidP="00176075">
      <w:pPr>
        <w:pStyle w:val="notetext"/>
      </w:pPr>
      <w:r w:rsidRPr="00CD63DE">
        <w:t>Note:</w:t>
      </w:r>
      <w:r w:rsidRPr="00CD63DE">
        <w:tab/>
        <w:t xml:space="preserve">For </w:t>
      </w:r>
      <w:r w:rsidRPr="00CD63DE">
        <w:rPr>
          <w:b/>
          <w:i/>
        </w:rPr>
        <w:t>strict liability</w:t>
      </w:r>
      <w:r w:rsidRPr="00CD63DE">
        <w:t>, see section</w:t>
      </w:r>
      <w:r w:rsidR="00CD63DE">
        <w:t> </w:t>
      </w:r>
      <w:r w:rsidRPr="00CD63DE">
        <w:t xml:space="preserve">6.1 of the </w:t>
      </w:r>
      <w:r w:rsidRPr="00CD63DE">
        <w:rPr>
          <w:i/>
        </w:rPr>
        <w:t>Criminal Code</w:t>
      </w:r>
      <w:r w:rsidRPr="00CD63DE">
        <w:t>.</w:t>
      </w:r>
    </w:p>
    <w:p w:rsidR="00176075" w:rsidRPr="00CD63DE" w:rsidRDefault="00176075" w:rsidP="00176075">
      <w:pPr>
        <w:pStyle w:val="ActHead5"/>
      </w:pPr>
      <w:bookmarkStart w:id="88" w:name="_Toc414019323"/>
      <w:r w:rsidRPr="00CD63DE">
        <w:rPr>
          <w:rStyle w:val="CharSectno"/>
        </w:rPr>
        <w:t>40S</w:t>
      </w:r>
      <w:r w:rsidRPr="00CD63DE">
        <w:t xml:space="preserve">  This Part does not limit any other retention obligations</w:t>
      </w:r>
      <w:bookmarkEnd w:id="88"/>
    </w:p>
    <w:p w:rsidR="00176075" w:rsidRPr="00CD63DE" w:rsidRDefault="00176075" w:rsidP="00176075">
      <w:pPr>
        <w:pStyle w:val="subsection"/>
      </w:pPr>
      <w:r w:rsidRPr="00CD63DE">
        <w:tab/>
      </w:r>
      <w:r w:rsidRPr="00CD63DE">
        <w:tab/>
        <w:t>This Part does not limit any other obligation of a financial institution to retain documents.</w:t>
      </w:r>
    </w:p>
    <w:p w:rsidR="00176075" w:rsidRPr="00CD63DE" w:rsidRDefault="00176075" w:rsidP="00642A6D">
      <w:pPr>
        <w:pStyle w:val="ActHead2"/>
        <w:pageBreakBefore/>
      </w:pPr>
      <w:bookmarkStart w:id="89" w:name="_Toc414019324"/>
      <w:r w:rsidRPr="00CD63DE">
        <w:rPr>
          <w:rStyle w:val="CharPartNo"/>
        </w:rPr>
        <w:lastRenderedPageBreak/>
        <w:t>Part</w:t>
      </w:r>
      <w:r w:rsidR="00CD63DE">
        <w:rPr>
          <w:rStyle w:val="CharPartNo"/>
        </w:rPr>
        <w:t> </w:t>
      </w:r>
      <w:r w:rsidRPr="00CD63DE">
        <w:rPr>
          <w:rStyle w:val="CharPartNo"/>
        </w:rPr>
        <w:t>VII</w:t>
      </w:r>
      <w:r w:rsidRPr="00CD63DE">
        <w:t>—</w:t>
      </w:r>
      <w:r w:rsidRPr="00CD63DE">
        <w:rPr>
          <w:rStyle w:val="CharPartText"/>
        </w:rPr>
        <w:t>Miscellaneous</w:t>
      </w:r>
      <w:bookmarkEnd w:id="89"/>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ActHead5"/>
      </w:pPr>
      <w:bookmarkStart w:id="90" w:name="_Toc414019325"/>
      <w:r w:rsidRPr="00CD63DE">
        <w:rPr>
          <w:rStyle w:val="CharSectno"/>
        </w:rPr>
        <w:t>41</w:t>
      </w:r>
      <w:r w:rsidRPr="00CD63DE">
        <w:t xml:space="preserve">  Act not to limit Commissioner’s powers</w:t>
      </w:r>
      <w:bookmarkEnd w:id="90"/>
    </w:p>
    <w:p w:rsidR="00176075" w:rsidRPr="00CD63DE" w:rsidRDefault="00176075" w:rsidP="00176075">
      <w:pPr>
        <w:pStyle w:val="subsection"/>
      </w:pPr>
      <w:r w:rsidRPr="00CD63DE">
        <w:tab/>
      </w:r>
      <w:r w:rsidRPr="00CD63DE">
        <w:tab/>
        <w:t>Nothing in this Act limits any power that the Commissioner has, under any other law, to obtain information.</w:t>
      </w:r>
    </w:p>
    <w:p w:rsidR="00676F4D" w:rsidRPr="00627C7A" w:rsidRDefault="00676F4D" w:rsidP="00676F4D">
      <w:pPr>
        <w:pStyle w:val="ActHead5"/>
      </w:pPr>
      <w:bookmarkStart w:id="91" w:name="_Toc414019326"/>
      <w:r w:rsidRPr="00627C7A">
        <w:rPr>
          <w:rStyle w:val="CharSectno"/>
        </w:rPr>
        <w:t>41A</w:t>
      </w:r>
      <w:r w:rsidRPr="00627C7A">
        <w:t xml:space="preserve">  Exemptions by the AUSTRAC CEO</w:t>
      </w:r>
      <w:bookmarkEnd w:id="91"/>
    </w:p>
    <w:p w:rsidR="00676F4D" w:rsidRPr="00627C7A" w:rsidRDefault="00676F4D" w:rsidP="00676F4D">
      <w:pPr>
        <w:pStyle w:val="subsection"/>
      </w:pPr>
      <w:r w:rsidRPr="00627C7A">
        <w:tab/>
        <w:t>(1)</w:t>
      </w:r>
      <w:r w:rsidRPr="00627C7A">
        <w:tab/>
        <w:t>The AUSTRAC CEO may, by written instrument, exempt a specified person from one or more specified provisions of this Act.</w:t>
      </w:r>
    </w:p>
    <w:p w:rsidR="00676F4D" w:rsidRPr="00627C7A" w:rsidRDefault="00676F4D" w:rsidP="00676F4D">
      <w:pPr>
        <w:pStyle w:val="notetext"/>
      </w:pPr>
      <w:r w:rsidRPr="00627C7A">
        <w:t>Note:</w:t>
      </w:r>
      <w:r w:rsidRPr="00627C7A">
        <w:tab/>
        <w:t xml:space="preserve">For specification by class, see the </w:t>
      </w:r>
      <w:r w:rsidRPr="00627C7A">
        <w:rPr>
          <w:i/>
        </w:rPr>
        <w:t>Acts Interpretation Act 1901</w:t>
      </w:r>
      <w:r w:rsidRPr="00627C7A">
        <w:t>.</w:t>
      </w:r>
    </w:p>
    <w:p w:rsidR="00676F4D" w:rsidRPr="00627C7A" w:rsidRDefault="00676F4D" w:rsidP="00676F4D">
      <w:pPr>
        <w:pStyle w:val="subsection"/>
      </w:pPr>
      <w:r w:rsidRPr="00627C7A">
        <w:tab/>
        <w:t>(2)</w:t>
      </w:r>
      <w:r w:rsidRPr="00627C7A">
        <w:tab/>
        <w:t>An exemption may apply:</w:t>
      </w:r>
    </w:p>
    <w:p w:rsidR="00676F4D" w:rsidRPr="00627C7A" w:rsidRDefault="00676F4D" w:rsidP="00676F4D">
      <w:pPr>
        <w:pStyle w:val="paragraph"/>
      </w:pPr>
      <w:r w:rsidRPr="00627C7A">
        <w:tab/>
        <w:t>(a)</w:t>
      </w:r>
      <w:r w:rsidRPr="00627C7A">
        <w:tab/>
        <w:t>unconditionally; or</w:t>
      </w:r>
    </w:p>
    <w:p w:rsidR="00676F4D" w:rsidRPr="00627C7A" w:rsidRDefault="00676F4D" w:rsidP="00676F4D">
      <w:pPr>
        <w:pStyle w:val="paragraph"/>
      </w:pPr>
      <w:r w:rsidRPr="00627C7A">
        <w:tab/>
        <w:t>(b)</w:t>
      </w:r>
      <w:r w:rsidRPr="00627C7A">
        <w:tab/>
        <w:t>subject to specified conditions.</w:t>
      </w:r>
    </w:p>
    <w:p w:rsidR="00676F4D" w:rsidRPr="00627C7A" w:rsidRDefault="00676F4D" w:rsidP="00676F4D">
      <w:pPr>
        <w:pStyle w:val="subsection"/>
      </w:pPr>
      <w:r w:rsidRPr="00627C7A">
        <w:tab/>
        <w:t>(3)</w:t>
      </w:r>
      <w:r w:rsidRPr="00627C7A">
        <w:tab/>
        <w:t>A person to whom a condition specified in an exemption applies must comply with the condition.</w:t>
      </w:r>
    </w:p>
    <w:p w:rsidR="00676F4D" w:rsidRPr="00627C7A" w:rsidRDefault="00676F4D" w:rsidP="00676F4D">
      <w:pPr>
        <w:pStyle w:val="subsection"/>
      </w:pPr>
      <w:r w:rsidRPr="00627C7A">
        <w:tab/>
        <w:t>(4)</w:t>
      </w:r>
      <w:r w:rsidRPr="00627C7A">
        <w:tab/>
        <w:t>A copy of an exemption must be made available on AUSTRAC’s website.</w:t>
      </w:r>
    </w:p>
    <w:p w:rsidR="00676F4D" w:rsidRDefault="00676F4D" w:rsidP="00676F4D">
      <w:pPr>
        <w:pStyle w:val="subsection"/>
      </w:pPr>
      <w:r w:rsidRPr="00627C7A">
        <w:tab/>
        <w:t>(5)</w:t>
      </w:r>
      <w:r w:rsidRPr="00627C7A">
        <w:tab/>
        <w:t>An instrument under subsection (1) is not a legislative instrument.</w:t>
      </w:r>
    </w:p>
    <w:p w:rsidR="00176075" w:rsidRPr="00CD63DE" w:rsidRDefault="00176075" w:rsidP="00176075">
      <w:pPr>
        <w:pStyle w:val="ActHead5"/>
      </w:pPr>
      <w:bookmarkStart w:id="92" w:name="_Toc414019327"/>
      <w:r w:rsidRPr="00CD63DE">
        <w:rPr>
          <w:rStyle w:val="CharSectno"/>
        </w:rPr>
        <w:t>42</w:t>
      </w:r>
      <w:r w:rsidRPr="00CD63DE">
        <w:t xml:space="preserve">  </w:t>
      </w:r>
      <w:r w:rsidRPr="00CD63DE">
        <w:rPr>
          <w:i/>
        </w:rPr>
        <w:t xml:space="preserve">Administrative Decisions (Judicial Review) Act 1977 </w:t>
      </w:r>
      <w:r w:rsidRPr="00CD63DE">
        <w:t>not to apply to decisions under this Act</w:t>
      </w:r>
      <w:bookmarkEnd w:id="92"/>
    </w:p>
    <w:p w:rsidR="00176075" w:rsidRPr="00CD63DE" w:rsidRDefault="00176075" w:rsidP="00176075">
      <w:pPr>
        <w:pStyle w:val="subsection"/>
      </w:pPr>
      <w:r w:rsidRPr="00CD63DE">
        <w:tab/>
      </w:r>
      <w:r w:rsidRPr="00CD63DE">
        <w:tab/>
        <w:t xml:space="preserve">The </w:t>
      </w:r>
      <w:r w:rsidRPr="00CD63DE">
        <w:rPr>
          <w:i/>
        </w:rPr>
        <w:t xml:space="preserve">Administrative Decisions (Judicial Review) Act 1977 </w:t>
      </w:r>
      <w:r w:rsidRPr="00CD63DE">
        <w:t xml:space="preserve">does not apply to decisions under this Act, other than a decision by the </w:t>
      </w:r>
      <w:r w:rsidR="00F945A0" w:rsidRPr="00CD63DE">
        <w:t>AUSTRAC CEO</w:t>
      </w:r>
      <w:r w:rsidRPr="00CD63DE">
        <w:t xml:space="preserve"> under subsection 17B(4).</w:t>
      </w:r>
    </w:p>
    <w:p w:rsidR="00176075" w:rsidRPr="00CD63DE" w:rsidRDefault="00176075" w:rsidP="00176075">
      <w:pPr>
        <w:pStyle w:val="ActHead5"/>
      </w:pPr>
      <w:bookmarkStart w:id="93" w:name="_Toc414019328"/>
      <w:r w:rsidRPr="00CD63DE">
        <w:rPr>
          <w:rStyle w:val="CharSectno"/>
        </w:rPr>
        <w:t>42A</w:t>
      </w:r>
      <w:r w:rsidRPr="00CD63DE">
        <w:t xml:space="preserve">  Amendment of Schedules by regulations</w:t>
      </w:r>
      <w:bookmarkEnd w:id="93"/>
    </w:p>
    <w:p w:rsidR="00176075" w:rsidRPr="00CD63DE" w:rsidRDefault="00176075" w:rsidP="00176075">
      <w:pPr>
        <w:pStyle w:val="subsection"/>
      </w:pPr>
      <w:r w:rsidRPr="00CD63DE">
        <w:tab/>
      </w:r>
      <w:r w:rsidRPr="00CD63DE">
        <w:tab/>
        <w:t>The regulations may amend Schedule</w:t>
      </w:r>
      <w:r w:rsidR="00CD63DE">
        <w:t> </w:t>
      </w:r>
      <w:r w:rsidRPr="00CD63DE">
        <w:t>1, 2, 3, 3A or 4:</w:t>
      </w:r>
    </w:p>
    <w:p w:rsidR="00176075" w:rsidRPr="00CD63DE" w:rsidRDefault="00176075" w:rsidP="00176075">
      <w:pPr>
        <w:pStyle w:val="paragraph"/>
      </w:pPr>
      <w:r w:rsidRPr="00CD63DE">
        <w:tab/>
        <w:t>(a)</w:t>
      </w:r>
      <w:r w:rsidRPr="00CD63DE">
        <w:tab/>
        <w:t>by varying or omitting any of the details referred to in the Schedule or any other matter contained in the Schedule; and</w:t>
      </w:r>
    </w:p>
    <w:p w:rsidR="00176075" w:rsidRPr="00CD63DE" w:rsidRDefault="00176075" w:rsidP="00176075">
      <w:pPr>
        <w:pStyle w:val="paragraph"/>
      </w:pPr>
      <w:r w:rsidRPr="00CD63DE">
        <w:tab/>
        <w:t>(b)</w:t>
      </w:r>
      <w:r w:rsidRPr="00CD63DE">
        <w:tab/>
        <w:t>by inserting new details, or other matter, in the Schedule.</w:t>
      </w:r>
    </w:p>
    <w:p w:rsidR="00176075" w:rsidRPr="00CD63DE" w:rsidRDefault="00176075" w:rsidP="00566A62">
      <w:pPr>
        <w:pStyle w:val="ActHead5"/>
      </w:pPr>
      <w:bookmarkStart w:id="94" w:name="_Toc414019329"/>
      <w:r w:rsidRPr="00CD63DE">
        <w:rPr>
          <w:rStyle w:val="CharSectno"/>
        </w:rPr>
        <w:lastRenderedPageBreak/>
        <w:t>43</w:t>
      </w:r>
      <w:r w:rsidRPr="00CD63DE">
        <w:t xml:space="preserve">  Regulations</w:t>
      </w:r>
      <w:bookmarkEnd w:id="94"/>
    </w:p>
    <w:p w:rsidR="00176075" w:rsidRPr="00CD63DE" w:rsidRDefault="00176075" w:rsidP="00566A62">
      <w:pPr>
        <w:pStyle w:val="subsection"/>
        <w:keepNext/>
        <w:keepLines/>
      </w:pPr>
      <w:r w:rsidRPr="00CD63DE">
        <w:tab/>
      </w:r>
      <w:r w:rsidRPr="00CD63DE">
        <w:tab/>
        <w:t>The Governor</w:t>
      </w:r>
      <w:r w:rsidR="00CD63DE">
        <w:noBreakHyphen/>
      </w:r>
      <w:r w:rsidRPr="00CD63DE">
        <w:t>General may make regulations, not inconsistent with this Act, prescribing all matters:</w:t>
      </w:r>
    </w:p>
    <w:p w:rsidR="00176075" w:rsidRPr="00CD63DE" w:rsidRDefault="00176075" w:rsidP="00176075">
      <w:pPr>
        <w:pStyle w:val="paragraph"/>
      </w:pPr>
      <w:r w:rsidRPr="00CD63DE">
        <w:tab/>
        <w:t>(a)</w:t>
      </w:r>
      <w:r w:rsidRPr="00CD63DE">
        <w:tab/>
        <w:t>required or permitted by this Act to be prescribed; or</w:t>
      </w:r>
    </w:p>
    <w:p w:rsidR="00176075" w:rsidRPr="00CD63DE" w:rsidRDefault="00176075" w:rsidP="00176075">
      <w:pPr>
        <w:pStyle w:val="paragraph"/>
      </w:pPr>
      <w:r w:rsidRPr="00CD63DE">
        <w:tab/>
        <w:t>(b)</w:t>
      </w:r>
      <w:r w:rsidRPr="00CD63DE">
        <w:tab/>
        <w:t>necessary or convenient to be prescribed for carrying out or giving effect to this Act.</w:t>
      </w:r>
    </w:p>
    <w:p w:rsidR="004D7A20" w:rsidRDefault="004D7A20" w:rsidP="00052D4E">
      <w:pPr>
        <w:sectPr w:rsidR="004D7A20" w:rsidSect="004F2963">
          <w:headerReference w:type="even" r:id="rId22"/>
          <w:headerReference w:type="default" r:id="rId23"/>
          <w:footerReference w:type="even" r:id="rId24"/>
          <w:footerReference w:type="default" r:id="rId25"/>
          <w:headerReference w:type="first" r:id="rId26"/>
          <w:footerReference w:type="first" r:id="rId27"/>
          <w:type w:val="oddPage"/>
          <w:pgSz w:w="11906" w:h="16838" w:code="9"/>
          <w:pgMar w:top="2268" w:right="2410" w:bottom="3827" w:left="2410" w:header="567" w:footer="3119" w:gutter="0"/>
          <w:pgNumType w:start="1"/>
          <w:cols w:space="708"/>
          <w:titlePg/>
          <w:docGrid w:linePitch="360"/>
        </w:sectPr>
      </w:pPr>
    </w:p>
    <w:p w:rsidR="00176075" w:rsidRPr="00CD63DE" w:rsidRDefault="00176075" w:rsidP="00176075">
      <w:pPr>
        <w:pStyle w:val="ActHead1"/>
      </w:pPr>
      <w:bookmarkStart w:id="95" w:name="_Toc414019330"/>
      <w:r w:rsidRPr="00CD63DE">
        <w:rPr>
          <w:rStyle w:val="CharChapNo"/>
        </w:rPr>
        <w:lastRenderedPageBreak/>
        <w:t>Schedule</w:t>
      </w:r>
      <w:r w:rsidR="00CD63DE">
        <w:rPr>
          <w:rStyle w:val="CharChapNo"/>
        </w:rPr>
        <w:t> </w:t>
      </w:r>
      <w:r w:rsidRPr="00CD63DE">
        <w:rPr>
          <w:rStyle w:val="CharChapNo"/>
        </w:rPr>
        <w:t>1</w:t>
      </w:r>
      <w:r w:rsidRPr="00CD63DE">
        <w:t>—</w:t>
      </w:r>
      <w:r w:rsidRPr="00CD63DE">
        <w:rPr>
          <w:rStyle w:val="CharChapText"/>
        </w:rPr>
        <w:t>Reportable details for purposes of section</w:t>
      </w:r>
      <w:r w:rsidR="00CD63DE">
        <w:rPr>
          <w:rStyle w:val="CharChapText"/>
        </w:rPr>
        <w:t> </w:t>
      </w:r>
      <w:r w:rsidRPr="00CD63DE">
        <w:rPr>
          <w:rStyle w:val="CharChapText"/>
        </w:rPr>
        <w:t>7</w:t>
      </w:r>
      <w:bookmarkEnd w:id="95"/>
    </w:p>
    <w:p w:rsidR="00176075" w:rsidRPr="00CD63DE" w:rsidRDefault="00176075" w:rsidP="00176075">
      <w:pPr>
        <w:pStyle w:val="notemargin"/>
      </w:pPr>
      <w:r w:rsidRPr="00CD63DE">
        <w:t>Subsection 7(4)</w:t>
      </w:r>
      <w:r w:rsidRPr="00CD63DE">
        <w:tab/>
      </w:r>
    </w:p>
    <w:p w:rsidR="00176075" w:rsidRPr="00CD63DE" w:rsidRDefault="00176075" w:rsidP="00176075">
      <w:pPr>
        <w:pStyle w:val="Header"/>
      </w:pPr>
      <w:r w:rsidRPr="00CD63DE">
        <w:rPr>
          <w:rStyle w:val="CharPartNo"/>
        </w:rPr>
        <w:t xml:space="preserve"> </w:t>
      </w:r>
      <w:r w:rsidRPr="00CD63DE">
        <w:rPr>
          <w:rStyle w:val="CharPartText"/>
        </w:rPr>
        <w:t xml:space="preserve"> </w:t>
      </w:r>
    </w:p>
    <w:p w:rsidR="00176075" w:rsidRPr="00CD63DE" w:rsidRDefault="00176075" w:rsidP="00176075">
      <w:pPr>
        <w:pStyle w:val="ActHead2"/>
      </w:pPr>
      <w:bookmarkStart w:id="96" w:name="_Toc414019331"/>
      <w:r w:rsidRPr="00CD63DE">
        <w:t>Part A</w:t>
      </w:r>
      <w:bookmarkEnd w:id="96"/>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subsection"/>
      </w:pPr>
      <w:r w:rsidRPr="00CD63DE">
        <w:tab/>
      </w:r>
      <w:r w:rsidRPr="00CD63DE">
        <w:tab/>
        <w:t xml:space="preserve">The reportable details of a significant cash transaction, to which a cash dealer is a party, that: </w:t>
      </w:r>
    </w:p>
    <w:p w:rsidR="00176075" w:rsidRPr="00CD63DE" w:rsidRDefault="00176075" w:rsidP="00176075">
      <w:pPr>
        <w:pStyle w:val="paragraph"/>
      </w:pPr>
      <w:r w:rsidRPr="00CD63DE">
        <w:tab/>
        <w:t>(a)</w:t>
      </w:r>
      <w:r w:rsidRPr="00CD63DE">
        <w:tab/>
        <w:t xml:space="preserve">must be included in a report made to the </w:t>
      </w:r>
      <w:r w:rsidR="00F945A0" w:rsidRPr="00CD63DE">
        <w:t>AUSTRAC CEO</w:t>
      </w:r>
      <w:r w:rsidRPr="00CD63DE">
        <w:t xml:space="preserve"> under paragraph 7(3)(a); or </w:t>
      </w:r>
    </w:p>
    <w:p w:rsidR="00176075" w:rsidRPr="00CD63DE" w:rsidRDefault="00176075" w:rsidP="00176075">
      <w:pPr>
        <w:pStyle w:val="paragraph"/>
      </w:pPr>
      <w:r w:rsidRPr="00CD63DE">
        <w:tab/>
        <w:t>(b)</w:t>
      </w:r>
      <w:r w:rsidRPr="00CD63DE">
        <w:tab/>
        <w:t xml:space="preserve">may be included in a report if the </w:t>
      </w:r>
      <w:r w:rsidR="00F945A0" w:rsidRPr="00CD63DE">
        <w:t>AUSTRAC CEO</w:t>
      </w:r>
      <w:r w:rsidRPr="00CD63DE">
        <w:t xml:space="preserve"> has approved, under paragraph 7(3)(b), reporting by the dealer electronically; </w:t>
      </w:r>
    </w:p>
    <w:p w:rsidR="00176075" w:rsidRPr="00CD63DE" w:rsidRDefault="00176075" w:rsidP="00176075">
      <w:pPr>
        <w:pStyle w:val="subsection2"/>
      </w:pPr>
      <w:r w:rsidRPr="00CD63DE">
        <w:t xml:space="preserve">are: </w:t>
      </w:r>
    </w:p>
    <w:p w:rsidR="00176075" w:rsidRPr="00CD63DE" w:rsidRDefault="00176075" w:rsidP="00176075">
      <w:pPr>
        <w:pStyle w:val="subsection2"/>
        <w:spacing w:before="120"/>
        <w:ind w:left="1474" w:hanging="340"/>
      </w:pPr>
      <w:r w:rsidRPr="00CD63DE">
        <w:t>1.</w:t>
      </w:r>
      <w:r w:rsidRPr="00CD63DE">
        <w:tab/>
        <w:t xml:space="preserve">In relation to the cash dealer: </w:t>
      </w:r>
    </w:p>
    <w:p w:rsidR="00176075" w:rsidRPr="00CD63DE" w:rsidRDefault="00176075" w:rsidP="00176075">
      <w:pPr>
        <w:pStyle w:val="paragraph"/>
      </w:pPr>
      <w:r w:rsidRPr="00CD63DE">
        <w:tab/>
        <w:t>(a)</w:t>
      </w:r>
      <w:r w:rsidRPr="00CD63DE">
        <w:tab/>
        <w:t xml:space="preserve">the name, identifying number and business of the cash dealer; and </w:t>
      </w:r>
    </w:p>
    <w:p w:rsidR="00176075" w:rsidRPr="00CD63DE" w:rsidRDefault="00176075" w:rsidP="00176075">
      <w:pPr>
        <w:pStyle w:val="paragraph"/>
      </w:pPr>
      <w:r w:rsidRPr="00CD63DE">
        <w:tab/>
        <w:t>(b)</w:t>
      </w:r>
      <w:r w:rsidRPr="00CD63DE">
        <w:tab/>
        <w:t xml:space="preserve">the name and address of the branch of the cash dealer at which the transaction was conducted. </w:t>
      </w:r>
    </w:p>
    <w:p w:rsidR="00176075" w:rsidRPr="00CD63DE" w:rsidRDefault="00176075" w:rsidP="00176075">
      <w:pPr>
        <w:pStyle w:val="subsection2"/>
        <w:spacing w:before="120"/>
        <w:ind w:left="1474" w:hanging="340"/>
      </w:pPr>
      <w:r w:rsidRPr="00CD63DE">
        <w:t>2.</w:t>
      </w:r>
      <w:r w:rsidRPr="00CD63DE">
        <w:tab/>
        <w:t xml:space="preserve">The nature of the transaction. </w:t>
      </w:r>
    </w:p>
    <w:p w:rsidR="00176075" w:rsidRPr="00CD63DE" w:rsidRDefault="00176075" w:rsidP="00176075">
      <w:pPr>
        <w:pStyle w:val="subsection2"/>
        <w:spacing w:before="120"/>
        <w:ind w:left="1474" w:hanging="340"/>
      </w:pPr>
      <w:r w:rsidRPr="00CD63DE">
        <w:t>3.</w:t>
      </w:r>
      <w:r w:rsidRPr="00CD63DE">
        <w:tab/>
        <w:t xml:space="preserve">The date of the transaction. </w:t>
      </w:r>
    </w:p>
    <w:p w:rsidR="00176075" w:rsidRPr="00CD63DE" w:rsidRDefault="00176075" w:rsidP="00176075">
      <w:pPr>
        <w:pStyle w:val="subsection2"/>
        <w:spacing w:before="120"/>
        <w:ind w:left="1474" w:hanging="340"/>
      </w:pPr>
      <w:r w:rsidRPr="00CD63DE">
        <w:t>4.</w:t>
      </w:r>
      <w:r w:rsidRPr="00CD63DE">
        <w:tab/>
        <w:t xml:space="preserve">For each person conducting the transaction with the cash dealer: </w:t>
      </w:r>
    </w:p>
    <w:p w:rsidR="00176075" w:rsidRPr="00CD63DE" w:rsidRDefault="00176075" w:rsidP="00176075">
      <w:pPr>
        <w:pStyle w:val="paragraph"/>
      </w:pPr>
      <w:r w:rsidRPr="00CD63DE">
        <w:tab/>
        <w:t>(a)</w:t>
      </w:r>
      <w:r w:rsidRPr="00CD63DE">
        <w:tab/>
        <w:t xml:space="preserve">the name of the person; and </w:t>
      </w:r>
    </w:p>
    <w:p w:rsidR="00176075" w:rsidRPr="00CD63DE" w:rsidRDefault="00176075" w:rsidP="00176075">
      <w:pPr>
        <w:pStyle w:val="paragraph"/>
      </w:pPr>
      <w:r w:rsidRPr="00CD63DE">
        <w:tab/>
        <w:t>(b)</w:t>
      </w:r>
      <w:r w:rsidRPr="00CD63DE">
        <w:tab/>
        <w:t xml:space="preserve">the business or residential address of the person; and </w:t>
      </w:r>
    </w:p>
    <w:p w:rsidR="00176075" w:rsidRPr="00CD63DE" w:rsidRDefault="00176075" w:rsidP="00176075">
      <w:pPr>
        <w:pStyle w:val="paragraph"/>
      </w:pPr>
      <w:r w:rsidRPr="00CD63DE">
        <w:tab/>
        <w:t>(c)</w:t>
      </w:r>
      <w:r w:rsidRPr="00CD63DE">
        <w:tab/>
        <w:t xml:space="preserve">the occupation, business or principal activity of the person; and </w:t>
      </w:r>
    </w:p>
    <w:p w:rsidR="00176075" w:rsidRPr="00CD63DE" w:rsidRDefault="00176075" w:rsidP="00176075">
      <w:pPr>
        <w:pStyle w:val="paragraph"/>
      </w:pPr>
      <w:r w:rsidRPr="00CD63DE">
        <w:tab/>
        <w:t>(d)</w:t>
      </w:r>
      <w:r w:rsidRPr="00CD63DE">
        <w:tab/>
        <w:t xml:space="preserve">the date of birth of the person; and </w:t>
      </w:r>
    </w:p>
    <w:p w:rsidR="00176075" w:rsidRPr="00CD63DE" w:rsidRDefault="00176075" w:rsidP="00176075">
      <w:pPr>
        <w:pStyle w:val="paragraph"/>
      </w:pPr>
      <w:r w:rsidRPr="00CD63DE">
        <w:tab/>
        <w:t>(e)</w:t>
      </w:r>
      <w:r w:rsidRPr="00CD63DE">
        <w:tab/>
        <w:t xml:space="preserve">the signature of the person; and </w:t>
      </w:r>
    </w:p>
    <w:p w:rsidR="00176075" w:rsidRPr="00CD63DE" w:rsidRDefault="00176075" w:rsidP="00176075">
      <w:pPr>
        <w:pStyle w:val="paragraph"/>
      </w:pPr>
      <w:r w:rsidRPr="00CD63DE">
        <w:tab/>
        <w:t>(f)</w:t>
      </w:r>
      <w:r w:rsidRPr="00CD63DE">
        <w:tab/>
        <w:t xml:space="preserve">the method used by the cash dealer to verify the identity of the person; and </w:t>
      </w:r>
    </w:p>
    <w:p w:rsidR="00176075" w:rsidRPr="00CD63DE" w:rsidRDefault="00176075" w:rsidP="00176075">
      <w:pPr>
        <w:pStyle w:val="paragraph"/>
      </w:pPr>
      <w:r w:rsidRPr="00CD63DE">
        <w:tab/>
        <w:t>(g)</w:t>
      </w:r>
      <w:r w:rsidRPr="00CD63DE">
        <w:tab/>
        <w:t>whether the transaction was conducted on behalf of the person or on behalf of another person.</w:t>
      </w:r>
    </w:p>
    <w:p w:rsidR="00176075" w:rsidRPr="00CD63DE" w:rsidRDefault="00176075" w:rsidP="00176075">
      <w:pPr>
        <w:pStyle w:val="subsection2"/>
        <w:keepNext/>
        <w:spacing w:before="120"/>
        <w:ind w:left="1474" w:hanging="340"/>
      </w:pPr>
      <w:r w:rsidRPr="00CD63DE">
        <w:lastRenderedPageBreak/>
        <w:t>5.</w:t>
      </w:r>
      <w:r w:rsidRPr="00CD63DE">
        <w:tab/>
        <w:t xml:space="preserve">For any person on whose behalf the transaction was conducted: </w:t>
      </w:r>
    </w:p>
    <w:p w:rsidR="00176075" w:rsidRPr="00CD63DE" w:rsidRDefault="00176075" w:rsidP="00176075">
      <w:pPr>
        <w:pStyle w:val="paragraph"/>
      </w:pPr>
      <w:r w:rsidRPr="00CD63DE">
        <w:tab/>
        <w:t>(a)</w:t>
      </w:r>
      <w:r w:rsidRPr="00CD63DE">
        <w:tab/>
        <w:t xml:space="preserve">the name of the person; and </w:t>
      </w:r>
    </w:p>
    <w:p w:rsidR="00176075" w:rsidRPr="00CD63DE" w:rsidRDefault="00176075" w:rsidP="00176075">
      <w:pPr>
        <w:pStyle w:val="paragraph"/>
      </w:pPr>
      <w:r w:rsidRPr="00CD63DE">
        <w:tab/>
        <w:t>(b)</w:t>
      </w:r>
      <w:r w:rsidRPr="00CD63DE">
        <w:tab/>
        <w:t xml:space="preserve">the address of the person; and </w:t>
      </w:r>
    </w:p>
    <w:p w:rsidR="00176075" w:rsidRPr="00CD63DE" w:rsidRDefault="00176075" w:rsidP="00176075">
      <w:pPr>
        <w:pStyle w:val="paragraph"/>
      </w:pPr>
      <w:r w:rsidRPr="00CD63DE">
        <w:tab/>
        <w:t>(c)</w:t>
      </w:r>
      <w:r w:rsidRPr="00CD63DE">
        <w:tab/>
        <w:t xml:space="preserve">the occupation of the person (or, where appropriate, the business or principal activity of the person). </w:t>
      </w:r>
    </w:p>
    <w:p w:rsidR="00176075" w:rsidRPr="00CD63DE" w:rsidRDefault="00176075" w:rsidP="00176075">
      <w:pPr>
        <w:pStyle w:val="subsection2"/>
        <w:spacing w:before="120"/>
        <w:ind w:left="1474" w:hanging="340"/>
      </w:pPr>
      <w:r w:rsidRPr="00CD63DE">
        <w:t>6.</w:t>
      </w:r>
      <w:r w:rsidRPr="00CD63DE">
        <w:tab/>
        <w:t xml:space="preserve">For any cheque or banker’s draft involved in the transaction: </w:t>
      </w:r>
    </w:p>
    <w:p w:rsidR="00176075" w:rsidRPr="00CD63DE" w:rsidRDefault="00176075" w:rsidP="00176075">
      <w:pPr>
        <w:pStyle w:val="paragraph"/>
      </w:pPr>
      <w:r w:rsidRPr="00CD63DE">
        <w:tab/>
        <w:t>(a)</w:t>
      </w:r>
      <w:r w:rsidRPr="00CD63DE">
        <w:tab/>
        <w:t xml:space="preserve">the name of the drawer of the cheque or banker’s draft; and </w:t>
      </w:r>
    </w:p>
    <w:p w:rsidR="00176075" w:rsidRPr="00CD63DE" w:rsidRDefault="00176075" w:rsidP="00176075">
      <w:pPr>
        <w:pStyle w:val="paragraph"/>
      </w:pPr>
      <w:r w:rsidRPr="00CD63DE">
        <w:tab/>
        <w:t>(b)</w:t>
      </w:r>
      <w:r w:rsidRPr="00CD63DE">
        <w:tab/>
        <w:t xml:space="preserve">the name of the payee, the favouree or the beneficiary of the cheque or banker’s draft (if any); and </w:t>
      </w:r>
    </w:p>
    <w:p w:rsidR="00176075" w:rsidRPr="00CD63DE" w:rsidRDefault="00176075" w:rsidP="00176075">
      <w:pPr>
        <w:pStyle w:val="paragraph"/>
      </w:pPr>
      <w:r w:rsidRPr="00CD63DE">
        <w:tab/>
        <w:t>(c)</w:t>
      </w:r>
      <w:r w:rsidRPr="00CD63DE">
        <w:tab/>
        <w:t xml:space="preserve">the name and branch of the financial institution or foreign financial institution on which the cheque or banker’s draft was drawn, and the country in which the branch is located. </w:t>
      </w:r>
    </w:p>
    <w:p w:rsidR="00176075" w:rsidRPr="00CD63DE" w:rsidRDefault="00176075" w:rsidP="00176075">
      <w:pPr>
        <w:pStyle w:val="subsection2"/>
        <w:spacing w:before="120"/>
        <w:ind w:left="1474" w:hanging="340"/>
      </w:pPr>
      <w:r w:rsidRPr="00CD63DE">
        <w:t>7.</w:t>
      </w:r>
      <w:r w:rsidRPr="00CD63DE">
        <w:tab/>
        <w:t xml:space="preserve">For any transfer of currency, within a financial institution or from a financial institution or foreign financial institution to another financial institution or foreign financial institution, that forms part of the transaction: </w:t>
      </w:r>
    </w:p>
    <w:p w:rsidR="00176075" w:rsidRPr="00CD63DE" w:rsidRDefault="00176075" w:rsidP="00176075">
      <w:pPr>
        <w:pStyle w:val="paragraph"/>
      </w:pPr>
      <w:r w:rsidRPr="00CD63DE">
        <w:tab/>
        <w:t>(a)</w:t>
      </w:r>
      <w:r w:rsidRPr="00CD63DE">
        <w:tab/>
        <w:t xml:space="preserve">the name of the payee, the favouree or the beneficiary of the transfer (if any); and </w:t>
      </w:r>
    </w:p>
    <w:p w:rsidR="00176075" w:rsidRPr="00CD63DE" w:rsidRDefault="00176075" w:rsidP="00176075">
      <w:pPr>
        <w:pStyle w:val="paragraph"/>
      </w:pPr>
      <w:r w:rsidRPr="00CD63DE">
        <w:tab/>
        <w:t>(b)</w:t>
      </w:r>
      <w:r w:rsidRPr="00CD63DE">
        <w:tab/>
        <w:t xml:space="preserve">the name and branch of the financial institution or foreign financial institution involved in the transfer, and the country in which the branch is located. </w:t>
      </w:r>
    </w:p>
    <w:p w:rsidR="00176075" w:rsidRPr="00CD63DE" w:rsidRDefault="00176075" w:rsidP="00176075">
      <w:pPr>
        <w:pStyle w:val="subsection2"/>
        <w:spacing w:before="120"/>
        <w:ind w:left="1474" w:hanging="340"/>
      </w:pPr>
      <w:r w:rsidRPr="00CD63DE">
        <w:t>8.</w:t>
      </w:r>
      <w:r w:rsidRPr="00CD63DE">
        <w:tab/>
        <w:t xml:space="preserve">For the purchase or sale of any security that forms part of the transaction: </w:t>
      </w:r>
    </w:p>
    <w:p w:rsidR="00176075" w:rsidRPr="00CD63DE" w:rsidRDefault="00176075" w:rsidP="00176075">
      <w:pPr>
        <w:pStyle w:val="paragraph"/>
      </w:pPr>
      <w:r w:rsidRPr="00CD63DE">
        <w:tab/>
        <w:t>(a)</w:t>
      </w:r>
      <w:r w:rsidRPr="00CD63DE">
        <w:tab/>
        <w:t xml:space="preserve">the name of the payee, the favouree or the beneficiary of the security (if any); and </w:t>
      </w:r>
    </w:p>
    <w:p w:rsidR="00176075" w:rsidRPr="00CD63DE" w:rsidRDefault="00176075" w:rsidP="00176075">
      <w:pPr>
        <w:pStyle w:val="paragraph"/>
      </w:pPr>
      <w:r w:rsidRPr="00CD63DE">
        <w:tab/>
        <w:t>(b)</w:t>
      </w:r>
      <w:r w:rsidRPr="00CD63DE">
        <w:tab/>
        <w:t xml:space="preserve">the name and branch of the financial institution or foreign financial institution involved in the purchase or sale, and the country in which the branch is located. </w:t>
      </w:r>
    </w:p>
    <w:p w:rsidR="00176075" w:rsidRPr="00CD63DE" w:rsidRDefault="00176075" w:rsidP="00176075">
      <w:pPr>
        <w:pStyle w:val="subsection2"/>
        <w:spacing w:before="120"/>
        <w:ind w:left="1474" w:hanging="340"/>
      </w:pPr>
      <w:r w:rsidRPr="00CD63DE">
        <w:t>9.</w:t>
      </w:r>
      <w:r w:rsidRPr="00CD63DE">
        <w:tab/>
        <w:t>The type and identifying number of any account with a cash dealer that is affected by the transaction.</w:t>
      </w:r>
    </w:p>
    <w:p w:rsidR="00176075" w:rsidRPr="00CD63DE" w:rsidRDefault="00176075" w:rsidP="00176075">
      <w:pPr>
        <w:pStyle w:val="subsection2"/>
        <w:spacing w:before="120"/>
        <w:ind w:left="1474" w:hanging="340"/>
      </w:pPr>
      <w:r w:rsidRPr="00CD63DE">
        <w:t>10.</w:t>
      </w:r>
      <w:r w:rsidRPr="00CD63DE">
        <w:tab/>
        <w:t xml:space="preserve">The total amount of currency involved in the transaction. </w:t>
      </w:r>
    </w:p>
    <w:p w:rsidR="00176075" w:rsidRPr="00CD63DE" w:rsidRDefault="00176075" w:rsidP="00176075">
      <w:pPr>
        <w:pStyle w:val="subsection2"/>
        <w:spacing w:before="120"/>
        <w:ind w:left="1474" w:hanging="340"/>
      </w:pPr>
      <w:r w:rsidRPr="00CD63DE">
        <w:t>11.</w:t>
      </w:r>
      <w:r w:rsidRPr="00CD63DE">
        <w:tab/>
        <w:t xml:space="preserve">The total monetary amount of the transaction. </w:t>
      </w:r>
    </w:p>
    <w:p w:rsidR="00176075" w:rsidRPr="00CD63DE" w:rsidRDefault="00176075" w:rsidP="00176075">
      <w:pPr>
        <w:pStyle w:val="subsection2"/>
        <w:spacing w:before="120"/>
        <w:ind w:left="1474" w:hanging="340"/>
      </w:pPr>
      <w:r w:rsidRPr="00CD63DE">
        <w:t>12.</w:t>
      </w:r>
      <w:r w:rsidRPr="00CD63DE">
        <w:tab/>
        <w:t>The foreign currency involved in the transaction (if any).</w:t>
      </w:r>
    </w:p>
    <w:p w:rsidR="00176075" w:rsidRPr="00CD63DE" w:rsidRDefault="00176075" w:rsidP="00176075">
      <w:pPr>
        <w:pStyle w:val="ActHead2"/>
      </w:pPr>
      <w:bookmarkStart w:id="97" w:name="_Toc414019332"/>
      <w:r w:rsidRPr="00CD63DE">
        <w:lastRenderedPageBreak/>
        <w:t>Part B</w:t>
      </w:r>
      <w:bookmarkEnd w:id="97"/>
    </w:p>
    <w:p w:rsidR="00176075" w:rsidRPr="00CD63DE" w:rsidRDefault="00176075" w:rsidP="00176075">
      <w:pPr>
        <w:pStyle w:val="Header"/>
      </w:pPr>
      <w:r w:rsidRPr="00CD63DE">
        <w:rPr>
          <w:rStyle w:val="CharDivNo"/>
        </w:rPr>
        <w:t xml:space="preserve"> </w:t>
      </w:r>
      <w:r w:rsidRPr="00CD63DE">
        <w:rPr>
          <w:rStyle w:val="CharDivText"/>
        </w:rPr>
        <w:t xml:space="preserve"> </w:t>
      </w:r>
    </w:p>
    <w:p w:rsidR="00176075" w:rsidRPr="00CD63DE" w:rsidRDefault="00176075" w:rsidP="00176075">
      <w:pPr>
        <w:pStyle w:val="subsection"/>
      </w:pPr>
      <w:r w:rsidRPr="00CD63DE">
        <w:tab/>
      </w:r>
      <w:r w:rsidRPr="00CD63DE">
        <w:tab/>
        <w:t>If:</w:t>
      </w:r>
    </w:p>
    <w:p w:rsidR="00176075" w:rsidRPr="00CD63DE" w:rsidRDefault="00176075" w:rsidP="00176075">
      <w:pPr>
        <w:pStyle w:val="paragraph"/>
      </w:pPr>
      <w:r w:rsidRPr="00CD63DE">
        <w:tab/>
        <w:t>(a)</w:t>
      </w:r>
      <w:r w:rsidRPr="00CD63DE">
        <w:tab/>
        <w:t xml:space="preserve">the </w:t>
      </w:r>
      <w:r w:rsidR="00F945A0" w:rsidRPr="00CD63DE">
        <w:t>AUSTRAC CEO</w:t>
      </w:r>
      <w:r w:rsidRPr="00CD63DE">
        <w:t xml:space="preserve"> has approved, under paragraph 7(3)(b), reporting by a cash dealer electronically; and </w:t>
      </w:r>
    </w:p>
    <w:p w:rsidR="00176075" w:rsidRPr="00CD63DE" w:rsidRDefault="00176075" w:rsidP="00176075">
      <w:pPr>
        <w:pStyle w:val="paragraph"/>
      </w:pPr>
      <w:r w:rsidRPr="00CD63DE">
        <w:tab/>
        <w:t>(b)</w:t>
      </w:r>
      <w:r w:rsidRPr="00CD63DE">
        <w:tab/>
        <w:t xml:space="preserve">the cash dealer chooses to report the details referred to in this Part instead of the details referred to in Part A; </w:t>
      </w:r>
    </w:p>
    <w:p w:rsidR="00176075" w:rsidRPr="00CD63DE" w:rsidRDefault="00176075" w:rsidP="00176075">
      <w:pPr>
        <w:pStyle w:val="subsection2"/>
      </w:pPr>
      <w:r w:rsidRPr="00CD63DE">
        <w:t xml:space="preserve">the reportable details of a significant cash transaction, to which the dealer is a party, that are to be included in the report, are: </w:t>
      </w:r>
    </w:p>
    <w:p w:rsidR="00176075" w:rsidRPr="00CD63DE" w:rsidRDefault="00176075" w:rsidP="00176075">
      <w:pPr>
        <w:pStyle w:val="subsection2"/>
        <w:spacing w:before="120"/>
        <w:ind w:left="1474" w:hanging="340"/>
      </w:pPr>
      <w:r w:rsidRPr="00CD63DE">
        <w:t>1.</w:t>
      </w:r>
      <w:r w:rsidRPr="00CD63DE">
        <w:tab/>
        <w:t xml:space="preserve">In relation to the cash dealer: </w:t>
      </w:r>
    </w:p>
    <w:p w:rsidR="00176075" w:rsidRPr="00CD63DE" w:rsidRDefault="00176075" w:rsidP="00176075">
      <w:pPr>
        <w:pStyle w:val="paragraph"/>
      </w:pPr>
      <w:r w:rsidRPr="00CD63DE">
        <w:tab/>
        <w:t>(a)</w:t>
      </w:r>
      <w:r w:rsidRPr="00CD63DE">
        <w:tab/>
        <w:t xml:space="preserve">the name, identifying number and business of the cash dealer; and </w:t>
      </w:r>
    </w:p>
    <w:p w:rsidR="00176075" w:rsidRPr="00CD63DE" w:rsidRDefault="00176075" w:rsidP="00176075">
      <w:pPr>
        <w:pStyle w:val="paragraph"/>
      </w:pPr>
      <w:r w:rsidRPr="00CD63DE">
        <w:tab/>
        <w:t>(b)</w:t>
      </w:r>
      <w:r w:rsidRPr="00CD63DE">
        <w:tab/>
        <w:t xml:space="preserve">the name and address of the branch of the cash dealer at which the transaction was conducted. </w:t>
      </w:r>
    </w:p>
    <w:p w:rsidR="00176075" w:rsidRPr="00CD63DE" w:rsidRDefault="00176075" w:rsidP="00176075">
      <w:pPr>
        <w:pStyle w:val="subsection2"/>
        <w:spacing w:before="120"/>
        <w:ind w:left="1474" w:hanging="340"/>
      </w:pPr>
      <w:r w:rsidRPr="00CD63DE">
        <w:t>2.</w:t>
      </w:r>
      <w:r w:rsidRPr="00CD63DE">
        <w:tab/>
        <w:t>The nature of the transaction.</w:t>
      </w:r>
    </w:p>
    <w:p w:rsidR="00176075" w:rsidRPr="00CD63DE" w:rsidRDefault="00176075" w:rsidP="00176075">
      <w:pPr>
        <w:pStyle w:val="subsection2"/>
        <w:spacing w:before="120"/>
        <w:ind w:left="1474" w:hanging="340"/>
      </w:pPr>
      <w:r w:rsidRPr="00CD63DE">
        <w:t>3.</w:t>
      </w:r>
      <w:r w:rsidRPr="00CD63DE">
        <w:tab/>
        <w:t xml:space="preserve">The date of the transaction. </w:t>
      </w:r>
    </w:p>
    <w:p w:rsidR="00176075" w:rsidRPr="00CD63DE" w:rsidRDefault="00176075" w:rsidP="00176075">
      <w:pPr>
        <w:pStyle w:val="subsection2"/>
        <w:spacing w:before="120"/>
        <w:ind w:left="1474" w:hanging="340"/>
      </w:pPr>
      <w:r w:rsidRPr="00CD63DE">
        <w:t>4.</w:t>
      </w:r>
      <w:r w:rsidRPr="00CD63DE">
        <w:tab/>
        <w:t xml:space="preserve">For each person conducting the transaction with the cash dealer: </w:t>
      </w:r>
    </w:p>
    <w:p w:rsidR="00176075" w:rsidRPr="00CD63DE" w:rsidRDefault="00176075" w:rsidP="00176075">
      <w:pPr>
        <w:pStyle w:val="paragraph"/>
      </w:pPr>
      <w:r w:rsidRPr="00CD63DE">
        <w:tab/>
        <w:t>(a)</w:t>
      </w:r>
      <w:r w:rsidRPr="00CD63DE">
        <w:tab/>
        <w:t xml:space="preserve">the name of the person; and </w:t>
      </w:r>
    </w:p>
    <w:p w:rsidR="00176075" w:rsidRPr="00CD63DE" w:rsidRDefault="00176075" w:rsidP="00176075">
      <w:pPr>
        <w:pStyle w:val="paragraph"/>
      </w:pPr>
      <w:r w:rsidRPr="00CD63DE">
        <w:tab/>
        <w:t>(b)</w:t>
      </w:r>
      <w:r w:rsidRPr="00CD63DE">
        <w:tab/>
        <w:t xml:space="preserve">the date of birth of the person; and </w:t>
      </w:r>
    </w:p>
    <w:p w:rsidR="00176075" w:rsidRPr="00CD63DE" w:rsidRDefault="00176075" w:rsidP="00176075">
      <w:pPr>
        <w:pStyle w:val="paragraph"/>
      </w:pPr>
      <w:r w:rsidRPr="00CD63DE">
        <w:tab/>
        <w:t>(c)</w:t>
      </w:r>
      <w:r w:rsidRPr="00CD63DE">
        <w:tab/>
        <w:t xml:space="preserve">the method used by the cash dealer to verify the identity of the person; and </w:t>
      </w:r>
    </w:p>
    <w:p w:rsidR="00176075" w:rsidRPr="00CD63DE" w:rsidRDefault="00176075" w:rsidP="00176075">
      <w:pPr>
        <w:pStyle w:val="paragraph"/>
      </w:pPr>
      <w:r w:rsidRPr="00CD63DE">
        <w:tab/>
        <w:t>(d)</w:t>
      </w:r>
      <w:r w:rsidRPr="00CD63DE">
        <w:tab/>
        <w:t>whether the person is a customer of the cash dealer who carries on a business and, if so, the industry code for that business that is published by the Australian Bureau of Statistics in the publication entitled:</w:t>
      </w:r>
    </w:p>
    <w:p w:rsidR="00176075" w:rsidRPr="00CD63DE" w:rsidRDefault="00176075" w:rsidP="00176075">
      <w:pPr>
        <w:pStyle w:val="paragraphsub"/>
      </w:pPr>
      <w:r w:rsidRPr="00CD63DE">
        <w:tab/>
        <w:t>(i)</w:t>
      </w:r>
      <w:r w:rsidRPr="00CD63DE">
        <w:tab/>
        <w:t xml:space="preserve">“Australian Standard Industrial Classification”, as in force on </w:t>
      </w:r>
      <w:smartTag w:uri="urn:schemas-microsoft-com:office:smarttags" w:element="date">
        <w:smartTagPr>
          <w:attr w:name="Month" w:val="7"/>
          <w:attr w:name="Day" w:val="1"/>
          <w:attr w:name="Year" w:val="1990"/>
        </w:smartTagPr>
        <w:r w:rsidRPr="00CD63DE">
          <w:t>1</w:t>
        </w:r>
        <w:r w:rsidR="00CD63DE">
          <w:t> </w:t>
        </w:r>
        <w:r w:rsidRPr="00CD63DE">
          <w:t>July 1990</w:t>
        </w:r>
      </w:smartTag>
      <w:r w:rsidRPr="00CD63DE">
        <w:t>; or</w:t>
      </w:r>
    </w:p>
    <w:p w:rsidR="00176075" w:rsidRPr="00CD63DE" w:rsidRDefault="00176075" w:rsidP="00176075">
      <w:pPr>
        <w:pStyle w:val="paragraphsub"/>
      </w:pPr>
      <w:r w:rsidRPr="00CD63DE">
        <w:tab/>
        <w:t>(ii)</w:t>
      </w:r>
      <w:r w:rsidRPr="00CD63DE">
        <w:tab/>
        <w:t xml:space="preserve">“Australian and New Zealand Standard Industrial Classification”, as in force on </w:t>
      </w:r>
      <w:smartTag w:uri="urn:schemas-microsoft-com:office:smarttags" w:element="date">
        <w:smartTagPr>
          <w:attr w:name="Month" w:val="3"/>
          <w:attr w:name="Day" w:val="31"/>
          <w:attr w:name="Year" w:val="1997"/>
        </w:smartTagPr>
        <w:r w:rsidRPr="00CD63DE">
          <w:t>31</w:t>
        </w:r>
        <w:r w:rsidR="00CD63DE">
          <w:t> </w:t>
        </w:r>
        <w:r w:rsidRPr="00CD63DE">
          <w:t>March 1997</w:t>
        </w:r>
      </w:smartTag>
      <w:r w:rsidRPr="00CD63DE">
        <w:t xml:space="preserve">. </w:t>
      </w:r>
    </w:p>
    <w:p w:rsidR="00176075" w:rsidRPr="00CD63DE" w:rsidRDefault="00176075" w:rsidP="00176075">
      <w:pPr>
        <w:pStyle w:val="subsection2"/>
        <w:spacing w:before="120"/>
        <w:ind w:left="1474" w:hanging="340"/>
      </w:pPr>
      <w:r w:rsidRPr="00CD63DE">
        <w:t>5.</w:t>
      </w:r>
      <w:r w:rsidRPr="00CD63DE">
        <w:tab/>
        <w:t xml:space="preserve">For any person on whose behalf the transaction was conducted: </w:t>
      </w:r>
    </w:p>
    <w:p w:rsidR="00176075" w:rsidRPr="00CD63DE" w:rsidRDefault="00176075" w:rsidP="00176075">
      <w:pPr>
        <w:pStyle w:val="paragraph"/>
      </w:pPr>
      <w:r w:rsidRPr="00CD63DE">
        <w:tab/>
        <w:t>(a)</w:t>
      </w:r>
      <w:r w:rsidRPr="00CD63DE">
        <w:tab/>
        <w:t xml:space="preserve">the name of the person; and </w:t>
      </w:r>
    </w:p>
    <w:p w:rsidR="00176075" w:rsidRPr="00CD63DE" w:rsidRDefault="00176075" w:rsidP="00176075">
      <w:pPr>
        <w:pStyle w:val="paragraph"/>
      </w:pPr>
      <w:r w:rsidRPr="00CD63DE">
        <w:tab/>
        <w:t>(b)</w:t>
      </w:r>
      <w:r w:rsidRPr="00CD63DE">
        <w:tab/>
        <w:t xml:space="preserve">the business or residential address of the person; and </w:t>
      </w:r>
    </w:p>
    <w:p w:rsidR="00176075" w:rsidRPr="00CD63DE" w:rsidRDefault="00176075" w:rsidP="00176075">
      <w:pPr>
        <w:pStyle w:val="paragraph"/>
      </w:pPr>
      <w:r w:rsidRPr="00CD63DE">
        <w:tab/>
        <w:t>(c)</w:t>
      </w:r>
      <w:r w:rsidRPr="00CD63DE">
        <w:tab/>
        <w:t xml:space="preserve">the occupation, business or principal activity of the person; and </w:t>
      </w:r>
    </w:p>
    <w:p w:rsidR="00176075" w:rsidRPr="00CD63DE" w:rsidRDefault="00176075" w:rsidP="00176075">
      <w:pPr>
        <w:pStyle w:val="paragraph"/>
      </w:pPr>
      <w:r w:rsidRPr="00CD63DE">
        <w:lastRenderedPageBreak/>
        <w:tab/>
        <w:t>(d)</w:t>
      </w:r>
      <w:r w:rsidRPr="00CD63DE">
        <w:tab/>
        <w:t>whether the person is a customer of the cash dealer who carries on a business and, if so, the industry code for that business that is published by the Australian Bureau of Statistics in the publication entitled:</w:t>
      </w:r>
    </w:p>
    <w:p w:rsidR="00176075" w:rsidRPr="00CD63DE" w:rsidRDefault="00176075" w:rsidP="00176075">
      <w:pPr>
        <w:pStyle w:val="paragraphsub"/>
      </w:pPr>
      <w:r w:rsidRPr="00CD63DE">
        <w:tab/>
        <w:t>(i)</w:t>
      </w:r>
      <w:r w:rsidRPr="00CD63DE">
        <w:tab/>
        <w:t xml:space="preserve">“Australian Standard Industrial Classification”, as in force on </w:t>
      </w:r>
      <w:smartTag w:uri="urn:schemas-microsoft-com:office:smarttags" w:element="date">
        <w:smartTagPr>
          <w:attr w:name="Month" w:val="7"/>
          <w:attr w:name="Day" w:val="1"/>
          <w:attr w:name="Year" w:val="1990"/>
        </w:smartTagPr>
        <w:r w:rsidRPr="00CD63DE">
          <w:t>1</w:t>
        </w:r>
        <w:r w:rsidR="00CD63DE">
          <w:t> </w:t>
        </w:r>
        <w:r w:rsidRPr="00CD63DE">
          <w:t>July 1990</w:t>
        </w:r>
      </w:smartTag>
      <w:r w:rsidRPr="00CD63DE">
        <w:t>; or</w:t>
      </w:r>
    </w:p>
    <w:p w:rsidR="00176075" w:rsidRPr="00CD63DE" w:rsidRDefault="00176075" w:rsidP="00176075">
      <w:pPr>
        <w:pStyle w:val="paragraphsub"/>
      </w:pPr>
      <w:r w:rsidRPr="00CD63DE">
        <w:tab/>
        <w:t>(ii)</w:t>
      </w:r>
      <w:r w:rsidRPr="00CD63DE">
        <w:tab/>
        <w:t xml:space="preserve">“Australian and New Zealand Standard Industrial Classification”, as in force on </w:t>
      </w:r>
      <w:smartTag w:uri="urn:schemas-microsoft-com:office:smarttags" w:element="date">
        <w:smartTagPr>
          <w:attr w:name="Month" w:val="3"/>
          <w:attr w:name="Day" w:val="31"/>
          <w:attr w:name="Year" w:val="1997"/>
        </w:smartTagPr>
        <w:r w:rsidRPr="00CD63DE">
          <w:t>31</w:t>
        </w:r>
        <w:r w:rsidR="00CD63DE">
          <w:t> </w:t>
        </w:r>
        <w:r w:rsidRPr="00CD63DE">
          <w:t>March 1997</w:t>
        </w:r>
      </w:smartTag>
      <w:r w:rsidRPr="00CD63DE">
        <w:t xml:space="preserve">. </w:t>
      </w:r>
    </w:p>
    <w:p w:rsidR="00176075" w:rsidRPr="00CD63DE" w:rsidRDefault="00176075" w:rsidP="00176075">
      <w:pPr>
        <w:pStyle w:val="subsection2"/>
        <w:spacing w:before="120"/>
        <w:ind w:left="1474" w:hanging="340"/>
      </w:pPr>
      <w:r w:rsidRPr="00CD63DE">
        <w:t>6.</w:t>
      </w:r>
      <w:r w:rsidRPr="00CD63DE">
        <w:tab/>
        <w:t xml:space="preserve">The type and identifying number of any account with a cash dealer that is affected by the transaction. </w:t>
      </w:r>
    </w:p>
    <w:p w:rsidR="00176075" w:rsidRPr="00CD63DE" w:rsidRDefault="00176075" w:rsidP="00176075">
      <w:pPr>
        <w:pStyle w:val="subsection2"/>
        <w:spacing w:before="120"/>
        <w:ind w:left="1474" w:hanging="340"/>
      </w:pPr>
      <w:r w:rsidRPr="00CD63DE">
        <w:t>7.</w:t>
      </w:r>
      <w:r w:rsidRPr="00CD63DE">
        <w:tab/>
        <w:t>The total amount of currency involved in the transaction.</w:t>
      </w:r>
    </w:p>
    <w:p w:rsidR="00176075" w:rsidRPr="00CD63DE" w:rsidRDefault="00176075" w:rsidP="00176075">
      <w:pPr>
        <w:pStyle w:val="subsection2"/>
        <w:spacing w:before="120"/>
        <w:ind w:left="1474" w:hanging="340"/>
      </w:pPr>
      <w:r w:rsidRPr="00CD63DE">
        <w:t>8.</w:t>
      </w:r>
      <w:r w:rsidRPr="00CD63DE">
        <w:tab/>
        <w:t>The total monetary amount of the transaction.</w:t>
      </w:r>
    </w:p>
    <w:p w:rsidR="00176075" w:rsidRPr="00CD63DE" w:rsidRDefault="00176075" w:rsidP="0058077C">
      <w:pPr>
        <w:pStyle w:val="ActHead1"/>
        <w:pageBreakBefore/>
      </w:pPr>
      <w:bookmarkStart w:id="98" w:name="_Toc414019333"/>
      <w:r w:rsidRPr="00CD63DE">
        <w:rPr>
          <w:rStyle w:val="CharChapNo"/>
        </w:rPr>
        <w:lastRenderedPageBreak/>
        <w:t>Schedule</w:t>
      </w:r>
      <w:r w:rsidR="00CD63DE">
        <w:rPr>
          <w:rStyle w:val="CharChapNo"/>
        </w:rPr>
        <w:t> </w:t>
      </w:r>
      <w:r w:rsidRPr="00CD63DE">
        <w:rPr>
          <w:rStyle w:val="CharChapNo"/>
        </w:rPr>
        <w:t>2</w:t>
      </w:r>
      <w:r w:rsidRPr="00CD63DE">
        <w:t>—</w:t>
      </w:r>
      <w:r w:rsidRPr="00CD63DE">
        <w:rPr>
          <w:rStyle w:val="CharChapText"/>
        </w:rPr>
        <w:t>Prescribed details for purposes of section</w:t>
      </w:r>
      <w:r w:rsidR="00CD63DE">
        <w:rPr>
          <w:rStyle w:val="CharChapText"/>
        </w:rPr>
        <w:t> </w:t>
      </w:r>
      <w:r w:rsidRPr="00CD63DE">
        <w:rPr>
          <w:rStyle w:val="CharChapText"/>
        </w:rPr>
        <w:t>12</w:t>
      </w:r>
      <w:bookmarkEnd w:id="98"/>
    </w:p>
    <w:p w:rsidR="00176075" w:rsidRPr="00CD63DE" w:rsidRDefault="00176075" w:rsidP="00176075">
      <w:pPr>
        <w:pStyle w:val="notemargin"/>
      </w:pPr>
      <w:r w:rsidRPr="00CD63DE">
        <w:t>Subsection 12(5)</w:t>
      </w:r>
    </w:p>
    <w:p w:rsidR="00176075" w:rsidRPr="00CD63DE" w:rsidRDefault="00176075" w:rsidP="00176075">
      <w:pPr>
        <w:pStyle w:val="Header"/>
      </w:pPr>
      <w:r w:rsidRPr="00CD63DE">
        <w:rPr>
          <w:rStyle w:val="CharPartNo"/>
        </w:rPr>
        <w:t xml:space="preserve"> </w:t>
      </w:r>
      <w:r w:rsidRPr="00CD63DE">
        <w:rPr>
          <w:rStyle w:val="CharPartText"/>
        </w:rPr>
        <w:t xml:space="preserve"> </w:t>
      </w:r>
    </w:p>
    <w:p w:rsidR="00176075" w:rsidRPr="00CD63DE" w:rsidRDefault="00176075" w:rsidP="00176075">
      <w:pPr>
        <w:pStyle w:val="subsection"/>
      </w:pPr>
      <w:r w:rsidRPr="00CD63DE">
        <w:tab/>
      </w:r>
      <w:r w:rsidRPr="00CD63DE">
        <w:tab/>
        <w:t>For the purposes of section</w:t>
      </w:r>
      <w:r w:rsidR="00CD63DE">
        <w:t> </w:t>
      </w:r>
      <w:r w:rsidRPr="00CD63DE">
        <w:t xml:space="preserve">12, the following are the prescribed details of a transaction, or class of transactions, conducted by a person with a financial institution: </w:t>
      </w:r>
    </w:p>
    <w:p w:rsidR="00176075" w:rsidRPr="00CD63DE" w:rsidRDefault="00176075" w:rsidP="00176075">
      <w:pPr>
        <w:pStyle w:val="subsection2"/>
        <w:spacing w:before="120"/>
        <w:ind w:left="1474" w:hanging="340"/>
      </w:pPr>
      <w:r w:rsidRPr="00CD63DE">
        <w:t>1.</w:t>
      </w:r>
      <w:r w:rsidRPr="00CD63DE">
        <w:tab/>
        <w:t xml:space="preserve">For each person conducting the transaction with the financial institution: </w:t>
      </w:r>
    </w:p>
    <w:p w:rsidR="00176075" w:rsidRPr="00CD63DE" w:rsidRDefault="00176075" w:rsidP="00176075">
      <w:pPr>
        <w:pStyle w:val="paragraph"/>
      </w:pPr>
      <w:r w:rsidRPr="00CD63DE">
        <w:tab/>
        <w:t>(a)</w:t>
      </w:r>
      <w:r w:rsidRPr="00CD63DE">
        <w:tab/>
        <w:t xml:space="preserve">the name of the person; and </w:t>
      </w:r>
    </w:p>
    <w:p w:rsidR="00176075" w:rsidRPr="00CD63DE" w:rsidRDefault="00176075" w:rsidP="00176075">
      <w:pPr>
        <w:pStyle w:val="paragraph"/>
      </w:pPr>
      <w:r w:rsidRPr="00CD63DE">
        <w:tab/>
        <w:t>(b)</w:t>
      </w:r>
      <w:r w:rsidRPr="00CD63DE">
        <w:tab/>
        <w:t xml:space="preserve">the business or residential address of the person; and </w:t>
      </w:r>
    </w:p>
    <w:p w:rsidR="00176075" w:rsidRPr="00CD63DE" w:rsidRDefault="00176075" w:rsidP="00176075">
      <w:pPr>
        <w:pStyle w:val="paragraph"/>
      </w:pPr>
      <w:r w:rsidRPr="00CD63DE">
        <w:tab/>
        <w:t>(c)</w:t>
      </w:r>
      <w:r w:rsidRPr="00CD63DE">
        <w:tab/>
        <w:t xml:space="preserve">the occupation, business or principal activity of the person. </w:t>
      </w:r>
    </w:p>
    <w:p w:rsidR="00176075" w:rsidRPr="00CD63DE" w:rsidRDefault="00176075" w:rsidP="00176075">
      <w:pPr>
        <w:pStyle w:val="subsection2"/>
        <w:spacing w:before="120"/>
        <w:ind w:left="1474" w:hanging="340"/>
      </w:pPr>
      <w:r w:rsidRPr="00CD63DE">
        <w:t>2.</w:t>
      </w:r>
      <w:r w:rsidRPr="00CD63DE">
        <w:tab/>
        <w:t xml:space="preserve">A statement whether the exemption covers deposits, withdrawals or both. </w:t>
      </w:r>
    </w:p>
    <w:p w:rsidR="00176075" w:rsidRPr="00CD63DE" w:rsidRDefault="00176075" w:rsidP="00176075">
      <w:pPr>
        <w:pStyle w:val="subsection2"/>
        <w:spacing w:before="120"/>
        <w:ind w:left="1474" w:hanging="340"/>
      </w:pPr>
      <w:r w:rsidRPr="00CD63DE">
        <w:t>3.</w:t>
      </w:r>
      <w:r w:rsidRPr="00CD63DE">
        <w:tab/>
        <w:t xml:space="preserve">The total amount of currency involved in the transaction or the range of amounts of currency involved in the class of transactions. </w:t>
      </w:r>
    </w:p>
    <w:p w:rsidR="00176075" w:rsidRPr="00CD63DE" w:rsidRDefault="00176075" w:rsidP="00176075">
      <w:pPr>
        <w:pStyle w:val="subsection2"/>
        <w:spacing w:before="120"/>
        <w:ind w:left="1474" w:hanging="340"/>
      </w:pPr>
      <w:r w:rsidRPr="00CD63DE">
        <w:t>3A.</w:t>
      </w:r>
      <w:r w:rsidRPr="00CD63DE">
        <w:tab/>
        <w:t xml:space="preserve">The total monetary amount of the transaction or the range of monetary amounts of the class of transactions. </w:t>
      </w:r>
    </w:p>
    <w:p w:rsidR="00176075" w:rsidRPr="00CD63DE" w:rsidRDefault="00176075" w:rsidP="00176075">
      <w:pPr>
        <w:pStyle w:val="subsection2"/>
        <w:spacing w:before="120"/>
        <w:ind w:left="1474" w:hanging="340"/>
      </w:pPr>
      <w:r w:rsidRPr="00CD63DE">
        <w:t>3B.</w:t>
      </w:r>
      <w:r w:rsidRPr="00CD63DE">
        <w:tab/>
        <w:t xml:space="preserve">The amount and types of any foreign currency involved in a transaction. </w:t>
      </w:r>
    </w:p>
    <w:p w:rsidR="00176075" w:rsidRPr="00CD63DE" w:rsidRDefault="00176075" w:rsidP="00176075">
      <w:pPr>
        <w:pStyle w:val="subsection2"/>
        <w:spacing w:before="120"/>
        <w:ind w:left="1474" w:hanging="340"/>
      </w:pPr>
      <w:r w:rsidRPr="00CD63DE">
        <w:t>4.</w:t>
      </w:r>
      <w:r w:rsidRPr="00CD63DE">
        <w:tab/>
        <w:t xml:space="preserve">The date of the transaction or the period during which the class of transactions is to be exempt. </w:t>
      </w:r>
    </w:p>
    <w:p w:rsidR="00176075" w:rsidRPr="00CD63DE" w:rsidRDefault="00176075" w:rsidP="00176075">
      <w:pPr>
        <w:pStyle w:val="subsection2"/>
        <w:spacing w:before="120"/>
        <w:ind w:left="1474" w:hanging="340"/>
      </w:pPr>
      <w:r w:rsidRPr="00CD63DE">
        <w:t>5.</w:t>
      </w:r>
      <w:r w:rsidRPr="00CD63DE">
        <w:tab/>
        <w:t xml:space="preserve">The name of, and the office held by, the person making the decision to grant or amend the exemption. </w:t>
      </w:r>
    </w:p>
    <w:p w:rsidR="00176075" w:rsidRPr="00CD63DE" w:rsidRDefault="00176075" w:rsidP="0058077C">
      <w:pPr>
        <w:pStyle w:val="ActHead1"/>
        <w:pageBreakBefore/>
      </w:pPr>
      <w:bookmarkStart w:id="99" w:name="_Toc414019334"/>
      <w:r w:rsidRPr="00CD63DE">
        <w:rPr>
          <w:rStyle w:val="CharChapNo"/>
        </w:rPr>
        <w:lastRenderedPageBreak/>
        <w:t>Schedule</w:t>
      </w:r>
      <w:r w:rsidR="00CD63DE">
        <w:rPr>
          <w:rStyle w:val="CharChapNo"/>
        </w:rPr>
        <w:t> </w:t>
      </w:r>
      <w:r w:rsidRPr="00CD63DE">
        <w:rPr>
          <w:rStyle w:val="CharChapNo"/>
        </w:rPr>
        <w:t>3</w:t>
      </w:r>
      <w:r w:rsidRPr="00CD63DE">
        <w:t>—</w:t>
      </w:r>
      <w:r w:rsidRPr="00CD63DE">
        <w:rPr>
          <w:rStyle w:val="CharChapText"/>
        </w:rPr>
        <w:t>Reportable details for purposes of section</w:t>
      </w:r>
      <w:r w:rsidR="00CD63DE">
        <w:rPr>
          <w:rStyle w:val="CharChapText"/>
        </w:rPr>
        <w:t> </w:t>
      </w:r>
      <w:r w:rsidRPr="00CD63DE">
        <w:rPr>
          <w:rStyle w:val="CharChapText"/>
        </w:rPr>
        <w:t>15</w:t>
      </w:r>
      <w:bookmarkEnd w:id="99"/>
    </w:p>
    <w:p w:rsidR="00176075" w:rsidRPr="00CD63DE" w:rsidRDefault="00176075" w:rsidP="00176075">
      <w:pPr>
        <w:pStyle w:val="notemargin"/>
      </w:pPr>
      <w:r w:rsidRPr="00CD63DE">
        <w:t>Subsection 15(9)</w:t>
      </w:r>
      <w:r w:rsidRPr="00CD63DE">
        <w:tab/>
      </w:r>
    </w:p>
    <w:p w:rsidR="00176075" w:rsidRPr="00CD63DE" w:rsidRDefault="00176075" w:rsidP="00176075">
      <w:pPr>
        <w:pStyle w:val="Header"/>
      </w:pPr>
      <w:r w:rsidRPr="00CD63DE">
        <w:rPr>
          <w:rStyle w:val="CharPartNo"/>
        </w:rPr>
        <w:t xml:space="preserve"> </w:t>
      </w:r>
      <w:r w:rsidRPr="00CD63DE">
        <w:rPr>
          <w:rStyle w:val="CharPartText"/>
        </w:rPr>
        <w:t xml:space="preserve"> </w:t>
      </w:r>
    </w:p>
    <w:p w:rsidR="00176075" w:rsidRPr="00CD63DE" w:rsidRDefault="00176075" w:rsidP="00176075">
      <w:pPr>
        <w:pStyle w:val="subsection"/>
      </w:pPr>
      <w:r w:rsidRPr="00CD63DE">
        <w:tab/>
      </w:r>
      <w:r w:rsidRPr="00CD63DE">
        <w:tab/>
        <w:t>For the purposes of section</w:t>
      </w:r>
      <w:r w:rsidR="00CD63DE">
        <w:t> </w:t>
      </w:r>
      <w:r w:rsidRPr="00CD63DE">
        <w:t xml:space="preserve">15, the following are the reportable details of a transfer or receipt of currency: </w:t>
      </w:r>
    </w:p>
    <w:p w:rsidR="00176075" w:rsidRPr="00CD63DE" w:rsidRDefault="00176075" w:rsidP="00176075">
      <w:pPr>
        <w:pStyle w:val="subsection2"/>
        <w:spacing w:before="120"/>
        <w:ind w:left="1474" w:hanging="340"/>
      </w:pPr>
      <w:r w:rsidRPr="00CD63DE">
        <w:t>1.</w:t>
      </w:r>
      <w:r w:rsidRPr="00CD63DE">
        <w:tab/>
        <w:t xml:space="preserve">The amount of currency </w:t>
      </w:r>
    </w:p>
    <w:p w:rsidR="00176075" w:rsidRPr="00CD63DE" w:rsidRDefault="00176075" w:rsidP="00176075">
      <w:pPr>
        <w:pStyle w:val="subsection2"/>
        <w:spacing w:before="120"/>
        <w:ind w:left="1474" w:hanging="340"/>
      </w:pPr>
      <w:r w:rsidRPr="00CD63DE">
        <w:t>2.</w:t>
      </w:r>
      <w:r w:rsidRPr="00CD63DE">
        <w:tab/>
        <w:t xml:space="preserve">Whether the currency is Australian currency or foreign currency and, if foreign currency, which foreign currency </w:t>
      </w:r>
    </w:p>
    <w:p w:rsidR="00176075" w:rsidRPr="00CD63DE" w:rsidRDefault="00176075" w:rsidP="00176075">
      <w:pPr>
        <w:pStyle w:val="subsection2"/>
        <w:spacing w:before="120"/>
        <w:ind w:left="1474" w:hanging="340"/>
      </w:pPr>
      <w:r w:rsidRPr="00CD63DE">
        <w:t>3.</w:t>
      </w:r>
      <w:r w:rsidRPr="00CD63DE">
        <w:tab/>
        <w:t xml:space="preserve">If the person making the report is to carry the currency into or out of </w:t>
      </w:r>
      <w:smartTag w:uri="urn:schemas-microsoft-com:office:smarttags" w:element="country-region">
        <w:smartTag w:uri="urn:schemas-microsoft-com:office:smarttags" w:element="place">
          <w:r w:rsidRPr="00CD63DE">
            <w:t>Australia</w:t>
          </w:r>
        </w:smartTag>
      </w:smartTag>
      <w:r w:rsidRPr="00CD63DE">
        <w:t xml:space="preserve">: </w:t>
      </w:r>
    </w:p>
    <w:p w:rsidR="00176075" w:rsidRPr="00CD63DE" w:rsidRDefault="00176075" w:rsidP="00176075">
      <w:pPr>
        <w:pStyle w:val="paragraph"/>
      </w:pPr>
      <w:r w:rsidRPr="00CD63DE">
        <w:tab/>
        <w:t>(a)</w:t>
      </w:r>
      <w:r w:rsidRPr="00CD63DE">
        <w:tab/>
        <w:t xml:space="preserve">the name, address, date of birth and occupation (or, where appropriate, the business or principal activity) of the person; </w:t>
      </w:r>
    </w:p>
    <w:p w:rsidR="00176075" w:rsidRPr="00CD63DE" w:rsidRDefault="00176075" w:rsidP="00176075">
      <w:pPr>
        <w:pStyle w:val="paragraph"/>
      </w:pPr>
      <w:r w:rsidRPr="00CD63DE">
        <w:tab/>
        <w:t>(aa)</w:t>
      </w:r>
      <w:r w:rsidRPr="00CD63DE">
        <w:tab/>
        <w:t xml:space="preserve">the international travel document number and country of issue of the international travel document or international travel documents held by the person; </w:t>
      </w:r>
    </w:p>
    <w:p w:rsidR="00176075" w:rsidRPr="00CD63DE" w:rsidRDefault="00176075" w:rsidP="00176075">
      <w:pPr>
        <w:pStyle w:val="paragraph"/>
      </w:pPr>
      <w:r w:rsidRPr="00CD63DE">
        <w:tab/>
        <w:t>(b)</w:t>
      </w:r>
      <w:r w:rsidRPr="00CD63DE">
        <w:tab/>
        <w:t xml:space="preserve">if the person is not an Australian resident—that person’s address while in </w:t>
      </w:r>
      <w:smartTag w:uri="urn:schemas-microsoft-com:office:smarttags" w:element="country-region">
        <w:smartTag w:uri="urn:schemas-microsoft-com:office:smarttags" w:element="place">
          <w:r w:rsidRPr="00CD63DE">
            <w:t>Australia</w:t>
          </w:r>
        </w:smartTag>
      </w:smartTag>
      <w:r w:rsidRPr="00CD63DE">
        <w:t xml:space="preserve">; </w:t>
      </w:r>
    </w:p>
    <w:p w:rsidR="00176075" w:rsidRPr="00CD63DE" w:rsidRDefault="00176075" w:rsidP="00176075">
      <w:pPr>
        <w:pStyle w:val="paragraph"/>
      </w:pPr>
      <w:r w:rsidRPr="00CD63DE">
        <w:tab/>
        <w:t>(c)</w:t>
      </w:r>
      <w:r w:rsidRPr="00CD63DE">
        <w:tab/>
        <w:t xml:space="preserve">the name of the city in </w:t>
      </w:r>
      <w:smartTag w:uri="urn:schemas-microsoft-com:office:smarttags" w:element="country-region">
        <w:smartTag w:uri="urn:schemas-microsoft-com:office:smarttags" w:element="place">
          <w:r w:rsidRPr="00CD63DE">
            <w:t>Australia</w:t>
          </w:r>
        </w:smartTag>
      </w:smartTag>
      <w:r w:rsidRPr="00CD63DE">
        <w:t xml:space="preserve"> from which the person is to depart or at which the person will arrive; </w:t>
      </w:r>
    </w:p>
    <w:p w:rsidR="00176075" w:rsidRPr="00CD63DE" w:rsidRDefault="00176075" w:rsidP="00176075">
      <w:pPr>
        <w:pStyle w:val="paragraph"/>
      </w:pPr>
      <w:r w:rsidRPr="00CD63DE">
        <w:tab/>
        <w:t>(d)</w:t>
      </w:r>
      <w:r w:rsidRPr="00CD63DE">
        <w:tab/>
        <w:t xml:space="preserve">the name of the foreign country and the city in that country from which the currency is being imported or to which the currency is being exported; </w:t>
      </w:r>
    </w:p>
    <w:p w:rsidR="00176075" w:rsidRPr="00CD63DE" w:rsidRDefault="00176075" w:rsidP="00176075">
      <w:pPr>
        <w:pStyle w:val="paragraph"/>
      </w:pPr>
      <w:r w:rsidRPr="00CD63DE">
        <w:tab/>
        <w:t>(e)</w:t>
      </w:r>
      <w:r w:rsidRPr="00CD63DE">
        <w:tab/>
        <w:t xml:space="preserve">if the person is to carry the currency on behalf of another person: </w:t>
      </w:r>
    </w:p>
    <w:p w:rsidR="00176075" w:rsidRPr="00CD63DE" w:rsidRDefault="00176075" w:rsidP="00176075">
      <w:pPr>
        <w:pStyle w:val="paragraphsub"/>
      </w:pPr>
      <w:r w:rsidRPr="00CD63DE">
        <w:tab/>
        <w:t>(i)</w:t>
      </w:r>
      <w:r w:rsidRPr="00CD63DE">
        <w:tab/>
        <w:t xml:space="preserve">the name, address and occupation (or, where appropriate, business or principal activity) of that person; and </w:t>
      </w:r>
    </w:p>
    <w:p w:rsidR="00176075" w:rsidRPr="00CD63DE" w:rsidRDefault="00176075" w:rsidP="00176075">
      <w:pPr>
        <w:pStyle w:val="paragraphsub"/>
      </w:pPr>
      <w:r w:rsidRPr="00CD63DE">
        <w:tab/>
        <w:t>(ii)</w:t>
      </w:r>
      <w:r w:rsidRPr="00CD63DE">
        <w:tab/>
        <w:t xml:space="preserve">the name and address, and occupation, business or principal activity of the person to whom the currency is to be delivered; </w:t>
      </w:r>
    </w:p>
    <w:p w:rsidR="00176075" w:rsidRPr="00CD63DE" w:rsidRDefault="00176075" w:rsidP="00176075">
      <w:pPr>
        <w:pStyle w:val="paragraph"/>
      </w:pPr>
      <w:r w:rsidRPr="00CD63DE">
        <w:tab/>
        <w:t>(f)</w:t>
      </w:r>
      <w:r w:rsidRPr="00CD63DE">
        <w:tab/>
        <w:t xml:space="preserve">the day on which the person is to enter or leave </w:t>
      </w:r>
      <w:smartTag w:uri="urn:schemas-microsoft-com:office:smarttags" w:element="country-region">
        <w:smartTag w:uri="urn:schemas-microsoft-com:office:smarttags" w:element="place">
          <w:r w:rsidRPr="00CD63DE">
            <w:t>Australia</w:t>
          </w:r>
        </w:smartTag>
      </w:smartTag>
      <w:r w:rsidRPr="00CD63DE">
        <w:t xml:space="preserve"> and the number of the flight or the name of the vessel on which the person is entering or leaving. </w:t>
      </w:r>
    </w:p>
    <w:p w:rsidR="00176075" w:rsidRPr="00CD63DE" w:rsidRDefault="00176075" w:rsidP="00176075">
      <w:pPr>
        <w:pStyle w:val="subsection2"/>
        <w:keepNext/>
        <w:spacing w:before="120"/>
        <w:ind w:left="1474" w:hanging="340"/>
      </w:pPr>
      <w:r w:rsidRPr="00CD63DE">
        <w:lastRenderedPageBreak/>
        <w:t>4.</w:t>
      </w:r>
      <w:r w:rsidRPr="00CD63DE">
        <w:tab/>
        <w:t>If the person making the report is mailing or shipping the currency or receiving currency mailed or shipped:</w:t>
      </w:r>
    </w:p>
    <w:p w:rsidR="00176075" w:rsidRPr="00CD63DE" w:rsidRDefault="00176075" w:rsidP="00176075">
      <w:pPr>
        <w:pStyle w:val="paragraph"/>
      </w:pPr>
      <w:r w:rsidRPr="00CD63DE">
        <w:tab/>
        <w:t>(a)</w:t>
      </w:r>
      <w:r w:rsidRPr="00CD63DE">
        <w:tab/>
        <w:t xml:space="preserve">the name, address and occupation (or, where appropriate, business or principal activity) of the person; </w:t>
      </w:r>
    </w:p>
    <w:p w:rsidR="00176075" w:rsidRPr="00CD63DE" w:rsidRDefault="00176075" w:rsidP="00176075">
      <w:pPr>
        <w:pStyle w:val="paragraph"/>
      </w:pPr>
      <w:r w:rsidRPr="00CD63DE">
        <w:tab/>
        <w:t>(aa)</w:t>
      </w:r>
      <w:r w:rsidRPr="00CD63DE">
        <w:tab/>
        <w:t xml:space="preserve">the method by which the person received the currency or by which the person is to send the currency out of </w:t>
      </w:r>
      <w:smartTag w:uri="urn:schemas-microsoft-com:office:smarttags" w:element="country-region">
        <w:smartTag w:uri="urn:schemas-microsoft-com:office:smarttags" w:element="place">
          <w:r w:rsidRPr="00CD63DE">
            <w:t>Australia</w:t>
          </w:r>
        </w:smartTag>
      </w:smartTag>
      <w:r w:rsidRPr="00CD63DE">
        <w:t xml:space="preserve">; and </w:t>
      </w:r>
    </w:p>
    <w:p w:rsidR="00176075" w:rsidRPr="00CD63DE" w:rsidRDefault="00176075" w:rsidP="00176075">
      <w:pPr>
        <w:pStyle w:val="paragraph"/>
      </w:pPr>
      <w:r w:rsidRPr="00CD63DE">
        <w:tab/>
        <w:t>(b)</w:t>
      </w:r>
      <w:r w:rsidRPr="00CD63DE">
        <w:tab/>
        <w:t xml:space="preserve">the place of despatch and the place of receipt; </w:t>
      </w:r>
    </w:p>
    <w:p w:rsidR="00176075" w:rsidRPr="00CD63DE" w:rsidRDefault="00176075" w:rsidP="00176075">
      <w:pPr>
        <w:pStyle w:val="paragraph"/>
      </w:pPr>
      <w:r w:rsidRPr="00CD63DE">
        <w:tab/>
        <w:t>(c)</w:t>
      </w:r>
      <w:r w:rsidRPr="00CD63DE">
        <w:tab/>
        <w:t xml:space="preserve">the name, address, date of birth and occupation (or, where appropriate, business or principal activity) of the recipient or sender; and </w:t>
      </w:r>
    </w:p>
    <w:p w:rsidR="00176075" w:rsidRPr="00CD63DE" w:rsidRDefault="00176075" w:rsidP="00176075">
      <w:pPr>
        <w:pStyle w:val="paragraph"/>
      </w:pPr>
      <w:r w:rsidRPr="00CD63DE">
        <w:tab/>
        <w:t>(d)</w:t>
      </w:r>
      <w:r w:rsidRPr="00CD63DE">
        <w:tab/>
        <w:t xml:space="preserve">if the person is mailing, shipping or receiving the currency on behalf of another person: </w:t>
      </w:r>
    </w:p>
    <w:p w:rsidR="00176075" w:rsidRPr="00CD63DE" w:rsidRDefault="00176075" w:rsidP="00176075">
      <w:pPr>
        <w:pStyle w:val="paragraphsub"/>
      </w:pPr>
      <w:r w:rsidRPr="00CD63DE">
        <w:tab/>
        <w:t>(i)</w:t>
      </w:r>
      <w:r w:rsidRPr="00CD63DE">
        <w:tab/>
        <w:t xml:space="preserve">the name, address and occupation (or, where appropriate, business or principal activity) of the other person; and </w:t>
      </w:r>
    </w:p>
    <w:p w:rsidR="00176075" w:rsidRPr="00CD63DE" w:rsidRDefault="00176075" w:rsidP="00176075">
      <w:pPr>
        <w:pStyle w:val="paragraphsub"/>
      </w:pPr>
      <w:r w:rsidRPr="00CD63DE">
        <w:tab/>
        <w:t>(ii)</w:t>
      </w:r>
      <w:r w:rsidRPr="00CD63DE">
        <w:tab/>
        <w:t xml:space="preserve">the name and address, and occupation, business or principal activity of the person to whom the currency is to be delivered; </w:t>
      </w:r>
    </w:p>
    <w:p w:rsidR="00176075" w:rsidRPr="00CD63DE" w:rsidRDefault="00176075" w:rsidP="00176075">
      <w:pPr>
        <w:pStyle w:val="paragraph"/>
      </w:pPr>
      <w:r w:rsidRPr="00CD63DE">
        <w:tab/>
        <w:t>(e)</w:t>
      </w:r>
      <w:r w:rsidRPr="00CD63DE">
        <w:tab/>
        <w:t xml:space="preserve">if the person is mailing or shipping the currency—the day on which the mailing or shipping takes place and the day on which the currency is to enter or leave Australia; </w:t>
      </w:r>
    </w:p>
    <w:p w:rsidR="00176075" w:rsidRPr="00CD63DE" w:rsidRDefault="00176075" w:rsidP="00176075">
      <w:pPr>
        <w:pStyle w:val="paragraph"/>
      </w:pPr>
      <w:r w:rsidRPr="00CD63DE">
        <w:tab/>
        <w:t>(f)</w:t>
      </w:r>
      <w:r w:rsidRPr="00CD63DE">
        <w:tab/>
        <w:t xml:space="preserve">if the person is receiving currency mailed or shipped—the day on which the person receives the currency and, if the person knows, the day on which the currency entered </w:t>
      </w:r>
      <w:smartTag w:uri="urn:schemas-microsoft-com:office:smarttags" w:element="country-region">
        <w:smartTag w:uri="urn:schemas-microsoft-com:office:smarttags" w:element="place">
          <w:r w:rsidRPr="00CD63DE">
            <w:t>Australia</w:t>
          </w:r>
        </w:smartTag>
      </w:smartTag>
      <w:r w:rsidRPr="00CD63DE">
        <w:t xml:space="preserve"> </w:t>
      </w:r>
    </w:p>
    <w:p w:rsidR="00176075" w:rsidRPr="00CD63DE" w:rsidRDefault="00176075" w:rsidP="00176075">
      <w:pPr>
        <w:pStyle w:val="subsection2"/>
        <w:spacing w:before="120"/>
        <w:ind w:left="1474" w:hanging="340"/>
      </w:pPr>
      <w:r w:rsidRPr="00CD63DE">
        <w:t>5.</w:t>
      </w:r>
      <w:r w:rsidRPr="00CD63DE">
        <w:tab/>
        <w:t xml:space="preserve">If a person is to carry the currency out of </w:t>
      </w:r>
      <w:smartTag w:uri="urn:schemas-microsoft-com:office:smarttags" w:element="country-region">
        <w:smartTag w:uri="urn:schemas-microsoft-com:office:smarttags" w:element="place">
          <w:r w:rsidRPr="00CD63DE">
            <w:t>Australia</w:t>
          </w:r>
        </w:smartTag>
      </w:smartTag>
      <w:r w:rsidRPr="00CD63DE">
        <w:t xml:space="preserve">—the name and address of that person. </w:t>
      </w:r>
    </w:p>
    <w:p w:rsidR="00176075" w:rsidRPr="00CD63DE" w:rsidRDefault="00176075" w:rsidP="009A54B9">
      <w:pPr>
        <w:pStyle w:val="ActHead1"/>
        <w:pageBreakBefore/>
      </w:pPr>
      <w:bookmarkStart w:id="100" w:name="_Toc414019335"/>
      <w:r w:rsidRPr="00CD63DE">
        <w:rPr>
          <w:rStyle w:val="CharChapNo"/>
        </w:rPr>
        <w:lastRenderedPageBreak/>
        <w:t>Schedule</w:t>
      </w:r>
      <w:r w:rsidR="00CD63DE">
        <w:rPr>
          <w:rStyle w:val="CharChapNo"/>
        </w:rPr>
        <w:t> </w:t>
      </w:r>
      <w:r w:rsidRPr="00CD63DE">
        <w:rPr>
          <w:rStyle w:val="CharChapNo"/>
        </w:rPr>
        <w:t>3A</w:t>
      </w:r>
      <w:r w:rsidRPr="00CD63DE">
        <w:t>—</w:t>
      </w:r>
      <w:r w:rsidRPr="00CD63DE">
        <w:rPr>
          <w:rStyle w:val="CharChapText"/>
        </w:rPr>
        <w:t>Reportable details for the purposes of section</w:t>
      </w:r>
      <w:r w:rsidR="00CD63DE">
        <w:rPr>
          <w:rStyle w:val="CharChapText"/>
        </w:rPr>
        <w:t> </w:t>
      </w:r>
      <w:r w:rsidRPr="00CD63DE">
        <w:rPr>
          <w:rStyle w:val="CharChapText"/>
        </w:rPr>
        <w:t>15A</w:t>
      </w:r>
      <w:bookmarkEnd w:id="100"/>
    </w:p>
    <w:p w:rsidR="00176075" w:rsidRPr="00CD63DE" w:rsidRDefault="00176075" w:rsidP="00176075">
      <w:pPr>
        <w:pStyle w:val="Header"/>
      </w:pPr>
      <w:r w:rsidRPr="00CD63DE">
        <w:rPr>
          <w:rStyle w:val="CharPartNo"/>
        </w:rPr>
        <w:t xml:space="preserve"> </w:t>
      </w:r>
      <w:r w:rsidRPr="00CD63DE">
        <w:rPr>
          <w:rStyle w:val="CharPartText"/>
        </w:rPr>
        <w:t xml:space="preserve"> </w:t>
      </w:r>
    </w:p>
    <w:p w:rsidR="00176075" w:rsidRPr="00CD63DE" w:rsidRDefault="00176075" w:rsidP="00176075">
      <w:pPr>
        <w:rPr>
          <w:b/>
          <w:sz w:val="24"/>
        </w:rPr>
      </w:pPr>
      <w:r w:rsidRPr="00CD63DE">
        <w:rPr>
          <w:b/>
          <w:sz w:val="24"/>
        </w:rPr>
        <w:t>1  Reportable details</w:t>
      </w:r>
    </w:p>
    <w:p w:rsidR="00176075" w:rsidRPr="00CD63DE" w:rsidRDefault="00176075" w:rsidP="00176075">
      <w:pPr>
        <w:pStyle w:val="subsection"/>
      </w:pPr>
      <w:r w:rsidRPr="00CD63DE">
        <w:tab/>
        <w:t>(1)</w:t>
      </w:r>
      <w:r w:rsidRPr="00CD63DE">
        <w:tab/>
        <w:t>The reportable details of a significant cash transaction that a solicitor, a solicitor corporation or a partnership must include in a report prepared under subsection 15A(1) are set out in the following table.</w:t>
      </w:r>
    </w:p>
    <w:p w:rsidR="00176075" w:rsidRPr="00CD63DE" w:rsidRDefault="00176075" w:rsidP="00176075">
      <w:pPr>
        <w:pStyle w:val="subsection"/>
      </w:pPr>
      <w:r w:rsidRPr="00CD63DE">
        <w:tab/>
        <w:t>(2)</w:t>
      </w:r>
      <w:r w:rsidRPr="00CD63DE">
        <w:tab/>
        <w:t>The reportable details required by items</w:t>
      </w:r>
      <w:r w:rsidR="00CD63DE">
        <w:t> </w:t>
      </w:r>
      <w:r w:rsidRPr="00CD63DE">
        <w:t>3 and 4 of the table are those details as known to the person making the report.</w:t>
      </w:r>
    </w:p>
    <w:p w:rsidR="00176075" w:rsidRPr="00CD63DE" w:rsidRDefault="00176075" w:rsidP="00176075">
      <w:pPr>
        <w:pStyle w:val="Tabletext"/>
      </w:pPr>
    </w:p>
    <w:tbl>
      <w:tblPr>
        <w:tblW w:w="0" w:type="auto"/>
        <w:tblInd w:w="108" w:type="dxa"/>
        <w:tblLayout w:type="fixed"/>
        <w:tblLook w:val="0000" w:firstRow="0" w:lastRow="0" w:firstColumn="0" w:lastColumn="0" w:noHBand="0" w:noVBand="0"/>
      </w:tblPr>
      <w:tblGrid>
        <w:gridCol w:w="993"/>
        <w:gridCol w:w="2551"/>
        <w:gridCol w:w="3780"/>
      </w:tblGrid>
      <w:tr w:rsidR="00176075" w:rsidRPr="00CD63DE">
        <w:trPr>
          <w:cantSplit/>
          <w:tblHeader/>
        </w:trPr>
        <w:tc>
          <w:tcPr>
            <w:tcW w:w="7324" w:type="dxa"/>
            <w:gridSpan w:val="3"/>
            <w:tcBorders>
              <w:top w:val="single" w:sz="12" w:space="0" w:color="000000"/>
              <w:bottom w:val="single" w:sz="6" w:space="0" w:color="000000"/>
            </w:tcBorders>
          </w:tcPr>
          <w:p w:rsidR="00176075" w:rsidRPr="00CD63DE" w:rsidRDefault="00176075" w:rsidP="00176075">
            <w:pPr>
              <w:pStyle w:val="Tabletext"/>
            </w:pPr>
            <w:r w:rsidRPr="00CD63DE">
              <w:rPr>
                <w:b/>
                <w:sz w:val="18"/>
              </w:rPr>
              <w:t>Reportable details of significant cash transactions</w:t>
            </w:r>
          </w:p>
        </w:tc>
      </w:tr>
      <w:tr w:rsidR="00176075" w:rsidRPr="00CD63DE">
        <w:trPr>
          <w:cantSplit/>
          <w:tblHeader/>
        </w:trPr>
        <w:tc>
          <w:tcPr>
            <w:tcW w:w="993" w:type="dxa"/>
            <w:tcBorders>
              <w:top w:val="single" w:sz="6" w:space="0" w:color="000000"/>
              <w:bottom w:val="single" w:sz="12" w:space="0" w:color="000000"/>
            </w:tcBorders>
          </w:tcPr>
          <w:p w:rsidR="00176075" w:rsidRPr="00CD63DE" w:rsidRDefault="00176075" w:rsidP="00176075">
            <w:pPr>
              <w:pStyle w:val="Tabletext"/>
            </w:pPr>
            <w:r w:rsidRPr="00CD63DE">
              <w:rPr>
                <w:b/>
                <w:sz w:val="18"/>
              </w:rPr>
              <w:t>Item</w:t>
            </w:r>
          </w:p>
        </w:tc>
        <w:tc>
          <w:tcPr>
            <w:tcW w:w="2551" w:type="dxa"/>
            <w:tcBorders>
              <w:top w:val="single" w:sz="6" w:space="0" w:color="000000"/>
              <w:bottom w:val="single" w:sz="12" w:space="0" w:color="000000"/>
            </w:tcBorders>
          </w:tcPr>
          <w:p w:rsidR="00176075" w:rsidRPr="00CD63DE" w:rsidRDefault="00176075" w:rsidP="00176075">
            <w:pPr>
              <w:pStyle w:val="Tabletext"/>
            </w:pPr>
            <w:r w:rsidRPr="00CD63DE">
              <w:rPr>
                <w:b/>
                <w:sz w:val="18"/>
              </w:rPr>
              <w:t>Element of the transaction</w:t>
            </w:r>
          </w:p>
        </w:tc>
        <w:tc>
          <w:tcPr>
            <w:tcW w:w="3780" w:type="dxa"/>
            <w:tcBorders>
              <w:top w:val="single" w:sz="6" w:space="0" w:color="000000"/>
              <w:bottom w:val="single" w:sz="12" w:space="0" w:color="000000"/>
            </w:tcBorders>
          </w:tcPr>
          <w:p w:rsidR="00176075" w:rsidRPr="00CD63DE" w:rsidRDefault="00176075" w:rsidP="00176075">
            <w:pPr>
              <w:pStyle w:val="Tabletext"/>
            </w:pPr>
            <w:r w:rsidRPr="00CD63DE">
              <w:rPr>
                <w:b/>
                <w:sz w:val="18"/>
              </w:rPr>
              <w:t>Reportable details</w:t>
            </w:r>
          </w:p>
        </w:tc>
      </w:tr>
      <w:tr w:rsidR="00176075" w:rsidRPr="00CD63DE">
        <w:trPr>
          <w:cantSplit/>
        </w:trPr>
        <w:tc>
          <w:tcPr>
            <w:tcW w:w="993" w:type="dxa"/>
            <w:tcBorders>
              <w:top w:val="single" w:sz="12" w:space="0" w:color="000000"/>
              <w:bottom w:val="single" w:sz="2" w:space="0" w:color="000000"/>
            </w:tcBorders>
          </w:tcPr>
          <w:p w:rsidR="00176075" w:rsidRPr="00CD63DE" w:rsidRDefault="00176075" w:rsidP="00176075">
            <w:pPr>
              <w:pStyle w:val="Tabletext"/>
            </w:pPr>
            <w:r w:rsidRPr="00CD63DE">
              <w:t>1</w:t>
            </w:r>
          </w:p>
        </w:tc>
        <w:tc>
          <w:tcPr>
            <w:tcW w:w="2551" w:type="dxa"/>
            <w:tcBorders>
              <w:top w:val="single" w:sz="12" w:space="0" w:color="000000"/>
              <w:bottom w:val="single" w:sz="2" w:space="0" w:color="000000"/>
            </w:tcBorders>
          </w:tcPr>
          <w:p w:rsidR="00176075" w:rsidRPr="00CD63DE" w:rsidRDefault="00176075" w:rsidP="00176075">
            <w:pPr>
              <w:pStyle w:val="Tabletext"/>
            </w:pPr>
            <w:r w:rsidRPr="00CD63DE">
              <w:t>The significant cash transaction</w:t>
            </w:r>
          </w:p>
        </w:tc>
        <w:tc>
          <w:tcPr>
            <w:tcW w:w="3780" w:type="dxa"/>
            <w:tcBorders>
              <w:top w:val="single" w:sz="12" w:space="0" w:color="000000"/>
              <w:bottom w:val="single" w:sz="2" w:space="0" w:color="000000"/>
            </w:tcBorders>
          </w:tcPr>
          <w:p w:rsidR="00176075" w:rsidRPr="00CD63DE" w:rsidRDefault="00176075" w:rsidP="00176075">
            <w:pPr>
              <w:pStyle w:val="Tabletext"/>
            </w:pPr>
            <w:r w:rsidRPr="00CD63DE">
              <w:t>1.1 The nature of the transaction.</w:t>
            </w:r>
          </w:p>
          <w:p w:rsidR="00176075" w:rsidRPr="00CD63DE" w:rsidRDefault="00176075" w:rsidP="00176075">
            <w:pPr>
              <w:pStyle w:val="Tabletext"/>
            </w:pPr>
            <w:r w:rsidRPr="00CD63DE">
              <w:t>1.2 The date of the transaction.</w:t>
            </w:r>
          </w:p>
          <w:p w:rsidR="00176075" w:rsidRPr="00CD63DE" w:rsidRDefault="00176075" w:rsidP="00176075">
            <w:pPr>
              <w:pStyle w:val="Tabletext"/>
            </w:pPr>
            <w:r w:rsidRPr="00CD63DE">
              <w:t>1.3 The total amount of currency involved in the transaction.</w:t>
            </w:r>
          </w:p>
          <w:p w:rsidR="00176075" w:rsidRPr="00CD63DE" w:rsidRDefault="00176075" w:rsidP="00176075">
            <w:pPr>
              <w:pStyle w:val="Tabletext"/>
            </w:pPr>
            <w:r w:rsidRPr="00CD63DE">
              <w:t>1.4 The total monetary amount of the transaction.</w:t>
            </w:r>
          </w:p>
          <w:p w:rsidR="00176075" w:rsidRPr="00CD63DE" w:rsidRDefault="00176075" w:rsidP="00176075">
            <w:pPr>
              <w:pStyle w:val="Tabletext"/>
            </w:pPr>
            <w:r w:rsidRPr="00CD63DE">
              <w:t>1.5 The foreign currency (if any) involved in the transaction.</w:t>
            </w:r>
          </w:p>
        </w:tc>
      </w:tr>
      <w:tr w:rsidR="00176075" w:rsidRPr="00CD63DE">
        <w:trPr>
          <w:cantSplit/>
        </w:trPr>
        <w:tc>
          <w:tcPr>
            <w:tcW w:w="993" w:type="dxa"/>
            <w:tcBorders>
              <w:top w:val="single" w:sz="2" w:space="0" w:color="000000"/>
              <w:bottom w:val="single" w:sz="2" w:space="0" w:color="000000"/>
            </w:tcBorders>
          </w:tcPr>
          <w:p w:rsidR="00176075" w:rsidRPr="00CD63DE" w:rsidRDefault="00176075" w:rsidP="00176075">
            <w:pPr>
              <w:pStyle w:val="Tabletext"/>
            </w:pPr>
            <w:r w:rsidRPr="00CD63DE">
              <w:t>2</w:t>
            </w:r>
          </w:p>
        </w:tc>
        <w:tc>
          <w:tcPr>
            <w:tcW w:w="2551" w:type="dxa"/>
            <w:tcBorders>
              <w:top w:val="single" w:sz="2" w:space="0" w:color="000000"/>
              <w:bottom w:val="single" w:sz="2" w:space="0" w:color="000000"/>
            </w:tcBorders>
          </w:tcPr>
          <w:p w:rsidR="00176075" w:rsidRPr="00CD63DE" w:rsidRDefault="00176075" w:rsidP="00176075">
            <w:pPr>
              <w:pStyle w:val="Tabletext"/>
            </w:pPr>
            <w:r w:rsidRPr="00CD63DE">
              <w:t>The solicitor, corporation or partnership</w:t>
            </w:r>
          </w:p>
        </w:tc>
        <w:tc>
          <w:tcPr>
            <w:tcW w:w="3780" w:type="dxa"/>
            <w:tcBorders>
              <w:top w:val="single" w:sz="2" w:space="0" w:color="000000"/>
              <w:bottom w:val="single" w:sz="2" w:space="0" w:color="000000"/>
            </w:tcBorders>
          </w:tcPr>
          <w:p w:rsidR="00176075" w:rsidRPr="00CD63DE" w:rsidRDefault="00176075" w:rsidP="00176075">
            <w:pPr>
              <w:pStyle w:val="Tabletext"/>
            </w:pPr>
            <w:r w:rsidRPr="00CD63DE">
              <w:t>2.1 The name of the solicitor, corporation or partnership.</w:t>
            </w:r>
          </w:p>
          <w:p w:rsidR="00176075" w:rsidRPr="00CD63DE" w:rsidRDefault="00176075" w:rsidP="00176075">
            <w:pPr>
              <w:pStyle w:val="Tabletext"/>
            </w:pPr>
            <w:r w:rsidRPr="00CD63DE">
              <w:t>2.2 The address of the office of the solicitor, corporation or partnership or, if there is more than one such office, the principal office.</w:t>
            </w:r>
          </w:p>
          <w:p w:rsidR="00176075" w:rsidRPr="00CD63DE" w:rsidRDefault="00176075" w:rsidP="00176075">
            <w:pPr>
              <w:pStyle w:val="Tabletext"/>
            </w:pPr>
            <w:r w:rsidRPr="00CD63DE">
              <w:t>2.3 The address of the place at which the transaction was conducted.</w:t>
            </w:r>
          </w:p>
        </w:tc>
      </w:tr>
      <w:tr w:rsidR="00176075" w:rsidRPr="00CD63DE">
        <w:trPr>
          <w:cantSplit/>
        </w:trPr>
        <w:tc>
          <w:tcPr>
            <w:tcW w:w="993" w:type="dxa"/>
            <w:tcBorders>
              <w:top w:val="single" w:sz="2" w:space="0" w:color="000000"/>
              <w:bottom w:val="single" w:sz="2" w:space="0" w:color="000000"/>
            </w:tcBorders>
          </w:tcPr>
          <w:p w:rsidR="00176075" w:rsidRPr="00CD63DE" w:rsidRDefault="00176075" w:rsidP="00176075">
            <w:pPr>
              <w:pStyle w:val="Tabletext"/>
            </w:pPr>
            <w:r w:rsidRPr="00CD63DE">
              <w:t>3</w:t>
            </w:r>
          </w:p>
        </w:tc>
        <w:tc>
          <w:tcPr>
            <w:tcW w:w="2551" w:type="dxa"/>
            <w:tcBorders>
              <w:top w:val="single" w:sz="2" w:space="0" w:color="000000"/>
              <w:bottom w:val="single" w:sz="2" w:space="0" w:color="000000"/>
            </w:tcBorders>
          </w:tcPr>
          <w:p w:rsidR="00176075" w:rsidRPr="00CD63DE" w:rsidRDefault="00176075" w:rsidP="00176075">
            <w:pPr>
              <w:pStyle w:val="Tabletext"/>
            </w:pPr>
            <w:r w:rsidRPr="00CD63DE">
              <w:t>Each other person who is a party to the transaction</w:t>
            </w:r>
          </w:p>
        </w:tc>
        <w:tc>
          <w:tcPr>
            <w:tcW w:w="3780" w:type="dxa"/>
            <w:tcBorders>
              <w:top w:val="single" w:sz="2" w:space="0" w:color="000000"/>
              <w:bottom w:val="single" w:sz="2" w:space="0" w:color="000000"/>
            </w:tcBorders>
          </w:tcPr>
          <w:p w:rsidR="00176075" w:rsidRPr="00CD63DE" w:rsidRDefault="00176075" w:rsidP="00176075">
            <w:pPr>
              <w:pStyle w:val="Tabletext"/>
            </w:pPr>
            <w:r w:rsidRPr="00CD63DE">
              <w:t>3.1 The name or names of the person.</w:t>
            </w:r>
          </w:p>
          <w:p w:rsidR="00176075" w:rsidRPr="00CD63DE" w:rsidRDefault="00176075" w:rsidP="00176075">
            <w:pPr>
              <w:pStyle w:val="Tabletext"/>
            </w:pPr>
            <w:r w:rsidRPr="00CD63DE">
              <w:t>3.2 The business or residential address of the person.</w:t>
            </w:r>
          </w:p>
          <w:p w:rsidR="00176075" w:rsidRPr="00CD63DE" w:rsidRDefault="00176075" w:rsidP="00176075">
            <w:pPr>
              <w:pStyle w:val="Tabletext"/>
            </w:pPr>
            <w:r w:rsidRPr="00CD63DE">
              <w:t>3.3 The occupation, business or principal activity of the person.</w:t>
            </w:r>
          </w:p>
          <w:p w:rsidR="00176075" w:rsidRPr="00CD63DE" w:rsidRDefault="00176075" w:rsidP="00176075">
            <w:pPr>
              <w:pStyle w:val="Tabletext"/>
            </w:pPr>
            <w:r w:rsidRPr="00CD63DE">
              <w:t>3.4 The date of birth of the person.</w:t>
            </w:r>
          </w:p>
        </w:tc>
      </w:tr>
      <w:tr w:rsidR="00176075" w:rsidRPr="00CD63DE">
        <w:trPr>
          <w:cantSplit/>
        </w:trPr>
        <w:tc>
          <w:tcPr>
            <w:tcW w:w="993" w:type="dxa"/>
            <w:tcBorders>
              <w:top w:val="single" w:sz="2" w:space="0" w:color="000000"/>
              <w:bottom w:val="single" w:sz="6" w:space="0" w:color="000000"/>
            </w:tcBorders>
          </w:tcPr>
          <w:p w:rsidR="00176075" w:rsidRPr="00CD63DE" w:rsidRDefault="00176075" w:rsidP="00176075">
            <w:pPr>
              <w:pStyle w:val="Tabletext"/>
            </w:pPr>
            <w:r w:rsidRPr="00CD63DE">
              <w:lastRenderedPageBreak/>
              <w:t>4</w:t>
            </w:r>
          </w:p>
        </w:tc>
        <w:tc>
          <w:tcPr>
            <w:tcW w:w="2551" w:type="dxa"/>
            <w:tcBorders>
              <w:top w:val="single" w:sz="2" w:space="0" w:color="000000"/>
              <w:bottom w:val="single" w:sz="6" w:space="0" w:color="000000"/>
            </w:tcBorders>
          </w:tcPr>
          <w:p w:rsidR="00176075" w:rsidRPr="00CD63DE" w:rsidRDefault="00176075" w:rsidP="00176075">
            <w:pPr>
              <w:pStyle w:val="Tabletext"/>
            </w:pPr>
            <w:r w:rsidRPr="00CD63DE">
              <w:t xml:space="preserve">Any person (the </w:t>
            </w:r>
            <w:r w:rsidRPr="00CD63DE">
              <w:rPr>
                <w:b/>
                <w:i/>
              </w:rPr>
              <w:t>principal</w:t>
            </w:r>
            <w:r w:rsidRPr="00CD63DE">
              <w:t>) on whose behalf another party to the transaction conducted the transaction</w:t>
            </w:r>
          </w:p>
        </w:tc>
        <w:tc>
          <w:tcPr>
            <w:tcW w:w="3780" w:type="dxa"/>
            <w:tcBorders>
              <w:top w:val="single" w:sz="2" w:space="0" w:color="000000"/>
              <w:bottom w:val="single" w:sz="6" w:space="0" w:color="000000"/>
            </w:tcBorders>
          </w:tcPr>
          <w:p w:rsidR="00176075" w:rsidRPr="00CD63DE" w:rsidRDefault="00176075" w:rsidP="00176075">
            <w:pPr>
              <w:pStyle w:val="Tabletext"/>
            </w:pPr>
            <w:r w:rsidRPr="00CD63DE">
              <w:t>4.1 The principal’s name.</w:t>
            </w:r>
          </w:p>
          <w:p w:rsidR="00176075" w:rsidRPr="00CD63DE" w:rsidRDefault="00176075" w:rsidP="00176075">
            <w:pPr>
              <w:pStyle w:val="Tabletext"/>
            </w:pPr>
            <w:r w:rsidRPr="00CD63DE">
              <w:t>4.2 An address for the principal.</w:t>
            </w:r>
          </w:p>
          <w:p w:rsidR="00176075" w:rsidRPr="00CD63DE" w:rsidRDefault="00176075" w:rsidP="00176075">
            <w:pPr>
              <w:pStyle w:val="Tabletext"/>
            </w:pPr>
            <w:r w:rsidRPr="00CD63DE">
              <w:t>4.3 The principal’s occupation (or, if appropriate, the principal’s business or principal activity).</w:t>
            </w:r>
          </w:p>
        </w:tc>
      </w:tr>
      <w:tr w:rsidR="00176075" w:rsidRPr="00CD63DE">
        <w:trPr>
          <w:cantSplit/>
        </w:trPr>
        <w:tc>
          <w:tcPr>
            <w:tcW w:w="993" w:type="dxa"/>
            <w:tcBorders>
              <w:top w:val="single" w:sz="6" w:space="0" w:color="000000"/>
              <w:bottom w:val="single" w:sz="12" w:space="0" w:color="000000"/>
            </w:tcBorders>
          </w:tcPr>
          <w:p w:rsidR="00176075" w:rsidRPr="00CD63DE" w:rsidRDefault="00176075" w:rsidP="00176075">
            <w:pPr>
              <w:pStyle w:val="Tabletext"/>
            </w:pPr>
            <w:r w:rsidRPr="00CD63DE">
              <w:t>5</w:t>
            </w:r>
          </w:p>
        </w:tc>
        <w:tc>
          <w:tcPr>
            <w:tcW w:w="2551" w:type="dxa"/>
            <w:tcBorders>
              <w:top w:val="single" w:sz="6" w:space="0" w:color="000000"/>
              <w:bottom w:val="single" w:sz="12" w:space="0" w:color="000000"/>
            </w:tcBorders>
          </w:tcPr>
          <w:p w:rsidR="00176075" w:rsidRPr="00CD63DE" w:rsidRDefault="00176075" w:rsidP="00176075">
            <w:pPr>
              <w:pStyle w:val="Tabletext"/>
            </w:pPr>
            <w:r w:rsidRPr="00CD63DE">
              <w:t>Any cheque or banker’s draft involved in the transaction</w:t>
            </w:r>
          </w:p>
        </w:tc>
        <w:tc>
          <w:tcPr>
            <w:tcW w:w="3780" w:type="dxa"/>
            <w:tcBorders>
              <w:top w:val="single" w:sz="6" w:space="0" w:color="000000"/>
              <w:bottom w:val="single" w:sz="12" w:space="0" w:color="000000"/>
            </w:tcBorders>
          </w:tcPr>
          <w:p w:rsidR="00176075" w:rsidRPr="00CD63DE" w:rsidRDefault="00176075" w:rsidP="00176075">
            <w:pPr>
              <w:pStyle w:val="Tabletext"/>
            </w:pPr>
            <w:r w:rsidRPr="00CD63DE">
              <w:t>5.1 The name of the drawer of the cheque or banker’s draft.</w:t>
            </w:r>
          </w:p>
          <w:p w:rsidR="00176075" w:rsidRPr="00CD63DE" w:rsidRDefault="00176075" w:rsidP="00176075">
            <w:pPr>
              <w:pStyle w:val="Tabletext"/>
            </w:pPr>
            <w:r w:rsidRPr="00CD63DE">
              <w:t>5.2 The name of the payee, the favouree or the beneficiary of the cheque or banker’s draft (if any).</w:t>
            </w:r>
          </w:p>
          <w:p w:rsidR="00176075" w:rsidRPr="00CD63DE" w:rsidRDefault="00176075" w:rsidP="00176075">
            <w:pPr>
              <w:pStyle w:val="Tabletext"/>
            </w:pPr>
            <w:r w:rsidRPr="00CD63DE">
              <w:t>5.3 The name and branch of the financial institution or foreign financial institution on which the cheque or banker’s draft was drawn, and the country in which the branch is located.</w:t>
            </w:r>
          </w:p>
        </w:tc>
      </w:tr>
    </w:tbl>
    <w:p w:rsidR="00176075" w:rsidRPr="00CD63DE" w:rsidRDefault="00176075" w:rsidP="00176075">
      <w:pPr>
        <w:pStyle w:val="PageBreak"/>
      </w:pPr>
    </w:p>
    <w:p w:rsidR="00176075" w:rsidRPr="00CD63DE" w:rsidRDefault="00176075" w:rsidP="009A54B9">
      <w:pPr>
        <w:pStyle w:val="ActHead1"/>
        <w:pageBreakBefore/>
      </w:pPr>
      <w:bookmarkStart w:id="101" w:name="_Toc414019336"/>
      <w:r w:rsidRPr="00CD63DE">
        <w:rPr>
          <w:rStyle w:val="CharChapNo"/>
        </w:rPr>
        <w:lastRenderedPageBreak/>
        <w:t>Schedule</w:t>
      </w:r>
      <w:r w:rsidR="00CD63DE">
        <w:rPr>
          <w:rStyle w:val="CharChapNo"/>
        </w:rPr>
        <w:t> </w:t>
      </w:r>
      <w:r w:rsidRPr="00CD63DE">
        <w:rPr>
          <w:rStyle w:val="CharChapNo"/>
        </w:rPr>
        <w:t>4</w:t>
      </w:r>
      <w:r w:rsidRPr="00CD63DE">
        <w:t>—</w:t>
      </w:r>
      <w:r w:rsidRPr="00CD63DE">
        <w:rPr>
          <w:rStyle w:val="CharChapText"/>
        </w:rPr>
        <w:t>Reportable details for purposes of section</w:t>
      </w:r>
      <w:r w:rsidR="00CD63DE">
        <w:rPr>
          <w:rStyle w:val="CharChapText"/>
        </w:rPr>
        <w:t> </w:t>
      </w:r>
      <w:r w:rsidRPr="00CD63DE">
        <w:rPr>
          <w:rStyle w:val="CharChapText"/>
        </w:rPr>
        <w:t>16</w:t>
      </w:r>
      <w:bookmarkEnd w:id="101"/>
    </w:p>
    <w:p w:rsidR="00176075" w:rsidRPr="00CD63DE" w:rsidRDefault="00176075" w:rsidP="00176075">
      <w:pPr>
        <w:pStyle w:val="notemargin"/>
      </w:pPr>
      <w:r w:rsidRPr="00CD63DE">
        <w:t>Subsection 16(6)</w:t>
      </w:r>
      <w:r w:rsidRPr="00CD63DE">
        <w:tab/>
      </w:r>
    </w:p>
    <w:p w:rsidR="00176075" w:rsidRPr="00CD63DE" w:rsidRDefault="00176075" w:rsidP="00176075">
      <w:pPr>
        <w:pStyle w:val="Header"/>
      </w:pPr>
      <w:r w:rsidRPr="00CD63DE">
        <w:rPr>
          <w:rStyle w:val="CharPartNo"/>
        </w:rPr>
        <w:t xml:space="preserve"> </w:t>
      </w:r>
      <w:r w:rsidRPr="00CD63DE">
        <w:rPr>
          <w:rStyle w:val="CharPartText"/>
        </w:rPr>
        <w:t xml:space="preserve"> </w:t>
      </w:r>
    </w:p>
    <w:p w:rsidR="00176075" w:rsidRPr="00CD63DE" w:rsidRDefault="00176075" w:rsidP="00176075">
      <w:pPr>
        <w:pStyle w:val="subsection"/>
      </w:pPr>
      <w:r w:rsidRPr="00CD63DE">
        <w:tab/>
      </w:r>
      <w:r w:rsidRPr="00CD63DE">
        <w:tab/>
        <w:t>For the purposes of section</w:t>
      </w:r>
      <w:r w:rsidR="00CD63DE">
        <w:t> </w:t>
      </w:r>
      <w:r w:rsidRPr="00CD63DE">
        <w:t xml:space="preserve">16, the following are the reportable details of a transaction to which a cash dealer is a party: </w:t>
      </w:r>
    </w:p>
    <w:p w:rsidR="00176075" w:rsidRPr="00CD63DE" w:rsidRDefault="00176075" w:rsidP="00176075">
      <w:pPr>
        <w:pStyle w:val="subsection2"/>
        <w:spacing w:before="120"/>
        <w:ind w:left="1474" w:hanging="340"/>
      </w:pPr>
      <w:r w:rsidRPr="00CD63DE">
        <w:t>1.</w:t>
      </w:r>
      <w:r w:rsidRPr="00CD63DE">
        <w:tab/>
        <w:t xml:space="preserve">The name, address and business of the cash dealer </w:t>
      </w:r>
    </w:p>
    <w:p w:rsidR="00176075" w:rsidRPr="00CD63DE" w:rsidRDefault="00176075" w:rsidP="00176075">
      <w:pPr>
        <w:pStyle w:val="subsection2"/>
        <w:spacing w:before="120"/>
        <w:ind w:left="1474" w:hanging="340"/>
      </w:pPr>
      <w:r w:rsidRPr="00CD63DE">
        <w:t>2.</w:t>
      </w:r>
      <w:r w:rsidRPr="00CD63DE">
        <w:tab/>
        <w:t xml:space="preserve">The nature of the transaction </w:t>
      </w:r>
    </w:p>
    <w:p w:rsidR="00176075" w:rsidRPr="00CD63DE" w:rsidRDefault="00176075" w:rsidP="00176075">
      <w:pPr>
        <w:pStyle w:val="subsection2"/>
        <w:spacing w:before="120"/>
        <w:ind w:left="1474" w:hanging="340"/>
      </w:pPr>
      <w:r w:rsidRPr="00CD63DE">
        <w:t>3.</w:t>
      </w:r>
      <w:r w:rsidRPr="00CD63DE">
        <w:tab/>
        <w:t xml:space="preserve">The date of the transaction </w:t>
      </w:r>
    </w:p>
    <w:p w:rsidR="00176075" w:rsidRPr="00CD63DE" w:rsidRDefault="00176075" w:rsidP="00176075">
      <w:pPr>
        <w:pStyle w:val="subsection2"/>
        <w:spacing w:before="120"/>
        <w:ind w:left="1474" w:hanging="340"/>
      </w:pPr>
      <w:r w:rsidRPr="00CD63DE">
        <w:t>4.</w:t>
      </w:r>
      <w:r w:rsidRPr="00CD63DE">
        <w:tab/>
        <w:t>The place where the transaction was conducted by the cash dealer</w:t>
      </w:r>
    </w:p>
    <w:p w:rsidR="00176075" w:rsidRPr="00CD63DE" w:rsidRDefault="00176075" w:rsidP="00176075">
      <w:pPr>
        <w:pStyle w:val="subsection2"/>
        <w:spacing w:before="120"/>
        <w:ind w:left="1474" w:hanging="340"/>
      </w:pPr>
      <w:r w:rsidRPr="00CD63DE">
        <w:t>5.</w:t>
      </w:r>
      <w:r w:rsidRPr="00CD63DE">
        <w:tab/>
        <w:t xml:space="preserve">The names of, or other means of identifying, the persons conducting the transaction on behalf of the cash dealer </w:t>
      </w:r>
    </w:p>
    <w:p w:rsidR="00176075" w:rsidRPr="00CD63DE" w:rsidRDefault="00176075" w:rsidP="00176075">
      <w:pPr>
        <w:pStyle w:val="subsection2"/>
        <w:spacing w:before="120"/>
        <w:ind w:left="1474" w:hanging="340"/>
      </w:pPr>
      <w:r w:rsidRPr="00CD63DE">
        <w:t>6.</w:t>
      </w:r>
      <w:r w:rsidRPr="00CD63DE">
        <w:tab/>
        <w:t xml:space="preserve">The identity of any other cash dealer known by the person preparing the report to be involved in the transaction </w:t>
      </w:r>
    </w:p>
    <w:p w:rsidR="00176075" w:rsidRPr="00CD63DE" w:rsidRDefault="00176075" w:rsidP="00176075">
      <w:pPr>
        <w:pStyle w:val="subsection2"/>
        <w:spacing w:before="120"/>
        <w:ind w:left="1474" w:hanging="340"/>
      </w:pPr>
      <w:r w:rsidRPr="00CD63DE">
        <w:t>7.</w:t>
      </w:r>
      <w:r w:rsidRPr="00CD63DE">
        <w:tab/>
        <w:t xml:space="preserve">Details, so far as known to the person preparing the report, of the identity of: </w:t>
      </w:r>
    </w:p>
    <w:p w:rsidR="00176075" w:rsidRPr="00CD63DE" w:rsidRDefault="00176075" w:rsidP="00176075">
      <w:pPr>
        <w:pStyle w:val="paragraph"/>
      </w:pPr>
      <w:r w:rsidRPr="00CD63DE">
        <w:tab/>
        <w:t>(a)</w:t>
      </w:r>
      <w:r w:rsidRPr="00CD63DE">
        <w:tab/>
        <w:t>each person conducting the transaction other than the persons referred to in item</w:t>
      </w:r>
      <w:r w:rsidR="00CD63DE">
        <w:t> </w:t>
      </w:r>
      <w:r w:rsidRPr="00CD63DE">
        <w:t xml:space="preserve">5; and </w:t>
      </w:r>
    </w:p>
    <w:p w:rsidR="00176075" w:rsidRPr="00CD63DE" w:rsidRDefault="00176075" w:rsidP="00176075">
      <w:pPr>
        <w:pStyle w:val="paragraph"/>
      </w:pPr>
      <w:r w:rsidRPr="00CD63DE">
        <w:tab/>
        <w:t>(b)</w:t>
      </w:r>
      <w:r w:rsidRPr="00CD63DE">
        <w:tab/>
        <w:t xml:space="preserve">any person on whose behalf the transaction was so conducted; </w:t>
      </w:r>
    </w:p>
    <w:p w:rsidR="00176075" w:rsidRPr="00CD63DE" w:rsidRDefault="00176075" w:rsidP="00176075">
      <w:pPr>
        <w:pStyle w:val="subsection2"/>
      </w:pPr>
      <w:r w:rsidRPr="00CD63DE">
        <w:t xml:space="preserve">including; </w:t>
      </w:r>
    </w:p>
    <w:p w:rsidR="00176075" w:rsidRPr="00CD63DE" w:rsidRDefault="00176075" w:rsidP="00176075">
      <w:pPr>
        <w:pStyle w:val="paragraph"/>
      </w:pPr>
      <w:r w:rsidRPr="00CD63DE">
        <w:tab/>
        <w:t>(c)</w:t>
      </w:r>
      <w:r w:rsidRPr="00CD63DE">
        <w:tab/>
        <w:t xml:space="preserve">the name; and </w:t>
      </w:r>
    </w:p>
    <w:p w:rsidR="00176075" w:rsidRPr="00CD63DE" w:rsidRDefault="00176075" w:rsidP="00176075">
      <w:pPr>
        <w:pStyle w:val="paragraph"/>
      </w:pPr>
      <w:r w:rsidRPr="00CD63DE">
        <w:tab/>
        <w:t>(d)</w:t>
      </w:r>
      <w:r w:rsidRPr="00CD63DE">
        <w:tab/>
        <w:t xml:space="preserve">the business or residential address; and </w:t>
      </w:r>
    </w:p>
    <w:p w:rsidR="00176075" w:rsidRPr="00CD63DE" w:rsidRDefault="00176075" w:rsidP="00176075">
      <w:pPr>
        <w:pStyle w:val="paragraph"/>
      </w:pPr>
      <w:r w:rsidRPr="00CD63DE">
        <w:tab/>
        <w:t>(e)</w:t>
      </w:r>
      <w:r w:rsidRPr="00CD63DE">
        <w:tab/>
        <w:t xml:space="preserve">the postal address (if different from the address referred to in </w:t>
      </w:r>
      <w:r w:rsidR="00CD63DE">
        <w:t>paragraph (</w:t>
      </w:r>
      <w:r w:rsidRPr="00CD63DE">
        <w:t>d)); and</w:t>
      </w:r>
    </w:p>
    <w:p w:rsidR="00176075" w:rsidRPr="00CD63DE" w:rsidRDefault="00176075" w:rsidP="00176075">
      <w:pPr>
        <w:pStyle w:val="paragraph"/>
      </w:pPr>
      <w:r w:rsidRPr="00CD63DE">
        <w:tab/>
        <w:t>(f)</w:t>
      </w:r>
      <w:r w:rsidRPr="00CD63DE">
        <w:tab/>
        <w:t xml:space="preserve">the occupation or, where appropriate, the business or principal activity; </w:t>
      </w:r>
    </w:p>
    <w:p w:rsidR="00176075" w:rsidRPr="00CD63DE" w:rsidRDefault="00176075" w:rsidP="00176075">
      <w:pPr>
        <w:pStyle w:val="subsection2"/>
      </w:pPr>
      <w:r w:rsidRPr="00CD63DE">
        <w:t xml:space="preserve">of the person; and </w:t>
      </w:r>
    </w:p>
    <w:p w:rsidR="00176075" w:rsidRPr="00CD63DE" w:rsidRDefault="00176075" w:rsidP="00176075">
      <w:pPr>
        <w:pStyle w:val="paragraph"/>
      </w:pPr>
      <w:r w:rsidRPr="00CD63DE">
        <w:tab/>
        <w:t>(g)</w:t>
      </w:r>
      <w:r w:rsidRPr="00CD63DE">
        <w:tab/>
        <w:t xml:space="preserve">the date of birth of each person to whom </w:t>
      </w:r>
      <w:r w:rsidR="00CD63DE">
        <w:t>paragraph (</w:t>
      </w:r>
      <w:r w:rsidRPr="00CD63DE">
        <w:t xml:space="preserve">a) applies </w:t>
      </w:r>
    </w:p>
    <w:p w:rsidR="00176075" w:rsidRPr="00CD63DE" w:rsidRDefault="00176075" w:rsidP="00176075">
      <w:pPr>
        <w:pStyle w:val="subsection2"/>
        <w:spacing w:before="120"/>
        <w:ind w:left="1474" w:hanging="340"/>
      </w:pPr>
      <w:r w:rsidRPr="00CD63DE">
        <w:t>8.</w:t>
      </w:r>
      <w:r w:rsidRPr="00CD63DE">
        <w:tab/>
        <w:t>The methods used to ascertain and verify the details referred to in item</w:t>
      </w:r>
      <w:r w:rsidR="00CD63DE">
        <w:t> </w:t>
      </w:r>
      <w:r w:rsidRPr="00CD63DE">
        <w:t xml:space="preserve">7 </w:t>
      </w:r>
    </w:p>
    <w:p w:rsidR="00176075" w:rsidRPr="00CD63DE" w:rsidRDefault="00176075" w:rsidP="00176075">
      <w:pPr>
        <w:pStyle w:val="subsection2"/>
        <w:keepNext/>
        <w:spacing w:before="120"/>
        <w:ind w:left="1474" w:hanging="340"/>
      </w:pPr>
      <w:r w:rsidRPr="00CD63DE">
        <w:lastRenderedPageBreak/>
        <w:t>9.</w:t>
      </w:r>
      <w:r w:rsidRPr="00CD63DE">
        <w:tab/>
        <w:t>If a cheque is part of the transaction:</w:t>
      </w:r>
    </w:p>
    <w:p w:rsidR="00176075" w:rsidRPr="00CD63DE" w:rsidRDefault="00176075" w:rsidP="00176075">
      <w:pPr>
        <w:pStyle w:val="paragraph"/>
      </w:pPr>
      <w:r w:rsidRPr="00CD63DE">
        <w:tab/>
        <w:t>(a)</w:t>
      </w:r>
      <w:r w:rsidRPr="00CD63DE">
        <w:tab/>
        <w:t>the name of the drawer of the cheque; and</w:t>
      </w:r>
    </w:p>
    <w:p w:rsidR="00176075" w:rsidRPr="00CD63DE" w:rsidRDefault="00176075" w:rsidP="00176075">
      <w:pPr>
        <w:pStyle w:val="paragraph"/>
      </w:pPr>
      <w:r w:rsidRPr="00CD63DE">
        <w:tab/>
        <w:t>(b)</w:t>
      </w:r>
      <w:r w:rsidRPr="00CD63DE">
        <w:tab/>
        <w:t>the name of the payee of the cheque; and</w:t>
      </w:r>
    </w:p>
    <w:p w:rsidR="00176075" w:rsidRPr="00CD63DE" w:rsidRDefault="00176075" w:rsidP="00176075">
      <w:pPr>
        <w:pStyle w:val="paragraph"/>
      </w:pPr>
      <w:r w:rsidRPr="00CD63DE">
        <w:tab/>
        <w:t>(c)</w:t>
      </w:r>
      <w:r w:rsidRPr="00CD63DE">
        <w:tab/>
        <w:t>the name and branch of the financial institution or foreign financial institution on which the cheque is drawn, and the country in which the branch is located; and</w:t>
      </w:r>
    </w:p>
    <w:p w:rsidR="00176075" w:rsidRPr="00CD63DE" w:rsidRDefault="00176075" w:rsidP="00176075">
      <w:pPr>
        <w:pStyle w:val="paragraph"/>
      </w:pPr>
      <w:r w:rsidRPr="00CD63DE">
        <w:tab/>
        <w:t>(d)</w:t>
      </w:r>
      <w:r w:rsidRPr="00CD63DE">
        <w:tab/>
        <w:t xml:space="preserve">if the payee of the cheque is not the beneficiary of the amount of the cheque, the name of the beneficiary; </w:t>
      </w:r>
    </w:p>
    <w:p w:rsidR="00176075" w:rsidRPr="00CD63DE" w:rsidRDefault="00176075" w:rsidP="00176075">
      <w:pPr>
        <w:pStyle w:val="subsection2"/>
      </w:pPr>
      <w:r w:rsidRPr="00CD63DE">
        <w:t>so far as known to the person preparing the report</w:t>
      </w:r>
    </w:p>
    <w:p w:rsidR="00176075" w:rsidRPr="00CD63DE" w:rsidRDefault="00176075" w:rsidP="00176075">
      <w:pPr>
        <w:pStyle w:val="subsection2"/>
        <w:spacing w:before="120"/>
        <w:ind w:left="1474" w:hanging="340"/>
      </w:pPr>
      <w:r w:rsidRPr="00CD63DE">
        <w:t>10.</w:t>
      </w:r>
      <w:r w:rsidRPr="00CD63DE">
        <w:tab/>
        <w:t>If the purchase or sale of a security forms part of the transaction:</w:t>
      </w:r>
    </w:p>
    <w:p w:rsidR="00176075" w:rsidRPr="00CD63DE" w:rsidRDefault="00176075" w:rsidP="00176075">
      <w:pPr>
        <w:pStyle w:val="paragraph"/>
      </w:pPr>
      <w:r w:rsidRPr="00CD63DE">
        <w:tab/>
        <w:t>(a)</w:t>
      </w:r>
      <w:r w:rsidRPr="00CD63DE">
        <w:tab/>
        <w:t>the name of the payee, the favouree or the beneficiary of the security (if any); and</w:t>
      </w:r>
    </w:p>
    <w:p w:rsidR="00176075" w:rsidRPr="00CD63DE" w:rsidRDefault="00176075" w:rsidP="00176075">
      <w:pPr>
        <w:pStyle w:val="paragraph"/>
      </w:pPr>
      <w:r w:rsidRPr="00CD63DE">
        <w:tab/>
        <w:t>(b)</w:t>
      </w:r>
      <w:r w:rsidRPr="00CD63DE">
        <w:tab/>
        <w:t>the name and branch of the financial institution or foreign financial institution involved in the purchase or sale, and the country in which the branch is located</w:t>
      </w:r>
    </w:p>
    <w:p w:rsidR="00176075" w:rsidRPr="00CD63DE" w:rsidRDefault="00176075" w:rsidP="00176075">
      <w:pPr>
        <w:pStyle w:val="subsection2"/>
        <w:spacing w:before="120"/>
        <w:ind w:left="1474" w:hanging="340"/>
      </w:pPr>
      <w:r w:rsidRPr="00CD63DE">
        <w:t>11.</w:t>
      </w:r>
      <w:r w:rsidRPr="00CD63DE">
        <w:tab/>
        <w:t>If a transfer of currency, within a financial institution or from a financial institution or foreign financial institution to another financial institution or foreign financial institution, forms part of the transaction:</w:t>
      </w:r>
    </w:p>
    <w:p w:rsidR="00176075" w:rsidRPr="00CD63DE" w:rsidRDefault="00176075" w:rsidP="00176075">
      <w:pPr>
        <w:pStyle w:val="paragraph"/>
      </w:pPr>
      <w:r w:rsidRPr="00CD63DE">
        <w:tab/>
        <w:t>(a)</w:t>
      </w:r>
      <w:r w:rsidRPr="00CD63DE">
        <w:tab/>
        <w:t>the name of the payee, the favouree or the beneficiary of the transfer (if any); and</w:t>
      </w:r>
    </w:p>
    <w:p w:rsidR="00176075" w:rsidRPr="00CD63DE" w:rsidRDefault="00176075" w:rsidP="00176075">
      <w:pPr>
        <w:pStyle w:val="paragraph"/>
      </w:pPr>
      <w:r w:rsidRPr="00CD63DE">
        <w:tab/>
        <w:t>(b)</w:t>
      </w:r>
      <w:r w:rsidRPr="00CD63DE">
        <w:tab/>
        <w:t>the name and branch of the financial institution or foreign financial institution involved in the transfer, and the country in which the branch is located</w:t>
      </w:r>
    </w:p>
    <w:p w:rsidR="00176075" w:rsidRPr="00CD63DE" w:rsidRDefault="00176075" w:rsidP="00176075">
      <w:pPr>
        <w:pStyle w:val="subsection2"/>
        <w:spacing w:before="120"/>
        <w:ind w:left="1474" w:hanging="340"/>
      </w:pPr>
      <w:r w:rsidRPr="00CD63DE">
        <w:t>12.</w:t>
      </w:r>
      <w:r w:rsidRPr="00CD63DE">
        <w:tab/>
        <w:t>The name, type, and identifying number, of any account known by the person preparing the report to be affected by the transaction</w:t>
      </w:r>
    </w:p>
    <w:p w:rsidR="00176075" w:rsidRPr="00CD63DE" w:rsidRDefault="00176075" w:rsidP="00176075">
      <w:pPr>
        <w:pStyle w:val="subsection2"/>
        <w:spacing w:before="120"/>
        <w:ind w:left="1474" w:hanging="340"/>
      </w:pPr>
      <w:r w:rsidRPr="00CD63DE">
        <w:t>13.</w:t>
      </w:r>
      <w:r w:rsidRPr="00CD63DE">
        <w:tab/>
        <w:t>The amounts involved in the transaction</w:t>
      </w:r>
    </w:p>
    <w:p w:rsidR="00176075" w:rsidRPr="00CD63DE" w:rsidRDefault="00176075" w:rsidP="00176075">
      <w:pPr>
        <w:pStyle w:val="subsection2"/>
        <w:spacing w:before="120"/>
        <w:ind w:left="1474" w:hanging="340"/>
      </w:pPr>
      <w:r w:rsidRPr="00CD63DE">
        <w:t>14.</w:t>
      </w:r>
      <w:r w:rsidRPr="00CD63DE">
        <w:tab/>
        <w:t>The beneficiary of those amounts, so far as known to the person preparing the report</w:t>
      </w:r>
    </w:p>
    <w:p w:rsidR="00176075" w:rsidRPr="00CD63DE" w:rsidRDefault="00176075" w:rsidP="00176075">
      <w:pPr>
        <w:pStyle w:val="subsection2"/>
        <w:spacing w:before="120"/>
        <w:ind w:left="1474" w:hanging="340"/>
      </w:pPr>
      <w:r w:rsidRPr="00CD63DE">
        <w:t>15.</w:t>
      </w:r>
      <w:r w:rsidRPr="00CD63DE">
        <w:tab/>
        <w:t>The currencies involved in the transaction</w:t>
      </w:r>
    </w:p>
    <w:p w:rsidR="00176075" w:rsidRPr="00CD63DE" w:rsidRDefault="00176075" w:rsidP="00176075">
      <w:pPr>
        <w:pStyle w:val="subsection2"/>
        <w:spacing w:before="120"/>
        <w:ind w:left="1474" w:hanging="340"/>
      </w:pPr>
      <w:r w:rsidRPr="00CD63DE">
        <w:t>16.</w:t>
      </w:r>
      <w:r w:rsidRPr="00CD63DE">
        <w:tab/>
        <w:t>The name of the person preparing the report</w:t>
      </w:r>
    </w:p>
    <w:p w:rsidR="00FD61E5" w:rsidRDefault="00FD61E5" w:rsidP="00FF3ED4"/>
    <w:p w:rsidR="0058077C" w:rsidRDefault="0058077C">
      <w:pPr>
        <w:sectPr w:rsidR="0058077C" w:rsidSect="004F2963">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A844EF" w:rsidRPr="003F1CFF" w:rsidRDefault="00A844EF" w:rsidP="00A844EF">
      <w:pPr>
        <w:pStyle w:val="ENotesHeading1"/>
      </w:pPr>
      <w:bookmarkStart w:id="102" w:name="_Toc414019337"/>
      <w:r>
        <w:lastRenderedPageBreak/>
        <w:t>Endnotes</w:t>
      </w:r>
      <w:bookmarkEnd w:id="102"/>
    </w:p>
    <w:p w:rsidR="00A844EF" w:rsidRPr="007A36FC" w:rsidRDefault="00A844EF" w:rsidP="00A844EF">
      <w:pPr>
        <w:pStyle w:val="ENotesHeading2"/>
        <w:spacing w:line="240" w:lineRule="auto"/>
        <w:outlineLvl w:val="9"/>
      </w:pPr>
      <w:bookmarkStart w:id="103" w:name="_Toc414019338"/>
      <w:r w:rsidRPr="007A36FC">
        <w:t>Endnote 1—About the endnotes</w:t>
      </w:r>
      <w:bookmarkEnd w:id="103"/>
    </w:p>
    <w:p w:rsidR="00A844EF" w:rsidRDefault="00A844EF" w:rsidP="00A844EF">
      <w:pPr>
        <w:spacing w:after="120"/>
      </w:pPr>
      <w:r w:rsidRPr="00BC57F4">
        <w:t xml:space="preserve">The endnotes provide </w:t>
      </w:r>
      <w:r>
        <w:t>information about this compilation and the compiled law.</w:t>
      </w:r>
    </w:p>
    <w:p w:rsidR="00A844EF" w:rsidRPr="00BC57F4" w:rsidRDefault="00A844EF" w:rsidP="00A844EF">
      <w:pPr>
        <w:spacing w:after="120"/>
      </w:pPr>
      <w:r w:rsidRPr="00BC57F4">
        <w:t>The followi</w:t>
      </w:r>
      <w:r>
        <w:t>ng endnotes are included in every</w:t>
      </w:r>
      <w:r w:rsidRPr="00BC57F4">
        <w:t xml:space="preserve"> compilation:</w:t>
      </w:r>
    </w:p>
    <w:p w:rsidR="00A844EF" w:rsidRPr="00BC57F4" w:rsidRDefault="00A844EF" w:rsidP="00A844EF">
      <w:r w:rsidRPr="00BC57F4">
        <w:t>Endnote 1—About the endnotes</w:t>
      </w:r>
    </w:p>
    <w:p w:rsidR="00A844EF" w:rsidRPr="00BC57F4" w:rsidRDefault="00A844EF" w:rsidP="00A844EF">
      <w:r w:rsidRPr="00BC57F4">
        <w:t>Endnote 2—Abbreviation key</w:t>
      </w:r>
    </w:p>
    <w:p w:rsidR="00A844EF" w:rsidRPr="00BC57F4" w:rsidRDefault="00A844EF" w:rsidP="00A844EF">
      <w:r w:rsidRPr="00BC57F4">
        <w:t>Endnote 3—Legislation history</w:t>
      </w:r>
    </w:p>
    <w:p w:rsidR="00A844EF" w:rsidRDefault="00A844EF" w:rsidP="00A844EF">
      <w:pPr>
        <w:spacing w:after="120"/>
      </w:pPr>
      <w:r w:rsidRPr="00BC57F4">
        <w:t>Endnote 4—Amendment history</w:t>
      </w:r>
    </w:p>
    <w:p w:rsidR="00A844EF" w:rsidRPr="00BC57F4" w:rsidRDefault="00A844EF" w:rsidP="00A844EF">
      <w:pPr>
        <w:spacing w:after="120"/>
      </w:pPr>
      <w:r>
        <w:t>Endnotes about misdescribed amendments and other matters are included in a compilation only as necessary.</w:t>
      </w:r>
    </w:p>
    <w:p w:rsidR="00A844EF" w:rsidRPr="00BC57F4" w:rsidRDefault="00A844EF" w:rsidP="00A844EF">
      <w:r w:rsidRPr="00BC57F4">
        <w:rPr>
          <w:b/>
        </w:rPr>
        <w:t>Abbreviation key—</w:t>
      </w:r>
      <w:r>
        <w:rPr>
          <w:b/>
        </w:rPr>
        <w:t>E</w:t>
      </w:r>
      <w:r w:rsidRPr="00BC57F4">
        <w:rPr>
          <w:b/>
        </w:rPr>
        <w:t>ndnote 2</w:t>
      </w:r>
    </w:p>
    <w:p w:rsidR="00A844EF" w:rsidRPr="00BC57F4" w:rsidRDefault="00A844EF" w:rsidP="00A844EF">
      <w:pPr>
        <w:spacing w:after="120"/>
      </w:pPr>
      <w:r w:rsidRPr="00BC57F4">
        <w:t xml:space="preserve">The abbreviation key sets out abbreviations </w:t>
      </w:r>
      <w:r>
        <w:t xml:space="preserve">that may be </w:t>
      </w:r>
      <w:r w:rsidRPr="00BC57F4">
        <w:t>used in the endnotes.</w:t>
      </w:r>
    </w:p>
    <w:p w:rsidR="00A844EF" w:rsidRPr="00BC57F4" w:rsidRDefault="00A844EF" w:rsidP="00A844EF">
      <w:pPr>
        <w:rPr>
          <w:b/>
        </w:rPr>
      </w:pPr>
      <w:r w:rsidRPr="00BC57F4">
        <w:rPr>
          <w:b/>
        </w:rPr>
        <w:t>Legislation history and amendment history—</w:t>
      </w:r>
      <w:r>
        <w:rPr>
          <w:b/>
        </w:rPr>
        <w:t>E</w:t>
      </w:r>
      <w:r w:rsidRPr="00BC57F4">
        <w:rPr>
          <w:b/>
        </w:rPr>
        <w:t>ndnotes 3 and 4</w:t>
      </w:r>
    </w:p>
    <w:p w:rsidR="00A844EF" w:rsidRPr="00BC57F4" w:rsidRDefault="00A844EF" w:rsidP="00A844EF">
      <w:pPr>
        <w:spacing w:after="120"/>
      </w:pPr>
      <w:r w:rsidRPr="00BC57F4">
        <w:t>Amending laws are annotated in the legislation history and amendment history.</w:t>
      </w:r>
    </w:p>
    <w:p w:rsidR="00A844EF" w:rsidRPr="00BC57F4" w:rsidRDefault="00A844EF" w:rsidP="00A844EF">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A844EF" w:rsidRDefault="00A844EF" w:rsidP="00A844EF">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A844EF" w:rsidRPr="00BC57F4" w:rsidRDefault="00A844EF" w:rsidP="00A844EF">
      <w:pPr>
        <w:keepNext/>
      </w:pPr>
      <w:r>
        <w:rPr>
          <w:b/>
        </w:rPr>
        <w:t>Misdescribed amendments</w:t>
      </w:r>
    </w:p>
    <w:p w:rsidR="00A844EF" w:rsidRDefault="00A844EF" w:rsidP="00A844EF">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844EF" w:rsidRDefault="00A844EF" w:rsidP="00A844EF">
      <w:pPr>
        <w:spacing w:after="120"/>
      </w:pPr>
      <w:r>
        <w:t>If a misdescribed amendment cannot be given effect as intended, the amendment is set out in the endnotes.</w:t>
      </w:r>
    </w:p>
    <w:p w:rsidR="00A844EF" w:rsidRPr="001F4DF3" w:rsidRDefault="00A844EF" w:rsidP="00A844EF">
      <w:pPr>
        <w:pStyle w:val="ENotesHeading2"/>
        <w:pageBreakBefore/>
        <w:outlineLvl w:val="9"/>
      </w:pPr>
      <w:bookmarkStart w:id="104" w:name="_Toc414019339"/>
      <w:r w:rsidRPr="001F4DF3">
        <w:lastRenderedPageBreak/>
        <w:t>Endnote 2—Abbreviation key</w:t>
      </w:r>
      <w:bookmarkEnd w:id="104"/>
    </w:p>
    <w:p w:rsidR="00A844EF" w:rsidRPr="002F4163" w:rsidRDefault="00A844EF" w:rsidP="00A844EF">
      <w:pPr>
        <w:pStyle w:val="Tabletext"/>
      </w:pPr>
    </w:p>
    <w:tbl>
      <w:tblPr>
        <w:tblW w:w="7938" w:type="dxa"/>
        <w:tblInd w:w="108" w:type="dxa"/>
        <w:tblLayout w:type="fixed"/>
        <w:tblLook w:val="0000" w:firstRow="0" w:lastRow="0" w:firstColumn="0" w:lastColumn="0" w:noHBand="0" w:noVBand="0"/>
      </w:tblPr>
      <w:tblGrid>
        <w:gridCol w:w="4253"/>
        <w:gridCol w:w="3685"/>
      </w:tblGrid>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A = Act</w:t>
            </w:r>
          </w:p>
        </w:tc>
        <w:tc>
          <w:tcPr>
            <w:tcW w:w="3685" w:type="dxa"/>
            <w:shd w:val="clear" w:color="auto" w:fill="auto"/>
          </w:tcPr>
          <w:p w:rsidR="00A844EF" w:rsidRPr="001F4DF3" w:rsidRDefault="00A844EF" w:rsidP="00A844EF">
            <w:pPr>
              <w:pStyle w:val="ENoteTableText"/>
              <w:ind w:left="454" w:hanging="454"/>
              <w:rPr>
                <w:sz w:val="20"/>
              </w:rPr>
            </w:pPr>
            <w:r w:rsidRPr="001F4DF3">
              <w:rPr>
                <w:sz w:val="20"/>
              </w:rPr>
              <w:t>orig = original</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ad = added or inserted</w:t>
            </w:r>
          </w:p>
        </w:tc>
        <w:tc>
          <w:tcPr>
            <w:tcW w:w="3685" w:type="dxa"/>
            <w:shd w:val="clear" w:color="auto" w:fill="auto"/>
          </w:tcPr>
          <w:p w:rsidR="00A844EF" w:rsidRPr="001F4DF3" w:rsidRDefault="00A844EF" w:rsidP="00A844EF">
            <w:pPr>
              <w:pStyle w:val="ENoteTableText"/>
              <w:ind w:left="454" w:hanging="454"/>
              <w:rPr>
                <w:sz w:val="20"/>
              </w:rPr>
            </w:pPr>
            <w:r w:rsidRPr="001F4DF3">
              <w:rPr>
                <w:sz w:val="20"/>
              </w:rPr>
              <w:t>par = paragraph(s)/subparagraph(s)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am = amended</w:t>
            </w:r>
          </w:p>
        </w:tc>
        <w:tc>
          <w:tcPr>
            <w:tcW w:w="3685" w:type="dxa"/>
            <w:shd w:val="clear" w:color="auto" w:fill="auto"/>
          </w:tcPr>
          <w:p w:rsidR="00A844EF" w:rsidRPr="001F4DF3" w:rsidRDefault="00A844EF" w:rsidP="00A844EF">
            <w:pPr>
              <w:pStyle w:val="ENoteTableText"/>
              <w:spacing w:before="0"/>
              <w:rPr>
                <w:sz w:val="20"/>
              </w:rPr>
            </w:pPr>
            <w:r w:rsidRPr="001F4DF3">
              <w:rPr>
                <w:sz w:val="20"/>
              </w:rPr>
              <w:t xml:space="preserve">    /sub</w:t>
            </w:r>
            <w:r w:rsidRPr="001F4DF3">
              <w:rPr>
                <w:sz w:val="20"/>
              </w:rPr>
              <w:noBreakHyphen/>
              <w:t>subparagraph(s)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amdt = amendment</w:t>
            </w:r>
          </w:p>
        </w:tc>
        <w:tc>
          <w:tcPr>
            <w:tcW w:w="3685" w:type="dxa"/>
            <w:shd w:val="clear" w:color="auto" w:fill="auto"/>
          </w:tcPr>
          <w:p w:rsidR="00A844EF" w:rsidRPr="001F4DF3" w:rsidRDefault="00A844EF" w:rsidP="00A844EF">
            <w:pPr>
              <w:pStyle w:val="ENoteTableText"/>
              <w:rPr>
                <w:sz w:val="20"/>
              </w:rPr>
            </w:pPr>
            <w:r w:rsidRPr="001F4DF3">
              <w:rPr>
                <w:sz w:val="20"/>
              </w:rPr>
              <w:t>pres = present</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c = clause(s)</w:t>
            </w:r>
          </w:p>
        </w:tc>
        <w:tc>
          <w:tcPr>
            <w:tcW w:w="3685" w:type="dxa"/>
            <w:shd w:val="clear" w:color="auto" w:fill="auto"/>
          </w:tcPr>
          <w:p w:rsidR="00A844EF" w:rsidRPr="001F4DF3" w:rsidRDefault="00A844EF" w:rsidP="00A844EF">
            <w:pPr>
              <w:pStyle w:val="ENoteTableText"/>
              <w:rPr>
                <w:sz w:val="20"/>
              </w:rPr>
            </w:pPr>
            <w:r w:rsidRPr="001F4DF3">
              <w:rPr>
                <w:sz w:val="20"/>
              </w:rPr>
              <w:t>prev = previous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C[x] = Compilation No. x</w:t>
            </w:r>
          </w:p>
        </w:tc>
        <w:tc>
          <w:tcPr>
            <w:tcW w:w="3685" w:type="dxa"/>
            <w:shd w:val="clear" w:color="auto" w:fill="auto"/>
          </w:tcPr>
          <w:p w:rsidR="00A844EF" w:rsidRPr="001F4DF3" w:rsidRDefault="00A844EF" w:rsidP="00A844EF">
            <w:pPr>
              <w:pStyle w:val="ENoteTableText"/>
              <w:rPr>
                <w:sz w:val="20"/>
              </w:rPr>
            </w:pPr>
            <w:r w:rsidRPr="001F4DF3">
              <w:rPr>
                <w:sz w:val="20"/>
              </w:rPr>
              <w:t>(prev…) = previously</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Ch = Chapter(s)</w:t>
            </w:r>
          </w:p>
        </w:tc>
        <w:tc>
          <w:tcPr>
            <w:tcW w:w="3685" w:type="dxa"/>
            <w:shd w:val="clear" w:color="auto" w:fill="auto"/>
          </w:tcPr>
          <w:p w:rsidR="00A844EF" w:rsidRPr="001F4DF3" w:rsidRDefault="00A844EF" w:rsidP="00A844EF">
            <w:pPr>
              <w:pStyle w:val="ENoteTableText"/>
              <w:rPr>
                <w:sz w:val="20"/>
              </w:rPr>
            </w:pPr>
            <w:r w:rsidRPr="001F4DF3">
              <w:rPr>
                <w:sz w:val="20"/>
              </w:rPr>
              <w:t>Pt = Part(s)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def = definition(s)</w:t>
            </w:r>
          </w:p>
        </w:tc>
        <w:tc>
          <w:tcPr>
            <w:tcW w:w="3685" w:type="dxa"/>
            <w:shd w:val="clear" w:color="auto" w:fill="auto"/>
          </w:tcPr>
          <w:p w:rsidR="00A844EF" w:rsidRPr="001F4DF3" w:rsidRDefault="00A844EF" w:rsidP="00A844EF">
            <w:pPr>
              <w:pStyle w:val="ENoteTableText"/>
              <w:rPr>
                <w:sz w:val="20"/>
              </w:rPr>
            </w:pPr>
            <w:r w:rsidRPr="001F4DF3">
              <w:rPr>
                <w:sz w:val="20"/>
              </w:rPr>
              <w:t>r = regulation(s)/rule(s)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Dict = Dictionary</w:t>
            </w:r>
          </w:p>
        </w:tc>
        <w:tc>
          <w:tcPr>
            <w:tcW w:w="3685" w:type="dxa"/>
            <w:shd w:val="clear" w:color="auto" w:fill="auto"/>
          </w:tcPr>
          <w:p w:rsidR="00A844EF" w:rsidRPr="001F4DF3" w:rsidRDefault="00A844EF" w:rsidP="00A844EF">
            <w:pPr>
              <w:pStyle w:val="ENoteTableText"/>
              <w:rPr>
                <w:sz w:val="20"/>
              </w:rPr>
            </w:pPr>
            <w:r w:rsidRPr="001F4DF3">
              <w:rPr>
                <w:sz w:val="20"/>
              </w:rPr>
              <w:t>Reg = Regulation/Regulations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disallowed = disallowed by Parliament</w:t>
            </w:r>
          </w:p>
        </w:tc>
        <w:tc>
          <w:tcPr>
            <w:tcW w:w="3685" w:type="dxa"/>
            <w:shd w:val="clear" w:color="auto" w:fill="auto"/>
          </w:tcPr>
          <w:p w:rsidR="00A844EF" w:rsidRPr="001F4DF3" w:rsidRDefault="00A844EF" w:rsidP="00A844EF">
            <w:pPr>
              <w:pStyle w:val="ENoteTableText"/>
              <w:rPr>
                <w:sz w:val="20"/>
              </w:rPr>
            </w:pPr>
            <w:r w:rsidRPr="001F4DF3">
              <w:rPr>
                <w:sz w:val="20"/>
              </w:rPr>
              <w:t>reloc = relocated</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Div = Division(s)</w:t>
            </w:r>
          </w:p>
        </w:tc>
        <w:tc>
          <w:tcPr>
            <w:tcW w:w="3685" w:type="dxa"/>
            <w:shd w:val="clear" w:color="auto" w:fill="auto"/>
          </w:tcPr>
          <w:p w:rsidR="00A844EF" w:rsidRPr="001F4DF3" w:rsidRDefault="00A844EF" w:rsidP="00A844EF">
            <w:pPr>
              <w:pStyle w:val="ENoteTableText"/>
              <w:rPr>
                <w:sz w:val="20"/>
              </w:rPr>
            </w:pPr>
            <w:r w:rsidRPr="001F4DF3">
              <w:rPr>
                <w:sz w:val="20"/>
              </w:rPr>
              <w:t>renum = renumbered</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exp = expires/expired or ceases/ceased to have</w:t>
            </w:r>
          </w:p>
        </w:tc>
        <w:tc>
          <w:tcPr>
            <w:tcW w:w="3685" w:type="dxa"/>
            <w:shd w:val="clear" w:color="auto" w:fill="auto"/>
          </w:tcPr>
          <w:p w:rsidR="00A844EF" w:rsidRPr="001F4DF3" w:rsidRDefault="00A844EF" w:rsidP="00A844EF">
            <w:pPr>
              <w:pStyle w:val="ENoteTableText"/>
              <w:rPr>
                <w:sz w:val="20"/>
              </w:rPr>
            </w:pPr>
            <w:r w:rsidRPr="001F4DF3">
              <w:rPr>
                <w:sz w:val="20"/>
              </w:rPr>
              <w:t>rep = repealed</w:t>
            </w:r>
          </w:p>
        </w:tc>
      </w:tr>
      <w:tr w:rsidR="00A844EF" w:rsidRPr="001F4DF3" w:rsidTr="00A844EF">
        <w:tc>
          <w:tcPr>
            <w:tcW w:w="4253" w:type="dxa"/>
            <w:shd w:val="clear" w:color="auto" w:fill="auto"/>
          </w:tcPr>
          <w:p w:rsidR="00A844EF" w:rsidRPr="001F4DF3" w:rsidRDefault="00A844EF" w:rsidP="00A844EF">
            <w:pPr>
              <w:pStyle w:val="ENoteTableText"/>
              <w:spacing w:before="0"/>
              <w:rPr>
                <w:sz w:val="20"/>
              </w:rPr>
            </w:pPr>
            <w:r w:rsidRPr="001F4DF3">
              <w:rPr>
                <w:sz w:val="20"/>
              </w:rPr>
              <w:t xml:space="preserve">    effect</w:t>
            </w:r>
          </w:p>
        </w:tc>
        <w:tc>
          <w:tcPr>
            <w:tcW w:w="3685" w:type="dxa"/>
            <w:shd w:val="clear" w:color="auto" w:fill="auto"/>
          </w:tcPr>
          <w:p w:rsidR="00A844EF" w:rsidRPr="001F4DF3" w:rsidRDefault="00A844EF" w:rsidP="00A844EF">
            <w:pPr>
              <w:pStyle w:val="ENoteTableText"/>
              <w:rPr>
                <w:sz w:val="20"/>
              </w:rPr>
            </w:pPr>
            <w:r w:rsidRPr="001F4DF3">
              <w:rPr>
                <w:sz w:val="20"/>
              </w:rPr>
              <w:t>rs = repealed and substituted</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F = Federal Register of Legislative Instruments</w:t>
            </w:r>
          </w:p>
        </w:tc>
        <w:tc>
          <w:tcPr>
            <w:tcW w:w="3685" w:type="dxa"/>
            <w:shd w:val="clear" w:color="auto" w:fill="auto"/>
          </w:tcPr>
          <w:p w:rsidR="00A844EF" w:rsidRPr="001F4DF3" w:rsidRDefault="00A844EF" w:rsidP="00A844EF">
            <w:pPr>
              <w:pStyle w:val="ENoteTableText"/>
              <w:rPr>
                <w:sz w:val="20"/>
              </w:rPr>
            </w:pPr>
            <w:r w:rsidRPr="001F4DF3">
              <w:rPr>
                <w:sz w:val="20"/>
              </w:rPr>
              <w:t>s = section(s)/subsection(s)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gaz = gazette</w:t>
            </w:r>
          </w:p>
        </w:tc>
        <w:tc>
          <w:tcPr>
            <w:tcW w:w="3685" w:type="dxa"/>
            <w:shd w:val="clear" w:color="auto" w:fill="auto"/>
          </w:tcPr>
          <w:p w:rsidR="00A844EF" w:rsidRPr="001F4DF3" w:rsidRDefault="00A844EF" w:rsidP="00A844EF">
            <w:pPr>
              <w:pStyle w:val="ENoteTableText"/>
              <w:rPr>
                <w:sz w:val="20"/>
              </w:rPr>
            </w:pPr>
            <w:r w:rsidRPr="001F4DF3">
              <w:rPr>
                <w:sz w:val="20"/>
              </w:rPr>
              <w:t>Sch = Schedule(s)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LI = Legislative Instrument</w:t>
            </w:r>
          </w:p>
        </w:tc>
        <w:tc>
          <w:tcPr>
            <w:tcW w:w="3685" w:type="dxa"/>
            <w:shd w:val="clear" w:color="auto" w:fill="auto"/>
          </w:tcPr>
          <w:p w:rsidR="00A844EF" w:rsidRPr="001F4DF3" w:rsidRDefault="00A844EF" w:rsidP="00A844EF">
            <w:pPr>
              <w:pStyle w:val="ENoteTableText"/>
              <w:rPr>
                <w:sz w:val="20"/>
              </w:rPr>
            </w:pPr>
            <w:r w:rsidRPr="001F4DF3">
              <w:rPr>
                <w:sz w:val="20"/>
              </w:rPr>
              <w:t>Sdiv = Subdivision(s)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 xml:space="preserve">LIA = </w:t>
            </w:r>
            <w:r w:rsidRPr="001F4DF3">
              <w:rPr>
                <w:i/>
                <w:sz w:val="20"/>
              </w:rPr>
              <w:t>Legislative Instruments Act 2003</w:t>
            </w:r>
          </w:p>
        </w:tc>
        <w:tc>
          <w:tcPr>
            <w:tcW w:w="3685" w:type="dxa"/>
            <w:shd w:val="clear" w:color="auto" w:fill="auto"/>
          </w:tcPr>
          <w:p w:rsidR="00A844EF" w:rsidRPr="001F4DF3" w:rsidRDefault="00A844EF" w:rsidP="00A844EF">
            <w:pPr>
              <w:pStyle w:val="ENoteTableText"/>
              <w:rPr>
                <w:sz w:val="20"/>
              </w:rPr>
            </w:pPr>
            <w:r w:rsidRPr="001F4DF3">
              <w:rPr>
                <w:sz w:val="20"/>
              </w:rPr>
              <w:t>SLI = Select Legislative Instrument</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(md) = misdescribed amendment</w:t>
            </w:r>
          </w:p>
        </w:tc>
        <w:tc>
          <w:tcPr>
            <w:tcW w:w="3685" w:type="dxa"/>
            <w:shd w:val="clear" w:color="auto" w:fill="auto"/>
          </w:tcPr>
          <w:p w:rsidR="00A844EF" w:rsidRPr="001F4DF3" w:rsidRDefault="00A844EF" w:rsidP="00A844EF">
            <w:pPr>
              <w:pStyle w:val="ENoteTableText"/>
              <w:rPr>
                <w:sz w:val="20"/>
              </w:rPr>
            </w:pPr>
            <w:r w:rsidRPr="001F4DF3">
              <w:rPr>
                <w:sz w:val="20"/>
              </w:rPr>
              <w:t>SR = Statutory Rules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mod = modified/modification</w:t>
            </w:r>
          </w:p>
        </w:tc>
        <w:tc>
          <w:tcPr>
            <w:tcW w:w="3685" w:type="dxa"/>
            <w:shd w:val="clear" w:color="auto" w:fill="auto"/>
          </w:tcPr>
          <w:p w:rsidR="00A844EF" w:rsidRPr="001F4DF3" w:rsidRDefault="00A844EF" w:rsidP="00A844EF">
            <w:pPr>
              <w:pStyle w:val="ENoteTableText"/>
              <w:rPr>
                <w:sz w:val="20"/>
              </w:rPr>
            </w:pPr>
            <w:r w:rsidRPr="001F4DF3">
              <w:rPr>
                <w:sz w:val="20"/>
              </w:rPr>
              <w:t>Sub</w:t>
            </w:r>
            <w:r w:rsidRPr="001F4DF3">
              <w:rPr>
                <w:sz w:val="20"/>
              </w:rPr>
              <w:noBreakHyphen/>
              <w:t>Ch = Sub</w:t>
            </w:r>
            <w:r w:rsidRPr="001F4DF3">
              <w:rPr>
                <w:sz w:val="20"/>
              </w:rPr>
              <w:noBreakHyphen/>
              <w:t>Chapter(s)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No. = Number(s)</w:t>
            </w:r>
          </w:p>
        </w:tc>
        <w:tc>
          <w:tcPr>
            <w:tcW w:w="3685" w:type="dxa"/>
            <w:shd w:val="clear" w:color="auto" w:fill="auto"/>
          </w:tcPr>
          <w:p w:rsidR="00A844EF" w:rsidRPr="001F4DF3" w:rsidRDefault="00A844EF" w:rsidP="00A844EF">
            <w:pPr>
              <w:pStyle w:val="ENoteTableText"/>
              <w:rPr>
                <w:sz w:val="20"/>
              </w:rPr>
            </w:pPr>
            <w:r w:rsidRPr="001F4DF3">
              <w:rPr>
                <w:sz w:val="20"/>
              </w:rPr>
              <w:t>SubPt = Subpart(s)</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o = order(s)</w:t>
            </w:r>
          </w:p>
        </w:tc>
        <w:tc>
          <w:tcPr>
            <w:tcW w:w="3685" w:type="dxa"/>
            <w:shd w:val="clear" w:color="auto" w:fill="auto"/>
          </w:tcPr>
          <w:p w:rsidR="00A844EF" w:rsidRPr="001F4DF3" w:rsidRDefault="00A844EF" w:rsidP="00A844EF">
            <w:pPr>
              <w:pStyle w:val="ENoteTableText"/>
              <w:rPr>
                <w:sz w:val="20"/>
              </w:rPr>
            </w:pPr>
            <w:r w:rsidRPr="001F4DF3">
              <w:rPr>
                <w:sz w:val="20"/>
                <w:u w:val="single"/>
              </w:rPr>
              <w:t>underlining</w:t>
            </w:r>
            <w:r w:rsidRPr="001F4DF3">
              <w:rPr>
                <w:sz w:val="20"/>
              </w:rPr>
              <w:t xml:space="preserve"> = whole or part not</w:t>
            </w:r>
          </w:p>
        </w:tc>
      </w:tr>
      <w:tr w:rsidR="00A844EF" w:rsidRPr="001F4DF3" w:rsidTr="00A844EF">
        <w:tc>
          <w:tcPr>
            <w:tcW w:w="4253" w:type="dxa"/>
            <w:shd w:val="clear" w:color="auto" w:fill="auto"/>
          </w:tcPr>
          <w:p w:rsidR="00A844EF" w:rsidRPr="001F4DF3" w:rsidRDefault="00A844EF" w:rsidP="00A844EF">
            <w:pPr>
              <w:pStyle w:val="ENoteTableText"/>
              <w:rPr>
                <w:sz w:val="20"/>
              </w:rPr>
            </w:pPr>
            <w:r w:rsidRPr="001F4DF3">
              <w:rPr>
                <w:sz w:val="20"/>
              </w:rPr>
              <w:t>Ord = Ordinance</w:t>
            </w:r>
          </w:p>
        </w:tc>
        <w:tc>
          <w:tcPr>
            <w:tcW w:w="3685" w:type="dxa"/>
            <w:shd w:val="clear" w:color="auto" w:fill="auto"/>
          </w:tcPr>
          <w:p w:rsidR="00A844EF" w:rsidRPr="001F4DF3" w:rsidRDefault="00A844EF" w:rsidP="00A844EF">
            <w:pPr>
              <w:pStyle w:val="ENoteTableText"/>
              <w:spacing w:before="0"/>
              <w:rPr>
                <w:sz w:val="20"/>
              </w:rPr>
            </w:pPr>
            <w:r w:rsidRPr="001F4DF3">
              <w:rPr>
                <w:sz w:val="20"/>
              </w:rPr>
              <w:t xml:space="preserve">    commenced or to be commenced</w:t>
            </w:r>
          </w:p>
        </w:tc>
      </w:tr>
    </w:tbl>
    <w:p w:rsidR="001B5176" w:rsidRPr="00BC57F4" w:rsidRDefault="001B5176" w:rsidP="001B5176">
      <w:pPr>
        <w:pStyle w:val="ENotesHeading2"/>
        <w:pageBreakBefore/>
        <w:outlineLvl w:val="9"/>
      </w:pPr>
      <w:bookmarkStart w:id="105" w:name="_Toc414019340"/>
      <w:r w:rsidRPr="00BC57F4">
        <w:lastRenderedPageBreak/>
        <w:t>Endnote 3—Legislation history</w:t>
      </w:r>
      <w:bookmarkEnd w:id="105"/>
    </w:p>
    <w:p w:rsidR="001B5176" w:rsidRPr="00BC57F4" w:rsidRDefault="001B5176" w:rsidP="001B5176">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1B5176" w:rsidRPr="00BC57F4" w:rsidTr="001B5176">
        <w:trPr>
          <w:cantSplit/>
          <w:tblHeader/>
        </w:trPr>
        <w:tc>
          <w:tcPr>
            <w:tcW w:w="1841" w:type="dxa"/>
            <w:tcBorders>
              <w:top w:val="single" w:sz="12" w:space="0" w:color="auto"/>
              <w:bottom w:val="single" w:sz="12" w:space="0" w:color="auto"/>
            </w:tcBorders>
            <w:shd w:val="clear" w:color="auto" w:fill="auto"/>
          </w:tcPr>
          <w:p w:rsidR="001B5176" w:rsidRPr="00BC57F4" w:rsidRDefault="001B5176" w:rsidP="00F64F0F">
            <w:pPr>
              <w:pStyle w:val="ENoteTableHeading"/>
            </w:pPr>
            <w:r w:rsidRPr="00BC57F4">
              <w:t>Act</w:t>
            </w:r>
          </w:p>
        </w:tc>
        <w:tc>
          <w:tcPr>
            <w:tcW w:w="993" w:type="dxa"/>
            <w:tcBorders>
              <w:top w:val="single" w:sz="12" w:space="0" w:color="auto"/>
              <w:bottom w:val="single" w:sz="12" w:space="0" w:color="auto"/>
            </w:tcBorders>
            <w:shd w:val="clear" w:color="auto" w:fill="auto"/>
          </w:tcPr>
          <w:p w:rsidR="001B5176" w:rsidRPr="00BC57F4" w:rsidRDefault="001B5176" w:rsidP="00F64F0F">
            <w:pPr>
              <w:pStyle w:val="ENoteTableHeading"/>
            </w:pPr>
            <w:r w:rsidRPr="00BC57F4">
              <w:t>Number and year</w:t>
            </w:r>
          </w:p>
        </w:tc>
        <w:tc>
          <w:tcPr>
            <w:tcW w:w="994" w:type="dxa"/>
            <w:tcBorders>
              <w:top w:val="single" w:sz="12" w:space="0" w:color="auto"/>
              <w:bottom w:val="single" w:sz="12" w:space="0" w:color="auto"/>
            </w:tcBorders>
            <w:shd w:val="clear" w:color="auto" w:fill="auto"/>
          </w:tcPr>
          <w:p w:rsidR="001B5176" w:rsidRPr="00BC57F4" w:rsidRDefault="001B5176" w:rsidP="00F64F0F">
            <w:pPr>
              <w:pStyle w:val="ENoteTableHeading"/>
            </w:pPr>
            <w:r w:rsidRPr="00BC57F4">
              <w:t>Assent</w:t>
            </w:r>
          </w:p>
        </w:tc>
        <w:tc>
          <w:tcPr>
            <w:tcW w:w="1845" w:type="dxa"/>
            <w:tcBorders>
              <w:top w:val="single" w:sz="12" w:space="0" w:color="auto"/>
              <w:bottom w:val="single" w:sz="12" w:space="0" w:color="auto"/>
            </w:tcBorders>
            <w:shd w:val="clear" w:color="auto" w:fill="auto"/>
          </w:tcPr>
          <w:p w:rsidR="001B5176" w:rsidRPr="00BC57F4" w:rsidRDefault="001B5176" w:rsidP="00F64F0F">
            <w:pPr>
              <w:pStyle w:val="ENoteTableHeading"/>
            </w:pPr>
            <w:r w:rsidRPr="00BC57F4">
              <w:t>Commencement</w:t>
            </w:r>
          </w:p>
        </w:tc>
        <w:tc>
          <w:tcPr>
            <w:tcW w:w="1417" w:type="dxa"/>
            <w:tcBorders>
              <w:top w:val="single" w:sz="12" w:space="0" w:color="auto"/>
              <w:bottom w:val="single" w:sz="12" w:space="0" w:color="auto"/>
            </w:tcBorders>
            <w:shd w:val="clear" w:color="auto" w:fill="auto"/>
          </w:tcPr>
          <w:p w:rsidR="001B5176" w:rsidRPr="00BC57F4" w:rsidRDefault="001B5176" w:rsidP="00F64F0F">
            <w:pPr>
              <w:pStyle w:val="ENoteTableHeading"/>
            </w:pPr>
            <w:r w:rsidRPr="00BC57F4">
              <w:t>Application, saving and transitional provisions</w:t>
            </w:r>
          </w:p>
        </w:tc>
      </w:tr>
      <w:tr w:rsidR="001B5176" w:rsidRPr="005B0A81" w:rsidTr="001B5176">
        <w:trPr>
          <w:cantSplit/>
        </w:trPr>
        <w:tc>
          <w:tcPr>
            <w:tcW w:w="1841" w:type="dxa"/>
            <w:tcBorders>
              <w:top w:val="single" w:sz="12" w:space="0" w:color="auto"/>
              <w:bottom w:val="single" w:sz="4" w:space="0" w:color="auto"/>
            </w:tcBorders>
            <w:shd w:val="clear" w:color="auto" w:fill="auto"/>
          </w:tcPr>
          <w:p w:rsidR="001B5176" w:rsidRPr="005B0A81" w:rsidRDefault="001B5176" w:rsidP="00F64F0F">
            <w:pPr>
              <w:pStyle w:val="ENoteTableText"/>
            </w:pPr>
            <w:r w:rsidRPr="005B0A81">
              <w:t xml:space="preserve">Cash Transaction Reports Act 1988 </w:t>
            </w:r>
          </w:p>
        </w:tc>
        <w:tc>
          <w:tcPr>
            <w:tcW w:w="993" w:type="dxa"/>
            <w:tcBorders>
              <w:top w:val="single" w:sz="12" w:space="0" w:color="auto"/>
              <w:bottom w:val="single" w:sz="4" w:space="0" w:color="auto"/>
            </w:tcBorders>
            <w:shd w:val="clear" w:color="auto" w:fill="auto"/>
          </w:tcPr>
          <w:p w:rsidR="001B5176" w:rsidRPr="005B0A81" w:rsidRDefault="001B5176" w:rsidP="00F64F0F">
            <w:pPr>
              <w:pStyle w:val="ENoteTableText"/>
            </w:pPr>
            <w:r w:rsidRPr="005B0A81">
              <w:t xml:space="preserve">64, 1988 </w:t>
            </w:r>
          </w:p>
        </w:tc>
        <w:tc>
          <w:tcPr>
            <w:tcW w:w="994" w:type="dxa"/>
            <w:tcBorders>
              <w:top w:val="single" w:sz="12" w:space="0" w:color="auto"/>
              <w:bottom w:val="single" w:sz="4" w:space="0" w:color="auto"/>
            </w:tcBorders>
            <w:shd w:val="clear" w:color="auto" w:fill="auto"/>
          </w:tcPr>
          <w:p w:rsidR="001B5176" w:rsidRPr="005B0A81" w:rsidRDefault="001B5176" w:rsidP="00F64F0F">
            <w:pPr>
              <w:pStyle w:val="ENoteTableText"/>
            </w:pPr>
            <w:r w:rsidRPr="005B0A81">
              <w:t>15</w:t>
            </w:r>
            <w:r>
              <w:t> </w:t>
            </w:r>
            <w:r w:rsidRPr="005B0A81">
              <w:t xml:space="preserve">June 1988 </w:t>
            </w:r>
          </w:p>
        </w:tc>
        <w:tc>
          <w:tcPr>
            <w:tcW w:w="1845" w:type="dxa"/>
            <w:tcBorders>
              <w:top w:val="single" w:sz="12" w:space="0" w:color="auto"/>
              <w:bottom w:val="single" w:sz="4" w:space="0" w:color="auto"/>
            </w:tcBorders>
            <w:shd w:val="clear" w:color="auto" w:fill="auto"/>
          </w:tcPr>
          <w:p w:rsidR="001B5176" w:rsidRPr="005B0A81" w:rsidRDefault="001B5176" w:rsidP="002C0AC5">
            <w:pPr>
              <w:pStyle w:val="ENoteTableText"/>
            </w:pPr>
            <w:r>
              <w:t>s</w:t>
            </w:r>
            <w:r w:rsidRPr="005B0A81">
              <w:t xml:space="preserve"> 1 and 2: </w:t>
            </w:r>
            <w:r w:rsidR="002C0AC5" w:rsidRPr="005B0A81">
              <w:t>15</w:t>
            </w:r>
            <w:r w:rsidR="002C0AC5">
              <w:t> </w:t>
            </w:r>
            <w:r w:rsidR="002C0AC5" w:rsidRPr="005B0A81">
              <w:t xml:space="preserve">June 1988 </w:t>
            </w:r>
            <w:r w:rsidRPr="005B0A81">
              <w:t xml:space="preserve"> </w:t>
            </w:r>
            <w:r w:rsidRPr="005B0A81">
              <w:br/>
            </w:r>
            <w:r>
              <w:t>s</w:t>
            </w:r>
            <w:r w:rsidRPr="005B0A81">
              <w:t xml:space="preserve"> 3–6, 24, Parts IV, V, VI and VII (s</w:t>
            </w:r>
            <w:r>
              <w:t> </w:t>
            </w:r>
            <w:r w:rsidRPr="005B0A81">
              <w:t>25–43): 1</w:t>
            </w:r>
            <w:r>
              <w:t> </w:t>
            </w:r>
            <w:r w:rsidRPr="005B0A81">
              <w:t>July 1988 (</w:t>
            </w:r>
            <w:r w:rsidR="002C0AC5" w:rsidRPr="002C0AC5">
              <w:t>gaz</w:t>
            </w:r>
            <w:r w:rsidRPr="002C0AC5">
              <w:t xml:space="preserve"> </w:t>
            </w:r>
            <w:r w:rsidRPr="005B0A81">
              <w:t xml:space="preserve">1988, No. S192) </w:t>
            </w:r>
            <w:r w:rsidRPr="005B0A81">
              <w:br/>
            </w:r>
            <w:r>
              <w:t>s</w:t>
            </w:r>
            <w:r w:rsidRPr="005B0A81">
              <w:t xml:space="preserve"> 7–15: 1</w:t>
            </w:r>
            <w:r>
              <w:t> </w:t>
            </w:r>
            <w:r w:rsidRPr="005B0A81">
              <w:t>July 1990 (</w:t>
            </w:r>
            <w:r w:rsidR="002C0AC5" w:rsidRPr="002C0AC5">
              <w:t xml:space="preserve">gaz </w:t>
            </w:r>
            <w:r w:rsidRPr="005B0A81">
              <w:t xml:space="preserve">1989, No. S359) </w:t>
            </w:r>
            <w:r w:rsidRPr="005B0A81">
              <w:br/>
            </w:r>
            <w:r>
              <w:t>s</w:t>
            </w:r>
            <w:r w:rsidRPr="005B0A81">
              <w:t xml:space="preserve"> 16 and 17:</w:t>
            </w:r>
            <w:r>
              <w:t xml:space="preserve"> </w:t>
            </w:r>
            <w:r w:rsidRPr="005B0A81">
              <w:t>1 Jan 1990 (</w:t>
            </w:r>
            <w:r w:rsidR="002C0AC5" w:rsidRPr="002C0AC5">
              <w:t xml:space="preserve">gaz </w:t>
            </w:r>
            <w:r w:rsidRPr="005B0A81">
              <w:t xml:space="preserve">1989, No. S359) </w:t>
            </w:r>
            <w:r w:rsidRPr="005B0A81">
              <w:br/>
              <w:t xml:space="preserve">Remainder: </w:t>
            </w:r>
            <w:smartTag w:uri="urn:schemas-microsoft-com:office:smarttags" w:element="date">
              <w:smartTagPr>
                <w:attr w:name="Year" w:val="1991"/>
                <w:attr w:name="Day" w:val="1"/>
                <w:attr w:name="Month" w:val="2"/>
              </w:smartTagPr>
              <w:r w:rsidRPr="005B0A81">
                <w:t>1 Feb 1991</w:t>
              </w:r>
            </w:smartTag>
            <w:r w:rsidRPr="005B0A81">
              <w:t xml:space="preserve"> (</w:t>
            </w:r>
            <w:r w:rsidR="002C0AC5" w:rsidRPr="002C0AC5">
              <w:t xml:space="preserve">gaz </w:t>
            </w:r>
            <w:r w:rsidRPr="005B0A81">
              <w:t xml:space="preserve">1990, No. S288) </w:t>
            </w:r>
          </w:p>
        </w:tc>
        <w:tc>
          <w:tcPr>
            <w:tcW w:w="1417" w:type="dxa"/>
            <w:tcBorders>
              <w:top w:val="single" w:sz="12" w:space="0" w:color="auto"/>
              <w:bottom w:val="single" w:sz="4" w:space="0" w:color="auto"/>
            </w:tcBorders>
            <w:shd w:val="clear" w:color="auto" w:fill="auto"/>
          </w:tcPr>
          <w:p w:rsidR="001B5176" w:rsidRPr="005B0A81" w:rsidRDefault="001B5176" w:rsidP="00F64F0F">
            <w:pPr>
              <w:pStyle w:val="ENoteTableText"/>
            </w:pP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Crimes Legislation Amendment Act (No. 2) 1989 </w:t>
            </w:r>
          </w:p>
        </w:tc>
        <w:tc>
          <w:tcPr>
            <w:tcW w:w="993" w:type="dxa"/>
            <w:shd w:val="clear" w:color="auto" w:fill="auto"/>
          </w:tcPr>
          <w:p w:rsidR="001B5176" w:rsidRPr="005B0A81" w:rsidRDefault="001B5176" w:rsidP="00F64F0F">
            <w:pPr>
              <w:pStyle w:val="ENoteTableText"/>
            </w:pPr>
            <w:r w:rsidRPr="005B0A81">
              <w:t xml:space="preserve">4, 1990 </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0"/>
                <w:attr w:name="Day" w:val="17"/>
                <w:attr w:name="Month" w:val="1"/>
              </w:smartTagPr>
              <w:r w:rsidRPr="005B0A81">
                <w:t>17 Jan 1990</w:t>
              </w:r>
            </w:smartTag>
            <w:r w:rsidRPr="005B0A81">
              <w:t xml:space="preserve"> </w:t>
            </w:r>
          </w:p>
        </w:tc>
        <w:tc>
          <w:tcPr>
            <w:tcW w:w="1845" w:type="dxa"/>
            <w:shd w:val="clear" w:color="auto" w:fill="auto"/>
          </w:tcPr>
          <w:p w:rsidR="001B5176" w:rsidRPr="005B0A81" w:rsidRDefault="001B5176" w:rsidP="00306DEE">
            <w:pPr>
              <w:pStyle w:val="ENoteTableText"/>
            </w:pPr>
            <w:r>
              <w:t>s</w:t>
            </w:r>
            <w:r w:rsidRPr="005B0A81">
              <w:t xml:space="preserve"> 1, 2, 36–38, 46, 47, 50(2), 51–53 and Part</w:t>
            </w:r>
            <w:r>
              <w:t> </w:t>
            </w:r>
            <w:r w:rsidRPr="005B0A81">
              <w:t>4 (s</w:t>
            </w:r>
            <w:r>
              <w:t> </w:t>
            </w:r>
            <w:r w:rsidRPr="005B0A81">
              <w:t xml:space="preserve">54, 55): </w:t>
            </w:r>
            <w:smartTag w:uri="urn:schemas-microsoft-com:office:smarttags" w:element="date">
              <w:smartTagPr>
                <w:attr w:name="Year" w:val="1990"/>
                <w:attr w:name="Day" w:val="17"/>
                <w:attr w:name="Month" w:val="1"/>
              </w:smartTagPr>
              <w:r w:rsidR="002C0AC5" w:rsidRPr="005B0A81">
                <w:t>17 Jan 1990</w:t>
              </w:r>
            </w:smartTag>
            <w:r w:rsidRPr="005B0A81">
              <w:br/>
            </w:r>
            <w:r>
              <w:t>s</w:t>
            </w:r>
            <w:r w:rsidRPr="005B0A81">
              <w:t xml:space="preserve"> 20–22: 30</w:t>
            </w:r>
            <w:r>
              <w:t> </w:t>
            </w:r>
            <w:r w:rsidRPr="005B0A81">
              <w:t xml:space="preserve">June 1990 </w:t>
            </w:r>
            <w:r w:rsidR="002C0AC5">
              <w:br/>
            </w:r>
            <w:r w:rsidRPr="005B0A81">
              <w:t xml:space="preserve">(s 2(2)) </w:t>
            </w:r>
            <w:r w:rsidRPr="005B0A81">
              <w:br/>
            </w:r>
            <w:r>
              <w:t>s</w:t>
            </w:r>
            <w:r w:rsidRPr="005B0A81">
              <w:t xml:space="preserve"> 39 and 48:</w:t>
            </w:r>
            <w:r>
              <w:t xml:space="preserve"> </w:t>
            </w:r>
            <w:r w:rsidRPr="005B0A81">
              <w:t>1</w:t>
            </w:r>
            <w:r>
              <w:t> </w:t>
            </w:r>
            <w:r w:rsidRPr="005B0A81">
              <w:t xml:space="preserve">July 1990 (s 2(3)) </w:t>
            </w:r>
            <w:r w:rsidRPr="005B0A81">
              <w:br/>
            </w:r>
            <w:r>
              <w:t>s</w:t>
            </w:r>
            <w:r w:rsidRPr="005B0A81">
              <w:t xml:space="preserve"> 40(1) and 50(1): 1</w:t>
            </w:r>
            <w:r>
              <w:t> </w:t>
            </w:r>
            <w:r w:rsidRPr="005B0A81">
              <w:t xml:space="preserve">July 1990 (s 2(5) and </w:t>
            </w:r>
            <w:r w:rsidR="002C0AC5">
              <w:t xml:space="preserve">gaz </w:t>
            </w:r>
            <w:r w:rsidRPr="005B0A81">
              <w:t xml:space="preserve">1990, No. S158) </w:t>
            </w:r>
            <w:r w:rsidRPr="005B0A81">
              <w:br/>
            </w:r>
            <w:r>
              <w:t>s.</w:t>
            </w:r>
            <w:r w:rsidRPr="005B0A81">
              <w:t xml:space="preserve"> 40(2): 1</w:t>
            </w:r>
            <w:r>
              <w:t> </w:t>
            </w:r>
            <w:r w:rsidRPr="005B0A81">
              <w:t xml:space="preserve">July 1990 (s. 2(7) and </w:t>
            </w:r>
            <w:r w:rsidR="002C0AC5">
              <w:t xml:space="preserve">gaz </w:t>
            </w:r>
            <w:r w:rsidRPr="005B0A81">
              <w:t xml:space="preserve">1989, No. S359) </w:t>
            </w:r>
            <w:r w:rsidRPr="005B0A81">
              <w:br/>
            </w:r>
            <w:r>
              <w:t>s</w:t>
            </w:r>
            <w:r w:rsidRPr="005B0A81">
              <w:t xml:space="preserve"> 41–45 and 49: 1 Feb 1991 (. 2(8)–(12) and </w:t>
            </w:r>
            <w:r w:rsidR="002C0AC5">
              <w:t xml:space="preserve">gaz </w:t>
            </w:r>
            <w:r w:rsidRPr="005B0A81">
              <w:t>1990, No. S288)</w:t>
            </w:r>
            <w:r w:rsidRPr="005B0A81">
              <w:br/>
              <w:t>Remainder: 17</w:t>
            </w:r>
            <w:r>
              <w:t> </w:t>
            </w:r>
            <w:r w:rsidRPr="005B0A81">
              <w:t xml:space="preserve">July 1990 </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lastRenderedPageBreak/>
              <w:t xml:space="preserve">Corporations Legislation Amendment Act 1990 </w:t>
            </w:r>
          </w:p>
        </w:tc>
        <w:tc>
          <w:tcPr>
            <w:tcW w:w="993" w:type="dxa"/>
            <w:shd w:val="clear" w:color="auto" w:fill="auto"/>
          </w:tcPr>
          <w:p w:rsidR="001B5176" w:rsidRPr="005B0A81" w:rsidRDefault="001B5176" w:rsidP="00F64F0F">
            <w:pPr>
              <w:pStyle w:val="ENoteTableText"/>
            </w:pPr>
            <w:r w:rsidRPr="005B0A81">
              <w:t xml:space="preserve">110, 1990 </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0"/>
                <w:attr w:name="Day" w:val="18"/>
                <w:attr w:name="Month" w:val="12"/>
              </w:smartTagPr>
              <w:r w:rsidRPr="005B0A81">
                <w:t>18 Dec 1990</w:t>
              </w:r>
            </w:smartTag>
            <w:r w:rsidRPr="005B0A81">
              <w:t xml:space="preserve"> </w:t>
            </w:r>
          </w:p>
        </w:tc>
        <w:tc>
          <w:tcPr>
            <w:tcW w:w="1845" w:type="dxa"/>
            <w:shd w:val="clear" w:color="auto" w:fill="auto"/>
          </w:tcPr>
          <w:p w:rsidR="001B5176" w:rsidRPr="005B0A81" w:rsidRDefault="001B5176" w:rsidP="002C0AC5">
            <w:pPr>
              <w:pStyle w:val="ENoteTableText"/>
            </w:pPr>
            <w:r>
              <w:t>s</w:t>
            </w:r>
            <w:r w:rsidRPr="005B0A81">
              <w:t xml:space="preserve"> 8, 9(1) and Parts</w:t>
            </w:r>
            <w:r>
              <w:t> </w:t>
            </w:r>
            <w:r w:rsidRPr="005B0A81">
              <w:t>4–6 (s</w:t>
            </w:r>
            <w:r>
              <w:t> </w:t>
            </w:r>
            <w:r w:rsidRPr="005B0A81">
              <w:t xml:space="preserve">10–20): </w:t>
            </w:r>
            <w:smartTag w:uri="urn:schemas-microsoft-com:office:smarttags" w:element="date">
              <w:smartTagPr>
                <w:attr w:name="Year" w:val="1991"/>
                <w:attr w:name="Day" w:val="1"/>
                <w:attr w:name="Month" w:val="1"/>
              </w:smartTagPr>
              <w:r w:rsidRPr="005B0A81">
                <w:t>1 Jan 1991</w:t>
              </w:r>
            </w:smartTag>
            <w:r w:rsidRPr="005B0A81">
              <w:t xml:space="preserve"> (</w:t>
            </w:r>
            <w:r w:rsidR="002C0AC5">
              <w:t xml:space="preserve">gaz </w:t>
            </w:r>
            <w:r w:rsidRPr="005B0A81">
              <w:t xml:space="preserve">1990, No. S335) </w:t>
            </w:r>
            <w:r w:rsidRPr="005B0A81">
              <w:br/>
            </w:r>
            <w:r>
              <w:t>s.</w:t>
            </w:r>
            <w:r w:rsidRPr="005B0A81">
              <w:t xml:space="preserve"> 9(2): </w:t>
            </w:r>
            <w:smartTag w:uri="urn:schemas-microsoft-com:office:smarttags" w:element="date">
              <w:smartTagPr>
                <w:attr w:name="Year" w:val="1991"/>
                <w:attr w:name="Day" w:val="8"/>
                <w:attr w:name="Month" w:val="4"/>
              </w:smartTagPr>
              <w:r w:rsidRPr="005B0A81">
                <w:t>8 Apr 1991</w:t>
              </w:r>
            </w:smartTag>
            <w:r w:rsidRPr="005B0A81">
              <w:t xml:space="preserve"> (</w:t>
            </w:r>
            <w:r w:rsidR="002C0AC5">
              <w:t xml:space="preserve">gaz </w:t>
            </w:r>
            <w:r w:rsidRPr="005B0A81">
              <w:t xml:space="preserve">1991, No. S79) </w:t>
            </w:r>
            <w:r w:rsidRPr="005B0A81">
              <w:br/>
              <w:t xml:space="preserve">Remainder: </w:t>
            </w:r>
            <w:smartTag w:uri="urn:schemas-microsoft-com:office:smarttags" w:element="date">
              <w:smartTagPr>
                <w:attr w:name="Year" w:val="1990"/>
                <w:attr w:name="Day" w:val="18"/>
                <w:attr w:name="Month" w:val="12"/>
              </w:smartTagPr>
              <w:r w:rsidR="002C0AC5" w:rsidRPr="005B0A81">
                <w:t>18 Dec 1990</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Crimes Legislation Amendment Act 1991 </w:t>
            </w:r>
          </w:p>
        </w:tc>
        <w:tc>
          <w:tcPr>
            <w:tcW w:w="993" w:type="dxa"/>
            <w:shd w:val="clear" w:color="auto" w:fill="auto"/>
          </w:tcPr>
          <w:p w:rsidR="001B5176" w:rsidRPr="005B0A81" w:rsidRDefault="001B5176" w:rsidP="00F64F0F">
            <w:pPr>
              <w:pStyle w:val="ENoteTableText"/>
            </w:pPr>
            <w:r w:rsidRPr="005B0A81">
              <w:t xml:space="preserve">28, 1991 </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1"/>
                <w:attr w:name="Day" w:val="4"/>
                <w:attr w:name="Month" w:val="3"/>
              </w:smartTagPr>
              <w:r w:rsidRPr="005B0A81">
                <w:t>4 Mar 1991</w:t>
              </w:r>
            </w:smartTag>
            <w:r w:rsidRPr="005B0A81">
              <w:t xml:space="preserve"> </w:t>
            </w:r>
          </w:p>
        </w:tc>
        <w:tc>
          <w:tcPr>
            <w:tcW w:w="1845" w:type="dxa"/>
            <w:shd w:val="clear" w:color="auto" w:fill="auto"/>
          </w:tcPr>
          <w:p w:rsidR="001B5176" w:rsidRPr="005B0A81" w:rsidRDefault="001B5176" w:rsidP="008D07E2">
            <w:pPr>
              <w:pStyle w:val="ENoteTableText"/>
            </w:pPr>
            <w:r>
              <w:t>s</w:t>
            </w:r>
            <w:r w:rsidRPr="005B0A81">
              <w:t xml:space="preserve"> 20–22: </w:t>
            </w:r>
            <w:smartTag w:uri="urn:schemas-microsoft-com:office:smarttags" w:element="date">
              <w:smartTagPr>
                <w:attr w:name="Year" w:val="1991"/>
                <w:attr w:name="Day" w:val="4"/>
                <w:attr w:name="Month" w:val="3"/>
              </w:smartTagPr>
              <w:r w:rsidR="002C0AC5" w:rsidRPr="005B0A81">
                <w:t>4 Mar 1991</w:t>
              </w:r>
              <w:r w:rsidR="002C0AC5">
                <w:t xml:space="preserve"> </w:t>
              </w:r>
            </w:smartTag>
            <w:r w:rsidRPr="005B0A81">
              <w:rPr>
                <w:i/>
              </w:rPr>
              <w:t>(a</w:t>
            </w:r>
            <w:r w:rsidRPr="005B0A81">
              <w:t xml:space="preserve">) </w:t>
            </w:r>
            <w:r w:rsidRPr="005B0A81">
              <w:br/>
            </w:r>
            <w:r>
              <w:t>s</w:t>
            </w:r>
            <w:r w:rsidRPr="005B0A81">
              <w:t xml:space="preserve"> 23: </w:t>
            </w:r>
            <w:smartTag w:uri="urn:schemas-microsoft-com:office:smarttags" w:element="date">
              <w:smartTagPr>
                <w:attr w:name="Year" w:val="1991"/>
                <w:attr w:name="Day" w:val="29"/>
                <w:attr w:name="Month" w:val="4"/>
              </w:smartTagPr>
              <w:r w:rsidRPr="005B0A81">
                <w:t>29 Apr 1991</w:t>
              </w:r>
            </w:smartTag>
            <w:r w:rsidRPr="005B0A81">
              <w:t xml:space="preserve"> (</w:t>
            </w:r>
            <w:r w:rsidR="002C0AC5" w:rsidRPr="002C0AC5">
              <w:t>gaz</w:t>
            </w:r>
            <w:r w:rsidR="002C0AC5">
              <w:rPr>
                <w:i/>
              </w:rPr>
              <w:t xml:space="preserve"> </w:t>
            </w:r>
            <w:r w:rsidRPr="005B0A81">
              <w:t xml:space="preserve">1991, No. S108) </w:t>
            </w:r>
            <w:r w:rsidRPr="005B0A81">
              <w:rPr>
                <w:i/>
              </w:rPr>
              <w:t xml:space="preserve">(a) </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Industrial Relations Legislation Amendment Act 1991 </w:t>
            </w:r>
          </w:p>
        </w:tc>
        <w:tc>
          <w:tcPr>
            <w:tcW w:w="993" w:type="dxa"/>
            <w:shd w:val="clear" w:color="auto" w:fill="auto"/>
          </w:tcPr>
          <w:p w:rsidR="001B5176" w:rsidRPr="005B0A81" w:rsidRDefault="001B5176" w:rsidP="00F64F0F">
            <w:pPr>
              <w:pStyle w:val="ENoteTableText"/>
            </w:pPr>
            <w:r w:rsidRPr="005B0A81">
              <w:t xml:space="preserve">122, 1991 </w:t>
            </w:r>
          </w:p>
        </w:tc>
        <w:tc>
          <w:tcPr>
            <w:tcW w:w="994" w:type="dxa"/>
            <w:shd w:val="clear" w:color="auto" w:fill="auto"/>
          </w:tcPr>
          <w:p w:rsidR="001B5176" w:rsidRPr="005B0A81" w:rsidRDefault="001B5176" w:rsidP="00F64F0F">
            <w:pPr>
              <w:pStyle w:val="ENoteTableText"/>
            </w:pPr>
            <w:r w:rsidRPr="005B0A81">
              <w:t>27</w:t>
            </w:r>
            <w:r>
              <w:t> </w:t>
            </w:r>
            <w:r w:rsidRPr="005B0A81">
              <w:t xml:space="preserve">June 1991 </w:t>
            </w:r>
          </w:p>
        </w:tc>
        <w:tc>
          <w:tcPr>
            <w:tcW w:w="1845" w:type="dxa"/>
            <w:shd w:val="clear" w:color="auto" w:fill="auto"/>
          </w:tcPr>
          <w:p w:rsidR="001B5176" w:rsidRPr="005B0A81" w:rsidRDefault="001B5176" w:rsidP="008D07E2">
            <w:pPr>
              <w:pStyle w:val="ENoteTableText"/>
            </w:pPr>
            <w:r>
              <w:t>s</w:t>
            </w:r>
            <w:r w:rsidRPr="005B0A81">
              <w:t xml:space="preserve"> 4(1), 10(b) and 15–20: </w:t>
            </w:r>
            <w:smartTag w:uri="urn:schemas-microsoft-com:office:smarttags" w:element="date">
              <w:smartTagPr>
                <w:attr w:name="Year" w:val="1988"/>
                <w:attr w:name="Day" w:val="1"/>
                <w:attr w:name="Month" w:val="12"/>
              </w:smartTagPr>
              <w:r w:rsidRPr="005B0A81">
                <w:t>1 Dec 1988</w:t>
              </w:r>
            </w:smartTag>
            <w:r w:rsidRPr="005B0A81">
              <w:t xml:space="preserve"> </w:t>
            </w:r>
            <w:r w:rsidRPr="005B0A81">
              <w:br/>
            </w:r>
            <w:r>
              <w:t>s</w:t>
            </w:r>
            <w:r w:rsidRPr="005B0A81">
              <w:t xml:space="preserve"> 28(b)–(e), 30 and 31: 10 Dec 1991 (</w:t>
            </w:r>
            <w:r w:rsidR="008D07E2" w:rsidRPr="002C0AC5">
              <w:t>gaz</w:t>
            </w:r>
            <w:r w:rsidR="008D07E2">
              <w:rPr>
                <w:i/>
              </w:rPr>
              <w:t xml:space="preserve"> </w:t>
            </w:r>
            <w:r w:rsidRPr="005B0A81">
              <w:t xml:space="preserve">1991, No. S332) </w:t>
            </w:r>
            <w:r w:rsidRPr="005B0A81">
              <w:br/>
              <w:t xml:space="preserve">Remainder: </w:t>
            </w:r>
            <w:r w:rsidR="008D07E2" w:rsidRPr="005B0A81">
              <w:t>27</w:t>
            </w:r>
            <w:r w:rsidR="008D07E2">
              <w:t> </w:t>
            </w:r>
            <w:r w:rsidR="008D07E2" w:rsidRPr="005B0A81">
              <w:t>June 1991</w:t>
            </w:r>
          </w:p>
        </w:tc>
        <w:tc>
          <w:tcPr>
            <w:tcW w:w="1417" w:type="dxa"/>
            <w:shd w:val="clear" w:color="auto" w:fill="auto"/>
          </w:tcPr>
          <w:p w:rsidR="001B5176" w:rsidRPr="005B0A81" w:rsidRDefault="001B5176" w:rsidP="008D07E2">
            <w:pPr>
              <w:pStyle w:val="ENoteTableText"/>
            </w:pPr>
            <w:r>
              <w:t>s</w:t>
            </w:r>
            <w:r w:rsidRPr="005B0A81">
              <w:t xml:space="preserve"> 31(2) </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Crimes Legislation Amendment Act (No. 2) 1991 </w:t>
            </w:r>
          </w:p>
        </w:tc>
        <w:tc>
          <w:tcPr>
            <w:tcW w:w="993" w:type="dxa"/>
            <w:shd w:val="clear" w:color="auto" w:fill="auto"/>
          </w:tcPr>
          <w:p w:rsidR="001B5176" w:rsidRPr="005B0A81" w:rsidRDefault="001B5176" w:rsidP="00F64F0F">
            <w:pPr>
              <w:pStyle w:val="ENoteTableText"/>
            </w:pPr>
            <w:r w:rsidRPr="005B0A81">
              <w:t xml:space="preserve">123, 1991 </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1"/>
                <w:attr w:name="Day" w:val="23"/>
                <w:attr w:name="Month" w:val="8"/>
              </w:smartTagPr>
              <w:r w:rsidRPr="005B0A81">
                <w:t>23 Aug 1991</w:t>
              </w:r>
            </w:smartTag>
            <w:r w:rsidRPr="005B0A81">
              <w:t xml:space="preserve"> </w:t>
            </w:r>
          </w:p>
        </w:tc>
        <w:tc>
          <w:tcPr>
            <w:tcW w:w="1845" w:type="dxa"/>
            <w:shd w:val="clear" w:color="auto" w:fill="auto"/>
          </w:tcPr>
          <w:p w:rsidR="001B5176" w:rsidRPr="005B0A81" w:rsidRDefault="001B5176" w:rsidP="008D07E2">
            <w:pPr>
              <w:pStyle w:val="ENoteTableText"/>
            </w:pPr>
            <w:r>
              <w:t>s</w:t>
            </w:r>
            <w:r w:rsidRPr="005B0A81">
              <w:t xml:space="preserve"> 5–34 and 38–50: 20</w:t>
            </w:r>
            <w:r>
              <w:t> </w:t>
            </w:r>
            <w:r w:rsidRPr="005B0A81">
              <w:t xml:space="preserve">Sept 1991 </w:t>
            </w:r>
            <w:r w:rsidRPr="005B0A81">
              <w:br/>
            </w:r>
            <w:r>
              <w:t>s</w:t>
            </w:r>
            <w:r w:rsidRPr="005B0A81">
              <w:t xml:space="preserve"> 35–37: </w:t>
            </w:r>
            <w:smartTag w:uri="urn:schemas-microsoft-com:office:smarttags" w:element="date">
              <w:smartTagPr>
                <w:attr w:name="Year" w:val="1991"/>
                <w:attr w:name="Day" w:val="6"/>
                <w:attr w:name="Month" w:val="12"/>
              </w:smartTagPr>
              <w:r w:rsidRPr="005B0A81">
                <w:t>6 Dec 1991</w:t>
              </w:r>
            </w:smartTag>
            <w:r w:rsidRPr="005B0A81">
              <w:t xml:space="preserve"> (</w:t>
            </w:r>
            <w:r w:rsidR="008D07E2" w:rsidRPr="002C0AC5">
              <w:t>gaz</w:t>
            </w:r>
            <w:r w:rsidR="008D07E2">
              <w:rPr>
                <w:i/>
              </w:rPr>
              <w:t xml:space="preserve"> </w:t>
            </w:r>
            <w:r w:rsidRPr="005B0A81">
              <w:t xml:space="preserve">1991, No. S330) </w:t>
            </w:r>
            <w:r w:rsidRPr="005B0A81">
              <w:br/>
            </w:r>
            <w:r>
              <w:t>s</w:t>
            </w:r>
            <w:r w:rsidRPr="005B0A81">
              <w:t xml:space="preserve"> 51: 23 Feb 1992</w:t>
            </w:r>
            <w:r w:rsidR="008D07E2">
              <w:br/>
            </w:r>
            <w:r w:rsidRPr="005B0A81">
              <w:t xml:space="preserve"> (s 2(5)) </w:t>
            </w:r>
            <w:r w:rsidRPr="005B0A81">
              <w:br/>
              <w:t xml:space="preserve">Remainder: </w:t>
            </w:r>
            <w:smartTag w:uri="urn:schemas-microsoft-com:office:smarttags" w:element="date">
              <w:smartTagPr>
                <w:attr w:name="Year" w:val="1991"/>
                <w:attr w:name="Day" w:val="23"/>
                <w:attr w:name="Month" w:val="8"/>
              </w:smartTagPr>
              <w:r w:rsidR="008D07E2" w:rsidRPr="005B0A81">
                <w:t>23 Aug 1991</w:t>
              </w:r>
            </w:smartTag>
            <w:r w:rsidR="008D07E2" w:rsidRPr="005B0A81">
              <w:t xml:space="preserve"> </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Cash Transaction Reports Amendment Act 1991 </w:t>
            </w:r>
          </w:p>
        </w:tc>
        <w:tc>
          <w:tcPr>
            <w:tcW w:w="993" w:type="dxa"/>
            <w:shd w:val="clear" w:color="auto" w:fill="auto"/>
          </w:tcPr>
          <w:p w:rsidR="001B5176" w:rsidRPr="005B0A81" w:rsidRDefault="001B5176" w:rsidP="00F64F0F">
            <w:pPr>
              <w:pStyle w:val="ENoteTableText"/>
            </w:pPr>
            <w:r w:rsidRPr="005B0A81">
              <w:t xml:space="preserve">188, 1991 </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1"/>
                <w:attr w:name="Day" w:val="6"/>
                <w:attr w:name="Month" w:val="12"/>
              </w:smartTagPr>
              <w:r w:rsidRPr="005B0A81">
                <w:t>6 Dec 1991</w:t>
              </w:r>
            </w:smartTag>
            <w:r w:rsidRPr="005B0A81">
              <w:t xml:space="preserve"> </w:t>
            </w:r>
          </w:p>
        </w:tc>
        <w:tc>
          <w:tcPr>
            <w:tcW w:w="1845" w:type="dxa"/>
            <w:shd w:val="clear" w:color="auto" w:fill="auto"/>
          </w:tcPr>
          <w:p w:rsidR="001B5176" w:rsidRPr="005B0A81" w:rsidRDefault="001B5176" w:rsidP="008D07E2">
            <w:pPr>
              <w:pStyle w:val="ENoteTableText"/>
            </w:pPr>
            <w:r>
              <w:t>s</w:t>
            </w:r>
            <w:r w:rsidRPr="005B0A81">
              <w:t xml:space="preserve"> 1–3 and 7: </w:t>
            </w:r>
            <w:smartTag w:uri="urn:schemas-microsoft-com:office:smarttags" w:element="date">
              <w:smartTagPr>
                <w:attr w:name="Year" w:val="1991"/>
                <w:attr w:name="Day" w:val="6"/>
                <w:attr w:name="Month" w:val="12"/>
              </w:smartTagPr>
              <w:r w:rsidR="008D07E2" w:rsidRPr="005B0A81">
                <w:t>6 Dec 1991</w:t>
              </w:r>
            </w:smartTag>
            <w:r w:rsidRPr="005B0A81">
              <w:t xml:space="preserve"> </w:t>
            </w:r>
            <w:r w:rsidRPr="005B0A81">
              <w:br/>
              <w:t xml:space="preserve">Remainder: </w:t>
            </w:r>
            <w:smartTag w:uri="urn:schemas-microsoft-com:office:smarttags" w:element="date">
              <w:smartTagPr>
                <w:attr w:name="Year" w:val="1992"/>
                <w:attr w:name="Day" w:val="6"/>
                <w:attr w:name="Month" w:val="12"/>
              </w:smartTagPr>
              <w:r w:rsidRPr="005B0A81">
                <w:t>6 Dec 1992</w:t>
              </w:r>
            </w:smartTag>
            <w:r w:rsidRPr="005B0A81">
              <w:t xml:space="preserve"> (</w:t>
            </w:r>
            <w:r w:rsidR="008D07E2" w:rsidRPr="002C0AC5">
              <w:t>gaz</w:t>
            </w:r>
            <w:r w:rsidRPr="005B0A81">
              <w:rPr>
                <w:i/>
              </w:rPr>
              <w:t xml:space="preserve"> </w:t>
            </w:r>
            <w:r w:rsidRPr="005B0A81">
              <w:t xml:space="preserve">1992, No. GN25) </w:t>
            </w:r>
          </w:p>
        </w:tc>
        <w:tc>
          <w:tcPr>
            <w:tcW w:w="1417" w:type="dxa"/>
            <w:shd w:val="clear" w:color="auto" w:fill="auto"/>
          </w:tcPr>
          <w:p w:rsidR="001B5176" w:rsidRPr="005B0A81" w:rsidRDefault="001B5176" w:rsidP="008D07E2">
            <w:pPr>
              <w:pStyle w:val="ENoteTableText"/>
            </w:pPr>
            <w:r>
              <w:t>s</w:t>
            </w:r>
            <w:r w:rsidRPr="005B0A81">
              <w:t xml:space="preserve"> 14 and 15 </w:t>
            </w:r>
          </w:p>
        </w:tc>
      </w:tr>
      <w:tr w:rsidR="001B5176" w:rsidRPr="005B0A81" w:rsidTr="001B5176">
        <w:trPr>
          <w:cantSplit/>
        </w:trPr>
        <w:tc>
          <w:tcPr>
            <w:tcW w:w="1841" w:type="dxa"/>
            <w:tcBorders>
              <w:bottom w:val="nil"/>
            </w:tcBorders>
            <w:shd w:val="clear" w:color="auto" w:fill="auto"/>
          </w:tcPr>
          <w:p w:rsidR="001B5176" w:rsidRPr="005B0A81" w:rsidRDefault="001B5176" w:rsidP="00374EF1">
            <w:pPr>
              <w:pStyle w:val="ENoteTableText"/>
              <w:keepNext/>
              <w:keepLines/>
            </w:pPr>
            <w:r w:rsidRPr="005B0A81">
              <w:t xml:space="preserve">Crimes Legislation Amendment Act 1992 </w:t>
            </w:r>
          </w:p>
        </w:tc>
        <w:tc>
          <w:tcPr>
            <w:tcW w:w="993" w:type="dxa"/>
            <w:tcBorders>
              <w:bottom w:val="nil"/>
            </w:tcBorders>
            <w:shd w:val="clear" w:color="auto" w:fill="auto"/>
          </w:tcPr>
          <w:p w:rsidR="001B5176" w:rsidRPr="005B0A81" w:rsidRDefault="001B5176" w:rsidP="00374EF1">
            <w:pPr>
              <w:pStyle w:val="ENoteTableText"/>
              <w:keepNext/>
              <w:keepLines/>
            </w:pPr>
            <w:r w:rsidRPr="005B0A81">
              <w:t xml:space="preserve">164, 1992 </w:t>
            </w:r>
          </w:p>
        </w:tc>
        <w:tc>
          <w:tcPr>
            <w:tcW w:w="994" w:type="dxa"/>
            <w:tcBorders>
              <w:bottom w:val="nil"/>
            </w:tcBorders>
            <w:shd w:val="clear" w:color="auto" w:fill="auto"/>
          </w:tcPr>
          <w:p w:rsidR="001B5176" w:rsidRPr="005B0A81" w:rsidRDefault="001B5176" w:rsidP="00374EF1">
            <w:pPr>
              <w:pStyle w:val="ENoteTableText"/>
              <w:keepNext/>
              <w:keepLines/>
            </w:pPr>
            <w:smartTag w:uri="urn:schemas-microsoft-com:office:smarttags" w:element="date">
              <w:smartTagPr>
                <w:attr w:name="Year" w:val="1992"/>
                <w:attr w:name="Day" w:val="11"/>
                <w:attr w:name="Month" w:val="12"/>
              </w:smartTagPr>
              <w:r w:rsidRPr="005B0A81">
                <w:t>11 Dec 1992</w:t>
              </w:r>
            </w:smartTag>
            <w:r w:rsidRPr="005B0A81">
              <w:t xml:space="preserve"> </w:t>
            </w:r>
          </w:p>
        </w:tc>
        <w:tc>
          <w:tcPr>
            <w:tcW w:w="1845" w:type="dxa"/>
            <w:tcBorders>
              <w:bottom w:val="nil"/>
            </w:tcBorders>
            <w:shd w:val="clear" w:color="auto" w:fill="auto"/>
          </w:tcPr>
          <w:p w:rsidR="001B5176" w:rsidRPr="005B0A81" w:rsidRDefault="001B5176" w:rsidP="00374EF1">
            <w:pPr>
              <w:pStyle w:val="ENoteTableText"/>
              <w:keepNext/>
              <w:keepLines/>
            </w:pPr>
            <w:r w:rsidRPr="005B0A81">
              <w:t>Part</w:t>
            </w:r>
            <w:r>
              <w:t> </w:t>
            </w:r>
            <w:r w:rsidRPr="005B0A81">
              <w:t>1 (s</w:t>
            </w:r>
            <w:r>
              <w:t> </w:t>
            </w:r>
            <w:r w:rsidRPr="005B0A81">
              <w:t>1, 2) and Parts</w:t>
            </w:r>
            <w:r>
              <w:t> </w:t>
            </w:r>
            <w:r w:rsidRPr="005B0A81">
              <w:t>3–11 (s</w:t>
            </w:r>
            <w:r>
              <w:t> </w:t>
            </w:r>
            <w:r w:rsidRPr="005B0A81">
              <w:t>18–53): 8</w:t>
            </w:r>
            <w:r w:rsidR="008D07E2">
              <w:t> </w:t>
            </w:r>
            <w:r w:rsidRPr="005B0A81">
              <w:t xml:space="preserve">Jan 1993 </w:t>
            </w:r>
            <w:r w:rsidRPr="005B0A81">
              <w:br/>
              <w:t xml:space="preserve">Remainder: </w:t>
            </w:r>
            <w:smartTag w:uri="urn:schemas-microsoft-com:office:smarttags" w:element="date">
              <w:smartTagPr>
                <w:attr w:name="Year" w:val="1993"/>
                <w:attr w:name="Day" w:val="1"/>
                <w:attr w:name="Month" w:val="2"/>
              </w:smartTagPr>
              <w:r w:rsidRPr="005B0A81">
                <w:t>1 Feb 1993</w:t>
              </w:r>
            </w:smartTag>
            <w:r w:rsidRPr="005B0A81">
              <w:t xml:space="preserve"> (</w:t>
            </w:r>
            <w:r w:rsidR="008D07E2" w:rsidRPr="002C0AC5">
              <w:t>gaz</w:t>
            </w:r>
            <w:r w:rsidR="008D07E2">
              <w:rPr>
                <w:i/>
              </w:rPr>
              <w:t xml:space="preserve"> </w:t>
            </w:r>
            <w:r w:rsidRPr="005B0A81">
              <w:t xml:space="preserve">1993, No. GN1) </w:t>
            </w:r>
          </w:p>
        </w:tc>
        <w:tc>
          <w:tcPr>
            <w:tcW w:w="1417" w:type="dxa"/>
            <w:tcBorders>
              <w:bottom w:val="nil"/>
            </w:tcBorders>
            <w:shd w:val="clear" w:color="auto" w:fill="auto"/>
          </w:tcPr>
          <w:p w:rsidR="001B5176" w:rsidRPr="005B0A81" w:rsidRDefault="001B5176" w:rsidP="00374EF1">
            <w:pPr>
              <w:pStyle w:val="ENoteTableText"/>
              <w:keepNext/>
              <w:keepLines/>
            </w:pPr>
            <w:r>
              <w:t>s</w:t>
            </w:r>
            <w:r w:rsidRPr="005B0A81">
              <w:t xml:space="preserve"> 17</w:t>
            </w:r>
          </w:p>
        </w:tc>
      </w:tr>
      <w:tr w:rsidR="001B5176" w:rsidRPr="005B0A81" w:rsidTr="001B5176">
        <w:trPr>
          <w:cantSplit/>
        </w:trPr>
        <w:tc>
          <w:tcPr>
            <w:tcW w:w="1841" w:type="dxa"/>
            <w:tcBorders>
              <w:top w:val="nil"/>
              <w:bottom w:val="nil"/>
            </w:tcBorders>
            <w:shd w:val="clear" w:color="auto" w:fill="auto"/>
          </w:tcPr>
          <w:p w:rsidR="001B5176" w:rsidRPr="005B0A81" w:rsidRDefault="001B5176" w:rsidP="00F64F0F">
            <w:pPr>
              <w:pStyle w:val="ENoteTTIndentHeading"/>
            </w:pPr>
            <w:r w:rsidRPr="005B0A81">
              <w:rPr>
                <w:rFonts w:cs="Times New Roman"/>
              </w:rPr>
              <w:lastRenderedPageBreak/>
              <w:t>as amended by</w:t>
            </w:r>
          </w:p>
        </w:tc>
        <w:tc>
          <w:tcPr>
            <w:tcW w:w="993" w:type="dxa"/>
            <w:tcBorders>
              <w:top w:val="nil"/>
              <w:bottom w:val="nil"/>
            </w:tcBorders>
            <w:shd w:val="clear" w:color="auto" w:fill="auto"/>
          </w:tcPr>
          <w:p w:rsidR="001B5176" w:rsidRPr="005B0A81" w:rsidRDefault="001B5176" w:rsidP="00F64F0F">
            <w:pPr>
              <w:pStyle w:val="ENoteTableText"/>
            </w:pPr>
          </w:p>
        </w:tc>
        <w:tc>
          <w:tcPr>
            <w:tcW w:w="994" w:type="dxa"/>
            <w:tcBorders>
              <w:top w:val="nil"/>
              <w:bottom w:val="nil"/>
            </w:tcBorders>
            <w:shd w:val="clear" w:color="auto" w:fill="auto"/>
          </w:tcPr>
          <w:p w:rsidR="001B5176" w:rsidRPr="005B0A81" w:rsidRDefault="001B5176" w:rsidP="00F64F0F">
            <w:pPr>
              <w:pStyle w:val="ENoteTableText"/>
            </w:pPr>
          </w:p>
        </w:tc>
        <w:tc>
          <w:tcPr>
            <w:tcW w:w="1845" w:type="dxa"/>
            <w:tcBorders>
              <w:top w:val="nil"/>
              <w:bottom w:val="nil"/>
            </w:tcBorders>
            <w:shd w:val="clear" w:color="auto" w:fill="auto"/>
          </w:tcPr>
          <w:p w:rsidR="001B5176" w:rsidRPr="005B0A81" w:rsidRDefault="001B5176" w:rsidP="00F64F0F">
            <w:pPr>
              <w:pStyle w:val="ENoteTableText"/>
            </w:pPr>
          </w:p>
        </w:tc>
        <w:tc>
          <w:tcPr>
            <w:tcW w:w="1417" w:type="dxa"/>
            <w:tcBorders>
              <w:top w:val="nil"/>
              <w:bottom w:val="nil"/>
            </w:tcBorders>
            <w:shd w:val="clear" w:color="auto" w:fill="auto"/>
          </w:tcPr>
          <w:p w:rsidR="001B5176" w:rsidRPr="005B0A81" w:rsidRDefault="001B5176" w:rsidP="00F64F0F">
            <w:pPr>
              <w:pStyle w:val="ENoteTableText"/>
            </w:pPr>
          </w:p>
        </w:tc>
      </w:tr>
      <w:tr w:rsidR="001B5176" w:rsidRPr="005B0A81" w:rsidTr="001B5176">
        <w:trPr>
          <w:cantSplit/>
        </w:trPr>
        <w:tc>
          <w:tcPr>
            <w:tcW w:w="1841" w:type="dxa"/>
            <w:tcBorders>
              <w:top w:val="nil"/>
              <w:bottom w:val="single" w:sz="4" w:space="0" w:color="auto"/>
            </w:tcBorders>
            <w:shd w:val="clear" w:color="auto" w:fill="auto"/>
          </w:tcPr>
          <w:p w:rsidR="001B5176" w:rsidRPr="005B0A81" w:rsidRDefault="001B5176" w:rsidP="00F64F0F">
            <w:pPr>
              <w:pStyle w:val="ENoteTTi"/>
            </w:pPr>
            <w:r w:rsidRPr="005B0A81">
              <w:t>Statute Law Revision Act 1996</w:t>
            </w:r>
          </w:p>
        </w:tc>
        <w:tc>
          <w:tcPr>
            <w:tcW w:w="993" w:type="dxa"/>
            <w:tcBorders>
              <w:top w:val="nil"/>
              <w:bottom w:val="single" w:sz="4" w:space="0" w:color="auto"/>
            </w:tcBorders>
            <w:shd w:val="clear" w:color="auto" w:fill="auto"/>
          </w:tcPr>
          <w:p w:rsidR="001B5176" w:rsidRPr="005B0A81" w:rsidRDefault="001B5176" w:rsidP="00F64F0F">
            <w:pPr>
              <w:pStyle w:val="ENoteTableText"/>
            </w:pPr>
            <w:r w:rsidRPr="005B0A81">
              <w:t>43, 1996</w:t>
            </w:r>
          </w:p>
        </w:tc>
        <w:tc>
          <w:tcPr>
            <w:tcW w:w="994" w:type="dxa"/>
            <w:tcBorders>
              <w:top w:val="nil"/>
              <w:bottom w:val="single" w:sz="4" w:space="0" w:color="auto"/>
            </w:tcBorders>
            <w:shd w:val="clear" w:color="auto" w:fill="auto"/>
          </w:tcPr>
          <w:p w:rsidR="001B5176" w:rsidRPr="005B0A81" w:rsidRDefault="001B5176" w:rsidP="00F64F0F">
            <w:pPr>
              <w:pStyle w:val="ENoteTableText"/>
            </w:pPr>
            <w:smartTag w:uri="urn:schemas-microsoft-com:office:smarttags" w:element="date">
              <w:smartTagPr>
                <w:attr w:name="Year" w:val="1996"/>
                <w:attr w:name="Day" w:val="25"/>
                <w:attr w:name="Month" w:val="10"/>
              </w:smartTagPr>
              <w:r w:rsidRPr="005B0A81">
                <w:t>25 Oct 1996</w:t>
              </w:r>
            </w:smartTag>
          </w:p>
        </w:tc>
        <w:tc>
          <w:tcPr>
            <w:tcW w:w="1845" w:type="dxa"/>
            <w:tcBorders>
              <w:top w:val="nil"/>
              <w:bottom w:val="single" w:sz="4" w:space="0" w:color="auto"/>
            </w:tcBorders>
            <w:shd w:val="clear" w:color="auto" w:fill="auto"/>
          </w:tcPr>
          <w:p w:rsidR="001B5176" w:rsidRPr="005B0A81" w:rsidRDefault="001B5176" w:rsidP="008D07E2">
            <w:pPr>
              <w:pStyle w:val="ENoteTableText"/>
            </w:pPr>
            <w:r w:rsidRPr="005B0A81">
              <w:t>Sch</w:t>
            </w:r>
            <w:r>
              <w:t> </w:t>
            </w:r>
            <w:r w:rsidRPr="005B0A81">
              <w:t>3 (items</w:t>
            </w:r>
            <w:r>
              <w:t> </w:t>
            </w:r>
            <w:r w:rsidRPr="005B0A81">
              <w:t xml:space="preserve">11, 12): </w:t>
            </w:r>
            <w:r w:rsidR="008D07E2">
              <w:br/>
            </w:r>
            <w:smartTag w:uri="urn:schemas-microsoft-com:office:smarttags" w:element="date">
              <w:smartTagPr>
                <w:attr w:name="Year" w:val="1992"/>
                <w:attr w:name="Day" w:val="11"/>
                <w:attr w:name="Month" w:val="12"/>
              </w:smartTagPr>
              <w:r w:rsidRPr="005B0A81">
                <w:t>11 Dec 1992</w:t>
              </w:r>
            </w:smartTag>
            <w:r w:rsidRPr="005B0A81">
              <w:t xml:space="preserve"> </w:t>
            </w:r>
            <w:r w:rsidRPr="005B0A81">
              <w:rPr>
                <w:i/>
              </w:rPr>
              <w:t>(b)</w:t>
            </w:r>
          </w:p>
        </w:tc>
        <w:tc>
          <w:tcPr>
            <w:tcW w:w="1417" w:type="dxa"/>
            <w:tcBorders>
              <w:top w:val="nil"/>
              <w:bottom w:val="single" w:sz="4" w:space="0" w:color="auto"/>
            </w:tcBorders>
            <w:shd w:val="clear" w:color="auto" w:fill="auto"/>
          </w:tcPr>
          <w:p w:rsidR="001B5176" w:rsidRPr="005B0A81" w:rsidRDefault="001B5176" w:rsidP="00F64F0F">
            <w:pPr>
              <w:pStyle w:val="ENoteTTIndentHeading"/>
            </w:pPr>
            <w:r w:rsidRPr="005B0A81">
              <w:rPr>
                <w:rFonts w:cs="Times New Roman"/>
                <w:b w:val="0"/>
              </w:rPr>
              <w:t>—</w:t>
            </w:r>
          </w:p>
        </w:tc>
      </w:tr>
      <w:tr w:rsidR="001B5176" w:rsidRPr="005B0A81" w:rsidTr="001B5176">
        <w:trPr>
          <w:cantSplit/>
        </w:trPr>
        <w:tc>
          <w:tcPr>
            <w:tcW w:w="1841" w:type="dxa"/>
            <w:tcBorders>
              <w:top w:val="single" w:sz="4" w:space="0" w:color="auto"/>
            </w:tcBorders>
            <w:shd w:val="clear" w:color="auto" w:fill="auto"/>
          </w:tcPr>
          <w:p w:rsidR="001B5176" w:rsidRPr="005B0A81" w:rsidRDefault="001B5176" w:rsidP="00F64F0F">
            <w:pPr>
              <w:pStyle w:val="ENoteTableText"/>
            </w:pPr>
            <w:r w:rsidRPr="005B0A81">
              <w:t xml:space="preserve">Banking (State Bank of South Australia and Other Matters) Act 1994 </w:t>
            </w:r>
          </w:p>
        </w:tc>
        <w:tc>
          <w:tcPr>
            <w:tcW w:w="993" w:type="dxa"/>
            <w:tcBorders>
              <w:top w:val="single" w:sz="4" w:space="0" w:color="auto"/>
            </w:tcBorders>
            <w:shd w:val="clear" w:color="auto" w:fill="auto"/>
          </w:tcPr>
          <w:p w:rsidR="001B5176" w:rsidRPr="005B0A81" w:rsidRDefault="001B5176" w:rsidP="00F64F0F">
            <w:pPr>
              <w:pStyle w:val="ENoteTableText"/>
            </w:pPr>
            <w:r w:rsidRPr="005B0A81">
              <w:t xml:space="preserve">69, 1994 </w:t>
            </w:r>
          </w:p>
        </w:tc>
        <w:tc>
          <w:tcPr>
            <w:tcW w:w="994" w:type="dxa"/>
            <w:tcBorders>
              <w:top w:val="single" w:sz="4" w:space="0" w:color="auto"/>
            </w:tcBorders>
            <w:shd w:val="clear" w:color="auto" w:fill="auto"/>
          </w:tcPr>
          <w:p w:rsidR="001B5176" w:rsidRPr="005B0A81" w:rsidRDefault="001B5176" w:rsidP="00F64F0F">
            <w:pPr>
              <w:pStyle w:val="ENoteTableText"/>
            </w:pPr>
            <w:r w:rsidRPr="005B0A81">
              <w:t>9</w:t>
            </w:r>
            <w:r>
              <w:t> </w:t>
            </w:r>
            <w:r w:rsidRPr="005B0A81">
              <w:t xml:space="preserve">June 1994 </w:t>
            </w:r>
          </w:p>
        </w:tc>
        <w:tc>
          <w:tcPr>
            <w:tcW w:w="1845" w:type="dxa"/>
            <w:tcBorders>
              <w:top w:val="single" w:sz="4" w:space="0" w:color="auto"/>
            </w:tcBorders>
            <w:shd w:val="clear" w:color="auto" w:fill="auto"/>
          </w:tcPr>
          <w:p w:rsidR="001B5176" w:rsidRPr="005B0A81" w:rsidRDefault="001B5176" w:rsidP="00306DEE">
            <w:pPr>
              <w:pStyle w:val="ENoteTableText"/>
            </w:pPr>
            <w:r>
              <w:t>s</w:t>
            </w:r>
            <w:r w:rsidRPr="005B0A81">
              <w:t xml:space="preserve"> 63–65: </w:t>
            </w:r>
            <w:r w:rsidR="008D07E2" w:rsidRPr="005B0A81">
              <w:t>9</w:t>
            </w:r>
            <w:r w:rsidR="008D07E2">
              <w:t> </w:t>
            </w:r>
            <w:r w:rsidR="008D07E2" w:rsidRPr="005B0A81">
              <w:t>June 1994</w:t>
            </w:r>
            <w:r w:rsidR="008D07E2">
              <w:t xml:space="preserve"> </w:t>
            </w:r>
            <w:r w:rsidRPr="005B0A81">
              <w:rPr>
                <w:i/>
              </w:rPr>
              <w:t xml:space="preserve">(c) </w:t>
            </w:r>
          </w:p>
        </w:tc>
        <w:tc>
          <w:tcPr>
            <w:tcW w:w="1417" w:type="dxa"/>
            <w:tcBorders>
              <w:top w:val="single" w:sz="4" w:space="0" w:color="auto"/>
            </w:tcBorders>
            <w:shd w:val="clear" w:color="auto" w:fill="auto"/>
          </w:tcPr>
          <w:p w:rsidR="001B5176" w:rsidRPr="005B0A81" w:rsidRDefault="001B5176" w:rsidP="008D07E2">
            <w:pPr>
              <w:pStyle w:val="ENoteTableText"/>
            </w:pPr>
            <w:r>
              <w:t>s</w:t>
            </w:r>
            <w:r w:rsidRPr="005B0A81">
              <w:t xml:space="preserve"> 63 </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Law and Justice Legislation Amendment Act 1994 </w:t>
            </w:r>
          </w:p>
        </w:tc>
        <w:tc>
          <w:tcPr>
            <w:tcW w:w="993" w:type="dxa"/>
            <w:shd w:val="clear" w:color="auto" w:fill="auto"/>
          </w:tcPr>
          <w:p w:rsidR="001B5176" w:rsidRPr="005B0A81" w:rsidRDefault="001B5176" w:rsidP="00F64F0F">
            <w:pPr>
              <w:pStyle w:val="ENoteTableText"/>
            </w:pPr>
            <w:r w:rsidRPr="005B0A81">
              <w:t xml:space="preserve">84, 1994 </w:t>
            </w:r>
          </w:p>
        </w:tc>
        <w:tc>
          <w:tcPr>
            <w:tcW w:w="994" w:type="dxa"/>
            <w:shd w:val="clear" w:color="auto" w:fill="auto"/>
          </w:tcPr>
          <w:p w:rsidR="001B5176" w:rsidRPr="005B0A81" w:rsidRDefault="001B5176" w:rsidP="00F64F0F">
            <w:pPr>
              <w:pStyle w:val="ENoteTableText"/>
            </w:pPr>
            <w:r w:rsidRPr="005B0A81">
              <w:t>23</w:t>
            </w:r>
            <w:r>
              <w:t> </w:t>
            </w:r>
            <w:r w:rsidRPr="005B0A81">
              <w:t xml:space="preserve">June 1994 </w:t>
            </w:r>
          </w:p>
        </w:tc>
        <w:tc>
          <w:tcPr>
            <w:tcW w:w="1845" w:type="dxa"/>
            <w:shd w:val="clear" w:color="auto" w:fill="auto"/>
          </w:tcPr>
          <w:p w:rsidR="001B5176" w:rsidRPr="005B0A81" w:rsidRDefault="001B5176" w:rsidP="008D07E2">
            <w:pPr>
              <w:pStyle w:val="ENoteTableText"/>
            </w:pPr>
            <w:r w:rsidRPr="005B0A81">
              <w:t>Part</w:t>
            </w:r>
            <w:r>
              <w:t> </w:t>
            </w:r>
            <w:r w:rsidRPr="005B0A81">
              <w:t>7 (s</w:t>
            </w:r>
            <w:r>
              <w:t> </w:t>
            </w:r>
            <w:r w:rsidRPr="005B0A81">
              <w:t>45–47): 1</w:t>
            </w:r>
            <w:r>
              <w:t> </w:t>
            </w:r>
            <w:r w:rsidRPr="005B0A81">
              <w:t>July 1994 (</w:t>
            </w:r>
            <w:r w:rsidR="008D07E2">
              <w:t xml:space="preserve">gaz </w:t>
            </w:r>
            <w:r w:rsidRPr="005B0A81">
              <w:t>1994, No</w:t>
            </w:r>
            <w:r w:rsidR="00EB3000">
              <w:t>.</w:t>
            </w:r>
            <w:r w:rsidR="008D07E2">
              <w:t> </w:t>
            </w:r>
            <w:r w:rsidRPr="005B0A81">
              <w:t xml:space="preserve">S242) </w:t>
            </w:r>
            <w:r w:rsidRPr="005B0A81">
              <w:rPr>
                <w:i/>
              </w:rPr>
              <w:t xml:space="preserve">(d) </w:t>
            </w:r>
          </w:p>
        </w:tc>
        <w:tc>
          <w:tcPr>
            <w:tcW w:w="1417" w:type="dxa"/>
            <w:shd w:val="clear" w:color="auto" w:fill="auto"/>
          </w:tcPr>
          <w:p w:rsidR="001B5176" w:rsidRPr="005B0A81" w:rsidRDefault="001B5176" w:rsidP="008D07E2">
            <w:pPr>
              <w:pStyle w:val="ENoteTableText"/>
            </w:pPr>
            <w:r>
              <w:t>s</w:t>
            </w:r>
            <w:r w:rsidRPr="005B0A81">
              <w:t xml:space="preserve"> 45 </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Royal Commission into the New South Wales Police Service (Access to Information) Act 1994 </w:t>
            </w:r>
          </w:p>
        </w:tc>
        <w:tc>
          <w:tcPr>
            <w:tcW w:w="993" w:type="dxa"/>
            <w:shd w:val="clear" w:color="auto" w:fill="auto"/>
          </w:tcPr>
          <w:p w:rsidR="001B5176" w:rsidRPr="005B0A81" w:rsidRDefault="001B5176" w:rsidP="00F64F0F">
            <w:pPr>
              <w:pStyle w:val="ENoteTableText"/>
            </w:pPr>
            <w:r w:rsidRPr="005B0A81">
              <w:t xml:space="preserve">170, 1994 </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4"/>
                <w:attr w:name="Day" w:val="16"/>
                <w:attr w:name="Month" w:val="12"/>
              </w:smartTagPr>
              <w:r w:rsidRPr="005B0A81">
                <w:t>16 Dec 1994</w:t>
              </w:r>
            </w:smartTag>
            <w:r w:rsidRPr="005B0A81">
              <w:t xml:space="preserve"> </w:t>
            </w:r>
          </w:p>
        </w:tc>
        <w:tc>
          <w:tcPr>
            <w:tcW w:w="1845" w:type="dxa"/>
            <w:shd w:val="clear" w:color="auto" w:fill="auto"/>
          </w:tcPr>
          <w:p w:rsidR="001B5176" w:rsidRPr="005B0A81" w:rsidRDefault="001B5176" w:rsidP="00F64F0F">
            <w:pPr>
              <w:pStyle w:val="ENoteTableText"/>
            </w:pPr>
            <w:smartTag w:uri="urn:schemas-microsoft-com:office:smarttags" w:element="date">
              <w:smartTagPr>
                <w:attr w:name="Year" w:val="1994"/>
                <w:attr w:name="Day" w:val="16"/>
                <w:attr w:name="Month" w:val="12"/>
              </w:smartTagPr>
              <w:r w:rsidRPr="005B0A81">
                <w:t>16 Dec 1994</w:t>
              </w:r>
            </w:smartTag>
            <w:r w:rsidRPr="005B0A81">
              <w:t xml:space="preserve"> </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 xml:space="preserve">Crimes and Other Legislation Amendment Act 1994 </w:t>
            </w:r>
          </w:p>
        </w:tc>
        <w:tc>
          <w:tcPr>
            <w:tcW w:w="993" w:type="dxa"/>
            <w:shd w:val="clear" w:color="auto" w:fill="auto"/>
          </w:tcPr>
          <w:p w:rsidR="001B5176" w:rsidRPr="005B0A81" w:rsidRDefault="001B5176" w:rsidP="00F64F0F">
            <w:pPr>
              <w:pStyle w:val="ENoteTableText"/>
            </w:pPr>
            <w:r w:rsidRPr="005B0A81">
              <w:t xml:space="preserve">182, 1994 </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4"/>
                <w:attr w:name="Day" w:val="19"/>
                <w:attr w:name="Month" w:val="12"/>
              </w:smartTagPr>
              <w:r w:rsidRPr="005B0A81">
                <w:t>19 Dec 1994</w:t>
              </w:r>
            </w:smartTag>
            <w:r w:rsidRPr="005B0A81">
              <w:t xml:space="preserve"> </w:t>
            </w:r>
          </w:p>
        </w:tc>
        <w:tc>
          <w:tcPr>
            <w:tcW w:w="1845" w:type="dxa"/>
            <w:shd w:val="clear" w:color="auto" w:fill="auto"/>
          </w:tcPr>
          <w:p w:rsidR="001B5176" w:rsidRPr="005B0A81" w:rsidRDefault="001B5176" w:rsidP="008D07E2">
            <w:pPr>
              <w:pStyle w:val="ENoteTableText"/>
            </w:pPr>
            <w:r>
              <w:t>s</w:t>
            </w:r>
            <w:r w:rsidRPr="005B0A81">
              <w:t xml:space="preserve"> 31: </w:t>
            </w:r>
            <w:smartTag w:uri="urn:schemas-microsoft-com:office:smarttags" w:element="date">
              <w:smartTagPr>
                <w:attr w:name="Year" w:val="1995"/>
                <w:attr w:name="Day" w:val="16"/>
                <w:attr w:name="Month" w:val="1"/>
              </w:smartTagPr>
              <w:r w:rsidRPr="005B0A81">
                <w:t>16 Jan 1995</w:t>
              </w:r>
            </w:smartTag>
            <w:r w:rsidRPr="005B0A81">
              <w:t xml:space="preserve"> </w:t>
            </w:r>
            <w:r w:rsidRPr="005B0A81">
              <w:rPr>
                <w:i/>
              </w:rPr>
              <w:t xml:space="preserve">(e) </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Mutual Assistance in Criminal Matters Legislation Amendment Act 1996</w:t>
            </w:r>
          </w:p>
        </w:tc>
        <w:tc>
          <w:tcPr>
            <w:tcW w:w="993" w:type="dxa"/>
            <w:shd w:val="clear" w:color="auto" w:fill="auto"/>
          </w:tcPr>
          <w:p w:rsidR="001B5176" w:rsidRPr="005B0A81" w:rsidRDefault="001B5176" w:rsidP="00F64F0F">
            <w:pPr>
              <w:pStyle w:val="ENoteTableText"/>
            </w:pPr>
            <w:r w:rsidRPr="005B0A81">
              <w:t>40, 1996</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6"/>
                <w:attr w:name="Day" w:val="9"/>
                <w:attr w:name="Month" w:val="10"/>
              </w:smartTagPr>
              <w:r w:rsidRPr="005B0A81">
                <w:t>9 Oct 1996</w:t>
              </w:r>
            </w:smartTag>
          </w:p>
        </w:tc>
        <w:tc>
          <w:tcPr>
            <w:tcW w:w="1845" w:type="dxa"/>
            <w:shd w:val="clear" w:color="auto" w:fill="auto"/>
          </w:tcPr>
          <w:p w:rsidR="001B5176" w:rsidRPr="005B0A81" w:rsidRDefault="001B5176" w:rsidP="008D07E2">
            <w:pPr>
              <w:pStyle w:val="ENoteTableText"/>
            </w:pPr>
            <w:r>
              <w:t>s</w:t>
            </w:r>
            <w:r w:rsidRPr="005B0A81">
              <w:t xml:space="preserve"> 1–3: </w:t>
            </w:r>
            <w:smartTag w:uri="urn:schemas-microsoft-com:office:smarttags" w:element="date">
              <w:smartTagPr>
                <w:attr w:name="Year" w:val="1996"/>
                <w:attr w:name="Day" w:val="9"/>
                <w:attr w:name="Month" w:val="10"/>
              </w:smartTagPr>
              <w:r w:rsidR="008D07E2" w:rsidRPr="005B0A81">
                <w:t>9 Oct 1996</w:t>
              </w:r>
            </w:smartTag>
            <w:r w:rsidRPr="005B0A81">
              <w:br/>
              <w:t xml:space="preserve">Remainder: </w:t>
            </w:r>
            <w:smartTag w:uri="urn:schemas-microsoft-com:office:smarttags" w:element="date">
              <w:smartTagPr>
                <w:attr w:name="Year" w:val="1997"/>
                <w:attr w:name="Day" w:val="1"/>
                <w:attr w:name="Month" w:val="3"/>
              </w:smartTagPr>
              <w:r w:rsidRPr="005B0A81">
                <w:t>1 Mar 1997</w:t>
              </w:r>
            </w:smartTag>
            <w:r w:rsidRPr="005B0A81">
              <w:t xml:space="preserve"> (</w:t>
            </w:r>
            <w:r w:rsidR="008D07E2">
              <w:t xml:space="preserve">gaz </w:t>
            </w:r>
            <w:r w:rsidRPr="005B0A81">
              <w:t>1997, No. S50)</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Financial Transaction Reports Amendment Act 1997</w:t>
            </w:r>
          </w:p>
        </w:tc>
        <w:tc>
          <w:tcPr>
            <w:tcW w:w="993" w:type="dxa"/>
            <w:shd w:val="clear" w:color="auto" w:fill="auto"/>
          </w:tcPr>
          <w:p w:rsidR="001B5176" w:rsidRPr="005B0A81" w:rsidRDefault="001B5176" w:rsidP="00F64F0F">
            <w:pPr>
              <w:pStyle w:val="ENoteTableText"/>
            </w:pPr>
            <w:r w:rsidRPr="005B0A81">
              <w:t>33, 1997</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7"/>
                <w:attr w:name="Day" w:val="17"/>
                <w:attr w:name="Month" w:val="4"/>
              </w:smartTagPr>
              <w:r w:rsidRPr="005B0A81">
                <w:t>17 Apr 1997</w:t>
              </w:r>
            </w:smartTag>
          </w:p>
        </w:tc>
        <w:tc>
          <w:tcPr>
            <w:tcW w:w="1845" w:type="dxa"/>
            <w:shd w:val="clear" w:color="auto" w:fill="auto"/>
          </w:tcPr>
          <w:p w:rsidR="001B5176" w:rsidRPr="005B0A81" w:rsidRDefault="001B5176" w:rsidP="00F64F0F">
            <w:pPr>
              <w:pStyle w:val="ENoteTableText"/>
            </w:pPr>
            <w:r w:rsidRPr="005B0A81">
              <w:t>15</w:t>
            </w:r>
            <w:r>
              <w:t> </w:t>
            </w:r>
            <w:r w:rsidRPr="005B0A81">
              <w:t>May 1997</w:t>
            </w:r>
          </w:p>
        </w:tc>
        <w:tc>
          <w:tcPr>
            <w:tcW w:w="1417" w:type="dxa"/>
            <w:shd w:val="clear" w:color="auto" w:fill="auto"/>
          </w:tcPr>
          <w:p w:rsidR="001B5176" w:rsidRPr="005B0A81" w:rsidRDefault="001B5176" w:rsidP="008D07E2">
            <w:pPr>
              <w:pStyle w:val="ENoteTableText"/>
            </w:pPr>
            <w:r w:rsidRPr="005B0A81">
              <w:t>Sch 1 (item</w:t>
            </w:r>
            <w:r>
              <w:t> </w:t>
            </w:r>
            <w:r w:rsidRPr="005B0A81">
              <w:t>76)</w:t>
            </w:r>
          </w:p>
        </w:tc>
      </w:tr>
      <w:tr w:rsidR="001B5176" w:rsidRPr="005B0A81" w:rsidTr="001B5176">
        <w:trPr>
          <w:cantSplit/>
        </w:trPr>
        <w:tc>
          <w:tcPr>
            <w:tcW w:w="1841" w:type="dxa"/>
            <w:tcBorders>
              <w:bottom w:val="nil"/>
            </w:tcBorders>
            <w:shd w:val="clear" w:color="auto" w:fill="auto"/>
          </w:tcPr>
          <w:p w:rsidR="001B5176" w:rsidRPr="005B0A81" w:rsidRDefault="001B5176" w:rsidP="00374EF1">
            <w:pPr>
              <w:pStyle w:val="ENoteTableText"/>
              <w:keepNext/>
              <w:keepLines/>
            </w:pPr>
            <w:r w:rsidRPr="005B0A81">
              <w:t>Retirement Savings Accounts (Consequential Amendments) Act 1997</w:t>
            </w:r>
          </w:p>
        </w:tc>
        <w:tc>
          <w:tcPr>
            <w:tcW w:w="993" w:type="dxa"/>
            <w:tcBorders>
              <w:bottom w:val="nil"/>
            </w:tcBorders>
            <w:shd w:val="clear" w:color="auto" w:fill="auto"/>
          </w:tcPr>
          <w:p w:rsidR="001B5176" w:rsidRPr="005B0A81" w:rsidRDefault="001B5176" w:rsidP="00374EF1">
            <w:pPr>
              <w:pStyle w:val="ENoteTableText"/>
              <w:keepNext/>
              <w:keepLines/>
            </w:pPr>
            <w:r w:rsidRPr="005B0A81">
              <w:t>62, 1997</w:t>
            </w:r>
          </w:p>
        </w:tc>
        <w:tc>
          <w:tcPr>
            <w:tcW w:w="994" w:type="dxa"/>
            <w:tcBorders>
              <w:bottom w:val="nil"/>
            </w:tcBorders>
            <w:shd w:val="clear" w:color="auto" w:fill="auto"/>
          </w:tcPr>
          <w:p w:rsidR="001B5176" w:rsidRPr="005B0A81" w:rsidRDefault="001B5176" w:rsidP="00374EF1">
            <w:pPr>
              <w:pStyle w:val="ENoteTableText"/>
              <w:keepNext/>
              <w:keepLines/>
            </w:pPr>
            <w:r w:rsidRPr="005B0A81">
              <w:t>28</w:t>
            </w:r>
            <w:r>
              <w:t> </w:t>
            </w:r>
            <w:r w:rsidRPr="005B0A81">
              <w:t>May 1997</w:t>
            </w:r>
          </w:p>
        </w:tc>
        <w:tc>
          <w:tcPr>
            <w:tcW w:w="1845" w:type="dxa"/>
            <w:tcBorders>
              <w:bottom w:val="nil"/>
            </w:tcBorders>
            <w:shd w:val="clear" w:color="auto" w:fill="auto"/>
          </w:tcPr>
          <w:p w:rsidR="001B5176" w:rsidRPr="005B0A81" w:rsidRDefault="001B5176" w:rsidP="00374EF1">
            <w:pPr>
              <w:pStyle w:val="ENoteTableText"/>
              <w:keepNext/>
              <w:keepLines/>
            </w:pPr>
            <w:r w:rsidRPr="005B0A81">
              <w:t>2</w:t>
            </w:r>
            <w:r>
              <w:t> </w:t>
            </w:r>
            <w:r w:rsidRPr="005B0A81">
              <w:t>June 1997 (s 2 and</w:t>
            </w:r>
            <w:r w:rsidR="008D07E2">
              <w:rPr>
                <w:i/>
              </w:rPr>
              <w:t xml:space="preserve"> </w:t>
            </w:r>
            <w:r w:rsidR="008D07E2" w:rsidRPr="008D07E2">
              <w:t>gaz</w:t>
            </w:r>
            <w:r w:rsidR="008D07E2">
              <w:rPr>
                <w:i/>
              </w:rPr>
              <w:t xml:space="preserve"> </w:t>
            </w:r>
            <w:r w:rsidRPr="005B0A81">
              <w:t>1997, No. S202)</w:t>
            </w:r>
          </w:p>
        </w:tc>
        <w:tc>
          <w:tcPr>
            <w:tcW w:w="1417" w:type="dxa"/>
            <w:tcBorders>
              <w:bottom w:val="nil"/>
            </w:tcBorders>
            <w:shd w:val="clear" w:color="auto" w:fill="auto"/>
          </w:tcPr>
          <w:p w:rsidR="001B5176" w:rsidRPr="005B0A81" w:rsidRDefault="001B5176" w:rsidP="00374EF1">
            <w:pPr>
              <w:pStyle w:val="ENoteTableText"/>
              <w:keepNext/>
              <w:keepLines/>
            </w:pPr>
            <w:r w:rsidRPr="005B0A81">
              <w:t>—</w:t>
            </w:r>
          </w:p>
        </w:tc>
      </w:tr>
      <w:tr w:rsidR="001B5176" w:rsidRPr="005B0A81" w:rsidTr="001B5176">
        <w:trPr>
          <w:cantSplit/>
        </w:trPr>
        <w:tc>
          <w:tcPr>
            <w:tcW w:w="1841" w:type="dxa"/>
            <w:tcBorders>
              <w:top w:val="nil"/>
              <w:bottom w:val="nil"/>
            </w:tcBorders>
            <w:shd w:val="clear" w:color="auto" w:fill="auto"/>
          </w:tcPr>
          <w:p w:rsidR="001B5176" w:rsidRPr="005B0A81" w:rsidRDefault="001B5176" w:rsidP="00374EF1">
            <w:pPr>
              <w:pStyle w:val="ENoteTTIndentHeading"/>
              <w:keepLines/>
            </w:pPr>
            <w:r w:rsidRPr="005B0A81">
              <w:rPr>
                <w:rFonts w:cs="Times New Roman"/>
              </w:rPr>
              <w:lastRenderedPageBreak/>
              <w:t>as amended by</w:t>
            </w:r>
          </w:p>
        </w:tc>
        <w:tc>
          <w:tcPr>
            <w:tcW w:w="993" w:type="dxa"/>
            <w:tcBorders>
              <w:top w:val="nil"/>
              <w:bottom w:val="nil"/>
            </w:tcBorders>
            <w:shd w:val="clear" w:color="auto" w:fill="auto"/>
          </w:tcPr>
          <w:p w:rsidR="001B5176" w:rsidRPr="005B0A81" w:rsidRDefault="001B5176" w:rsidP="00374EF1">
            <w:pPr>
              <w:pStyle w:val="ENoteTableText"/>
              <w:keepNext/>
              <w:keepLines/>
            </w:pPr>
          </w:p>
        </w:tc>
        <w:tc>
          <w:tcPr>
            <w:tcW w:w="994" w:type="dxa"/>
            <w:tcBorders>
              <w:top w:val="nil"/>
              <w:bottom w:val="nil"/>
            </w:tcBorders>
            <w:shd w:val="clear" w:color="auto" w:fill="auto"/>
          </w:tcPr>
          <w:p w:rsidR="001B5176" w:rsidRPr="005B0A81" w:rsidRDefault="001B5176" w:rsidP="00374EF1">
            <w:pPr>
              <w:pStyle w:val="ENoteTableText"/>
              <w:keepNext/>
              <w:keepLines/>
            </w:pPr>
          </w:p>
        </w:tc>
        <w:tc>
          <w:tcPr>
            <w:tcW w:w="1845" w:type="dxa"/>
            <w:tcBorders>
              <w:top w:val="nil"/>
              <w:bottom w:val="nil"/>
            </w:tcBorders>
            <w:shd w:val="clear" w:color="auto" w:fill="auto"/>
          </w:tcPr>
          <w:p w:rsidR="001B5176" w:rsidRPr="005B0A81" w:rsidRDefault="001B5176" w:rsidP="00374EF1">
            <w:pPr>
              <w:pStyle w:val="ENoteTableText"/>
              <w:keepNext/>
              <w:keepLines/>
            </w:pPr>
          </w:p>
        </w:tc>
        <w:tc>
          <w:tcPr>
            <w:tcW w:w="1417" w:type="dxa"/>
            <w:tcBorders>
              <w:top w:val="nil"/>
              <w:bottom w:val="nil"/>
            </w:tcBorders>
            <w:shd w:val="clear" w:color="auto" w:fill="auto"/>
          </w:tcPr>
          <w:p w:rsidR="001B5176" w:rsidRPr="005B0A81" w:rsidRDefault="001B5176" w:rsidP="00374EF1">
            <w:pPr>
              <w:pStyle w:val="ENoteTableText"/>
              <w:keepNext/>
              <w:keepLines/>
            </w:pPr>
          </w:p>
        </w:tc>
      </w:tr>
      <w:tr w:rsidR="001B5176" w:rsidRPr="005B0A81" w:rsidTr="001B5176">
        <w:trPr>
          <w:cantSplit/>
        </w:trPr>
        <w:tc>
          <w:tcPr>
            <w:tcW w:w="1841" w:type="dxa"/>
            <w:tcBorders>
              <w:top w:val="nil"/>
              <w:bottom w:val="single" w:sz="4" w:space="0" w:color="auto"/>
            </w:tcBorders>
            <w:shd w:val="clear" w:color="auto" w:fill="auto"/>
          </w:tcPr>
          <w:p w:rsidR="001B5176" w:rsidRPr="005B0A81" w:rsidRDefault="001B5176" w:rsidP="00374EF1">
            <w:pPr>
              <w:pStyle w:val="ENoteTTi"/>
              <w:keepNext w:val="0"/>
            </w:pPr>
            <w:r w:rsidRPr="005B0A81">
              <w:t>Crimes Legislation Enhancement Act 2003</w:t>
            </w:r>
          </w:p>
        </w:tc>
        <w:tc>
          <w:tcPr>
            <w:tcW w:w="993" w:type="dxa"/>
            <w:tcBorders>
              <w:top w:val="nil"/>
              <w:bottom w:val="single" w:sz="4" w:space="0" w:color="auto"/>
            </w:tcBorders>
            <w:shd w:val="clear" w:color="auto" w:fill="auto"/>
          </w:tcPr>
          <w:p w:rsidR="001B5176" w:rsidRPr="005B0A81" w:rsidRDefault="001B5176" w:rsidP="00374EF1">
            <w:pPr>
              <w:pStyle w:val="ENoteTableText"/>
            </w:pPr>
            <w:r w:rsidRPr="005B0A81">
              <w:t>41, 2003</w:t>
            </w:r>
          </w:p>
        </w:tc>
        <w:tc>
          <w:tcPr>
            <w:tcW w:w="994" w:type="dxa"/>
            <w:tcBorders>
              <w:top w:val="nil"/>
              <w:bottom w:val="single" w:sz="4" w:space="0" w:color="auto"/>
            </w:tcBorders>
            <w:shd w:val="clear" w:color="auto" w:fill="auto"/>
          </w:tcPr>
          <w:p w:rsidR="001B5176" w:rsidRPr="005B0A81" w:rsidRDefault="001B5176" w:rsidP="00374EF1">
            <w:pPr>
              <w:pStyle w:val="ENoteTableText"/>
            </w:pPr>
            <w:r w:rsidRPr="005B0A81">
              <w:t>3</w:t>
            </w:r>
            <w:r>
              <w:t> </w:t>
            </w:r>
            <w:r w:rsidRPr="005B0A81">
              <w:t>June 2003</w:t>
            </w:r>
          </w:p>
        </w:tc>
        <w:tc>
          <w:tcPr>
            <w:tcW w:w="1845" w:type="dxa"/>
            <w:tcBorders>
              <w:top w:val="nil"/>
              <w:bottom w:val="single" w:sz="4" w:space="0" w:color="auto"/>
            </w:tcBorders>
            <w:shd w:val="clear" w:color="auto" w:fill="auto"/>
          </w:tcPr>
          <w:p w:rsidR="001B5176" w:rsidRPr="005B0A81" w:rsidRDefault="001B5176" w:rsidP="00374EF1">
            <w:pPr>
              <w:pStyle w:val="ENoteTableText"/>
            </w:pPr>
            <w:r w:rsidRPr="005B0A81">
              <w:t>Sch</w:t>
            </w:r>
            <w:r>
              <w:t> </w:t>
            </w:r>
            <w:r w:rsidRPr="005B0A81">
              <w:t>2 (item</w:t>
            </w:r>
            <w:r>
              <w:t> </w:t>
            </w:r>
            <w:r w:rsidRPr="005B0A81">
              <w:t xml:space="preserve">17): </w:t>
            </w:r>
            <w:r w:rsidRPr="005B0A81">
              <w:rPr>
                <w:i/>
              </w:rPr>
              <w:t>(ea)</w:t>
            </w:r>
          </w:p>
        </w:tc>
        <w:tc>
          <w:tcPr>
            <w:tcW w:w="1417" w:type="dxa"/>
            <w:tcBorders>
              <w:top w:val="nil"/>
              <w:bottom w:val="single" w:sz="4" w:space="0" w:color="auto"/>
            </w:tcBorders>
            <w:shd w:val="clear" w:color="auto" w:fill="auto"/>
          </w:tcPr>
          <w:p w:rsidR="001B5176" w:rsidRPr="005B0A81" w:rsidRDefault="001B5176" w:rsidP="00374EF1">
            <w:pPr>
              <w:pStyle w:val="ENoteTableText"/>
            </w:pPr>
            <w:r w:rsidRPr="005B0A81">
              <w:t>—</w:t>
            </w:r>
          </w:p>
        </w:tc>
      </w:tr>
      <w:tr w:rsidR="001B5176" w:rsidRPr="005B0A81" w:rsidTr="001B5176">
        <w:trPr>
          <w:cantSplit/>
        </w:trPr>
        <w:tc>
          <w:tcPr>
            <w:tcW w:w="1841" w:type="dxa"/>
            <w:tcBorders>
              <w:top w:val="single" w:sz="4" w:space="0" w:color="auto"/>
            </w:tcBorders>
            <w:shd w:val="clear" w:color="auto" w:fill="auto"/>
          </w:tcPr>
          <w:p w:rsidR="001B5176" w:rsidRPr="005B0A81" w:rsidRDefault="001B5176" w:rsidP="00F64F0F">
            <w:pPr>
              <w:pStyle w:val="ENoteTableText"/>
            </w:pPr>
            <w:r w:rsidRPr="005B0A81">
              <w:t>Telecommunications (Interception) and Listening Device Amendment Act 1997</w:t>
            </w:r>
          </w:p>
        </w:tc>
        <w:tc>
          <w:tcPr>
            <w:tcW w:w="993" w:type="dxa"/>
            <w:tcBorders>
              <w:top w:val="single" w:sz="4" w:space="0" w:color="auto"/>
            </w:tcBorders>
            <w:shd w:val="clear" w:color="auto" w:fill="auto"/>
          </w:tcPr>
          <w:p w:rsidR="001B5176" w:rsidRPr="005B0A81" w:rsidRDefault="001B5176" w:rsidP="00F64F0F">
            <w:pPr>
              <w:pStyle w:val="ENoteTableText"/>
            </w:pPr>
            <w:r w:rsidRPr="005B0A81">
              <w:t>160, 1997</w:t>
            </w:r>
          </w:p>
        </w:tc>
        <w:tc>
          <w:tcPr>
            <w:tcW w:w="994" w:type="dxa"/>
            <w:tcBorders>
              <w:top w:val="single" w:sz="4" w:space="0" w:color="auto"/>
            </w:tcBorders>
            <w:shd w:val="clear" w:color="auto" w:fill="auto"/>
          </w:tcPr>
          <w:p w:rsidR="001B5176" w:rsidRPr="005B0A81" w:rsidRDefault="001B5176" w:rsidP="00F64F0F">
            <w:pPr>
              <w:pStyle w:val="ENoteTableText"/>
            </w:pPr>
            <w:smartTag w:uri="urn:schemas-microsoft-com:office:smarttags" w:element="date">
              <w:smartTagPr>
                <w:attr w:name="Year" w:val="1997"/>
                <w:attr w:name="Day" w:val="11"/>
                <w:attr w:name="Month" w:val="11"/>
              </w:smartTagPr>
              <w:r w:rsidRPr="005B0A81">
                <w:t>11 Nov 1997</w:t>
              </w:r>
            </w:smartTag>
          </w:p>
        </w:tc>
        <w:tc>
          <w:tcPr>
            <w:tcW w:w="1845" w:type="dxa"/>
            <w:tcBorders>
              <w:top w:val="single" w:sz="4" w:space="0" w:color="auto"/>
            </w:tcBorders>
            <w:shd w:val="clear" w:color="auto" w:fill="auto"/>
          </w:tcPr>
          <w:p w:rsidR="001B5176" w:rsidRPr="005B0A81" w:rsidRDefault="001B5176" w:rsidP="008D07E2">
            <w:pPr>
              <w:pStyle w:val="ENoteTableText"/>
            </w:pPr>
            <w:r w:rsidRPr="005B0A81">
              <w:t>Sch</w:t>
            </w:r>
            <w:r>
              <w:t> </w:t>
            </w:r>
            <w:r w:rsidRPr="005B0A81">
              <w:t xml:space="preserve">4: </w:t>
            </w:r>
            <w:smartTag w:uri="urn:schemas-microsoft-com:office:smarttags" w:element="date">
              <w:smartTagPr>
                <w:attr w:name="Year" w:val="1997"/>
                <w:attr w:name="Day" w:val="11"/>
                <w:attr w:name="Month" w:val="11"/>
              </w:smartTagPr>
              <w:r w:rsidR="008D07E2" w:rsidRPr="005B0A81">
                <w:t>11 Nov 1997</w:t>
              </w:r>
              <w:r w:rsidR="008D07E2">
                <w:t xml:space="preserve"> </w:t>
              </w:r>
            </w:smartTag>
            <w:r w:rsidRPr="005B0A81">
              <w:rPr>
                <w:i/>
              </w:rPr>
              <w:t>(f)</w:t>
            </w:r>
          </w:p>
        </w:tc>
        <w:tc>
          <w:tcPr>
            <w:tcW w:w="1417" w:type="dxa"/>
            <w:tcBorders>
              <w:top w:val="single" w:sz="4" w:space="0" w:color="auto"/>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tcBorders>
              <w:bottom w:val="nil"/>
            </w:tcBorders>
            <w:shd w:val="clear" w:color="auto" w:fill="auto"/>
          </w:tcPr>
          <w:p w:rsidR="001B5176" w:rsidRPr="005B0A81" w:rsidRDefault="001B5176" w:rsidP="00F64F0F">
            <w:pPr>
              <w:pStyle w:val="ENoteTableText"/>
            </w:pPr>
            <w:r w:rsidRPr="005B0A81">
              <w:t>Financial Sector Reform (Consequential Amendments) Act 1998</w:t>
            </w:r>
          </w:p>
        </w:tc>
        <w:tc>
          <w:tcPr>
            <w:tcW w:w="993" w:type="dxa"/>
            <w:tcBorders>
              <w:bottom w:val="nil"/>
            </w:tcBorders>
            <w:shd w:val="clear" w:color="auto" w:fill="auto"/>
          </w:tcPr>
          <w:p w:rsidR="001B5176" w:rsidRPr="005B0A81" w:rsidRDefault="001B5176" w:rsidP="00F64F0F">
            <w:pPr>
              <w:pStyle w:val="ENoteTableText"/>
            </w:pPr>
            <w:r w:rsidRPr="005B0A81">
              <w:t>48, 1998</w:t>
            </w:r>
          </w:p>
        </w:tc>
        <w:tc>
          <w:tcPr>
            <w:tcW w:w="994" w:type="dxa"/>
            <w:tcBorders>
              <w:bottom w:val="nil"/>
            </w:tcBorders>
            <w:shd w:val="clear" w:color="auto" w:fill="auto"/>
          </w:tcPr>
          <w:p w:rsidR="001B5176" w:rsidRPr="005B0A81" w:rsidRDefault="001B5176" w:rsidP="00F64F0F">
            <w:pPr>
              <w:pStyle w:val="ENoteTableText"/>
            </w:pPr>
            <w:r w:rsidRPr="005B0A81">
              <w:t>29</w:t>
            </w:r>
            <w:r>
              <w:t> </w:t>
            </w:r>
            <w:r w:rsidRPr="005B0A81">
              <w:t>June 1998</w:t>
            </w:r>
          </w:p>
        </w:tc>
        <w:tc>
          <w:tcPr>
            <w:tcW w:w="1845" w:type="dxa"/>
            <w:tcBorders>
              <w:bottom w:val="nil"/>
            </w:tcBorders>
            <w:shd w:val="clear" w:color="auto" w:fill="auto"/>
          </w:tcPr>
          <w:p w:rsidR="001B5176" w:rsidRPr="005B0A81" w:rsidRDefault="001B5176" w:rsidP="008D07E2">
            <w:pPr>
              <w:pStyle w:val="ENoteTableText"/>
            </w:pPr>
            <w:r w:rsidRPr="005B0A81">
              <w:t>Sch</w:t>
            </w:r>
            <w:r>
              <w:t> </w:t>
            </w:r>
            <w:r w:rsidRPr="005B0A81">
              <w:t>1 (items</w:t>
            </w:r>
            <w:r>
              <w:t> </w:t>
            </w:r>
            <w:r w:rsidRPr="005B0A81">
              <w:t>64–81): 1</w:t>
            </w:r>
            <w:r>
              <w:t> </w:t>
            </w:r>
            <w:r w:rsidRPr="005B0A81">
              <w:t>July 1998 (</w:t>
            </w:r>
            <w:r w:rsidR="008D07E2">
              <w:t xml:space="preserve">gaz </w:t>
            </w:r>
            <w:r w:rsidRPr="005B0A81">
              <w:t xml:space="preserve">1998, No. S316) </w:t>
            </w:r>
            <w:r w:rsidRPr="005B0A81">
              <w:rPr>
                <w:i/>
              </w:rPr>
              <w:t>(g)</w:t>
            </w:r>
          </w:p>
        </w:tc>
        <w:tc>
          <w:tcPr>
            <w:tcW w:w="1417" w:type="dxa"/>
            <w:tcBorders>
              <w:bottom w:val="nil"/>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tcBorders>
              <w:top w:val="nil"/>
              <w:bottom w:val="nil"/>
            </w:tcBorders>
            <w:shd w:val="clear" w:color="auto" w:fill="auto"/>
          </w:tcPr>
          <w:p w:rsidR="001B5176" w:rsidRPr="005B0A81" w:rsidRDefault="001B5176" w:rsidP="00F64F0F">
            <w:pPr>
              <w:pStyle w:val="ENoteTTIndentHeading"/>
            </w:pPr>
            <w:r w:rsidRPr="005B0A81">
              <w:rPr>
                <w:rFonts w:cs="Times New Roman"/>
              </w:rPr>
              <w:t>as amended by</w:t>
            </w:r>
          </w:p>
        </w:tc>
        <w:tc>
          <w:tcPr>
            <w:tcW w:w="993" w:type="dxa"/>
            <w:tcBorders>
              <w:top w:val="nil"/>
              <w:bottom w:val="nil"/>
            </w:tcBorders>
            <w:shd w:val="clear" w:color="auto" w:fill="auto"/>
          </w:tcPr>
          <w:p w:rsidR="001B5176" w:rsidRPr="005B0A81" w:rsidRDefault="001B5176" w:rsidP="00F64F0F">
            <w:pPr>
              <w:pStyle w:val="ENoteTableText"/>
            </w:pPr>
          </w:p>
        </w:tc>
        <w:tc>
          <w:tcPr>
            <w:tcW w:w="994" w:type="dxa"/>
            <w:tcBorders>
              <w:top w:val="nil"/>
              <w:bottom w:val="nil"/>
            </w:tcBorders>
            <w:shd w:val="clear" w:color="auto" w:fill="auto"/>
          </w:tcPr>
          <w:p w:rsidR="001B5176" w:rsidRPr="005B0A81" w:rsidRDefault="001B5176" w:rsidP="00F64F0F">
            <w:pPr>
              <w:pStyle w:val="ENoteTableText"/>
            </w:pPr>
          </w:p>
        </w:tc>
        <w:tc>
          <w:tcPr>
            <w:tcW w:w="1845" w:type="dxa"/>
            <w:tcBorders>
              <w:top w:val="nil"/>
              <w:bottom w:val="nil"/>
            </w:tcBorders>
            <w:shd w:val="clear" w:color="auto" w:fill="auto"/>
          </w:tcPr>
          <w:p w:rsidR="001B5176" w:rsidRPr="005B0A81" w:rsidRDefault="001B5176" w:rsidP="00F64F0F">
            <w:pPr>
              <w:pStyle w:val="ENoteTableText"/>
            </w:pPr>
          </w:p>
        </w:tc>
        <w:tc>
          <w:tcPr>
            <w:tcW w:w="1417" w:type="dxa"/>
            <w:tcBorders>
              <w:top w:val="nil"/>
              <w:bottom w:val="nil"/>
            </w:tcBorders>
            <w:shd w:val="clear" w:color="auto" w:fill="auto"/>
          </w:tcPr>
          <w:p w:rsidR="001B5176" w:rsidRPr="005B0A81" w:rsidRDefault="001B5176" w:rsidP="00F64F0F">
            <w:pPr>
              <w:pStyle w:val="ENoteTableText"/>
            </w:pPr>
          </w:p>
        </w:tc>
      </w:tr>
      <w:tr w:rsidR="001B5176" w:rsidRPr="005B0A81" w:rsidTr="001B5176">
        <w:trPr>
          <w:cantSplit/>
        </w:trPr>
        <w:tc>
          <w:tcPr>
            <w:tcW w:w="1841" w:type="dxa"/>
            <w:tcBorders>
              <w:top w:val="nil"/>
              <w:bottom w:val="single" w:sz="4" w:space="0" w:color="auto"/>
            </w:tcBorders>
            <w:shd w:val="clear" w:color="auto" w:fill="auto"/>
          </w:tcPr>
          <w:p w:rsidR="001B5176" w:rsidRPr="005B0A81" w:rsidRDefault="001B5176" w:rsidP="00F64F0F">
            <w:pPr>
              <w:pStyle w:val="ENoteTTi"/>
            </w:pPr>
            <w:r w:rsidRPr="005B0A81">
              <w:t>Financial Sector Reform (Amendments and Transitional Provisions) Act (No. 1) 1999</w:t>
            </w:r>
          </w:p>
        </w:tc>
        <w:tc>
          <w:tcPr>
            <w:tcW w:w="993" w:type="dxa"/>
            <w:tcBorders>
              <w:top w:val="nil"/>
              <w:bottom w:val="single" w:sz="4" w:space="0" w:color="auto"/>
            </w:tcBorders>
            <w:shd w:val="clear" w:color="auto" w:fill="auto"/>
          </w:tcPr>
          <w:p w:rsidR="001B5176" w:rsidRPr="00373E80" w:rsidRDefault="001B5176" w:rsidP="00F64F0F">
            <w:pPr>
              <w:pStyle w:val="ENoteTableText"/>
            </w:pPr>
            <w:r w:rsidRPr="005B0A81">
              <w:t>44, 1999</w:t>
            </w:r>
          </w:p>
        </w:tc>
        <w:tc>
          <w:tcPr>
            <w:tcW w:w="994" w:type="dxa"/>
            <w:tcBorders>
              <w:top w:val="nil"/>
              <w:bottom w:val="single" w:sz="4" w:space="0" w:color="auto"/>
            </w:tcBorders>
            <w:shd w:val="clear" w:color="auto" w:fill="auto"/>
          </w:tcPr>
          <w:p w:rsidR="001B5176" w:rsidRPr="00373E80" w:rsidRDefault="001B5176" w:rsidP="00F64F0F">
            <w:pPr>
              <w:pStyle w:val="ENoteTableText"/>
            </w:pPr>
            <w:r w:rsidRPr="005B0A81">
              <w:t>17</w:t>
            </w:r>
            <w:r>
              <w:t> </w:t>
            </w:r>
            <w:r w:rsidRPr="005B0A81">
              <w:t>June 1999</w:t>
            </w:r>
          </w:p>
        </w:tc>
        <w:tc>
          <w:tcPr>
            <w:tcW w:w="1845" w:type="dxa"/>
            <w:tcBorders>
              <w:top w:val="nil"/>
              <w:bottom w:val="single" w:sz="4" w:space="0" w:color="auto"/>
            </w:tcBorders>
            <w:shd w:val="clear" w:color="auto" w:fill="auto"/>
          </w:tcPr>
          <w:p w:rsidR="001B5176" w:rsidRPr="00373E80" w:rsidRDefault="001B5176" w:rsidP="008D07E2">
            <w:pPr>
              <w:pStyle w:val="ENoteTableText"/>
            </w:pPr>
            <w:r w:rsidRPr="005B0A81">
              <w:t>Sch</w:t>
            </w:r>
            <w:r>
              <w:t> </w:t>
            </w:r>
            <w:r w:rsidRPr="005B0A81">
              <w:t>6 (item</w:t>
            </w:r>
            <w:r>
              <w:t> </w:t>
            </w:r>
            <w:r w:rsidRPr="005B0A81">
              <w:t>18): 1</w:t>
            </w:r>
            <w:r>
              <w:t> </w:t>
            </w:r>
            <w:r w:rsidRPr="005B0A81">
              <w:t>July 1998 (</w:t>
            </w:r>
            <w:r w:rsidR="008D07E2" w:rsidRPr="008D07E2">
              <w:t xml:space="preserve">gaz </w:t>
            </w:r>
            <w:r w:rsidRPr="008D07E2">
              <w:t>1</w:t>
            </w:r>
            <w:r w:rsidRPr="005B0A81">
              <w:t xml:space="preserve">998, No. S316) </w:t>
            </w:r>
            <w:r w:rsidRPr="00187874">
              <w:rPr>
                <w:i/>
              </w:rPr>
              <w:t>(h)</w:t>
            </w:r>
          </w:p>
        </w:tc>
        <w:tc>
          <w:tcPr>
            <w:tcW w:w="1417" w:type="dxa"/>
            <w:tcBorders>
              <w:top w:val="nil"/>
              <w:bottom w:val="single" w:sz="4" w:space="0" w:color="auto"/>
            </w:tcBorders>
            <w:shd w:val="clear" w:color="auto" w:fill="auto"/>
          </w:tcPr>
          <w:p w:rsidR="001B5176" w:rsidRPr="005B0A81" w:rsidRDefault="001B5176" w:rsidP="00F64F0F">
            <w:pPr>
              <w:pStyle w:val="ENoteTableText"/>
            </w:pPr>
            <w:r w:rsidRPr="00373E80">
              <w:t>—</w:t>
            </w:r>
          </w:p>
        </w:tc>
      </w:tr>
      <w:tr w:rsidR="001B5176" w:rsidRPr="005B0A81" w:rsidTr="001B5176">
        <w:trPr>
          <w:cantSplit/>
        </w:trPr>
        <w:tc>
          <w:tcPr>
            <w:tcW w:w="1841" w:type="dxa"/>
            <w:tcBorders>
              <w:top w:val="single" w:sz="4" w:space="0" w:color="auto"/>
            </w:tcBorders>
            <w:shd w:val="clear" w:color="auto" w:fill="auto"/>
          </w:tcPr>
          <w:p w:rsidR="001B5176" w:rsidRPr="005B0A81" w:rsidRDefault="001B5176" w:rsidP="00F64F0F">
            <w:pPr>
              <w:pStyle w:val="ENoteTableText"/>
            </w:pPr>
            <w:r w:rsidRPr="005B0A81">
              <w:t>Financial Sector Reform (Amendments and Transitional Provisions) Act 1998</w:t>
            </w:r>
          </w:p>
        </w:tc>
        <w:tc>
          <w:tcPr>
            <w:tcW w:w="993" w:type="dxa"/>
            <w:tcBorders>
              <w:top w:val="single" w:sz="4" w:space="0" w:color="auto"/>
            </w:tcBorders>
            <w:shd w:val="clear" w:color="auto" w:fill="auto"/>
          </w:tcPr>
          <w:p w:rsidR="001B5176" w:rsidRPr="005B0A81" w:rsidRDefault="001B5176" w:rsidP="00F64F0F">
            <w:pPr>
              <w:pStyle w:val="ENoteTableText"/>
            </w:pPr>
            <w:r w:rsidRPr="005B0A81">
              <w:t>54, 1998</w:t>
            </w:r>
          </w:p>
        </w:tc>
        <w:tc>
          <w:tcPr>
            <w:tcW w:w="994" w:type="dxa"/>
            <w:tcBorders>
              <w:top w:val="single" w:sz="4" w:space="0" w:color="auto"/>
            </w:tcBorders>
            <w:shd w:val="clear" w:color="auto" w:fill="auto"/>
          </w:tcPr>
          <w:p w:rsidR="001B5176" w:rsidRPr="005B0A81" w:rsidRDefault="001B5176" w:rsidP="00F64F0F">
            <w:pPr>
              <w:pStyle w:val="ENoteTableText"/>
            </w:pPr>
            <w:r w:rsidRPr="005B0A81">
              <w:t>29</w:t>
            </w:r>
            <w:r>
              <w:t> </w:t>
            </w:r>
            <w:r w:rsidRPr="005B0A81">
              <w:t>June 1998</w:t>
            </w:r>
          </w:p>
        </w:tc>
        <w:tc>
          <w:tcPr>
            <w:tcW w:w="1845" w:type="dxa"/>
            <w:tcBorders>
              <w:top w:val="single" w:sz="4" w:space="0" w:color="auto"/>
            </w:tcBorders>
            <w:shd w:val="clear" w:color="auto" w:fill="auto"/>
          </w:tcPr>
          <w:p w:rsidR="001B5176" w:rsidRPr="005B0A81" w:rsidRDefault="001B5176" w:rsidP="008D07E2">
            <w:pPr>
              <w:pStyle w:val="ENoteTableText"/>
            </w:pPr>
            <w:r w:rsidRPr="005B0A81">
              <w:t>Sch</w:t>
            </w:r>
            <w:r>
              <w:t> </w:t>
            </w:r>
            <w:r w:rsidRPr="005B0A81">
              <w:t>18 (item</w:t>
            </w:r>
            <w:r>
              <w:t> </w:t>
            </w:r>
            <w:r w:rsidRPr="005B0A81">
              <w:t>47): 1</w:t>
            </w:r>
            <w:r>
              <w:t> </w:t>
            </w:r>
            <w:r w:rsidRPr="005B0A81">
              <w:t>July 1998 (</w:t>
            </w:r>
            <w:r w:rsidR="008D07E2" w:rsidRPr="008D07E2">
              <w:t>gaz</w:t>
            </w:r>
            <w:r w:rsidRPr="008D07E2">
              <w:t xml:space="preserve"> </w:t>
            </w:r>
            <w:r w:rsidRPr="005B0A81">
              <w:t xml:space="preserve">1998, No. S316) </w:t>
            </w:r>
            <w:r w:rsidRPr="005B0A81">
              <w:rPr>
                <w:i/>
              </w:rPr>
              <w:t>(i)</w:t>
            </w:r>
          </w:p>
        </w:tc>
        <w:tc>
          <w:tcPr>
            <w:tcW w:w="1417" w:type="dxa"/>
            <w:tcBorders>
              <w:top w:val="single" w:sz="4" w:space="0" w:color="auto"/>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tcBorders>
              <w:bottom w:val="nil"/>
            </w:tcBorders>
            <w:shd w:val="clear" w:color="auto" w:fill="auto"/>
          </w:tcPr>
          <w:p w:rsidR="001B5176" w:rsidRPr="005B0A81" w:rsidRDefault="001B5176" w:rsidP="00F64F0F">
            <w:pPr>
              <w:pStyle w:val="ENoteTableText"/>
            </w:pPr>
            <w:r w:rsidRPr="005B0A81">
              <w:t>Financial Sector Reform (Amendments and Transitional Provisions) Act (No. 1) 1999</w:t>
            </w:r>
          </w:p>
        </w:tc>
        <w:tc>
          <w:tcPr>
            <w:tcW w:w="993" w:type="dxa"/>
            <w:tcBorders>
              <w:bottom w:val="nil"/>
            </w:tcBorders>
            <w:shd w:val="clear" w:color="auto" w:fill="auto"/>
          </w:tcPr>
          <w:p w:rsidR="001B5176" w:rsidRPr="005B0A81" w:rsidRDefault="001B5176" w:rsidP="00F64F0F">
            <w:pPr>
              <w:pStyle w:val="ENoteTableText"/>
            </w:pPr>
            <w:r w:rsidRPr="005B0A81">
              <w:t>44, 1999</w:t>
            </w:r>
          </w:p>
        </w:tc>
        <w:tc>
          <w:tcPr>
            <w:tcW w:w="994" w:type="dxa"/>
            <w:tcBorders>
              <w:bottom w:val="nil"/>
            </w:tcBorders>
            <w:shd w:val="clear" w:color="auto" w:fill="auto"/>
          </w:tcPr>
          <w:p w:rsidR="001B5176" w:rsidRPr="005B0A81" w:rsidRDefault="001B5176" w:rsidP="00F64F0F">
            <w:pPr>
              <w:pStyle w:val="ENoteTableText"/>
            </w:pPr>
            <w:r w:rsidRPr="005B0A81">
              <w:t>17</w:t>
            </w:r>
            <w:r>
              <w:t> </w:t>
            </w:r>
            <w:r w:rsidRPr="005B0A81">
              <w:t>June 1999</w:t>
            </w:r>
          </w:p>
        </w:tc>
        <w:tc>
          <w:tcPr>
            <w:tcW w:w="1845" w:type="dxa"/>
            <w:tcBorders>
              <w:bottom w:val="nil"/>
            </w:tcBorders>
            <w:shd w:val="clear" w:color="auto" w:fill="auto"/>
          </w:tcPr>
          <w:p w:rsidR="001B5176" w:rsidRPr="005B0A81" w:rsidRDefault="001B5176" w:rsidP="008D07E2">
            <w:pPr>
              <w:pStyle w:val="ENoteTableText"/>
            </w:pPr>
            <w:r w:rsidRPr="005B0A81">
              <w:t>Sch</w:t>
            </w:r>
            <w:r>
              <w:t> </w:t>
            </w:r>
            <w:r w:rsidRPr="005B0A81">
              <w:t>7 (items</w:t>
            </w:r>
            <w:r>
              <w:t> </w:t>
            </w:r>
            <w:r w:rsidRPr="005B0A81">
              <w:t>46–49): 1</w:t>
            </w:r>
            <w:r>
              <w:t> </w:t>
            </w:r>
            <w:r w:rsidRPr="005B0A81">
              <w:t>July 1999 (</w:t>
            </w:r>
            <w:r w:rsidR="008D07E2" w:rsidRPr="008D07E2">
              <w:t>gaz</w:t>
            </w:r>
            <w:r w:rsidRPr="008D07E2">
              <w:t xml:space="preserve"> </w:t>
            </w:r>
            <w:r w:rsidRPr="005B0A81">
              <w:t xml:space="preserve">1999, No. S283) </w:t>
            </w:r>
            <w:r w:rsidRPr="005B0A81">
              <w:rPr>
                <w:i/>
              </w:rPr>
              <w:t>(j)</w:t>
            </w:r>
            <w:r w:rsidRPr="005B0A81">
              <w:rPr>
                <w:i/>
              </w:rPr>
              <w:br/>
            </w:r>
            <w:r w:rsidRPr="005B0A81">
              <w:t>Sch</w:t>
            </w:r>
            <w:r>
              <w:t> </w:t>
            </w:r>
            <w:r w:rsidRPr="005B0A81">
              <w:t xml:space="preserve">8: </w:t>
            </w:r>
            <w:r w:rsidR="008D07E2" w:rsidRPr="005B0A81">
              <w:t>17</w:t>
            </w:r>
            <w:r w:rsidR="008D07E2">
              <w:t> </w:t>
            </w:r>
            <w:r w:rsidR="008D07E2" w:rsidRPr="005B0A81">
              <w:t>June 1999</w:t>
            </w:r>
            <w:r w:rsidRPr="005B0A81">
              <w:t xml:space="preserve"> </w:t>
            </w:r>
            <w:r w:rsidRPr="005B0A81">
              <w:rPr>
                <w:i/>
              </w:rPr>
              <w:t>(j)</w:t>
            </w:r>
          </w:p>
        </w:tc>
        <w:tc>
          <w:tcPr>
            <w:tcW w:w="1417" w:type="dxa"/>
            <w:tcBorders>
              <w:bottom w:val="nil"/>
            </w:tcBorders>
            <w:shd w:val="clear" w:color="auto" w:fill="auto"/>
          </w:tcPr>
          <w:p w:rsidR="001B5176" w:rsidRPr="005B0A81" w:rsidRDefault="001B5176" w:rsidP="008D07E2">
            <w:pPr>
              <w:pStyle w:val="ENoteTableText"/>
            </w:pPr>
            <w:r w:rsidRPr="005B0A81">
              <w:t>Sch 8 (items</w:t>
            </w:r>
            <w:r>
              <w:t> </w:t>
            </w:r>
            <w:r w:rsidRPr="005B0A81">
              <w:t>22, 23)</w:t>
            </w:r>
          </w:p>
        </w:tc>
      </w:tr>
      <w:tr w:rsidR="001B5176" w:rsidRPr="005B0A81" w:rsidTr="001B5176">
        <w:trPr>
          <w:cantSplit/>
        </w:trPr>
        <w:tc>
          <w:tcPr>
            <w:tcW w:w="1841" w:type="dxa"/>
            <w:tcBorders>
              <w:top w:val="nil"/>
              <w:bottom w:val="nil"/>
            </w:tcBorders>
            <w:shd w:val="clear" w:color="auto" w:fill="auto"/>
          </w:tcPr>
          <w:p w:rsidR="001B5176" w:rsidRPr="005B0A81" w:rsidRDefault="001B5176" w:rsidP="00374EF1">
            <w:pPr>
              <w:pStyle w:val="ENoteTTIndentHeading"/>
              <w:keepNext w:val="0"/>
            </w:pPr>
            <w:r w:rsidRPr="005B0A81">
              <w:rPr>
                <w:rFonts w:cs="Times New Roman"/>
              </w:rPr>
              <w:lastRenderedPageBreak/>
              <w:t>as amended by</w:t>
            </w:r>
          </w:p>
        </w:tc>
        <w:tc>
          <w:tcPr>
            <w:tcW w:w="993" w:type="dxa"/>
            <w:tcBorders>
              <w:top w:val="nil"/>
              <w:bottom w:val="nil"/>
            </w:tcBorders>
            <w:shd w:val="clear" w:color="auto" w:fill="auto"/>
          </w:tcPr>
          <w:p w:rsidR="001B5176" w:rsidRPr="005B0A81" w:rsidRDefault="001B5176" w:rsidP="00374EF1">
            <w:pPr>
              <w:pStyle w:val="ENoteTableText"/>
            </w:pPr>
          </w:p>
        </w:tc>
        <w:tc>
          <w:tcPr>
            <w:tcW w:w="994" w:type="dxa"/>
            <w:tcBorders>
              <w:top w:val="nil"/>
              <w:bottom w:val="nil"/>
            </w:tcBorders>
            <w:shd w:val="clear" w:color="auto" w:fill="auto"/>
          </w:tcPr>
          <w:p w:rsidR="001B5176" w:rsidRPr="005B0A81" w:rsidRDefault="001B5176" w:rsidP="00374EF1">
            <w:pPr>
              <w:pStyle w:val="ENoteTableText"/>
            </w:pPr>
          </w:p>
        </w:tc>
        <w:tc>
          <w:tcPr>
            <w:tcW w:w="1845" w:type="dxa"/>
            <w:tcBorders>
              <w:top w:val="nil"/>
              <w:bottom w:val="nil"/>
            </w:tcBorders>
            <w:shd w:val="clear" w:color="auto" w:fill="auto"/>
          </w:tcPr>
          <w:p w:rsidR="001B5176" w:rsidRPr="005B0A81" w:rsidRDefault="001B5176" w:rsidP="00374EF1">
            <w:pPr>
              <w:pStyle w:val="ENoteTableText"/>
            </w:pPr>
          </w:p>
        </w:tc>
        <w:tc>
          <w:tcPr>
            <w:tcW w:w="1417" w:type="dxa"/>
            <w:tcBorders>
              <w:top w:val="nil"/>
              <w:bottom w:val="nil"/>
            </w:tcBorders>
            <w:shd w:val="clear" w:color="auto" w:fill="auto"/>
          </w:tcPr>
          <w:p w:rsidR="001B5176" w:rsidRPr="005B0A81" w:rsidRDefault="001B5176" w:rsidP="00374EF1">
            <w:pPr>
              <w:pStyle w:val="ENoteTableText"/>
            </w:pPr>
          </w:p>
        </w:tc>
      </w:tr>
      <w:tr w:rsidR="001B5176" w:rsidRPr="005B0A81" w:rsidTr="001B5176">
        <w:trPr>
          <w:cantSplit/>
        </w:trPr>
        <w:tc>
          <w:tcPr>
            <w:tcW w:w="1841" w:type="dxa"/>
            <w:tcBorders>
              <w:top w:val="nil"/>
              <w:bottom w:val="single" w:sz="4" w:space="0" w:color="auto"/>
            </w:tcBorders>
            <w:shd w:val="clear" w:color="auto" w:fill="auto"/>
          </w:tcPr>
          <w:p w:rsidR="001B5176" w:rsidRPr="005B0A81" w:rsidRDefault="001B5176" w:rsidP="00374EF1">
            <w:pPr>
              <w:pStyle w:val="ENoteTTi"/>
              <w:keepNext w:val="0"/>
            </w:pPr>
            <w:r w:rsidRPr="005B0A81">
              <w:t>Financial Sector Legislation Amendment Act (No. 1) 2000</w:t>
            </w:r>
          </w:p>
        </w:tc>
        <w:tc>
          <w:tcPr>
            <w:tcW w:w="993" w:type="dxa"/>
            <w:tcBorders>
              <w:top w:val="nil"/>
              <w:bottom w:val="single" w:sz="4" w:space="0" w:color="auto"/>
            </w:tcBorders>
            <w:shd w:val="clear" w:color="auto" w:fill="auto"/>
          </w:tcPr>
          <w:p w:rsidR="001B5176" w:rsidRPr="005B0A81" w:rsidRDefault="001B5176" w:rsidP="00374EF1">
            <w:pPr>
              <w:pStyle w:val="ENoteTableText"/>
            </w:pPr>
            <w:r w:rsidRPr="005B0A81">
              <w:t>160, 2000</w:t>
            </w:r>
          </w:p>
        </w:tc>
        <w:tc>
          <w:tcPr>
            <w:tcW w:w="994" w:type="dxa"/>
            <w:tcBorders>
              <w:top w:val="nil"/>
              <w:bottom w:val="single" w:sz="4" w:space="0" w:color="auto"/>
            </w:tcBorders>
            <w:shd w:val="clear" w:color="auto" w:fill="auto"/>
          </w:tcPr>
          <w:p w:rsidR="001B5176" w:rsidRPr="005B0A81" w:rsidRDefault="001B5176" w:rsidP="00374EF1">
            <w:pPr>
              <w:pStyle w:val="ENoteTableText"/>
            </w:pPr>
            <w:smartTag w:uri="urn:schemas-microsoft-com:office:smarttags" w:element="date">
              <w:smartTagPr>
                <w:attr w:name="Year" w:val="2000"/>
                <w:attr w:name="Day" w:val="21"/>
                <w:attr w:name="Month" w:val="12"/>
              </w:smartTagPr>
              <w:r w:rsidRPr="005B0A81">
                <w:t>21 Dec 2000</w:t>
              </w:r>
            </w:smartTag>
          </w:p>
        </w:tc>
        <w:tc>
          <w:tcPr>
            <w:tcW w:w="1845" w:type="dxa"/>
            <w:tcBorders>
              <w:top w:val="nil"/>
              <w:bottom w:val="single" w:sz="4" w:space="0" w:color="auto"/>
            </w:tcBorders>
            <w:shd w:val="clear" w:color="auto" w:fill="auto"/>
          </w:tcPr>
          <w:p w:rsidR="001B5176" w:rsidRPr="005B0A81" w:rsidRDefault="001B5176" w:rsidP="00374EF1">
            <w:pPr>
              <w:pStyle w:val="ENoteTableText"/>
            </w:pPr>
            <w:r w:rsidRPr="005B0A81">
              <w:t>Sch</w:t>
            </w:r>
            <w:r>
              <w:t> </w:t>
            </w:r>
            <w:r w:rsidRPr="005B0A81">
              <w:t>1 (item</w:t>
            </w:r>
            <w:r>
              <w:t> </w:t>
            </w:r>
            <w:r w:rsidRPr="005B0A81">
              <w:t xml:space="preserve">21): </w:t>
            </w:r>
            <w:smartTag w:uri="urn:schemas-microsoft-com:office:smarttags" w:element="date">
              <w:smartTagPr>
                <w:attr w:name="Year" w:val="2000"/>
                <w:attr w:name="Day" w:val="21"/>
                <w:attr w:name="Month" w:val="12"/>
              </w:smartTagPr>
              <w:r w:rsidR="008D07E2" w:rsidRPr="005B0A81">
                <w:t>21 Dec 2000</w:t>
              </w:r>
            </w:smartTag>
            <w:r w:rsidRPr="005B0A81">
              <w:br/>
              <w:t xml:space="preserve">Remainder: </w:t>
            </w:r>
            <w:smartTag w:uri="urn:schemas-microsoft-com:office:smarttags" w:element="date">
              <w:smartTagPr>
                <w:attr w:name="Year" w:val="2001"/>
                <w:attr w:name="Day" w:val="18"/>
                <w:attr w:name="Month" w:val="1"/>
              </w:smartTagPr>
              <w:r w:rsidRPr="005B0A81">
                <w:t>18 Jan 2001</w:t>
              </w:r>
            </w:smartTag>
          </w:p>
        </w:tc>
        <w:tc>
          <w:tcPr>
            <w:tcW w:w="1417" w:type="dxa"/>
            <w:tcBorders>
              <w:top w:val="nil"/>
              <w:bottom w:val="single" w:sz="4" w:space="0" w:color="auto"/>
            </w:tcBorders>
            <w:shd w:val="clear" w:color="auto" w:fill="auto"/>
          </w:tcPr>
          <w:p w:rsidR="001B5176" w:rsidRPr="005B0A81" w:rsidRDefault="001B5176" w:rsidP="00374EF1">
            <w:pPr>
              <w:pStyle w:val="ENoteTableText"/>
            </w:pPr>
            <w:r w:rsidRPr="005B0A81">
              <w:t>—</w:t>
            </w:r>
          </w:p>
        </w:tc>
      </w:tr>
      <w:tr w:rsidR="001B5176" w:rsidRPr="005B0A81" w:rsidTr="001B5176">
        <w:trPr>
          <w:cantSplit/>
        </w:trPr>
        <w:tc>
          <w:tcPr>
            <w:tcW w:w="1841" w:type="dxa"/>
            <w:tcBorders>
              <w:top w:val="single" w:sz="4" w:space="0" w:color="auto"/>
            </w:tcBorders>
            <w:shd w:val="clear" w:color="auto" w:fill="auto"/>
          </w:tcPr>
          <w:p w:rsidR="001B5176" w:rsidRPr="005B0A81" w:rsidRDefault="001B5176" w:rsidP="00F64F0F">
            <w:pPr>
              <w:pStyle w:val="ENoteTableText"/>
            </w:pPr>
            <w:r w:rsidRPr="005B0A81">
              <w:t>Superannuation (Unclaimed Money and Lost Members) Consequential and Transitional Act 1999</w:t>
            </w:r>
          </w:p>
        </w:tc>
        <w:tc>
          <w:tcPr>
            <w:tcW w:w="993" w:type="dxa"/>
            <w:tcBorders>
              <w:top w:val="single" w:sz="4" w:space="0" w:color="auto"/>
            </w:tcBorders>
            <w:shd w:val="clear" w:color="auto" w:fill="auto"/>
          </w:tcPr>
          <w:p w:rsidR="001B5176" w:rsidRPr="005B0A81" w:rsidRDefault="001B5176" w:rsidP="00F64F0F">
            <w:pPr>
              <w:pStyle w:val="ENoteTableText"/>
            </w:pPr>
            <w:r w:rsidRPr="005B0A81">
              <w:t>128, 1999</w:t>
            </w:r>
          </w:p>
        </w:tc>
        <w:tc>
          <w:tcPr>
            <w:tcW w:w="994" w:type="dxa"/>
            <w:tcBorders>
              <w:top w:val="single" w:sz="4" w:space="0" w:color="auto"/>
            </w:tcBorders>
            <w:shd w:val="clear" w:color="auto" w:fill="auto"/>
          </w:tcPr>
          <w:p w:rsidR="001B5176" w:rsidRPr="005B0A81" w:rsidRDefault="001B5176" w:rsidP="00F64F0F">
            <w:pPr>
              <w:pStyle w:val="ENoteTableText"/>
            </w:pPr>
            <w:smartTag w:uri="urn:schemas-microsoft-com:office:smarttags" w:element="date">
              <w:smartTagPr>
                <w:attr w:name="Year" w:val="1999"/>
                <w:attr w:name="Day" w:val="13"/>
                <w:attr w:name="Month" w:val="10"/>
              </w:smartTagPr>
              <w:r w:rsidRPr="005B0A81">
                <w:t>13 Oct 1999</w:t>
              </w:r>
            </w:smartTag>
          </w:p>
        </w:tc>
        <w:tc>
          <w:tcPr>
            <w:tcW w:w="1845" w:type="dxa"/>
            <w:tcBorders>
              <w:top w:val="single" w:sz="4" w:space="0" w:color="auto"/>
            </w:tcBorders>
            <w:shd w:val="clear" w:color="auto" w:fill="auto"/>
          </w:tcPr>
          <w:p w:rsidR="001B5176" w:rsidRPr="005B0A81" w:rsidRDefault="001B5176" w:rsidP="008D07E2">
            <w:pPr>
              <w:pStyle w:val="ENoteTableText"/>
              <w:rPr>
                <w:i/>
              </w:rPr>
            </w:pPr>
            <w:r w:rsidRPr="005B0A81">
              <w:t>Sch</w:t>
            </w:r>
            <w:r>
              <w:t> </w:t>
            </w:r>
            <w:r w:rsidRPr="005B0A81">
              <w:t>1 (items</w:t>
            </w:r>
            <w:r>
              <w:t> </w:t>
            </w:r>
            <w:r w:rsidRPr="005B0A81">
              <w:t xml:space="preserve">1, 2): </w:t>
            </w:r>
            <w:smartTag w:uri="urn:schemas-microsoft-com:office:smarttags" w:element="date">
              <w:smartTagPr>
                <w:attr w:name="Year" w:val="1999"/>
                <w:attr w:name="Day" w:val="13"/>
                <w:attr w:name="Month" w:val="10"/>
              </w:smartTagPr>
              <w:r w:rsidRPr="005B0A81">
                <w:t>13 Oct 1999</w:t>
              </w:r>
            </w:smartTag>
            <w:r w:rsidRPr="005B0A81">
              <w:t xml:space="preserve"> </w:t>
            </w:r>
            <w:r w:rsidRPr="005B0A81">
              <w:rPr>
                <w:i/>
              </w:rPr>
              <w:t>(k)</w:t>
            </w:r>
          </w:p>
        </w:tc>
        <w:tc>
          <w:tcPr>
            <w:tcW w:w="1417" w:type="dxa"/>
            <w:tcBorders>
              <w:top w:val="single" w:sz="4" w:space="0" w:color="auto"/>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Public Employment (Consequential and Transitional) Amendment Act 1999</w:t>
            </w:r>
          </w:p>
        </w:tc>
        <w:tc>
          <w:tcPr>
            <w:tcW w:w="993" w:type="dxa"/>
            <w:shd w:val="clear" w:color="auto" w:fill="auto"/>
          </w:tcPr>
          <w:p w:rsidR="001B5176" w:rsidRPr="005B0A81" w:rsidRDefault="001B5176" w:rsidP="00F64F0F">
            <w:pPr>
              <w:pStyle w:val="ENoteTableText"/>
            </w:pPr>
            <w:r w:rsidRPr="005B0A81">
              <w:t>146, 1999</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9"/>
                <w:attr w:name="Day" w:val="11"/>
                <w:attr w:name="Month" w:val="11"/>
              </w:smartTagPr>
              <w:r w:rsidRPr="005B0A81">
                <w:t>11 Nov 1999</w:t>
              </w:r>
            </w:smartTag>
          </w:p>
        </w:tc>
        <w:tc>
          <w:tcPr>
            <w:tcW w:w="1845" w:type="dxa"/>
            <w:shd w:val="clear" w:color="auto" w:fill="auto"/>
          </w:tcPr>
          <w:p w:rsidR="001B5176" w:rsidRPr="005B0A81" w:rsidRDefault="001B5176" w:rsidP="008D07E2">
            <w:pPr>
              <w:pStyle w:val="ENoteTableText"/>
            </w:pPr>
            <w:r w:rsidRPr="005B0A81">
              <w:t>Sch</w:t>
            </w:r>
            <w:r>
              <w:t> </w:t>
            </w:r>
            <w:r w:rsidRPr="005B0A81">
              <w:t>1 (items</w:t>
            </w:r>
            <w:r>
              <w:t> </w:t>
            </w:r>
            <w:r w:rsidRPr="005B0A81">
              <w:t>482–485):</w:t>
            </w:r>
            <w:r w:rsidR="008D07E2">
              <w:br/>
            </w:r>
            <w:smartTag w:uri="urn:schemas-microsoft-com:office:smarttags" w:element="date">
              <w:smartTagPr>
                <w:attr w:name="Year" w:val="1999"/>
                <w:attr w:name="Day" w:val="5"/>
                <w:attr w:name="Month" w:val="12"/>
              </w:smartTagPr>
              <w:r w:rsidRPr="005B0A81">
                <w:t>5 Dec 1999</w:t>
              </w:r>
            </w:smartTag>
            <w:r w:rsidRPr="005B0A81">
              <w:t xml:space="preserve"> (</w:t>
            </w:r>
            <w:r w:rsidR="008D07E2">
              <w:t>gaz</w:t>
            </w:r>
            <w:r w:rsidRPr="005B0A81">
              <w:rPr>
                <w:i/>
              </w:rPr>
              <w:t xml:space="preserve"> </w:t>
            </w:r>
            <w:r w:rsidRPr="005B0A81">
              <w:t xml:space="preserve">1999, No. S584) </w:t>
            </w:r>
            <w:r w:rsidRPr="005B0A81">
              <w:rPr>
                <w:i/>
              </w:rPr>
              <w:t>(l)</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Corporate Law Economic Reform Program Act 1999</w:t>
            </w:r>
          </w:p>
        </w:tc>
        <w:tc>
          <w:tcPr>
            <w:tcW w:w="993" w:type="dxa"/>
            <w:shd w:val="clear" w:color="auto" w:fill="auto"/>
          </w:tcPr>
          <w:p w:rsidR="001B5176" w:rsidRPr="005B0A81" w:rsidRDefault="001B5176" w:rsidP="00F64F0F">
            <w:pPr>
              <w:pStyle w:val="ENoteTableText"/>
            </w:pPr>
            <w:r w:rsidRPr="005B0A81">
              <w:t>156, 1999</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9"/>
                <w:attr w:name="Day" w:val="24"/>
                <w:attr w:name="Month" w:val="11"/>
              </w:smartTagPr>
              <w:r w:rsidRPr="005B0A81">
                <w:t>24 Nov 1999</w:t>
              </w:r>
            </w:smartTag>
          </w:p>
        </w:tc>
        <w:tc>
          <w:tcPr>
            <w:tcW w:w="1845" w:type="dxa"/>
            <w:shd w:val="clear" w:color="auto" w:fill="auto"/>
          </w:tcPr>
          <w:p w:rsidR="001B5176" w:rsidRPr="005B0A81" w:rsidRDefault="001B5176" w:rsidP="008D07E2">
            <w:pPr>
              <w:pStyle w:val="ENoteTableText"/>
            </w:pPr>
            <w:r w:rsidRPr="005B0A81">
              <w:t>Sch</w:t>
            </w:r>
            <w:r>
              <w:t> </w:t>
            </w:r>
            <w:r w:rsidRPr="005B0A81">
              <w:t>12 (items</w:t>
            </w:r>
            <w:r>
              <w:t> </w:t>
            </w:r>
            <w:r w:rsidRPr="005B0A81">
              <w:t xml:space="preserve">1, 25): </w:t>
            </w:r>
            <w:smartTag w:uri="urn:schemas-microsoft-com:office:smarttags" w:element="date">
              <w:smartTagPr>
                <w:attr w:name="Year" w:val="2000"/>
                <w:attr w:name="Day" w:val="24"/>
                <w:attr w:name="Month" w:val="11"/>
              </w:smartTagPr>
              <w:r w:rsidRPr="005B0A81">
                <w:t>24 Nov 2000</w:t>
              </w:r>
            </w:smartTag>
            <w:r w:rsidRPr="005B0A81">
              <w:t xml:space="preserve"> </w:t>
            </w:r>
            <w:r w:rsidRPr="005B0A81">
              <w:rPr>
                <w:i/>
              </w:rPr>
              <w:t>(m)</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Australian Security Intelligence Organisation Legislation Amendment Act 1999</w:t>
            </w:r>
          </w:p>
        </w:tc>
        <w:tc>
          <w:tcPr>
            <w:tcW w:w="993" w:type="dxa"/>
            <w:shd w:val="clear" w:color="auto" w:fill="auto"/>
          </w:tcPr>
          <w:p w:rsidR="001B5176" w:rsidRPr="005B0A81" w:rsidRDefault="001B5176" w:rsidP="00F64F0F">
            <w:pPr>
              <w:pStyle w:val="ENoteTableText"/>
            </w:pPr>
            <w:r w:rsidRPr="005B0A81">
              <w:t>161, 1999</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1999"/>
                <w:attr w:name="Day" w:val="10"/>
                <w:attr w:name="Month" w:val="12"/>
              </w:smartTagPr>
              <w:r w:rsidRPr="005B0A81">
                <w:t>10 Dec 1999</w:t>
              </w:r>
            </w:smartTag>
          </w:p>
        </w:tc>
        <w:tc>
          <w:tcPr>
            <w:tcW w:w="1845" w:type="dxa"/>
            <w:shd w:val="clear" w:color="auto" w:fill="auto"/>
          </w:tcPr>
          <w:p w:rsidR="001B5176" w:rsidRPr="005B0A81" w:rsidRDefault="001B5176" w:rsidP="002C0E4B">
            <w:pPr>
              <w:pStyle w:val="ENoteTableText"/>
              <w:rPr>
                <w:i/>
                <w:u w:val="double"/>
              </w:rPr>
            </w:pPr>
            <w:r w:rsidRPr="005B0A81">
              <w:t>Sch</w:t>
            </w:r>
            <w:r>
              <w:t> </w:t>
            </w:r>
            <w:r w:rsidRPr="005B0A81">
              <w:t>4:</w:t>
            </w:r>
            <w:smartTag w:uri="urn:schemas-microsoft-com:office:smarttags" w:element="date">
              <w:smartTagPr>
                <w:attr w:name="Year" w:val="1999"/>
                <w:attr w:name="Day" w:val="10"/>
                <w:attr w:name="Month" w:val="12"/>
              </w:smartTagPr>
              <w:r w:rsidR="002C0E4B" w:rsidRPr="005B0A81">
                <w:t>10 Dec 1999</w:t>
              </w:r>
              <w:r w:rsidR="002C0E4B">
                <w:t xml:space="preserve"> </w:t>
              </w:r>
            </w:smartTag>
            <w:r w:rsidRPr="005B0A81">
              <w:rPr>
                <w:i/>
              </w:rPr>
              <w:t>(n)</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Law and Justice Legislation Amendment (Application of Criminal Code) Act 2001</w:t>
            </w:r>
          </w:p>
        </w:tc>
        <w:tc>
          <w:tcPr>
            <w:tcW w:w="993" w:type="dxa"/>
            <w:shd w:val="clear" w:color="auto" w:fill="auto"/>
          </w:tcPr>
          <w:p w:rsidR="001B5176" w:rsidRPr="005B0A81" w:rsidRDefault="001B5176" w:rsidP="00F64F0F">
            <w:pPr>
              <w:pStyle w:val="ENoteTableText"/>
            </w:pPr>
            <w:r w:rsidRPr="005B0A81">
              <w:t>24, 2001</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1"/>
                <w:attr w:name="Day" w:val="6"/>
                <w:attr w:name="Month" w:val="4"/>
              </w:smartTagPr>
              <w:r w:rsidRPr="005B0A81">
                <w:t>6 Apr 2001</w:t>
              </w:r>
            </w:smartTag>
          </w:p>
        </w:tc>
        <w:tc>
          <w:tcPr>
            <w:tcW w:w="1845" w:type="dxa"/>
            <w:shd w:val="clear" w:color="auto" w:fill="auto"/>
          </w:tcPr>
          <w:p w:rsidR="001B5176" w:rsidRPr="005B0A81" w:rsidRDefault="001B5176" w:rsidP="008D07E2">
            <w:pPr>
              <w:pStyle w:val="ENoteTableText"/>
            </w:pPr>
            <w:r>
              <w:t>s</w:t>
            </w:r>
            <w:r w:rsidRPr="005B0A81">
              <w:t xml:space="preserve"> 4(1), (2) and Sch</w:t>
            </w:r>
            <w:r>
              <w:t> </w:t>
            </w:r>
            <w:r w:rsidRPr="005B0A81">
              <w:t xml:space="preserve">29: </w:t>
            </w:r>
            <w:r w:rsidRPr="005B0A81">
              <w:rPr>
                <w:i/>
              </w:rPr>
              <w:t>(o)</w:t>
            </w:r>
          </w:p>
        </w:tc>
        <w:tc>
          <w:tcPr>
            <w:tcW w:w="1417" w:type="dxa"/>
            <w:shd w:val="clear" w:color="auto" w:fill="auto"/>
          </w:tcPr>
          <w:p w:rsidR="001B5176" w:rsidRPr="005B0A81" w:rsidRDefault="001B5176" w:rsidP="008D07E2">
            <w:pPr>
              <w:pStyle w:val="ENoteTableText"/>
            </w:pPr>
            <w:r>
              <w:t>s</w:t>
            </w:r>
            <w:r w:rsidRPr="005B0A81">
              <w:t xml:space="preserve"> 4(1) and (2)</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Corporations (Repeals, Consequentials and Transitionals) Act 2001</w:t>
            </w:r>
          </w:p>
        </w:tc>
        <w:tc>
          <w:tcPr>
            <w:tcW w:w="993" w:type="dxa"/>
            <w:shd w:val="clear" w:color="auto" w:fill="auto"/>
          </w:tcPr>
          <w:p w:rsidR="001B5176" w:rsidRPr="005B0A81" w:rsidRDefault="001B5176" w:rsidP="00F64F0F">
            <w:pPr>
              <w:pStyle w:val="ENoteTableText"/>
            </w:pPr>
            <w:r w:rsidRPr="005B0A81">
              <w:t>55, 2001</w:t>
            </w:r>
          </w:p>
        </w:tc>
        <w:tc>
          <w:tcPr>
            <w:tcW w:w="994" w:type="dxa"/>
            <w:shd w:val="clear" w:color="auto" w:fill="auto"/>
          </w:tcPr>
          <w:p w:rsidR="001B5176" w:rsidRPr="005B0A81" w:rsidRDefault="001B5176" w:rsidP="00F64F0F">
            <w:pPr>
              <w:pStyle w:val="ENoteTableText"/>
            </w:pPr>
            <w:r w:rsidRPr="005B0A81">
              <w:t>28</w:t>
            </w:r>
            <w:r>
              <w:t> </w:t>
            </w:r>
            <w:r w:rsidRPr="005B0A81">
              <w:t>June 2001</w:t>
            </w:r>
          </w:p>
        </w:tc>
        <w:tc>
          <w:tcPr>
            <w:tcW w:w="1845" w:type="dxa"/>
            <w:shd w:val="clear" w:color="auto" w:fill="auto"/>
          </w:tcPr>
          <w:p w:rsidR="001B5176" w:rsidRPr="005B0A81" w:rsidRDefault="001B5176" w:rsidP="008D07E2">
            <w:pPr>
              <w:pStyle w:val="ENoteTableText"/>
            </w:pPr>
            <w:r>
              <w:t>s</w:t>
            </w:r>
            <w:r w:rsidRPr="005B0A81">
              <w:t xml:space="preserve"> 4–14 and Sch</w:t>
            </w:r>
            <w:r w:rsidR="008D07E2">
              <w:t xml:space="preserve"> </w:t>
            </w:r>
            <w:r w:rsidRPr="005B0A81">
              <w:t>3 (items</w:t>
            </w:r>
            <w:r>
              <w:t> </w:t>
            </w:r>
            <w:r w:rsidRPr="005B0A81">
              <w:t>195–198): 15</w:t>
            </w:r>
            <w:r>
              <w:t> </w:t>
            </w:r>
            <w:r w:rsidRPr="005B0A81">
              <w:t>July 2001 (</w:t>
            </w:r>
            <w:r w:rsidR="008D07E2" w:rsidRPr="008D07E2">
              <w:t xml:space="preserve">gaz </w:t>
            </w:r>
            <w:r w:rsidRPr="005B0A81">
              <w:t xml:space="preserve">2001, No. S285) </w:t>
            </w:r>
            <w:r w:rsidRPr="005B0A81">
              <w:rPr>
                <w:i/>
              </w:rPr>
              <w:t>(p)</w:t>
            </w:r>
          </w:p>
        </w:tc>
        <w:tc>
          <w:tcPr>
            <w:tcW w:w="1417" w:type="dxa"/>
            <w:shd w:val="clear" w:color="auto" w:fill="auto"/>
          </w:tcPr>
          <w:p w:rsidR="001B5176" w:rsidRPr="005B0A81" w:rsidRDefault="001B5176" w:rsidP="008D07E2">
            <w:pPr>
              <w:pStyle w:val="ENoteTableText"/>
            </w:pPr>
            <w:r>
              <w:t>s</w:t>
            </w:r>
            <w:r w:rsidRPr="005B0A81">
              <w:t xml:space="preserve"> 4–14</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General Insurance Reform Act 2001</w:t>
            </w:r>
          </w:p>
        </w:tc>
        <w:tc>
          <w:tcPr>
            <w:tcW w:w="993" w:type="dxa"/>
            <w:shd w:val="clear" w:color="auto" w:fill="auto"/>
          </w:tcPr>
          <w:p w:rsidR="001B5176" w:rsidRPr="005B0A81" w:rsidRDefault="001B5176" w:rsidP="00F64F0F">
            <w:pPr>
              <w:pStyle w:val="ENoteTableText"/>
            </w:pPr>
            <w:r w:rsidRPr="005B0A81">
              <w:t>119, 2001</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1"/>
                <w:attr w:name="Day" w:val="19"/>
                <w:attr w:name="Month" w:val="9"/>
              </w:smartTagPr>
              <w:r w:rsidRPr="005B0A81">
                <w:t>19 Sept 2001</w:t>
              </w:r>
            </w:smartTag>
          </w:p>
        </w:tc>
        <w:tc>
          <w:tcPr>
            <w:tcW w:w="1845" w:type="dxa"/>
            <w:shd w:val="clear" w:color="auto" w:fill="auto"/>
          </w:tcPr>
          <w:p w:rsidR="001B5176" w:rsidRPr="005B0A81" w:rsidRDefault="001B5176" w:rsidP="008D07E2">
            <w:pPr>
              <w:pStyle w:val="ENoteTableText"/>
            </w:pPr>
            <w:r w:rsidRPr="005B0A81">
              <w:t>Sch</w:t>
            </w:r>
            <w:r>
              <w:t> </w:t>
            </w:r>
            <w:r w:rsidRPr="005B0A81">
              <w:t>3 (item</w:t>
            </w:r>
            <w:r>
              <w:t> </w:t>
            </w:r>
            <w:r w:rsidRPr="005B0A81">
              <w:t>12): 1</w:t>
            </w:r>
            <w:r>
              <w:t> </w:t>
            </w:r>
            <w:r w:rsidRPr="005B0A81">
              <w:t xml:space="preserve">July 2002 </w:t>
            </w:r>
            <w:r w:rsidRPr="005B0A81">
              <w:rPr>
                <w:i/>
              </w:rPr>
              <w:t>(q)</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lastRenderedPageBreak/>
              <w:t>Financial Services Reform (Consequential Provisions) Act 2001</w:t>
            </w:r>
          </w:p>
        </w:tc>
        <w:tc>
          <w:tcPr>
            <w:tcW w:w="993" w:type="dxa"/>
            <w:shd w:val="clear" w:color="auto" w:fill="auto"/>
          </w:tcPr>
          <w:p w:rsidR="001B5176" w:rsidRPr="005B0A81" w:rsidRDefault="001B5176" w:rsidP="00F64F0F">
            <w:pPr>
              <w:pStyle w:val="ENoteTableText"/>
            </w:pPr>
            <w:r w:rsidRPr="005B0A81">
              <w:t>123, 2001</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1"/>
                <w:attr w:name="Day" w:val="27"/>
                <w:attr w:name="Month" w:val="9"/>
              </w:smartTagPr>
              <w:r w:rsidRPr="005B0A81">
                <w:t>27 Sept 2001</w:t>
              </w:r>
            </w:smartTag>
          </w:p>
        </w:tc>
        <w:tc>
          <w:tcPr>
            <w:tcW w:w="1845" w:type="dxa"/>
            <w:shd w:val="clear" w:color="auto" w:fill="auto"/>
          </w:tcPr>
          <w:p w:rsidR="001B5176" w:rsidRPr="005B0A81" w:rsidRDefault="001B5176" w:rsidP="008D07E2">
            <w:pPr>
              <w:pStyle w:val="ENoteTableText"/>
            </w:pPr>
            <w:r w:rsidRPr="005B0A81">
              <w:t>Sch</w:t>
            </w:r>
            <w:r>
              <w:t> </w:t>
            </w:r>
            <w:r w:rsidRPr="005B0A81">
              <w:t>1 (items</w:t>
            </w:r>
            <w:r>
              <w:t> </w:t>
            </w:r>
            <w:r w:rsidRPr="005B0A81">
              <w:t xml:space="preserve">232–236): </w:t>
            </w:r>
            <w:smartTag w:uri="urn:schemas-microsoft-com:office:smarttags" w:element="date">
              <w:smartTagPr>
                <w:attr w:name="Year" w:val="2002"/>
                <w:attr w:name="Day" w:val="11"/>
                <w:attr w:name="Month" w:val="3"/>
              </w:smartTagPr>
              <w:r w:rsidRPr="005B0A81">
                <w:t>11 Mar 200</w:t>
              </w:r>
              <w:r w:rsidRPr="008D07E2">
                <w:t>2</w:t>
              </w:r>
            </w:smartTag>
            <w:r w:rsidRPr="008D07E2">
              <w:t xml:space="preserve"> </w:t>
            </w:r>
            <w:r w:rsidR="008D07E2" w:rsidRPr="008D07E2">
              <w:t xml:space="preserve">gaz </w:t>
            </w:r>
            <w:r w:rsidRPr="005B0A81">
              <w:t xml:space="preserve">2001, No. GN42) </w:t>
            </w:r>
            <w:r w:rsidRPr="005B0A81">
              <w:rPr>
                <w:i/>
              </w:rPr>
              <w:t>(r)</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National Crime Authority Legislation Amendment Act 2001</w:t>
            </w:r>
          </w:p>
        </w:tc>
        <w:tc>
          <w:tcPr>
            <w:tcW w:w="993" w:type="dxa"/>
            <w:shd w:val="clear" w:color="auto" w:fill="auto"/>
          </w:tcPr>
          <w:p w:rsidR="001B5176" w:rsidRPr="005B0A81" w:rsidRDefault="001B5176" w:rsidP="00F64F0F">
            <w:pPr>
              <w:pStyle w:val="ENoteTableText"/>
            </w:pPr>
            <w:r w:rsidRPr="005B0A81">
              <w:t>135, 2001</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1"/>
                <w:attr w:name="Day" w:val="1"/>
                <w:attr w:name="Month" w:val="10"/>
              </w:smartTagPr>
              <w:r w:rsidRPr="005B0A81">
                <w:t>1 Oct 2001</w:t>
              </w:r>
            </w:smartTag>
          </w:p>
        </w:tc>
        <w:tc>
          <w:tcPr>
            <w:tcW w:w="1845" w:type="dxa"/>
            <w:shd w:val="clear" w:color="auto" w:fill="auto"/>
          </w:tcPr>
          <w:p w:rsidR="001B5176" w:rsidRPr="005B0A81" w:rsidRDefault="008D07E2" w:rsidP="008D07E2">
            <w:pPr>
              <w:pStyle w:val="ENoteTableText"/>
            </w:pPr>
            <w:r>
              <w:t>Sch</w:t>
            </w:r>
            <w:r w:rsidR="001B5176">
              <w:t> </w:t>
            </w:r>
            <w:r w:rsidR="001B5176" w:rsidRPr="005B0A81">
              <w:t>1–7, 9–12: 12</w:t>
            </w:r>
            <w:r w:rsidR="001B5176">
              <w:t> </w:t>
            </w:r>
            <w:r w:rsidR="001B5176" w:rsidRPr="005B0A81">
              <w:t>Oct 2001 (</w:t>
            </w:r>
            <w:r w:rsidRPr="008D07E2">
              <w:t xml:space="preserve">gaz </w:t>
            </w:r>
            <w:r w:rsidR="001B5176" w:rsidRPr="005B0A81">
              <w:t>2001, No. S428)</w:t>
            </w:r>
            <w:r w:rsidR="001B5176" w:rsidRPr="005B0A81">
              <w:br/>
              <w:t>Sch</w:t>
            </w:r>
            <w:r w:rsidR="001B5176">
              <w:t> </w:t>
            </w:r>
            <w:r w:rsidR="001B5176" w:rsidRPr="005B0A81">
              <w:t xml:space="preserve">8: </w:t>
            </w:r>
            <w:smartTag w:uri="urn:schemas-microsoft-com:office:smarttags" w:element="date">
              <w:smartTagPr>
                <w:attr w:name="Month" w:val="10"/>
                <w:attr w:name="Day" w:val="13"/>
                <w:attr w:name="Year" w:val="2001"/>
              </w:smartTagPr>
              <w:r w:rsidR="001B5176" w:rsidRPr="005B0A81">
                <w:t>13 Oct 2001</w:t>
              </w:r>
            </w:smartTag>
            <w:r w:rsidR="001B5176" w:rsidRPr="005B0A81">
              <w:t xml:space="preserve"> (</w:t>
            </w:r>
            <w:r w:rsidRPr="008D07E2">
              <w:t>gaz</w:t>
            </w:r>
            <w:r w:rsidR="001B5176" w:rsidRPr="008D07E2">
              <w:t xml:space="preserve"> </w:t>
            </w:r>
            <w:r w:rsidR="001B5176" w:rsidRPr="005B0A81">
              <w:t>2001, No. S428)</w:t>
            </w:r>
            <w:r w:rsidR="001B5176" w:rsidRPr="005B0A81">
              <w:br/>
              <w:t xml:space="preserve">Remainder: </w:t>
            </w:r>
            <w:smartTag w:uri="urn:schemas-microsoft-com:office:smarttags" w:element="date">
              <w:smartTagPr>
                <w:attr w:name="Year" w:val="2001"/>
                <w:attr w:name="Day" w:val="1"/>
                <w:attr w:name="Month" w:val="10"/>
              </w:smartTagPr>
              <w:r w:rsidR="002C0E4B" w:rsidRPr="005B0A81">
                <w:t>1 Oct 2001</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Measures to Combat Serious and Organised Crime Act 2001</w:t>
            </w:r>
          </w:p>
        </w:tc>
        <w:tc>
          <w:tcPr>
            <w:tcW w:w="993" w:type="dxa"/>
            <w:shd w:val="clear" w:color="auto" w:fill="auto"/>
          </w:tcPr>
          <w:p w:rsidR="001B5176" w:rsidRPr="005B0A81" w:rsidRDefault="001B5176" w:rsidP="00F64F0F">
            <w:pPr>
              <w:pStyle w:val="ENoteTableText"/>
            </w:pPr>
            <w:r w:rsidRPr="005B0A81">
              <w:t>136, 2001</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1"/>
                <w:attr w:name="Day" w:val="1"/>
                <w:attr w:name="Month" w:val="10"/>
              </w:smartTagPr>
              <w:r w:rsidRPr="005B0A81">
                <w:t>1 Oct 2001</w:t>
              </w:r>
            </w:smartTag>
          </w:p>
        </w:tc>
        <w:tc>
          <w:tcPr>
            <w:tcW w:w="1845" w:type="dxa"/>
            <w:shd w:val="clear" w:color="auto" w:fill="auto"/>
          </w:tcPr>
          <w:p w:rsidR="001B5176" w:rsidRPr="005B0A81" w:rsidRDefault="001B5176" w:rsidP="008D07E2">
            <w:pPr>
              <w:pStyle w:val="ENoteTableText"/>
            </w:pPr>
            <w:r w:rsidRPr="005B0A81">
              <w:t>Sch</w:t>
            </w:r>
            <w:smartTag w:uri="urn:schemas-microsoft-com:office:smarttags" w:element="time">
              <w:smartTagPr>
                <w:attr w:name="Minute" w:val="29"/>
                <w:attr w:name="Hour" w:val="6"/>
              </w:smartTagPr>
              <w:r>
                <w:t> </w:t>
              </w:r>
              <w:r w:rsidRPr="005B0A81">
                <w:t>6: 29</w:t>
              </w:r>
            </w:smartTag>
            <w:r w:rsidRPr="005B0A81">
              <w:t xml:space="preserve"> Oct 2001 </w:t>
            </w:r>
            <w:r w:rsidRPr="005B0A81">
              <w:rPr>
                <w:i/>
              </w:rPr>
              <w:t>(s)</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Royal Commissions and Other Legislation Amendment Act 2001</w:t>
            </w:r>
          </w:p>
        </w:tc>
        <w:tc>
          <w:tcPr>
            <w:tcW w:w="993" w:type="dxa"/>
            <w:shd w:val="clear" w:color="auto" w:fill="auto"/>
          </w:tcPr>
          <w:p w:rsidR="001B5176" w:rsidRPr="005B0A81" w:rsidRDefault="001B5176" w:rsidP="00F64F0F">
            <w:pPr>
              <w:pStyle w:val="ENoteTableText"/>
            </w:pPr>
            <w:r w:rsidRPr="005B0A81">
              <w:t>166, 2001</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1"/>
                <w:attr w:name="Day" w:val="1"/>
                <w:attr w:name="Month" w:val="10"/>
              </w:smartTagPr>
              <w:r w:rsidRPr="005B0A81">
                <w:t>1 Oct 2001</w:t>
              </w:r>
            </w:smartTag>
          </w:p>
        </w:tc>
        <w:tc>
          <w:tcPr>
            <w:tcW w:w="1845" w:type="dxa"/>
            <w:shd w:val="clear" w:color="auto" w:fill="auto"/>
          </w:tcPr>
          <w:p w:rsidR="001B5176" w:rsidRPr="005B0A81" w:rsidRDefault="001B5176" w:rsidP="00F64F0F">
            <w:pPr>
              <w:pStyle w:val="ENoteTableText"/>
            </w:pPr>
            <w:smartTag w:uri="urn:schemas-microsoft-com:office:smarttags" w:element="date">
              <w:smartTagPr>
                <w:attr w:name="Year" w:val="2001"/>
                <w:attr w:name="Day" w:val="1"/>
                <w:attr w:name="Month" w:val="10"/>
              </w:smartTagPr>
              <w:r w:rsidRPr="005B0A81">
                <w:t>1 Oct 2001</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Statute Law Revision Act 2002</w:t>
            </w:r>
          </w:p>
        </w:tc>
        <w:tc>
          <w:tcPr>
            <w:tcW w:w="993" w:type="dxa"/>
            <w:shd w:val="clear" w:color="auto" w:fill="auto"/>
          </w:tcPr>
          <w:p w:rsidR="001B5176" w:rsidRPr="005B0A81" w:rsidRDefault="001B5176" w:rsidP="00F64F0F">
            <w:pPr>
              <w:pStyle w:val="ENoteTableText"/>
            </w:pPr>
            <w:r w:rsidRPr="005B0A81">
              <w:t>63, 2002</w:t>
            </w:r>
          </w:p>
        </w:tc>
        <w:tc>
          <w:tcPr>
            <w:tcW w:w="994" w:type="dxa"/>
            <w:shd w:val="clear" w:color="auto" w:fill="auto"/>
          </w:tcPr>
          <w:p w:rsidR="001B5176" w:rsidRPr="005B0A81" w:rsidRDefault="001B5176" w:rsidP="00F64F0F">
            <w:pPr>
              <w:pStyle w:val="ENoteTableText"/>
            </w:pPr>
            <w:r w:rsidRPr="005B0A81">
              <w:t>3</w:t>
            </w:r>
            <w:r>
              <w:t> </w:t>
            </w:r>
            <w:r w:rsidRPr="005B0A81">
              <w:t>July 2002</w:t>
            </w:r>
          </w:p>
        </w:tc>
        <w:tc>
          <w:tcPr>
            <w:tcW w:w="1845" w:type="dxa"/>
            <w:shd w:val="clear" w:color="auto" w:fill="auto"/>
          </w:tcPr>
          <w:p w:rsidR="001B5176" w:rsidRPr="005B0A81" w:rsidRDefault="001B5176" w:rsidP="008D07E2">
            <w:pPr>
              <w:pStyle w:val="ENoteTableText"/>
            </w:pPr>
            <w:r w:rsidRPr="005B0A81">
              <w:t>Sch</w:t>
            </w:r>
            <w:r>
              <w:t> </w:t>
            </w:r>
            <w:r w:rsidRPr="005B0A81">
              <w:t>1 (item</w:t>
            </w:r>
            <w:r>
              <w:t> </w:t>
            </w:r>
            <w:r w:rsidRPr="005B0A81">
              <w:t xml:space="preserve">19): </w:t>
            </w:r>
            <w:r w:rsidR="002C0E4B" w:rsidRPr="005B0A81">
              <w:t>3</w:t>
            </w:r>
            <w:r w:rsidR="002C0E4B">
              <w:t> </w:t>
            </w:r>
            <w:r w:rsidR="002C0E4B" w:rsidRPr="005B0A81">
              <w:t>July 2002</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Suppression of the Financing of Terrorism Act 2002</w:t>
            </w:r>
          </w:p>
        </w:tc>
        <w:tc>
          <w:tcPr>
            <w:tcW w:w="993" w:type="dxa"/>
            <w:shd w:val="clear" w:color="auto" w:fill="auto"/>
          </w:tcPr>
          <w:p w:rsidR="001B5176" w:rsidRPr="005B0A81" w:rsidRDefault="001B5176" w:rsidP="00F64F0F">
            <w:pPr>
              <w:pStyle w:val="ENoteTableText"/>
            </w:pPr>
            <w:r w:rsidRPr="005B0A81">
              <w:t>66, 2002</w:t>
            </w:r>
          </w:p>
        </w:tc>
        <w:tc>
          <w:tcPr>
            <w:tcW w:w="994" w:type="dxa"/>
            <w:shd w:val="clear" w:color="auto" w:fill="auto"/>
          </w:tcPr>
          <w:p w:rsidR="001B5176" w:rsidRPr="005B0A81" w:rsidRDefault="001B5176" w:rsidP="00F64F0F">
            <w:pPr>
              <w:pStyle w:val="ENoteTableText"/>
            </w:pPr>
            <w:r w:rsidRPr="005B0A81">
              <w:t>5</w:t>
            </w:r>
            <w:r>
              <w:t> </w:t>
            </w:r>
            <w:r w:rsidRPr="005B0A81">
              <w:t>July 2002</w:t>
            </w:r>
          </w:p>
        </w:tc>
        <w:tc>
          <w:tcPr>
            <w:tcW w:w="1845" w:type="dxa"/>
            <w:shd w:val="clear" w:color="auto" w:fill="auto"/>
          </w:tcPr>
          <w:p w:rsidR="001B5176" w:rsidRPr="005B0A81" w:rsidRDefault="001B5176" w:rsidP="008D07E2">
            <w:pPr>
              <w:pStyle w:val="ENoteTableText"/>
            </w:pPr>
            <w:r w:rsidRPr="005B0A81">
              <w:t>Sch</w:t>
            </w:r>
            <w:r>
              <w:t> </w:t>
            </w:r>
            <w:r w:rsidRPr="005B0A81">
              <w:t xml:space="preserve">2: </w:t>
            </w:r>
            <w:r w:rsidR="002C0E4B" w:rsidRPr="005B0A81">
              <w:t>5</w:t>
            </w:r>
            <w:r w:rsidR="002C0E4B">
              <w:t> </w:t>
            </w:r>
            <w:r w:rsidR="002C0E4B" w:rsidRPr="005B0A81">
              <w:t>July 2002</w:t>
            </w:r>
          </w:p>
        </w:tc>
        <w:tc>
          <w:tcPr>
            <w:tcW w:w="1417" w:type="dxa"/>
            <w:shd w:val="clear" w:color="auto" w:fill="auto"/>
          </w:tcPr>
          <w:p w:rsidR="001B5176" w:rsidRPr="005B0A81" w:rsidRDefault="001B5176" w:rsidP="008D07E2">
            <w:pPr>
              <w:pStyle w:val="ENoteTableText"/>
            </w:pPr>
            <w:r w:rsidRPr="005B0A81">
              <w:t>Sch 2 (items</w:t>
            </w:r>
            <w:r>
              <w:t> </w:t>
            </w:r>
            <w:r w:rsidRPr="005B0A81">
              <w:t>9B, 21)</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Proceeds of Crime (Consequential Amendments and Transitional Provisions) Act 2002</w:t>
            </w:r>
          </w:p>
        </w:tc>
        <w:tc>
          <w:tcPr>
            <w:tcW w:w="993" w:type="dxa"/>
            <w:shd w:val="clear" w:color="auto" w:fill="auto"/>
          </w:tcPr>
          <w:p w:rsidR="001B5176" w:rsidRPr="005B0A81" w:rsidRDefault="001B5176" w:rsidP="00F64F0F">
            <w:pPr>
              <w:pStyle w:val="ENoteTableText"/>
            </w:pPr>
            <w:r w:rsidRPr="005B0A81">
              <w:t>86, 2002</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2"/>
                <w:attr w:name="Day" w:val="11"/>
                <w:attr w:name="Month" w:val="10"/>
              </w:smartTagPr>
              <w:r w:rsidRPr="005B0A81">
                <w:t>11 Oct 2002</w:t>
              </w:r>
            </w:smartTag>
          </w:p>
        </w:tc>
        <w:tc>
          <w:tcPr>
            <w:tcW w:w="1845" w:type="dxa"/>
            <w:shd w:val="clear" w:color="auto" w:fill="auto"/>
          </w:tcPr>
          <w:p w:rsidR="001B5176" w:rsidRPr="005B0A81" w:rsidRDefault="001B5176" w:rsidP="002C0E4B">
            <w:pPr>
              <w:pStyle w:val="ENoteTableText"/>
            </w:pPr>
            <w:r>
              <w:t>s</w:t>
            </w:r>
            <w:r w:rsidRPr="005B0A81">
              <w:t xml:space="preserve"> 1–3: </w:t>
            </w:r>
            <w:smartTag w:uri="urn:schemas-microsoft-com:office:smarttags" w:element="date">
              <w:smartTagPr>
                <w:attr w:name="Year" w:val="2002"/>
                <w:attr w:name="Day" w:val="11"/>
                <w:attr w:name="Month" w:val="10"/>
              </w:smartTagPr>
              <w:r w:rsidR="002C0E4B" w:rsidRPr="005B0A81">
                <w:t>11 Oct 2002</w:t>
              </w:r>
            </w:smartTag>
            <w:r w:rsidRPr="005B0A81">
              <w:br/>
              <w:t xml:space="preserve">Remainder: 1 Jan 2003 (s 2(1) and </w:t>
            </w:r>
            <w:r w:rsidR="008D07E2">
              <w:t xml:space="preserve">gaz </w:t>
            </w:r>
            <w:r w:rsidRPr="005B0A81">
              <w:t>2002, No. GN44)</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Australian Crime Commission Establishment Act 2002</w:t>
            </w:r>
          </w:p>
        </w:tc>
        <w:tc>
          <w:tcPr>
            <w:tcW w:w="993" w:type="dxa"/>
            <w:shd w:val="clear" w:color="auto" w:fill="auto"/>
          </w:tcPr>
          <w:p w:rsidR="001B5176" w:rsidRPr="005B0A81" w:rsidRDefault="001B5176" w:rsidP="00F64F0F">
            <w:pPr>
              <w:pStyle w:val="ENoteTableText"/>
            </w:pPr>
            <w:r w:rsidRPr="005B0A81">
              <w:t>125, 2002</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2"/>
                <w:attr w:name="Day" w:val="10"/>
                <w:attr w:name="Month" w:val="12"/>
              </w:smartTagPr>
              <w:r w:rsidRPr="005B0A81">
                <w:t>10 Dec 2002</w:t>
              </w:r>
            </w:smartTag>
          </w:p>
        </w:tc>
        <w:tc>
          <w:tcPr>
            <w:tcW w:w="1845" w:type="dxa"/>
            <w:shd w:val="clear" w:color="auto" w:fill="auto"/>
          </w:tcPr>
          <w:p w:rsidR="001B5176" w:rsidRPr="005B0A81" w:rsidRDefault="001B5176" w:rsidP="008D07E2">
            <w:pPr>
              <w:pStyle w:val="ENoteTableText"/>
            </w:pPr>
            <w:r w:rsidRPr="005B0A81">
              <w:t>Sch</w:t>
            </w:r>
            <w:r>
              <w:t> </w:t>
            </w:r>
            <w:r w:rsidRPr="005B0A81">
              <w:t>2 (items</w:t>
            </w:r>
            <w:r>
              <w:t> </w:t>
            </w:r>
            <w:r w:rsidRPr="005B0A81">
              <w:t xml:space="preserve">41–76, 226): </w:t>
            </w:r>
            <w:smartTag w:uri="urn:schemas-microsoft-com:office:smarttags" w:element="date">
              <w:smartTagPr>
                <w:attr w:name="Year" w:val="2003"/>
                <w:attr w:name="Day" w:val="1"/>
                <w:attr w:name="Month" w:val="1"/>
              </w:smartTagPr>
              <w:r w:rsidRPr="005B0A81">
                <w:t>1 Jan 2003</w:t>
              </w:r>
            </w:smartTag>
          </w:p>
        </w:tc>
        <w:tc>
          <w:tcPr>
            <w:tcW w:w="1417" w:type="dxa"/>
            <w:shd w:val="clear" w:color="auto" w:fill="auto"/>
          </w:tcPr>
          <w:p w:rsidR="001B5176" w:rsidRPr="005B0A81" w:rsidRDefault="001B5176" w:rsidP="008D07E2">
            <w:pPr>
              <w:pStyle w:val="ENoteTableText"/>
            </w:pPr>
            <w:r w:rsidRPr="005B0A81">
              <w:t>Sch 2 (item</w:t>
            </w:r>
            <w:r>
              <w:t> </w:t>
            </w:r>
            <w:r w:rsidRPr="005B0A81">
              <w:t>226)</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lastRenderedPageBreak/>
              <w:t>Crimes Legislation Amendment (People Smuggling, Firearms Trafficking and Other Measures) Act 2002</w:t>
            </w:r>
          </w:p>
        </w:tc>
        <w:tc>
          <w:tcPr>
            <w:tcW w:w="993" w:type="dxa"/>
            <w:shd w:val="clear" w:color="auto" w:fill="auto"/>
          </w:tcPr>
          <w:p w:rsidR="001B5176" w:rsidRPr="005B0A81" w:rsidRDefault="001B5176" w:rsidP="00F64F0F">
            <w:pPr>
              <w:pStyle w:val="ENoteTableText"/>
            </w:pPr>
            <w:r w:rsidRPr="005B0A81">
              <w:t>141, 2002</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2"/>
                <w:attr w:name="Day" w:val="19"/>
                <w:attr w:name="Month" w:val="12"/>
              </w:smartTagPr>
              <w:r w:rsidRPr="005B0A81">
                <w:t>19 Dec 2002</w:t>
              </w:r>
            </w:smartTag>
          </w:p>
        </w:tc>
        <w:tc>
          <w:tcPr>
            <w:tcW w:w="1845" w:type="dxa"/>
            <w:shd w:val="clear" w:color="auto" w:fill="auto"/>
          </w:tcPr>
          <w:p w:rsidR="001B5176" w:rsidRPr="005B0A81" w:rsidRDefault="001B5176" w:rsidP="002C0E4B">
            <w:pPr>
              <w:pStyle w:val="ENoteTableText"/>
            </w:pPr>
            <w:r w:rsidRPr="005B0A81">
              <w:t>Sch</w:t>
            </w:r>
            <w:r>
              <w:t> </w:t>
            </w:r>
            <w:r w:rsidRPr="005B0A81">
              <w:t>1, 2 and Sch</w:t>
            </w:r>
            <w:r>
              <w:t> </w:t>
            </w:r>
            <w:r w:rsidRPr="005B0A81">
              <w:t>3 (items</w:t>
            </w:r>
            <w:r>
              <w:t> </w:t>
            </w:r>
            <w:r w:rsidRPr="005B0A81">
              <w:t xml:space="preserve">1–22, 24–26): </w:t>
            </w:r>
            <w:smartTag w:uri="urn:schemas-microsoft-com:office:smarttags" w:element="date">
              <w:smartTagPr>
                <w:attr w:name="Year" w:val="2003"/>
                <w:attr w:name="Day" w:val="16"/>
                <w:attr w:name="Month" w:val="1"/>
              </w:smartTagPr>
              <w:r w:rsidRPr="005B0A81">
                <w:t>16 Jan 2003</w:t>
              </w:r>
            </w:smartTag>
            <w:r w:rsidRPr="005B0A81">
              <w:br/>
              <w:t>Sch</w:t>
            </w:r>
            <w:r>
              <w:t> </w:t>
            </w:r>
            <w:r w:rsidRPr="005B0A81">
              <w:t>3 (item</w:t>
            </w:r>
            <w:r>
              <w:t> </w:t>
            </w:r>
            <w:r w:rsidRPr="005B0A81">
              <w:t>23): 1</w:t>
            </w:r>
            <w:r>
              <w:t> </w:t>
            </w:r>
            <w:r w:rsidRPr="005B0A81">
              <w:t>Jan 2003 (s 2(1) (item</w:t>
            </w:r>
            <w:r>
              <w:t> </w:t>
            </w:r>
            <w:r w:rsidRPr="005B0A81">
              <w:t xml:space="preserve">4) and </w:t>
            </w:r>
            <w:r w:rsidR="002C0E4B">
              <w:t xml:space="preserve">gaz </w:t>
            </w:r>
            <w:r w:rsidRPr="005B0A81">
              <w:t>2002, No. GN44)</w:t>
            </w:r>
            <w:r w:rsidRPr="005B0A81">
              <w:br/>
              <w:t xml:space="preserve">Remainder: </w:t>
            </w:r>
            <w:smartTag w:uri="urn:schemas-microsoft-com:office:smarttags" w:element="date">
              <w:smartTagPr>
                <w:attr w:name="Year" w:val="2002"/>
                <w:attr w:name="Day" w:val="19"/>
                <w:attr w:name="Month" w:val="12"/>
              </w:smartTagPr>
              <w:r w:rsidR="002C0E4B" w:rsidRPr="005B0A81">
                <w:t>19 Dec 2002</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Telecommunications Interception and Other Legislation Amendment Act 2003</w:t>
            </w:r>
          </w:p>
        </w:tc>
        <w:tc>
          <w:tcPr>
            <w:tcW w:w="993" w:type="dxa"/>
            <w:shd w:val="clear" w:color="auto" w:fill="auto"/>
          </w:tcPr>
          <w:p w:rsidR="001B5176" w:rsidRPr="005B0A81" w:rsidRDefault="001B5176" w:rsidP="00F64F0F">
            <w:pPr>
              <w:pStyle w:val="ENoteTableText"/>
            </w:pPr>
            <w:r w:rsidRPr="005B0A81">
              <w:t>113, 2003</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3"/>
                <w:attr w:name="Day" w:val="12"/>
                <w:attr w:name="Month" w:val="11"/>
              </w:smartTagPr>
              <w:r w:rsidRPr="005B0A81">
                <w:t>12 Nov 2003</w:t>
              </w:r>
            </w:smartTag>
          </w:p>
        </w:tc>
        <w:tc>
          <w:tcPr>
            <w:tcW w:w="1845" w:type="dxa"/>
            <w:shd w:val="clear" w:color="auto" w:fill="auto"/>
          </w:tcPr>
          <w:p w:rsidR="001B5176" w:rsidRPr="005B0A81" w:rsidRDefault="001B5176" w:rsidP="002C0E4B">
            <w:pPr>
              <w:pStyle w:val="ENoteTableText"/>
            </w:pPr>
            <w:r w:rsidRPr="005B0A81">
              <w:t>Sch</w:t>
            </w:r>
            <w:r>
              <w:t> </w:t>
            </w:r>
            <w:r w:rsidRPr="005B0A81">
              <w:t>1: 6 Feb 2004 (</w:t>
            </w:r>
            <w:r w:rsidR="002C0E4B">
              <w:t>gaz</w:t>
            </w:r>
            <w:r w:rsidRPr="005B0A81">
              <w:rPr>
                <w:i/>
              </w:rPr>
              <w:t xml:space="preserve"> </w:t>
            </w:r>
            <w:r w:rsidRPr="005B0A81">
              <w:t>2004, No. S27)</w:t>
            </w:r>
            <w:r w:rsidRPr="005B0A81">
              <w:br/>
              <w:t xml:space="preserve">Remainder: </w:t>
            </w:r>
            <w:smartTag w:uri="urn:schemas-microsoft-com:office:smarttags" w:element="date">
              <w:smartTagPr>
                <w:attr w:name="Year" w:val="2003"/>
                <w:attr w:name="Day" w:val="12"/>
                <w:attr w:name="Month" w:val="11"/>
              </w:smartTagPr>
              <w:r w:rsidR="002C0E4B" w:rsidRPr="005B0A81">
                <w:t>12 Nov 2003</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Family and Community Services and Veterans’ Affairs Legislation Amendment (2003 Budget and Other Measures) Act 2003</w:t>
            </w:r>
          </w:p>
        </w:tc>
        <w:tc>
          <w:tcPr>
            <w:tcW w:w="993" w:type="dxa"/>
            <w:shd w:val="clear" w:color="auto" w:fill="auto"/>
          </w:tcPr>
          <w:p w:rsidR="001B5176" w:rsidRPr="005B0A81" w:rsidRDefault="001B5176" w:rsidP="00F64F0F">
            <w:pPr>
              <w:pStyle w:val="ENoteTableText"/>
            </w:pPr>
            <w:r w:rsidRPr="005B0A81">
              <w:t>122, 2003</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3"/>
                <w:attr w:name="Day" w:val="5"/>
                <w:attr w:name="Month" w:val="12"/>
              </w:smartTagPr>
              <w:r w:rsidRPr="005B0A81">
                <w:t>5 Dec 2003</w:t>
              </w:r>
            </w:smartTag>
          </w:p>
        </w:tc>
        <w:tc>
          <w:tcPr>
            <w:tcW w:w="1845" w:type="dxa"/>
            <w:shd w:val="clear" w:color="auto" w:fill="auto"/>
          </w:tcPr>
          <w:p w:rsidR="001B5176" w:rsidRPr="005B0A81" w:rsidRDefault="001B5176" w:rsidP="002C0E4B">
            <w:pPr>
              <w:pStyle w:val="ENoteTableText"/>
            </w:pPr>
            <w:r w:rsidRPr="005B0A81">
              <w:t>Sch</w:t>
            </w:r>
            <w:r>
              <w:t> </w:t>
            </w:r>
            <w:r w:rsidRPr="005B0A81">
              <w:t>2 (items</w:t>
            </w:r>
            <w:r>
              <w:t> </w:t>
            </w:r>
            <w:r w:rsidRPr="005B0A81">
              <w:t xml:space="preserve">4–13): </w:t>
            </w:r>
            <w:r w:rsidR="002C0E4B" w:rsidRPr="005B0A81">
              <w:t>5</w:t>
            </w:r>
            <w:r w:rsidR="002C0E4B">
              <w:t> </w:t>
            </w:r>
            <w:r w:rsidR="002C0E4B" w:rsidRPr="005B0A81">
              <w:t>Dec 2003</w:t>
            </w:r>
          </w:p>
        </w:tc>
        <w:tc>
          <w:tcPr>
            <w:tcW w:w="1417" w:type="dxa"/>
            <w:shd w:val="clear" w:color="auto" w:fill="auto"/>
          </w:tcPr>
          <w:p w:rsidR="001B5176" w:rsidRPr="005B0A81" w:rsidRDefault="001B5176" w:rsidP="002C0E4B">
            <w:pPr>
              <w:pStyle w:val="ENoteTableText"/>
            </w:pPr>
            <w:r w:rsidRPr="005B0A81">
              <w:t>Sch 2 (item</w:t>
            </w:r>
            <w:r>
              <w:t> </w:t>
            </w:r>
            <w:r w:rsidRPr="005B0A81">
              <w:t>13)</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Statute Law Revision Act 2005</w:t>
            </w:r>
          </w:p>
        </w:tc>
        <w:tc>
          <w:tcPr>
            <w:tcW w:w="993" w:type="dxa"/>
            <w:shd w:val="clear" w:color="auto" w:fill="auto"/>
          </w:tcPr>
          <w:p w:rsidR="001B5176" w:rsidRPr="005B0A81" w:rsidRDefault="001B5176" w:rsidP="00F64F0F">
            <w:pPr>
              <w:pStyle w:val="ENoteTableText"/>
            </w:pPr>
            <w:r w:rsidRPr="005B0A81">
              <w:t>100, 2005</w:t>
            </w:r>
          </w:p>
        </w:tc>
        <w:tc>
          <w:tcPr>
            <w:tcW w:w="994" w:type="dxa"/>
            <w:shd w:val="clear" w:color="auto" w:fill="auto"/>
          </w:tcPr>
          <w:p w:rsidR="001B5176" w:rsidRPr="005B0A81" w:rsidRDefault="002C0E4B" w:rsidP="00F64F0F">
            <w:pPr>
              <w:pStyle w:val="ENoteTableText"/>
            </w:pPr>
            <w:smartTag w:uri="urn:schemas-microsoft-com:office:smarttags" w:element="date">
              <w:smartTagPr>
                <w:attr w:name="Year" w:val="2003"/>
                <w:attr w:name="Day" w:val="5"/>
                <w:attr w:name="Month" w:val="12"/>
              </w:smartTagPr>
              <w:r w:rsidRPr="005B0A81">
                <w:t>5 Dec 2003</w:t>
              </w:r>
            </w:smartTag>
          </w:p>
        </w:tc>
        <w:tc>
          <w:tcPr>
            <w:tcW w:w="1845" w:type="dxa"/>
            <w:shd w:val="clear" w:color="auto" w:fill="auto"/>
          </w:tcPr>
          <w:p w:rsidR="001B5176" w:rsidRPr="005B0A81" w:rsidRDefault="001B5176" w:rsidP="002C0E4B">
            <w:pPr>
              <w:pStyle w:val="ENoteTableText"/>
            </w:pPr>
            <w:r w:rsidRPr="005B0A81">
              <w:t>Sch</w:t>
            </w:r>
            <w:r>
              <w:t> </w:t>
            </w:r>
            <w:r w:rsidRPr="005B0A81">
              <w:t>1 (items</w:t>
            </w:r>
            <w:r>
              <w:t> </w:t>
            </w:r>
            <w:r w:rsidRPr="005B0A81">
              <w:t xml:space="preserve">15–20): </w:t>
            </w:r>
            <w:r w:rsidR="002C0E4B" w:rsidRPr="005B0A81">
              <w:t>5</w:t>
            </w:r>
            <w:r w:rsidR="002C0E4B">
              <w:t> </w:t>
            </w:r>
            <w:r w:rsidR="002C0E4B" w:rsidRPr="005B0A81">
              <w:t>Dec 2003</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Law and Justice Legislation Amendment (Serious Drug Offences and Other Measures) Act 2005</w:t>
            </w:r>
          </w:p>
        </w:tc>
        <w:tc>
          <w:tcPr>
            <w:tcW w:w="993" w:type="dxa"/>
            <w:shd w:val="clear" w:color="auto" w:fill="auto"/>
          </w:tcPr>
          <w:p w:rsidR="001B5176" w:rsidRPr="005B0A81" w:rsidRDefault="001B5176" w:rsidP="00F64F0F">
            <w:pPr>
              <w:pStyle w:val="ENoteTableText"/>
            </w:pPr>
            <w:r w:rsidRPr="005B0A81">
              <w:t>129, 2005</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5"/>
                <w:attr w:name="Day" w:val="8"/>
                <w:attr w:name="Month" w:val="11"/>
              </w:smartTagPr>
              <w:r w:rsidRPr="005B0A81">
                <w:t>8 Nov 2005</w:t>
              </w:r>
            </w:smartTag>
          </w:p>
        </w:tc>
        <w:tc>
          <w:tcPr>
            <w:tcW w:w="1845" w:type="dxa"/>
            <w:shd w:val="clear" w:color="auto" w:fill="auto"/>
          </w:tcPr>
          <w:p w:rsidR="001B5176" w:rsidRPr="005B0A81" w:rsidRDefault="001B5176" w:rsidP="002C0E4B">
            <w:pPr>
              <w:pStyle w:val="ENoteTableText"/>
            </w:pPr>
            <w:r w:rsidRPr="005B0A81">
              <w:t>Sch</w:t>
            </w:r>
            <w:r>
              <w:t> </w:t>
            </w:r>
            <w:r w:rsidRPr="005B0A81">
              <w:t xml:space="preserve">6: </w:t>
            </w:r>
            <w:smartTag w:uri="urn:schemas-microsoft-com:office:smarttags" w:element="date">
              <w:smartTagPr>
                <w:attr w:name="Year" w:val="2005"/>
                <w:attr w:name="Day" w:val="8"/>
                <w:attr w:name="Month" w:val="11"/>
              </w:smartTagPr>
              <w:r w:rsidR="002C0E4B" w:rsidRPr="005B0A81">
                <w:t>8 Nov 2005</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Law and Justice Legislation Amendment (Video Link Evidence and Other Measures) Act 2005</w:t>
            </w:r>
          </w:p>
        </w:tc>
        <w:tc>
          <w:tcPr>
            <w:tcW w:w="993" w:type="dxa"/>
            <w:shd w:val="clear" w:color="auto" w:fill="auto"/>
          </w:tcPr>
          <w:p w:rsidR="001B5176" w:rsidRPr="005B0A81" w:rsidRDefault="001B5176" w:rsidP="00F64F0F">
            <w:pPr>
              <w:pStyle w:val="ENoteTableText"/>
            </w:pPr>
            <w:r w:rsidRPr="005B0A81">
              <w:t>136, 2005</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5"/>
                <w:attr w:name="Day" w:val="15"/>
                <w:attr w:name="Month" w:val="11"/>
              </w:smartTagPr>
              <w:r w:rsidRPr="005B0A81">
                <w:t>15 Nov 2005</w:t>
              </w:r>
            </w:smartTag>
          </w:p>
        </w:tc>
        <w:tc>
          <w:tcPr>
            <w:tcW w:w="1845" w:type="dxa"/>
            <w:shd w:val="clear" w:color="auto" w:fill="auto"/>
          </w:tcPr>
          <w:p w:rsidR="001B5176" w:rsidRPr="005B0A81" w:rsidRDefault="001B5176" w:rsidP="00F64F0F">
            <w:pPr>
              <w:pStyle w:val="ENoteTableText"/>
            </w:pPr>
            <w:smartTag w:uri="urn:schemas-microsoft-com:office:smarttags" w:element="date">
              <w:smartTagPr>
                <w:attr w:name="Year" w:val="2005"/>
                <w:attr w:name="Day" w:val="16"/>
                <w:attr w:name="Month" w:val="11"/>
              </w:smartTagPr>
              <w:r w:rsidRPr="005B0A81">
                <w:t>16 Nov 2005</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tcBorders>
              <w:bottom w:val="nil"/>
            </w:tcBorders>
            <w:shd w:val="clear" w:color="auto" w:fill="auto"/>
          </w:tcPr>
          <w:p w:rsidR="001B5176" w:rsidRPr="005B0A81" w:rsidRDefault="001B5176" w:rsidP="00F64F0F">
            <w:pPr>
              <w:pStyle w:val="ENoteTableText"/>
            </w:pPr>
            <w:r w:rsidRPr="005B0A81">
              <w:lastRenderedPageBreak/>
              <w:t>Anti</w:t>
            </w:r>
            <w:r w:rsidRPr="005B0A81">
              <w:noBreakHyphen/>
              <w:t>Terrorism Act (No. 2) 2005</w:t>
            </w:r>
          </w:p>
        </w:tc>
        <w:tc>
          <w:tcPr>
            <w:tcW w:w="993" w:type="dxa"/>
            <w:tcBorders>
              <w:bottom w:val="nil"/>
            </w:tcBorders>
            <w:shd w:val="clear" w:color="auto" w:fill="auto"/>
          </w:tcPr>
          <w:p w:rsidR="001B5176" w:rsidRPr="005B0A81" w:rsidRDefault="001B5176" w:rsidP="00F64F0F">
            <w:pPr>
              <w:pStyle w:val="ENoteTableText"/>
            </w:pPr>
            <w:r w:rsidRPr="005B0A81">
              <w:t>144, 2005</w:t>
            </w:r>
          </w:p>
        </w:tc>
        <w:tc>
          <w:tcPr>
            <w:tcW w:w="994" w:type="dxa"/>
            <w:tcBorders>
              <w:bottom w:val="nil"/>
            </w:tcBorders>
            <w:shd w:val="clear" w:color="auto" w:fill="auto"/>
          </w:tcPr>
          <w:p w:rsidR="001B5176" w:rsidRPr="005B0A81" w:rsidRDefault="001B5176" w:rsidP="00F64F0F">
            <w:pPr>
              <w:pStyle w:val="ENoteTableText"/>
            </w:pPr>
            <w:smartTag w:uri="urn:schemas-microsoft-com:office:smarttags" w:element="date">
              <w:smartTagPr>
                <w:attr w:name="Year" w:val="2005"/>
                <w:attr w:name="Day" w:val="14"/>
                <w:attr w:name="Month" w:val="12"/>
              </w:smartTagPr>
              <w:r w:rsidRPr="005B0A81">
                <w:t>14 Dec 2005</w:t>
              </w:r>
            </w:smartTag>
          </w:p>
        </w:tc>
        <w:tc>
          <w:tcPr>
            <w:tcW w:w="1845" w:type="dxa"/>
            <w:tcBorders>
              <w:bottom w:val="nil"/>
            </w:tcBorders>
            <w:shd w:val="clear" w:color="auto" w:fill="auto"/>
          </w:tcPr>
          <w:p w:rsidR="001B5176" w:rsidRPr="005B0A81" w:rsidRDefault="001B5176" w:rsidP="002C0E4B">
            <w:pPr>
              <w:pStyle w:val="ENoteTableText"/>
            </w:pPr>
            <w:r>
              <w:t>s</w:t>
            </w:r>
            <w:r w:rsidRPr="005B0A81">
              <w:t xml:space="preserve"> 4 and Sch</w:t>
            </w:r>
            <w:r>
              <w:t> </w:t>
            </w:r>
            <w:r w:rsidRPr="005B0A81">
              <w:t>9 (items</w:t>
            </w:r>
            <w:r>
              <w:t> </w:t>
            </w:r>
            <w:r w:rsidRPr="005B0A81">
              <w:t xml:space="preserve">3, 4, 7): </w:t>
            </w:r>
            <w:smartTag w:uri="urn:schemas-microsoft-com:office:smarttags" w:element="date">
              <w:smartTagPr>
                <w:attr w:name="Year" w:val="2005"/>
                <w:attr w:name="Day" w:val="14"/>
                <w:attr w:name="Month" w:val="12"/>
              </w:smartTagPr>
              <w:r w:rsidR="002C0E4B" w:rsidRPr="005B0A81">
                <w:t>14 Dec 2005</w:t>
              </w:r>
            </w:smartTag>
            <w:r w:rsidRPr="005B0A81">
              <w:br/>
              <w:t>Sch</w:t>
            </w:r>
            <w:r>
              <w:t> </w:t>
            </w:r>
            <w:r w:rsidRPr="005B0A81">
              <w:t>3 (item</w:t>
            </w:r>
            <w:r>
              <w:t> </w:t>
            </w:r>
            <w:r w:rsidRPr="005B0A81">
              <w:t>4): 15</w:t>
            </w:r>
            <w:r>
              <w:t> </w:t>
            </w:r>
            <w:r w:rsidRPr="005B0A81">
              <w:t>Dec 2005</w:t>
            </w:r>
            <w:r w:rsidRPr="005B0A81">
              <w:br/>
              <w:t>Sch</w:t>
            </w:r>
            <w:r>
              <w:t> </w:t>
            </w:r>
            <w:r w:rsidRPr="005B0A81">
              <w:t>9 (items</w:t>
            </w:r>
            <w:r>
              <w:t> </w:t>
            </w:r>
            <w:r w:rsidRPr="005B0A81">
              <w:t xml:space="preserve">1, 2, 5, 6, 8–21): </w:t>
            </w:r>
            <w:r w:rsidRPr="005B0A81">
              <w:rPr>
                <w:i/>
              </w:rPr>
              <w:t>(t)</w:t>
            </w:r>
          </w:p>
        </w:tc>
        <w:tc>
          <w:tcPr>
            <w:tcW w:w="1417" w:type="dxa"/>
            <w:tcBorders>
              <w:bottom w:val="nil"/>
            </w:tcBorders>
            <w:shd w:val="clear" w:color="auto" w:fill="auto"/>
          </w:tcPr>
          <w:p w:rsidR="001B5176" w:rsidRPr="005B0A81" w:rsidRDefault="001B5176" w:rsidP="00F64F0F">
            <w:pPr>
              <w:pStyle w:val="ENoteTableText"/>
            </w:pPr>
          </w:p>
        </w:tc>
      </w:tr>
      <w:tr w:rsidR="001B5176" w:rsidRPr="005B0A81" w:rsidTr="001B5176">
        <w:trPr>
          <w:cantSplit/>
        </w:trPr>
        <w:tc>
          <w:tcPr>
            <w:tcW w:w="1841" w:type="dxa"/>
            <w:tcBorders>
              <w:top w:val="nil"/>
              <w:bottom w:val="nil"/>
            </w:tcBorders>
            <w:shd w:val="clear" w:color="auto" w:fill="auto"/>
          </w:tcPr>
          <w:p w:rsidR="001B5176" w:rsidRPr="005B0A81" w:rsidRDefault="001B5176" w:rsidP="00F64F0F">
            <w:pPr>
              <w:pStyle w:val="ENoteTTIndentHeading"/>
            </w:pPr>
            <w:r w:rsidRPr="005B0A81">
              <w:rPr>
                <w:rFonts w:cs="Times New Roman"/>
              </w:rPr>
              <w:t>as amended by</w:t>
            </w:r>
          </w:p>
        </w:tc>
        <w:tc>
          <w:tcPr>
            <w:tcW w:w="993" w:type="dxa"/>
            <w:tcBorders>
              <w:top w:val="nil"/>
              <w:bottom w:val="nil"/>
            </w:tcBorders>
            <w:shd w:val="clear" w:color="auto" w:fill="auto"/>
          </w:tcPr>
          <w:p w:rsidR="001B5176" w:rsidRPr="005B0A81" w:rsidRDefault="001B5176" w:rsidP="00F64F0F">
            <w:pPr>
              <w:pStyle w:val="ENoteTableText"/>
            </w:pPr>
          </w:p>
        </w:tc>
        <w:tc>
          <w:tcPr>
            <w:tcW w:w="994" w:type="dxa"/>
            <w:tcBorders>
              <w:top w:val="nil"/>
              <w:bottom w:val="nil"/>
            </w:tcBorders>
            <w:shd w:val="clear" w:color="auto" w:fill="auto"/>
          </w:tcPr>
          <w:p w:rsidR="001B5176" w:rsidRPr="005B0A81" w:rsidRDefault="001B5176" w:rsidP="00F64F0F">
            <w:pPr>
              <w:pStyle w:val="ENoteTableText"/>
            </w:pPr>
          </w:p>
        </w:tc>
        <w:tc>
          <w:tcPr>
            <w:tcW w:w="1845" w:type="dxa"/>
            <w:tcBorders>
              <w:top w:val="nil"/>
              <w:bottom w:val="nil"/>
            </w:tcBorders>
            <w:shd w:val="clear" w:color="auto" w:fill="auto"/>
          </w:tcPr>
          <w:p w:rsidR="001B5176" w:rsidRPr="005B0A81" w:rsidRDefault="001B5176" w:rsidP="00F64F0F">
            <w:pPr>
              <w:pStyle w:val="ENoteTableText"/>
            </w:pPr>
          </w:p>
        </w:tc>
        <w:tc>
          <w:tcPr>
            <w:tcW w:w="1417" w:type="dxa"/>
            <w:tcBorders>
              <w:top w:val="nil"/>
              <w:bottom w:val="nil"/>
            </w:tcBorders>
            <w:shd w:val="clear" w:color="auto" w:fill="auto"/>
          </w:tcPr>
          <w:p w:rsidR="001B5176" w:rsidRPr="005B0A81" w:rsidRDefault="001B5176" w:rsidP="00F64F0F">
            <w:pPr>
              <w:pStyle w:val="ENoteTableText"/>
            </w:pPr>
          </w:p>
        </w:tc>
      </w:tr>
      <w:tr w:rsidR="001B5176" w:rsidRPr="005B0A81" w:rsidTr="001B5176">
        <w:trPr>
          <w:cantSplit/>
        </w:trPr>
        <w:tc>
          <w:tcPr>
            <w:tcW w:w="1841" w:type="dxa"/>
            <w:tcBorders>
              <w:top w:val="nil"/>
              <w:bottom w:val="single" w:sz="4" w:space="0" w:color="auto"/>
            </w:tcBorders>
            <w:shd w:val="clear" w:color="auto" w:fill="auto"/>
          </w:tcPr>
          <w:p w:rsidR="001B5176" w:rsidRPr="005B0A81" w:rsidRDefault="001B5176" w:rsidP="00F64F0F">
            <w:pPr>
              <w:pStyle w:val="ENoteTTi"/>
            </w:pPr>
            <w:r w:rsidRPr="005B0A81">
              <w:t>Anti</w:t>
            </w:r>
            <w:r w:rsidRPr="005B0A81">
              <w:noBreakHyphen/>
              <w:t>Money Laundering and Counter</w:t>
            </w:r>
            <w:r w:rsidRPr="005B0A81">
              <w:noBreakHyphen/>
              <w:t>Terrorism Financing (Transitional Provisions and Consequential Amendments) Act 2006</w:t>
            </w:r>
          </w:p>
        </w:tc>
        <w:tc>
          <w:tcPr>
            <w:tcW w:w="993" w:type="dxa"/>
            <w:tcBorders>
              <w:top w:val="nil"/>
              <w:bottom w:val="single" w:sz="4" w:space="0" w:color="auto"/>
            </w:tcBorders>
            <w:shd w:val="clear" w:color="auto" w:fill="auto"/>
          </w:tcPr>
          <w:p w:rsidR="001B5176" w:rsidRPr="005B0A81" w:rsidRDefault="001B5176" w:rsidP="00F64F0F">
            <w:pPr>
              <w:pStyle w:val="ENoteTableText"/>
            </w:pPr>
            <w:r w:rsidRPr="005B0A81">
              <w:t>170, 2006</w:t>
            </w:r>
          </w:p>
        </w:tc>
        <w:tc>
          <w:tcPr>
            <w:tcW w:w="994" w:type="dxa"/>
            <w:tcBorders>
              <w:top w:val="nil"/>
              <w:bottom w:val="single" w:sz="4" w:space="0" w:color="auto"/>
            </w:tcBorders>
            <w:shd w:val="clear" w:color="auto" w:fill="auto"/>
          </w:tcPr>
          <w:p w:rsidR="001B5176" w:rsidRPr="005B0A81" w:rsidRDefault="001B5176" w:rsidP="00F64F0F">
            <w:pPr>
              <w:pStyle w:val="ENoteTableText"/>
            </w:pPr>
            <w:smartTag w:uri="urn:schemas-microsoft-com:office:smarttags" w:element="date">
              <w:smartTagPr>
                <w:attr w:name="Year" w:val="2006"/>
                <w:attr w:name="Day" w:val="12"/>
                <w:attr w:name="Month" w:val="12"/>
              </w:smartTagPr>
              <w:r w:rsidRPr="005B0A81">
                <w:t>12 Dec 2006</w:t>
              </w:r>
            </w:smartTag>
          </w:p>
        </w:tc>
        <w:tc>
          <w:tcPr>
            <w:tcW w:w="1845" w:type="dxa"/>
            <w:tcBorders>
              <w:top w:val="nil"/>
              <w:bottom w:val="single" w:sz="4" w:space="0" w:color="auto"/>
            </w:tcBorders>
            <w:shd w:val="clear" w:color="auto" w:fill="auto"/>
          </w:tcPr>
          <w:p w:rsidR="001B5176" w:rsidRPr="005B0A81" w:rsidRDefault="001B5176" w:rsidP="002C0E4B">
            <w:pPr>
              <w:pStyle w:val="ENoteTableText"/>
            </w:pPr>
            <w:r w:rsidRPr="005B0A81">
              <w:t>Sch</w:t>
            </w:r>
            <w:r>
              <w:t> </w:t>
            </w:r>
            <w:r w:rsidRPr="005B0A81">
              <w:t>1 (items</w:t>
            </w:r>
            <w:r>
              <w:t> </w:t>
            </w:r>
            <w:r w:rsidRPr="005B0A81">
              <w:t xml:space="preserve">2–11): </w:t>
            </w:r>
            <w:r w:rsidRPr="005B0A81">
              <w:rPr>
                <w:i/>
              </w:rPr>
              <w:t>(ta)</w:t>
            </w:r>
          </w:p>
        </w:tc>
        <w:tc>
          <w:tcPr>
            <w:tcW w:w="1417" w:type="dxa"/>
            <w:tcBorders>
              <w:top w:val="nil"/>
              <w:bottom w:val="single" w:sz="4" w:space="0" w:color="auto"/>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tcBorders>
              <w:top w:val="single" w:sz="4" w:space="0" w:color="auto"/>
            </w:tcBorders>
            <w:shd w:val="clear" w:color="auto" w:fill="auto"/>
          </w:tcPr>
          <w:p w:rsidR="001B5176" w:rsidRPr="005B0A81" w:rsidRDefault="001B5176" w:rsidP="00F64F0F">
            <w:pPr>
              <w:pStyle w:val="ENoteTableText"/>
            </w:pPr>
            <w:r w:rsidRPr="005B0A81">
              <w:t>Law Enforcement Integrity Commissioner (Consequential Amendments) Act 2006</w:t>
            </w:r>
          </w:p>
        </w:tc>
        <w:tc>
          <w:tcPr>
            <w:tcW w:w="993" w:type="dxa"/>
            <w:tcBorders>
              <w:top w:val="single" w:sz="4" w:space="0" w:color="auto"/>
            </w:tcBorders>
            <w:shd w:val="clear" w:color="auto" w:fill="auto"/>
          </w:tcPr>
          <w:p w:rsidR="001B5176" w:rsidRPr="005B0A81" w:rsidRDefault="001B5176" w:rsidP="00F64F0F">
            <w:pPr>
              <w:pStyle w:val="ENoteTableText"/>
            </w:pPr>
            <w:r w:rsidRPr="005B0A81">
              <w:t>86, 2006</w:t>
            </w:r>
          </w:p>
        </w:tc>
        <w:tc>
          <w:tcPr>
            <w:tcW w:w="994" w:type="dxa"/>
            <w:tcBorders>
              <w:top w:val="single" w:sz="4" w:space="0" w:color="auto"/>
            </w:tcBorders>
            <w:shd w:val="clear" w:color="auto" w:fill="auto"/>
          </w:tcPr>
          <w:p w:rsidR="001B5176" w:rsidRPr="005B0A81" w:rsidRDefault="001B5176" w:rsidP="00F64F0F">
            <w:pPr>
              <w:pStyle w:val="ENoteTableText"/>
            </w:pPr>
            <w:r w:rsidRPr="005B0A81">
              <w:t>30</w:t>
            </w:r>
            <w:r>
              <w:t> </w:t>
            </w:r>
            <w:r w:rsidRPr="005B0A81">
              <w:t>June 2006</w:t>
            </w:r>
          </w:p>
        </w:tc>
        <w:tc>
          <w:tcPr>
            <w:tcW w:w="1845" w:type="dxa"/>
            <w:tcBorders>
              <w:top w:val="single" w:sz="4" w:space="0" w:color="auto"/>
            </w:tcBorders>
            <w:shd w:val="clear" w:color="auto" w:fill="auto"/>
          </w:tcPr>
          <w:p w:rsidR="001B5176" w:rsidRPr="005B0A81" w:rsidRDefault="001B5176" w:rsidP="002C0E4B">
            <w:pPr>
              <w:pStyle w:val="ENoteTableText"/>
            </w:pPr>
            <w:r w:rsidRPr="005B0A81">
              <w:t>Sch</w:t>
            </w:r>
            <w:r>
              <w:t> </w:t>
            </w:r>
            <w:r w:rsidRPr="005B0A81">
              <w:t>1 (items</w:t>
            </w:r>
            <w:r>
              <w:t> </w:t>
            </w:r>
            <w:r w:rsidRPr="005B0A81">
              <w:t xml:space="preserve">33–40): </w:t>
            </w:r>
            <w:smartTag w:uri="urn:schemas-microsoft-com:office:smarttags" w:element="date">
              <w:smartTagPr>
                <w:attr w:name="Year" w:val="2006"/>
                <w:attr w:name="Day" w:val="30"/>
                <w:attr w:name="Month" w:val="12"/>
              </w:smartTagPr>
              <w:r w:rsidRPr="005B0A81">
                <w:t>30 Dec 2006</w:t>
              </w:r>
            </w:smartTag>
            <w:r w:rsidR="002C0E4B">
              <w:t xml:space="preserve"> (</w:t>
            </w:r>
            <w:r w:rsidRPr="005B0A81">
              <w:t>s 2(1))</w:t>
            </w:r>
          </w:p>
        </w:tc>
        <w:tc>
          <w:tcPr>
            <w:tcW w:w="1417" w:type="dxa"/>
            <w:tcBorders>
              <w:top w:val="single" w:sz="4" w:space="0" w:color="auto"/>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tcBorders>
              <w:bottom w:val="nil"/>
            </w:tcBorders>
            <w:shd w:val="clear" w:color="auto" w:fill="auto"/>
          </w:tcPr>
          <w:p w:rsidR="001B5176" w:rsidRPr="005B0A81" w:rsidRDefault="001B5176" w:rsidP="00F64F0F">
            <w:pPr>
              <w:pStyle w:val="ENoteTableText"/>
            </w:pPr>
            <w:r w:rsidRPr="005B0A81">
              <w:t>Financial Transaction Reports Amendment Act 2006</w:t>
            </w:r>
          </w:p>
        </w:tc>
        <w:tc>
          <w:tcPr>
            <w:tcW w:w="993" w:type="dxa"/>
            <w:tcBorders>
              <w:bottom w:val="nil"/>
            </w:tcBorders>
            <w:shd w:val="clear" w:color="auto" w:fill="auto"/>
          </w:tcPr>
          <w:p w:rsidR="001B5176" w:rsidRPr="005B0A81" w:rsidRDefault="001B5176" w:rsidP="00F64F0F">
            <w:pPr>
              <w:pStyle w:val="ENoteTableText"/>
            </w:pPr>
            <w:r w:rsidRPr="005B0A81">
              <w:t>134, 2006</w:t>
            </w:r>
          </w:p>
        </w:tc>
        <w:tc>
          <w:tcPr>
            <w:tcW w:w="994" w:type="dxa"/>
            <w:tcBorders>
              <w:bottom w:val="nil"/>
            </w:tcBorders>
            <w:shd w:val="clear" w:color="auto" w:fill="auto"/>
          </w:tcPr>
          <w:p w:rsidR="001B5176" w:rsidRPr="005B0A81" w:rsidRDefault="001B5176" w:rsidP="00F64F0F">
            <w:pPr>
              <w:pStyle w:val="ENoteTableText"/>
            </w:pPr>
            <w:smartTag w:uri="urn:schemas-microsoft-com:office:smarttags" w:element="date">
              <w:smartTagPr>
                <w:attr w:name="Year" w:val="2006"/>
                <w:attr w:name="Day" w:val="9"/>
                <w:attr w:name="Month" w:val="11"/>
              </w:smartTagPr>
              <w:r w:rsidRPr="005B0A81">
                <w:t>9 Nov 2006</w:t>
              </w:r>
            </w:smartTag>
          </w:p>
        </w:tc>
        <w:tc>
          <w:tcPr>
            <w:tcW w:w="1845" w:type="dxa"/>
            <w:tcBorders>
              <w:bottom w:val="nil"/>
            </w:tcBorders>
            <w:shd w:val="clear" w:color="auto" w:fill="auto"/>
          </w:tcPr>
          <w:p w:rsidR="001B5176" w:rsidRPr="005B0A81" w:rsidRDefault="001B5176" w:rsidP="002C0E4B">
            <w:pPr>
              <w:pStyle w:val="ENoteTableText"/>
            </w:pPr>
            <w:r w:rsidRPr="005B0A81">
              <w:t>Sch</w:t>
            </w:r>
            <w:r>
              <w:t> </w:t>
            </w:r>
            <w:r w:rsidRPr="005B0A81">
              <w:t xml:space="preserve">1: </w:t>
            </w:r>
            <w:r w:rsidRPr="005B0A81">
              <w:rPr>
                <w:i/>
              </w:rPr>
              <w:t>(u)</w:t>
            </w:r>
            <w:r w:rsidRPr="005B0A81">
              <w:br/>
              <w:t xml:space="preserve">Remainder: </w:t>
            </w:r>
            <w:smartTag w:uri="urn:schemas-microsoft-com:office:smarttags" w:element="date">
              <w:smartTagPr>
                <w:attr w:name="Year" w:val="2006"/>
                <w:attr w:name="Day" w:val="9"/>
                <w:attr w:name="Month" w:val="11"/>
              </w:smartTagPr>
              <w:r w:rsidR="002C0E4B" w:rsidRPr="005B0A81">
                <w:t>9 Nov 2006</w:t>
              </w:r>
            </w:smartTag>
          </w:p>
        </w:tc>
        <w:tc>
          <w:tcPr>
            <w:tcW w:w="1417" w:type="dxa"/>
            <w:tcBorders>
              <w:bottom w:val="nil"/>
            </w:tcBorders>
            <w:shd w:val="clear" w:color="auto" w:fill="auto"/>
          </w:tcPr>
          <w:p w:rsidR="001B5176" w:rsidRPr="005B0A81" w:rsidRDefault="001B5176" w:rsidP="00F64F0F">
            <w:pPr>
              <w:pStyle w:val="ENoteTableText"/>
            </w:pPr>
          </w:p>
        </w:tc>
      </w:tr>
      <w:tr w:rsidR="001B5176" w:rsidRPr="005B0A81" w:rsidTr="001B5176">
        <w:trPr>
          <w:cantSplit/>
        </w:trPr>
        <w:tc>
          <w:tcPr>
            <w:tcW w:w="1841" w:type="dxa"/>
            <w:tcBorders>
              <w:top w:val="nil"/>
              <w:bottom w:val="nil"/>
            </w:tcBorders>
            <w:shd w:val="clear" w:color="auto" w:fill="auto"/>
          </w:tcPr>
          <w:p w:rsidR="001B5176" w:rsidRPr="005B0A81" w:rsidRDefault="001B5176" w:rsidP="002C0E4B">
            <w:pPr>
              <w:pStyle w:val="ENoteTTIndentHeading"/>
              <w:keepNext w:val="0"/>
            </w:pPr>
            <w:r w:rsidRPr="005B0A81">
              <w:rPr>
                <w:rFonts w:cs="Times New Roman"/>
              </w:rPr>
              <w:t>as amended by</w:t>
            </w:r>
          </w:p>
        </w:tc>
        <w:tc>
          <w:tcPr>
            <w:tcW w:w="993" w:type="dxa"/>
            <w:tcBorders>
              <w:top w:val="nil"/>
              <w:bottom w:val="nil"/>
            </w:tcBorders>
            <w:shd w:val="clear" w:color="auto" w:fill="auto"/>
          </w:tcPr>
          <w:p w:rsidR="001B5176" w:rsidRPr="005B0A81" w:rsidRDefault="001B5176" w:rsidP="002C0E4B">
            <w:pPr>
              <w:pStyle w:val="ENoteTableText"/>
            </w:pPr>
          </w:p>
        </w:tc>
        <w:tc>
          <w:tcPr>
            <w:tcW w:w="994" w:type="dxa"/>
            <w:tcBorders>
              <w:top w:val="nil"/>
              <w:bottom w:val="nil"/>
            </w:tcBorders>
            <w:shd w:val="clear" w:color="auto" w:fill="auto"/>
          </w:tcPr>
          <w:p w:rsidR="001B5176" w:rsidRPr="005B0A81" w:rsidRDefault="001B5176" w:rsidP="002C0E4B">
            <w:pPr>
              <w:pStyle w:val="ENoteTableText"/>
            </w:pPr>
          </w:p>
        </w:tc>
        <w:tc>
          <w:tcPr>
            <w:tcW w:w="1845" w:type="dxa"/>
            <w:tcBorders>
              <w:top w:val="nil"/>
              <w:bottom w:val="nil"/>
            </w:tcBorders>
            <w:shd w:val="clear" w:color="auto" w:fill="auto"/>
          </w:tcPr>
          <w:p w:rsidR="001B5176" w:rsidRPr="005B0A81" w:rsidRDefault="001B5176" w:rsidP="002C0E4B">
            <w:pPr>
              <w:pStyle w:val="ENoteTableText"/>
            </w:pPr>
          </w:p>
        </w:tc>
        <w:tc>
          <w:tcPr>
            <w:tcW w:w="1417" w:type="dxa"/>
            <w:tcBorders>
              <w:top w:val="nil"/>
              <w:bottom w:val="nil"/>
            </w:tcBorders>
            <w:shd w:val="clear" w:color="auto" w:fill="auto"/>
          </w:tcPr>
          <w:p w:rsidR="001B5176" w:rsidRPr="005B0A81" w:rsidRDefault="001B5176" w:rsidP="002C0E4B">
            <w:pPr>
              <w:pStyle w:val="ENoteTableText"/>
            </w:pPr>
          </w:p>
        </w:tc>
      </w:tr>
      <w:tr w:rsidR="001B5176" w:rsidRPr="005B0A81" w:rsidTr="001B5176">
        <w:trPr>
          <w:cantSplit/>
        </w:trPr>
        <w:tc>
          <w:tcPr>
            <w:tcW w:w="1841" w:type="dxa"/>
            <w:tcBorders>
              <w:top w:val="nil"/>
              <w:bottom w:val="single" w:sz="4" w:space="0" w:color="auto"/>
            </w:tcBorders>
            <w:shd w:val="clear" w:color="auto" w:fill="auto"/>
          </w:tcPr>
          <w:p w:rsidR="001B5176" w:rsidRPr="005B0A81" w:rsidRDefault="001B5176" w:rsidP="002C0E4B">
            <w:pPr>
              <w:pStyle w:val="ENoteTTi"/>
              <w:keepNext w:val="0"/>
            </w:pPr>
            <w:r w:rsidRPr="005B0A81">
              <w:t>Anti</w:t>
            </w:r>
            <w:r w:rsidRPr="005B0A81">
              <w:noBreakHyphen/>
              <w:t>Money Laundering and Counter</w:t>
            </w:r>
            <w:r w:rsidRPr="005B0A81">
              <w:noBreakHyphen/>
              <w:t>Terrorism Financing (Transitional Provisions and Consequential Amendments) Act 2006</w:t>
            </w:r>
          </w:p>
        </w:tc>
        <w:tc>
          <w:tcPr>
            <w:tcW w:w="993" w:type="dxa"/>
            <w:tcBorders>
              <w:top w:val="nil"/>
              <w:bottom w:val="single" w:sz="4" w:space="0" w:color="auto"/>
            </w:tcBorders>
            <w:shd w:val="clear" w:color="auto" w:fill="auto"/>
          </w:tcPr>
          <w:p w:rsidR="001B5176" w:rsidRPr="005B0A81" w:rsidRDefault="001B5176" w:rsidP="002C0E4B">
            <w:pPr>
              <w:pStyle w:val="ENoteTableText"/>
            </w:pPr>
            <w:r w:rsidRPr="005B0A81">
              <w:t>170, 2006</w:t>
            </w:r>
          </w:p>
        </w:tc>
        <w:tc>
          <w:tcPr>
            <w:tcW w:w="994" w:type="dxa"/>
            <w:tcBorders>
              <w:top w:val="nil"/>
              <w:bottom w:val="single" w:sz="4" w:space="0" w:color="auto"/>
            </w:tcBorders>
            <w:shd w:val="clear" w:color="auto" w:fill="auto"/>
          </w:tcPr>
          <w:p w:rsidR="001B5176" w:rsidRPr="005B0A81" w:rsidRDefault="001B5176" w:rsidP="002C0E4B">
            <w:pPr>
              <w:pStyle w:val="ENoteTableText"/>
            </w:pPr>
            <w:smartTag w:uri="urn:schemas-microsoft-com:office:smarttags" w:element="date">
              <w:smartTagPr>
                <w:attr w:name="Year" w:val="2006"/>
                <w:attr w:name="Day" w:val="12"/>
                <w:attr w:name="Month" w:val="12"/>
              </w:smartTagPr>
              <w:r w:rsidRPr="005B0A81">
                <w:t>12 Dec 2006</w:t>
              </w:r>
            </w:smartTag>
          </w:p>
        </w:tc>
        <w:tc>
          <w:tcPr>
            <w:tcW w:w="1845" w:type="dxa"/>
            <w:tcBorders>
              <w:top w:val="nil"/>
              <w:bottom w:val="single" w:sz="4" w:space="0" w:color="auto"/>
            </w:tcBorders>
            <w:shd w:val="clear" w:color="auto" w:fill="auto"/>
          </w:tcPr>
          <w:p w:rsidR="001B5176" w:rsidRPr="005B0A81" w:rsidRDefault="001B5176" w:rsidP="002C0E4B">
            <w:pPr>
              <w:pStyle w:val="ENoteTableText"/>
            </w:pPr>
            <w:r w:rsidRPr="005B0A81">
              <w:t>Sch</w:t>
            </w:r>
            <w:r>
              <w:t> </w:t>
            </w:r>
            <w:r w:rsidRPr="005B0A81">
              <w:t>1 (item</w:t>
            </w:r>
            <w:r>
              <w:t> </w:t>
            </w:r>
            <w:r w:rsidRPr="005B0A81">
              <w:t xml:space="preserve">147): </w:t>
            </w:r>
            <w:r w:rsidRPr="005B0A81">
              <w:rPr>
                <w:i/>
              </w:rPr>
              <w:t>(ua)</w:t>
            </w:r>
          </w:p>
        </w:tc>
        <w:tc>
          <w:tcPr>
            <w:tcW w:w="1417" w:type="dxa"/>
            <w:tcBorders>
              <w:top w:val="nil"/>
              <w:bottom w:val="single" w:sz="4" w:space="0" w:color="auto"/>
            </w:tcBorders>
            <w:shd w:val="clear" w:color="auto" w:fill="auto"/>
          </w:tcPr>
          <w:p w:rsidR="001B5176" w:rsidRPr="005B0A81" w:rsidRDefault="001B5176" w:rsidP="002C0E4B">
            <w:pPr>
              <w:pStyle w:val="ENoteTableText"/>
            </w:pPr>
            <w:r w:rsidRPr="005B0A81">
              <w:t>—</w:t>
            </w:r>
          </w:p>
        </w:tc>
      </w:tr>
      <w:tr w:rsidR="001B5176" w:rsidRPr="005B0A81" w:rsidTr="001B5176">
        <w:trPr>
          <w:cantSplit/>
        </w:trPr>
        <w:tc>
          <w:tcPr>
            <w:tcW w:w="1841" w:type="dxa"/>
            <w:tcBorders>
              <w:top w:val="single" w:sz="4" w:space="0" w:color="auto"/>
              <w:bottom w:val="nil"/>
            </w:tcBorders>
            <w:shd w:val="clear" w:color="auto" w:fill="auto"/>
          </w:tcPr>
          <w:p w:rsidR="001B5176" w:rsidRPr="005B0A81" w:rsidRDefault="001B5176" w:rsidP="00F64F0F">
            <w:pPr>
              <w:pStyle w:val="ENoteTableText"/>
            </w:pPr>
            <w:r w:rsidRPr="005B0A81">
              <w:lastRenderedPageBreak/>
              <w:t>Anti</w:t>
            </w:r>
            <w:r w:rsidRPr="005B0A81">
              <w:noBreakHyphen/>
              <w:t>Money Laundering and Counter</w:t>
            </w:r>
            <w:r w:rsidRPr="005B0A81">
              <w:noBreakHyphen/>
              <w:t>Terrorism Financing (Transitional Provisions and Consequential Amendments) Act 2006</w:t>
            </w:r>
          </w:p>
        </w:tc>
        <w:tc>
          <w:tcPr>
            <w:tcW w:w="993" w:type="dxa"/>
            <w:tcBorders>
              <w:top w:val="single" w:sz="4" w:space="0" w:color="auto"/>
              <w:bottom w:val="nil"/>
            </w:tcBorders>
            <w:shd w:val="clear" w:color="auto" w:fill="auto"/>
          </w:tcPr>
          <w:p w:rsidR="001B5176" w:rsidRPr="005B0A81" w:rsidRDefault="001B5176" w:rsidP="00F64F0F">
            <w:pPr>
              <w:pStyle w:val="ENoteTableText"/>
            </w:pPr>
            <w:r w:rsidRPr="005B0A81">
              <w:t>170, 2006</w:t>
            </w:r>
          </w:p>
        </w:tc>
        <w:tc>
          <w:tcPr>
            <w:tcW w:w="994" w:type="dxa"/>
            <w:tcBorders>
              <w:top w:val="single" w:sz="4" w:space="0" w:color="auto"/>
              <w:bottom w:val="nil"/>
            </w:tcBorders>
            <w:shd w:val="clear" w:color="auto" w:fill="auto"/>
          </w:tcPr>
          <w:p w:rsidR="001B5176" w:rsidRPr="005B0A81" w:rsidRDefault="001B5176" w:rsidP="00F64F0F">
            <w:pPr>
              <w:pStyle w:val="ENoteTableText"/>
            </w:pPr>
            <w:smartTag w:uri="urn:schemas-microsoft-com:office:smarttags" w:element="date">
              <w:smartTagPr>
                <w:attr w:name="Year" w:val="2006"/>
                <w:attr w:name="Day" w:val="12"/>
                <w:attr w:name="Month" w:val="12"/>
              </w:smartTagPr>
              <w:r w:rsidRPr="005B0A81">
                <w:t>12 Dec 2006</w:t>
              </w:r>
            </w:smartTag>
          </w:p>
        </w:tc>
        <w:tc>
          <w:tcPr>
            <w:tcW w:w="1845" w:type="dxa"/>
            <w:tcBorders>
              <w:top w:val="single" w:sz="4" w:space="0" w:color="auto"/>
              <w:bottom w:val="nil"/>
            </w:tcBorders>
            <w:shd w:val="clear" w:color="auto" w:fill="auto"/>
          </w:tcPr>
          <w:p w:rsidR="001B5176" w:rsidRPr="005B0A81" w:rsidRDefault="001B5176" w:rsidP="002C0E4B">
            <w:pPr>
              <w:pStyle w:val="ENoteTableText"/>
              <w:rPr>
                <w:i/>
              </w:rPr>
            </w:pPr>
            <w:r w:rsidRPr="005B0A81">
              <w:t>Sch</w:t>
            </w:r>
            <w:r>
              <w:t> </w:t>
            </w:r>
            <w:r w:rsidRPr="005B0A81">
              <w:t>1 (items</w:t>
            </w:r>
            <w:r>
              <w:t> </w:t>
            </w:r>
            <w:r w:rsidRPr="005B0A81">
              <w:t>40–57, 59–78, 80–89, 93–112, 114–119, 121, 123, 125–128, 131–146): 13 Dec 2006 (s 2(1))</w:t>
            </w:r>
            <w:r w:rsidRPr="005B0A81">
              <w:br/>
              <w:t>Sch</w:t>
            </w:r>
            <w:r>
              <w:t> </w:t>
            </w:r>
            <w:r w:rsidRPr="005B0A81">
              <w:t>1 (items</w:t>
            </w:r>
            <w:r>
              <w:t> </w:t>
            </w:r>
            <w:r w:rsidRPr="005B0A81">
              <w:t xml:space="preserve">58, 79, 90–92, 113, 120, 122, 124, 129, 130, 159–165): </w:t>
            </w:r>
            <w:r w:rsidRPr="005B0A81">
              <w:rPr>
                <w:i/>
              </w:rPr>
              <w:t>(v)</w:t>
            </w:r>
          </w:p>
        </w:tc>
        <w:tc>
          <w:tcPr>
            <w:tcW w:w="1417" w:type="dxa"/>
            <w:tcBorders>
              <w:top w:val="single" w:sz="4" w:space="0" w:color="auto"/>
              <w:bottom w:val="nil"/>
            </w:tcBorders>
            <w:shd w:val="clear" w:color="auto" w:fill="auto"/>
          </w:tcPr>
          <w:p w:rsidR="001B5176" w:rsidRPr="005B0A81" w:rsidRDefault="001B5176" w:rsidP="002C0E4B">
            <w:pPr>
              <w:pStyle w:val="ENoteTableText"/>
            </w:pPr>
            <w:r w:rsidRPr="005B0A81">
              <w:t>Sch 1 (items 159–165)</w:t>
            </w:r>
          </w:p>
        </w:tc>
      </w:tr>
      <w:tr w:rsidR="001B5176" w:rsidRPr="005B0A81" w:rsidTr="001B5176">
        <w:trPr>
          <w:cantSplit/>
        </w:trPr>
        <w:tc>
          <w:tcPr>
            <w:tcW w:w="1841" w:type="dxa"/>
            <w:tcBorders>
              <w:top w:val="nil"/>
              <w:bottom w:val="nil"/>
            </w:tcBorders>
            <w:shd w:val="clear" w:color="auto" w:fill="auto"/>
          </w:tcPr>
          <w:p w:rsidR="001B5176" w:rsidRPr="005B0A81" w:rsidRDefault="001B5176" w:rsidP="00F64F0F">
            <w:pPr>
              <w:pStyle w:val="ENoteTTIndentHeading"/>
            </w:pPr>
            <w:r w:rsidRPr="005B0A81">
              <w:rPr>
                <w:rFonts w:cs="Times New Roman"/>
              </w:rPr>
              <w:t>as amended by</w:t>
            </w:r>
          </w:p>
        </w:tc>
        <w:tc>
          <w:tcPr>
            <w:tcW w:w="993" w:type="dxa"/>
            <w:tcBorders>
              <w:top w:val="nil"/>
              <w:bottom w:val="nil"/>
            </w:tcBorders>
            <w:shd w:val="clear" w:color="auto" w:fill="auto"/>
          </w:tcPr>
          <w:p w:rsidR="001B5176" w:rsidRPr="005B0A81" w:rsidRDefault="001B5176" w:rsidP="00F64F0F">
            <w:pPr>
              <w:pStyle w:val="ENoteTableText"/>
            </w:pPr>
          </w:p>
        </w:tc>
        <w:tc>
          <w:tcPr>
            <w:tcW w:w="994" w:type="dxa"/>
            <w:tcBorders>
              <w:top w:val="nil"/>
              <w:bottom w:val="nil"/>
            </w:tcBorders>
            <w:shd w:val="clear" w:color="auto" w:fill="auto"/>
          </w:tcPr>
          <w:p w:rsidR="001B5176" w:rsidRPr="005B0A81" w:rsidRDefault="001B5176" w:rsidP="00F64F0F">
            <w:pPr>
              <w:pStyle w:val="ENoteTableText"/>
            </w:pPr>
          </w:p>
        </w:tc>
        <w:tc>
          <w:tcPr>
            <w:tcW w:w="1845" w:type="dxa"/>
            <w:tcBorders>
              <w:top w:val="nil"/>
              <w:bottom w:val="nil"/>
            </w:tcBorders>
            <w:shd w:val="clear" w:color="auto" w:fill="auto"/>
          </w:tcPr>
          <w:p w:rsidR="001B5176" w:rsidRPr="005B0A81" w:rsidRDefault="001B5176" w:rsidP="00F64F0F">
            <w:pPr>
              <w:pStyle w:val="ENoteTableText"/>
            </w:pPr>
          </w:p>
        </w:tc>
        <w:tc>
          <w:tcPr>
            <w:tcW w:w="1417" w:type="dxa"/>
            <w:tcBorders>
              <w:top w:val="nil"/>
              <w:bottom w:val="nil"/>
            </w:tcBorders>
            <w:shd w:val="clear" w:color="auto" w:fill="auto"/>
          </w:tcPr>
          <w:p w:rsidR="001B5176" w:rsidRPr="005B0A81" w:rsidRDefault="001B5176" w:rsidP="00F64F0F">
            <w:pPr>
              <w:pStyle w:val="ENoteTableText"/>
            </w:pPr>
          </w:p>
        </w:tc>
      </w:tr>
      <w:tr w:rsidR="001B5176" w:rsidRPr="005B0A81" w:rsidTr="001B5176">
        <w:trPr>
          <w:cantSplit/>
        </w:trPr>
        <w:tc>
          <w:tcPr>
            <w:tcW w:w="1841" w:type="dxa"/>
            <w:tcBorders>
              <w:top w:val="nil"/>
              <w:bottom w:val="single" w:sz="4" w:space="0" w:color="auto"/>
            </w:tcBorders>
            <w:shd w:val="clear" w:color="auto" w:fill="auto"/>
          </w:tcPr>
          <w:p w:rsidR="001B5176" w:rsidRPr="005B0A81" w:rsidRDefault="001B5176" w:rsidP="00F64F0F">
            <w:pPr>
              <w:pStyle w:val="ENoteTTi"/>
            </w:pPr>
            <w:r w:rsidRPr="005B0A81">
              <w:t>Anti</w:t>
            </w:r>
            <w:r w:rsidRPr="005B0A81">
              <w:noBreakHyphen/>
              <w:t>Money Laundering and Counter</w:t>
            </w:r>
            <w:r w:rsidRPr="005B0A81">
              <w:noBreakHyphen/>
              <w:t>Terrorism Financing Amendment Act 2007</w:t>
            </w:r>
          </w:p>
        </w:tc>
        <w:tc>
          <w:tcPr>
            <w:tcW w:w="993" w:type="dxa"/>
            <w:tcBorders>
              <w:top w:val="nil"/>
              <w:bottom w:val="single" w:sz="4" w:space="0" w:color="auto"/>
            </w:tcBorders>
            <w:shd w:val="clear" w:color="auto" w:fill="auto"/>
          </w:tcPr>
          <w:p w:rsidR="001B5176" w:rsidRPr="005B0A81" w:rsidRDefault="001B5176" w:rsidP="00F64F0F">
            <w:pPr>
              <w:pStyle w:val="ENoteTableText"/>
            </w:pPr>
            <w:r w:rsidRPr="005B0A81">
              <w:t>52, 2007</w:t>
            </w:r>
          </w:p>
        </w:tc>
        <w:tc>
          <w:tcPr>
            <w:tcW w:w="994" w:type="dxa"/>
            <w:tcBorders>
              <w:top w:val="nil"/>
              <w:bottom w:val="single" w:sz="4" w:space="0" w:color="auto"/>
            </w:tcBorders>
            <w:shd w:val="clear" w:color="auto" w:fill="auto"/>
          </w:tcPr>
          <w:p w:rsidR="001B5176" w:rsidRPr="005B0A81" w:rsidRDefault="001B5176" w:rsidP="00F64F0F">
            <w:pPr>
              <w:pStyle w:val="ENoteTableText"/>
            </w:pPr>
            <w:smartTag w:uri="urn:schemas-microsoft-com:office:smarttags" w:element="date">
              <w:smartTagPr>
                <w:attr w:name="Year" w:val="2007"/>
                <w:attr w:name="Day" w:val="12"/>
                <w:attr w:name="Month" w:val="4"/>
              </w:smartTagPr>
              <w:r w:rsidRPr="005B0A81">
                <w:t>12 Apr 2007</w:t>
              </w:r>
            </w:smartTag>
          </w:p>
        </w:tc>
        <w:tc>
          <w:tcPr>
            <w:tcW w:w="1845" w:type="dxa"/>
            <w:tcBorders>
              <w:top w:val="nil"/>
              <w:bottom w:val="single" w:sz="4" w:space="0" w:color="auto"/>
            </w:tcBorders>
            <w:shd w:val="clear" w:color="auto" w:fill="auto"/>
          </w:tcPr>
          <w:p w:rsidR="001B5176" w:rsidRPr="005B0A81" w:rsidRDefault="001B5176" w:rsidP="002C0E4B">
            <w:pPr>
              <w:pStyle w:val="ENoteTableText"/>
            </w:pPr>
            <w:r w:rsidRPr="005B0A81">
              <w:t>Sch</w:t>
            </w:r>
            <w:r>
              <w:t> </w:t>
            </w:r>
            <w:r w:rsidRPr="005B0A81">
              <w:t>1 (item</w:t>
            </w:r>
            <w:r>
              <w:t> </w:t>
            </w:r>
            <w:r w:rsidRPr="005B0A81">
              <w:t>53): 13</w:t>
            </w:r>
            <w:r>
              <w:t> </w:t>
            </w:r>
            <w:r w:rsidRPr="005B0A81">
              <w:t>Apr 2007</w:t>
            </w:r>
          </w:p>
        </w:tc>
        <w:tc>
          <w:tcPr>
            <w:tcW w:w="1417" w:type="dxa"/>
            <w:tcBorders>
              <w:top w:val="nil"/>
              <w:bottom w:val="single" w:sz="4" w:space="0" w:color="auto"/>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tcBorders>
              <w:top w:val="single" w:sz="4" w:space="0" w:color="auto"/>
            </w:tcBorders>
            <w:shd w:val="clear" w:color="auto" w:fill="auto"/>
          </w:tcPr>
          <w:p w:rsidR="001B5176" w:rsidRPr="005B0A81" w:rsidRDefault="001B5176" w:rsidP="00F64F0F">
            <w:pPr>
              <w:pStyle w:val="ENoteTableText"/>
            </w:pPr>
            <w:r w:rsidRPr="005B0A81">
              <w:t>Australian Citizenship (Transitionals and Consequentials) Act 2007</w:t>
            </w:r>
          </w:p>
        </w:tc>
        <w:tc>
          <w:tcPr>
            <w:tcW w:w="993" w:type="dxa"/>
            <w:tcBorders>
              <w:top w:val="single" w:sz="4" w:space="0" w:color="auto"/>
            </w:tcBorders>
            <w:shd w:val="clear" w:color="auto" w:fill="auto"/>
          </w:tcPr>
          <w:p w:rsidR="001B5176" w:rsidRPr="005B0A81" w:rsidRDefault="001B5176" w:rsidP="00F64F0F">
            <w:pPr>
              <w:pStyle w:val="ENoteTableText"/>
            </w:pPr>
            <w:r w:rsidRPr="005B0A81">
              <w:t>21, 2007</w:t>
            </w:r>
          </w:p>
        </w:tc>
        <w:tc>
          <w:tcPr>
            <w:tcW w:w="994" w:type="dxa"/>
            <w:tcBorders>
              <w:top w:val="single" w:sz="4" w:space="0" w:color="auto"/>
            </w:tcBorders>
            <w:shd w:val="clear" w:color="auto" w:fill="auto"/>
          </w:tcPr>
          <w:p w:rsidR="001B5176" w:rsidRPr="005B0A81" w:rsidRDefault="001B5176" w:rsidP="00F64F0F">
            <w:pPr>
              <w:pStyle w:val="ENoteTableText"/>
            </w:pPr>
            <w:smartTag w:uri="urn:schemas-microsoft-com:office:smarttags" w:element="date">
              <w:smartTagPr>
                <w:attr w:name="Year" w:val="2007"/>
                <w:attr w:name="Day" w:val="15"/>
                <w:attr w:name="Month" w:val="3"/>
              </w:smartTagPr>
              <w:r w:rsidRPr="005B0A81">
                <w:t>15 Mar 2007</w:t>
              </w:r>
            </w:smartTag>
          </w:p>
        </w:tc>
        <w:tc>
          <w:tcPr>
            <w:tcW w:w="1845" w:type="dxa"/>
            <w:tcBorders>
              <w:top w:val="single" w:sz="4" w:space="0" w:color="auto"/>
            </w:tcBorders>
            <w:shd w:val="clear" w:color="auto" w:fill="auto"/>
          </w:tcPr>
          <w:p w:rsidR="001B5176" w:rsidRPr="005B0A81" w:rsidRDefault="001B5176" w:rsidP="002C0E4B">
            <w:pPr>
              <w:pStyle w:val="ENoteTableText"/>
            </w:pPr>
            <w:r w:rsidRPr="005B0A81">
              <w:t>Sch</w:t>
            </w:r>
            <w:r>
              <w:t> </w:t>
            </w:r>
            <w:r w:rsidRPr="005B0A81">
              <w:t>1–3: 1</w:t>
            </w:r>
            <w:r>
              <w:t> </w:t>
            </w:r>
            <w:r w:rsidRPr="005B0A81">
              <w:t>July 2007 (s</w:t>
            </w:r>
            <w:r w:rsidR="002C0E4B">
              <w:t xml:space="preserve"> 2(1) </w:t>
            </w:r>
            <w:r w:rsidRPr="005B0A81">
              <w:br/>
              <w:t xml:space="preserve">Remainder: </w:t>
            </w:r>
            <w:smartTag w:uri="urn:schemas-microsoft-com:office:smarttags" w:element="date">
              <w:smartTagPr>
                <w:attr w:name="Year" w:val="2007"/>
                <w:attr w:name="Day" w:val="15"/>
                <w:attr w:name="Month" w:val="3"/>
              </w:smartTagPr>
              <w:r w:rsidR="002C0E4B" w:rsidRPr="005B0A81">
                <w:t>15 Mar 2007</w:t>
              </w:r>
            </w:smartTag>
          </w:p>
        </w:tc>
        <w:tc>
          <w:tcPr>
            <w:tcW w:w="1417" w:type="dxa"/>
            <w:tcBorders>
              <w:top w:val="single" w:sz="4" w:space="0" w:color="auto"/>
            </w:tcBorders>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Private Health Insurance (Transitional Provisions and Consequential Amendments) Act 2007</w:t>
            </w:r>
          </w:p>
        </w:tc>
        <w:tc>
          <w:tcPr>
            <w:tcW w:w="993" w:type="dxa"/>
            <w:shd w:val="clear" w:color="auto" w:fill="auto"/>
          </w:tcPr>
          <w:p w:rsidR="001B5176" w:rsidRPr="005B0A81" w:rsidRDefault="001B5176" w:rsidP="00F64F0F">
            <w:pPr>
              <w:pStyle w:val="ENoteTableText"/>
            </w:pPr>
            <w:r w:rsidRPr="005B0A81">
              <w:t>32, 2007</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7"/>
                <w:attr w:name="Day" w:val="30"/>
                <w:attr w:name="Month" w:val="3"/>
              </w:smartTagPr>
              <w:r w:rsidRPr="005B0A81">
                <w:t>30 Mar 2007</w:t>
              </w:r>
            </w:smartTag>
          </w:p>
        </w:tc>
        <w:tc>
          <w:tcPr>
            <w:tcW w:w="1845" w:type="dxa"/>
            <w:shd w:val="clear" w:color="auto" w:fill="auto"/>
          </w:tcPr>
          <w:p w:rsidR="001B5176" w:rsidRPr="005B0A81" w:rsidRDefault="001B5176" w:rsidP="002C0E4B">
            <w:pPr>
              <w:pStyle w:val="ENoteTableText"/>
            </w:pPr>
            <w:r w:rsidRPr="005B0A81">
              <w:t>Sch</w:t>
            </w:r>
            <w:r>
              <w:t> </w:t>
            </w:r>
            <w:r w:rsidRPr="005B0A81">
              <w:t>2 (item</w:t>
            </w:r>
            <w:r>
              <w:t> </w:t>
            </w:r>
            <w:r w:rsidRPr="005B0A81">
              <w:t>11): 1</w:t>
            </w:r>
            <w:r>
              <w:t> </w:t>
            </w:r>
            <w:r w:rsidRPr="005B0A81">
              <w:t>Apr 2007 (s 2(1))</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Anti</w:t>
            </w:r>
            <w:r w:rsidRPr="005B0A81">
              <w:noBreakHyphen/>
              <w:t>Money Laundering and Counter</w:t>
            </w:r>
            <w:r w:rsidRPr="005B0A81">
              <w:noBreakHyphen/>
              <w:t>Terrorism Financing Amendment Act 2007</w:t>
            </w:r>
          </w:p>
        </w:tc>
        <w:tc>
          <w:tcPr>
            <w:tcW w:w="993" w:type="dxa"/>
            <w:shd w:val="clear" w:color="auto" w:fill="auto"/>
          </w:tcPr>
          <w:p w:rsidR="001B5176" w:rsidRPr="005B0A81" w:rsidRDefault="001B5176" w:rsidP="00F64F0F">
            <w:pPr>
              <w:pStyle w:val="ENoteTableText"/>
            </w:pPr>
            <w:r w:rsidRPr="005B0A81">
              <w:t>52, 2007</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7"/>
                <w:attr w:name="Day" w:val="12"/>
                <w:attr w:name="Month" w:val="4"/>
              </w:smartTagPr>
              <w:r w:rsidRPr="005B0A81">
                <w:t>12 Apr 2007</w:t>
              </w:r>
            </w:smartTag>
          </w:p>
        </w:tc>
        <w:tc>
          <w:tcPr>
            <w:tcW w:w="1845" w:type="dxa"/>
            <w:shd w:val="clear" w:color="auto" w:fill="auto"/>
          </w:tcPr>
          <w:p w:rsidR="001B5176" w:rsidRPr="005B0A81" w:rsidRDefault="001B5176" w:rsidP="00B121E4">
            <w:pPr>
              <w:pStyle w:val="ENoteTableText"/>
            </w:pPr>
            <w:r w:rsidRPr="005B0A81">
              <w:t>Sch</w:t>
            </w:r>
            <w:r>
              <w:t> </w:t>
            </w:r>
            <w:r w:rsidRPr="005B0A81">
              <w:t>1 (item</w:t>
            </w:r>
            <w:r>
              <w:t> </w:t>
            </w:r>
            <w:r w:rsidRPr="005B0A81">
              <w:t>57A):</w:t>
            </w:r>
            <w:r w:rsidRPr="00B121E4">
              <w:t xml:space="preserve"> </w:t>
            </w:r>
            <w:r w:rsidR="00B121E4" w:rsidRPr="00B121E4">
              <w:t>13 Dec 2006</w:t>
            </w:r>
            <w:r w:rsidR="00B121E4">
              <w:t xml:space="preserve"> (s 2(1) item 6A)</w:t>
            </w:r>
            <w:r w:rsidRPr="00B121E4">
              <w:br/>
            </w:r>
            <w:r w:rsidRPr="005B0A81">
              <w:t>Sch</w:t>
            </w:r>
            <w:r>
              <w:t> </w:t>
            </w:r>
            <w:r w:rsidRPr="005B0A81">
              <w:t>1 (item</w:t>
            </w:r>
            <w:r>
              <w:t> </w:t>
            </w:r>
            <w:r w:rsidRPr="005B0A81">
              <w:t xml:space="preserve">58): </w:t>
            </w:r>
            <w:smartTag w:uri="urn:schemas-microsoft-com:office:smarttags" w:element="date">
              <w:smartTagPr>
                <w:attr w:name="Year" w:val="2007"/>
                <w:attr w:name="Day" w:val="13"/>
                <w:attr w:name="Month" w:val="4"/>
              </w:smartTagPr>
              <w:r w:rsidRPr="005B0A81">
                <w:t>13 Apr 2007</w:t>
              </w:r>
            </w:smartTag>
            <w:r w:rsidRPr="005B0A81">
              <w:br/>
              <w:t>Sch</w:t>
            </w:r>
            <w:r>
              <w:t> </w:t>
            </w:r>
            <w:r w:rsidRPr="005B0A81">
              <w:t>1 (items</w:t>
            </w:r>
            <w:r>
              <w:t> </w:t>
            </w:r>
            <w:r w:rsidRPr="005B0A81">
              <w:t xml:space="preserve">59–61): </w:t>
            </w:r>
            <w:smartTag w:uri="urn:schemas-microsoft-com:office:smarttags" w:element="date">
              <w:smartTagPr>
                <w:attr w:name="Year" w:val="2006"/>
                <w:attr w:name="Day" w:val="13"/>
                <w:attr w:name="Month" w:val="12"/>
              </w:smartTagPr>
              <w:r w:rsidRPr="005B0A81">
                <w:t>13 Dec 2006</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Financial Transaction Reports Amendment (Transitional Arrangements) Act 2008</w:t>
            </w:r>
          </w:p>
        </w:tc>
        <w:tc>
          <w:tcPr>
            <w:tcW w:w="993" w:type="dxa"/>
            <w:shd w:val="clear" w:color="auto" w:fill="auto"/>
          </w:tcPr>
          <w:p w:rsidR="001B5176" w:rsidRPr="005B0A81" w:rsidRDefault="001B5176" w:rsidP="00F64F0F">
            <w:pPr>
              <w:pStyle w:val="ENoteTableText"/>
            </w:pPr>
            <w:r w:rsidRPr="005B0A81">
              <w:t>124, 2008</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8"/>
                <w:attr w:name="Day" w:val="25"/>
                <w:attr w:name="Month" w:val="11"/>
              </w:smartTagPr>
              <w:r w:rsidRPr="005B0A81">
                <w:t>25 Nov 2008</w:t>
              </w:r>
            </w:smartTag>
          </w:p>
        </w:tc>
        <w:tc>
          <w:tcPr>
            <w:tcW w:w="1845" w:type="dxa"/>
            <w:shd w:val="clear" w:color="auto" w:fill="auto"/>
          </w:tcPr>
          <w:p w:rsidR="001B5176" w:rsidRPr="005B0A81" w:rsidRDefault="001B5176" w:rsidP="00F64F0F">
            <w:pPr>
              <w:pStyle w:val="ENoteTableText"/>
            </w:pPr>
            <w:smartTag w:uri="urn:schemas-microsoft-com:office:smarttags" w:element="date">
              <w:smartTagPr>
                <w:attr w:name="Year" w:val="2008"/>
                <w:attr w:name="Day" w:val="25"/>
                <w:attr w:name="Month" w:val="11"/>
              </w:smartTagPr>
              <w:r w:rsidRPr="005B0A81">
                <w:t>25 Nov 2008</w:t>
              </w:r>
            </w:smartTag>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lastRenderedPageBreak/>
              <w:t>Tax Laws Amendment (2009 Measures No. 1) Act 2009</w:t>
            </w:r>
          </w:p>
        </w:tc>
        <w:tc>
          <w:tcPr>
            <w:tcW w:w="993" w:type="dxa"/>
            <w:shd w:val="clear" w:color="auto" w:fill="auto"/>
          </w:tcPr>
          <w:p w:rsidR="001B5176" w:rsidRPr="005B0A81" w:rsidRDefault="001B5176" w:rsidP="00F64F0F">
            <w:pPr>
              <w:pStyle w:val="ENoteTableText"/>
            </w:pPr>
            <w:r w:rsidRPr="005B0A81">
              <w:t>27, 2009</w:t>
            </w:r>
          </w:p>
        </w:tc>
        <w:tc>
          <w:tcPr>
            <w:tcW w:w="994" w:type="dxa"/>
            <w:shd w:val="clear" w:color="auto" w:fill="auto"/>
          </w:tcPr>
          <w:p w:rsidR="001B5176" w:rsidRPr="005B0A81" w:rsidRDefault="001B5176" w:rsidP="00F64F0F">
            <w:pPr>
              <w:pStyle w:val="ENoteTableText"/>
            </w:pPr>
            <w:smartTag w:uri="urn:schemas-microsoft-com:office:smarttags" w:element="date">
              <w:smartTagPr>
                <w:attr w:name="Year" w:val="2009"/>
                <w:attr w:name="Day" w:val="26"/>
                <w:attr w:name="Month" w:val="3"/>
              </w:smartTagPr>
              <w:r w:rsidRPr="005B0A81">
                <w:t>26 Mar 2009</w:t>
              </w:r>
            </w:smartTag>
          </w:p>
        </w:tc>
        <w:tc>
          <w:tcPr>
            <w:tcW w:w="1845" w:type="dxa"/>
            <w:shd w:val="clear" w:color="auto" w:fill="auto"/>
          </w:tcPr>
          <w:p w:rsidR="001B5176" w:rsidRPr="005B0A81" w:rsidRDefault="001B5176" w:rsidP="002C0E4B">
            <w:pPr>
              <w:pStyle w:val="ENoteTableText"/>
            </w:pPr>
            <w:r w:rsidRPr="005B0A81">
              <w:t>Sch</w:t>
            </w:r>
            <w:r w:rsidR="002C0E4B">
              <w:t xml:space="preserve"> </w:t>
            </w:r>
            <w:r w:rsidRPr="005B0A81">
              <w:t>2 (item</w:t>
            </w:r>
            <w:r>
              <w:t> </w:t>
            </w:r>
            <w:r w:rsidRPr="005B0A81">
              <w:t>42): 27</w:t>
            </w:r>
            <w:r>
              <w:t> </w:t>
            </w:r>
            <w:r w:rsidRPr="005B0A81">
              <w:t>Mar 2009</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Customs Amendment (Enhanced Border Controls and Other Measures) Act 2009</w:t>
            </w:r>
          </w:p>
        </w:tc>
        <w:tc>
          <w:tcPr>
            <w:tcW w:w="993" w:type="dxa"/>
            <w:shd w:val="clear" w:color="auto" w:fill="auto"/>
          </w:tcPr>
          <w:p w:rsidR="001B5176" w:rsidRPr="005B0A81" w:rsidRDefault="001B5176" w:rsidP="00F64F0F">
            <w:pPr>
              <w:pStyle w:val="ENoteTableText"/>
            </w:pPr>
            <w:r w:rsidRPr="005B0A81">
              <w:t>34, 2009</w:t>
            </w:r>
          </w:p>
        </w:tc>
        <w:tc>
          <w:tcPr>
            <w:tcW w:w="994" w:type="dxa"/>
            <w:shd w:val="clear" w:color="auto" w:fill="auto"/>
          </w:tcPr>
          <w:p w:rsidR="001B5176" w:rsidRPr="005B0A81" w:rsidRDefault="001B5176" w:rsidP="00F64F0F">
            <w:pPr>
              <w:pStyle w:val="ENoteTableText"/>
            </w:pPr>
            <w:r w:rsidRPr="005B0A81">
              <w:t>22</w:t>
            </w:r>
            <w:r>
              <w:t> </w:t>
            </w:r>
            <w:r w:rsidRPr="005B0A81">
              <w:t>May 2009</w:t>
            </w:r>
          </w:p>
        </w:tc>
        <w:tc>
          <w:tcPr>
            <w:tcW w:w="1845" w:type="dxa"/>
            <w:shd w:val="clear" w:color="auto" w:fill="auto"/>
          </w:tcPr>
          <w:p w:rsidR="001B5176" w:rsidRPr="005B0A81" w:rsidRDefault="001B5176" w:rsidP="002C0E4B">
            <w:pPr>
              <w:pStyle w:val="ENoteTableText"/>
            </w:pPr>
            <w:r w:rsidRPr="005B0A81">
              <w:t>Sch</w:t>
            </w:r>
            <w:r>
              <w:t> </w:t>
            </w:r>
            <w:r w:rsidRPr="005B0A81">
              <w:t>10 (items</w:t>
            </w:r>
            <w:r>
              <w:t> </w:t>
            </w:r>
            <w:r w:rsidRPr="005B0A81">
              <w:t>3, 4): 19</w:t>
            </w:r>
            <w:r>
              <w:t> </w:t>
            </w:r>
            <w:r w:rsidRPr="005B0A81">
              <w:t>June 2009</w:t>
            </w:r>
          </w:p>
        </w:tc>
        <w:tc>
          <w:tcPr>
            <w:tcW w:w="1417" w:type="dxa"/>
            <w:shd w:val="clear" w:color="auto" w:fill="auto"/>
          </w:tcPr>
          <w:p w:rsidR="001B5176" w:rsidRPr="005B0A81" w:rsidRDefault="001B5176" w:rsidP="002C0E4B">
            <w:pPr>
              <w:pStyle w:val="ENoteTableText"/>
            </w:pPr>
            <w:r w:rsidRPr="005B0A81">
              <w:t>Sch 10 (item</w:t>
            </w:r>
            <w:r>
              <w:t> </w:t>
            </w:r>
            <w:r w:rsidRPr="005B0A81">
              <w:t>4)</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Tax Laws Amendment (2009 Budget Measures No. 2) Act 2009</w:t>
            </w:r>
          </w:p>
        </w:tc>
        <w:tc>
          <w:tcPr>
            <w:tcW w:w="993" w:type="dxa"/>
            <w:shd w:val="clear" w:color="auto" w:fill="auto"/>
          </w:tcPr>
          <w:p w:rsidR="001B5176" w:rsidRPr="005B0A81" w:rsidRDefault="001B5176" w:rsidP="00F64F0F">
            <w:pPr>
              <w:pStyle w:val="ENoteTableText"/>
            </w:pPr>
            <w:r w:rsidRPr="005B0A81">
              <w:t>133, 2009</w:t>
            </w:r>
          </w:p>
        </w:tc>
        <w:tc>
          <w:tcPr>
            <w:tcW w:w="994" w:type="dxa"/>
            <w:shd w:val="clear" w:color="auto" w:fill="auto"/>
          </w:tcPr>
          <w:p w:rsidR="001B5176" w:rsidRPr="005B0A81" w:rsidRDefault="001B5176" w:rsidP="00F64F0F">
            <w:pPr>
              <w:pStyle w:val="ENoteTableText"/>
            </w:pPr>
            <w:r w:rsidRPr="005B0A81">
              <w:t>14 Dec 2009</w:t>
            </w:r>
          </w:p>
        </w:tc>
        <w:tc>
          <w:tcPr>
            <w:tcW w:w="1845" w:type="dxa"/>
            <w:shd w:val="clear" w:color="auto" w:fill="auto"/>
          </w:tcPr>
          <w:p w:rsidR="001B5176" w:rsidRPr="005B0A81" w:rsidRDefault="001B5176" w:rsidP="002C0E4B">
            <w:pPr>
              <w:pStyle w:val="ENoteTableText"/>
            </w:pPr>
            <w:r w:rsidRPr="005B0A81">
              <w:t>Sch</w:t>
            </w:r>
            <w:r>
              <w:t> </w:t>
            </w:r>
            <w:r w:rsidRPr="005B0A81">
              <w:t>3 (items</w:t>
            </w:r>
            <w:r>
              <w:t> </w:t>
            </w:r>
            <w:r w:rsidRPr="005B0A81">
              <w:t xml:space="preserve">27, 44, 45): </w:t>
            </w:r>
            <w:r w:rsidR="002C0E4B" w:rsidRPr="005B0A81">
              <w:t>14 Dec 2009</w:t>
            </w:r>
          </w:p>
        </w:tc>
        <w:tc>
          <w:tcPr>
            <w:tcW w:w="1417" w:type="dxa"/>
            <w:shd w:val="clear" w:color="auto" w:fill="auto"/>
          </w:tcPr>
          <w:p w:rsidR="001B5176" w:rsidRPr="005B0A81" w:rsidRDefault="001B5176" w:rsidP="002C0E4B">
            <w:pPr>
              <w:pStyle w:val="ENoteTableText"/>
            </w:pPr>
            <w:r w:rsidRPr="005B0A81">
              <w:t>Sch 3 (items</w:t>
            </w:r>
            <w:r>
              <w:t> </w:t>
            </w:r>
            <w:r w:rsidRPr="005B0A81">
              <w:t>44, 45)</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Combating the Financing of People Smuggling and Other Measures Act 2011</w:t>
            </w:r>
          </w:p>
        </w:tc>
        <w:tc>
          <w:tcPr>
            <w:tcW w:w="993" w:type="dxa"/>
            <w:shd w:val="clear" w:color="auto" w:fill="auto"/>
          </w:tcPr>
          <w:p w:rsidR="001B5176" w:rsidRPr="005B0A81" w:rsidRDefault="001B5176" w:rsidP="00F64F0F">
            <w:pPr>
              <w:pStyle w:val="ENoteTableText"/>
            </w:pPr>
            <w:r w:rsidRPr="005B0A81">
              <w:t>60, 2011</w:t>
            </w:r>
          </w:p>
        </w:tc>
        <w:tc>
          <w:tcPr>
            <w:tcW w:w="994" w:type="dxa"/>
            <w:shd w:val="clear" w:color="auto" w:fill="auto"/>
          </w:tcPr>
          <w:p w:rsidR="001B5176" w:rsidRPr="005B0A81" w:rsidRDefault="001B5176" w:rsidP="00F64F0F">
            <w:pPr>
              <w:pStyle w:val="ENoteTableText"/>
            </w:pPr>
            <w:r w:rsidRPr="005B0A81">
              <w:t>28</w:t>
            </w:r>
            <w:r>
              <w:t> </w:t>
            </w:r>
            <w:r w:rsidRPr="005B0A81">
              <w:t>June 2011</w:t>
            </w:r>
          </w:p>
        </w:tc>
        <w:tc>
          <w:tcPr>
            <w:tcW w:w="1845" w:type="dxa"/>
            <w:shd w:val="clear" w:color="auto" w:fill="auto"/>
          </w:tcPr>
          <w:p w:rsidR="001B5176" w:rsidRPr="005B0A81" w:rsidRDefault="001B5176" w:rsidP="002C0E4B">
            <w:pPr>
              <w:pStyle w:val="ENoteTableText"/>
            </w:pPr>
            <w:r w:rsidRPr="005B0A81">
              <w:t>Sch</w:t>
            </w:r>
            <w:r>
              <w:t> </w:t>
            </w:r>
            <w:r w:rsidRPr="005B0A81">
              <w:t xml:space="preserve">4: </w:t>
            </w:r>
            <w:r w:rsidR="002C0E4B" w:rsidRPr="005B0A81">
              <w:t>28</w:t>
            </w:r>
            <w:r w:rsidR="002C0E4B">
              <w:t> </w:t>
            </w:r>
            <w:r w:rsidR="002C0E4B" w:rsidRPr="005B0A81">
              <w:t>June 2011</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Business Names Registration (Transitional and Consequential Provisions) Act 2011</w:t>
            </w:r>
          </w:p>
        </w:tc>
        <w:tc>
          <w:tcPr>
            <w:tcW w:w="993" w:type="dxa"/>
            <w:shd w:val="clear" w:color="auto" w:fill="auto"/>
          </w:tcPr>
          <w:p w:rsidR="001B5176" w:rsidRPr="005B0A81" w:rsidRDefault="001B5176" w:rsidP="00F64F0F">
            <w:pPr>
              <w:pStyle w:val="ENoteTableText"/>
            </w:pPr>
            <w:r w:rsidRPr="005B0A81">
              <w:t>127, 2011</w:t>
            </w:r>
          </w:p>
        </w:tc>
        <w:tc>
          <w:tcPr>
            <w:tcW w:w="994" w:type="dxa"/>
            <w:shd w:val="clear" w:color="auto" w:fill="auto"/>
          </w:tcPr>
          <w:p w:rsidR="001B5176" w:rsidRPr="005B0A81" w:rsidRDefault="001B5176" w:rsidP="00F64F0F">
            <w:pPr>
              <w:pStyle w:val="ENoteTableText"/>
            </w:pPr>
            <w:r w:rsidRPr="005B0A81">
              <w:t>3 Nov 2011</w:t>
            </w:r>
          </w:p>
        </w:tc>
        <w:tc>
          <w:tcPr>
            <w:tcW w:w="1845" w:type="dxa"/>
            <w:shd w:val="clear" w:color="auto" w:fill="auto"/>
          </w:tcPr>
          <w:p w:rsidR="001B5176" w:rsidRPr="005B0A81" w:rsidRDefault="001B5176" w:rsidP="002C0E4B">
            <w:pPr>
              <w:pStyle w:val="ENoteTableText"/>
            </w:pPr>
            <w:r w:rsidRPr="005B0A81">
              <w:t>Sch</w:t>
            </w:r>
            <w:r>
              <w:t> </w:t>
            </w:r>
            <w:r w:rsidRPr="005B0A81">
              <w:t>2 (items</w:t>
            </w:r>
            <w:r>
              <w:t> </w:t>
            </w:r>
            <w:r w:rsidRPr="005B0A81">
              <w:t>22, 23): 20 Apr 2012 (s 2(1))</w:t>
            </w:r>
          </w:p>
        </w:tc>
        <w:tc>
          <w:tcPr>
            <w:tcW w:w="1417" w:type="dxa"/>
            <w:shd w:val="clear" w:color="auto" w:fill="auto"/>
          </w:tcPr>
          <w:p w:rsidR="001B5176" w:rsidRPr="005B0A81" w:rsidRDefault="009F561F" w:rsidP="009F561F">
            <w:pPr>
              <w:pStyle w:val="ENoteTableText"/>
            </w:pPr>
            <w:r>
              <w:t>Act No. 172, 2011 (Sch 1 item 5)</w:t>
            </w:r>
          </w:p>
        </w:tc>
      </w:tr>
      <w:tr w:rsidR="001B5176" w:rsidRPr="005B0A81" w:rsidTr="001B5176">
        <w:trPr>
          <w:cantSplit/>
        </w:trPr>
        <w:tc>
          <w:tcPr>
            <w:tcW w:w="1841" w:type="dxa"/>
            <w:shd w:val="clear" w:color="auto" w:fill="auto"/>
          </w:tcPr>
          <w:p w:rsidR="001B5176" w:rsidRPr="005B0A81" w:rsidRDefault="001B5176" w:rsidP="00F64F0F">
            <w:pPr>
              <w:pStyle w:val="ENoteTableText"/>
            </w:pPr>
            <w:r w:rsidRPr="005B0A81">
              <w:t>Australian Charities and Not</w:t>
            </w:r>
            <w:r w:rsidRPr="005B0A81">
              <w:noBreakHyphen/>
              <w:t>for</w:t>
            </w:r>
            <w:r w:rsidRPr="005B0A81">
              <w:noBreakHyphen/>
              <w:t>profits Commission (Consequential and Transitional) Act 2012</w:t>
            </w:r>
          </w:p>
        </w:tc>
        <w:tc>
          <w:tcPr>
            <w:tcW w:w="993" w:type="dxa"/>
            <w:shd w:val="clear" w:color="auto" w:fill="auto"/>
          </w:tcPr>
          <w:p w:rsidR="001B5176" w:rsidRPr="005B0A81" w:rsidRDefault="001B5176" w:rsidP="00F64F0F">
            <w:pPr>
              <w:pStyle w:val="ENoteTableText"/>
            </w:pPr>
            <w:r w:rsidRPr="005B0A81">
              <w:t>169, 2012</w:t>
            </w:r>
          </w:p>
        </w:tc>
        <w:tc>
          <w:tcPr>
            <w:tcW w:w="994" w:type="dxa"/>
            <w:shd w:val="clear" w:color="auto" w:fill="auto"/>
          </w:tcPr>
          <w:p w:rsidR="001B5176" w:rsidRPr="005B0A81" w:rsidRDefault="001B5176" w:rsidP="00F64F0F">
            <w:pPr>
              <w:pStyle w:val="ENoteTableText"/>
            </w:pPr>
            <w:r w:rsidRPr="005B0A81">
              <w:t>3 Dec 2012</w:t>
            </w:r>
          </w:p>
        </w:tc>
        <w:tc>
          <w:tcPr>
            <w:tcW w:w="1845" w:type="dxa"/>
            <w:shd w:val="clear" w:color="auto" w:fill="auto"/>
          </w:tcPr>
          <w:p w:rsidR="001B5176" w:rsidRPr="005B0A81" w:rsidRDefault="001B5176" w:rsidP="002C0E4B">
            <w:pPr>
              <w:pStyle w:val="ENoteTableText"/>
            </w:pPr>
            <w:r w:rsidRPr="005B0A81">
              <w:t>Sch</w:t>
            </w:r>
            <w:r>
              <w:t> </w:t>
            </w:r>
            <w:r w:rsidRPr="005B0A81">
              <w:t>2 (item</w:t>
            </w:r>
            <w:r>
              <w:t> </w:t>
            </w:r>
            <w:r w:rsidRPr="005B0A81">
              <w:t>186): 3</w:t>
            </w:r>
            <w:r>
              <w:t> </w:t>
            </w:r>
            <w:r w:rsidRPr="005B0A81">
              <w:t>Dec 2012 (</w:t>
            </w:r>
            <w:r w:rsidR="002C0E4B">
              <w:t>s</w:t>
            </w:r>
            <w:r w:rsidRPr="005B0A81">
              <w:t xml:space="preserve"> 2(1))</w:t>
            </w:r>
          </w:p>
        </w:tc>
        <w:tc>
          <w:tcPr>
            <w:tcW w:w="1417" w:type="dxa"/>
            <w:shd w:val="clear" w:color="auto" w:fill="auto"/>
          </w:tcPr>
          <w:p w:rsidR="001B5176" w:rsidRPr="005B0A81" w:rsidRDefault="001B5176" w:rsidP="00F64F0F">
            <w:pPr>
              <w:pStyle w:val="ENoteTableText"/>
            </w:pPr>
            <w:r w:rsidRPr="005B0A81">
              <w:t>—</w:t>
            </w:r>
          </w:p>
        </w:tc>
      </w:tr>
      <w:tr w:rsidR="001B5176" w:rsidRPr="005B0A81" w:rsidTr="001B5176">
        <w:trPr>
          <w:cantSplit/>
        </w:trPr>
        <w:tc>
          <w:tcPr>
            <w:tcW w:w="1841" w:type="dxa"/>
            <w:shd w:val="clear" w:color="auto" w:fill="auto"/>
          </w:tcPr>
          <w:p w:rsidR="001B5176" w:rsidRPr="00C25259" w:rsidRDefault="001B5176" w:rsidP="00F64F0F">
            <w:pPr>
              <w:pStyle w:val="ENoteTableText"/>
            </w:pPr>
            <w:r w:rsidRPr="0070667E">
              <w:t>Statute Law Revision Act (No. 1) 2015</w:t>
            </w:r>
          </w:p>
        </w:tc>
        <w:tc>
          <w:tcPr>
            <w:tcW w:w="993" w:type="dxa"/>
            <w:shd w:val="clear" w:color="auto" w:fill="auto"/>
          </w:tcPr>
          <w:p w:rsidR="001B5176" w:rsidRPr="00C25259" w:rsidRDefault="001B5176" w:rsidP="00F64F0F">
            <w:pPr>
              <w:pStyle w:val="ENoteTableText"/>
            </w:pPr>
            <w:r w:rsidRPr="00C25259">
              <w:t>5, 2015</w:t>
            </w:r>
          </w:p>
        </w:tc>
        <w:tc>
          <w:tcPr>
            <w:tcW w:w="994" w:type="dxa"/>
            <w:shd w:val="clear" w:color="auto" w:fill="auto"/>
          </w:tcPr>
          <w:p w:rsidR="001B5176" w:rsidRPr="00C25259" w:rsidRDefault="001B5176" w:rsidP="00F64F0F">
            <w:pPr>
              <w:pStyle w:val="ENoteTableText"/>
            </w:pPr>
            <w:r w:rsidRPr="00C25259">
              <w:t>25 Feb 2015</w:t>
            </w:r>
          </w:p>
        </w:tc>
        <w:tc>
          <w:tcPr>
            <w:tcW w:w="1845" w:type="dxa"/>
            <w:shd w:val="clear" w:color="auto" w:fill="auto"/>
          </w:tcPr>
          <w:p w:rsidR="001B5176" w:rsidRPr="00C25259" w:rsidRDefault="001B5176" w:rsidP="00C24135">
            <w:pPr>
              <w:pStyle w:val="ENoteTableText"/>
            </w:pPr>
            <w:r w:rsidRPr="00C25259">
              <w:t>Sch 3 (items 83–87:</w:t>
            </w:r>
            <w:r w:rsidRPr="0070667E">
              <w:t xml:space="preserve"> </w:t>
            </w:r>
            <w:r w:rsidRPr="00B72566">
              <w:rPr>
                <w:u w:val="single"/>
              </w:rPr>
              <w:t>25</w:t>
            </w:r>
            <w:r w:rsidR="00C24135" w:rsidRPr="00B72566">
              <w:rPr>
                <w:u w:val="single"/>
              </w:rPr>
              <w:t> </w:t>
            </w:r>
            <w:r w:rsidRPr="00B72566">
              <w:rPr>
                <w:u w:val="single"/>
              </w:rPr>
              <w:t xml:space="preserve">Mar 2015 (s 2(1) </w:t>
            </w:r>
            <w:r w:rsidR="00C24135" w:rsidRPr="00B72566">
              <w:rPr>
                <w:u w:val="single"/>
              </w:rPr>
              <w:br/>
            </w:r>
            <w:r w:rsidRPr="00B72566">
              <w:rPr>
                <w:u w:val="single"/>
              </w:rPr>
              <w:t>item 10)</w:t>
            </w:r>
          </w:p>
        </w:tc>
        <w:tc>
          <w:tcPr>
            <w:tcW w:w="1417" w:type="dxa"/>
            <w:shd w:val="clear" w:color="auto" w:fill="auto"/>
          </w:tcPr>
          <w:p w:rsidR="001B5176" w:rsidRPr="00C25259" w:rsidRDefault="001B5176" w:rsidP="00F64F0F">
            <w:pPr>
              <w:pStyle w:val="ENoteTableText"/>
            </w:pPr>
            <w:r w:rsidRPr="00C25259">
              <w:t>—</w:t>
            </w:r>
          </w:p>
        </w:tc>
      </w:tr>
      <w:tr w:rsidR="001B5176" w:rsidRPr="005B0A81" w:rsidTr="001B5176">
        <w:trPr>
          <w:cantSplit/>
        </w:trPr>
        <w:tc>
          <w:tcPr>
            <w:tcW w:w="1841" w:type="dxa"/>
            <w:tcBorders>
              <w:bottom w:val="single" w:sz="12" w:space="0" w:color="auto"/>
            </w:tcBorders>
            <w:shd w:val="clear" w:color="auto" w:fill="auto"/>
          </w:tcPr>
          <w:p w:rsidR="001B5176" w:rsidRPr="00C25259" w:rsidRDefault="001B5176" w:rsidP="00F64F0F">
            <w:pPr>
              <w:pStyle w:val="ENoteTableText"/>
            </w:pPr>
            <w:r w:rsidRPr="00C25259">
              <w:t>Crimes Legislation Amendment (Psychoactive Substances and Other Measures) Act 2015</w:t>
            </w:r>
          </w:p>
        </w:tc>
        <w:tc>
          <w:tcPr>
            <w:tcW w:w="993" w:type="dxa"/>
            <w:tcBorders>
              <w:bottom w:val="single" w:sz="12" w:space="0" w:color="auto"/>
            </w:tcBorders>
            <w:shd w:val="clear" w:color="auto" w:fill="auto"/>
          </w:tcPr>
          <w:p w:rsidR="001B5176" w:rsidRPr="00C25259" w:rsidRDefault="001B5176" w:rsidP="00F64F0F">
            <w:pPr>
              <w:pStyle w:val="ENoteTableText"/>
            </w:pPr>
            <w:r w:rsidRPr="00C25259">
              <w:t>12, 2015</w:t>
            </w:r>
          </w:p>
        </w:tc>
        <w:tc>
          <w:tcPr>
            <w:tcW w:w="994" w:type="dxa"/>
            <w:tcBorders>
              <w:bottom w:val="single" w:sz="12" w:space="0" w:color="auto"/>
            </w:tcBorders>
            <w:shd w:val="clear" w:color="auto" w:fill="auto"/>
          </w:tcPr>
          <w:p w:rsidR="001B5176" w:rsidRPr="00C25259" w:rsidRDefault="001B5176" w:rsidP="00F64F0F">
            <w:pPr>
              <w:pStyle w:val="ENoteTableText"/>
            </w:pPr>
            <w:r w:rsidRPr="00C25259">
              <w:t>5 Mar 2015</w:t>
            </w:r>
          </w:p>
        </w:tc>
        <w:tc>
          <w:tcPr>
            <w:tcW w:w="1845" w:type="dxa"/>
            <w:tcBorders>
              <w:bottom w:val="single" w:sz="12" w:space="0" w:color="auto"/>
            </w:tcBorders>
            <w:shd w:val="clear" w:color="auto" w:fill="auto"/>
          </w:tcPr>
          <w:p w:rsidR="001B5176" w:rsidRPr="00C25259" w:rsidRDefault="001B5176" w:rsidP="00C24135">
            <w:pPr>
              <w:pStyle w:val="ENoteTableText"/>
            </w:pPr>
            <w:r w:rsidRPr="00C25259">
              <w:t xml:space="preserve">Sch 6 (items 9-15): </w:t>
            </w:r>
            <w:r w:rsidR="00C24135" w:rsidRPr="00C25259">
              <w:t>6</w:t>
            </w:r>
            <w:r w:rsidR="00C24135">
              <w:t> </w:t>
            </w:r>
            <w:r w:rsidRPr="00C25259">
              <w:t xml:space="preserve">Mar 2015 (s 2(1) </w:t>
            </w:r>
            <w:r w:rsidR="00C24135">
              <w:br/>
            </w:r>
            <w:r w:rsidRPr="00C25259">
              <w:t>item 7)</w:t>
            </w:r>
          </w:p>
        </w:tc>
        <w:tc>
          <w:tcPr>
            <w:tcW w:w="1417" w:type="dxa"/>
            <w:tcBorders>
              <w:bottom w:val="single" w:sz="12" w:space="0" w:color="auto"/>
            </w:tcBorders>
            <w:shd w:val="clear" w:color="auto" w:fill="auto"/>
          </w:tcPr>
          <w:p w:rsidR="001B5176" w:rsidRPr="00C25259" w:rsidRDefault="001B5176" w:rsidP="00F64F0F">
            <w:pPr>
              <w:pStyle w:val="ENoteTableText"/>
            </w:pPr>
            <w:r w:rsidRPr="00C25259">
              <w:t>—</w:t>
            </w:r>
          </w:p>
        </w:tc>
      </w:tr>
    </w:tbl>
    <w:p w:rsidR="001B5176" w:rsidRPr="005B0A81" w:rsidRDefault="001B5176" w:rsidP="001B5176">
      <w:pPr>
        <w:pStyle w:val="Tabletext"/>
      </w:pPr>
    </w:p>
    <w:tbl>
      <w:tblPr>
        <w:tblW w:w="708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1559"/>
        <w:gridCol w:w="1985"/>
        <w:gridCol w:w="1703"/>
      </w:tblGrid>
      <w:tr w:rsidR="001B5176" w:rsidRPr="00420F26" w:rsidTr="00F64F0F">
        <w:trPr>
          <w:tblHeader/>
        </w:trPr>
        <w:tc>
          <w:tcPr>
            <w:tcW w:w="1838" w:type="dxa"/>
            <w:tcBorders>
              <w:top w:val="single" w:sz="12" w:space="0" w:color="auto"/>
              <w:bottom w:val="single" w:sz="12" w:space="0" w:color="auto"/>
            </w:tcBorders>
            <w:shd w:val="clear" w:color="auto" w:fill="auto"/>
          </w:tcPr>
          <w:p w:rsidR="001B5176" w:rsidRPr="00420F26" w:rsidRDefault="001B5176" w:rsidP="00F64F0F">
            <w:pPr>
              <w:pStyle w:val="ENoteTableHeading"/>
            </w:pPr>
            <w:r>
              <w:lastRenderedPageBreak/>
              <w:t>Number and year</w:t>
            </w:r>
          </w:p>
        </w:tc>
        <w:tc>
          <w:tcPr>
            <w:tcW w:w="1559" w:type="dxa"/>
            <w:tcBorders>
              <w:top w:val="single" w:sz="12" w:space="0" w:color="auto"/>
              <w:bottom w:val="single" w:sz="12" w:space="0" w:color="auto"/>
            </w:tcBorders>
            <w:shd w:val="clear" w:color="auto" w:fill="auto"/>
          </w:tcPr>
          <w:p w:rsidR="001B5176" w:rsidRPr="00420F26" w:rsidRDefault="001B5176" w:rsidP="00F64F0F">
            <w:pPr>
              <w:pStyle w:val="ENoteTableHeading"/>
            </w:pPr>
            <w:r>
              <w:t>FRLI registration or gazettal</w:t>
            </w:r>
          </w:p>
        </w:tc>
        <w:tc>
          <w:tcPr>
            <w:tcW w:w="1985" w:type="dxa"/>
            <w:tcBorders>
              <w:top w:val="single" w:sz="12" w:space="0" w:color="auto"/>
              <w:bottom w:val="single" w:sz="12" w:space="0" w:color="auto"/>
            </w:tcBorders>
            <w:shd w:val="clear" w:color="auto" w:fill="auto"/>
          </w:tcPr>
          <w:p w:rsidR="001B5176" w:rsidRPr="00420F26" w:rsidRDefault="001B5176" w:rsidP="00F64F0F">
            <w:pPr>
              <w:pStyle w:val="ENoteTableHeading"/>
            </w:pPr>
            <w:r w:rsidRPr="00420F26">
              <w:t>Commencement</w:t>
            </w:r>
          </w:p>
        </w:tc>
        <w:tc>
          <w:tcPr>
            <w:tcW w:w="1703" w:type="dxa"/>
            <w:tcBorders>
              <w:top w:val="single" w:sz="12" w:space="0" w:color="auto"/>
              <w:bottom w:val="single" w:sz="12" w:space="0" w:color="auto"/>
            </w:tcBorders>
            <w:shd w:val="clear" w:color="auto" w:fill="auto"/>
          </w:tcPr>
          <w:p w:rsidR="001B5176" w:rsidRPr="00420F26" w:rsidRDefault="001B5176" w:rsidP="00F64F0F">
            <w:pPr>
              <w:pStyle w:val="ENoteTableHeading"/>
            </w:pPr>
            <w:r w:rsidRPr="00420F26">
              <w:t>Application, saving and transitional provisions</w:t>
            </w:r>
          </w:p>
        </w:tc>
      </w:tr>
      <w:tr w:rsidR="001B5176" w:rsidRPr="00420F26" w:rsidTr="00F64F0F">
        <w:tc>
          <w:tcPr>
            <w:tcW w:w="1838" w:type="dxa"/>
            <w:tcBorders>
              <w:top w:val="single" w:sz="12" w:space="0" w:color="auto"/>
              <w:bottom w:val="nil"/>
            </w:tcBorders>
            <w:shd w:val="clear" w:color="auto" w:fill="auto"/>
          </w:tcPr>
          <w:p w:rsidR="001B5176" w:rsidRDefault="001B5176" w:rsidP="00F64F0F">
            <w:pPr>
              <w:pStyle w:val="ENoteTableText"/>
            </w:pPr>
            <w:r>
              <w:t>1990 No. 36</w:t>
            </w:r>
          </w:p>
        </w:tc>
        <w:tc>
          <w:tcPr>
            <w:tcW w:w="1559" w:type="dxa"/>
            <w:tcBorders>
              <w:top w:val="single" w:sz="12" w:space="0" w:color="auto"/>
              <w:bottom w:val="nil"/>
            </w:tcBorders>
            <w:shd w:val="clear" w:color="auto" w:fill="auto"/>
          </w:tcPr>
          <w:p w:rsidR="001B5176" w:rsidRDefault="001B5176" w:rsidP="00F64F0F">
            <w:pPr>
              <w:pStyle w:val="ENoteTableText"/>
            </w:pPr>
            <w:r>
              <w:t>27 Feb 1990</w:t>
            </w:r>
          </w:p>
        </w:tc>
        <w:tc>
          <w:tcPr>
            <w:tcW w:w="1985" w:type="dxa"/>
            <w:tcBorders>
              <w:top w:val="single" w:sz="12" w:space="0" w:color="auto"/>
              <w:bottom w:val="nil"/>
            </w:tcBorders>
            <w:shd w:val="clear" w:color="auto" w:fill="auto"/>
          </w:tcPr>
          <w:p w:rsidR="001B5176" w:rsidRDefault="001B5176" w:rsidP="00F64F0F">
            <w:pPr>
              <w:pStyle w:val="ENoteTableText"/>
            </w:pPr>
            <w:r>
              <w:t>27 Feb 1990</w:t>
            </w:r>
          </w:p>
        </w:tc>
        <w:tc>
          <w:tcPr>
            <w:tcW w:w="1703" w:type="dxa"/>
            <w:tcBorders>
              <w:top w:val="single" w:sz="12" w:space="0" w:color="auto"/>
              <w:bottom w:val="nil"/>
            </w:tcBorders>
            <w:shd w:val="clear" w:color="auto" w:fill="auto"/>
          </w:tcPr>
          <w:p w:rsidR="001B5176" w:rsidRPr="00420F26" w:rsidRDefault="001B5176" w:rsidP="00F64F0F">
            <w:pPr>
              <w:pStyle w:val="ENoteTableText"/>
            </w:pPr>
            <w:r>
              <w:t>—</w:t>
            </w:r>
          </w:p>
        </w:tc>
      </w:tr>
      <w:tr w:rsidR="001B5176" w:rsidRPr="005B0A81" w:rsidTr="00F64F0F">
        <w:trPr>
          <w:cantSplit/>
        </w:trPr>
        <w:tc>
          <w:tcPr>
            <w:tcW w:w="1838" w:type="dxa"/>
            <w:tcBorders>
              <w:top w:val="nil"/>
              <w:bottom w:val="nil"/>
            </w:tcBorders>
            <w:shd w:val="clear" w:color="auto" w:fill="auto"/>
          </w:tcPr>
          <w:p w:rsidR="001B5176" w:rsidRPr="005B0A81" w:rsidRDefault="001B5176" w:rsidP="00F64F0F">
            <w:pPr>
              <w:pStyle w:val="ENoteTTIndentHeading"/>
            </w:pPr>
            <w:r w:rsidRPr="005B0A81">
              <w:rPr>
                <w:rFonts w:cs="Times New Roman"/>
              </w:rPr>
              <w:t>as amended by</w:t>
            </w:r>
          </w:p>
        </w:tc>
        <w:tc>
          <w:tcPr>
            <w:tcW w:w="1559" w:type="dxa"/>
            <w:tcBorders>
              <w:top w:val="nil"/>
              <w:bottom w:val="nil"/>
            </w:tcBorders>
            <w:shd w:val="clear" w:color="auto" w:fill="auto"/>
          </w:tcPr>
          <w:p w:rsidR="001B5176" w:rsidRPr="005B0A81" w:rsidRDefault="001B5176" w:rsidP="00F64F0F">
            <w:pPr>
              <w:pStyle w:val="ENoteTableText"/>
            </w:pPr>
          </w:p>
        </w:tc>
        <w:tc>
          <w:tcPr>
            <w:tcW w:w="1985" w:type="dxa"/>
            <w:tcBorders>
              <w:top w:val="nil"/>
              <w:bottom w:val="nil"/>
            </w:tcBorders>
            <w:shd w:val="clear" w:color="auto" w:fill="auto"/>
          </w:tcPr>
          <w:p w:rsidR="001B5176" w:rsidRPr="005B0A81" w:rsidRDefault="001B5176" w:rsidP="00F64F0F">
            <w:pPr>
              <w:pStyle w:val="ENoteTableText"/>
            </w:pPr>
          </w:p>
        </w:tc>
        <w:tc>
          <w:tcPr>
            <w:tcW w:w="1703" w:type="dxa"/>
            <w:tcBorders>
              <w:top w:val="nil"/>
              <w:bottom w:val="nil"/>
            </w:tcBorders>
            <w:shd w:val="clear" w:color="auto" w:fill="auto"/>
          </w:tcPr>
          <w:p w:rsidR="001B5176" w:rsidRPr="005B0A81" w:rsidRDefault="001B5176" w:rsidP="00F64F0F">
            <w:pPr>
              <w:pStyle w:val="ENoteTableText"/>
            </w:pPr>
          </w:p>
        </w:tc>
      </w:tr>
      <w:tr w:rsidR="001B5176" w:rsidRPr="00420F26" w:rsidTr="00F64F0F">
        <w:tc>
          <w:tcPr>
            <w:tcW w:w="1838" w:type="dxa"/>
            <w:tcBorders>
              <w:top w:val="nil"/>
              <w:bottom w:val="nil"/>
            </w:tcBorders>
            <w:shd w:val="clear" w:color="auto" w:fill="auto"/>
          </w:tcPr>
          <w:p w:rsidR="001B5176" w:rsidRDefault="001B5176" w:rsidP="00F64F0F">
            <w:pPr>
              <w:pStyle w:val="ENoteTTi"/>
            </w:pPr>
            <w:r>
              <w:t>1990 No. 162</w:t>
            </w:r>
          </w:p>
        </w:tc>
        <w:tc>
          <w:tcPr>
            <w:tcW w:w="1559" w:type="dxa"/>
            <w:tcBorders>
              <w:top w:val="nil"/>
              <w:bottom w:val="nil"/>
            </w:tcBorders>
            <w:shd w:val="clear" w:color="auto" w:fill="auto"/>
          </w:tcPr>
          <w:p w:rsidR="001B5176" w:rsidRDefault="001B5176" w:rsidP="00F64F0F">
            <w:pPr>
              <w:pStyle w:val="ENoteTableText"/>
            </w:pPr>
            <w:r>
              <w:t>29 June 1990</w:t>
            </w:r>
          </w:p>
        </w:tc>
        <w:tc>
          <w:tcPr>
            <w:tcW w:w="1985" w:type="dxa"/>
            <w:tcBorders>
              <w:top w:val="nil"/>
              <w:bottom w:val="nil"/>
            </w:tcBorders>
            <w:shd w:val="clear" w:color="auto" w:fill="auto"/>
          </w:tcPr>
          <w:p w:rsidR="001B5176" w:rsidRDefault="001B5176" w:rsidP="00F64F0F">
            <w:pPr>
              <w:pStyle w:val="ENoteTableText"/>
            </w:pPr>
            <w:r>
              <w:t>1 July 1990</w:t>
            </w:r>
          </w:p>
        </w:tc>
        <w:tc>
          <w:tcPr>
            <w:tcW w:w="1703" w:type="dxa"/>
            <w:tcBorders>
              <w:top w:val="nil"/>
              <w:bottom w:val="nil"/>
            </w:tcBorders>
            <w:shd w:val="clear" w:color="auto" w:fill="auto"/>
          </w:tcPr>
          <w:p w:rsidR="001B5176" w:rsidRDefault="001B5176" w:rsidP="00F64F0F">
            <w:pPr>
              <w:pStyle w:val="ENoteTableText"/>
            </w:pPr>
            <w:r>
              <w:t>—</w:t>
            </w:r>
          </w:p>
        </w:tc>
      </w:tr>
      <w:tr w:rsidR="001B5176" w:rsidRPr="00420F26" w:rsidTr="00F64F0F">
        <w:tc>
          <w:tcPr>
            <w:tcW w:w="1838" w:type="dxa"/>
            <w:tcBorders>
              <w:top w:val="nil"/>
              <w:bottom w:val="nil"/>
            </w:tcBorders>
            <w:shd w:val="clear" w:color="auto" w:fill="auto"/>
          </w:tcPr>
          <w:p w:rsidR="001B5176" w:rsidRDefault="001B5176" w:rsidP="00F64F0F">
            <w:pPr>
              <w:pStyle w:val="ENoteTTi"/>
            </w:pPr>
            <w:r>
              <w:t>1992 No. 423</w:t>
            </w:r>
          </w:p>
        </w:tc>
        <w:tc>
          <w:tcPr>
            <w:tcW w:w="1559" w:type="dxa"/>
            <w:tcBorders>
              <w:top w:val="nil"/>
              <w:bottom w:val="nil"/>
            </w:tcBorders>
            <w:shd w:val="clear" w:color="auto" w:fill="auto"/>
          </w:tcPr>
          <w:p w:rsidR="001B5176" w:rsidRDefault="001B5176" w:rsidP="00F64F0F">
            <w:pPr>
              <w:pStyle w:val="ENoteTableText"/>
            </w:pPr>
            <w:r>
              <w:t>24 Dec 1992</w:t>
            </w:r>
          </w:p>
        </w:tc>
        <w:tc>
          <w:tcPr>
            <w:tcW w:w="1985" w:type="dxa"/>
            <w:tcBorders>
              <w:top w:val="nil"/>
              <w:bottom w:val="nil"/>
            </w:tcBorders>
            <w:shd w:val="clear" w:color="auto" w:fill="auto"/>
          </w:tcPr>
          <w:p w:rsidR="001B5176" w:rsidRDefault="0053575C" w:rsidP="00F64F0F">
            <w:pPr>
              <w:pStyle w:val="ENoteTableText"/>
            </w:pPr>
            <w:r>
              <w:t>r</w:t>
            </w:r>
            <w:r w:rsidR="001B5176">
              <w:t xml:space="preserve"> 15 and 16: 1 Feb 1993</w:t>
            </w:r>
          </w:p>
        </w:tc>
        <w:tc>
          <w:tcPr>
            <w:tcW w:w="1703" w:type="dxa"/>
            <w:tcBorders>
              <w:top w:val="nil"/>
              <w:bottom w:val="nil"/>
            </w:tcBorders>
            <w:shd w:val="clear" w:color="auto" w:fill="auto"/>
          </w:tcPr>
          <w:p w:rsidR="001B5176" w:rsidRDefault="001B5176" w:rsidP="00F64F0F">
            <w:pPr>
              <w:pStyle w:val="ENoteTableText"/>
            </w:pPr>
            <w:r>
              <w:t>—</w:t>
            </w:r>
          </w:p>
        </w:tc>
      </w:tr>
      <w:tr w:rsidR="001B5176" w:rsidRPr="00420F26" w:rsidTr="00F64F0F">
        <w:tc>
          <w:tcPr>
            <w:tcW w:w="1838" w:type="dxa"/>
            <w:tcBorders>
              <w:top w:val="nil"/>
              <w:bottom w:val="nil"/>
            </w:tcBorders>
            <w:shd w:val="clear" w:color="auto" w:fill="auto"/>
          </w:tcPr>
          <w:p w:rsidR="001B5176" w:rsidRDefault="001B5176" w:rsidP="00F64F0F">
            <w:pPr>
              <w:pStyle w:val="ENoteTTi"/>
            </w:pPr>
            <w:r>
              <w:t>1997 No. 63</w:t>
            </w:r>
          </w:p>
        </w:tc>
        <w:tc>
          <w:tcPr>
            <w:tcW w:w="1559" w:type="dxa"/>
            <w:tcBorders>
              <w:top w:val="nil"/>
              <w:bottom w:val="nil"/>
            </w:tcBorders>
            <w:shd w:val="clear" w:color="auto" w:fill="auto"/>
          </w:tcPr>
          <w:p w:rsidR="001B5176" w:rsidRDefault="001B5176" w:rsidP="00F64F0F">
            <w:pPr>
              <w:pStyle w:val="ENoteTableText"/>
            </w:pPr>
            <w:r>
              <w:t>26 Mar 1997</w:t>
            </w:r>
          </w:p>
        </w:tc>
        <w:tc>
          <w:tcPr>
            <w:tcW w:w="1985" w:type="dxa"/>
            <w:tcBorders>
              <w:top w:val="nil"/>
              <w:bottom w:val="nil"/>
            </w:tcBorders>
            <w:shd w:val="clear" w:color="auto" w:fill="auto"/>
          </w:tcPr>
          <w:p w:rsidR="001B5176" w:rsidRDefault="001B5176" w:rsidP="00F64F0F">
            <w:pPr>
              <w:pStyle w:val="ENoteTableText"/>
            </w:pPr>
            <w:r>
              <w:t>1 Apr 1997</w:t>
            </w:r>
          </w:p>
        </w:tc>
        <w:tc>
          <w:tcPr>
            <w:tcW w:w="1703" w:type="dxa"/>
            <w:tcBorders>
              <w:top w:val="nil"/>
              <w:bottom w:val="nil"/>
            </w:tcBorders>
            <w:shd w:val="clear" w:color="auto" w:fill="auto"/>
          </w:tcPr>
          <w:p w:rsidR="001B5176" w:rsidRDefault="001B5176" w:rsidP="00F64F0F">
            <w:pPr>
              <w:pStyle w:val="ENoteTableText"/>
            </w:pPr>
            <w:r>
              <w:t>—</w:t>
            </w:r>
          </w:p>
        </w:tc>
      </w:tr>
      <w:tr w:rsidR="001B5176" w:rsidRPr="00420F26" w:rsidTr="00F64F0F">
        <w:tc>
          <w:tcPr>
            <w:tcW w:w="1838" w:type="dxa"/>
            <w:tcBorders>
              <w:top w:val="nil"/>
              <w:bottom w:val="single" w:sz="12" w:space="0" w:color="auto"/>
            </w:tcBorders>
            <w:shd w:val="clear" w:color="auto" w:fill="auto"/>
          </w:tcPr>
          <w:p w:rsidR="001B5176" w:rsidRDefault="001B5176" w:rsidP="00F64F0F">
            <w:pPr>
              <w:pStyle w:val="ENoteTTi"/>
            </w:pPr>
            <w:r>
              <w:t>2001 No. 64</w:t>
            </w:r>
          </w:p>
        </w:tc>
        <w:tc>
          <w:tcPr>
            <w:tcW w:w="1559" w:type="dxa"/>
            <w:tcBorders>
              <w:top w:val="nil"/>
              <w:bottom w:val="single" w:sz="12" w:space="0" w:color="auto"/>
            </w:tcBorders>
            <w:shd w:val="clear" w:color="auto" w:fill="auto"/>
          </w:tcPr>
          <w:p w:rsidR="001B5176" w:rsidRDefault="001B5176" w:rsidP="00F64F0F">
            <w:pPr>
              <w:pStyle w:val="ENoteTableText"/>
            </w:pPr>
            <w:r>
              <w:t>12 Apr 2001</w:t>
            </w:r>
          </w:p>
        </w:tc>
        <w:tc>
          <w:tcPr>
            <w:tcW w:w="1985" w:type="dxa"/>
            <w:tcBorders>
              <w:top w:val="nil"/>
              <w:bottom w:val="single" w:sz="12" w:space="0" w:color="auto"/>
            </w:tcBorders>
            <w:shd w:val="clear" w:color="auto" w:fill="auto"/>
          </w:tcPr>
          <w:p w:rsidR="001B5176" w:rsidRDefault="001B5176" w:rsidP="00F64F0F">
            <w:pPr>
              <w:pStyle w:val="ENoteTableText"/>
            </w:pPr>
            <w:r>
              <w:t>12 Apr 2001</w:t>
            </w:r>
          </w:p>
        </w:tc>
        <w:tc>
          <w:tcPr>
            <w:tcW w:w="1703" w:type="dxa"/>
            <w:tcBorders>
              <w:top w:val="nil"/>
              <w:bottom w:val="single" w:sz="12" w:space="0" w:color="auto"/>
            </w:tcBorders>
            <w:shd w:val="clear" w:color="auto" w:fill="auto"/>
          </w:tcPr>
          <w:p w:rsidR="001B5176" w:rsidRDefault="001B5176" w:rsidP="00F64F0F">
            <w:pPr>
              <w:pStyle w:val="ENoteTableText"/>
            </w:pPr>
            <w:r>
              <w:t>—</w:t>
            </w:r>
          </w:p>
        </w:tc>
      </w:tr>
    </w:tbl>
    <w:p w:rsidR="0053575C" w:rsidRDefault="0053575C" w:rsidP="0053575C">
      <w:pPr>
        <w:pStyle w:val="Tabletext"/>
      </w:pPr>
    </w:p>
    <w:p w:rsidR="0053575C" w:rsidRPr="005B0A81" w:rsidRDefault="0053575C" w:rsidP="0053575C">
      <w:pPr>
        <w:pStyle w:val="EndNotespara"/>
      </w:pPr>
      <w:r w:rsidRPr="005B0A81">
        <w:rPr>
          <w:i/>
        </w:rPr>
        <w:t>(a)</w:t>
      </w:r>
      <w:r w:rsidRPr="005B0A81">
        <w:tab/>
        <w:t xml:space="preserve">The </w:t>
      </w:r>
      <w:r w:rsidRPr="005B0A81">
        <w:rPr>
          <w:i/>
        </w:rPr>
        <w:t xml:space="preserve">Financial Transaction Reports Act 1988 </w:t>
      </w:r>
      <w:r w:rsidRPr="005B0A81">
        <w:t>was amended by sections</w:t>
      </w:r>
      <w:r>
        <w:t> </w:t>
      </w:r>
      <w:r w:rsidRPr="005B0A81">
        <w:t xml:space="preserve">20–23 only of the </w:t>
      </w:r>
      <w:r w:rsidRPr="005B0A81">
        <w:rPr>
          <w:i/>
        </w:rPr>
        <w:t>Crimes Legislation Amendment Act 1991</w:t>
      </w:r>
      <w:r w:rsidRPr="005B0A81">
        <w:t>, subsections</w:t>
      </w:r>
      <w:r>
        <w:t> </w:t>
      </w:r>
      <w:r w:rsidRPr="005B0A81">
        <w:t xml:space="preserve">2(1) and (2) of which provide as follows: </w:t>
      </w:r>
    </w:p>
    <w:p w:rsidR="0053575C" w:rsidRPr="005B0A81" w:rsidRDefault="0053575C" w:rsidP="0053575C">
      <w:pPr>
        <w:pStyle w:val="EndNotessubpara"/>
      </w:pPr>
      <w:r w:rsidRPr="005B0A81">
        <w:tab/>
        <w:t>(1)</w:t>
      </w:r>
      <w:r w:rsidRPr="005B0A81">
        <w:tab/>
        <w:t xml:space="preserve">Subject to this section, this Act commences on the day on which it receives the Royal Assent. </w:t>
      </w:r>
    </w:p>
    <w:p w:rsidR="0053575C" w:rsidRPr="005B0A81" w:rsidRDefault="0053575C" w:rsidP="0053575C">
      <w:pPr>
        <w:pStyle w:val="EndNotessubpara"/>
      </w:pPr>
      <w:r w:rsidRPr="005B0A81">
        <w:tab/>
        <w:t>(2)</w:t>
      </w:r>
      <w:r w:rsidRPr="005B0A81">
        <w:tab/>
        <w:t>Section</w:t>
      </w:r>
      <w:r>
        <w:t> </w:t>
      </w:r>
      <w:r w:rsidRPr="005B0A81">
        <w:t>23, paragraph</w:t>
      </w:r>
      <w:r>
        <w:t> </w:t>
      </w:r>
      <w:r w:rsidRPr="005B0A81">
        <w:t>30(b), subsection</w:t>
      </w:r>
      <w:r>
        <w:t> </w:t>
      </w:r>
      <w:r w:rsidRPr="005B0A81">
        <w:t>61(2) and sections</w:t>
      </w:r>
      <w:r>
        <w:t> </w:t>
      </w:r>
      <w:r w:rsidRPr="005B0A81">
        <w:t>62, 63, 67 and 73 commence on a day to be fixed by Proclamation, being the day on which Schedule</w:t>
      </w:r>
      <w:r>
        <w:t> </w:t>
      </w:r>
      <w:r w:rsidRPr="005B0A81">
        <w:t xml:space="preserve">1(3) to the State Drug Crime Commission (Amendment) Act 1990 of </w:t>
      </w:r>
      <w:smartTag w:uri="urn:schemas-microsoft-com:office:smarttags" w:element="State">
        <w:smartTag w:uri="urn:schemas-microsoft-com:office:smarttags" w:element="place">
          <w:r w:rsidRPr="005B0A81">
            <w:t>New South Wales</w:t>
          </w:r>
        </w:smartTag>
      </w:smartTag>
      <w:r w:rsidRPr="005B0A81">
        <w:t xml:space="preserve"> commences.</w:t>
      </w:r>
    </w:p>
    <w:p w:rsidR="0053575C" w:rsidRPr="005B0A81" w:rsidRDefault="0053575C" w:rsidP="0053575C">
      <w:pPr>
        <w:pStyle w:val="EndNotespara"/>
      </w:pPr>
      <w:r w:rsidRPr="005B0A81">
        <w:rPr>
          <w:i/>
        </w:rPr>
        <w:t>(b)</w:t>
      </w:r>
      <w:r w:rsidRPr="005B0A81">
        <w:tab/>
        <w:t xml:space="preserve">The </w:t>
      </w:r>
      <w:r w:rsidRPr="005B0A81">
        <w:rPr>
          <w:i/>
        </w:rPr>
        <w:t xml:space="preserve">Crimes Legislation Amendment Act 1992 </w:t>
      </w:r>
      <w:r w:rsidRPr="005B0A81">
        <w:t>was amended by Schedule</w:t>
      </w:r>
      <w:r>
        <w:t> </w:t>
      </w:r>
      <w:r w:rsidRPr="005B0A81">
        <w:t>3 (items</w:t>
      </w:r>
      <w:r>
        <w:t> </w:t>
      </w:r>
      <w:r w:rsidRPr="005B0A81">
        <w:t xml:space="preserve">11 and 12) only of the </w:t>
      </w:r>
      <w:r w:rsidRPr="005B0A81">
        <w:rPr>
          <w:i/>
        </w:rPr>
        <w:t>Statute Law Revision Act 1996</w:t>
      </w:r>
      <w:r w:rsidRPr="005B0A81">
        <w:t>, subsection</w:t>
      </w:r>
      <w:r>
        <w:t> </w:t>
      </w:r>
      <w:r w:rsidRPr="005B0A81">
        <w:t>2(3) of which provides as follows:</w:t>
      </w:r>
    </w:p>
    <w:p w:rsidR="0053575C" w:rsidRPr="005B0A81" w:rsidRDefault="0053575C" w:rsidP="0053575C">
      <w:pPr>
        <w:pStyle w:val="EndNotessubpara"/>
      </w:pPr>
      <w:r w:rsidRPr="005B0A81">
        <w:tab/>
        <w:t>(3)</w:t>
      </w:r>
      <w:r w:rsidRPr="005B0A81">
        <w:tab/>
        <w:t>Each item in Schedule</w:t>
      </w:r>
      <w:r>
        <w:t> </w:t>
      </w:r>
      <w:r w:rsidRPr="005B0A81">
        <w:t>3 is taken to have commenced when the Act containing the provision amended by the item received the Royal Assent.</w:t>
      </w:r>
    </w:p>
    <w:p w:rsidR="0053575C" w:rsidRPr="005B0A81" w:rsidRDefault="0053575C" w:rsidP="0053575C">
      <w:pPr>
        <w:pStyle w:val="EndNotespara"/>
      </w:pPr>
      <w:r w:rsidRPr="005B0A81">
        <w:rPr>
          <w:i/>
        </w:rPr>
        <w:t>(c)</w:t>
      </w:r>
      <w:r w:rsidRPr="005B0A81">
        <w:tab/>
        <w:t xml:space="preserve">The </w:t>
      </w:r>
      <w:r w:rsidRPr="005B0A81">
        <w:rPr>
          <w:i/>
        </w:rPr>
        <w:t xml:space="preserve">Financial Transaction Reports Act 1988 </w:t>
      </w:r>
      <w:r w:rsidRPr="005B0A81">
        <w:t>was amended by sections</w:t>
      </w:r>
      <w:r>
        <w:t> </w:t>
      </w:r>
      <w:r w:rsidRPr="005B0A81">
        <w:t xml:space="preserve">63–65 only of the </w:t>
      </w:r>
      <w:r w:rsidRPr="005B0A81">
        <w:rPr>
          <w:i/>
        </w:rPr>
        <w:t xml:space="preserve">Banking (State Bank of </w:t>
      </w:r>
      <w:smartTag w:uri="urn:schemas-microsoft-com:office:smarttags" w:element="State">
        <w:smartTag w:uri="urn:schemas-microsoft-com:office:smarttags" w:element="place">
          <w:r w:rsidRPr="005B0A81">
            <w:rPr>
              <w:i/>
            </w:rPr>
            <w:t>South Australia</w:t>
          </w:r>
        </w:smartTag>
      </w:smartTag>
      <w:r w:rsidRPr="005B0A81">
        <w:rPr>
          <w:i/>
        </w:rPr>
        <w:t xml:space="preserve"> and Other Matters) Act 1994</w:t>
      </w:r>
      <w:r w:rsidRPr="005B0A81">
        <w:t>, subsection</w:t>
      </w:r>
      <w:r>
        <w:t> </w:t>
      </w:r>
      <w:r w:rsidRPr="005B0A81">
        <w:t xml:space="preserve">2(1) of which provides as follows: </w:t>
      </w:r>
    </w:p>
    <w:p w:rsidR="0053575C" w:rsidRPr="005B0A81" w:rsidRDefault="0053575C" w:rsidP="0053575C">
      <w:pPr>
        <w:pStyle w:val="EndNotessubpara"/>
      </w:pPr>
      <w:r w:rsidRPr="005B0A81">
        <w:tab/>
        <w:t>(1)</w:t>
      </w:r>
      <w:r w:rsidRPr="005B0A81">
        <w:tab/>
        <w:t>Subject to this section, this Act commences on the day on which it receives the Royal Assent.</w:t>
      </w:r>
    </w:p>
    <w:p w:rsidR="0053575C" w:rsidRPr="005B0A81" w:rsidRDefault="0053575C" w:rsidP="0053575C">
      <w:pPr>
        <w:pStyle w:val="EndNotespara"/>
      </w:pPr>
      <w:r w:rsidRPr="005B0A81">
        <w:rPr>
          <w:i/>
        </w:rPr>
        <w:t>(d)</w:t>
      </w:r>
      <w:r w:rsidRPr="005B0A81">
        <w:tab/>
        <w:t xml:space="preserve">The </w:t>
      </w:r>
      <w:r w:rsidRPr="005B0A81">
        <w:rPr>
          <w:i/>
        </w:rPr>
        <w:t xml:space="preserve">Financial Transaction Reports Act 1988 </w:t>
      </w:r>
      <w:r w:rsidRPr="005B0A81">
        <w:t>was amended by Part</w:t>
      </w:r>
      <w:r>
        <w:t> </w:t>
      </w:r>
      <w:r w:rsidRPr="005B0A81">
        <w:t>7 (sections</w:t>
      </w:r>
      <w:r>
        <w:t> </w:t>
      </w:r>
      <w:r w:rsidRPr="005B0A81">
        <w:t xml:space="preserve">45–47) only of the </w:t>
      </w:r>
      <w:r w:rsidRPr="005B0A81">
        <w:rPr>
          <w:i/>
        </w:rPr>
        <w:t>Law and Justice Legislation Amendment Act 1994</w:t>
      </w:r>
      <w:r w:rsidRPr="005B0A81">
        <w:t>, subsection</w:t>
      </w:r>
      <w:r>
        <w:t> </w:t>
      </w:r>
      <w:r w:rsidRPr="005B0A81">
        <w:t xml:space="preserve">2(6) of which provides as follows: </w:t>
      </w:r>
    </w:p>
    <w:p w:rsidR="0053575C" w:rsidRPr="005B0A81" w:rsidRDefault="0053575C" w:rsidP="0053575C">
      <w:pPr>
        <w:pStyle w:val="EndNotessubpara"/>
      </w:pPr>
      <w:r w:rsidRPr="005B0A81">
        <w:tab/>
        <w:t>(6)</w:t>
      </w:r>
      <w:r w:rsidRPr="005B0A81">
        <w:tab/>
        <w:t>Part</w:t>
      </w:r>
      <w:r>
        <w:t> </w:t>
      </w:r>
      <w:r w:rsidRPr="005B0A81">
        <w:t>7 commences on a day to be fixed by Proclamation.</w:t>
      </w:r>
    </w:p>
    <w:p w:rsidR="0053575C" w:rsidRPr="005B0A81" w:rsidRDefault="0053575C" w:rsidP="0053575C">
      <w:pPr>
        <w:pStyle w:val="EndNotespara"/>
      </w:pPr>
      <w:r w:rsidRPr="005B0A81">
        <w:rPr>
          <w:i/>
        </w:rPr>
        <w:t>(e)</w:t>
      </w:r>
      <w:r w:rsidRPr="005B0A81">
        <w:tab/>
        <w:t xml:space="preserve">The </w:t>
      </w:r>
      <w:r w:rsidRPr="005B0A81">
        <w:rPr>
          <w:i/>
        </w:rPr>
        <w:t xml:space="preserve">Financial Transaction Reports Act 1988 </w:t>
      </w:r>
      <w:r w:rsidRPr="005B0A81">
        <w:t>was amended by section</w:t>
      </w:r>
      <w:r>
        <w:t> </w:t>
      </w:r>
      <w:r w:rsidRPr="005B0A81">
        <w:t xml:space="preserve">31 only of the </w:t>
      </w:r>
      <w:r w:rsidRPr="005B0A81">
        <w:rPr>
          <w:i/>
        </w:rPr>
        <w:t>Crimes and Other Legislation Amendment Act 1994</w:t>
      </w:r>
      <w:r w:rsidRPr="005B0A81">
        <w:t>, subsection</w:t>
      </w:r>
      <w:r>
        <w:t> </w:t>
      </w:r>
      <w:r w:rsidRPr="005B0A81">
        <w:t>2(4) of which provides as follows:</w:t>
      </w:r>
    </w:p>
    <w:p w:rsidR="0053575C" w:rsidRPr="005B0A81" w:rsidRDefault="0053575C" w:rsidP="0053575C">
      <w:pPr>
        <w:pStyle w:val="EndNotessubpara"/>
      </w:pPr>
      <w:r w:rsidRPr="005B0A81">
        <w:lastRenderedPageBreak/>
        <w:tab/>
        <w:t>(4)</w:t>
      </w:r>
      <w:r w:rsidRPr="005B0A81">
        <w:tab/>
        <w:t xml:space="preserve">The amendments made by this Act to the </w:t>
      </w:r>
      <w:r w:rsidRPr="005B0A81">
        <w:rPr>
          <w:i/>
        </w:rPr>
        <w:t>Australian Federal Police Act 1979</w:t>
      </w:r>
      <w:r w:rsidRPr="005B0A81">
        <w:t xml:space="preserve">, the </w:t>
      </w:r>
      <w:r w:rsidRPr="005B0A81">
        <w:rPr>
          <w:i/>
        </w:rPr>
        <w:t>Crimes (Aviation) Act 1991</w:t>
      </w:r>
      <w:r w:rsidRPr="005B0A81">
        <w:t xml:space="preserve"> (other than the amendment made to Schedule</w:t>
      </w:r>
      <w:r>
        <w:t> </w:t>
      </w:r>
      <w:r w:rsidRPr="005B0A81">
        <w:t xml:space="preserve">5 to that Act), the </w:t>
      </w:r>
      <w:r w:rsidRPr="005B0A81">
        <w:rPr>
          <w:i/>
        </w:rPr>
        <w:t>Crimes (Hostages) Act 1989</w:t>
      </w:r>
      <w:r w:rsidRPr="005B0A81">
        <w:t xml:space="preserve">, the </w:t>
      </w:r>
      <w:r w:rsidRPr="005B0A81">
        <w:rPr>
          <w:i/>
        </w:rPr>
        <w:t>Crimes (Internationally Protected Persons) Act 1976</w:t>
      </w:r>
      <w:r w:rsidRPr="005B0A81">
        <w:t xml:space="preserve">, the </w:t>
      </w:r>
      <w:r w:rsidRPr="005B0A81">
        <w:rPr>
          <w:i/>
        </w:rPr>
        <w:t>Crimes (Overseas) Act 1964</w:t>
      </w:r>
      <w:r w:rsidRPr="005B0A81">
        <w:t xml:space="preserve">, the </w:t>
      </w:r>
      <w:r w:rsidRPr="005B0A81">
        <w:rPr>
          <w:i/>
        </w:rPr>
        <w:t>Crimes (Superannuation Benefits) Act 1989</w:t>
      </w:r>
      <w:r w:rsidRPr="005B0A81">
        <w:t xml:space="preserve">, the </w:t>
      </w:r>
      <w:r w:rsidRPr="005B0A81">
        <w:rPr>
          <w:i/>
        </w:rPr>
        <w:t>Crimes (Traffic in Narcotic Drugs and Psychotropic Substances) Act 1990</w:t>
      </w:r>
      <w:r w:rsidRPr="005B0A81">
        <w:t>, the</w:t>
      </w:r>
      <w:r w:rsidRPr="005B0A81">
        <w:rPr>
          <w:i/>
        </w:rPr>
        <w:t xml:space="preserve"> Customs Act 1901</w:t>
      </w:r>
      <w:r w:rsidRPr="005B0A81">
        <w:t xml:space="preserve">, the </w:t>
      </w:r>
      <w:r w:rsidRPr="005B0A81">
        <w:rPr>
          <w:i/>
        </w:rPr>
        <w:t>Director of Public Prosecutions Act 1983</w:t>
      </w:r>
      <w:r w:rsidRPr="005B0A81">
        <w:t xml:space="preserve">, the </w:t>
      </w:r>
      <w:r w:rsidRPr="005B0A81">
        <w:rPr>
          <w:i/>
        </w:rPr>
        <w:t>Extradition Act 1988</w:t>
      </w:r>
      <w:r w:rsidRPr="005B0A81">
        <w:t xml:space="preserve">, the </w:t>
      </w:r>
      <w:r w:rsidRPr="005B0A81">
        <w:rPr>
          <w:i/>
        </w:rPr>
        <w:t>Financial Transaction Reports Act 1988</w:t>
      </w:r>
      <w:r w:rsidRPr="005B0A81">
        <w:t xml:space="preserve"> and to sections</w:t>
      </w:r>
      <w:r>
        <w:t> </w:t>
      </w:r>
      <w:r w:rsidRPr="005B0A81">
        <w:t xml:space="preserve">23 and 59 of the </w:t>
      </w:r>
      <w:r w:rsidRPr="005B0A81">
        <w:rPr>
          <w:i/>
        </w:rPr>
        <w:t>Proceeds of Crime Act 1987</w:t>
      </w:r>
      <w:r w:rsidRPr="005B0A81">
        <w:t xml:space="preserve"> commence on the 28th day after the day on which this Act receives the Royal Assent.</w:t>
      </w:r>
    </w:p>
    <w:p w:rsidR="0053575C" w:rsidRPr="005B0A81" w:rsidRDefault="0053575C" w:rsidP="0053575C">
      <w:pPr>
        <w:pStyle w:val="EndNotespara"/>
      </w:pPr>
      <w:r w:rsidRPr="005B0A81">
        <w:rPr>
          <w:i/>
        </w:rPr>
        <w:t>(ea)</w:t>
      </w:r>
      <w:r w:rsidRPr="005B0A81">
        <w:tab/>
        <w:t>Subsection</w:t>
      </w:r>
      <w:r>
        <w:t> </w:t>
      </w:r>
      <w:r w:rsidRPr="005B0A81">
        <w:t>2(1) (item</w:t>
      </w:r>
      <w:r>
        <w:t> </w:t>
      </w:r>
      <w:r w:rsidRPr="005B0A81">
        <w:t xml:space="preserve">11) of the </w:t>
      </w:r>
      <w:r w:rsidRPr="005B0A81">
        <w:rPr>
          <w:i/>
        </w:rPr>
        <w:t>Crimes Legislation Enhancement Act 2003</w:t>
      </w:r>
      <w:r w:rsidRPr="005B0A81">
        <w:t xml:space="preserve"> provides as follows:</w:t>
      </w:r>
    </w:p>
    <w:p w:rsidR="0053575C" w:rsidRPr="005B0A81" w:rsidRDefault="0053575C" w:rsidP="0053575C">
      <w:pPr>
        <w:pStyle w:val="EndNotessubpara"/>
      </w:pPr>
      <w:r w:rsidRPr="005B0A81">
        <w:tab/>
        <w:t>(1)</w:t>
      </w:r>
      <w:r w:rsidRPr="005B0A81">
        <w:tab/>
        <w:t>Each provision of this Act specified in column 1 of the table commences, or is taken to have commenced, on the day or at the time specified in column 2 of the table.</w:t>
      </w:r>
    </w:p>
    <w:p w:rsidR="0053575C" w:rsidRPr="005B0A81" w:rsidRDefault="0053575C" w:rsidP="0053575C">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3575C" w:rsidRPr="005B0A81" w:rsidTr="001B3B7B">
        <w:trPr>
          <w:cantSplit/>
          <w:tblHeader/>
        </w:trPr>
        <w:tc>
          <w:tcPr>
            <w:tcW w:w="7111" w:type="dxa"/>
            <w:gridSpan w:val="3"/>
            <w:tcBorders>
              <w:top w:val="single" w:sz="12" w:space="0" w:color="auto"/>
              <w:left w:val="nil"/>
              <w:bottom w:val="nil"/>
              <w:right w:val="nil"/>
            </w:tcBorders>
          </w:tcPr>
          <w:p w:rsidR="0053575C" w:rsidRPr="005B0A81" w:rsidRDefault="0053575C" w:rsidP="001B3B7B">
            <w:pPr>
              <w:pStyle w:val="Tabletext"/>
              <w:keepNext/>
              <w:rPr>
                <w:rFonts w:ascii="Helvetica" w:hAnsi="Helvetica"/>
                <w:sz w:val="16"/>
                <w:szCs w:val="16"/>
              </w:rPr>
            </w:pPr>
            <w:r w:rsidRPr="005B0A81">
              <w:rPr>
                <w:rFonts w:ascii="Arial" w:hAnsi="Arial" w:cs="Arial"/>
                <w:b/>
                <w:sz w:val="16"/>
                <w:szCs w:val="16"/>
              </w:rPr>
              <w:t>Commencement information</w:t>
            </w:r>
          </w:p>
        </w:tc>
      </w:tr>
      <w:tr w:rsidR="0053575C" w:rsidRPr="005B0A81" w:rsidTr="001B3B7B">
        <w:trPr>
          <w:cantSplit/>
          <w:tblHeader/>
        </w:trPr>
        <w:tc>
          <w:tcPr>
            <w:tcW w:w="1701" w:type="dxa"/>
            <w:tcBorders>
              <w:top w:val="single" w:sz="6" w:space="0" w:color="auto"/>
              <w:left w:val="nil"/>
              <w:bottom w:val="single" w:sz="6" w:space="0" w:color="auto"/>
              <w:right w:val="nil"/>
            </w:tcBorders>
          </w:tcPr>
          <w:p w:rsidR="0053575C" w:rsidRPr="005B0A81" w:rsidRDefault="0053575C" w:rsidP="001B3B7B">
            <w:pPr>
              <w:pStyle w:val="Tabletext"/>
              <w:keepNext/>
              <w:rPr>
                <w:rFonts w:ascii="Helvetica" w:hAnsi="Helvetica"/>
                <w:sz w:val="16"/>
                <w:szCs w:val="16"/>
              </w:rPr>
            </w:pPr>
            <w:r w:rsidRPr="005B0A81">
              <w:rPr>
                <w:rFonts w:ascii="Arial" w:hAnsi="Arial" w:cs="Arial"/>
                <w:b/>
                <w:sz w:val="16"/>
                <w:szCs w:val="16"/>
              </w:rPr>
              <w:t>Column 1</w:t>
            </w:r>
          </w:p>
        </w:tc>
        <w:tc>
          <w:tcPr>
            <w:tcW w:w="3828" w:type="dxa"/>
            <w:tcBorders>
              <w:top w:val="single" w:sz="6" w:space="0" w:color="auto"/>
              <w:left w:val="nil"/>
              <w:bottom w:val="single" w:sz="6" w:space="0" w:color="auto"/>
              <w:right w:val="nil"/>
            </w:tcBorders>
          </w:tcPr>
          <w:p w:rsidR="0053575C" w:rsidRPr="005B0A81" w:rsidRDefault="0053575C" w:rsidP="001B3B7B">
            <w:pPr>
              <w:pStyle w:val="Tabletext"/>
              <w:keepNext/>
              <w:rPr>
                <w:rFonts w:ascii="Helvetica" w:hAnsi="Helvetica"/>
                <w:sz w:val="16"/>
                <w:szCs w:val="16"/>
              </w:rPr>
            </w:pPr>
            <w:r w:rsidRPr="005B0A81">
              <w:rPr>
                <w:rFonts w:ascii="Arial" w:hAnsi="Arial" w:cs="Arial"/>
                <w:b/>
                <w:sz w:val="16"/>
                <w:szCs w:val="16"/>
              </w:rPr>
              <w:t>Column 2</w:t>
            </w:r>
          </w:p>
        </w:tc>
        <w:tc>
          <w:tcPr>
            <w:tcW w:w="1582" w:type="dxa"/>
            <w:tcBorders>
              <w:top w:val="single" w:sz="6" w:space="0" w:color="auto"/>
              <w:left w:val="nil"/>
              <w:bottom w:val="single" w:sz="6" w:space="0" w:color="auto"/>
              <w:right w:val="nil"/>
            </w:tcBorders>
          </w:tcPr>
          <w:p w:rsidR="0053575C" w:rsidRPr="005B0A81" w:rsidRDefault="0053575C" w:rsidP="001B3B7B">
            <w:pPr>
              <w:pStyle w:val="Tabletext"/>
              <w:keepNext/>
              <w:rPr>
                <w:rFonts w:ascii="Helvetica" w:hAnsi="Helvetica"/>
                <w:sz w:val="16"/>
                <w:szCs w:val="16"/>
              </w:rPr>
            </w:pPr>
            <w:r w:rsidRPr="005B0A81">
              <w:rPr>
                <w:rFonts w:ascii="Arial" w:hAnsi="Arial" w:cs="Arial"/>
                <w:b/>
                <w:sz w:val="16"/>
                <w:szCs w:val="16"/>
              </w:rPr>
              <w:t>Column 3</w:t>
            </w:r>
          </w:p>
        </w:tc>
      </w:tr>
      <w:tr w:rsidR="0053575C" w:rsidRPr="005B0A81" w:rsidTr="001B3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701"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Provision(s)</w:t>
            </w:r>
          </w:p>
        </w:tc>
        <w:tc>
          <w:tcPr>
            <w:tcW w:w="3828"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Commencement</w:t>
            </w:r>
          </w:p>
        </w:tc>
        <w:tc>
          <w:tcPr>
            <w:tcW w:w="1582"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Date/Details</w:t>
            </w:r>
          </w:p>
        </w:tc>
      </w:tr>
      <w:tr w:rsidR="0053575C" w:rsidRPr="005B0A81" w:rsidTr="001B3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2" w:space="0" w:color="auto"/>
              <w:left w:val="nil"/>
              <w:bottom w:val="single" w:sz="2" w:space="0" w:color="auto"/>
              <w:right w:val="nil"/>
            </w:tcBorders>
            <w:shd w:val="clear" w:color="auto" w:fill="auto"/>
          </w:tcPr>
          <w:p w:rsidR="0053575C" w:rsidRPr="005B0A81" w:rsidRDefault="0053575C" w:rsidP="001B3B7B">
            <w:pPr>
              <w:pStyle w:val="Tabletext"/>
              <w:keepNext/>
              <w:rPr>
                <w:rFonts w:ascii="Helvetica" w:hAnsi="Helvetica"/>
                <w:sz w:val="16"/>
              </w:rPr>
            </w:pPr>
            <w:r w:rsidRPr="005B0A81">
              <w:rPr>
                <w:rFonts w:ascii="Arial" w:hAnsi="Arial" w:cs="Arial"/>
                <w:sz w:val="16"/>
              </w:rPr>
              <w:t>11.  Schedule</w:t>
            </w:r>
            <w:r>
              <w:rPr>
                <w:rFonts w:ascii="Arial" w:hAnsi="Arial" w:cs="Arial"/>
                <w:sz w:val="16"/>
              </w:rPr>
              <w:t> </w:t>
            </w:r>
            <w:r w:rsidRPr="005B0A81">
              <w:rPr>
                <w:rFonts w:ascii="Arial" w:hAnsi="Arial" w:cs="Arial"/>
                <w:sz w:val="16"/>
              </w:rPr>
              <w:t>2, item</w:t>
            </w:r>
            <w:r>
              <w:rPr>
                <w:rFonts w:ascii="Arial" w:hAnsi="Arial" w:cs="Arial"/>
                <w:sz w:val="16"/>
              </w:rPr>
              <w:t> </w:t>
            </w:r>
            <w:r w:rsidRPr="005B0A81">
              <w:rPr>
                <w:rFonts w:ascii="Arial" w:hAnsi="Arial" w:cs="Arial"/>
                <w:sz w:val="16"/>
              </w:rPr>
              <w:t>17</w:t>
            </w:r>
          </w:p>
        </w:tc>
        <w:tc>
          <w:tcPr>
            <w:tcW w:w="3828" w:type="dxa"/>
            <w:tcBorders>
              <w:top w:val="single" w:sz="2" w:space="0" w:color="auto"/>
              <w:left w:val="nil"/>
              <w:bottom w:val="single" w:sz="2" w:space="0" w:color="auto"/>
              <w:right w:val="nil"/>
            </w:tcBorders>
            <w:shd w:val="clear" w:color="auto" w:fill="auto"/>
          </w:tcPr>
          <w:p w:rsidR="0053575C" w:rsidRPr="005B0A81" w:rsidRDefault="0053575C" w:rsidP="001B3B7B">
            <w:pPr>
              <w:pStyle w:val="Tabletext"/>
              <w:keepNext/>
              <w:rPr>
                <w:rFonts w:ascii="Helvetica" w:hAnsi="Helvetica"/>
                <w:sz w:val="16"/>
              </w:rPr>
            </w:pPr>
            <w:r w:rsidRPr="005B0A81">
              <w:rPr>
                <w:rFonts w:ascii="Arial" w:hAnsi="Arial" w:cs="Arial"/>
                <w:sz w:val="16"/>
              </w:rPr>
              <w:t xml:space="preserve">Immediately after the </w:t>
            </w:r>
            <w:r w:rsidRPr="005B0A81">
              <w:rPr>
                <w:rFonts w:ascii="Arial" w:hAnsi="Arial" w:cs="Arial"/>
                <w:i/>
                <w:sz w:val="16"/>
              </w:rPr>
              <w:t>Retirement Savings Accounts (Consequential Amendments) Act 1997</w:t>
            </w:r>
            <w:r w:rsidRPr="005B0A81">
              <w:rPr>
                <w:rFonts w:ascii="Arial" w:hAnsi="Arial" w:cs="Arial"/>
                <w:sz w:val="16"/>
              </w:rPr>
              <w:t xml:space="preserve"> received the Royal Assent</w:t>
            </w:r>
          </w:p>
        </w:tc>
        <w:tc>
          <w:tcPr>
            <w:tcW w:w="1582" w:type="dxa"/>
            <w:tcBorders>
              <w:top w:val="single" w:sz="2" w:space="0" w:color="auto"/>
              <w:left w:val="nil"/>
              <w:bottom w:val="single" w:sz="2" w:space="0" w:color="auto"/>
              <w:right w:val="nil"/>
            </w:tcBorders>
            <w:shd w:val="clear" w:color="auto" w:fill="auto"/>
          </w:tcPr>
          <w:p w:rsidR="0053575C" w:rsidRPr="005B0A81" w:rsidRDefault="0053575C" w:rsidP="001B3B7B">
            <w:pPr>
              <w:pStyle w:val="Tabletext"/>
              <w:keepNext/>
              <w:rPr>
                <w:rFonts w:ascii="Arial" w:hAnsi="Arial" w:cs="Arial"/>
                <w:sz w:val="16"/>
              </w:rPr>
            </w:pPr>
            <w:r w:rsidRPr="005B0A81">
              <w:rPr>
                <w:rFonts w:ascii="Arial" w:hAnsi="Arial" w:cs="Arial"/>
                <w:sz w:val="16"/>
              </w:rPr>
              <w:t>28</w:t>
            </w:r>
            <w:r>
              <w:rPr>
                <w:rFonts w:ascii="Arial" w:hAnsi="Arial" w:cs="Arial"/>
                <w:sz w:val="16"/>
              </w:rPr>
              <w:t> </w:t>
            </w:r>
            <w:r w:rsidRPr="005B0A81">
              <w:rPr>
                <w:rFonts w:ascii="Arial" w:hAnsi="Arial" w:cs="Arial"/>
                <w:sz w:val="16"/>
              </w:rPr>
              <w:t>May 1997</w:t>
            </w:r>
          </w:p>
        </w:tc>
      </w:tr>
    </w:tbl>
    <w:p w:rsidR="0053575C" w:rsidRPr="005B0A81" w:rsidRDefault="0053575C" w:rsidP="0053575C">
      <w:pPr>
        <w:pStyle w:val="EndNotespara"/>
      </w:pPr>
      <w:r w:rsidRPr="005B0A81">
        <w:rPr>
          <w:i/>
        </w:rPr>
        <w:t>(f)</w:t>
      </w:r>
      <w:r w:rsidRPr="005B0A81">
        <w:tab/>
        <w:t xml:space="preserve">The </w:t>
      </w:r>
      <w:r w:rsidRPr="005B0A81">
        <w:rPr>
          <w:i/>
        </w:rPr>
        <w:t>Financial Transaction Reports Act 1988</w:t>
      </w:r>
      <w:r w:rsidRPr="005B0A81">
        <w:t xml:space="preserve"> was amended by Schedule</w:t>
      </w:r>
      <w:r>
        <w:t> </w:t>
      </w:r>
      <w:r w:rsidRPr="005B0A81">
        <w:t xml:space="preserve">4 only of the </w:t>
      </w:r>
      <w:r w:rsidRPr="005B0A81">
        <w:rPr>
          <w:i/>
        </w:rPr>
        <w:t>Telecommunications (Interception) and Listening Device Amendment Act 1997</w:t>
      </w:r>
      <w:r w:rsidRPr="005B0A81">
        <w:t>, subsection</w:t>
      </w:r>
      <w:r>
        <w:t> </w:t>
      </w:r>
      <w:r w:rsidRPr="005B0A81">
        <w:t>2(1) of which provides as follows:</w:t>
      </w:r>
    </w:p>
    <w:p w:rsidR="0053575C" w:rsidRPr="005B0A81" w:rsidRDefault="0053575C" w:rsidP="0053575C">
      <w:pPr>
        <w:pStyle w:val="EndNotessubpara"/>
      </w:pPr>
      <w:r w:rsidRPr="005B0A81">
        <w:tab/>
        <w:t>(1)</w:t>
      </w:r>
      <w:r w:rsidRPr="005B0A81">
        <w:tab/>
        <w:t xml:space="preserve">Subject to </w:t>
      </w:r>
      <w:r>
        <w:t>subsections (</w:t>
      </w:r>
      <w:r w:rsidRPr="005B0A81">
        <w:t>2) and (3), this Act commences on the day on which it receives the Royal Assent.</w:t>
      </w:r>
    </w:p>
    <w:p w:rsidR="0053575C" w:rsidRPr="005B0A81" w:rsidRDefault="0053575C" w:rsidP="0053575C">
      <w:pPr>
        <w:pStyle w:val="EndNotespara"/>
      </w:pPr>
      <w:r w:rsidRPr="005B0A81">
        <w:rPr>
          <w:i/>
        </w:rPr>
        <w:t>(g)</w:t>
      </w:r>
      <w:r w:rsidRPr="005B0A81">
        <w:tab/>
        <w:t xml:space="preserve">The </w:t>
      </w:r>
      <w:r w:rsidRPr="005B0A81">
        <w:rPr>
          <w:i/>
        </w:rPr>
        <w:t>Financial Transaction Reports Act 1988</w:t>
      </w:r>
      <w:r w:rsidRPr="005B0A81">
        <w:t xml:space="preserve"> was amended by Schedule</w:t>
      </w:r>
      <w:r>
        <w:t> </w:t>
      </w:r>
      <w:r w:rsidRPr="005B0A81">
        <w:t>1 (items</w:t>
      </w:r>
      <w:r>
        <w:t> </w:t>
      </w:r>
      <w:r w:rsidRPr="005B0A81">
        <w:t xml:space="preserve">64–81) only of the </w:t>
      </w:r>
      <w:r w:rsidRPr="005B0A81">
        <w:rPr>
          <w:i/>
        </w:rPr>
        <w:t>Financial Sector Reform (Consequential Amendments) Act 1998</w:t>
      </w:r>
      <w:r w:rsidRPr="005B0A81">
        <w:t>, subsection</w:t>
      </w:r>
      <w:r>
        <w:t> </w:t>
      </w:r>
      <w:r w:rsidRPr="005B0A81">
        <w:t>2(2) of which provides as follows:</w:t>
      </w:r>
    </w:p>
    <w:p w:rsidR="0053575C" w:rsidRPr="005B0A81" w:rsidRDefault="0053575C" w:rsidP="0053575C">
      <w:pPr>
        <w:pStyle w:val="EndNotessubpara"/>
      </w:pPr>
      <w:r w:rsidRPr="005B0A81">
        <w:tab/>
        <w:t>(2)</w:t>
      </w:r>
      <w:r w:rsidRPr="005B0A81">
        <w:tab/>
        <w:t xml:space="preserve">Subject to </w:t>
      </w:r>
      <w:r>
        <w:t>subsections (</w:t>
      </w:r>
      <w:r w:rsidRPr="005B0A81">
        <w:t>3) to (14), Schedules</w:t>
      </w:r>
      <w:r>
        <w:t> </w:t>
      </w:r>
      <w:r w:rsidRPr="005B0A81">
        <w:t xml:space="preserve">1, 2 and 3 commence on the commencement of the </w:t>
      </w:r>
      <w:r w:rsidRPr="005B0A81">
        <w:rPr>
          <w:i/>
        </w:rPr>
        <w:t>Australian Prudential Regulation Authority Act 1998</w:t>
      </w:r>
      <w:r w:rsidRPr="005B0A81">
        <w:t>.</w:t>
      </w:r>
    </w:p>
    <w:p w:rsidR="0053575C" w:rsidRPr="005B0A81" w:rsidRDefault="0053575C" w:rsidP="0053575C">
      <w:pPr>
        <w:pStyle w:val="EndNotespara"/>
      </w:pPr>
      <w:r w:rsidRPr="005B0A81">
        <w:rPr>
          <w:i/>
        </w:rPr>
        <w:t>(h)</w:t>
      </w:r>
      <w:r w:rsidRPr="005B0A81">
        <w:rPr>
          <w:i/>
        </w:rPr>
        <w:tab/>
      </w:r>
      <w:r w:rsidRPr="005B0A81">
        <w:t xml:space="preserve">The </w:t>
      </w:r>
      <w:r w:rsidRPr="005B0A81">
        <w:rPr>
          <w:i/>
        </w:rPr>
        <w:t>Financial Sector Reform (Consequential Amendments) Act 1998</w:t>
      </w:r>
      <w:r w:rsidRPr="005B0A81">
        <w:t xml:space="preserve"> was amended by Schedule</w:t>
      </w:r>
      <w:r>
        <w:t> </w:t>
      </w:r>
      <w:r w:rsidRPr="005B0A81">
        <w:t>6 (item</w:t>
      </w:r>
      <w:r>
        <w:t> </w:t>
      </w:r>
      <w:r w:rsidRPr="005B0A81">
        <w:t xml:space="preserve">18) only of the </w:t>
      </w:r>
      <w:r w:rsidRPr="005B0A81">
        <w:rPr>
          <w:i/>
        </w:rPr>
        <w:t>Financial Sector Reform (Amendments and Transitional Provisions) Act (No.</w:t>
      </w:r>
      <w:r>
        <w:rPr>
          <w:i/>
        </w:rPr>
        <w:t> </w:t>
      </w:r>
      <w:r w:rsidRPr="005B0A81">
        <w:rPr>
          <w:i/>
        </w:rPr>
        <w:t>1) 1999</w:t>
      </w:r>
      <w:r w:rsidRPr="005B0A81">
        <w:t>,</w:t>
      </w:r>
      <w:r w:rsidRPr="005B0A81">
        <w:rPr>
          <w:i/>
        </w:rPr>
        <w:t xml:space="preserve"> </w:t>
      </w:r>
      <w:r w:rsidRPr="005B0A81">
        <w:t>subsection</w:t>
      </w:r>
      <w:r>
        <w:t> </w:t>
      </w:r>
      <w:r w:rsidRPr="005B0A81">
        <w:t>3(9) of which provides as follows:</w:t>
      </w:r>
    </w:p>
    <w:p w:rsidR="0053575C" w:rsidRPr="005B0A81" w:rsidRDefault="0053575C" w:rsidP="0053575C">
      <w:pPr>
        <w:pStyle w:val="EndNotessubpara"/>
      </w:pPr>
      <w:r w:rsidRPr="005B0A81">
        <w:lastRenderedPageBreak/>
        <w:tab/>
        <w:t>(9)</w:t>
      </w:r>
      <w:r w:rsidRPr="005B0A81">
        <w:tab/>
        <w:t>Items</w:t>
      </w:r>
      <w:r>
        <w:t> </w:t>
      </w:r>
      <w:r w:rsidRPr="005B0A81">
        <w:t>18 and 19 of Schedule</w:t>
      </w:r>
      <w:r>
        <w:t> </w:t>
      </w:r>
      <w:r w:rsidRPr="005B0A81">
        <w:t xml:space="preserve">6 are taken to have commenced immediately before the commencement of the </w:t>
      </w:r>
      <w:r w:rsidRPr="005B0A81">
        <w:rPr>
          <w:i/>
        </w:rPr>
        <w:t>Australian Prudential Regulation Authority Act 1998</w:t>
      </w:r>
      <w:r w:rsidRPr="005B0A81">
        <w:t>.</w:t>
      </w:r>
    </w:p>
    <w:p w:rsidR="0053575C" w:rsidRPr="005B0A81" w:rsidRDefault="0053575C" w:rsidP="0053575C">
      <w:pPr>
        <w:pStyle w:val="EndNotespara"/>
      </w:pPr>
      <w:r w:rsidRPr="005B0A81">
        <w:rPr>
          <w:i/>
        </w:rPr>
        <w:t>(i)</w:t>
      </w:r>
      <w:r w:rsidRPr="005B0A81">
        <w:tab/>
        <w:t xml:space="preserve">The </w:t>
      </w:r>
      <w:r w:rsidRPr="005B0A81">
        <w:rPr>
          <w:i/>
        </w:rPr>
        <w:t>Financial Transaction Reports Act 1988</w:t>
      </w:r>
      <w:r w:rsidRPr="005B0A81">
        <w:t xml:space="preserve"> was amended by Schedule</w:t>
      </w:r>
      <w:r>
        <w:t> </w:t>
      </w:r>
      <w:r w:rsidRPr="005B0A81">
        <w:t>18 (item</w:t>
      </w:r>
      <w:r>
        <w:t> </w:t>
      </w:r>
      <w:r w:rsidRPr="005B0A81">
        <w:t xml:space="preserve">47) only of the </w:t>
      </w:r>
      <w:r w:rsidRPr="005B0A81">
        <w:rPr>
          <w:i/>
        </w:rPr>
        <w:t>Financial Sector Reform (Amendments and Transitional Provisions) Act 1998</w:t>
      </w:r>
      <w:r w:rsidRPr="005B0A81">
        <w:t>, subsection</w:t>
      </w:r>
      <w:r>
        <w:t> </w:t>
      </w:r>
      <w:r w:rsidRPr="005B0A81">
        <w:t>2(2)(p) of which provides as follows:</w:t>
      </w:r>
    </w:p>
    <w:p w:rsidR="0053575C" w:rsidRPr="005B0A81" w:rsidRDefault="0053575C" w:rsidP="0053575C">
      <w:pPr>
        <w:pStyle w:val="EndNotessubpara"/>
      </w:pPr>
      <w:r w:rsidRPr="005B0A81">
        <w:tab/>
        <w:t>(2)</w:t>
      </w:r>
      <w:r w:rsidRPr="005B0A81">
        <w:tab/>
        <w:t xml:space="preserve">The following provisions of this Act commence on the commencement of the </w:t>
      </w:r>
      <w:r w:rsidRPr="005B0A81">
        <w:rPr>
          <w:i/>
        </w:rPr>
        <w:t>Australian Prudential Regulation Authority Act 1998</w:t>
      </w:r>
      <w:r w:rsidRPr="005B0A81">
        <w:t>:</w:t>
      </w:r>
    </w:p>
    <w:p w:rsidR="0053575C" w:rsidRPr="005B0A81" w:rsidRDefault="0053575C" w:rsidP="0053575C">
      <w:pPr>
        <w:pStyle w:val="EndNotessubsubpara"/>
      </w:pPr>
      <w:r w:rsidRPr="005B0A81">
        <w:tab/>
        <w:t>(p)</w:t>
      </w:r>
      <w:r w:rsidRPr="005B0A81">
        <w:tab/>
        <w:t>Schedule</w:t>
      </w:r>
      <w:r>
        <w:t> </w:t>
      </w:r>
      <w:r w:rsidRPr="005B0A81">
        <w:t xml:space="preserve">18, other than the items amending the </w:t>
      </w:r>
      <w:r w:rsidRPr="005B0A81">
        <w:rPr>
          <w:i/>
        </w:rPr>
        <w:t>Australian Prudential Regulation Authority Act 1998</w:t>
      </w:r>
      <w:r w:rsidRPr="005B0A81">
        <w:t>.</w:t>
      </w:r>
    </w:p>
    <w:p w:rsidR="0053575C" w:rsidRPr="005B0A81" w:rsidRDefault="0053575C" w:rsidP="0053575C">
      <w:pPr>
        <w:pStyle w:val="EndNotespara"/>
      </w:pPr>
      <w:r w:rsidRPr="005B0A81">
        <w:rPr>
          <w:i/>
        </w:rPr>
        <w:t>(j)</w:t>
      </w:r>
      <w:r w:rsidRPr="005B0A81">
        <w:tab/>
        <w:t xml:space="preserve">The </w:t>
      </w:r>
      <w:r w:rsidRPr="005B0A81">
        <w:rPr>
          <w:i/>
        </w:rPr>
        <w:t>Financial Transaction Reports Act 1988</w:t>
      </w:r>
      <w:r w:rsidRPr="005B0A81">
        <w:t xml:space="preserve"> was amended by Schedule</w:t>
      </w:r>
      <w:r>
        <w:t> </w:t>
      </w:r>
      <w:r w:rsidRPr="005B0A81">
        <w:t>7 (items</w:t>
      </w:r>
      <w:r>
        <w:t> </w:t>
      </w:r>
      <w:r w:rsidRPr="005B0A81">
        <w:t xml:space="preserve">46–49) only of the </w:t>
      </w:r>
      <w:r w:rsidRPr="005B0A81">
        <w:rPr>
          <w:i/>
        </w:rPr>
        <w:t>Financial Sector Reform (Amendments and Transitional Provisions) Act (No.</w:t>
      </w:r>
      <w:r>
        <w:rPr>
          <w:i/>
        </w:rPr>
        <w:t> </w:t>
      </w:r>
      <w:r w:rsidRPr="005B0A81">
        <w:rPr>
          <w:i/>
        </w:rPr>
        <w:t>1) 1999</w:t>
      </w:r>
      <w:r w:rsidRPr="005B0A81">
        <w:t>, subsections</w:t>
      </w:r>
      <w:r>
        <w:t> </w:t>
      </w:r>
      <w:r w:rsidRPr="005B0A81">
        <w:t>3(1), (2)(e) and (16) of which provide as follows:</w:t>
      </w:r>
    </w:p>
    <w:p w:rsidR="0053575C" w:rsidRPr="005B0A81" w:rsidRDefault="0053575C" w:rsidP="0053575C">
      <w:pPr>
        <w:pStyle w:val="EndNotessubpara"/>
      </w:pPr>
      <w:r w:rsidRPr="005B0A81">
        <w:tab/>
        <w:t>(1)</w:t>
      </w:r>
      <w:r w:rsidRPr="005B0A81">
        <w:tab/>
        <w:t>Subject to this section, this Act commences on the day on which it receives the Royal Assent.</w:t>
      </w:r>
    </w:p>
    <w:p w:rsidR="0053575C" w:rsidRPr="005B0A81" w:rsidRDefault="0053575C" w:rsidP="0053575C">
      <w:pPr>
        <w:pStyle w:val="EndNotessubpara"/>
      </w:pPr>
      <w:r w:rsidRPr="005B0A81">
        <w:tab/>
        <w:t>(2)</w:t>
      </w:r>
      <w:r w:rsidRPr="005B0A81">
        <w:tab/>
        <w:t>The following provisions commence on the transfer date:</w:t>
      </w:r>
    </w:p>
    <w:p w:rsidR="0053575C" w:rsidRPr="009E44FB" w:rsidRDefault="0053575C" w:rsidP="0053575C">
      <w:pPr>
        <w:pStyle w:val="EndNotessubsubpara"/>
      </w:pPr>
      <w:r w:rsidRPr="005B0A81">
        <w:tab/>
      </w:r>
      <w:r w:rsidRPr="009E44FB">
        <w:t>(e)</w:t>
      </w:r>
      <w:r w:rsidRPr="009E44FB">
        <w:tab/>
        <w:t>subject to subsection (12), Schedule 7, other than items 43, 44, 118, 205 and 207 (the commencement of those items is covered by subsections (10), (11) and (13)).</w:t>
      </w:r>
    </w:p>
    <w:p w:rsidR="0053575C" w:rsidRPr="005B0A81" w:rsidRDefault="0053575C" w:rsidP="0053575C">
      <w:pPr>
        <w:pStyle w:val="EndNotessubpara"/>
      </w:pPr>
      <w:r w:rsidRPr="005B0A81">
        <w:tab/>
        <w:t>(16)</w:t>
      </w:r>
      <w:r w:rsidRPr="005B0A81">
        <w:tab/>
        <w:t>The Governor</w:t>
      </w:r>
      <w:r>
        <w:noBreakHyphen/>
      </w:r>
      <w:r w:rsidRPr="005B0A81">
        <w:t xml:space="preserve">General may, by Proclamation published in the </w:t>
      </w:r>
      <w:r w:rsidRPr="005B0A81">
        <w:rPr>
          <w:i/>
        </w:rPr>
        <w:t>Gazette</w:t>
      </w:r>
      <w:r w:rsidRPr="005B0A81">
        <w:t>, specify the date that is to be the transfer date for the purposes of this Act.</w:t>
      </w:r>
    </w:p>
    <w:p w:rsidR="0053575C" w:rsidRPr="005B0A81" w:rsidRDefault="0053575C" w:rsidP="0053575C">
      <w:pPr>
        <w:pStyle w:val="EndNotespara"/>
      </w:pPr>
      <w:r w:rsidRPr="005B0A81">
        <w:rPr>
          <w:i/>
        </w:rPr>
        <w:t>(k)</w:t>
      </w:r>
      <w:r w:rsidRPr="005B0A81">
        <w:tab/>
        <w:t xml:space="preserve">The </w:t>
      </w:r>
      <w:r w:rsidRPr="005B0A81">
        <w:rPr>
          <w:i/>
        </w:rPr>
        <w:t>Financial Transaction Reports Act 1988</w:t>
      </w:r>
      <w:r w:rsidRPr="005B0A81">
        <w:t xml:space="preserve"> was amended by Schedule</w:t>
      </w:r>
      <w:r>
        <w:t> </w:t>
      </w:r>
      <w:r w:rsidRPr="005B0A81">
        <w:t>1 (items</w:t>
      </w:r>
      <w:r>
        <w:t> </w:t>
      </w:r>
      <w:r w:rsidRPr="005B0A81">
        <w:t xml:space="preserve">1 and 2) only of the </w:t>
      </w:r>
      <w:r w:rsidRPr="005B0A81">
        <w:rPr>
          <w:i/>
        </w:rPr>
        <w:t>Superannuation (Unclaimed Money and Lost Members) Consequential and Transitional Act 1999</w:t>
      </w:r>
      <w:r w:rsidRPr="005B0A81">
        <w:t>, subsections</w:t>
      </w:r>
      <w:r>
        <w:t> </w:t>
      </w:r>
      <w:r w:rsidRPr="005B0A81">
        <w:t>2(1) and (2) of which provide as follows:</w:t>
      </w:r>
    </w:p>
    <w:p w:rsidR="0053575C" w:rsidRPr="005B0A81" w:rsidRDefault="0053575C" w:rsidP="0053575C">
      <w:pPr>
        <w:pStyle w:val="EndNotessubpara"/>
      </w:pPr>
      <w:r w:rsidRPr="005B0A81">
        <w:tab/>
        <w:t>(1)</w:t>
      </w:r>
      <w:r w:rsidRPr="005B0A81">
        <w:tab/>
        <w:t xml:space="preserve">In this section, </w:t>
      </w:r>
      <w:r w:rsidRPr="005B0A81">
        <w:rPr>
          <w:b/>
          <w:i/>
        </w:rPr>
        <w:t>commencing time</w:t>
      </w:r>
      <w:r w:rsidRPr="005B0A81">
        <w:rPr>
          <w:b/>
        </w:rPr>
        <w:t xml:space="preserve"> </w:t>
      </w:r>
      <w:r w:rsidRPr="005B0A81">
        <w:t xml:space="preserve">means the time when the </w:t>
      </w:r>
      <w:r w:rsidRPr="005B0A81">
        <w:rPr>
          <w:i/>
        </w:rPr>
        <w:t>Superannuation (Unclaimed Money and Lost Members) Act 1999</w:t>
      </w:r>
      <w:r w:rsidRPr="005B0A81">
        <w:t xml:space="preserve"> commences.</w:t>
      </w:r>
    </w:p>
    <w:p w:rsidR="0053575C" w:rsidRPr="005B0A81" w:rsidRDefault="0053575C" w:rsidP="0053575C">
      <w:pPr>
        <w:pStyle w:val="EndNotessubpara"/>
      </w:pPr>
      <w:r w:rsidRPr="005B0A81">
        <w:tab/>
        <w:t>(2)</w:t>
      </w:r>
      <w:r w:rsidRPr="005B0A81">
        <w:tab/>
        <w:t>Subject to this section, this Act commences at the commencing time.</w:t>
      </w:r>
    </w:p>
    <w:p w:rsidR="0053575C" w:rsidRPr="005B0A81" w:rsidRDefault="0053575C" w:rsidP="0053575C">
      <w:pPr>
        <w:pStyle w:val="EndNotespara"/>
      </w:pPr>
      <w:r w:rsidRPr="005B0A81">
        <w:rPr>
          <w:i/>
        </w:rPr>
        <w:t>(l)</w:t>
      </w:r>
      <w:r w:rsidRPr="005B0A81">
        <w:tab/>
        <w:t xml:space="preserve">The </w:t>
      </w:r>
      <w:r w:rsidRPr="005B0A81">
        <w:rPr>
          <w:i/>
        </w:rPr>
        <w:t xml:space="preserve">Financial Transaction Reports Act 1988 </w:t>
      </w:r>
      <w:r w:rsidRPr="005B0A81">
        <w:t>was amended by Schedule</w:t>
      </w:r>
      <w:r>
        <w:t> </w:t>
      </w:r>
      <w:r w:rsidRPr="005B0A81">
        <w:t>1 (items</w:t>
      </w:r>
      <w:r>
        <w:t> </w:t>
      </w:r>
      <w:r w:rsidRPr="005B0A81">
        <w:t>482–485) only of the</w:t>
      </w:r>
      <w:r w:rsidRPr="005B0A81">
        <w:rPr>
          <w:i/>
        </w:rPr>
        <w:t xml:space="preserve"> Public Employment (Consequential and Transitional) Amendment Act 1999</w:t>
      </w:r>
      <w:r w:rsidRPr="005B0A81">
        <w:t>, subsections</w:t>
      </w:r>
      <w:r>
        <w:t> </w:t>
      </w:r>
      <w:r w:rsidRPr="005B0A81">
        <w:t>2(1) and (2) of which provide as follows:</w:t>
      </w:r>
    </w:p>
    <w:p w:rsidR="0053575C" w:rsidRPr="005B0A81" w:rsidRDefault="0053575C" w:rsidP="0053575C">
      <w:pPr>
        <w:pStyle w:val="EndNotessubpara"/>
      </w:pPr>
      <w:r w:rsidRPr="005B0A81">
        <w:tab/>
        <w:t>(1)</w:t>
      </w:r>
      <w:r w:rsidRPr="005B0A81">
        <w:tab/>
        <w:t xml:space="preserve">In this Act, </w:t>
      </w:r>
      <w:r w:rsidRPr="005B0A81">
        <w:rPr>
          <w:b/>
          <w:i/>
        </w:rPr>
        <w:t xml:space="preserve">commencing time </w:t>
      </w:r>
      <w:r w:rsidRPr="005B0A81">
        <w:t xml:space="preserve">means the time when the </w:t>
      </w:r>
      <w:r w:rsidRPr="005B0A81">
        <w:rPr>
          <w:i/>
        </w:rPr>
        <w:t>Public Service Act 1999</w:t>
      </w:r>
      <w:r w:rsidRPr="005B0A81">
        <w:t xml:space="preserve"> commences.</w:t>
      </w:r>
    </w:p>
    <w:p w:rsidR="0053575C" w:rsidRPr="005B0A81" w:rsidRDefault="0053575C" w:rsidP="0053575C">
      <w:pPr>
        <w:pStyle w:val="EndNotessubpara"/>
      </w:pPr>
      <w:r w:rsidRPr="005B0A81">
        <w:tab/>
        <w:t>(2)</w:t>
      </w:r>
      <w:r w:rsidRPr="005B0A81">
        <w:tab/>
        <w:t>Subject to this section, this Act commences at the commencing time.</w:t>
      </w:r>
    </w:p>
    <w:p w:rsidR="0053575C" w:rsidRPr="005B0A81" w:rsidRDefault="0053575C" w:rsidP="0053575C">
      <w:pPr>
        <w:pStyle w:val="EndNotespara"/>
      </w:pPr>
      <w:r w:rsidRPr="005B0A81">
        <w:rPr>
          <w:i/>
        </w:rPr>
        <w:lastRenderedPageBreak/>
        <w:t>(m)</w:t>
      </w:r>
      <w:r w:rsidRPr="005B0A81">
        <w:tab/>
        <w:t xml:space="preserve">The </w:t>
      </w:r>
      <w:r w:rsidRPr="005B0A81">
        <w:rPr>
          <w:i/>
        </w:rPr>
        <w:t xml:space="preserve">Financial Transaction Reports Act 1988 </w:t>
      </w:r>
      <w:r w:rsidRPr="005B0A81">
        <w:t>was amended by Schedule</w:t>
      </w:r>
      <w:r>
        <w:t> </w:t>
      </w:r>
      <w:r w:rsidRPr="005B0A81">
        <w:t>12 (items</w:t>
      </w:r>
      <w:r>
        <w:t> </w:t>
      </w:r>
      <w:r w:rsidRPr="005B0A81">
        <w:t>1 and 25) only of the</w:t>
      </w:r>
      <w:r w:rsidRPr="005B0A81">
        <w:rPr>
          <w:i/>
        </w:rPr>
        <w:t xml:space="preserve"> Corporate Law Economic Reform Program Act 1999</w:t>
      </w:r>
      <w:r w:rsidRPr="005B0A81">
        <w:t>, subsection</w:t>
      </w:r>
      <w:r>
        <w:t> </w:t>
      </w:r>
      <w:r w:rsidRPr="005B0A81">
        <w:t>2(4) of which provides as follows:</w:t>
      </w:r>
    </w:p>
    <w:p w:rsidR="0053575C" w:rsidRPr="005B0A81" w:rsidRDefault="0053575C" w:rsidP="0053575C">
      <w:pPr>
        <w:pStyle w:val="EndNotessubpara"/>
      </w:pPr>
      <w:r w:rsidRPr="005B0A81">
        <w:tab/>
        <w:t>(4)</w:t>
      </w:r>
      <w:r w:rsidRPr="005B0A81">
        <w:tab/>
        <w:t>If an item in Schedule</w:t>
      </w:r>
      <w:r>
        <w:t> </w:t>
      </w:r>
      <w:r w:rsidRPr="005B0A81">
        <w:t xml:space="preserve">11 or 12 does not commence under </w:t>
      </w:r>
      <w:r>
        <w:t>subsection (</w:t>
      </w:r>
      <w:r w:rsidRPr="005B0A81">
        <w:t xml:space="preserve">2) within the period of 12 months beginning on the day on which this Act receives the Royal Assent, it commences on the first day after the end of that period. </w:t>
      </w:r>
    </w:p>
    <w:p w:rsidR="0053575C" w:rsidRPr="005B0A81" w:rsidRDefault="0053575C" w:rsidP="0053575C">
      <w:pPr>
        <w:pStyle w:val="EndNotespara"/>
      </w:pPr>
      <w:r w:rsidRPr="005B0A81">
        <w:rPr>
          <w:i/>
        </w:rPr>
        <w:t>(n)</w:t>
      </w:r>
      <w:r w:rsidRPr="005B0A81">
        <w:tab/>
        <w:t xml:space="preserve">The </w:t>
      </w:r>
      <w:r w:rsidRPr="005B0A81">
        <w:rPr>
          <w:i/>
        </w:rPr>
        <w:t xml:space="preserve">Financial Transaction Reports Act 1988 </w:t>
      </w:r>
      <w:r w:rsidRPr="005B0A81">
        <w:t>was amended by Schedule</w:t>
      </w:r>
      <w:r>
        <w:t> </w:t>
      </w:r>
      <w:r w:rsidRPr="005B0A81">
        <w:t>4 only of the</w:t>
      </w:r>
      <w:r w:rsidRPr="005B0A81">
        <w:rPr>
          <w:i/>
        </w:rPr>
        <w:t xml:space="preserve"> Australian Security Intelligence Organisation Legislation Amendment Act 1999</w:t>
      </w:r>
      <w:r w:rsidRPr="005B0A81">
        <w:t>, subsection</w:t>
      </w:r>
      <w:r>
        <w:t> </w:t>
      </w:r>
      <w:r w:rsidRPr="005B0A81">
        <w:t>2(1) of which provides as follows:</w:t>
      </w:r>
    </w:p>
    <w:p w:rsidR="0053575C" w:rsidRPr="005B0A81" w:rsidRDefault="0053575C" w:rsidP="0053575C">
      <w:pPr>
        <w:pStyle w:val="EndNotessubpara"/>
      </w:pPr>
      <w:r w:rsidRPr="005B0A81">
        <w:tab/>
        <w:t>(1)</w:t>
      </w:r>
      <w:r w:rsidRPr="005B0A81">
        <w:tab/>
        <w:t>This Act (other than Schedule</w:t>
      </w:r>
      <w:r>
        <w:t> </w:t>
      </w:r>
      <w:r w:rsidRPr="005B0A81">
        <w:t>3) commences on the day on which it receives the Royal Assent.</w:t>
      </w:r>
    </w:p>
    <w:p w:rsidR="0053575C" w:rsidRPr="005B0A81" w:rsidRDefault="0053575C" w:rsidP="0053575C">
      <w:pPr>
        <w:pStyle w:val="EndNotespara"/>
      </w:pPr>
      <w:r w:rsidRPr="005B0A81">
        <w:rPr>
          <w:i/>
        </w:rPr>
        <w:t>(o)</w:t>
      </w:r>
      <w:r w:rsidRPr="005B0A81">
        <w:tab/>
        <w:t xml:space="preserve">The </w:t>
      </w:r>
      <w:r w:rsidRPr="005B0A81">
        <w:rPr>
          <w:i/>
        </w:rPr>
        <w:t xml:space="preserve">Financial Transaction Reports Act 1988 </w:t>
      </w:r>
      <w:r w:rsidRPr="005B0A81">
        <w:t>was amended by Schedule</w:t>
      </w:r>
      <w:r>
        <w:t> </w:t>
      </w:r>
      <w:r w:rsidRPr="005B0A81">
        <w:t xml:space="preserve">29 only of the </w:t>
      </w:r>
      <w:r w:rsidRPr="005B0A81">
        <w:rPr>
          <w:i/>
        </w:rPr>
        <w:t>Law and Justice Legislation Amendment (Application of Criminal Code) Act 2001</w:t>
      </w:r>
      <w:r w:rsidRPr="005B0A81">
        <w:t>, subsection</w:t>
      </w:r>
      <w:r>
        <w:t> </w:t>
      </w:r>
      <w:r w:rsidRPr="005B0A81">
        <w:t>2(1)(a) of which provides as follows:</w:t>
      </w:r>
    </w:p>
    <w:p w:rsidR="0053575C" w:rsidRPr="005B0A81" w:rsidRDefault="0053575C" w:rsidP="0053575C">
      <w:pPr>
        <w:pStyle w:val="EndNotessubpara"/>
      </w:pPr>
      <w:r w:rsidRPr="005B0A81">
        <w:tab/>
        <w:t>(1)</w:t>
      </w:r>
      <w:r w:rsidRPr="005B0A81">
        <w:tab/>
        <w:t>Subject to this section, this Act commences at the later of the following times:</w:t>
      </w:r>
    </w:p>
    <w:p w:rsidR="0053575C" w:rsidRPr="005B0A81" w:rsidRDefault="0053575C" w:rsidP="0053575C">
      <w:pPr>
        <w:pStyle w:val="EndNotessubsubpara"/>
      </w:pPr>
      <w:r w:rsidRPr="005B0A81">
        <w:tab/>
        <w:t>(a)</w:t>
      </w:r>
      <w:r w:rsidRPr="005B0A81">
        <w:tab/>
        <w:t>immediately after the commencement of item</w:t>
      </w:r>
      <w:r>
        <w:t> </w:t>
      </w:r>
      <w:r w:rsidRPr="005B0A81">
        <w:t>15 of Schedule</w:t>
      </w:r>
      <w:r>
        <w:t> </w:t>
      </w:r>
      <w:r w:rsidRPr="005B0A81">
        <w:t xml:space="preserve">1 to the </w:t>
      </w:r>
      <w:r w:rsidRPr="005B0A81">
        <w:rPr>
          <w:i/>
        </w:rPr>
        <w:t>Criminal Code Amendment (Theft, Fraud, Bribery and Related Offences) Act 2000</w:t>
      </w:r>
      <w:r w:rsidRPr="005B0A81">
        <w:t>;</w:t>
      </w:r>
    </w:p>
    <w:p w:rsidR="0053575C" w:rsidRPr="005B0A81" w:rsidRDefault="0053575C" w:rsidP="0053575C">
      <w:pPr>
        <w:pStyle w:val="EndNotespara"/>
      </w:pPr>
      <w:r w:rsidRPr="005B0A81">
        <w:tab/>
        <w:t>Item</w:t>
      </w:r>
      <w:r>
        <w:t> </w:t>
      </w:r>
      <w:r w:rsidRPr="005B0A81">
        <w:t>15 commenced on 24</w:t>
      </w:r>
      <w:r>
        <w:t> </w:t>
      </w:r>
      <w:r w:rsidRPr="005B0A81">
        <w:t>May 2001.</w:t>
      </w:r>
    </w:p>
    <w:p w:rsidR="0053575C" w:rsidRPr="005B0A81" w:rsidRDefault="0053575C" w:rsidP="0053575C">
      <w:pPr>
        <w:pStyle w:val="EndNotespara"/>
      </w:pPr>
      <w:r w:rsidRPr="005B0A81">
        <w:rPr>
          <w:i/>
        </w:rPr>
        <w:t>(p)</w:t>
      </w:r>
      <w:r w:rsidRPr="005B0A81">
        <w:rPr>
          <w:i/>
        </w:rPr>
        <w:tab/>
      </w:r>
      <w:r w:rsidRPr="005B0A81">
        <w:t xml:space="preserve">The </w:t>
      </w:r>
      <w:r w:rsidRPr="005B0A81">
        <w:rPr>
          <w:i/>
        </w:rPr>
        <w:t>Financial Transaction Reports Act 1988</w:t>
      </w:r>
      <w:r w:rsidRPr="005B0A81">
        <w:t xml:space="preserve"> was amended by Schedule</w:t>
      </w:r>
      <w:r>
        <w:t> </w:t>
      </w:r>
      <w:r w:rsidRPr="005B0A81">
        <w:t>3 (items</w:t>
      </w:r>
      <w:r>
        <w:t> </w:t>
      </w:r>
      <w:r w:rsidRPr="005B0A81">
        <w:t xml:space="preserve">195–198) only of the </w:t>
      </w:r>
      <w:r w:rsidRPr="005B0A81">
        <w:rPr>
          <w:i/>
        </w:rPr>
        <w:t>Corporations (Repeals, Consequentials and Transitionals) Act 2001</w:t>
      </w:r>
      <w:r w:rsidRPr="005B0A81">
        <w:t>, subsection</w:t>
      </w:r>
      <w:r>
        <w:t> </w:t>
      </w:r>
      <w:r w:rsidRPr="005B0A81">
        <w:t>2(3) of which provides as follows:</w:t>
      </w:r>
    </w:p>
    <w:p w:rsidR="0053575C" w:rsidRPr="005B0A81" w:rsidRDefault="0053575C" w:rsidP="0053575C">
      <w:pPr>
        <w:pStyle w:val="EndNotessubpara"/>
      </w:pPr>
      <w:r w:rsidRPr="005B0A81">
        <w:tab/>
        <w:t>(3)</w:t>
      </w:r>
      <w:r w:rsidRPr="005B0A81">
        <w:tab/>
        <w:t xml:space="preserve">Subject to </w:t>
      </w:r>
      <w:r>
        <w:t>subsections (</w:t>
      </w:r>
      <w:r w:rsidRPr="005B0A81">
        <w:t>4) to (10), Schedule</w:t>
      </w:r>
      <w:r>
        <w:t> </w:t>
      </w:r>
      <w:r w:rsidRPr="005B0A81">
        <w:t xml:space="preserve">3 commences, or is taken to have commenced, at the same time as the </w:t>
      </w:r>
      <w:r w:rsidRPr="005B0A81">
        <w:rPr>
          <w:i/>
        </w:rPr>
        <w:t>Corporations Act 2001</w:t>
      </w:r>
      <w:r w:rsidRPr="005B0A81">
        <w:t>.</w:t>
      </w:r>
    </w:p>
    <w:p w:rsidR="0053575C" w:rsidRPr="005B0A81" w:rsidRDefault="0053575C" w:rsidP="0053575C">
      <w:pPr>
        <w:pStyle w:val="EndNotespara"/>
      </w:pPr>
      <w:r w:rsidRPr="005B0A81">
        <w:rPr>
          <w:i/>
        </w:rPr>
        <w:t>(q)</w:t>
      </w:r>
      <w:r w:rsidRPr="005B0A81">
        <w:rPr>
          <w:i/>
        </w:rPr>
        <w:tab/>
      </w:r>
      <w:r w:rsidRPr="005B0A81">
        <w:t xml:space="preserve">The </w:t>
      </w:r>
      <w:r w:rsidRPr="005B0A81">
        <w:rPr>
          <w:i/>
        </w:rPr>
        <w:t>Financial Transaction Reports Act 1988</w:t>
      </w:r>
      <w:r w:rsidRPr="005B0A81">
        <w:t xml:space="preserve"> was amended by Schedule</w:t>
      </w:r>
      <w:r>
        <w:t> </w:t>
      </w:r>
      <w:r w:rsidRPr="005B0A81">
        <w:t>3 (item</w:t>
      </w:r>
      <w:r>
        <w:t> </w:t>
      </w:r>
      <w:r w:rsidRPr="005B0A81">
        <w:t xml:space="preserve">12) only of the </w:t>
      </w:r>
      <w:r w:rsidRPr="005B0A81">
        <w:rPr>
          <w:i/>
        </w:rPr>
        <w:t>General Insurance Reform Act 2001</w:t>
      </w:r>
      <w:r w:rsidRPr="005B0A81">
        <w:t>, subsection</w:t>
      </w:r>
      <w:r>
        <w:t> </w:t>
      </w:r>
      <w:r w:rsidRPr="005B0A81">
        <w:t>2(2) of which provides as follows:</w:t>
      </w:r>
    </w:p>
    <w:p w:rsidR="0053575C" w:rsidRPr="005B0A81" w:rsidRDefault="0053575C" w:rsidP="0053575C">
      <w:pPr>
        <w:pStyle w:val="EndNotessubpara"/>
      </w:pPr>
      <w:r w:rsidRPr="005B0A81">
        <w:tab/>
        <w:t>(2)</w:t>
      </w:r>
      <w:r w:rsidRPr="005B0A81">
        <w:tab/>
        <w:t>Schedules</w:t>
      </w:r>
      <w:r>
        <w:t> </w:t>
      </w:r>
      <w:r w:rsidRPr="005B0A81">
        <w:t>1 and 3 to this Act commence, or are taken to have commenced, on 1</w:t>
      </w:r>
      <w:r>
        <w:t> </w:t>
      </w:r>
      <w:r w:rsidRPr="005B0A81">
        <w:t xml:space="preserve">July 2002. </w:t>
      </w:r>
    </w:p>
    <w:p w:rsidR="0053575C" w:rsidRPr="005B0A81" w:rsidRDefault="0053575C" w:rsidP="0053575C">
      <w:pPr>
        <w:pStyle w:val="EndNotespara"/>
      </w:pPr>
      <w:r w:rsidRPr="005B0A81">
        <w:rPr>
          <w:i/>
        </w:rPr>
        <w:t>(r)</w:t>
      </w:r>
      <w:r w:rsidRPr="005B0A81">
        <w:rPr>
          <w:i/>
        </w:rPr>
        <w:tab/>
      </w:r>
      <w:r w:rsidRPr="005B0A81">
        <w:t xml:space="preserve">The </w:t>
      </w:r>
      <w:r w:rsidRPr="005B0A81">
        <w:rPr>
          <w:i/>
        </w:rPr>
        <w:t>Financial Transaction Reports Act 1988</w:t>
      </w:r>
      <w:r w:rsidRPr="005B0A81">
        <w:t xml:space="preserve"> was amended by Schedule</w:t>
      </w:r>
      <w:r>
        <w:t> </w:t>
      </w:r>
      <w:r w:rsidRPr="005B0A81">
        <w:t>1 (items</w:t>
      </w:r>
      <w:r>
        <w:t> </w:t>
      </w:r>
      <w:r w:rsidRPr="005B0A81">
        <w:t xml:space="preserve">232–236) only of the </w:t>
      </w:r>
      <w:r w:rsidRPr="005B0A81">
        <w:rPr>
          <w:i/>
        </w:rPr>
        <w:t>Financial Services Reform (Consequential Provisions) Act 2001</w:t>
      </w:r>
      <w:r w:rsidRPr="005B0A81">
        <w:t>, subsections</w:t>
      </w:r>
      <w:r>
        <w:t> </w:t>
      </w:r>
      <w:r w:rsidRPr="005B0A81">
        <w:t>2(1) and (6) of which provide as follows:</w:t>
      </w:r>
    </w:p>
    <w:p w:rsidR="0053575C" w:rsidRPr="005B0A81" w:rsidRDefault="0053575C" w:rsidP="0053575C">
      <w:pPr>
        <w:pStyle w:val="EndNotessubpara"/>
        <w:rPr>
          <w:snapToGrid w:val="0"/>
        </w:rPr>
      </w:pPr>
      <w:r w:rsidRPr="005B0A81">
        <w:rPr>
          <w:snapToGrid w:val="0"/>
        </w:rPr>
        <w:tab/>
        <w:t>(1)</w:t>
      </w:r>
      <w:r w:rsidRPr="005B0A81">
        <w:rPr>
          <w:snapToGrid w:val="0"/>
        </w:rPr>
        <w:tab/>
        <w:t>In this section:</w:t>
      </w:r>
    </w:p>
    <w:p w:rsidR="0053575C" w:rsidRPr="005B0A81" w:rsidRDefault="0053575C" w:rsidP="0053575C">
      <w:pPr>
        <w:pStyle w:val="EndNotessubpara"/>
        <w:rPr>
          <w:snapToGrid w:val="0"/>
        </w:rPr>
      </w:pPr>
      <w:r w:rsidRPr="005B0A81">
        <w:rPr>
          <w:b/>
          <w:i/>
          <w:snapToGrid w:val="0"/>
        </w:rPr>
        <w:tab/>
      </w:r>
      <w:r w:rsidRPr="005B0A81">
        <w:rPr>
          <w:b/>
          <w:i/>
          <w:snapToGrid w:val="0"/>
        </w:rPr>
        <w:tab/>
        <w:t>FSR commencement</w:t>
      </w:r>
      <w:r w:rsidRPr="005B0A81">
        <w:rPr>
          <w:snapToGrid w:val="0"/>
        </w:rPr>
        <w:t xml:space="preserve"> means the commencement of item</w:t>
      </w:r>
      <w:r>
        <w:rPr>
          <w:snapToGrid w:val="0"/>
        </w:rPr>
        <w:t> </w:t>
      </w:r>
      <w:r w:rsidRPr="005B0A81">
        <w:rPr>
          <w:snapToGrid w:val="0"/>
        </w:rPr>
        <w:t>1 of Schedule</w:t>
      </w:r>
      <w:r>
        <w:rPr>
          <w:snapToGrid w:val="0"/>
        </w:rPr>
        <w:t> </w:t>
      </w:r>
      <w:r w:rsidRPr="005B0A81">
        <w:rPr>
          <w:snapToGrid w:val="0"/>
        </w:rPr>
        <w:t xml:space="preserve">1 to the </w:t>
      </w:r>
      <w:r w:rsidRPr="005B0A81">
        <w:rPr>
          <w:i/>
          <w:snapToGrid w:val="0"/>
        </w:rPr>
        <w:t>Financial Services Reform Act 2001</w:t>
      </w:r>
      <w:r w:rsidRPr="005B0A81">
        <w:rPr>
          <w:snapToGrid w:val="0"/>
        </w:rPr>
        <w:t>.</w:t>
      </w:r>
    </w:p>
    <w:p w:rsidR="0053575C" w:rsidRPr="005B0A81" w:rsidRDefault="0053575C" w:rsidP="0053575C">
      <w:pPr>
        <w:pStyle w:val="EndNotessubpara"/>
        <w:rPr>
          <w:snapToGrid w:val="0"/>
        </w:rPr>
      </w:pPr>
      <w:r w:rsidRPr="005B0A81">
        <w:rPr>
          <w:snapToGrid w:val="0"/>
        </w:rPr>
        <w:lastRenderedPageBreak/>
        <w:tab/>
        <w:t>(6)</w:t>
      </w:r>
      <w:r w:rsidRPr="005B0A81">
        <w:rPr>
          <w:snapToGrid w:val="0"/>
        </w:rPr>
        <w:tab/>
        <w:t xml:space="preserve">Subject to </w:t>
      </w:r>
      <w:r>
        <w:rPr>
          <w:snapToGrid w:val="0"/>
        </w:rPr>
        <w:t>subsections (</w:t>
      </w:r>
      <w:r w:rsidRPr="005B0A81">
        <w:rPr>
          <w:snapToGrid w:val="0"/>
        </w:rPr>
        <w:t>7) to (17), the other items of Schedule</w:t>
      </w:r>
      <w:r>
        <w:rPr>
          <w:snapToGrid w:val="0"/>
        </w:rPr>
        <w:t> </w:t>
      </w:r>
      <w:r w:rsidRPr="005B0A81">
        <w:rPr>
          <w:snapToGrid w:val="0"/>
        </w:rPr>
        <w:t>1 commence on the FSR commencement.</w:t>
      </w:r>
    </w:p>
    <w:p w:rsidR="0053575C" w:rsidRPr="005B0A81" w:rsidRDefault="0053575C" w:rsidP="0053575C">
      <w:pPr>
        <w:pStyle w:val="EndNotespara"/>
      </w:pPr>
      <w:r w:rsidRPr="005B0A81">
        <w:rPr>
          <w:i/>
        </w:rPr>
        <w:t>(s)</w:t>
      </w:r>
      <w:r w:rsidRPr="005B0A81">
        <w:rPr>
          <w:i/>
        </w:rPr>
        <w:tab/>
      </w:r>
      <w:r w:rsidRPr="005B0A81">
        <w:t xml:space="preserve">The </w:t>
      </w:r>
      <w:r w:rsidRPr="005B0A81">
        <w:rPr>
          <w:i/>
        </w:rPr>
        <w:t xml:space="preserve">Financial Transaction Reports Act 1988 </w:t>
      </w:r>
      <w:r w:rsidRPr="005B0A81">
        <w:t>was amended by Schedule</w:t>
      </w:r>
      <w:r>
        <w:t> </w:t>
      </w:r>
      <w:r w:rsidRPr="005B0A81">
        <w:t xml:space="preserve">6 only of the </w:t>
      </w:r>
      <w:r w:rsidRPr="005B0A81">
        <w:rPr>
          <w:i/>
        </w:rPr>
        <w:t>Measures to Combat Serious and Organised Crime Act 2001</w:t>
      </w:r>
      <w:r w:rsidRPr="005B0A81">
        <w:t>, subsection</w:t>
      </w:r>
      <w:r>
        <w:t> </w:t>
      </w:r>
      <w:r w:rsidRPr="005B0A81">
        <w:t>2(5) of which provides as follows:</w:t>
      </w:r>
    </w:p>
    <w:p w:rsidR="0053575C" w:rsidRPr="005B0A81" w:rsidRDefault="0053575C" w:rsidP="0053575C">
      <w:pPr>
        <w:pStyle w:val="EndNotessubpara"/>
      </w:pPr>
      <w:r w:rsidRPr="005B0A81">
        <w:tab/>
        <w:t>(5)</w:t>
      </w:r>
      <w:r w:rsidRPr="005B0A81">
        <w:tab/>
        <w:t>The remainder of this Act commences on the 28th day after the day on which it receives the Royal Assent.</w:t>
      </w:r>
    </w:p>
    <w:p w:rsidR="0053575C" w:rsidRPr="005B0A81" w:rsidRDefault="0053575C" w:rsidP="0053575C">
      <w:pPr>
        <w:pStyle w:val="EndNotespara"/>
      </w:pPr>
      <w:r w:rsidRPr="005B0A81">
        <w:rPr>
          <w:i/>
        </w:rPr>
        <w:t>(t)</w:t>
      </w:r>
      <w:r w:rsidRPr="005B0A81">
        <w:tab/>
        <w:t>Subsection</w:t>
      </w:r>
      <w:r>
        <w:t> </w:t>
      </w:r>
      <w:r w:rsidRPr="005B0A81">
        <w:t>2(1) (items</w:t>
      </w:r>
      <w:r>
        <w:t> </w:t>
      </w:r>
      <w:r w:rsidRPr="005B0A81">
        <w:t xml:space="preserve">8, 10, 11, 13–19 and 24) of the </w:t>
      </w:r>
      <w:r w:rsidRPr="005B0A81">
        <w:rPr>
          <w:i/>
        </w:rPr>
        <w:t>Anti</w:t>
      </w:r>
      <w:r>
        <w:rPr>
          <w:i/>
        </w:rPr>
        <w:noBreakHyphen/>
      </w:r>
      <w:r w:rsidRPr="005B0A81">
        <w:rPr>
          <w:i/>
        </w:rPr>
        <w:t>Terrorism Act (No.</w:t>
      </w:r>
      <w:r>
        <w:rPr>
          <w:i/>
        </w:rPr>
        <w:t> </w:t>
      </w:r>
      <w:r w:rsidRPr="005B0A81">
        <w:rPr>
          <w:i/>
        </w:rPr>
        <w:t>2) 2005</w:t>
      </w:r>
      <w:r w:rsidRPr="005B0A81">
        <w:t xml:space="preserve"> provides as follows:</w:t>
      </w:r>
    </w:p>
    <w:p w:rsidR="0053575C" w:rsidRPr="005B0A81" w:rsidRDefault="0053575C" w:rsidP="0053575C">
      <w:pPr>
        <w:pStyle w:val="EndNotessubpara"/>
      </w:pPr>
      <w:r w:rsidRPr="005B0A81">
        <w:tab/>
        <w:t>(1)</w:t>
      </w:r>
      <w:r w:rsidRPr="005B0A81">
        <w:tab/>
        <w:t>Each provision of this Act specified in column 1 of the table commences, or is taken to have commenced, in accordance with column 2 of the table. Any other statement in column 2 has effect according to its terms.</w:t>
      </w:r>
    </w:p>
    <w:p w:rsidR="0053575C" w:rsidRPr="005B0A81" w:rsidRDefault="0053575C" w:rsidP="0053575C">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575C" w:rsidRPr="005B0A81" w:rsidTr="001B3B7B">
        <w:trPr>
          <w:cantSplit/>
          <w:tblHeader/>
        </w:trPr>
        <w:tc>
          <w:tcPr>
            <w:tcW w:w="1701"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Provision(s)</w:t>
            </w:r>
          </w:p>
        </w:tc>
        <w:tc>
          <w:tcPr>
            <w:tcW w:w="3828"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Commencement</w:t>
            </w:r>
          </w:p>
        </w:tc>
        <w:tc>
          <w:tcPr>
            <w:tcW w:w="1582"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Date/Details</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8.  Schedule</w:t>
            </w:r>
            <w:r>
              <w:rPr>
                <w:rFonts w:ascii="Arial" w:hAnsi="Arial" w:cs="Arial"/>
                <w:sz w:val="16"/>
                <w:szCs w:val="16"/>
              </w:rPr>
              <w:t> </w:t>
            </w:r>
            <w:r w:rsidRPr="005B0A81">
              <w:rPr>
                <w:rFonts w:ascii="Arial" w:hAnsi="Arial" w:cs="Arial"/>
                <w:sz w:val="16"/>
                <w:szCs w:val="16"/>
              </w:rPr>
              <w:t>9, items</w:t>
            </w:r>
            <w:r>
              <w:rPr>
                <w:rFonts w:ascii="Arial" w:hAnsi="Arial" w:cs="Arial"/>
                <w:sz w:val="16"/>
                <w:szCs w:val="16"/>
              </w:rPr>
              <w:t> </w:t>
            </w:r>
            <w:r w:rsidRPr="005B0A81">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10.  Schedule</w:t>
            </w:r>
            <w:r>
              <w:rPr>
                <w:rFonts w:ascii="Arial" w:hAnsi="Arial" w:cs="Arial"/>
                <w:sz w:val="16"/>
                <w:szCs w:val="16"/>
              </w:rPr>
              <w:t> </w:t>
            </w:r>
            <w:r w:rsidRPr="005B0A81">
              <w:rPr>
                <w:rFonts w:ascii="Arial" w:hAnsi="Arial" w:cs="Arial"/>
                <w:sz w:val="16"/>
                <w:szCs w:val="16"/>
              </w:rPr>
              <w:t>9, item</w:t>
            </w:r>
            <w:r>
              <w:rPr>
                <w:rFonts w:ascii="Arial" w:hAnsi="Arial" w:cs="Arial"/>
                <w:sz w:val="16"/>
                <w:szCs w:val="16"/>
              </w:rPr>
              <w:t> </w:t>
            </w:r>
            <w:r w:rsidRPr="005B0A81">
              <w:rPr>
                <w:rFonts w:ascii="Arial" w:hAnsi="Arial" w:cs="Arial"/>
                <w:sz w:val="16"/>
                <w:szCs w:val="16"/>
              </w:rPr>
              <w:t>5</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11.  Schedule</w:t>
            </w:r>
            <w:r>
              <w:rPr>
                <w:rFonts w:ascii="Arial" w:hAnsi="Arial" w:cs="Arial"/>
                <w:sz w:val="16"/>
                <w:szCs w:val="16"/>
              </w:rPr>
              <w:t> </w:t>
            </w:r>
            <w:r w:rsidRPr="005B0A81">
              <w:rPr>
                <w:rFonts w:ascii="Arial" w:hAnsi="Arial" w:cs="Arial"/>
                <w:sz w:val="16"/>
                <w:szCs w:val="16"/>
              </w:rPr>
              <w:t>9, item</w:t>
            </w:r>
            <w:r>
              <w:rPr>
                <w:rFonts w:ascii="Arial" w:hAnsi="Arial" w:cs="Arial"/>
                <w:sz w:val="16"/>
                <w:szCs w:val="16"/>
              </w:rPr>
              <w:t> </w:t>
            </w:r>
            <w:r w:rsidRPr="005B0A81">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13.  Schedule</w:t>
            </w:r>
            <w:r>
              <w:rPr>
                <w:rFonts w:ascii="Arial" w:hAnsi="Arial" w:cs="Arial"/>
                <w:sz w:val="16"/>
                <w:szCs w:val="16"/>
              </w:rPr>
              <w:t> </w:t>
            </w:r>
            <w:r w:rsidRPr="005B0A81">
              <w:rPr>
                <w:rFonts w:ascii="Arial" w:hAnsi="Arial" w:cs="Arial"/>
                <w:sz w:val="16"/>
                <w:szCs w:val="16"/>
              </w:rPr>
              <w:t>9, items</w:t>
            </w:r>
            <w:r>
              <w:rPr>
                <w:rFonts w:ascii="Arial" w:hAnsi="Arial" w:cs="Arial"/>
                <w:sz w:val="16"/>
                <w:szCs w:val="16"/>
              </w:rPr>
              <w:t> </w:t>
            </w:r>
            <w:r w:rsidRPr="005B0A81">
              <w:rPr>
                <w:rFonts w:ascii="Arial" w:hAnsi="Arial" w:cs="Arial"/>
                <w:sz w:val="16"/>
                <w:szCs w:val="16"/>
              </w:rPr>
              <w:t>8 and 9</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lastRenderedPageBreak/>
              <w:t>14.  Schedule</w:t>
            </w:r>
            <w:r>
              <w:rPr>
                <w:rFonts w:ascii="Arial" w:hAnsi="Arial" w:cs="Arial"/>
                <w:sz w:val="16"/>
                <w:szCs w:val="16"/>
              </w:rPr>
              <w:t> </w:t>
            </w:r>
            <w:r w:rsidRPr="005B0A81">
              <w:rPr>
                <w:rFonts w:ascii="Arial" w:hAnsi="Arial" w:cs="Arial"/>
                <w:sz w:val="16"/>
                <w:szCs w:val="16"/>
              </w:rPr>
              <w:t>9, item</w:t>
            </w:r>
            <w:r>
              <w:rPr>
                <w:rFonts w:ascii="Arial" w:hAnsi="Arial" w:cs="Arial"/>
                <w:sz w:val="16"/>
                <w:szCs w:val="16"/>
              </w:rPr>
              <w:t> </w:t>
            </w:r>
            <w:r w:rsidRPr="005B0A81">
              <w:rPr>
                <w:rFonts w:ascii="Arial" w:hAnsi="Arial" w:cs="Arial"/>
                <w:sz w:val="16"/>
                <w:szCs w:val="16"/>
              </w:rPr>
              <w:t>10</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15.  Schedule</w:t>
            </w:r>
            <w:r>
              <w:rPr>
                <w:rFonts w:ascii="Arial" w:hAnsi="Arial" w:cs="Arial"/>
                <w:sz w:val="16"/>
                <w:szCs w:val="16"/>
              </w:rPr>
              <w:t> </w:t>
            </w:r>
            <w:r w:rsidRPr="005B0A81">
              <w:rPr>
                <w:rFonts w:ascii="Arial" w:hAnsi="Arial" w:cs="Arial"/>
                <w:sz w:val="16"/>
                <w:szCs w:val="16"/>
              </w:rPr>
              <w:t>9, item</w:t>
            </w:r>
            <w:r>
              <w:rPr>
                <w:rFonts w:ascii="Arial" w:hAnsi="Arial" w:cs="Arial"/>
                <w:sz w:val="16"/>
                <w:szCs w:val="16"/>
              </w:rPr>
              <w:t> </w:t>
            </w:r>
            <w:r w:rsidRPr="005B0A81">
              <w:rPr>
                <w:rFonts w:ascii="Arial" w:hAnsi="Arial" w:cs="Arial"/>
                <w:sz w:val="16"/>
                <w:szCs w:val="16"/>
              </w:rPr>
              <w:t>11</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16.  Schedule</w:t>
            </w:r>
            <w:r>
              <w:rPr>
                <w:rFonts w:ascii="Arial" w:hAnsi="Arial" w:cs="Arial"/>
                <w:sz w:val="16"/>
                <w:szCs w:val="16"/>
              </w:rPr>
              <w:t> </w:t>
            </w:r>
            <w:r w:rsidRPr="005B0A81">
              <w:rPr>
                <w:rFonts w:ascii="Arial" w:hAnsi="Arial" w:cs="Arial"/>
                <w:sz w:val="16"/>
                <w:szCs w:val="16"/>
              </w:rPr>
              <w:t>9, items</w:t>
            </w:r>
            <w:r>
              <w:rPr>
                <w:rFonts w:ascii="Arial" w:hAnsi="Arial" w:cs="Arial"/>
                <w:sz w:val="16"/>
                <w:szCs w:val="16"/>
              </w:rPr>
              <w:t> </w:t>
            </w:r>
            <w:r w:rsidRPr="005B0A81">
              <w:rPr>
                <w:rFonts w:ascii="Arial" w:hAnsi="Arial" w:cs="Arial"/>
                <w:sz w:val="16"/>
                <w:szCs w:val="16"/>
              </w:rPr>
              <w:t>12 and 13</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17.  Schedule</w:t>
            </w:r>
            <w:r>
              <w:rPr>
                <w:rFonts w:ascii="Arial" w:hAnsi="Arial" w:cs="Arial"/>
                <w:sz w:val="16"/>
                <w:szCs w:val="16"/>
              </w:rPr>
              <w:t> </w:t>
            </w:r>
            <w:r w:rsidRPr="005B0A81">
              <w:rPr>
                <w:rFonts w:ascii="Arial" w:hAnsi="Arial" w:cs="Arial"/>
                <w:sz w:val="16"/>
                <w:szCs w:val="16"/>
              </w:rPr>
              <w:t>9, items</w:t>
            </w:r>
            <w:r>
              <w:rPr>
                <w:rFonts w:ascii="Arial" w:hAnsi="Arial" w:cs="Arial"/>
                <w:sz w:val="16"/>
                <w:szCs w:val="16"/>
              </w:rPr>
              <w:t> </w:t>
            </w:r>
            <w:r w:rsidRPr="005B0A81">
              <w:rPr>
                <w:rFonts w:ascii="Arial" w:hAnsi="Arial" w:cs="Arial"/>
                <w:sz w:val="16"/>
                <w:szCs w:val="16"/>
              </w:rPr>
              <w:t>14 and 15</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18.  Schedule</w:t>
            </w:r>
            <w:r>
              <w:rPr>
                <w:rFonts w:ascii="Arial" w:hAnsi="Arial" w:cs="Arial"/>
                <w:sz w:val="16"/>
                <w:szCs w:val="16"/>
              </w:rPr>
              <w:t> </w:t>
            </w:r>
            <w:r w:rsidRPr="005B0A81">
              <w:rPr>
                <w:rFonts w:ascii="Arial" w:hAnsi="Arial" w:cs="Arial"/>
                <w:sz w:val="16"/>
                <w:szCs w:val="16"/>
              </w:rPr>
              <w:t>9, items</w:t>
            </w:r>
            <w:r>
              <w:rPr>
                <w:rFonts w:ascii="Arial" w:hAnsi="Arial" w:cs="Arial"/>
                <w:sz w:val="16"/>
                <w:szCs w:val="16"/>
              </w:rPr>
              <w:t> </w:t>
            </w:r>
            <w:r w:rsidRPr="005B0A81">
              <w:rPr>
                <w:rFonts w:ascii="Arial" w:hAnsi="Arial" w:cs="Arial"/>
                <w:sz w:val="16"/>
                <w:szCs w:val="16"/>
              </w:rPr>
              <w:t>16 and 17</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19.  Schedule</w:t>
            </w:r>
            <w:r>
              <w:rPr>
                <w:rFonts w:ascii="Arial" w:hAnsi="Arial" w:cs="Arial"/>
                <w:sz w:val="16"/>
                <w:szCs w:val="16"/>
              </w:rPr>
              <w:t> </w:t>
            </w:r>
            <w:r w:rsidRPr="005B0A81">
              <w:rPr>
                <w:rFonts w:ascii="Arial" w:hAnsi="Arial" w:cs="Arial"/>
                <w:sz w:val="16"/>
                <w:szCs w:val="16"/>
              </w:rPr>
              <w:t>9, items</w:t>
            </w:r>
            <w:r>
              <w:rPr>
                <w:rFonts w:ascii="Arial" w:hAnsi="Arial" w:cs="Arial"/>
                <w:sz w:val="16"/>
                <w:szCs w:val="16"/>
              </w:rPr>
              <w:t> </w:t>
            </w:r>
            <w:r w:rsidRPr="005B0A81">
              <w:rPr>
                <w:rFonts w:ascii="Arial" w:hAnsi="Arial" w:cs="Arial"/>
                <w:sz w:val="16"/>
                <w:szCs w:val="16"/>
              </w:rPr>
              <w:t>18 to 24</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2006.</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24.  Schedule</w:t>
            </w:r>
            <w:r>
              <w:rPr>
                <w:rFonts w:ascii="Arial" w:hAnsi="Arial" w:cs="Arial"/>
                <w:sz w:val="16"/>
                <w:szCs w:val="16"/>
              </w:rPr>
              <w:t> </w:t>
            </w:r>
            <w:r w:rsidRPr="005B0A81">
              <w:rPr>
                <w:rFonts w:ascii="Arial" w:hAnsi="Arial" w:cs="Arial"/>
                <w:sz w:val="16"/>
                <w:szCs w:val="16"/>
              </w:rPr>
              <w:t>1, items</w:t>
            </w:r>
            <w:r>
              <w:rPr>
                <w:rFonts w:ascii="Arial" w:hAnsi="Arial" w:cs="Arial"/>
                <w:sz w:val="16"/>
                <w:szCs w:val="16"/>
              </w:rPr>
              <w:t> </w:t>
            </w:r>
            <w:r w:rsidRPr="005B0A81">
              <w:rPr>
                <w:rFonts w:ascii="Arial" w:hAnsi="Arial" w:cs="Arial"/>
                <w:sz w:val="16"/>
                <w:szCs w:val="16"/>
              </w:rPr>
              <w:t>152 to 165</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13</w:t>
            </w:r>
            <w:r>
              <w:rPr>
                <w:rFonts w:ascii="Arial" w:hAnsi="Arial" w:cs="Arial"/>
                <w:sz w:val="16"/>
                <w:szCs w:val="16"/>
              </w:rPr>
              <w:t> </w:t>
            </w:r>
            <w:r w:rsidRPr="005B0A81">
              <w:rPr>
                <w:rFonts w:ascii="Arial" w:hAnsi="Arial" w:cs="Arial"/>
                <w:sz w:val="16"/>
                <w:szCs w:val="16"/>
              </w:rPr>
              <w:t>December 2006</w:t>
            </w:r>
          </w:p>
        </w:tc>
      </w:tr>
    </w:tbl>
    <w:p w:rsidR="0053575C" w:rsidRPr="005B0A81" w:rsidRDefault="0053575C" w:rsidP="0053575C">
      <w:pPr>
        <w:pStyle w:val="EndNotespara"/>
      </w:pPr>
      <w:r w:rsidRPr="005B0A81">
        <w:rPr>
          <w:i/>
        </w:rPr>
        <w:lastRenderedPageBreak/>
        <w:t>(ta)</w:t>
      </w:r>
      <w:r w:rsidRPr="005B0A81">
        <w:tab/>
        <w:t>Subsection</w:t>
      </w:r>
      <w:r>
        <w:t> </w:t>
      </w:r>
      <w:r w:rsidRPr="005B0A81">
        <w:t>2(1) (item</w:t>
      </w:r>
      <w:r>
        <w:t> </w:t>
      </w:r>
      <w:r w:rsidRPr="005B0A81">
        <w:t xml:space="preserve">3) of the </w:t>
      </w:r>
      <w:r w:rsidRPr="005B0A81">
        <w:rPr>
          <w:i/>
        </w:rPr>
        <w:t>Anti</w:t>
      </w:r>
      <w:r>
        <w:rPr>
          <w:i/>
        </w:rPr>
        <w:noBreakHyphen/>
      </w:r>
      <w:r w:rsidRPr="005B0A81">
        <w:rPr>
          <w:i/>
        </w:rPr>
        <w:t>Money Laundering and Counter</w:t>
      </w:r>
      <w:r>
        <w:rPr>
          <w:i/>
        </w:rPr>
        <w:noBreakHyphen/>
      </w:r>
      <w:r w:rsidRPr="005B0A81">
        <w:rPr>
          <w:i/>
        </w:rPr>
        <w:t>Terrorism Financing (Transitional Provisions and Consequential Amendments) Act 2006</w:t>
      </w:r>
      <w:r w:rsidRPr="005B0A81">
        <w:t xml:space="preserve"> provides as follows:</w:t>
      </w:r>
    </w:p>
    <w:p w:rsidR="0053575C" w:rsidRPr="005B0A81" w:rsidRDefault="0053575C" w:rsidP="0053575C">
      <w:pPr>
        <w:pStyle w:val="EndNotessubpara"/>
      </w:pPr>
      <w:r w:rsidRPr="005B0A81">
        <w:tab/>
        <w:t>(1)</w:t>
      </w:r>
      <w:r w:rsidRPr="005B0A81">
        <w:tab/>
        <w:t>Each provision of this Act specified in column 1 of the table commences, or is taken to have commenced, in accordance with column 2 of the table. Any other statement in column 2 has effect according to its terms.</w:t>
      </w:r>
    </w:p>
    <w:p w:rsidR="0053575C" w:rsidRPr="005B0A81" w:rsidRDefault="0053575C" w:rsidP="0053575C">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3575C" w:rsidRPr="005B0A81" w:rsidTr="001B3B7B">
        <w:trPr>
          <w:tblHeader/>
        </w:trPr>
        <w:tc>
          <w:tcPr>
            <w:tcW w:w="1701" w:type="dxa"/>
            <w:tcBorders>
              <w:bottom w:val="single" w:sz="1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b/>
                <w:sz w:val="16"/>
                <w:szCs w:val="16"/>
              </w:rPr>
              <w:t>Provision(s)</w:t>
            </w:r>
          </w:p>
        </w:tc>
        <w:tc>
          <w:tcPr>
            <w:tcW w:w="3828" w:type="dxa"/>
            <w:tcBorders>
              <w:bottom w:val="single" w:sz="1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b/>
                <w:sz w:val="16"/>
                <w:szCs w:val="16"/>
              </w:rPr>
              <w:t>Commencement</w:t>
            </w:r>
          </w:p>
        </w:tc>
        <w:tc>
          <w:tcPr>
            <w:tcW w:w="1582" w:type="dxa"/>
            <w:tcBorders>
              <w:bottom w:val="single" w:sz="1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b/>
                <w:sz w:val="16"/>
                <w:szCs w:val="16"/>
              </w:rPr>
              <w:t>Date/Details</w:t>
            </w:r>
          </w:p>
        </w:tc>
      </w:tr>
      <w:tr w:rsidR="0053575C" w:rsidRPr="005B0A81" w:rsidTr="001B3B7B">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3.  Schedule</w:t>
            </w:r>
            <w:r>
              <w:rPr>
                <w:rFonts w:ascii="Arial" w:hAnsi="Arial" w:cs="Arial"/>
                <w:sz w:val="16"/>
                <w:szCs w:val="16"/>
              </w:rPr>
              <w:t> </w:t>
            </w:r>
            <w:r w:rsidRPr="005B0A81">
              <w:rPr>
                <w:rFonts w:ascii="Arial" w:hAnsi="Arial" w:cs="Arial"/>
                <w:sz w:val="16"/>
                <w:szCs w:val="16"/>
              </w:rPr>
              <w:t>1, items</w:t>
            </w:r>
            <w:r>
              <w:rPr>
                <w:rFonts w:ascii="Arial" w:hAnsi="Arial" w:cs="Arial"/>
                <w:sz w:val="16"/>
                <w:szCs w:val="16"/>
              </w:rPr>
              <w:t> </w:t>
            </w:r>
            <w:r w:rsidRPr="005B0A81">
              <w:rPr>
                <w:rFonts w:ascii="Arial" w:hAnsi="Arial" w:cs="Arial"/>
                <w:sz w:val="16"/>
                <w:szCs w:val="16"/>
              </w:rPr>
              <w:t>2 to 11</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Immediately after the commencement of section</w:t>
            </w:r>
            <w:r>
              <w:rPr>
                <w:rFonts w:ascii="Arial" w:hAnsi="Arial" w:cs="Arial"/>
                <w:sz w:val="16"/>
                <w:szCs w:val="16"/>
              </w:rPr>
              <w:t> </w:t>
            </w:r>
            <w:r w:rsidRPr="005B0A81">
              <w:rPr>
                <w:rFonts w:ascii="Arial" w:hAnsi="Arial" w:cs="Arial"/>
                <w:sz w:val="16"/>
                <w:szCs w:val="16"/>
              </w:rPr>
              <w:t xml:space="preserve">2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Terrorism Act (No.</w:t>
            </w:r>
            <w:r>
              <w:rPr>
                <w:rFonts w:ascii="Arial" w:hAnsi="Arial" w:cs="Arial"/>
                <w:i/>
                <w:sz w:val="16"/>
                <w:szCs w:val="16"/>
              </w:rPr>
              <w:t> </w:t>
            </w:r>
            <w:r w:rsidRPr="005B0A81">
              <w:rPr>
                <w:rFonts w:ascii="Arial" w:hAnsi="Arial" w:cs="Arial"/>
                <w:i/>
                <w:sz w:val="16"/>
                <w:szCs w:val="16"/>
              </w:rPr>
              <w:t>2) 2005</w:t>
            </w:r>
            <w:r w:rsidRPr="005B0A81">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14</w:t>
            </w:r>
            <w:r>
              <w:rPr>
                <w:rFonts w:ascii="Arial" w:hAnsi="Arial" w:cs="Arial"/>
                <w:sz w:val="16"/>
                <w:szCs w:val="16"/>
              </w:rPr>
              <w:t> </w:t>
            </w:r>
            <w:r w:rsidRPr="005B0A81">
              <w:rPr>
                <w:rFonts w:ascii="Arial" w:hAnsi="Arial" w:cs="Arial"/>
                <w:sz w:val="16"/>
                <w:szCs w:val="16"/>
              </w:rPr>
              <w:t>December 2005</w:t>
            </w:r>
          </w:p>
        </w:tc>
      </w:tr>
    </w:tbl>
    <w:p w:rsidR="0053575C" w:rsidRPr="005B0A81" w:rsidRDefault="0053575C" w:rsidP="0053575C">
      <w:pPr>
        <w:pStyle w:val="EndNotespara"/>
      </w:pPr>
      <w:r w:rsidRPr="005B0A81">
        <w:rPr>
          <w:i/>
        </w:rPr>
        <w:t>(u)</w:t>
      </w:r>
      <w:r w:rsidRPr="005B0A81">
        <w:tab/>
        <w:t>Subsection</w:t>
      </w:r>
      <w:r>
        <w:t> </w:t>
      </w:r>
      <w:r w:rsidRPr="005B0A81">
        <w:t>2(1) (item</w:t>
      </w:r>
      <w:r>
        <w:t> </w:t>
      </w:r>
      <w:r w:rsidRPr="005B0A81">
        <w:t xml:space="preserve">2) of the </w:t>
      </w:r>
      <w:r w:rsidRPr="005B0A81">
        <w:rPr>
          <w:i/>
        </w:rPr>
        <w:t>Financial Transaction Reports Amendment Act 2006</w:t>
      </w:r>
      <w:r w:rsidRPr="005B0A81">
        <w:t xml:space="preserve"> provides as follows:</w:t>
      </w:r>
    </w:p>
    <w:p w:rsidR="0053575C" w:rsidRPr="005B0A81" w:rsidRDefault="0053575C" w:rsidP="0053575C">
      <w:pPr>
        <w:pStyle w:val="EndNotessubpara"/>
      </w:pPr>
      <w:r w:rsidRPr="005B0A81">
        <w:tab/>
        <w:t>(1)</w:t>
      </w:r>
      <w:r w:rsidRPr="005B0A81">
        <w:tab/>
        <w:t>Each provision of this Act specified in column 1 of the table commences, or is taken to have commenced, in accordance with column 2 of the table. Any other statement in column 2 has effect according to its terms.</w:t>
      </w:r>
    </w:p>
    <w:p w:rsidR="0053575C" w:rsidRPr="005B0A81" w:rsidRDefault="0053575C" w:rsidP="0053575C">
      <w:pPr>
        <w:pStyle w:val="Tabletext"/>
        <w:rPr>
          <w:sz w:val="18"/>
          <w:szCs w:val="1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575C" w:rsidRPr="005B0A81" w:rsidTr="001B3B7B">
        <w:trPr>
          <w:cantSplit/>
          <w:tblHeader/>
        </w:trPr>
        <w:tc>
          <w:tcPr>
            <w:tcW w:w="1701"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Provision(s)</w:t>
            </w:r>
          </w:p>
        </w:tc>
        <w:tc>
          <w:tcPr>
            <w:tcW w:w="3828"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Commencement</w:t>
            </w:r>
          </w:p>
        </w:tc>
        <w:tc>
          <w:tcPr>
            <w:tcW w:w="1582"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Date/Details</w:t>
            </w:r>
          </w:p>
        </w:tc>
      </w:tr>
      <w:tr w:rsidR="0053575C" w:rsidRPr="005B0A81" w:rsidTr="001B3B7B">
        <w:trPr>
          <w:cantSplit/>
        </w:trPr>
        <w:tc>
          <w:tcPr>
            <w:tcW w:w="1701" w:type="dxa"/>
            <w:tcBorders>
              <w:top w:val="single" w:sz="2" w:space="0" w:color="auto"/>
              <w:left w:val="nil"/>
              <w:bottom w:val="single" w:sz="2" w:space="0" w:color="auto"/>
              <w:right w:val="nil"/>
            </w:tcBorders>
            <w:shd w:val="clear" w:color="auto" w:fill="auto"/>
          </w:tcPr>
          <w:p w:rsidR="0053575C" w:rsidRPr="005B0A81" w:rsidRDefault="0053575C" w:rsidP="001B3B7B">
            <w:pPr>
              <w:pStyle w:val="Tabletext"/>
              <w:keepNext/>
              <w:rPr>
                <w:rFonts w:ascii="Arial" w:hAnsi="Arial" w:cs="Arial"/>
                <w:sz w:val="16"/>
              </w:rPr>
            </w:pPr>
            <w:r w:rsidRPr="005B0A81">
              <w:rPr>
                <w:rFonts w:ascii="Arial" w:hAnsi="Arial" w:cs="Arial"/>
                <w:sz w:val="16"/>
              </w:rPr>
              <w:t>2.  Schedule</w:t>
            </w:r>
            <w:r>
              <w:rPr>
                <w:rFonts w:ascii="Arial" w:hAnsi="Arial" w:cs="Arial"/>
                <w:sz w:val="16"/>
              </w:rPr>
              <w:t> </w:t>
            </w:r>
            <w:r w:rsidRPr="005B0A81">
              <w:rPr>
                <w:rFonts w:ascii="Arial" w:hAnsi="Arial" w:cs="Arial"/>
                <w:sz w:val="16"/>
              </w:rPr>
              <w:t>1</w:t>
            </w:r>
          </w:p>
        </w:tc>
        <w:tc>
          <w:tcPr>
            <w:tcW w:w="3828" w:type="dxa"/>
            <w:tcBorders>
              <w:top w:val="single" w:sz="2" w:space="0" w:color="auto"/>
              <w:left w:val="nil"/>
              <w:bottom w:val="single" w:sz="2" w:space="0" w:color="auto"/>
              <w:right w:val="nil"/>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Immediately after the commencement of item</w:t>
            </w:r>
            <w:r>
              <w:rPr>
                <w:rFonts w:ascii="Arial" w:hAnsi="Arial" w:cs="Arial"/>
                <w:sz w:val="16"/>
                <w:szCs w:val="16"/>
              </w:rPr>
              <w:t> </w:t>
            </w:r>
            <w:r w:rsidRPr="005B0A81">
              <w:rPr>
                <w:rFonts w:ascii="Arial" w:hAnsi="Arial" w:cs="Arial"/>
                <w:sz w:val="16"/>
                <w:szCs w:val="16"/>
              </w:rPr>
              <w:t>10 of Schedule</w:t>
            </w:r>
            <w:r>
              <w:rPr>
                <w:rFonts w:ascii="Arial" w:hAnsi="Arial" w:cs="Arial"/>
                <w:sz w:val="16"/>
                <w:szCs w:val="16"/>
              </w:rPr>
              <w:t> </w:t>
            </w:r>
            <w:r w:rsidRPr="005B0A81">
              <w:rPr>
                <w:rFonts w:ascii="Arial" w:hAnsi="Arial" w:cs="Arial"/>
                <w:sz w:val="16"/>
                <w:szCs w:val="16"/>
              </w:rPr>
              <w:t xml:space="preserve">9 to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Terrorism Act (No.</w:t>
            </w:r>
            <w:r>
              <w:rPr>
                <w:rFonts w:ascii="Arial" w:hAnsi="Arial" w:cs="Arial"/>
                <w:i/>
                <w:sz w:val="16"/>
                <w:szCs w:val="16"/>
              </w:rPr>
              <w:t> </w:t>
            </w:r>
            <w:r w:rsidRPr="005B0A81">
              <w:rPr>
                <w:rFonts w:ascii="Arial" w:hAnsi="Arial" w:cs="Arial"/>
                <w:i/>
                <w:sz w:val="16"/>
                <w:szCs w:val="16"/>
              </w:rPr>
              <w:t>2) 2005</w:t>
            </w:r>
            <w:r w:rsidRPr="005B0A81">
              <w:rPr>
                <w:rFonts w:ascii="Arial" w:hAnsi="Arial" w:cs="Arial"/>
                <w:sz w:val="16"/>
                <w:szCs w:val="16"/>
              </w:rPr>
              <w:t>.</w:t>
            </w:r>
          </w:p>
          <w:p w:rsidR="0053575C" w:rsidRPr="005B0A81" w:rsidRDefault="0053575C" w:rsidP="001B3B7B">
            <w:pPr>
              <w:pStyle w:val="Tabletext"/>
              <w:keepNext/>
              <w:rPr>
                <w:rFonts w:ascii="Arial" w:hAnsi="Arial" w:cs="Arial"/>
                <w:sz w:val="16"/>
              </w:rPr>
            </w:pPr>
            <w:r w:rsidRPr="005B0A81">
              <w:rPr>
                <w:rFonts w:ascii="Arial" w:hAnsi="Arial" w:cs="Arial"/>
                <w:sz w:val="16"/>
                <w:szCs w:val="16"/>
              </w:rPr>
              <w:t>However, if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left w:val="nil"/>
              <w:bottom w:val="single" w:sz="2" w:space="0" w:color="auto"/>
              <w:right w:val="nil"/>
            </w:tcBorders>
            <w:shd w:val="clear" w:color="auto" w:fill="auto"/>
          </w:tcPr>
          <w:p w:rsidR="0053575C" w:rsidRPr="005B0A81" w:rsidRDefault="0053575C" w:rsidP="001B3B7B">
            <w:pPr>
              <w:pStyle w:val="Tabletext"/>
              <w:keepNext/>
              <w:rPr>
                <w:rFonts w:ascii="Arial" w:hAnsi="Arial" w:cs="Arial"/>
                <w:sz w:val="16"/>
              </w:rPr>
            </w:pPr>
            <w:r w:rsidRPr="005B0A81">
              <w:rPr>
                <w:rFonts w:ascii="Arial" w:hAnsi="Arial" w:cs="Arial"/>
                <w:sz w:val="16"/>
              </w:rPr>
              <w:t>Does not commence</w:t>
            </w:r>
          </w:p>
        </w:tc>
      </w:tr>
    </w:tbl>
    <w:p w:rsidR="0053575C" w:rsidRPr="005B0A81" w:rsidRDefault="0053575C" w:rsidP="0053575C">
      <w:pPr>
        <w:pStyle w:val="EndNotespara"/>
      </w:pPr>
      <w:r w:rsidRPr="005B0A81">
        <w:rPr>
          <w:i/>
        </w:rPr>
        <w:t>(ua)</w:t>
      </w:r>
      <w:r w:rsidRPr="005B0A81">
        <w:tab/>
        <w:t>Subsection</w:t>
      </w:r>
      <w:r>
        <w:t> </w:t>
      </w:r>
      <w:r w:rsidRPr="005B0A81">
        <w:t>2(1) (item</w:t>
      </w:r>
      <w:r>
        <w:t> </w:t>
      </w:r>
      <w:r w:rsidRPr="005B0A81">
        <w:t xml:space="preserve">21) of the </w:t>
      </w:r>
      <w:r w:rsidRPr="005B0A81">
        <w:rPr>
          <w:i/>
        </w:rPr>
        <w:t>Anti</w:t>
      </w:r>
      <w:r>
        <w:rPr>
          <w:i/>
        </w:rPr>
        <w:noBreakHyphen/>
      </w:r>
      <w:r w:rsidRPr="005B0A81">
        <w:rPr>
          <w:i/>
        </w:rPr>
        <w:t>Money Laundering and Counter</w:t>
      </w:r>
      <w:r>
        <w:rPr>
          <w:i/>
        </w:rPr>
        <w:noBreakHyphen/>
      </w:r>
      <w:r w:rsidRPr="005B0A81">
        <w:rPr>
          <w:i/>
        </w:rPr>
        <w:t>Terrorism Financing (Transitional Provisions and Consequential Amendments) Act 2006</w:t>
      </w:r>
      <w:r w:rsidRPr="005B0A81">
        <w:t xml:space="preserve"> provides as follows:</w:t>
      </w:r>
    </w:p>
    <w:p w:rsidR="0053575C" w:rsidRPr="005B0A81" w:rsidRDefault="0053575C" w:rsidP="0053575C">
      <w:pPr>
        <w:pStyle w:val="EndNotessubpara"/>
      </w:pPr>
      <w:r w:rsidRPr="005B0A81">
        <w:tab/>
        <w:t>(1)</w:t>
      </w:r>
      <w:r w:rsidRPr="005B0A81">
        <w:tab/>
        <w:t>Each provision of this Act specified in column 1 of the table commences, or is taken to have commenced, in accordance with column 2 of the table. Any other statement in column 2 has effect according to its terms.</w:t>
      </w:r>
    </w:p>
    <w:p w:rsidR="0053575C" w:rsidRPr="005B0A81" w:rsidRDefault="0053575C" w:rsidP="0053575C">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3575C" w:rsidRPr="005B0A81" w:rsidTr="001B3B7B">
        <w:trPr>
          <w:tblHeader/>
        </w:trPr>
        <w:tc>
          <w:tcPr>
            <w:tcW w:w="1701" w:type="dxa"/>
            <w:tcBorders>
              <w:bottom w:val="single" w:sz="1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b/>
                <w:sz w:val="16"/>
                <w:szCs w:val="16"/>
              </w:rPr>
              <w:t>Provision(s)</w:t>
            </w:r>
          </w:p>
        </w:tc>
        <w:tc>
          <w:tcPr>
            <w:tcW w:w="3828" w:type="dxa"/>
            <w:tcBorders>
              <w:bottom w:val="single" w:sz="1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b/>
                <w:sz w:val="16"/>
                <w:szCs w:val="16"/>
              </w:rPr>
              <w:t>Commencement</w:t>
            </w:r>
          </w:p>
        </w:tc>
        <w:tc>
          <w:tcPr>
            <w:tcW w:w="1582" w:type="dxa"/>
            <w:tcBorders>
              <w:bottom w:val="single" w:sz="1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b/>
                <w:sz w:val="16"/>
                <w:szCs w:val="16"/>
              </w:rPr>
              <w:t>Date/Details</w:t>
            </w:r>
          </w:p>
        </w:tc>
      </w:tr>
      <w:tr w:rsidR="0053575C" w:rsidRPr="005B0A81" w:rsidTr="001B3B7B">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21.  Schedule</w:t>
            </w:r>
            <w:r>
              <w:rPr>
                <w:rFonts w:ascii="Arial" w:hAnsi="Arial" w:cs="Arial"/>
                <w:sz w:val="16"/>
                <w:szCs w:val="16"/>
              </w:rPr>
              <w:t> </w:t>
            </w:r>
            <w:r w:rsidRPr="005B0A81">
              <w:rPr>
                <w:rFonts w:ascii="Arial" w:hAnsi="Arial" w:cs="Arial"/>
                <w:sz w:val="16"/>
                <w:szCs w:val="16"/>
              </w:rPr>
              <w:t>1, item</w:t>
            </w:r>
            <w:r>
              <w:rPr>
                <w:rFonts w:ascii="Arial" w:hAnsi="Arial" w:cs="Arial"/>
                <w:sz w:val="16"/>
                <w:szCs w:val="16"/>
              </w:rPr>
              <w:t> </w:t>
            </w:r>
            <w:r w:rsidRPr="005B0A81">
              <w:rPr>
                <w:rFonts w:ascii="Arial" w:hAnsi="Arial" w:cs="Arial"/>
                <w:sz w:val="16"/>
                <w:szCs w:val="16"/>
              </w:rPr>
              <w:t>147</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Immediately after the commencement of section</w:t>
            </w:r>
            <w:r>
              <w:rPr>
                <w:rFonts w:ascii="Arial" w:hAnsi="Arial" w:cs="Arial"/>
                <w:sz w:val="16"/>
                <w:szCs w:val="16"/>
              </w:rPr>
              <w:t> </w:t>
            </w:r>
            <w:r w:rsidRPr="005B0A81">
              <w:rPr>
                <w:rFonts w:ascii="Arial" w:hAnsi="Arial" w:cs="Arial"/>
                <w:sz w:val="16"/>
                <w:szCs w:val="16"/>
              </w:rPr>
              <w:t xml:space="preserve">2 of the </w:t>
            </w:r>
            <w:r w:rsidRPr="005B0A81">
              <w:rPr>
                <w:rFonts w:ascii="Arial" w:hAnsi="Arial" w:cs="Arial"/>
                <w:i/>
                <w:sz w:val="16"/>
                <w:szCs w:val="16"/>
              </w:rPr>
              <w:t>Financial Transaction Reports Amendment Act 2006</w:t>
            </w:r>
            <w:r w:rsidRPr="005B0A81">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9</w:t>
            </w:r>
            <w:r>
              <w:rPr>
                <w:rFonts w:ascii="Arial" w:hAnsi="Arial" w:cs="Arial"/>
                <w:sz w:val="16"/>
                <w:szCs w:val="16"/>
              </w:rPr>
              <w:t> </w:t>
            </w:r>
            <w:r w:rsidRPr="005B0A81">
              <w:rPr>
                <w:rFonts w:ascii="Arial" w:hAnsi="Arial" w:cs="Arial"/>
                <w:sz w:val="16"/>
                <w:szCs w:val="16"/>
              </w:rPr>
              <w:t>November 2006</w:t>
            </w:r>
          </w:p>
        </w:tc>
      </w:tr>
    </w:tbl>
    <w:p w:rsidR="0053575C" w:rsidRPr="005B0A81" w:rsidRDefault="0053575C" w:rsidP="0053575C">
      <w:pPr>
        <w:pStyle w:val="EndNotespara"/>
      </w:pPr>
      <w:r w:rsidRPr="005B0A81">
        <w:rPr>
          <w:i/>
        </w:rPr>
        <w:t>(v)</w:t>
      </w:r>
      <w:r w:rsidRPr="005B0A81">
        <w:tab/>
        <w:t>Subsection</w:t>
      </w:r>
      <w:r>
        <w:t> </w:t>
      </w:r>
      <w:r w:rsidRPr="005B0A81">
        <w:t>2(1) (items</w:t>
      </w:r>
      <w:r>
        <w:t> </w:t>
      </w:r>
      <w:r w:rsidRPr="005B0A81">
        <w:t xml:space="preserve">5, 7, 9, 11, 13, 15, 17, 19) of the </w:t>
      </w:r>
      <w:r w:rsidRPr="005B0A81">
        <w:rPr>
          <w:i/>
        </w:rPr>
        <w:t>Anti</w:t>
      </w:r>
      <w:r>
        <w:rPr>
          <w:i/>
        </w:rPr>
        <w:noBreakHyphen/>
      </w:r>
      <w:r w:rsidRPr="005B0A81">
        <w:rPr>
          <w:i/>
        </w:rPr>
        <w:t>Money Laundering and Counter</w:t>
      </w:r>
      <w:r>
        <w:rPr>
          <w:i/>
        </w:rPr>
        <w:noBreakHyphen/>
      </w:r>
      <w:r w:rsidRPr="005B0A81">
        <w:rPr>
          <w:i/>
        </w:rPr>
        <w:t>Terrorism Financing (Transitional Provisions and Consequential Amendments) Act 2006</w:t>
      </w:r>
      <w:r w:rsidRPr="005B0A81">
        <w:t xml:space="preserve"> provides as follows:</w:t>
      </w:r>
    </w:p>
    <w:p w:rsidR="0053575C" w:rsidRPr="005B0A81" w:rsidRDefault="0053575C" w:rsidP="0053575C">
      <w:pPr>
        <w:pStyle w:val="EndNotessubpara"/>
      </w:pPr>
      <w:r w:rsidRPr="005B0A81">
        <w:lastRenderedPageBreak/>
        <w:tab/>
        <w:t>(1)</w:t>
      </w:r>
      <w:r w:rsidRPr="005B0A81">
        <w:tab/>
        <w:t>Each provision of this Act specified in column 1 of the table commences, or is taken to have commenced, in accordance with column 2 of the table. Any other statement in column 2 has effect according to its terms.</w:t>
      </w:r>
    </w:p>
    <w:p w:rsidR="0053575C" w:rsidRPr="005B0A81" w:rsidRDefault="0053575C" w:rsidP="0053575C">
      <w:pPr>
        <w:pStyle w:val="Tabletext"/>
        <w:rPr>
          <w:sz w:val="18"/>
          <w:szCs w:val="1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575C" w:rsidRPr="005B0A81" w:rsidTr="001B3B7B">
        <w:trPr>
          <w:cantSplit/>
          <w:tblHeader/>
        </w:trPr>
        <w:tc>
          <w:tcPr>
            <w:tcW w:w="1701"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Provision(s)</w:t>
            </w:r>
          </w:p>
        </w:tc>
        <w:tc>
          <w:tcPr>
            <w:tcW w:w="3828"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Commencement</w:t>
            </w:r>
          </w:p>
        </w:tc>
        <w:tc>
          <w:tcPr>
            <w:tcW w:w="1582" w:type="dxa"/>
            <w:tcBorders>
              <w:top w:val="nil"/>
              <w:left w:val="nil"/>
              <w:bottom w:val="single" w:sz="12" w:space="0" w:color="auto"/>
              <w:right w:val="nil"/>
            </w:tcBorders>
          </w:tcPr>
          <w:p w:rsidR="0053575C" w:rsidRPr="005B0A81" w:rsidRDefault="0053575C" w:rsidP="001B3B7B">
            <w:pPr>
              <w:pStyle w:val="Tabletext"/>
              <w:keepNext/>
              <w:rPr>
                <w:rFonts w:ascii="Helvetica" w:hAnsi="Helvetica"/>
                <w:b/>
                <w:sz w:val="16"/>
              </w:rPr>
            </w:pPr>
            <w:r w:rsidRPr="005B0A81">
              <w:rPr>
                <w:rFonts w:ascii="Arial" w:hAnsi="Arial" w:cs="Arial"/>
                <w:b/>
                <w:sz w:val="16"/>
              </w:rPr>
              <w:t>Date/Details</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sz w:val="16"/>
                <w:szCs w:val="16"/>
              </w:rPr>
              <w:t>5.  Schedule</w:t>
            </w:r>
            <w:r>
              <w:rPr>
                <w:rFonts w:ascii="Arial" w:hAnsi="Arial" w:cs="Arial"/>
                <w:sz w:val="16"/>
                <w:szCs w:val="16"/>
              </w:rPr>
              <w:t> </w:t>
            </w:r>
            <w:r w:rsidRPr="005B0A81">
              <w:rPr>
                <w:rFonts w:ascii="Arial" w:hAnsi="Arial" w:cs="Arial"/>
                <w:sz w:val="16"/>
                <w:szCs w:val="16"/>
              </w:rPr>
              <w:t>1, item</w:t>
            </w:r>
            <w:r>
              <w:rPr>
                <w:rFonts w:ascii="Arial" w:hAnsi="Arial" w:cs="Arial"/>
                <w:sz w:val="16"/>
                <w:szCs w:val="16"/>
              </w:rPr>
              <w:t> </w:t>
            </w:r>
            <w:r w:rsidRPr="005B0A81">
              <w:rPr>
                <w:rFonts w:ascii="Arial" w:hAnsi="Arial" w:cs="Arial"/>
                <w:sz w:val="16"/>
                <w:szCs w:val="16"/>
              </w:rPr>
              <w:t>58</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keepNext/>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7.  Schedule</w:t>
            </w:r>
            <w:r>
              <w:rPr>
                <w:rFonts w:ascii="Arial" w:hAnsi="Arial" w:cs="Arial"/>
                <w:sz w:val="16"/>
                <w:szCs w:val="16"/>
              </w:rPr>
              <w:t> </w:t>
            </w:r>
            <w:r w:rsidRPr="005B0A81">
              <w:rPr>
                <w:rFonts w:ascii="Arial" w:hAnsi="Arial" w:cs="Arial"/>
                <w:sz w:val="16"/>
                <w:szCs w:val="16"/>
              </w:rPr>
              <w:t>1, item</w:t>
            </w:r>
            <w:r>
              <w:rPr>
                <w:rFonts w:ascii="Arial" w:hAnsi="Arial" w:cs="Arial"/>
                <w:sz w:val="16"/>
                <w:szCs w:val="16"/>
              </w:rPr>
              <w:t> </w:t>
            </w:r>
            <w:r w:rsidRPr="005B0A81">
              <w:rPr>
                <w:rFonts w:ascii="Arial" w:hAnsi="Arial" w:cs="Arial"/>
                <w:sz w:val="16"/>
                <w:szCs w:val="16"/>
              </w:rPr>
              <w:t>79</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9.  Schedule</w:t>
            </w:r>
            <w:r>
              <w:rPr>
                <w:rFonts w:ascii="Arial" w:hAnsi="Arial" w:cs="Arial"/>
                <w:sz w:val="16"/>
                <w:szCs w:val="16"/>
              </w:rPr>
              <w:t> </w:t>
            </w:r>
            <w:r w:rsidRPr="005B0A81">
              <w:rPr>
                <w:rFonts w:ascii="Arial" w:hAnsi="Arial" w:cs="Arial"/>
                <w:sz w:val="16"/>
                <w:szCs w:val="16"/>
              </w:rPr>
              <w:t>1, items</w:t>
            </w:r>
            <w:r>
              <w:rPr>
                <w:rFonts w:ascii="Arial" w:hAnsi="Arial" w:cs="Arial"/>
                <w:sz w:val="16"/>
                <w:szCs w:val="16"/>
              </w:rPr>
              <w:t> </w:t>
            </w:r>
            <w:r w:rsidRPr="005B0A81">
              <w:rPr>
                <w:rFonts w:ascii="Arial" w:hAnsi="Arial" w:cs="Arial"/>
                <w:sz w:val="16"/>
                <w:szCs w:val="16"/>
              </w:rPr>
              <w:t>90 to 92</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sz w:val="16"/>
                <w:szCs w:val="16"/>
              </w:rPr>
              <w:t>11.  Schedule</w:t>
            </w:r>
            <w:r>
              <w:rPr>
                <w:rFonts w:ascii="Arial" w:hAnsi="Arial" w:cs="Arial"/>
                <w:sz w:val="16"/>
                <w:szCs w:val="16"/>
              </w:rPr>
              <w:t> </w:t>
            </w:r>
            <w:r w:rsidRPr="005B0A81">
              <w:rPr>
                <w:rFonts w:ascii="Arial" w:hAnsi="Arial" w:cs="Arial"/>
                <w:sz w:val="16"/>
                <w:szCs w:val="16"/>
              </w:rPr>
              <w:t>1, item</w:t>
            </w:r>
            <w:r>
              <w:rPr>
                <w:rFonts w:ascii="Arial" w:hAnsi="Arial" w:cs="Arial"/>
                <w:sz w:val="16"/>
                <w:szCs w:val="16"/>
              </w:rPr>
              <w:t> </w:t>
            </w:r>
            <w:r w:rsidRPr="005B0A81">
              <w:rPr>
                <w:rFonts w:ascii="Arial" w:hAnsi="Arial" w:cs="Arial"/>
                <w:sz w:val="16"/>
                <w:szCs w:val="16"/>
              </w:rPr>
              <w:t>113</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13.  Schedule</w:t>
            </w:r>
            <w:r>
              <w:rPr>
                <w:rFonts w:ascii="Arial" w:hAnsi="Arial" w:cs="Arial"/>
                <w:sz w:val="16"/>
                <w:szCs w:val="16"/>
              </w:rPr>
              <w:t> </w:t>
            </w:r>
            <w:r w:rsidRPr="005B0A81">
              <w:rPr>
                <w:rFonts w:ascii="Arial" w:hAnsi="Arial" w:cs="Arial"/>
                <w:sz w:val="16"/>
                <w:szCs w:val="16"/>
              </w:rPr>
              <w:t>1, item</w:t>
            </w:r>
            <w:r>
              <w:rPr>
                <w:rFonts w:ascii="Arial" w:hAnsi="Arial" w:cs="Arial"/>
                <w:sz w:val="16"/>
                <w:szCs w:val="16"/>
              </w:rPr>
              <w:t> </w:t>
            </w:r>
            <w:r w:rsidRPr="005B0A81">
              <w:rPr>
                <w:rFonts w:ascii="Arial" w:hAnsi="Arial" w:cs="Arial"/>
                <w:sz w:val="16"/>
                <w:szCs w:val="16"/>
              </w:rPr>
              <w:t>120</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keepNext/>
              <w:keepLines/>
              <w:rPr>
                <w:rFonts w:ascii="Arial" w:hAnsi="Arial" w:cs="Arial"/>
                <w:sz w:val="16"/>
                <w:szCs w:val="16"/>
              </w:rPr>
            </w:pPr>
            <w:r w:rsidRPr="005B0A81">
              <w:rPr>
                <w:rFonts w:ascii="Arial" w:hAnsi="Arial" w:cs="Arial"/>
                <w:sz w:val="16"/>
                <w:szCs w:val="16"/>
              </w:rPr>
              <w:lastRenderedPageBreak/>
              <w:t>15.  Schedule</w:t>
            </w:r>
            <w:r>
              <w:rPr>
                <w:rFonts w:ascii="Arial" w:hAnsi="Arial" w:cs="Arial"/>
                <w:sz w:val="16"/>
                <w:szCs w:val="16"/>
              </w:rPr>
              <w:t> </w:t>
            </w:r>
            <w:r w:rsidRPr="005B0A81">
              <w:rPr>
                <w:rFonts w:ascii="Arial" w:hAnsi="Arial" w:cs="Arial"/>
                <w:sz w:val="16"/>
                <w:szCs w:val="16"/>
              </w:rPr>
              <w:t>1, item</w:t>
            </w:r>
            <w:r>
              <w:rPr>
                <w:rFonts w:ascii="Arial" w:hAnsi="Arial" w:cs="Arial"/>
                <w:sz w:val="16"/>
                <w:szCs w:val="16"/>
              </w:rPr>
              <w:t> </w:t>
            </w:r>
            <w:r w:rsidRPr="005B0A81">
              <w:rPr>
                <w:rFonts w:ascii="Arial" w:hAnsi="Arial" w:cs="Arial"/>
                <w:sz w:val="16"/>
                <w:szCs w:val="16"/>
              </w:rPr>
              <w:t>122</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keepNext/>
              <w:keepLines/>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keepNext/>
              <w:keepLines/>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keepNext/>
              <w:keepLines/>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17.  Schedule</w:t>
            </w:r>
            <w:r>
              <w:rPr>
                <w:rFonts w:ascii="Arial" w:hAnsi="Arial" w:cs="Arial"/>
                <w:sz w:val="16"/>
                <w:szCs w:val="16"/>
              </w:rPr>
              <w:t> </w:t>
            </w:r>
            <w:r w:rsidRPr="005B0A81">
              <w:rPr>
                <w:rFonts w:ascii="Arial" w:hAnsi="Arial" w:cs="Arial"/>
                <w:sz w:val="16"/>
                <w:szCs w:val="16"/>
              </w:rPr>
              <w:t>1, item</w:t>
            </w:r>
            <w:r>
              <w:rPr>
                <w:rFonts w:ascii="Arial" w:hAnsi="Arial" w:cs="Arial"/>
                <w:sz w:val="16"/>
                <w:szCs w:val="16"/>
              </w:rPr>
              <w:t> </w:t>
            </w:r>
            <w:r w:rsidRPr="005B0A81">
              <w:rPr>
                <w:rFonts w:ascii="Arial" w:hAnsi="Arial" w:cs="Arial"/>
                <w:sz w:val="16"/>
                <w:szCs w:val="16"/>
              </w:rPr>
              <w:t>124</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Does not commence</w:t>
            </w:r>
          </w:p>
        </w:tc>
      </w:tr>
      <w:tr w:rsidR="0053575C" w:rsidRPr="005B0A81" w:rsidTr="001B3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3575C" w:rsidRPr="005B0A81" w:rsidRDefault="0053575C" w:rsidP="001B3B7B">
            <w:pPr>
              <w:pStyle w:val="Tabletext"/>
              <w:keepNext/>
              <w:rPr>
                <w:rFonts w:ascii="Arial" w:hAnsi="Arial" w:cs="Arial"/>
                <w:sz w:val="16"/>
                <w:szCs w:val="16"/>
              </w:rPr>
            </w:pPr>
            <w:r w:rsidRPr="005B0A81">
              <w:rPr>
                <w:rFonts w:ascii="Arial" w:hAnsi="Arial" w:cs="Arial"/>
                <w:sz w:val="16"/>
                <w:szCs w:val="16"/>
              </w:rPr>
              <w:t>19.  Schedule</w:t>
            </w:r>
            <w:r>
              <w:rPr>
                <w:rFonts w:ascii="Arial" w:hAnsi="Arial" w:cs="Arial"/>
                <w:sz w:val="16"/>
                <w:szCs w:val="16"/>
              </w:rPr>
              <w:t> </w:t>
            </w:r>
            <w:r w:rsidRPr="005B0A81">
              <w:rPr>
                <w:rFonts w:ascii="Arial" w:hAnsi="Arial" w:cs="Arial"/>
                <w:sz w:val="16"/>
                <w:szCs w:val="16"/>
              </w:rPr>
              <w:t>1, items</w:t>
            </w:r>
            <w:r>
              <w:rPr>
                <w:rFonts w:ascii="Arial" w:hAnsi="Arial" w:cs="Arial"/>
                <w:sz w:val="16"/>
                <w:szCs w:val="16"/>
              </w:rPr>
              <w:t> </w:t>
            </w:r>
            <w:r w:rsidRPr="005B0A81">
              <w:rPr>
                <w:rFonts w:ascii="Arial" w:hAnsi="Arial" w:cs="Arial"/>
                <w:sz w:val="16"/>
                <w:szCs w:val="16"/>
              </w:rPr>
              <w:t>129 and 130</w:t>
            </w:r>
          </w:p>
        </w:tc>
        <w:tc>
          <w:tcPr>
            <w:tcW w:w="3828"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At the same time as section</w:t>
            </w:r>
            <w:r>
              <w:rPr>
                <w:rFonts w:ascii="Arial" w:hAnsi="Arial" w:cs="Arial"/>
                <w:sz w:val="16"/>
                <w:szCs w:val="16"/>
              </w:rPr>
              <w:t> </w:t>
            </w:r>
            <w:r w:rsidRPr="005B0A81">
              <w:rPr>
                <w:rFonts w:ascii="Arial" w:hAnsi="Arial" w:cs="Arial"/>
                <w:sz w:val="16"/>
                <w:szCs w:val="16"/>
              </w:rPr>
              <w:t xml:space="preserve">3 of the </w:t>
            </w:r>
            <w:r w:rsidRPr="005B0A81">
              <w:rPr>
                <w:rFonts w:ascii="Arial" w:hAnsi="Arial" w:cs="Arial"/>
                <w:i/>
                <w:sz w:val="16"/>
                <w:szCs w:val="16"/>
              </w:rPr>
              <w:t>Anti</w:t>
            </w:r>
            <w:r>
              <w:rPr>
                <w:rFonts w:ascii="Arial" w:hAnsi="Arial" w:cs="Arial"/>
                <w:i/>
                <w:sz w:val="16"/>
                <w:szCs w:val="16"/>
              </w:rPr>
              <w:noBreakHyphen/>
            </w:r>
            <w:r w:rsidRPr="005B0A81">
              <w:rPr>
                <w:rFonts w:ascii="Arial" w:hAnsi="Arial" w:cs="Arial"/>
                <w:i/>
                <w:sz w:val="16"/>
                <w:szCs w:val="16"/>
              </w:rPr>
              <w:t>Money Laundering and Counter</w:t>
            </w:r>
            <w:r>
              <w:rPr>
                <w:rFonts w:ascii="Arial" w:hAnsi="Arial" w:cs="Arial"/>
                <w:i/>
                <w:sz w:val="16"/>
                <w:szCs w:val="16"/>
              </w:rPr>
              <w:noBreakHyphen/>
            </w:r>
            <w:r w:rsidRPr="005B0A81">
              <w:rPr>
                <w:rFonts w:ascii="Arial" w:hAnsi="Arial" w:cs="Arial"/>
                <w:i/>
                <w:sz w:val="16"/>
                <w:szCs w:val="16"/>
              </w:rPr>
              <w:t>Terrorism Financing Act 2006</w:t>
            </w:r>
            <w:r w:rsidRPr="005B0A81">
              <w:rPr>
                <w:rFonts w:ascii="Arial" w:hAnsi="Arial" w:cs="Arial"/>
                <w:sz w:val="16"/>
                <w:szCs w:val="16"/>
              </w:rPr>
              <w:t xml:space="preserve"> commences.</w:t>
            </w:r>
          </w:p>
          <w:p w:rsidR="0053575C" w:rsidRPr="005B0A81" w:rsidRDefault="0053575C" w:rsidP="001B3B7B">
            <w:pPr>
              <w:pStyle w:val="Tabletext"/>
              <w:rPr>
                <w:rFonts w:ascii="Arial" w:hAnsi="Arial" w:cs="Arial"/>
                <w:sz w:val="16"/>
                <w:szCs w:val="16"/>
              </w:rPr>
            </w:pPr>
            <w:r w:rsidRPr="005B0A81">
              <w:rPr>
                <w:rFonts w:ascii="Arial" w:hAnsi="Arial" w:cs="Arial"/>
                <w:sz w:val="16"/>
                <w:szCs w:val="16"/>
              </w:rPr>
              <w:t>However, if that section commences before 14</w:t>
            </w:r>
            <w:r>
              <w:rPr>
                <w:rFonts w:ascii="Arial" w:hAnsi="Arial" w:cs="Arial"/>
                <w:sz w:val="16"/>
                <w:szCs w:val="16"/>
              </w:rPr>
              <w:t> </w:t>
            </w:r>
            <w:r w:rsidRPr="005B0A81">
              <w:rPr>
                <w:rFonts w:ascii="Arial" w:hAnsi="Arial" w:cs="Arial"/>
                <w:sz w:val="16"/>
                <w:szCs w:val="16"/>
              </w:rPr>
              <w:t>December 2006, the provision(s) do not commence at all.</w:t>
            </w:r>
          </w:p>
        </w:tc>
        <w:tc>
          <w:tcPr>
            <w:tcW w:w="1582" w:type="dxa"/>
            <w:tcBorders>
              <w:top w:val="single" w:sz="2" w:space="0" w:color="auto"/>
              <w:bottom w:val="single" w:sz="2" w:space="0" w:color="auto"/>
            </w:tcBorders>
            <w:shd w:val="clear" w:color="auto" w:fill="auto"/>
          </w:tcPr>
          <w:p w:rsidR="0053575C" w:rsidRPr="005B0A81" w:rsidRDefault="0053575C" w:rsidP="001B3B7B">
            <w:pPr>
              <w:pStyle w:val="Tabletext"/>
              <w:rPr>
                <w:rFonts w:ascii="Arial" w:hAnsi="Arial" w:cs="Arial"/>
                <w:sz w:val="16"/>
                <w:szCs w:val="16"/>
              </w:rPr>
            </w:pPr>
            <w:r w:rsidRPr="005B0A81">
              <w:rPr>
                <w:rFonts w:ascii="Arial" w:hAnsi="Arial" w:cs="Arial"/>
                <w:sz w:val="16"/>
                <w:szCs w:val="16"/>
              </w:rPr>
              <w:t>Do not commence</w:t>
            </w:r>
          </w:p>
        </w:tc>
      </w:tr>
    </w:tbl>
    <w:p w:rsidR="00C035F7" w:rsidRPr="00BC57F4" w:rsidRDefault="00C035F7" w:rsidP="00C035F7">
      <w:pPr>
        <w:pStyle w:val="ENotesHeading2"/>
        <w:pageBreakBefore/>
        <w:outlineLvl w:val="9"/>
      </w:pPr>
      <w:bookmarkStart w:id="106" w:name="CU_3183809"/>
      <w:bookmarkStart w:id="107" w:name="CU_11185669"/>
      <w:bookmarkStart w:id="108" w:name="_Toc414019341"/>
      <w:bookmarkEnd w:id="106"/>
      <w:bookmarkEnd w:id="107"/>
      <w:r w:rsidRPr="00BC57F4">
        <w:lastRenderedPageBreak/>
        <w:t>Endnote 4—Amendment history</w:t>
      </w:r>
      <w:bookmarkEnd w:id="108"/>
    </w:p>
    <w:p w:rsidR="00C035F7" w:rsidRPr="00BC57F4" w:rsidRDefault="00C035F7" w:rsidP="00C035F7">
      <w:pPr>
        <w:pStyle w:val="Tabletext"/>
      </w:pPr>
    </w:p>
    <w:tbl>
      <w:tblPr>
        <w:tblW w:w="7195" w:type="dxa"/>
        <w:tblBorders>
          <w:top w:val="single" w:sz="12" w:space="0" w:color="auto"/>
          <w:bottom w:val="single" w:sz="12" w:space="0" w:color="auto"/>
        </w:tblBorders>
        <w:tblLayout w:type="fixed"/>
        <w:tblLook w:val="0000" w:firstRow="0" w:lastRow="0" w:firstColumn="0" w:lastColumn="0" w:noHBand="0" w:noVBand="0"/>
      </w:tblPr>
      <w:tblGrid>
        <w:gridCol w:w="2173"/>
        <w:gridCol w:w="5022"/>
      </w:tblGrid>
      <w:tr w:rsidR="00C035F7" w:rsidRPr="00AB2E30" w:rsidTr="00E3624B">
        <w:trPr>
          <w:cantSplit/>
          <w:tblHeader/>
        </w:trPr>
        <w:tc>
          <w:tcPr>
            <w:tcW w:w="2173" w:type="dxa"/>
            <w:tcBorders>
              <w:top w:val="single" w:sz="12" w:space="0" w:color="auto"/>
              <w:bottom w:val="single" w:sz="12" w:space="0" w:color="auto"/>
            </w:tcBorders>
            <w:shd w:val="clear" w:color="auto" w:fill="auto"/>
          </w:tcPr>
          <w:p w:rsidR="00C035F7" w:rsidRPr="00AB2E30" w:rsidRDefault="00C035F7" w:rsidP="00E3624B">
            <w:pPr>
              <w:pStyle w:val="ENoteTableHeading"/>
              <w:rPr>
                <w:rFonts w:cs="Arial"/>
              </w:rPr>
            </w:pPr>
            <w:r w:rsidRPr="00AB2E30">
              <w:rPr>
                <w:rFonts w:cs="Arial"/>
              </w:rPr>
              <w:t>Provision affected</w:t>
            </w:r>
          </w:p>
        </w:tc>
        <w:tc>
          <w:tcPr>
            <w:tcW w:w="5022" w:type="dxa"/>
            <w:tcBorders>
              <w:top w:val="single" w:sz="12" w:space="0" w:color="auto"/>
              <w:bottom w:val="single" w:sz="12" w:space="0" w:color="auto"/>
            </w:tcBorders>
            <w:shd w:val="clear" w:color="auto" w:fill="auto"/>
          </w:tcPr>
          <w:p w:rsidR="00C035F7" w:rsidRPr="00AB2E30" w:rsidRDefault="00C035F7" w:rsidP="00E3624B">
            <w:pPr>
              <w:pStyle w:val="ENoteTableHeading"/>
              <w:rPr>
                <w:rFonts w:cs="Arial"/>
              </w:rPr>
            </w:pPr>
            <w:r w:rsidRPr="00AB2E30">
              <w:rPr>
                <w:rFonts w:cs="Arial"/>
              </w:rPr>
              <w:t>How affected</w:t>
            </w:r>
          </w:p>
        </w:tc>
      </w:tr>
      <w:tr w:rsidR="00C035F7" w:rsidRPr="005B0A81" w:rsidTr="00E3624B">
        <w:tblPrEx>
          <w:tblBorders>
            <w:top w:val="none" w:sz="0" w:space="0" w:color="auto"/>
            <w:bottom w:val="none" w:sz="0" w:space="0" w:color="auto"/>
          </w:tblBorders>
        </w:tblPrEx>
        <w:trPr>
          <w:cantSplit/>
        </w:trPr>
        <w:tc>
          <w:tcPr>
            <w:tcW w:w="2173" w:type="dxa"/>
            <w:tcBorders>
              <w:top w:val="single" w:sz="12" w:space="0" w:color="auto"/>
            </w:tcBorders>
            <w:shd w:val="clear" w:color="auto" w:fill="auto"/>
          </w:tcPr>
          <w:p w:rsidR="00C035F7" w:rsidRPr="005B0A81" w:rsidRDefault="00C035F7" w:rsidP="00E3624B">
            <w:pPr>
              <w:pStyle w:val="ENoteTableText"/>
              <w:tabs>
                <w:tab w:val="center" w:leader="dot" w:pos="2268"/>
              </w:tabs>
            </w:pPr>
            <w:r w:rsidRPr="005B0A81">
              <w:t xml:space="preserve">Title </w:t>
            </w:r>
            <w:r w:rsidRPr="005B0A81">
              <w:tab/>
            </w:r>
          </w:p>
        </w:tc>
        <w:tc>
          <w:tcPr>
            <w:tcW w:w="5022" w:type="dxa"/>
            <w:tcBorders>
              <w:top w:val="single" w:sz="12" w:space="0" w:color="auto"/>
            </w:tcBorders>
            <w:shd w:val="clear" w:color="auto" w:fill="auto"/>
          </w:tcPr>
          <w:p w:rsidR="00C035F7" w:rsidRPr="005B0A81" w:rsidRDefault="00C035F7" w:rsidP="00E3624B">
            <w:pPr>
              <w:pStyle w:val="ENoteTableText"/>
            </w:pPr>
            <w:r w:rsidRPr="005B0A81">
              <w:t>am. No.</w:t>
            </w:r>
            <w:r>
              <w:t> </w:t>
            </w:r>
            <w:r w:rsidRPr="005B0A81">
              <w:t>188, 1991;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I</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1 </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3 </w:t>
            </w:r>
            <w:r w:rsidRPr="005B0A81">
              <w:tab/>
            </w:r>
          </w:p>
        </w:tc>
        <w:tc>
          <w:tcPr>
            <w:tcW w:w="5022" w:type="dxa"/>
            <w:shd w:val="clear" w:color="auto" w:fill="auto"/>
          </w:tcPr>
          <w:p w:rsidR="00C035F7" w:rsidRPr="005B0A81" w:rsidRDefault="00C035F7" w:rsidP="00E3624B">
            <w:pPr>
              <w:pStyle w:val="ENoteTableText"/>
            </w:pPr>
            <w:r w:rsidRPr="005B0A81">
              <w:t>am. Nos. 4 and 110, 1990; No.</w:t>
            </w:r>
            <w:r>
              <w:t> </w:t>
            </w:r>
            <w:r w:rsidRPr="005B0A81">
              <w:t>188, 1991; No.</w:t>
            </w:r>
            <w:r>
              <w:t> </w:t>
            </w:r>
            <w:r w:rsidRPr="005B0A81">
              <w:t>164, 1992; No.</w:t>
            </w:r>
            <w:r>
              <w:t> </w:t>
            </w:r>
            <w:r w:rsidRPr="005B0A81">
              <w:t>170, 1994; Nos. 33, 62 and 160, 1997; No.</w:t>
            </w:r>
            <w:r>
              <w:t> </w:t>
            </w:r>
            <w:r w:rsidRPr="005B0A81">
              <w:t>48, 1998; Nos. 44, 146 and 156, 1999; Nos. 55, 119, 123, 136 and 166, 2001; Nos. 86, 125 and 141, 2002; No.</w:t>
            </w:r>
            <w:r>
              <w:t> </w:t>
            </w:r>
            <w:r w:rsidRPr="005B0A81">
              <w:t>122, 2003; No.</w:t>
            </w:r>
            <w:r>
              <w:t> </w:t>
            </w:r>
            <w:r w:rsidRPr="005B0A81">
              <w:t>144, 2005; Nos. 86 and 170, 2006; Nos. 21, 32 and 52, 2007; No.</w:t>
            </w:r>
            <w:r>
              <w:t> </w:t>
            </w:r>
            <w:r w:rsidRPr="005B0A81">
              <w:t>127, 2011; No.</w:t>
            </w:r>
            <w:r>
              <w:t> </w:t>
            </w:r>
            <w:r w:rsidRPr="005B0A81">
              <w:t>169, 2012</w:t>
            </w:r>
            <w:r>
              <w:rPr>
                <w:szCs w:val="16"/>
              </w:rPr>
              <w:t>; No 12, 2015</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3A </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144, 2005</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5</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6A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24, 2001</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II</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1</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rsidRPr="005B0A81">
              <w:t>Div</w:t>
            </w:r>
            <w:r w:rsidR="00374EF1">
              <w:t>ision heading</w:t>
            </w:r>
            <w:r w:rsidRPr="005B0A81">
              <w:t xml:space="preserve"> 1 of Part II</w:t>
            </w:r>
            <w:r w:rsidRPr="005B0A81">
              <w:tab/>
            </w:r>
          </w:p>
        </w:tc>
        <w:tc>
          <w:tcPr>
            <w:tcW w:w="5022" w:type="dxa"/>
            <w:shd w:val="clear" w:color="auto" w:fill="auto"/>
          </w:tcPr>
          <w:p w:rsidR="00C035F7" w:rsidRPr="005B0A81" w:rsidRDefault="00C035F7" w:rsidP="00E3624B">
            <w:pPr>
              <w:pStyle w:val="ENoteTableText"/>
            </w:pPr>
            <w:r w:rsidRPr="005B0A81">
              <w:t>rs.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7 </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 xml:space="preserve">164, 1992; </w:t>
            </w:r>
            <w:r w:rsidR="00374EF1" w:rsidRPr="005B0A81">
              <w:t>No.</w:t>
            </w:r>
            <w:r w:rsidR="00374EF1">
              <w:t> </w:t>
            </w:r>
            <w:r w:rsidR="00374EF1" w:rsidRPr="005B0A81">
              <w:t>33, 1997</w:t>
            </w:r>
            <w:r w:rsidR="00374EF1">
              <w:t xml:space="preserve">; </w:t>
            </w:r>
            <w:r w:rsidRPr="005B0A81">
              <w:t>No.</w:t>
            </w:r>
            <w:r>
              <w:t> </w:t>
            </w:r>
            <w:r w:rsidRPr="005B0A81">
              <w:t>170, 2006; No.</w:t>
            </w:r>
            <w:r>
              <w:t> </w:t>
            </w:r>
            <w:r w:rsidRPr="005B0A81">
              <w:t>52, 2007; No.</w:t>
            </w:r>
            <w:r>
              <w:t> </w:t>
            </w:r>
            <w:r w:rsidRPr="005B0A81">
              <w:t>124, 2008</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8 </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8A </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4, 1990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164, 1992; No.</w:t>
            </w:r>
            <w:r>
              <w:t> </w:t>
            </w:r>
            <w:r w:rsidRPr="005B0A81">
              <w:t>33, 1997;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9</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123, 2001;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11</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170, 2006; No.</w:t>
            </w:r>
            <w:r>
              <w:t> </w:t>
            </w:r>
            <w:r w:rsidRPr="005B0A81">
              <w:t>124, 2008</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13</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14</w:t>
            </w:r>
            <w:r w:rsidRPr="005B0A81">
              <w:tab/>
            </w:r>
          </w:p>
        </w:tc>
        <w:tc>
          <w:tcPr>
            <w:tcW w:w="5022" w:type="dxa"/>
            <w:shd w:val="clear" w:color="auto" w:fill="auto"/>
          </w:tcPr>
          <w:p w:rsidR="00C035F7" w:rsidRPr="005B0A81" w:rsidRDefault="00C035F7" w:rsidP="00E3624B">
            <w:pPr>
              <w:pStyle w:val="ENoteTableText"/>
            </w:pPr>
            <w:r w:rsidRPr="005B0A81">
              <w:t>rep.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14A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4, 1990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 xml:space="preserve">164, 1992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1A</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rsidRPr="005B0A81">
              <w:t>Div</w:t>
            </w:r>
            <w:r w:rsidR="00374EF1">
              <w:t>ision</w:t>
            </w:r>
            <w:r w:rsidRPr="005B0A81">
              <w:t xml:space="preserve"> 1A </w:t>
            </w:r>
            <w:r w:rsidR="00374EF1">
              <w:t xml:space="preserve"> heading</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lastRenderedPageBreak/>
              <w:t>s.</w:t>
            </w:r>
            <w:r w:rsidR="00374EF1">
              <w:t xml:space="preserve"> 15</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188, 1991; No.</w:t>
            </w:r>
            <w:r>
              <w:t> </w:t>
            </w:r>
            <w:r w:rsidRPr="005B0A81">
              <w:t>182, 1994; No.</w:t>
            </w:r>
            <w:r>
              <w:t> </w:t>
            </w:r>
            <w:r w:rsidRPr="005B0A81">
              <w:t>33, 1997; No.</w:t>
            </w:r>
            <w:r>
              <w:t> </w:t>
            </w:r>
            <w:r w:rsidRPr="005B0A81">
              <w:t>48, 1998; No.</w:t>
            </w:r>
            <w:r>
              <w:t> </w:t>
            </w:r>
            <w:r w:rsidRPr="005B0A81">
              <w:t>136, 2001;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1B</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rsidRPr="005B0A81">
              <w:t>Div</w:t>
            </w:r>
            <w:r w:rsidR="00374EF1">
              <w:t>ision</w:t>
            </w:r>
            <w:r w:rsidRPr="005B0A81">
              <w:t xml:space="preserve"> 1B </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15A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170, 2006; No.</w:t>
            </w:r>
            <w:r>
              <w:t> </w:t>
            </w:r>
            <w:r w:rsidRPr="005B0A81">
              <w:t>124, 2008</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2</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16</w:t>
            </w:r>
            <w:r w:rsidRPr="005B0A81">
              <w:tab/>
            </w:r>
          </w:p>
        </w:tc>
        <w:tc>
          <w:tcPr>
            <w:tcW w:w="5022" w:type="dxa"/>
            <w:shd w:val="clear" w:color="auto" w:fill="auto"/>
          </w:tcPr>
          <w:p w:rsidR="00C035F7" w:rsidRPr="005B0A81" w:rsidRDefault="00C035F7" w:rsidP="00E3624B">
            <w:pPr>
              <w:pStyle w:val="ENoteTableText"/>
            </w:pPr>
            <w:r w:rsidRPr="005B0A81">
              <w:t>am. Nos. 28, 123 and 188, 1991; No.</w:t>
            </w:r>
            <w:r>
              <w:t> </w:t>
            </w:r>
            <w:r w:rsidRPr="005B0A81">
              <w:t>33, 1997; Nos. 24 and 135, 2001; Nos. 66 and 125, 2002; Nos. 100, 136 and 144, 2005; Nos. 86 and 170, 2006; No.</w:t>
            </w:r>
            <w:r>
              <w:t> </w:t>
            </w:r>
            <w:r w:rsidRPr="005B0A81">
              <w:t>124, 2008</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17</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141, 2002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17A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123, 1991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3</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rsidRPr="005B0A81">
              <w:t>Div</w:t>
            </w:r>
            <w:r w:rsidR="00374EF1">
              <w:t>ision</w:t>
            </w:r>
            <w:r w:rsidRPr="005B0A81">
              <w:t xml:space="preserve"> 3</w:t>
            </w:r>
            <w:r w:rsidRPr="005B0A81">
              <w:tab/>
              <w:t xml:space="preserve"> </w:t>
            </w:r>
          </w:p>
        </w:tc>
        <w:tc>
          <w:tcPr>
            <w:tcW w:w="5022" w:type="dxa"/>
            <w:shd w:val="clear" w:color="auto" w:fill="auto"/>
          </w:tcPr>
          <w:p w:rsidR="00C035F7" w:rsidRPr="005B0A81" w:rsidRDefault="00C035F7" w:rsidP="00E3624B">
            <w:pPr>
              <w:pStyle w:val="ENoteTableText"/>
            </w:pPr>
            <w:r w:rsidRPr="005B0A81">
              <w:t>ad.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17B</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188, 1991</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48, 1998; No.</w:t>
            </w:r>
            <w:r>
              <w:t> </w:t>
            </w:r>
            <w:r w:rsidRPr="005B0A81">
              <w:t>170, 2006; No.</w:t>
            </w:r>
            <w:r>
              <w:t> </w:t>
            </w:r>
            <w:r w:rsidRPr="005B0A81">
              <w:t>124, 2008</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17C</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188, 1991</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rs. No.</w:t>
            </w:r>
            <w:r>
              <w:t> </w:t>
            </w:r>
            <w:r w:rsidRPr="005B0A81">
              <w:t>48, 1998</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t>s</w:t>
            </w:r>
            <w:r w:rsidRPr="005B0A81">
              <w:t xml:space="preserve"> 17D</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188, 1991</w:t>
            </w:r>
          </w:p>
        </w:tc>
      </w:tr>
      <w:tr w:rsidR="00374EF1" w:rsidRPr="005B0A81" w:rsidTr="00E3624B">
        <w:tblPrEx>
          <w:tblBorders>
            <w:top w:val="none" w:sz="0" w:space="0" w:color="auto"/>
            <w:bottom w:val="none" w:sz="0" w:space="0" w:color="auto"/>
          </w:tblBorders>
        </w:tblPrEx>
        <w:trPr>
          <w:cantSplit/>
        </w:trPr>
        <w:tc>
          <w:tcPr>
            <w:tcW w:w="2173" w:type="dxa"/>
            <w:shd w:val="clear" w:color="auto" w:fill="auto"/>
          </w:tcPr>
          <w:p w:rsidR="00374EF1" w:rsidRPr="005B0A81" w:rsidRDefault="00374EF1" w:rsidP="00374EF1">
            <w:pPr>
              <w:pStyle w:val="ENoteTableText"/>
              <w:tabs>
                <w:tab w:val="center" w:leader="dot" w:pos="2268"/>
              </w:tabs>
            </w:pPr>
            <w:r>
              <w:t>s</w:t>
            </w:r>
            <w:r w:rsidRPr="005B0A81">
              <w:t xml:space="preserve"> 17</w:t>
            </w:r>
            <w:r>
              <w:t>E</w:t>
            </w:r>
            <w:r w:rsidRPr="005B0A81">
              <w:tab/>
            </w:r>
          </w:p>
        </w:tc>
        <w:tc>
          <w:tcPr>
            <w:tcW w:w="5022" w:type="dxa"/>
            <w:shd w:val="clear" w:color="auto" w:fill="auto"/>
          </w:tcPr>
          <w:p w:rsidR="00374EF1" w:rsidRPr="005B0A81" w:rsidRDefault="00374EF1" w:rsidP="0070667E">
            <w:pPr>
              <w:pStyle w:val="ENoteTableText"/>
            </w:pPr>
            <w:r w:rsidRPr="005B0A81">
              <w:t>ad. No.</w:t>
            </w:r>
            <w:r>
              <w:t> </w:t>
            </w:r>
            <w:r w:rsidRPr="005B0A81">
              <w:t>188, 1991</w:t>
            </w:r>
          </w:p>
        </w:tc>
      </w:tr>
      <w:tr w:rsidR="00374EF1" w:rsidRPr="005B0A81" w:rsidTr="00E3624B">
        <w:tblPrEx>
          <w:tblBorders>
            <w:top w:val="none" w:sz="0" w:space="0" w:color="auto"/>
            <w:bottom w:val="none" w:sz="0" w:space="0" w:color="auto"/>
          </w:tblBorders>
        </w:tblPrEx>
        <w:trPr>
          <w:cantSplit/>
        </w:trPr>
        <w:tc>
          <w:tcPr>
            <w:tcW w:w="2173" w:type="dxa"/>
            <w:shd w:val="clear" w:color="auto" w:fill="auto"/>
          </w:tcPr>
          <w:p w:rsidR="00374EF1" w:rsidRPr="005B0A81" w:rsidRDefault="00374EF1" w:rsidP="00374EF1">
            <w:pPr>
              <w:pStyle w:val="ENoteTableText"/>
              <w:tabs>
                <w:tab w:val="center" w:leader="dot" w:pos="2268"/>
              </w:tabs>
            </w:pPr>
            <w:r>
              <w:t>s</w:t>
            </w:r>
            <w:r w:rsidRPr="005B0A81">
              <w:t xml:space="preserve"> 17F</w:t>
            </w:r>
            <w:r w:rsidRPr="005B0A81">
              <w:tab/>
            </w:r>
          </w:p>
        </w:tc>
        <w:tc>
          <w:tcPr>
            <w:tcW w:w="5022" w:type="dxa"/>
            <w:shd w:val="clear" w:color="auto" w:fill="auto"/>
          </w:tcPr>
          <w:p w:rsidR="00374EF1" w:rsidRPr="005B0A81" w:rsidRDefault="00374EF1" w:rsidP="0070667E">
            <w:pPr>
              <w:pStyle w:val="ENoteTableText"/>
            </w:pPr>
            <w:r w:rsidRPr="005B0A81">
              <w:t>ad. No.</w:t>
            </w:r>
            <w:r>
              <w:t> </w:t>
            </w:r>
            <w:r w:rsidRPr="005B0A81">
              <w:t>188, 1991</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t>s</w:t>
            </w:r>
            <w:r w:rsidR="00374EF1">
              <w:t xml:space="preserve"> 17G</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4</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rsidRPr="005B0A81">
              <w:t>Div</w:t>
            </w:r>
            <w:r w:rsidR="00374EF1">
              <w:t>ision</w:t>
            </w:r>
            <w:r w:rsidRPr="005B0A81">
              <w:t xml:space="preserve"> 4</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164, 1992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17H</w:t>
            </w:r>
            <w:r w:rsidRPr="005B0A81">
              <w:tab/>
            </w:r>
          </w:p>
        </w:tc>
        <w:tc>
          <w:tcPr>
            <w:tcW w:w="5022" w:type="dxa"/>
            <w:shd w:val="clear" w:color="auto" w:fill="auto"/>
          </w:tcPr>
          <w:p w:rsidR="00C035F7" w:rsidRPr="005B0A81" w:rsidRDefault="00C035F7" w:rsidP="00374EF1">
            <w:pPr>
              <w:pStyle w:val="ENoteTableText"/>
            </w:pPr>
            <w:r w:rsidRPr="005B0A81">
              <w:t>ad. No.</w:t>
            </w:r>
            <w:r>
              <w:t> </w:t>
            </w:r>
            <w:r w:rsidRPr="005B0A81">
              <w:t>164, 1992</w:t>
            </w:r>
          </w:p>
        </w:tc>
      </w:tr>
      <w:tr w:rsidR="00374EF1" w:rsidRPr="005B0A81" w:rsidTr="00E3624B">
        <w:tblPrEx>
          <w:tblBorders>
            <w:top w:val="none" w:sz="0" w:space="0" w:color="auto"/>
            <w:bottom w:val="none" w:sz="0" w:space="0" w:color="auto"/>
          </w:tblBorders>
        </w:tblPrEx>
        <w:trPr>
          <w:cantSplit/>
        </w:trPr>
        <w:tc>
          <w:tcPr>
            <w:tcW w:w="2173" w:type="dxa"/>
            <w:shd w:val="clear" w:color="auto" w:fill="auto"/>
          </w:tcPr>
          <w:p w:rsidR="00374EF1" w:rsidRDefault="00374EF1" w:rsidP="00E3624B">
            <w:pPr>
              <w:pStyle w:val="ENoteTableText"/>
              <w:tabs>
                <w:tab w:val="center" w:leader="dot" w:pos="2268"/>
              </w:tabs>
            </w:pPr>
          </w:p>
        </w:tc>
        <w:tc>
          <w:tcPr>
            <w:tcW w:w="5022" w:type="dxa"/>
            <w:shd w:val="clear" w:color="auto" w:fill="auto"/>
          </w:tcPr>
          <w:p w:rsidR="00374EF1" w:rsidRPr="005B0A81" w:rsidRDefault="00374EF1" w:rsidP="00374EF1">
            <w:pPr>
              <w:pStyle w:val="ENoteTableText"/>
            </w:pPr>
            <w:r>
              <w:t xml:space="preserve">am </w:t>
            </w:r>
            <w:r w:rsidRPr="005B0A81">
              <w:t>No.</w:t>
            </w:r>
            <w:r>
              <w:t> </w:t>
            </w:r>
            <w:r w:rsidRPr="005B0A81">
              <w:t>136, 2001</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17J</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136, 2001</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keepNext/>
              <w:keepLines/>
            </w:pPr>
            <w:r w:rsidRPr="005B0A81">
              <w:rPr>
                <w:b/>
              </w:rPr>
              <w:t>Part III</w:t>
            </w:r>
          </w:p>
        </w:tc>
        <w:tc>
          <w:tcPr>
            <w:tcW w:w="5022" w:type="dxa"/>
            <w:shd w:val="clear" w:color="auto" w:fill="auto"/>
          </w:tcPr>
          <w:p w:rsidR="00C035F7" w:rsidRPr="005B0A81" w:rsidRDefault="00C035F7" w:rsidP="00374EF1">
            <w:pPr>
              <w:pStyle w:val="ENoteTableText"/>
              <w:keepNext/>
              <w:keepLines/>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18</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164, 1992; No.</w:t>
            </w:r>
            <w:r>
              <w:t> </w:t>
            </w:r>
            <w:r w:rsidRPr="005B0A81">
              <w:t>33, 1997; No.</w:t>
            </w:r>
            <w:r>
              <w:t> </w:t>
            </w:r>
            <w:r w:rsidRPr="005B0A81">
              <w:t>62, 1997 (as am. by No.</w:t>
            </w:r>
            <w:r>
              <w:t> </w:t>
            </w:r>
            <w:r w:rsidRPr="005B0A81">
              <w:t>41, 2003); No.</w:t>
            </w:r>
            <w:r>
              <w:t> </w:t>
            </w:r>
            <w:r w:rsidRPr="005B0A81">
              <w:t>128, 1999; No.</w:t>
            </w:r>
            <w:r>
              <w:t> </w:t>
            </w:r>
            <w:r w:rsidRPr="005B0A81">
              <w:t>24, 2001; No.</w:t>
            </w:r>
            <w:r>
              <w:t> </w:t>
            </w:r>
            <w:r w:rsidRPr="005B0A81">
              <w:t>170, 2006; Nos. 27 and 133, 2009</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Default="00C035F7" w:rsidP="00E3624B">
            <w:pPr>
              <w:pStyle w:val="ENoteTableText"/>
              <w:tabs>
                <w:tab w:val="center" w:leader="dot" w:pos="2268"/>
              </w:tabs>
            </w:pPr>
          </w:p>
        </w:tc>
        <w:tc>
          <w:tcPr>
            <w:tcW w:w="5022" w:type="dxa"/>
            <w:shd w:val="clear" w:color="auto" w:fill="auto"/>
          </w:tcPr>
          <w:p w:rsidR="00C035F7" w:rsidRPr="005B0A81" w:rsidRDefault="00C035F7" w:rsidP="00E3624B">
            <w:pPr>
              <w:pStyle w:val="ENoteTableText"/>
            </w:pPr>
            <w:r w:rsidRPr="00F20434">
              <w:t>rep No 12, 2015</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374EF1">
            <w:pPr>
              <w:pStyle w:val="ENoteTableText"/>
              <w:tabs>
                <w:tab w:val="center" w:leader="dot" w:pos="2268"/>
              </w:tabs>
            </w:pPr>
            <w:r>
              <w:lastRenderedPageBreak/>
              <w:t>s.</w:t>
            </w:r>
            <w:r w:rsidRPr="005B0A81">
              <w:t xml:space="preserve"> 19</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188, 1991; No.</w:t>
            </w:r>
            <w:r>
              <w:t> </w:t>
            </w:r>
            <w:r w:rsidRPr="005B0A81">
              <w:t>164, 1992;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Default="00C035F7" w:rsidP="00E3624B">
            <w:pPr>
              <w:pStyle w:val="ENoteTableText"/>
              <w:tabs>
                <w:tab w:val="center" w:leader="dot" w:pos="2268"/>
              </w:tabs>
            </w:pPr>
          </w:p>
        </w:tc>
        <w:tc>
          <w:tcPr>
            <w:tcW w:w="5022" w:type="dxa"/>
            <w:shd w:val="clear" w:color="auto" w:fill="auto"/>
          </w:tcPr>
          <w:p w:rsidR="00C035F7" w:rsidRPr="005B0A81" w:rsidRDefault="00C035F7" w:rsidP="00E3624B">
            <w:pPr>
              <w:pStyle w:val="ENoteTableText"/>
            </w:pPr>
            <w:r w:rsidRPr="00F20434">
              <w:t>rep No 12, 2015</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20</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rs. No.</w:t>
            </w:r>
            <w:r>
              <w:t> </w:t>
            </w:r>
            <w:r w:rsidRPr="005B0A81">
              <w:t xml:space="preserve">164, 1992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170, 2006</w:t>
            </w:r>
            <w:r>
              <w:rPr>
                <w:szCs w:val="16"/>
              </w:rPr>
              <w:t>; No 12, 2015</w:t>
            </w:r>
            <w:r w:rsidRPr="005B0A81">
              <w:t xml:space="preserve">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20A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164, 1992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129, 2005;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374EF1">
              <w:t xml:space="preserve"> 21</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33, 1997; No.</w:t>
            </w:r>
            <w:r>
              <w:t> </w:t>
            </w:r>
            <w:r w:rsidRPr="005B0A81">
              <w:t xml:space="preserve">24, 2001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21A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164, 1992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33, 1997; No.</w:t>
            </w:r>
            <w:r>
              <w:t> </w:t>
            </w:r>
            <w:r w:rsidRPr="005B0A81">
              <w:t>24, 2001;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22</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164, 1992; No.</w:t>
            </w:r>
            <w:r>
              <w:t> </w:t>
            </w:r>
            <w:r w:rsidRPr="005B0A81">
              <w:t>33, 1997;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23</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123, 1991; No.</w:t>
            </w:r>
            <w:r>
              <w:t> </w:t>
            </w:r>
            <w:r w:rsidRPr="005B0A81">
              <w:t>164, 1992; No.</w:t>
            </w:r>
            <w:r>
              <w:t> </w:t>
            </w:r>
            <w:r w:rsidRPr="005B0A81">
              <w:t>33, 1997; No.</w:t>
            </w:r>
            <w:r>
              <w:t> </w:t>
            </w:r>
            <w:r w:rsidR="006D44FB">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23A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69, 1994</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33, 1997; No.</w:t>
            </w:r>
            <w:r>
              <w:t> </w:t>
            </w:r>
            <w:r w:rsidRPr="005B0A81">
              <w:t>48, 1998; No.</w:t>
            </w:r>
            <w:r>
              <w:t> </w:t>
            </w:r>
            <w:r w:rsidRPr="005B0A81">
              <w:t>24, 2001;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23</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69, 1994</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48, 1998;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24</w:t>
            </w:r>
            <w:r w:rsidRPr="005B0A81">
              <w:tab/>
            </w:r>
          </w:p>
        </w:tc>
        <w:tc>
          <w:tcPr>
            <w:tcW w:w="5022" w:type="dxa"/>
            <w:shd w:val="clear" w:color="auto" w:fill="auto"/>
          </w:tcPr>
          <w:p w:rsidR="00C035F7" w:rsidRPr="005B0A81" w:rsidRDefault="00C035F7" w:rsidP="006D44FB">
            <w:pPr>
              <w:pStyle w:val="ENoteTableText"/>
            </w:pPr>
            <w:r w:rsidRPr="005B0A81">
              <w:t>am No 33</w:t>
            </w:r>
            <w:r w:rsidR="006D44FB">
              <w:t>, 1997; No</w:t>
            </w:r>
            <w:r w:rsidRPr="005B0A81">
              <w:t xml:space="preserve"> 62, 1997; No</w:t>
            </w:r>
            <w:r>
              <w:t> </w:t>
            </w:r>
            <w:r w:rsidRPr="005B0A81">
              <w:t xml:space="preserve">123, </w:t>
            </w:r>
            <w:r w:rsidR="006D44FB" w:rsidRPr="005B0A81">
              <w:t>No</w:t>
            </w:r>
            <w:r w:rsidR="006D44FB">
              <w:t> </w:t>
            </w:r>
            <w:r w:rsidR="006D44FB" w:rsidRPr="005B0A81">
              <w:t>48, 1998</w:t>
            </w:r>
            <w:r w:rsidR="006D44FB">
              <w:t xml:space="preserve">; </w:t>
            </w:r>
            <w:r w:rsidRPr="005B0A81">
              <w:t>2001;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IIIA</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6D44FB" w:rsidP="00E3624B">
            <w:pPr>
              <w:pStyle w:val="ENoteTableText"/>
              <w:tabs>
                <w:tab w:val="center" w:leader="dot" w:pos="2268"/>
              </w:tabs>
            </w:pPr>
            <w:r>
              <w:t>Part IIIA</w:t>
            </w:r>
            <w:r w:rsidR="00C035F7"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6D44FB">
            <w:pPr>
              <w:pStyle w:val="ENoteTableText"/>
              <w:tabs>
                <w:tab w:val="center" w:leader="dot" w:pos="2268"/>
              </w:tabs>
            </w:pPr>
            <w:r>
              <w:t>s</w:t>
            </w:r>
            <w:r w:rsidRPr="005B0A81">
              <w:t xml:space="preserve"> 24A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6D44FB">
            <w:pPr>
              <w:pStyle w:val="ENoteTableText"/>
              <w:tabs>
                <w:tab w:val="center" w:leader="dot" w:pos="2268"/>
              </w:tabs>
            </w:pPr>
            <w:r>
              <w:t>s</w:t>
            </w:r>
            <w:r w:rsidRPr="005B0A81">
              <w:t xml:space="preserve"> 24B</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170, 2006</w:t>
            </w:r>
          </w:p>
        </w:tc>
      </w:tr>
      <w:tr w:rsidR="006D44FB" w:rsidRPr="005B0A81" w:rsidTr="00E3624B">
        <w:tblPrEx>
          <w:tblBorders>
            <w:top w:val="none" w:sz="0" w:space="0" w:color="auto"/>
            <w:bottom w:val="none" w:sz="0" w:space="0" w:color="auto"/>
          </w:tblBorders>
        </w:tblPrEx>
        <w:trPr>
          <w:cantSplit/>
        </w:trPr>
        <w:tc>
          <w:tcPr>
            <w:tcW w:w="2173" w:type="dxa"/>
            <w:shd w:val="clear" w:color="auto" w:fill="auto"/>
          </w:tcPr>
          <w:p w:rsidR="006D44FB" w:rsidRPr="005B0A81" w:rsidRDefault="006D44FB" w:rsidP="006D44FB">
            <w:pPr>
              <w:pStyle w:val="ENoteTableText"/>
              <w:tabs>
                <w:tab w:val="center" w:leader="dot" w:pos="2268"/>
              </w:tabs>
            </w:pPr>
            <w:r>
              <w:t>s</w:t>
            </w:r>
            <w:r w:rsidRPr="005B0A81">
              <w:t xml:space="preserve"> 24</w:t>
            </w:r>
            <w:r>
              <w:t>C</w:t>
            </w:r>
            <w:r w:rsidRPr="005B0A81">
              <w:tab/>
            </w:r>
          </w:p>
        </w:tc>
        <w:tc>
          <w:tcPr>
            <w:tcW w:w="5022" w:type="dxa"/>
            <w:shd w:val="clear" w:color="auto" w:fill="auto"/>
          </w:tcPr>
          <w:p w:rsidR="006D44FB" w:rsidRPr="005B0A81" w:rsidRDefault="006D44FB" w:rsidP="0070667E">
            <w:pPr>
              <w:pStyle w:val="ENoteTableText"/>
            </w:pPr>
            <w:r w:rsidRPr="005B0A81">
              <w:t>ad. No.</w:t>
            </w:r>
            <w:r>
              <w:t> </w:t>
            </w:r>
            <w:r w:rsidRPr="005B0A81">
              <w:t>33, 1997</w:t>
            </w:r>
          </w:p>
        </w:tc>
      </w:tr>
      <w:tr w:rsidR="006D44FB" w:rsidRPr="005B0A81" w:rsidTr="00E3624B">
        <w:tblPrEx>
          <w:tblBorders>
            <w:top w:val="none" w:sz="0" w:space="0" w:color="auto"/>
            <w:bottom w:val="none" w:sz="0" w:space="0" w:color="auto"/>
          </w:tblBorders>
        </w:tblPrEx>
        <w:trPr>
          <w:cantSplit/>
        </w:trPr>
        <w:tc>
          <w:tcPr>
            <w:tcW w:w="2173" w:type="dxa"/>
            <w:shd w:val="clear" w:color="auto" w:fill="auto"/>
          </w:tcPr>
          <w:p w:rsidR="006D44FB" w:rsidRPr="005B0A81" w:rsidRDefault="006D44FB" w:rsidP="0070667E">
            <w:pPr>
              <w:pStyle w:val="ENoteTableText"/>
            </w:pPr>
          </w:p>
        </w:tc>
        <w:tc>
          <w:tcPr>
            <w:tcW w:w="5022" w:type="dxa"/>
            <w:shd w:val="clear" w:color="auto" w:fill="auto"/>
          </w:tcPr>
          <w:p w:rsidR="006D44FB" w:rsidRPr="005B0A81" w:rsidRDefault="006D44FB" w:rsidP="0070667E">
            <w:pPr>
              <w:pStyle w:val="ENoteTableText"/>
            </w:pPr>
            <w:r w:rsidRPr="005B0A81">
              <w:t>am. No.</w:t>
            </w:r>
            <w:r>
              <w:t> </w:t>
            </w:r>
            <w:r w:rsidRPr="005B0A81">
              <w:t>170, 2006</w:t>
            </w:r>
          </w:p>
        </w:tc>
      </w:tr>
      <w:tr w:rsidR="006D44FB" w:rsidRPr="005B0A81" w:rsidTr="00E3624B">
        <w:tblPrEx>
          <w:tblBorders>
            <w:top w:val="none" w:sz="0" w:space="0" w:color="auto"/>
            <w:bottom w:val="none" w:sz="0" w:space="0" w:color="auto"/>
          </w:tblBorders>
        </w:tblPrEx>
        <w:trPr>
          <w:cantSplit/>
        </w:trPr>
        <w:tc>
          <w:tcPr>
            <w:tcW w:w="2173" w:type="dxa"/>
            <w:shd w:val="clear" w:color="auto" w:fill="auto"/>
          </w:tcPr>
          <w:p w:rsidR="006D44FB" w:rsidRPr="005B0A81" w:rsidRDefault="006D44FB" w:rsidP="006D44FB">
            <w:pPr>
              <w:pStyle w:val="ENoteTableText"/>
              <w:tabs>
                <w:tab w:val="center" w:leader="dot" w:pos="2268"/>
              </w:tabs>
            </w:pPr>
            <w:r>
              <w:t>s</w:t>
            </w:r>
            <w:r w:rsidRPr="005B0A81">
              <w:t xml:space="preserve"> 24D</w:t>
            </w:r>
            <w:r w:rsidRPr="005B0A81">
              <w:tab/>
            </w:r>
          </w:p>
        </w:tc>
        <w:tc>
          <w:tcPr>
            <w:tcW w:w="5022" w:type="dxa"/>
            <w:shd w:val="clear" w:color="auto" w:fill="auto"/>
          </w:tcPr>
          <w:p w:rsidR="006D44FB" w:rsidRPr="005B0A81" w:rsidRDefault="006D44FB" w:rsidP="0070667E">
            <w:pPr>
              <w:pStyle w:val="ENoteTableText"/>
            </w:pPr>
            <w:r w:rsidRPr="005B0A81">
              <w:t>ad. No.</w:t>
            </w:r>
            <w:r>
              <w:t> </w:t>
            </w:r>
            <w:r w:rsidRPr="005B0A81">
              <w:t>33, 1997</w:t>
            </w:r>
          </w:p>
        </w:tc>
      </w:tr>
      <w:tr w:rsidR="006D44FB" w:rsidRPr="005B0A81" w:rsidTr="00E3624B">
        <w:tblPrEx>
          <w:tblBorders>
            <w:top w:val="none" w:sz="0" w:space="0" w:color="auto"/>
            <w:bottom w:val="none" w:sz="0" w:space="0" w:color="auto"/>
          </w:tblBorders>
        </w:tblPrEx>
        <w:trPr>
          <w:cantSplit/>
        </w:trPr>
        <w:tc>
          <w:tcPr>
            <w:tcW w:w="2173" w:type="dxa"/>
            <w:shd w:val="clear" w:color="auto" w:fill="auto"/>
          </w:tcPr>
          <w:p w:rsidR="006D44FB" w:rsidRPr="005B0A81" w:rsidRDefault="006D44FB" w:rsidP="0070667E">
            <w:pPr>
              <w:pStyle w:val="ENoteTableText"/>
            </w:pPr>
          </w:p>
        </w:tc>
        <w:tc>
          <w:tcPr>
            <w:tcW w:w="5022" w:type="dxa"/>
            <w:shd w:val="clear" w:color="auto" w:fill="auto"/>
          </w:tcPr>
          <w:p w:rsidR="006D44FB" w:rsidRPr="005B0A81" w:rsidRDefault="006D44FB" w:rsidP="0070667E">
            <w:pPr>
              <w:pStyle w:val="ENoteTableText"/>
            </w:pPr>
            <w:r w:rsidRPr="005B0A81">
              <w:t>am.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rsidRPr="005B0A81">
              <w:t>Part IV</w:t>
            </w:r>
            <w:r w:rsidRPr="005B0A81">
              <w:tab/>
            </w: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lastRenderedPageBreak/>
              <w:t>s.</w:t>
            </w:r>
            <w:r w:rsidR="006D44FB">
              <w:t xml:space="preserve"> 25</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188, 1991; No.</w:t>
            </w:r>
            <w:r>
              <w:t> </w:t>
            </w:r>
            <w:r w:rsidRPr="005B0A81">
              <w:t xml:space="preserve">33, 1997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26</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28, 1991; No.</w:t>
            </w:r>
            <w:r>
              <w:t> </w:t>
            </w:r>
            <w:r w:rsidRPr="005B0A81">
              <w:t>33, 1997; No.</w:t>
            </w:r>
            <w:r>
              <w:t> </w:t>
            </w:r>
            <w:r w:rsidRPr="005B0A81">
              <w:t>135, 2001; No.</w:t>
            </w:r>
            <w:r>
              <w:t> </w:t>
            </w:r>
            <w:r w:rsidRPr="005B0A81">
              <w:t xml:space="preserve">125, 2002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27 </w:t>
            </w:r>
            <w:r w:rsidRPr="005B0A81">
              <w:tab/>
            </w:r>
          </w:p>
        </w:tc>
        <w:tc>
          <w:tcPr>
            <w:tcW w:w="5022" w:type="dxa"/>
            <w:shd w:val="clear" w:color="auto" w:fill="auto"/>
          </w:tcPr>
          <w:p w:rsidR="00C035F7" w:rsidRPr="005B0A81" w:rsidRDefault="00C035F7" w:rsidP="006D44FB">
            <w:pPr>
              <w:pStyle w:val="ENoteTableText"/>
            </w:pPr>
            <w:r w:rsidRPr="005B0A81">
              <w:t>am. No.</w:t>
            </w:r>
            <w:r>
              <w:t> </w:t>
            </w:r>
            <w:r w:rsidRPr="005B0A81">
              <w:t>4, 1990; Nos. 28, 123 and 188, 1991; No.</w:t>
            </w:r>
            <w:r>
              <w:t> </w:t>
            </w:r>
            <w:r w:rsidRPr="005B0A81">
              <w:t>170, 1994; No.</w:t>
            </w:r>
            <w:r>
              <w:t> </w:t>
            </w:r>
            <w:r w:rsidRPr="005B0A81">
              <w:t>40, 1996; Nos. 33 and 160, 1997; No.</w:t>
            </w:r>
            <w:r>
              <w:t> </w:t>
            </w:r>
            <w:r w:rsidRPr="005B0A81">
              <w:t xml:space="preserve">54, 1998; No 55, </w:t>
            </w:r>
            <w:r w:rsidR="006D44FB">
              <w:t xml:space="preserve">2001; No </w:t>
            </w:r>
            <w:r w:rsidRPr="005B0A81">
              <w:t xml:space="preserve">135, </w:t>
            </w:r>
            <w:r w:rsidR="006D44FB">
              <w:t xml:space="preserve">2001; No </w:t>
            </w:r>
            <w:r w:rsidRPr="005B0A81">
              <w:t>136</w:t>
            </w:r>
            <w:r w:rsidR="006D44FB">
              <w:t>, 2001; No</w:t>
            </w:r>
            <w:r w:rsidRPr="005B0A81">
              <w:t xml:space="preserve"> 166, 2001; No 63, </w:t>
            </w:r>
            <w:r w:rsidR="006D44FB">
              <w:t xml:space="preserve">2002; No </w:t>
            </w:r>
            <w:r w:rsidRPr="005B0A81">
              <w:t xml:space="preserve">66 125, </w:t>
            </w:r>
            <w:r w:rsidR="006D44FB">
              <w:t xml:space="preserve">2002; </w:t>
            </w:r>
            <w:r w:rsidRPr="005B0A81">
              <w:t>2002; No</w:t>
            </w:r>
            <w:r w:rsidR="006D44FB">
              <w:t> </w:t>
            </w:r>
            <w:r w:rsidRPr="005B0A81">
              <w:t>113</w:t>
            </w:r>
            <w:r w:rsidR="006D44FB">
              <w:t>, 2003; No</w:t>
            </w:r>
            <w:r w:rsidRPr="005B0A81">
              <w:t xml:space="preserve"> 122, 2003; No.</w:t>
            </w:r>
            <w:r>
              <w:t> </w:t>
            </w:r>
            <w:r w:rsidRPr="005B0A81">
              <w:t>100, 2005</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27AA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161, 1999</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66, 2002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IVA</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rsidRPr="005B0A81">
              <w:t>Part IVA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6D44FB">
            <w:pPr>
              <w:pStyle w:val="ENoteTableText"/>
              <w:tabs>
                <w:tab w:val="center" w:leader="dot" w:pos="2268"/>
              </w:tabs>
            </w:pPr>
            <w:r>
              <w:t>s</w:t>
            </w:r>
            <w:r w:rsidRPr="005B0A81">
              <w:t xml:space="preserve"> 27A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6D44FB">
            <w:pPr>
              <w:pStyle w:val="ENoteTableText"/>
              <w:tabs>
                <w:tab w:val="center" w:leader="dot" w:pos="2268"/>
              </w:tabs>
            </w:pPr>
            <w:r>
              <w:t>s</w:t>
            </w:r>
            <w:r w:rsidRPr="005B0A81">
              <w:t xml:space="preserve"> 27B</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24, 2001;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6D44FB">
            <w:pPr>
              <w:pStyle w:val="ENoteTableText"/>
              <w:tabs>
                <w:tab w:val="center" w:leader="dot" w:pos="2268"/>
              </w:tabs>
            </w:pPr>
            <w:r>
              <w:t>s</w:t>
            </w:r>
            <w:r w:rsidRPr="005B0A81">
              <w:t xml:space="preserve"> 27C</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136, 2001;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6D44FB">
            <w:pPr>
              <w:pStyle w:val="ENoteTableText"/>
              <w:tabs>
                <w:tab w:val="center" w:leader="dot" w:pos="2268"/>
              </w:tabs>
            </w:pPr>
            <w:r>
              <w:t>s</w:t>
            </w:r>
            <w:r w:rsidRPr="005B0A81">
              <w:t xml:space="preserve"> 27D</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170, 2006</w:t>
            </w:r>
          </w:p>
        </w:tc>
      </w:tr>
      <w:tr w:rsidR="006D44FB" w:rsidRPr="005B0A81" w:rsidTr="00E3624B">
        <w:tblPrEx>
          <w:tblBorders>
            <w:top w:val="none" w:sz="0" w:space="0" w:color="auto"/>
            <w:bottom w:val="none" w:sz="0" w:space="0" w:color="auto"/>
          </w:tblBorders>
        </w:tblPrEx>
        <w:trPr>
          <w:cantSplit/>
        </w:trPr>
        <w:tc>
          <w:tcPr>
            <w:tcW w:w="2173" w:type="dxa"/>
            <w:shd w:val="clear" w:color="auto" w:fill="auto"/>
          </w:tcPr>
          <w:p w:rsidR="006D44FB" w:rsidRPr="005B0A81" w:rsidRDefault="006D44FB" w:rsidP="006D44FB">
            <w:pPr>
              <w:pStyle w:val="ENoteTableText"/>
              <w:tabs>
                <w:tab w:val="center" w:leader="dot" w:pos="2268"/>
              </w:tabs>
            </w:pPr>
            <w:r>
              <w:t>s</w:t>
            </w:r>
            <w:r w:rsidRPr="005B0A81">
              <w:t xml:space="preserve"> 27E</w:t>
            </w:r>
            <w:r w:rsidRPr="005B0A81">
              <w:tab/>
            </w:r>
          </w:p>
        </w:tc>
        <w:tc>
          <w:tcPr>
            <w:tcW w:w="5022" w:type="dxa"/>
            <w:shd w:val="clear" w:color="auto" w:fill="auto"/>
          </w:tcPr>
          <w:p w:rsidR="006D44FB" w:rsidRPr="005B0A81" w:rsidRDefault="006D44FB" w:rsidP="0070667E">
            <w:pPr>
              <w:pStyle w:val="ENoteTableText"/>
            </w:pPr>
            <w:r w:rsidRPr="005B0A81">
              <w:t>ad. No.</w:t>
            </w:r>
            <w:r>
              <w:t> </w:t>
            </w:r>
            <w:r w:rsidRPr="005B0A81">
              <w:t>33, 1997</w:t>
            </w:r>
          </w:p>
        </w:tc>
      </w:tr>
      <w:tr w:rsidR="006D44FB" w:rsidRPr="005B0A81" w:rsidTr="00E3624B">
        <w:tblPrEx>
          <w:tblBorders>
            <w:top w:val="none" w:sz="0" w:space="0" w:color="auto"/>
            <w:bottom w:val="none" w:sz="0" w:space="0" w:color="auto"/>
          </w:tblBorders>
        </w:tblPrEx>
        <w:trPr>
          <w:cantSplit/>
        </w:trPr>
        <w:tc>
          <w:tcPr>
            <w:tcW w:w="2173" w:type="dxa"/>
            <w:shd w:val="clear" w:color="auto" w:fill="auto"/>
          </w:tcPr>
          <w:p w:rsidR="006D44FB" w:rsidRPr="005B0A81" w:rsidRDefault="006D44FB" w:rsidP="0070667E">
            <w:pPr>
              <w:pStyle w:val="ENoteTableText"/>
            </w:pPr>
          </w:p>
        </w:tc>
        <w:tc>
          <w:tcPr>
            <w:tcW w:w="5022" w:type="dxa"/>
            <w:shd w:val="clear" w:color="auto" w:fill="auto"/>
          </w:tcPr>
          <w:p w:rsidR="006D44FB" w:rsidRPr="005B0A81" w:rsidRDefault="006D44FB" w:rsidP="0070667E">
            <w:pPr>
              <w:pStyle w:val="ENoteTableText"/>
            </w:pPr>
            <w:r w:rsidRPr="005B0A81">
              <w:t>am.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V</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28</w:t>
            </w:r>
            <w:r w:rsidRPr="005B0A81">
              <w:tab/>
            </w:r>
          </w:p>
        </w:tc>
        <w:tc>
          <w:tcPr>
            <w:tcW w:w="5022" w:type="dxa"/>
            <w:shd w:val="clear" w:color="auto" w:fill="auto"/>
          </w:tcPr>
          <w:p w:rsidR="00C035F7" w:rsidRPr="005B0A81" w:rsidRDefault="00C035F7" w:rsidP="006D44FB">
            <w:pPr>
              <w:pStyle w:val="ENoteTableText"/>
            </w:pPr>
            <w:r w:rsidRPr="005B0A81">
              <w:t>am. No.</w:t>
            </w:r>
            <w:r>
              <w:t> </w:t>
            </w:r>
            <w:r w:rsidRPr="005B0A81">
              <w:t>4, 1990; No 123</w:t>
            </w:r>
            <w:r w:rsidR="006D44FB">
              <w:t xml:space="preserve">, 1991; No </w:t>
            </w:r>
            <w:r w:rsidRPr="005B0A81">
              <w:t>188, 1991; No.</w:t>
            </w:r>
            <w:r>
              <w:t> </w:t>
            </w:r>
            <w:r w:rsidRPr="005B0A81">
              <w:t>182, 1994; No.</w:t>
            </w:r>
            <w:r>
              <w:t> </w:t>
            </w:r>
            <w:r w:rsidRPr="005B0A81">
              <w:t>33, 1997; No.</w:t>
            </w:r>
            <w:r>
              <w:t> </w:t>
            </w:r>
            <w:r w:rsidRPr="005B0A81">
              <w:t>170, 2006; No.</w:t>
            </w:r>
            <w:r>
              <w:t> </w:t>
            </w:r>
            <w:r w:rsidRPr="005B0A81">
              <w:t xml:space="preserve">52, 2007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29</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164, 1992; No.</w:t>
            </w:r>
            <w:r>
              <w:t> </w:t>
            </w:r>
            <w:r w:rsidRPr="005B0A81">
              <w:t>33, 1997; No.</w:t>
            </w:r>
            <w:r>
              <w:t> </w:t>
            </w:r>
            <w:r w:rsidRPr="005B0A81">
              <w:t>24, 2001; No.</w:t>
            </w:r>
            <w:r>
              <w:t> </w:t>
            </w:r>
            <w:r w:rsidRPr="005B0A81">
              <w:t>170, 2006; No.</w:t>
            </w:r>
            <w:r>
              <w:t> </w:t>
            </w:r>
            <w:r w:rsidRPr="005B0A81">
              <w:t>52, 2007</w:t>
            </w:r>
            <w:r>
              <w:rPr>
                <w:szCs w:val="16"/>
              </w:rPr>
              <w:t>; No 12, 2015</w:t>
            </w:r>
            <w:r w:rsidRPr="005B0A81">
              <w:t xml:space="preserve">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30</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33, 1997; No.</w:t>
            </w:r>
            <w:r>
              <w:t> </w:t>
            </w:r>
            <w:r w:rsidRPr="005B0A81">
              <w:t>24, 2001; No.</w:t>
            </w:r>
            <w:r>
              <w:t> </w:t>
            </w:r>
            <w:r w:rsidRPr="005B0A81">
              <w:t>170, 2006; No.</w:t>
            </w:r>
            <w:r>
              <w:t> </w:t>
            </w:r>
            <w:r w:rsidRPr="005B0A81">
              <w:t>52, 2007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31</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32</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33</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4, 1990; No.</w:t>
            </w:r>
            <w:r>
              <w:t> </w:t>
            </w:r>
            <w:r w:rsidRPr="005B0A81">
              <w:t>123, 1991; No.</w:t>
            </w:r>
            <w:r>
              <w:t> </w:t>
            </w:r>
            <w:r w:rsidRPr="005B0A81">
              <w:t>33, 1997; No.</w:t>
            </w:r>
            <w:r>
              <w:t> </w:t>
            </w:r>
            <w:r w:rsidRPr="005B0A81">
              <w:t>24, 2001;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33A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4, 1990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33, 1997; No.</w:t>
            </w:r>
            <w:r>
              <w:t> </w:t>
            </w:r>
            <w:r w:rsidRPr="005B0A81">
              <w:t>34, 2009</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490AF5">
            <w:pPr>
              <w:pStyle w:val="ENoteTableText"/>
              <w:tabs>
                <w:tab w:val="center" w:leader="dot" w:pos="2268"/>
              </w:tabs>
            </w:pPr>
            <w:r>
              <w:t>s</w:t>
            </w:r>
            <w:r w:rsidRPr="005B0A81">
              <w:t xml:space="preserve"> 34</w:t>
            </w:r>
            <w:r w:rsidRPr="005B0A81">
              <w:tab/>
            </w:r>
          </w:p>
        </w:tc>
        <w:tc>
          <w:tcPr>
            <w:tcW w:w="5022" w:type="dxa"/>
            <w:shd w:val="clear" w:color="auto" w:fill="auto"/>
          </w:tcPr>
          <w:p w:rsidR="00C035F7" w:rsidRPr="005B0A81" w:rsidRDefault="00C035F7" w:rsidP="00490AF5">
            <w:pPr>
              <w:pStyle w:val="ENoteTableText"/>
            </w:pPr>
            <w:r w:rsidRPr="005B0A81">
              <w:t>am. No</w:t>
            </w:r>
            <w:r>
              <w:t> </w:t>
            </w:r>
            <w:r w:rsidRPr="005B0A81">
              <w:t>33, 1997</w:t>
            </w:r>
            <w:r>
              <w:rPr>
                <w:szCs w:val="16"/>
              </w:rPr>
              <w:t xml:space="preserve">; </w:t>
            </w:r>
            <w:r w:rsidRPr="0070667E">
              <w:rPr>
                <w:szCs w:val="16"/>
                <w:u w:val="single"/>
              </w:rPr>
              <w:t>No 5, 2015</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VI</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35</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36</w:t>
            </w:r>
            <w:r w:rsidRPr="005B0A81">
              <w:tab/>
            </w:r>
          </w:p>
        </w:tc>
        <w:tc>
          <w:tcPr>
            <w:tcW w:w="5022" w:type="dxa"/>
            <w:shd w:val="clear" w:color="auto" w:fill="auto"/>
          </w:tcPr>
          <w:p w:rsidR="00C035F7" w:rsidRPr="005B0A81" w:rsidRDefault="00C035F7" w:rsidP="00E3624B">
            <w:pPr>
              <w:pStyle w:val="ENoteTableText"/>
            </w:pPr>
            <w:r w:rsidRPr="005B0A81">
              <w:t xml:space="preserve">am. Nos. 122 and 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36A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122, 1991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490AF5">
              <w:t xml:space="preserve"> 36B</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122, 1991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146, 1999</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37</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38</w:t>
            </w:r>
            <w:r w:rsidRPr="005B0A81">
              <w:tab/>
            </w:r>
          </w:p>
        </w:tc>
        <w:tc>
          <w:tcPr>
            <w:tcW w:w="5022" w:type="dxa"/>
            <w:shd w:val="clear" w:color="auto" w:fill="auto"/>
          </w:tcPr>
          <w:p w:rsidR="00C035F7" w:rsidRPr="005B0A81" w:rsidRDefault="00C035F7" w:rsidP="00E3624B">
            <w:pPr>
              <w:pStyle w:val="ENoteTableText"/>
            </w:pPr>
            <w:r w:rsidRPr="005B0A81">
              <w:t>am. Nos. 123 and 188, 1991; No.</w:t>
            </w:r>
            <w:r>
              <w:t> </w:t>
            </w:r>
            <w:r w:rsidRPr="005B0A81">
              <w:t>164, 1992;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6D44FB">
              <w:t xml:space="preserve"> 39</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rs.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490AF5">
              <w:t xml:space="preserve"> 40</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188, 1991; No.</w:t>
            </w:r>
            <w:r>
              <w:t> </w:t>
            </w:r>
            <w:r w:rsidRPr="005B0A81">
              <w:t>84, 1994; No.</w:t>
            </w:r>
            <w:r>
              <w:t> </w:t>
            </w:r>
            <w:r w:rsidRPr="005B0A81">
              <w:t xml:space="preserve">146, 1999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490AF5">
              <w:t xml:space="preserve"> 40A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4, 1990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490AF5">
              <w:t xml:space="preserve"> 40B</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123, 1991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 xml:space="preserve">188, 1991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rep.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VIA</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rsidRPr="005B0A81">
              <w:t>Part VIA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1</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490AF5">
            <w:pPr>
              <w:pStyle w:val="ENoteTableText"/>
              <w:tabs>
                <w:tab w:val="center" w:leader="dot" w:pos="2268"/>
              </w:tabs>
            </w:pPr>
            <w:r>
              <w:t>s</w:t>
            </w:r>
            <w:r w:rsidR="00490AF5">
              <w:t xml:space="preserve"> 40C</w:t>
            </w:r>
            <w:r w:rsidRPr="005B0A81">
              <w:tab/>
            </w:r>
          </w:p>
        </w:tc>
        <w:tc>
          <w:tcPr>
            <w:tcW w:w="5022" w:type="dxa"/>
            <w:shd w:val="clear" w:color="auto" w:fill="auto"/>
          </w:tcPr>
          <w:p w:rsidR="00C035F7" w:rsidRPr="005B0A81" w:rsidRDefault="00C035F7" w:rsidP="00490AF5">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490AF5">
            <w:pPr>
              <w:pStyle w:val="ENoteTableText"/>
            </w:pPr>
            <w:r w:rsidRPr="005B0A81">
              <w:t>am No</w:t>
            </w:r>
            <w:r>
              <w:t> </w:t>
            </w:r>
            <w:r w:rsidRPr="005B0A81">
              <w:t>170, 2006</w:t>
            </w:r>
          </w:p>
        </w:tc>
      </w:tr>
      <w:tr w:rsidR="00490AF5" w:rsidRPr="005B0A81" w:rsidTr="00E3624B">
        <w:tblPrEx>
          <w:tblBorders>
            <w:top w:val="none" w:sz="0" w:space="0" w:color="auto"/>
            <w:bottom w:val="none" w:sz="0" w:space="0" w:color="auto"/>
          </w:tblBorders>
        </w:tblPrEx>
        <w:trPr>
          <w:cantSplit/>
        </w:trPr>
        <w:tc>
          <w:tcPr>
            <w:tcW w:w="2173" w:type="dxa"/>
            <w:shd w:val="clear" w:color="auto" w:fill="auto"/>
          </w:tcPr>
          <w:p w:rsidR="00490AF5" w:rsidRPr="005B0A81" w:rsidRDefault="00490AF5" w:rsidP="00490AF5">
            <w:pPr>
              <w:pStyle w:val="ENoteTableText"/>
              <w:tabs>
                <w:tab w:val="center" w:leader="dot" w:pos="2268"/>
              </w:tabs>
            </w:pPr>
            <w:r>
              <w:t>s 40D</w:t>
            </w:r>
            <w:r w:rsidRPr="005B0A81">
              <w:tab/>
            </w:r>
          </w:p>
        </w:tc>
        <w:tc>
          <w:tcPr>
            <w:tcW w:w="5022" w:type="dxa"/>
            <w:shd w:val="clear" w:color="auto" w:fill="auto"/>
          </w:tcPr>
          <w:p w:rsidR="00490AF5" w:rsidRPr="005B0A81" w:rsidRDefault="00490AF5" w:rsidP="0070667E">
            <w:pPr>
              <w:pStyle w:val="ENoteTableText"/>
            </w:pPr>
            <w:r w:rsidRPr="005B0A81">
              <w:t>ad No</w:t>
            </w:r>
            <w:r>
              <w:t> </w:t>
            </w:r>
            <w:r w:rsidRPr="005B0A81">
              <w:t>86, 2002</w:t>
            </w:r>
          </w:p>
        </w:tc>
      </w:tr>
      <w:tr w:rsidR="00490AF5" w:rsidRPr="005B0A81" w:rsidTr="00E3624B">
        <w:tblPrEx>
          <w:tblBorders>
            <w:top w:val="none" w:sz="0" w:space="0" w:color="auto"/>
            <w:bottom w:val="none" w:sz="0" w:space="0" w:color="auto"/>
          </w:tblBorders>
        </w:tblPrEx>
        <w:trPr>
          <w:cantSplit/>
        </w:trPr>
        <w:tc>
          <w:tcPr>
            <w:tcW w:w="2173" w:type="dxa"/>
            <w:shd w:val="clear" w:color="auto" w:fill="auto"/>
          </w:tcPr>
          <w:p w:rsidR="00490AF5" w:rsidRPr="005B0A81" w:rsidRDefault="00490AF5" w:rsidP="0070667E">
            <w:pPr>
              <w:pStyle w:val="ENoteTableText"/>
            </w:pPr>
          </w:p>
        </w:tc>
        <w:tc>
          <w:tcPr>
            <w:tcW w:w="5022" w:type="dxa"/>
            <w:shd w:val="clear" w:color="auto" w:fill="auto"/>
          </w:tcPr>
          <w:p w:rsidR="00490AF5" w:rsidRPr="005B0A81" w:rsidRDefault="00490AF5" w:rsidP="0070667E">
            <w:pPr>
              <w:pStyle w:val="ENoteTableText"/>
            </w:pPr>
            <w:r w:rsidRPr="005B0A81">
              <w:t>am No</w:t>
            </w:r>
            <w:r>
              <w:t> </w:t>
            </w:r>
            <w:r w:rsidRPr="005B0A81">
              <w:t>170, 2006</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490AF5">
              <w:t xml:space="preserve"> 40E</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2</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490AF5">
            <w:pPr>
              <w:pStyle w:val="ENoteTableText"/>
              <w:tabs>
                <w:tab w:val="center" w:leader="dot" w:pos="2268"/>
              </w:tabs>
            </w:pPr>
            <w:r>
              <w:t>s</w:t>
            </w:r>
            <w:r w:rsidRPr="005B0A81">
              <w:t xml:space="preserve"> 40F</w:t>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490AF5" w:rsidRPr="005B0A81" w:rsidTr="00E3624B">
        <w:tblPrEx>
          <w:tblBorders>
            <w:top w:val="none" w:sz="0" w:space="0" w:color="auto"/>
            <w:bottom w:val="none" w:sz="0" w:space="0" w:color="auto"/>
          </w:tblBorders>
        </w:tblPrEx>
        <w:trPr>
          <w:cantSplit/>
        </w:trPr>
        <w:tc>
          <w:tcPr>
            <w:tcW w:w="2173" w:type="dxa"/>
            <w:shd w:val="clear" w:color="auto" w:fill="auto"/>
          </w:tcPr>
          <w:p w:rsidR="00490AF5" w:rsidRPr="005B0A81" w:rsidRDefault="00490AF5" w:rsidP="00490AF5">
            <w:pPr>
              <w:pStyle w:val="ENoteTableText"/>
              <w:tabs>
                <w:tab w:val="center" w:leader="dot" w:pos="2268"/>
              </w:tabs>
            </w:pPr>
            <w:r>
              <w:t>s</w:t>
            </w:r>
            <w:r w:rsidRPr="005B0A81">
              <w:t xml:space="preserve"> 40</w:t>
            </w:r>
            <w:r>
              <w:t>G</w:t>
            </w:r>
          </w:p>
        </w:tc>
        <w:tc>
          <w:tcPr>
            <w:tcW w:w="5022" w:type="dxa"/>
            <w:shd w:val="clear" w:color="auto" w:fill="auto"/>
          </w:tcPr>
          <w:p w:rsidR="00490AF5" w:rsidRPr="005B0A81" w:rsidRDefault="00490AF5" w:rsidP="0070667E">
            <w:pPr>
              <w:pStyle w:val="ENoteTableText"/>
            </w:pPr>
            <w:r w:rsidRPr="005B0A81">
              <w:t>ad. No.</w:t>
            </w:r>
            <w:r>
              <w:t> </w:t>
            </w:r>
            <w:r w:rsidRPr="005B0A81">
              <w:t>86, 2002</w:t>
            </w:r>
          </w:p>
        </w:tc>
      </w:tr>
      <w:tr w:rsidR="00490AF5" w:rsidRPr="005B0A81" w:rsidTr="00E3624B">
        <w:tblPrEx>
          <w:tblBorders>
            <w:top w:val="none" w:sz="0" w:space="0" w:color="auto"/>
            <w:bottom w:val="none" w:sz="0" w:space="0" w:color="auto"/>
          </w:tblBorders>
        </w:tblPrEx>
        <w:trPr>
          <w:cantSplit/>
        </w:trPr>
        <w:tc>
          <w:tcPr>
            <w:tcW w:w="2173" w:type="dxa"/>
            <w:shd w:val="clear" w:color="auto" w:fill="auto"/>
          </w:tcPr>
          <w:p w:rsidR="00490AF5" w:rsidRPr="005B0A81" w:rsidRDefault="00490AF5" w:rsidP="00490AF5">
            <w:pPr>
              <w:pStyle w:val="ENoteTableText"/>
              <w:tabs>
                <w:tab w:val="center" w:leader="dot" w:pos="2268"/>
              </w:tabs>
            </w:pPr>
            <w:r>
              <w:t>s</w:t>
            </w:r>
            <w:r w:rsidRPr="005B0A81">
              <w:t xml:space="preserve"> 40H </w:t>
            </w:r>
          </w:p>
        </w:tc>
        <w:tc>
          <w:tcPr>
            <w:tcW w:w="5022" w:type="dxa"/>
            <w:shd w:val="clear" w:color="auto" w:fill="auto"/>
          </w:tcPr>
          <w:p w:rsidR="00490AF5" w:rsidRPr="005B0A81" w:rsidRDefault="00490AF5" w:rsidP="0070667E">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490AF5">
            <w:pPr>
              <w:pStyle w:val="ENoteTableText"/>
              <w:tabs>
                <w:tab w:val="center" w:leader="dot" w:pos="2268"/>
              </w:tabs>
            </w:pPr>
            <w:r>
              <w:t>s</w:t>
            </w:r>
            <w:r w:rsidR="00490AF5">
              <w:t xml:space="preserve"> 40J</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3</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490AF5">
            <w:pPr>
              <w:pStyle w:val="ENoteTableText"/>
              <w:tabs>
                <w:tab w:val="center" w:leader="dot" w:pos="2268"/>
              </w:tabs>
            </w:pPr>
            <w:r>
              <w:t>s</w:t>
            </w:r>
            <w:r w:rsidR="00490AF5">
              <w:t xml:space="preserve"> 40K</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490AF5" w:rsidRPr="005B0A81" w:rsidTr="00E3624B">
        <w:tblPrEx>
          <w:tblBorders>
            <w:top w:val="none" w:sz="0" w:space="0" w:color="auto"/>
            <w:bottom w:val="none" w:sz="0" w:space="0" w:color="auto"/>
          </w:tblBorders>
        </w:tblPrEx>
        <w:trPr>
          <w:cantSplit/>
        </w:trPr>
        <w:tc>
          <w:tcPr>
            <w:tcW w:w="2173" w:type="dxa"/>
            <w:shd w:val="clear" w:color="auto" w:fill="auto"/>
          </w:tcPr>
          <w:p w:rsidR="00490AF5" w:rsidRPr="005B0A81" w:rsidRDefault="00490AF5" w:rsidP="00490AF5">
            <w:pPr>
              <w:pStyle w:val="ENoteTableText"/>
              <w:tabs>
                <w:tab w:val="center" w:leader="dot" w:pos="2268"/>
              </w:tabs>
            </w:pPr>
            <w:r>
              <w:t>s 40</w:t>
            </w:r>
            <w:r>
              <w:t>L</w:t>
            </w:r>
            <w:r w:rsidRPr="005B0A81">
              <w:tab/>
            </w:r>
          </w:p>
        </w:tc>
        <w:tc>
          <w:tcPr>
            <w:tcW w:w="5022" w:type="dxa"/>
            <w:shd w:val="clear" w:color="auto" w:fill="auto"/>
          </w:tcPr>
          <w:p w:rsidR="00490AF5" w:rsidRPr="005B0A81" w:rsidRDefault="00490AF5" w:rsidP="0070667E">
            <w:pPr>
              <w:pStyle w:val="ENoteTableText"/>
            </w:pPr>
            <w:r w:rsidRPr="005B0A81">
              <w:t>ad. No.</w:t>
            </w:r>
            <w:r>
              <w:t> </w:t>
            </w:r>
            <w:r w:rsidRPr="005B0A81">
              <w:t>86, 2002</w:t>
            </w:r>
          </w:p>
        </w:tc>
      </w:tr>
      <w:tr w:rsidR="00490AF5" w:rsidRPr="005B0A81" w:rsidTr="00E3624B">
        <w:tblPrEx>
          <w:tblBorders>
            <w:top w:val="none" w:sz="0" w:space="0" w:color="auto"/>
            <w:bottom w:val="none" w:sz="0" w:space="0" w:color="auto"/>
          </w:tblBorders>
        </w:tblPrEx>
        <w:trPr>
          <w:cantSplit/>
        </w:trPr>
        <w:tc>
          <w:tcPr>
            <w:tcW w:w="2173" w:type="dxa"/>
            <w:shd w:val="clear" w:color="auto" w:fill="auto"/>
          </w:tcPr>
          <w:p w:rsidR="00490AF5" w:rsidRPr="005B0A81" w:rsidRDefault="00490AF5" w:rsidP="00490AF5">
            <w:pPr>
              <w:pStyle w:val="ENoteTableText"/>
              <w:tabs>
                <w:tab w:val="center" w:leader="dot" w:pos="2268"/>
              </w:tabs>
            </w:pPr>
            <w:r>
              <w:t>s 40M</w:t>
            </w:r>
            <w:r w:rsidRPr="005B0A81">
              <w:tab/>
            </w:r>
          </w:p>
        </w:tc>
        <w:tc>
          <w:tcPr>
            <w:tcW w:w="5022" w:type="dxa"/>
            <w:shd w:val="clear" w:color="auto" w:fill="auto"/>
          </w:tcPr>
          <w:p w:rsidR="00490AF5" w:rsidRPr="005B0A81" w:rsidRDefault="00490AF5" w:rsidP="0070667E">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4</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00D10F9A">
              <w:t xml:space="preserve"> 40N</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ss.</w:t>
            </w:r>
            <w:r w:rsidRPr="005B0A81">
              <w:t xml:space="preserve"> 40P, 40Q </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Division</w:t>
            </w:r>
            <w:r>
              <w:rPr>
                <w:b/>
              </w:rPr>
              <w:t> </w:t>
            </w:r>
            <w:r w:rsidRPr="005B0A81">
              <w:rPr>
                <w:b/>
              </w:rPr>
              <w:t>5</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ss.</w:t>
            </w:r>
            <w:r w:rsidRPr="005B0A81">
              <w:t xml:space="preserve"> 40R, 40S </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86, 2002</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Part VII</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lastRenderedPageBreak/>
              <w:t>s.</w:t>
            </w:r>
            <w:r w:rsidRPr="005B0A81">
              <w:t xml:space="preserve"> 41A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60, 2011</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42 </w:t>
            </w:r>
            <w:r w:rsidRPr="005B0A81">
              <w:tab/>
            </w:r>
          </w:p>
        </w:tc>
        <w:tc>
          <w:tcPr>
            <w:tcW w:w="5022" w:type="dxa"/>
            <w:shd w:val="clear" w:color="auto" w:fill="auto"/>
          </w:tcPr>
          <w:p w:rsidR="00C035F7" w:rsidRPr="005B0A81" w:rsidRDefault="00C035F7" w:rsidP="00E3624B">
            <w:pPr>
              <w:pStyle w:val="ENoteTableText"/>
            </w:pPr>
            <w:r w:rsidRPr="005B0A81">
              <w:t>am. No.</w:t>
            </w:r>
            <w:r>
              <w:t> </w:t>
            </w:r>
            <w:r w:rsidRPr="005B0A81">
              <w:t>188, 1991; No.</w:t>
            </w:r>
            <w:r>
              <w:t> </w:t>
            </w:r>
            <w:r w:rsidRPr="005B0A81">
              <w:t>170, 2006</w:t>
            </w:r>
            <w:r>
              <w:rPr>
                <w:szCs w:val="16"/>
              </w:rPr>
              <w:t>; No 12, 2015</w:t>
            </w:r>
            <w:r w:rsidRPr="005B0A81">
              <w:t xml:space="preserve">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t>s.</w:t>
            </w:r>
            <w:r w:rsidRPr="005B0A81">
              <w:t xml:space="preserve"> 42A </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 xml:space="preserve">4, 1990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p>
        </w:tc>
        <w:tc>
          <w:tcPr>
            <w:tcW w:w="5022" w:type="dxa"/>
            <w:shd w:val="clear" w:color="auto" w:fill="auto"/>
          </w:tcPr>
          <w:p w:rsidR="00C035F7" w:rsidRPr="005B0A81" w:rsidRDefault="00C035F7" w:rsidP="00E3624B">
            <w:pPr>
              <w:pStyle w:val="ENoteTableText"/>
            </w:pPr>
            <w:r w:rsidRPr="005B0A81">
              <w:t>am.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Schedule</w:t>
            </w:r>
            <w:r>
              <w:rPr>
                <w:b/>
              </w:rPr>
              <w:t> </w:t>
            </w:r>
            <w:r w:rsidRPr="005B0A81">
              <w:rPr>
                <w:b/>
              </w:rPr>
              <w:t>1</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rsidRPr="005B0A81">
              <w:t>Schedule</w:t>
            </w:r>
            <w:r>
              <w:t> </w:t>
            </w:r>
            <w:r w:rsidRPr="005B0A81">
              <w:t>1</w:t>
            </w:r>
            <w:r w:rsidRPr="005B0A81">
              <w:tab/>
            </w:r>
          </w:p>
        </w:tc>
        <w:tc>
          <w:tcPr>
            <w:tcW w:w="5022" w:type="dxa"/>
            <w:shd w:val="clear" w:color="auto" w:fill="auto"/>
          </w:tcPr>
          <w:p w:rsidR="00C035F7" w:rsidRPr="005B0A81" w:rsidRDefault="00C035F7" w:rsidP="00227076">
            <w:pPr>
              <w:pStyle w:val="ENoteTableText"/>
            </w:pPr>
            <w:r w:rsidRPr="005B0A81">
              <w:t>am. SR</w:t>
            </w:r>
            <w:r>
              <w:t> </w:t>
            </w:r>
            <w:r w:rsidRPr="005B0A81">
              <w:t>No</w:t>
            </w:r>
            <w:r>
              <w:t> </w:t>
            </w:r>
            <w:r w:rsidRPr="005B0A81">
              <w:t>162</w:t>
            </w:r>
            <w:r w:rsidR="00227076">
              <w:t>, 1990</w:t>
            </w:r>
            <w:r w:rsidRPr="005B0A81">
              <w:t>; SR</w:t>
            </w:r>
            <w:r>
              <w:t> </w:t>
            </w:r>
            <w:r w:rsidRPr="005B0A81">
              <w:t>No</w:t>
            </w:r>
            <w:r>
              <w:t> </w:t>
            </w:r>
            <w:r w:rsidRPr="005B0A81">
              <w:t>63</w:t>
            </w:r>
            <w:r w:rsidR="00227076">
              <w:t>, 1997</w:t>
            </w:r>
            <w:r w:rsidRPr="005B0A81">
              <w:t>; No.</w:t>
            </w:r>
            <w:r>
              <w:t> </w:t>
            </w:r>
            <w:r w:rsidRPr="005B0A81">
              <w:t xml:space="preserve">170, 2006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227076">
            <w:pPr>
              <w:pStyle w:val="ENoteTableText"/>
              <w:keepNext/>
              <w:keepLines/>
            </w:pPr>
            <w:r w:rsidRPr="005B0A81">
              <w:rPr>
                <w:b/>
              </w:rPr>
              <w:t>Schedule</w:t>
            </w:r>
            <w:r>
              <w:rPr>
                <w:b/>
              </w:rPr>
              <w:t> </w:t>
            </w:r>
            <w:r w:rsidRPr="005B0A81">
              <w:rPr>
                <w:b/>
              </w:rPr>
              <w:t>2</w:t>
            </w:r>
          </w:p>
        </w:tc>
        <w:tc>
          <w:tcPr>
            <w:tcW w:w="5022" w:type="dxa"/>
            <w:shd w:val="clear" w:color="auto" w:fill="auto"/>
          </w:tcPr>
          <w:p w:rsidR="00C035F7" w:rsidRPr="005B0A81" w:rsidRDefault="00C035F7" w:rsidP="00227076">
            <w:pPr>
              <w:pStyle w:val="ENoteTableText"/>
              <w:keepNext/>
              <w:keepLines/>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rsidRPr="005B0A81">
              <w:t>Schedule</w:t>
            </w:r>
            <w:r>
              <w:t> </w:t>
            </w:r>
            <w:r w:rsidRPr="005B0A81">
              <w:t xml:space="preserve">2 </w:t>
            </w:r>
            <w:r w:rsidRPr="005B0A81">
              <w:tab/>
            </w:r>
          </w:p>
        </w:tc>
        <w:tc>
          <w:tcPr>
            <w:tcW w:w="5022" w:type="dxa"/>
            <w:shd w:val="clear" w:color="auto" w:fill="auto"/>
          </w:tcPr>
          <w:p w:rsidR="00C035F7" w:rsidRPr="005B0A81" w:rsidRDefault="00C035F7" w:rsidP="00227076">
            <w:pPr>
              <w:pStyle w:val="ENoteTableText"/>
            </w:pPr>
            <w:r w:rsidRPr="005B0A81">
              <w:t>am. SR</w:t>
            </w:r>
            <w:r>
              <w:t> </w:t>
            </w:r>
            <w:r w:rsidRPr="005B0A81">
              <w:t>No.</w:t>
            </w:r>
            <w:r>
              <w:t> </w:t>
            </w:r>
            <w:r w:rsidRPr="005B0A81">
              <w:t>162</w:t>
            </w:r>
            <w:r w:rsidR="00227076">
              <w:t>, 1990</w:t>
            </w:r>
            <w:r w:rsidRPr="005B0A81">
              <w:t xml:space="preserve">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Schedule</w:t>
            </w:r>
            <w:r>
              <w:rPr>
                <w:b/>
              </w:rPr>
              <w:t> </w:t>
            </w:r>
            <w:r w:rsidRPr="005B0A81">
              <w:rPr>
                <w:b/>
              </w:rPr>
              <w:t>3</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rsidRPr="005B0A81">
              <w:t>Schedule</w:t>
            </w:r>
            <w:r>
              <w:t> </w:t>
            </w:r>
            <w:r w:rsidRPr="005B0A81">
              <w:t xml:space="preserve">3 </w:t>
            </w:r>
            <w:r w:rsidRPr="005B0A81">
              <w:tab/>
            </w:r>
          </w:p>
        </w:tc>
        <w:tc>
          <w:tcPr>
            <w:tcW w:w="5022" w:type="dxa"/>
            <w:shd w:val="clear" w:color="auto" w:fill="auto"/>
          </w:tcPr>
          <w:p w:rsidR="00C035F7" w:rsidRPr="005B0A81" w:rsidRDefault="00C035F7" w:rsidP="00227076">
            <w:pPr>
              <w:pStyle w:val="ENoteTableText"/>
            </w:pPr>
            <w:r w:rsidRPr="005B0A81">
              <w:t xml:space="preserve">am. </w:t>
            </w:r>
            <w:r w:rsidR="00227076">
              <w:t>S</w:t>
            </w:r>
            <w:r w:rsidRPr="005B0A81">
              <w:t>R</w:t>
            </w:r>
            <w:r w:rsidR="00227076">
              <w:t xml:space="preserve"> </w:t>
            </w:r>
            <w:r w:rsidRPr="005B0A81">
              <w:t>No.</w:t>
            </w:r>
            <w:r>
              <w:t> </w:t>
            </w:r>
            <w:r w:rsidRPr="005B0A81">
              <w:t>162</w:t>
            </w:r>
            <w:r w:rsidR="00227076">
              <w:t>, 1990</w:t>
            </w:r>
            <w:r w:rsidRPr="005B0A81">
              <w:t>; SR</w:t>
            </w:r>
            <w:r>
              <w:t> </w:t>
            </w:r>
            <w:r w:rsidRPr="005B0A81">
              <w:t>No.</w:t>
            </w:r>
            <w:r>
              <w:t> </w:t>
            </w:r>
            <w:r w:rsidRPr="005B0A81">
              <w:t>423</w:t>
            </w:r>
            <w:r w:rsidR="00227076">
              <w:t>, 1992</w:t>
            </w:r>
            <w:r w:rsidRPr="005B0A81">
              <w:t xml:space="preserve"> </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Schedule</w:t>
            </w:r>
            <w:r>
              <w:rPr>
                <w:b/>
              </w:rPr>
              <w:t> </w:t>
            </w:r>
            <w:r w:rsidRPr="005B0A81">
              <w:rPr>
                <w:b/>
              </w:rPr>
              <w:t>3A</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tabs>
                <w:tab w:val="center" w:leader="dot" w:pos="2268"/>
              </w:tabs>
            </w:pPr>
            <w:r w:rsidRPr="005B0A81">
              <w:t>Schedule</w:t>
            </w:r>
            <w:r>
              <w:t> </w:t>
            </w:r>
            <w:r w:rsidRPr="005B0A81">
              <w:t>3A</w:t>
            </w:r>
            <w:r w:rsidRPr="005B0A81">
              <w:tab/>
            </w:r>
          </w:p>
        </w:tc>
        <w:tc>
          <w:tcPr>
            <w:tcW w:w="5022" w:type="dxa"/>
            <w:shd w:val="clear" w:color="auto" w:fill="auto"/>
          </w:tcPr>
          <w:p w:rsidR="00C035F7" w:rsidRPr="005B0A81" w:rsidRDefault="00C035F7" w:rsidP="00E3624B">
            <w:pPr>
              <w:pStyle w:val="ENoteTableText"/>
            </w:pPr>
            <w:r w:rsidRPr="005B0A81">
              <w:t>ad. No.</w:t>
            </w:r>
            <w:r>
              <w:t> </w:t>
            </w:r>
            <w:r w:rsidRPr="005B0A81">
              <w:t>33, 1997</w:t>
            </w:r>
          </w:p>
        </w:tc>
      </w:tr>
      <w:tr w:rsidR="00C035F7" w:rsidRPr="005B0A81" w:rsidTr="00E3624B">
        <w:tblPrEx>
          <w:tblBorders>
            <w:top w:val="none" w:sz="0" w:space="0" w:color="auto"/>
            <w:bottom w:val="none" w:sz="0" w:space="0" w:color="auto"/>
          </w:tblBorders>
        </w:tblPrEx>
        <w:trPr>
          <w:cantSplit/>
        </w:trPr>
        <w:tc>
          <w:tcPr>
            <w:tcW w:w="2173" w:type="dxa"/>
            <w:shd w:val="clear" w:color="auto" w:fill="auto"/>
          </w:tcPr>
          <w:p w:rsidR="00C035F7" w:rsidRPr="005B0A81" w:rsidRDefault="00C035F7" w:rsidP="00E3624B">
            <w:pPr>
              <w:pStyle w:val="ENoteTableText"/>
            </w:pPr>
            <w:r w:rsidRPr="005B0A81">
              <w:rPr>
                <w:b/>
              </w:rPr>
              <w:t>Schedule</w:t>
            </w:r>
            <w:r>
              <w:rPr>
                <w:b/>
              </w:rPr>
              <w:t> </w:t>
            </w:r>
            <w:r w:rsidRPr="005B0A81">
              <w:rPr>
                <w:b/>
              </w:rPr>
              <w:t>4</w:t>
            </w:r>
          </w:p>
        </w:tc>
        <w:tc>
          <w:tcPr>
            <w:tcW w:w="5022" w:type="dxa"/>
            <w:shd w:val="clear" w:color="auto" w:fill="auto"/>
          </w:tcPr>
          <w:p w:rsidR="00C035F7" w:rsidRPr="005B0A81" w:rsidRDefault="00C035F7" w:rsidP="00E3624B">
            <w:pPr>
              <w:pStyle w:val="ENoteTableText"/>
            </w:pPr>
          </w:p>
        </w:tc>
      </w:tr>
      <w:tr w:rsidR="00C035F7" w:rsidRPr="005B0A81" w:rsidTr="00E3624B">
        <w:tblPrEx>
          <w:tblBorders>
            <w:top w:val="none" w:sz="0" w:space="0" w:color="auto"/>
            <w:bottom w:val="none" w:sz="0" w:space="0" w:color="auto"/>
          </w:tblBorders>
        </w:tblPrEx>
        <w:trPr>
          <w:cantSplit/>
        </w:trPr>
        <w:tc>
          <w:tcPr>
            <w:tcW w:w="2173" w:type="dxa"/>
            <w:tcBorders>
              <w:bottom w:val="single" w:sz="12" w:space="0" w:color="auto"/>
            </w:tcBorders>
            <w:shd w:val="clear" w:color="auto" w:fill="auto"/>
          </w:tcPr>
          <w:p w:rsidR="00C035F7" w:rsidRPr="005B0A81" w:rsidRDefault="00C035F7" w:rsidP="00E3624B">
            <w:pPr>
              <w:pStyle w:val="ENoteTableText"/>
              <w:tabs>
                <w:tab w:val="center" w:leader="dot" w:pos="2268"/>
              </w:tabs>
            </w:pPr>
            <w:r w:rsidRPr="005B0A81">
              <w:t>Schedule</w:t>
            </w:r>
            <w:r>
              <w:t> </w:t>
            </w:r>
            <w:r w:rsidRPr="005B0A81">
              <w:t xml:space="preserve">4 </w:t>
            </w:r>
            <w:r w:rsidRPr="005B0A81">
              <w:tab/>
            </w:r>
          </w:p>
        </w:tc>
        <w:tc>
          <w:tcPr>
            <w:tcW w:w="5022" w:type="dxa"/>
            <w:tcBorders>
              <w:bottom w:val="single" w:sz="12" w:space="0" w:color="auto"/>
            </w:tcBorders>
            <w:shd w:val="clear" w:color="auto" w:fill="auto"/>
          </w:tcPr>
          <w:p w:rsidR="00C035F7" w:rsidRPr="005B0A81" w:rsidRDefault="00C035F7" w:rsidP="00227076">
            <w:pPr>
              <w:pStyle w:val="ENoteTableText"/>
            </w:pPr>
            <w:r w:rsidRPr="005B0A81">
              <w:t>am. SR</w:t>
            </w:r>
            <w:r>
              <w:t> </w:t>
            </w:r>
            <w:r w:rsidRPr="005B0A81">
              <w:t>No</w:t>
            </w:r>
            <w:r>
              <w:t> </w:t>
            </w:r>
            <w:r w:rsidRPr="005B0A81">
              <w:t>36</w:t>
            </w:r>
            <w:r w:rsidR="00227076">
              <w:t>, 1990</w:t>
            </w:r>
            <w:r w:rsidRPr="005B0A81">
              <w:t>; SR</w:t>
            </w:r>
            <w:r>
              <w:t> </w:t>
            </w:r>
            <w:r w:rsidRPr="005B0A81">
              <w:t>No</w:t>
            </w:r>
            <w:r>
              <w:t> </w:t>
            </w:r>
            <w:r w:rsidRPr="005B0A81">
              <w:t>423</w:t>
            </w:r>
            <w:r w:rsidR="00227076">
              <w:t>, 1992</w:t>
            </w:r>
            <w:r w:rsidRPr="005B0A81">
              <w:t>; SR</w:t>
            </w:r>
            <w:r>
              <w:t> </w:t>
            </w:r>
            <w:r w:rsidRPr="005B0A81">
              <w:t>No</w:t>
            </w:r>
            <w:r>
              <w:t> </w:t>
            </w:r>
            <w:r w:rsidRPr="005B0A81">
              <w:t>64</w:t>
            </w:r>
            <w:r w:rsidR="00227076">
              <w:t>, 2001</w:t>
            </w:r>
          </w:p>
        </w:tc>
      </w:tr>
    </w:tbl>
    <w:p w:rsidR="00E3624B" w:rsidRDefault="00E3624B" w:rsidP="00096DBC"/>
    <w:p w:rsidR="00E3624B" w:rsidRDefault="00E3624B" w:rsidP="00096DBC">
      <w:pPr>
        <w:sectPr w:rsidR="00E3624B" w:rsidSect="004F2963">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9A54B9" w:rsidRDefault="009A54B9" w:rsidP="00227076"/>
    <w:sectPr w:rsidR="009A54B9" w:rsidSect="004F2963">
      <w:headerReference w:type="even" r:id="rId39"/>
      <w:headerReference w:type="default" r:id="rId40"/>
      <w:footerReference w:type="even" r:id="rId41"/>
      <w:footerReference w:type="default" r:id="rId42"/>
      <w:footerReference w:type="firs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62" w:rsidRPr="00B166BD" w:rsidRDefault="00566A62">
      <w:pPr>
        <w:spacing w:line="240" w:lineRule="auto"/>
        <w:rPr>
          <w:sz w:val="16"/>
        </w:rPr>
      </w:pPr>
      <w:r>
        <w:separator/>
      </w:r>
    </w:p>
  </w:endnote>
  <w:endnote w:type="continuationSeparator" w:id="0">
    <w:p w:rsidR="00566A62" w:rsidRPr="00B166BD" w:rsidRDefault="00566A62">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Default="00566A6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i/>
              <w:sz w:val="16"/>
              <w:szCs w:val="16"/>
            </w:rPr>
          </w:pP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2963">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F2963">
            <w:rPr>
              <w:i/>
              <w:noProof/>
              <w:sz w:val="16"/>
              <w:szCs w:val="16"/>
            </w:rPr>
            <w:t>99</w:t>
          </w:r>
          <w:r w:rsidRPr="007B3B51">
            <w:rPr>
              <w:i/>
              <w:sz w:val="16"/>
              <w:szCs w:val="16"/>
            </w:rPr>
            <w:fldChar w:fldCharType="end"/>
          </w:r>
        </w:p>
      </w:tc>
    </w:tr>
    <w:tr w:rsidR="00566A62" w:rsidRPr="00130F37" w:rsidTr="0058077C">
      <w:tc>
        <w:tcPr>
          <w:tcW w:w="2190" w:type="dxa"/>
          <w:gridSpan w:val="2"/>
        </w:tcPr>
        <w:p w:rsidR="00566A62" w:rsidRPr="00130F37" w:rsidRDefault="00566A62"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566A62" w:rsidRPr="00130F37" w:rsidRDefault="00566A62"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6/3/15</w:t>
          </w:r>
          <w:r w:rsidRPr="00130F37">
            <w:rPr>
              <w:sz w:val="16"/>
              <w:szCs w:val="16"/>
            </w:rPr>
            <w:fldChar w:fldCharType="end"/>
          </w:r>
        </w:p>
      </w:tc>
      <w:tc>
        <w:tcPr>
          <w:tcW w:w="2193" w:type="dxa"/>
          <w:gridSpan w:val="2"/>
        </w:tcPr>
        <w:p w:rsidR="00566A62" w:rsidRPr="00130F37" w:rsidRDefault="00566A62"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13/3/15</w:t>
          </w:r>
          <w:r w:rsidRPr="00130F37">
            <w:rPr>
              <w:sz w:val="16"/>
              <w:szCs w:val="16"/>
            </w:rPr>
            <w:fldChar w:fldCharType="end"/>
          </w:r>
        </w:p>
      </w:tc>
    </w:tr>
  </w:tbl>
  <w:p w:rsidR="00566A62" w:rsidRPr="0058077C" w:rsidRDefault="00566A62" w:rsidP="0058077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i/>
              <w:sz w:val="16"/>
              <w:szCs w:val="16"/>
            </w:rPr>
          </w:pP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r>
    <w:tr w:rsidR="00566A62" w:rsidRPr="00130F37" w:rsidTr="0058077C">
      <w:tc>
        <w:tcPr>
          <w:tcW w:w="2190" w:type="dxa"/>
          <w:gridSpan w:val="2"/>
        </w:tcPr>
        <w:p w:rsidR="00566A62" w:rsidRPr="00130F37" w:rsidRDefault="00566A62"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566A62" w:rsidRPr="00130F37" w:rsidRDefault="00566A62"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6/3/15</w:t>
          </w:r>
          <w:r w:rsidRPr="00130F37">
            <w:rPr>
              <w:sz w:val="16"/>
              <w:szCs w:val="16"/>
            </w:rPr>
            <w:fldChar w:fldCharType="end"/>
          </w:r>
        </w:p>
      </w:tc>
      <w:tc>
        <w:tcPr>
          <w:tcW w:w="2193" w:type="dxa"/>
          <w:gridSpan w:val="2"/>
        </w:tcPr>
        <w:p w:rsidR="00566A62" w:rsidRPr="00130F37" w:rsidRDefault="00566A62"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13/3/15</w:t>
          </w:r>
          <w:r w:rsidRPr="00130F37">
            <w:rPr>
              <w:sz w:val="16"/>
              <w:szCs w:val="16"/>
            </w:rPr>
            <w:fldChar w:fldCharType="end"/>
          </w:r>
        </w:p>
      </w:tc>
    </w:tr>
  </w:tbl>
  <w:p w:rsidR="00566A62" w:rsidRPr="0058077C" w:rsidRDefault="00566A62" w:rsidP="0058077C">
    <w:pPr>
      <w:pStyle w:val="Footer"/>
    </w:pPr>
  </w:p>
  <w:p w:rsidR="00566A62" w:rsidRPr="0058077C" w:rsidRDefault="00566A62" w:rsidP="0058077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F2963">
            <w:rPr>
              <w:i/>
              <w:noProof/>
              <w:sz w:val="16"/>
              <w:szCs w:val="16"/>
            </w:rPr>
            <w:t>112</w:t>
          </w:r>
          <w:r w:rsidRPr="007B3B51">
            <w:rPr>
              <w:i/>
              <w:sz w:val="16"/>
              <w:szCs w:val="16"/>
            </w:rPr>
            <w:fldChar w:fldCharType="end"/>
          </w: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2963">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p>
      </w:tc>
    </w:tr>
    <w:tr w:rsidR="00566A62" w:rsidRPr="0055472E" w:rsidTr="0058077C">
      <w:tc>
        <w:tcPr>
          <w:tcW w:w="2190" w:type="dxa"/>
          <w:gridSpan w:val="2"/>
        </w:tcPr>
        <w:p w:rsidR="00566A62" w:rsidRPr="0055472E" w:rsidRDefault="00566A62" w:rsidP="005807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44</w:t>
          </w:r>
          <w:r w:rsidRPr="0055472E">
            <w:rPr>
              <w:sz w:val="16"/>
              <w:szCs w:val="16"/>
            </w:rPr>
            <w:fldChar w:fldCharType="end"/>
          </w:r>
        </w:p>
      </w:tc>
      <w:tc>
        <w:tcPr>
          <w:tcW w:w="2920" w:type="dxa"/>
        </w:tcPr>
        <w:p w:rsidR="00566A62" w:rsidRPr="0055472E" w:rsidRDefault="00566A62" w:rsidP="0058077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6/3/15</w:t>
          </w:r>
          <w:r w:rsidRPr="0055472E">
            <w:rPr>
              <w:sz w:val="16"/>
              <w:szCs w:val="16"/>
            </w:rPr>
            <w:fldChar w:fldCharType="end"/>
          </w:r>
        </w:p>
      </w:tc>
      <w:tc>
        <w:tcPr>
          <w:tcW w:w="2193" w:type="dxa"/>
          <w:gridSpan w:val="2"/>
        </w:tcPr>
        <w:p w:rsidR="00566A62" w:rsidRPr="0055472E" w:rsidRDefault="00566A62" w:rsidP="005807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13/3/15</w:t>
          </w:r>
          <w:r w:rsidRPr="0055472E">
            <w:rPr>
              <w:sz w:val="16"/>
              <w:szCs w:val="16"/>
            </w:rPr>
            <w:fldChar w:fldCharType="end"/>
          </w:r>
        </w:p>
      </w:tc>
    </w:tr>
  </w:tbl>
  <w:p w:rsidR="00566A62" w:rsidRPr="0058077C" w:rsidRDefault="00566A62" w:rsidP="0058077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i/>
              <w:sz w:val="16"/>
              <w:szCs w:val="16"/>
            </w:rPr>
          </w:pP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2963">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F2963">
            <w:rPr>
              <w:i/>
              <w:noProof/>
              <w:sz w:val="16"/>
              <w:szCs w:val="16"/>
            </w:rPr>
            <w:t>111</w:t>
          </w:r>
          <w:r w:rsidRPr="007B3B51">
            <w:rPr>
              <w:i/>
              <w:sz w:val="16"/>
              <w:szCs w:val="16"/>
            </w:rPr>
            <w:fldChar w:fldCharType="end"/>
          </w:r>
        </w:p>
      </w:tc>
    </w:tr>
    <w:tr w:rsidR="00566A62" w:rsidRPr="00130F37" w:rsidTr="0058077C">
      <w:tc>
        <w:tcPr>
          <w:tcW w:w="2190" w:type="dxa"/>
          <w:gridSpan w:val="2"/>
        </w:tcPr>
        <w:p w:rsidR="00566A62" w:rsidRPr="00130F37" w:rsidRDefault="00566A62"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566A62" w:rsidRPr="00130F37" w:rsidRDefault="00566A62"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6/3/15</w:t>
          </w:r>
          <w:r w:rsidRPr="00130F37">
            <w:rPr>
              <w:sz w:val="16"/>
              <w:szCs w:val="16"/>
            </w:rPr>
            <w:fldChar w:fldCharType="end"/>
          </w:r>
        </w:p>
      </w:tc>
      <w:tc>
        <w:tcPr>
          <w:tcW w:w="2193" w:type="dxa"/>
          <w:gridSpan w:val="2"/>
        </w:tcPr>
        <w:p w:rsidR="00566A62" w:rsidRPr="00130F37" w:rsidRDefault="00566A62"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13/3/15</w:t>
          </w:r>
          <w:r w:rsidRPr="00130F37">
            <w:rPr>
              <w:sz w:val="16"/>
              <w:szCs w:val="16"/>
            </w:rPr>
            <w:fldChar w:fldCharType="end"/>
          </w:r>
        </w:p>
      </w:tc>
    </w:tr>
  </w:tbl>
  <w:p w:rsidR="00566A62" w:rsidRPr="0058077C" w:rsidRDefault="00566A62" w:rsidP="0058077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096DB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096DBC">
      <w:tc>
        <w:tcPr>
          <w:tcW w:w="1247" w:type="dxa"/>
        </w:tcPr>
        <w:p w:rsidR="00566A62" w:rsidRPr="007B3B51" w:rsidRDefault="00566A62" w:rsidP="00096DBC">
          <w:pPr>
            <w:rPr>
              <w:i/>
              <w:sz w:val="16"/>
              <w:szCs w:val="16"/>
            </w:rPr>
          </w:pPr>
        </w:p>
      </w:tc>
      <w:tc>
        <w:tcPr>
          <w:tcW w:w="5387" w:type="dxa"/>
          <w:gridSpan w:val="3"/>
        </w:tcPr>
        <w:p w:rsidR="00566A62" w:rsidRPr="007B3B51" w:rsidRDefault="00566A62" w:rsidP="00096DB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096DB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r>
    <w:tr w:rsidR="00566A62" w:rsidRPr="00130F37" w:rsidTr="00096DBC">
      <w:tc>
        <w:tcPr>
          <w:tcW w:w="2190" w:type="dxa"/>
          <w:gridSpan w:val="2"/>
        </w:tcPr>
        <w:p w:rsidR="00566A62" w:rsidRPr="00130F37" w:rsidRDefault="00566A62" w:rsidP="00096DB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566A62" w:rsidRPr="00130F37" w:rsidRDefault="00566A62" w:rsidP="00096DB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6/3/15</w:t>
          </w:r>
          <w:r w:rsidRPr="00130F37">
            <w:rPr>
              <w:sz w:val="16"/>
              <w:szCs w:val="16"/>
            </w:rPr>
            <w:fldChar w:fldCharType="end"/>
          </w:r>
        </w:p>
      </w:tc>
      <w:tc>
        <w:tcPr>
          <w:tcW w:w="2193" w:type="dxa"/>
          <w:gridSpan w:val="2"/>
        </w:tcPr>
        <w:p w:rsidR="00566A62" w:rsidRPr="00130F37" w:rsidRDefault="00566A62" w:rsidP="00096DB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13/3/15</w:t>
          </w:r>
          <w:r w:rsidRPr="00130F37">
            <w:rPr>
              <w:sz w:val="16"/>
              <w:szCs w:val="16"/>
            </w:rPr>
            <w:fldChar w:fldCharType="end"/>
          </w:r>
        </w:p>
      </w:tc>
    </w:tr>
  </w:tbl>
  <w:p w:rsidR="00566A62" w:rsidRPr="00096DBC" w:rsidRDefault="00566A62" w:rsidP="00096DBC">
    <w:pPr>
      <w:pStyle w:val="Footer"/>
    </w:pPr>
  </w:p>
  <w:p w:rsidR="00566A62" w:rsidRPr="00096DBC" w:rsidRDefault="00566A62" w:rsidP="00096DB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124</w:t>
          </w:r>
          <w:r w:rsidRPr="007B3B51">
            <w:rPr>
              <w:i/>
              <w:sz w:val="16"/>
              <w:szCs w:val="16"/>
            </w:rPr>
            <w:fldChar w:fldCharType="end"/>
          </w: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p>
      </w:tc>
    </w:tr>
    <w:tr w:rsidR="00566A62" w:rsidRPr="0055472E" w:rsidTr="0058077C">
      <w:tc>
        <w:tcPr>
          <w:tcW w:w="2190" w:type="dxa"/>
          <w:gridSpan w:val="2"/>
        </w:tcPr>
        <w:p w:rsidR="00566A62" w:rsidRPr="0055472E" w:rsidRDefault="00566A62" w:rsidP="005807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44</w:t>
          </w:r>
          <w:r w:rsidRPr="0055472E">
            <w:rPr>
              <w:sz w:val="16"/>
              <w:szCs w:val="16"/>
            </w:rPr>
            <w:fldChar w:fldCharType="end"/>
          </w:r>
        </w:p>
      </w:tc>
      <w:tc>
        <w:tcPr>
          <w:tcW w:w="2920" w:type="dxa"/>
        </w:tcPr>
        <w:p w:rsidR="00566A62" w:rsidRPr="0055472E" w:rsidRDefault="00566A62" w:rsidP="0058077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6/3/15</w:t>
          </w:r>
          <w:r w:rsidRPr="0055472E">
            <w:rPr>
              <w:sz w:val="16"/>
              <w:szCs w:val="16"/>
            </w:rPr>
            <w:fldChar w:fldCharType="end"/>
          </w:r>
        </w:p>
      </w:tc>
      <w:tc>
        <w:tcPr>
          <w:tcW w:w="2193" w:type="dxa"/>
          <w:gridSpan w:val="2"/>
        </w:tcPr>
        <w:p w:rsidR="00566A62" w:rsidRPr="0055472E" w:rsidRDefault="00566A62" w:rsidP="005807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13/3/15</w:t>
          </w:r>
          <w:r w:rsidRPr="0055472E">
            <w:rPr>
              <w:sz w:val="16"/>
              <w:szCs w:val="16"/>
            </w:rPr>
            <w:fldChar w:fldCharType="end"/>
          </w:r>
        </w:p>
      </w:tc>
    </w:tr>
  </w:tbl>
  <w:p w:rsidR="00566A62" w:rsidRPr="0058077C" w:rsidRDefault="00566A62" w:rsidP="0058077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i/>
              <w:sz w:val="16"/>
              <w:szCs w:val="16"/>
            </w:rPr>
          </w:pP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125</w:t>
          </w:r>
          <w:r w:rsidRPr="007B3B51">
            <w:rPr>
              <w:i/>
              <w:sz w:val="16"/>
              <w:szCs w:val="16"/>
            </w:rPr>
            <w:fldChar w:fldCharType="end"/>
          </w:r>
        </w:p>
      </w:tc>
    </w:tr>
    <w:tr w:rsidR="00566A62" w:rsidRPr="00130F37" w:rsidTr="0058077C">
      <w:tc>
        <w:tcPr>
          <w:tcW w:w="2190" w:type="dxa"/>
          <w:gridSpan w:val="2"/>
        </w:tcPr>
        <w:p w:rsidR="00566A62" w:rsidRPr="00130F37" w:rsidRDefault="00566A62"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566A62" w:rsidRPr="00130F37" w:rsidRDefault="00566A62"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6/3/15</w:t>
          </w:r>
          <w:r w:rsidRPr="00130F37">
            <w:rPr>
              <w:sz w:val="16"/>
              <w:szCs w:val="16"/>
            </w:rPr>
            <w:fldChar w:fldCharType="end"/>
          </w:r>
        </w:p>
      </w:tc>
      <w:tc>
        <w:tcPr>
          <w:tcW w:w="2193" w:type="dxa"/>
          <w:gridSpan w:val="2"/>
        </w:tcPr>
        <w:p w:rsidR="00566A62" w:rsidRPr="00130F37" w:rsidRDefault="00566A62"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13/3/15</w:t>
          </w:r>
          <w:r w:rsidRPr="00130F37">
            <w:rPr>
              <w:sz w:val="16"/>
              <w:szCs w:val="16"/>
            </w:rPr>
            <w:fldChar w:fldCharType="end"/>
          </w:r>
        </w:p>
      </w:tc>
    </w:tr>
  </w:tbl>
  <w:p w:rsidR="00566A62" w:rsidRPr="0058077C" w:rsidRDefault="00566A62" w:rsidP="0058077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096DB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096DBC">
      <w:tc>
        <w:tcPr>
          <w:tcW w:w="1247" w:type="dxa"/>
        </w:tcPr>
        <w:p w:rsidR="00566A62" w:rsidRPr="007B3B51" w:rsidRDefault="00566A62" w:rsidP="00096DBC">
          <w:pPr>
            <w:rPr>
              <w:i/>
              <w:sz w:val="16"/>
              <w:szCs w:val="16"/>
            </w:rPr>
          </w:pPr>
        </w:p>
      </w:tc>
      <w:tc>
        <w:tcPr>
          <w:tcW w:w="5387" w:type="dxa"/>
          <w:gridSpan w:val="3"/>
        </w:tcPr>
        <w:p w:rsidR="00566A62" w:rsidRPr="007B3B51" w:rsidRDefault="00566A62" w:rsidP="00096DB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096DB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128</w:t>
          </w:r>
          <w:r w:rsidRPr="007B3B51">
            <w:rPr>
              <w:i/>
              <w:sz w:val="16"/>
              <w:szCs w:val="16"/>
            </w:rPr>
            <w:fldChar w:fldCharType="end"/>
          </w:r>
        </w:p>
      </w:tc>
    </w:tr>
    <w:tr w:rsidR="00566A62" w:rsidRPr="00130F37" w:rsidTr="00096DBC">
      <w:tc>
        <w:tcPr>
          <w:tcW w:w="2190" w:type="dxa"/>
          <w:gridSpan w:val="2"/>
        </w:tcPr>
        <w:p w:rsidR="00566A62" w:rsidRPr="00130F37" w:rsidRDefault="00566A62" w:rsidP="00096DB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566A62" w:rsidRPr="00130F37" w:rsidRDefault="00566A62" w:rsidP="00096DB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6/3/15</w:t>
          </w:r>
          <w:r w:rsidRPr="00130F37">
            <w:rPr>
              <w:sz w:val="16"/>
              <w:szCs w:val="16"/>
            </w:rPr>
            <w:fldChar w:fldCharType="end"/>
          </w:r>
        </w:p>
      </w:tc>
      <w:tc>
        <w:tcPr>
          <w:tcW w:w="2193" w:type="dxa"/>
          <w:gridSpan w:val="2"/>
        </w:tcPr>
        <w:p w:rsidR="00566A62" w:rsidRPr="00130F37" w:rsidRDefault="00566A62" w:rsidP="00096DB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13/3/15</w:t>
          </w:r>
          <w:r w:rsidRPr="00130F37">
            <w:rPr>
              <w:sz w:val="16"/>
              <w:szCs w:val="16"/>
            </w:rPr>
            <w:fldChar w:fldCharType="end"/>
          </w:r>
        </w:p>
      </w:tc>
    </w:tr>
  </w:tbl>
  <w:p w:rsidR="00566A62" w:rsidRPr="001003AC" w:rsidRDefault="00566A62" w:rsidP="00096DBC">
    <w:pPr>
      <w:pStyle w:val="Footer"/>
    </w:pPr>
  </w:p>
  <w:p w:rsidR="00566A62" w:rsidRPr="00096DBC" w:rsidRDefault="00566A62" w:rsidP="00096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Default="00566A62" w:rsidP="00566A6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ED79B6" w:rsidRDefault="00566A62" w:rsidP="00566A6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66A6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66A62">
      <w:tc>
        <w:tcPr>
          <w:tcW w:w="1247" w:type="dxa"/>
        </w:tcPr>
        <w:p w:rsidR="00566A62" w:rsidRPr="007B3B51" w:rsidRDefault="00566A62" w:rsidP="00566A6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F2963">
            <w:rPr>
              <w:i/>
              <w:noProof/>
              <w:sz w:val="16"/>
              <w:szCs w:val="16"/>
            </w:rPr>
            <w:t>iv</w:t>
          </w:r>
          <w:r w:rsidRPr="007B3B51">
            <w:rPr>
              <w:i/>
              <w:sz w:val="16"/>
              <w:szCs w:val="16"/>
            </w:rPr>
            <w:fldChar w:fldCharType="end"/>
          </w:r>
        </w:p>
      </w:tc>
      <w:tc>
        <w:tcPr>
          <w:tcW w:w="5387" w:type="dxa"/>
          <w:gridSpan w:val="3"/>
        </w:tcPr>
        <w:p w:rsidR="00566A62" w:rsidRPr="007B3B51" w:rsidRDefault="00566A62" w:rsidP="00566A6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2963">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66A62">
          <w:pPr>
            <w:jc w:val="right"/>
            <w:rPr>
              <w:sz w:val="16"/>
              <w:szCs w:val="16"/>
            </w:rPr>
          </w:pPr>
        </w:p>
      </w:tc>
    </w:tr>
    <w:tr w:rsidR="00566A62" w:rsidRPr="0055472E" w:rsidTr="00566A62">
      <w:tc>
        <w:tcPr>
          <w:tcW w:w="2190" w:type="dxa"/>
          <w:gridSpan w:val="2"/>
        </w:tcPr>
        <w:p w:rsidR="00566A62" w:rsidRPr="0055472E" w:rsidRDefault="00566A62" w:rsidP="00566A6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20</w:t>
          </w:r>
          <w:r w:rsidRPr="0055472E">
            <w:rPr>
              <w:sz w:val="16"/>
              <w:szCs w:val="16"/>
            </w:rPr>
            <w:fldChar w:fldCharType="end"/>
          </w:r>
        </w:p>
      </w:tc>
      <w:tc>
        <w:tcPr>
          <w:tcW w:w="2920" w:type="dxa"/>
        </w:tcPr>
        <w:p w:rsidR="00566A62" w:rsidRPr="0055472E" w:rsidRDefault="00566A62" w:rsidP="00566A6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25/2/15</w:t>
          </w:r>
          <w:r w:rsidRPr="0055472E">
            <w:rPr>
              <w:sz w:val="16"/>
              <w:szCs w:val="16"/>
            </w:rPr>
            <w:fldChar w:fldCharType="end"/>
          </w:r>
        </w:p>
      </w:tc>
      <w:tc>
        <w:tcPr>
          <w:tcW w:w="2193" w:type="dxa"/>
          <w:gridSpan w:val="2"/>
        </w:tcPr>
        <w:p w:rsidR="00566A62" w:rsidRPr="0055472E" w:rsidRDefault="00566A62" w:rsidP="00566A6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12/03/2015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12/3/15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12/3/15</w:t>
          </w:r>
          <w:r w:rsidRPr="0055472E">
            <w:rPr>
              <w:sz w:val="16"/>
              <w:szCs w:val="16"/>
            </w:rPr>
            <w:fldChar w:fldCharType="end"/>
          </w:r>
        </w:p>
      </w:tc>
    </w:tr>
  </w:tbl>
  <w:p w:rsidR="00566A62" w:rsidRPr="00276721" w:rsidRDefault="00566A62" w:rsidP="00566A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66A6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66A62">
      <w:tc>
        <w:tcPr>
          <w:tcW w:w="1247" w:type="dxa"/>
        </w:tcPr>
        <w:p w:rsidR="00566A62" w:rsidRPr="007B3B51" w:rsidRDefault="00566A62" w:rsidP="00566A62">
          <w:pPr>
            <w:rPr>
              <w:i/>
              <w:sz w:val="16"/>
              <w:szCs w:val="16"/>
            </w:rPr>
          </w:pPr>
        </w:p>
      </w:tc>
      <w:tc>
        <w:tcPr>
          <w:tcW w:w="5387" w:type="dxa"/>
          <w:gridSpan w:val="3"/>
        </w:tcPr>
        <w:p w:rsidR="00566A62" w:rsidRPr="007B3B51" w:rsidRDefault="00566A62" w:rsidP="00566A6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2963">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66A6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F2963">
            <w:rPr>
              <w:i/>
              <w:noProof/>
              <w:sz w:val="16"/>
              <w:szCs w:val="16"/>
            </w:rPr>
            <w:t>iii</w:t>
          </w:r>
          <w:r w:rsidRPr="007B3B51">
            <w:rPr>
              <w:i/>
              <w:sz w:val="16"/>
              <w:szCs w:val="16"/>
            </w:rPr>
            <w:fldChar w:fldCharType="end"/>
          </w:r>
        </w:p>
      </w:tc>
    </w:tr>
    <w:tr w:rsidR="00566A62" w:rsidRPr="00130F37" w:rsidTr="00566A62">
      <w:tc>
        <w:tcPr>
          <w:tcW w:w="2190" w:type="dxa"/>
          <w:gridSpan w:val="2"/>
        </w:tcPr>
        <w:p w:rsidR="00566A62" w:rsidRPr="00130F37" w:rsidRDefault="00566A62" w:rsidP="00566A6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20</w:t>
          </w:r>
          <w:r w:rsidRPr="00130F37">
            <w:rPr>
              <w:sz w:val="16"/>
              <w:szCs w:val="16"/>
            </w:rPr>
            <w:fldChar w:fldCharType="end"/>
          </w:r>
        </w:p>
      </w:tc>
      <w:tc>
        <w:tcPr>
          <w:tcW w:w="2920" w:type="dxa"/>
        </w:tcPr>
        <w:p w:rsidR="00566A62" w:rsidRPr="00130F37" w:rsidRDefault="00566A62" w:rsidP="00566A6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25/2/15</w:t>
          </w:r>
          <w:r w:rsidRPr="00130F37">
            <w:rPr>
              <w:sz w:val="16"/>
              <w:szCs w:val="16"/>
            </w:rPr>
            <w:fldChar w:fldCharType="end"/>
          </w:r>
        </w:p>
      </w:tc>
      <w:tc>
        <w:tcPr>
          <w:tcW w:w="2193" w:type="dxa"/>
          <w:gridSpan w:val="2"/>
        </w:tcPr>
        <w:p w:rsidR="00566A62" w:rsidRPr="00130F37" w:rsidRDefault="00566A62" w:rsidP="00566A6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12/3/15</w:t>
          </w:r>
          <w:r w:rsidRPr="00130F37">
            <w:rPr>
              <w:sz w:val="16"/>
              <w:szCs w:val="16"/>
            </w:rPr>
            <w:fldChar w:fldCharType="end"/>
          </w:r>
        </w:p>
      </w:tc>
    </w:tr>
  </w:tbl>
  <w:p w:rsidR="00566A62" w:rsidRPr="00276721" w:rsidRDefault="00566A62" w:rsidP="00566A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F2963">
            <w:rPr>
              <w:i/>
              <w:noProof/>
              <w:sz w:val="16"/>
              <w:szCs w:val="16"/>
            </w:rPr>
            <w:t>88</w:t>
          </w:r>
          <w:r w:rsidRPr="007B3B51">
            <w:rPr>
              <w:i/>
              <w:sz w:val="16"/>
              <w:szCs w:val="16"/>
            </w:rPr>
            <w:fldChar w:fldCharType="end"/>
          </w: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2963">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p>
      </w:tc>
    </w:tr>
    <w:tr w:rsidR="00566A62" w:rsidRPr="0055472E" w:rsidTr="0058077C">
      <w:tc>
        <w:tcPr>
          <w:tcW w:w="2190" w:type="dxa"/>
          <w:gridSpan w:val="2"/>
        </w:tcPr>
        <w:p w:rsidR="00566A62" w:rsidRPr="0055472E" w:rsidRDefault="00566A62" w:rsidP="005807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44</w:t>
          </w:r>
          <w:r w:rsidRPr="0055472E">
            <w:rPr>
              <w:sz w:val="16"/>
              <w:szCs w:val="16"/>
            </w:rPr>
            <w:fldChar w:fldCharType="end"/>
          </w:r>
        </w:p>
      </w:tc>
      <w:tc>
        <w:tcPr>
          <w:tcW w:w="2920" w:type="dxa"/>
        </w:tcPr>
        <w:p w:rsidR="00566A62" w:rsidRPr="0055472E" w:rsidRDefault="00566A62" w:rsidP="0058077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6/3/15</w:t>
          </w:r>
          <w:r w:rsidRPr="0055472E">
            <w:rPr>
              <w:sz w:val="16"/>
              <w:szCs w:val="16"/>
            </w:rPr>
            <w:fldChar w:fldCharType="end"/>
          </w:r>
        </w:p>
      </w:tc>
      <w:tc>
        <w:tcPr>
          <w:tcW w:w="2193" w:type="dxa"/>
          <w:gridSpan w:val="2"/>
        </w:tcPr>
        <w:p w:rsidR="00566A62" w:rsidRPr="0055472E" w:rsidRDefault="00566A62" w:rsidP="005807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13/3/15</w:t>
          </w:r>
          <w:r w:rsidRPr="0055472E">
            <w:rPr>
              <w:sz w:val="16"/>
              <w:szCs w:val="16"/>
            </w:rPr>
            <w:fldChar w:fldCharType="end"/>
          </w:r>
        </w:p>
      </w:tc>
    </w:tr>
  </w:tbl>
  <w:p w:rsidR="00566A62" w:rsidRPr="0058077C" w:rsidRDefault="00566A62" w:rsidP="0058077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i/>
              <w:sz w:val="16"/>
              <w:szCs w:val="16"/>
            </w:rPr>
          </w:pP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2963">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F2963">
            <w:rPr>
              <w:i/>
              <w:noProof/>
              <w:sz w:val="16"/>
              <w:szCs w:val="16"/>
            </w:rPr>
            <w:t>87</w:t>
          </w:r>
          <w:r w:rsidRPr="007B3B51">
            <w:rPr>
              <w:i/>
              <w:sz w:val="16"/>
              <w:szCs w:val="16"/>
            </w:rPr>
            <w:fldChar w:fldCharType="end"/>
          </w:r>
        </w:p>
      </w:tc>
    </w:tr>
    <w:tr w:rsidR="00566A62" w:rsidRPr="00130F37" w:rsidTr="0058077C">
      <w:tc>
        <w:tcPr>
          <w:tcW w:w="2190" w:type="dxa"/>
          <w:gridSpan w:val="2"/>
        </w:tcPr>
        <w:p w:rsidR="00566A62" w:rsidRPr="00130F37" w:rsidRDefault="00566A62"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566A62" w:rsidRPr="00130F37" w:rsidRDefault="00566A62"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6/3/15</w:t>
          </w:r>
          <w:r w:rsidRPr="00130F37">
            <w:rPr>
              <w:sz w:val="16"/>
              <w:szCs w:val="16"/>
            </w:rPr>
            <w:fldChar w:fldCharType="end"/>
          </w:r>
        </w:p>
      </w:tc>
      <w:tc>
        <w:tcPr>
          <w:tcW w:w="2193" w:type="dxa"/>
          <w:gridSpan w:val="2"/>
        </w:tcPr>
        <w:p w:rsidR="00566A62" w:rsidRPr="00130F37" w:rsidRDefault="00566A62"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13/3/15</w:t>
          </w:r>
          <w:r w:rsidRPr="00130F37">
            <w:rPr>
              <w:sz w:val="16"/>
              <w:szCs w:val="16"/>
            </w:rPr>
            <w:fldChar w:fldCharType="end"/>
          </w:r>
        </w:p>
      </w:tc>
    </w:tr>
  </w:tbl>
  <w:p w:rsidR="00566A62" w:rsidRPr="0058077C" w:rsidRDefault="00566A62" w:rsidP="0058077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i/>
              <w:sz w:val="16"/>
              <w:szCs w:val="16"/>
            </w:rPr>
          </w:pP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2963">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F2963">
            <w:rPr>
              <w:i/>
              <w:noProof/>
              <w:sz w:val="16"/>
              <w:szCs w:val="16"/>
            </w:rPr>
            <w:t>1</w:t>
          </w:r>
          <w:r w:rsidRPr="007B3B51">
            <w:rPr>
              <w:i/>
              <w:sz w:val="16"/>
              <w:szCs w:val="16"/>
            </w:rPr>
            <w:fldChar w:fldCharType="end"/>
          </w:r>
        </w:p>
      </w:tc>
    </w:tr>
    <w:tr w:rsidR="00566A62" w:rsidRPr="00130F37" w:rsidTr="0058077C">
      <w:tc>
        <w:tcPr>
          <w:tcW w:w="2190" w:type="dxa"/>
          <w:gridSpan w:val="2"/>
        </w:tcPr>
        <w:p w:rsidR="00566A62" w:rsidRPr="00130F37" w:rsidRDefault="00566A62" w:rsidP="005807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566A62" w:rsidRPr="00130F37" w:rsidRDefault="00566A62" w:rsidP="005807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6/3/15</w:t>
          </w:r>
          <w:r w:rsidRPr="00130F37">
            <w:rPr>
              <w:sz w:val="16"/>
              <w:szCs w:val="16"/>
            </w:rPr>
            <w:fldChar w:fldCharType="end"/>
          </w:r>
        </w:p>
      </w:tc>
      <w:tc>
        <w:tcPr>
          <w:tcW w:w="2193" w:type="dxa"/>
          <w:gridSpan w:val="2"/>
        </w:tcPr>
        <w:p w:rsidR="00566A62" w:rsidRPr="00130F37" w:rsidRDefault="00566A62" w:rsidP="005807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13/3/15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13/3/15</w:t>
          </w:r>
          <w:r w:rsidRPr="00130F37">
            <w:rPr>
              <w:sz w:val="16"/>
              <w:szCs w:val="16"/>
            </w:rPr>
            <w:fldChar w:fldCharType="end"/>
          </w:r>
        </w:p>
      </w:tc>
    </w:tr>
  </w:tbl>
  <w:p w:rsidR="00566A62" w:rsidRPr="0058077C" w:rsidRDefault="00566A62" w:rsidP="0058077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B3B51" w:rsidRDefault="00566A62" w:rsidP="0058077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66A62" w:rsidRPr="007B3B51" w:rsidTr="0058077C">
      <w:tc>
        <w:tcPr>
          <w:tcW w:w="1247" w:type="dxa"/>
        </w:tcPr>
        <w:p w:rsidR="00566A62" w:rsidRPr="007B3B51" w:rsidRDefault="00566A62" w:rsidP="005807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F2963">
            <w:rPr>
              <w:i/>
              <w:noProof/>
              <w:sz w:val="16"/>
              <w:szCs w:val="16"/>
            </w:rPr>
            <w:t>98</w:t>
          </w:r>
          <w:r w:rsidRPr="007B3B51">
            <w:rPr>
              <w:i/>
              <w:sz w:val="16"/>
              <w:szCs w:val="16"/>
            </w:rPr>
            <w:fldChar w:fldCharType="end"/>
          </w:r>
        </w:p>
      </w:tc>
      <w:tc>
        <w:tcPr>
          <w:tcW w:w="5387" w:type="dxa"/>
          <w:gridSpan w:val="3"/>
        </w:tcPr>
        <w:p w:rsidR="00566A62" w:rsidRPr="007B3B51" w:rsidRDefault="00566A62" w:rsidP="005807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2963">
            <w:rPr>
              <w:i/>
              <w:noProof/>
              <w:sz w:val="16"/>
              <w:szCs w:val="16"/>
            </w:rPr>
            <w:t>Financial Transaction Reports Act 1988</w:t>
          </w:r>
          <w:r w:rsidRPr="007B3B51">
            <w:rPr>
              <w:i/>
              <w:sz w:val="16"/>
              <w:szCs w:val="16"/>
            </w:rPr>
            <w:fldChar w:fldCharType="end"/>
          </w:r>
        </w:p>
      </w:tc>
      <w:tc>
        <w:tcPr>
          <w:tcW w:w="669" w:type="dxa"/>
        </w:tcPr>
        <w:p w:rsidR="00566A62" w:rsidRPr="007B3B51" w:rsidRDefault="00566A62" w:rsidP="0058077C">
          <w:pPr>
            <w:jc w:val="right"/>
            <w:rPr>
              <w:sz w:val="16"/>
              <w:szCs w:val="16"/>
            </w:rPr>
          </w:pPr>
        </w:p>
      </w:tc>
    </w:tr>
    <w:tr w:rsidR="00566A62" w:rsidRPr="0055472E" w:rsidTr="0058077C">
      <w:tc>
        <w:tcPr>
          <w:tcW w:w="2190" w:type="dxa"/>
          <w:gridSpan w:val="2"/>
        </w:tcPr>
        <w:p w:rsidR="00566A62" w:rsidRPr="0055472E" w:rsidRDefault="00566A62" w:rsidP="005807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44</w:t>
          </w:r>
          <w:r w:rsidRPr="0055472E">
            <w:rPr>
              <w:sz w:val="16"/>
              <w:szCs w:val="16"/>
            </w:rPr>
            <w:fldChar w:fldCharType="end"/>
          </w:r>
        </w:p>
      </w:tc>
      <w:tc>
        <w:tcPr>
          <w:tcW w:w="2920" w:type="dxa"/>
        </w:tcPr>
        <w:p w:rsidR="00566A62" w:rsidRPr="0055472E" w:rsidRDefault="00566A62" w:rsidP="0058077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6/3/15</w:t>
          </w:r>
          <w:r w:rsidRPr="0055472E">
            <w:rPr>
              <w:sz w:val="16"/>
              <w:szCs w:val="16"/>
            </w:rPr>
            <w:fldChar w:fldCharType="end"/>
          </w:r>
        </w:p>
      </w:tc>
      <w:tc>
        <w:tcPr>
          <w:tcW w:w="2193" w:type="dxa"/>
          <w:gridSpan w:val="2"/>
        </w:tcPr>
        <w:p w:rsidR="00566A62" w:rsidRPr="0055472E" w:rsidRDefault="00566A62" w:rsidP="005807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13/3/15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13/3/15</w:t>
          </w:r>
          <w:r w:rsidRPr="0055472E">
            <w:rPr>
              <w:sz w:val="16"/>
              <w:szCs w:val="16"/>
            </w:rPr>
            <w:fldChar w:fldCharType="end"/>
          </w:r>
        </w:p>
      </w:tc>
    </w:tr>
  </w:tbl>
  <w:p w:rsidR="00566A62" w:rsidRPr="0058077C" w:rsidRDefault="00566A62" w:rsidP="00580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62" w:rsidRPr="00B166BD" w:rsidRDefault="00566A62">
      <w:pPr>
        <w:spacing w:line="240" w:lineRule="auto"/>
        <w:rPr>
          <w:sz w:val="16"/>
        </w:rPr>
      </w:pPr>
      <w:r>
        <w:separator/>
      </w:r>
    </w:p>
  </w:footnote>
  <w:footnote w:type="continuationSeparator" w:id="0">
    <w:p w:rsidR="00566A62" w:rsidRPr="00B166BD" w:rsidRDefault="00566A62">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Default="00566A62" w:rsidP="00566A62">
    <w:pPr>
      <w:pStyle w:val="Header"/>
      <w:pBdr>
        <w:bottom w:val="single" w:sz="6" w:space="1" w:color="auto"/>
      </w:pBdr>
    </w:pPr>
  </w:p>
  <w:p w:rsidR="00566A62" w:rsidRDefault="00566A62" w:rsidP="00566A62">
    <w:pPr>
      <w:pStyle w:val="Header"/>
      <w:pBdr>
        <w:bottom w:val="single" w:sz="6" w:space="1" w:color="auto"/>
      </w:pBdr>
    </w:pPr>
  </w:p>
  <w:p w:rsidR="00566A62" w:rsidRPr="001E77D2" w:rsidRDefault="00566A62" w:rsidP="00566A6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Default="00566A62">
    <w:pPr>
      <w:rPr>
        <w:sz w:val="20"/>
      </w:rPr>
    </w:pPr>
    <w:r>
      <w:rPr>
        <w:b/>
        <w:sz w:val="20"/>
      </w:rPr>
      <w:fldChar w:fldCharType="begin"/>
    </w:r>
    <w:r>
      <w:rPr>
        <w:b/>
        <w:sz w:val="20"/>
      </w:rPr>
      <w:instrText xml:space="preserve"> STYLEREF CharChapNo </w:instrText>
    </w:r>
    <w:r>
      <w:rPr>
        <w:b/>
        <w:sz w:val="20"/>
      </w:rPr>
      <w:fldChar w:fldCharType="separate"/>
    </w:r>
    <w:r w:rsidR="004F2963">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4F2963">
      <w:rPr>
        <w:noProof/>
        <w:sz w:val="20"/>
      </w:rPr>
      <w:t>Reportable details for purposes of section 16</w:t>
    </w:r>
    <w:r>
      <w:rPr>
        <w:sz w:val="20"/>
      </w:rPr>
      <w:fldChar w:fldCharType="end"/>
    </w:r>
  </w:p>
  <w:p w:rsidR="00566A62" w:rsidRDefault="00566A62">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566A62" w:rsidRDefault="00566A62" w:rsidP="0058077C">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Default="00566A62" w:rsidP="0058077C">
    <w:pPr>
      <w:jc w:val="right"/>
      <w:rPr>
        <w:sz w:val="20"/>
      </w:rPr>
    </w:pPr>
    <w:r>
      <w:rPr>
        <w:sz w:val="20"/>
      </w:rPr>
      <w:fldChar w:fldCharType="begin"/>
    </w:r>
    <w:r>
      <w:rPr>
        <w:sz w:val="20"/>
      </w:rPr>
      <w:instrText xml:space="preserve"> STYLEREF CharChapText </w:instrText>
    </w:r>
    <w:r>
      <w:rPr>
        <w:sz w:val="20"/>
      </w:rPr>
      <w:fldChar w:fldCharType="separate"/>
    </w:r>
    <w:r w:rsidR="004F2963">
      <w:rPr>
        <w:noProof/>
        <w:sz w:val="20"/>
      </w:rPr>
      <w:t>Reportable details for purposes of section 16</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4F2963">
      <w:rPr>
        <w:b/>
        <w:noProof/>
        <w:sz w:val="20"/>
      </w:rPr>
      <w:t>Schedule 4</w:t>
    </w:r>
    <w:r>
      <w:rPr>
        <w:b/>
        <w:sz w:val="20"/>
      </w:rPr>
      <w:fldChar w:fldCharType="end"/>
    </w:r>
  </w:p>
  <w:p w:rsidR="00566A62" w:rsidRDefault="00566A62" w:rsidP="0058077C">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566A62" w:rsidRDefault="00566A62" w:rsidP="0058077C">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Default="00566A6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E528B" w:rsidRDefault="00566A62" w:rsidP="00096DBC">
    <w:pPr>
      <w:rPr>
        <w:sz w:val="26"/>
        <w:szCs w:val="26"/>
      </w:rPr>
    </w:pPr>
  </w:p>
  <w:p w:rsidR="00566A62" w:rsidRPr="00750516" w:rsidRDefault="00566A62" w:rsidP="00096DBC">
    <w:pPr>
      <w:rPr>
        <w:b/>
        <w:sz w:val="20"/>
      </w:rPr>
    </w:pPr>
    <w:r w:rsidRPr="00750516">
      <w:rPr>
        <w:b/>
        <w:sz w:val="20"/>
      </w:rPr>
      <w:t>Endnotes</w:t>
    </w:r>
  </w:p>
  <w:p w:rsidR="00566A62" w:rsidRPr="007A1328" w:rsidRDefault="00566A62" w:rsidP="00096DBC">
    <w:pPr>
      <w:rPr>
        <w:sz w:val="20"/>
      </w:rPr>
    </w:pPr>
  </w:p>
  <w:p w:rsidR="00566A62" w:rsidRPr="007A1328" w:rsidRDefault="00566A62" w:rsidP="00096DBC">
    <w:pPr>
      <w:rPr>
        <w:b/>
        <w:sz w:val="24"/>
      </w:rPr>
    </w:pPr>
  </w:p>
  <w:p w:rsidR="00566A62" w:rsidRPr="007E528B" w:rsidRDefault="00566A62" w:rsidP="00096DBC">
    <w:pPr>
      <w:pBdr>
        <w:bottom w:val="single" w:sz="6" w:space="1" w:color="auto"/>
      </w:pBdr>
      <w:spacing w:after="120"/>
      <w:rPr>
        <w:szCs w:val="22"/>
      </w:rPr>
    </w:pPr>
    <w:r>
      <w:rPr>
        <w:szCs w:val="22"/>
      </w:rPr>
      <w:fldChar w:fldCharType="begin"/>
    </w:r>
    <w:r>
      <w:rPr>
        <w:szCs w:val="22"/>
      </w:rPr>
      <w:instrText xml:space="preserve"> STYLEREF  "ENotesHeading 2,Enh2" </w:instrText>
    </w:r>
    <w:r w:rsidR="008D07E2">
      <w:rPr>
        <w:szCs w:val="22"/>
      </w:rPr>
      <w:fldChar w:fldCharType="separate"/>
    </w:r>
    <w:r w:rsidR="004F2963">
      <w:rPr>
        <w:noProof/>
        <w:szCs w:val="22"/>
      </w:rPr>
      <w:t>Endnote 3—Legislation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E528B" w:rsidRDefault="00566A62" w:rsidP="00096DBC">
    <w:pPr>
      <w:jc w:val="right"/>
      <w:rPr>
        <w:sz w:val="26"/>
        <w:szCs w:val="26"/>
      </w:rPr>
    </w:pPr>
  </w:p>
  <w:p w:rsidR="00566A62" w:rsidRPr="00750516" w:rsidRDefault="00566A62" w:rsidP="00096DBC">
    <w:pPr>
      <w:jc w:val="right"/>
      <w:rPr>
        <w:b/>
        <w:sz w:val="20"/>
      </w:rPr>
    </w:pPr>
    <w:r w:rsidRPr="00750516">
      <w:rPr>
        <w:b/>
        <w:sz w:val="20"/>
      </w:rPr>
      <w:t>Endnotes</w:t>
    </w:r>
  </w:p>
  <w:p w:rsidR="00566A62" w:rsidRPr="007A1328" w:rsidRDefault="00566A62" w:rsidP="00096DBC">
    <w:pPr>
      <w:jc w:val="right"/>
      <w:rPr>
        <w:sz w:val="20"/>
      </w:rPr>
    </w:pPr>
  </w:p>
  <w:p w:rsidR="00566A62" w:rsidRPr="007A1328" w:rsidRDefault="00566A62" w:rsidP="00096DBC">
    <w:pPr>
      <w:jc w:val="right"/>
      <w:rPr>
        <w:b/>
        <w:sz w:val="24"/>
      </w:rPr>
    </w:pPr>
  </w:p>
  <w:p w:rsidR="00566A62" w:rsidRPr="007E528B" w:rsidRDefault="00566A62" w:rsidP="00096DB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sidR="00227076">
      <w:rPr>
        <w:szCs w:val="22"/>
      </w:rPr>
      <w:fldChar w:fldCharType="separate"/>
    </w:r>
    <w:r w:rsidR="004F2963">
      <w:rPr>
        <w:noProof/>
        <w:szCs w:val="22"/>
      </w:rPr>
      <w:t>Endnote 3—Legislation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E528B" w:rsidRDefault="00566A62" w:rsidP="00A844EF">
    <w:pPr>
      <w:rPr>
        <w:sz w:val="26"/>
        <w:szCs w:val="26"/>
      </w:rPr>
    </w:pPr>
  </w:p>
  <w:p w:rsidR="00566A62" w:rsidRPr="00750516" w:rsidRDefault="00566A62" w:rsidP="00A844EF">
    <w:pPr>
      <w:rPr>
        <w:b/>
        <w:sz w:val="20"/>
      </w:rPr>
    </w:pPr>
    <w:r w:rsidRPr="00750516">
      <w:rPr>
        <w:b/>
        <w:sz w:val="20"/>
      </w:rPr>
      <w:t>Endnotes</w:t>
    </w:r>
  </w:p>
  <w:p w:rsidR="00566A62" w:rsidRPr="007A1328" w:rsidRDefault="00566A62" w:rsidP="00A844EF">
    <w:pPr>
      <w:rPr>
        <w:sz w:val="20"/>
      </w:rPr>
    </w:pPr>
  </w:p>
  <w:p w:rsidR="00566A62" w:rsidRPr="007A1328" w:rsidRDefault="00566A62" w:rsidP="00A844EF">
    <w:pPr>
      <w:rPr>
        <w:b/>
        <w:sz w:val="24"/>
      </w:rPr>
    </w:pPr>
  </w:p>
  <w:p w:rsidR="00566A62" w:rsidRPr="007E528B" w:rsidRDefault="00566A62" w:rsidP="00096DB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7E528B" w:rsidRDefault="00566A62" w:rsidP="00A844EF">
    <w:pPr>
      <w:jc w:val="right"/>
      <w:rPr>
        <w:sz w:val="26"/>
        <w:szCs w:val="26"/>
      </w:rPr>
    </w:pPr>
  </w:p>
  <w:p w:rsidR="00566A62" w:rsidRPr="00750516" w:rsidRDefault="00566A62" w:rsidP="00A844EF">
    <w:pPr>
      <w:jc w:val="right"/>
      <w:rPr>
        <w:b/>
        <w:sz w:val="20"/>
      </w:rPr>
    </w:pPr>
    <w:r w:rsidRPr="00750516">
      <w:rPr>
        <w:b/>
        <w:sz w:val="20"/>
      </w:rPr>
      <w:t>Endnotes</w:t>
    </w:r>
  </w:p>
  <w:p w:rsidR="00566A62" w:rsidRPr="007A1328" w:rsidRDefault="00566A62" w:rsidP="00A844EF">
    <w:pPr>
      <w:jc w:val="right"/>
      <w:rPr>
        <w:sz w:val="20"/>
      </w:rPr>
    </w:pPr>
  </w:p>
  <w:p w:rsidR="00566A62" w:rsidRPr="007E528B" w:rsidRDefault="00566A62" w:rsidP="00096DB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Default="00566A62" w:rsidP="00566A62">
    <w:pPr>
      <w:pStyle w:val="Header"/>
      <w:pBdr>
        <w:bottom w:val="single" w:sz="4" w:space="1" w:color="auto"/>
      </w:pBdr>
    </w:pPr>
  </w:p>
  <w:p w:rsidR="00566A62" w:rsidRDefault="00566A62" w:rsidP="00566A62">
    <w:pPr>
      <w:pStyle w:val="Header"/>
      <w:pBdr>
        <w:bottom w:val="single" w:sz="4" w:space="1" w:color="auto"/>
      </w:pBdr>
    </w:pPr>
  </w:p>
  <w:p w:rsidR="00566A62" w:rsidRPr="001E77D2" w:rsidRDefault="00566A62" w:rsidP="00566A6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5F1388" w:rsidRDefault="00566A62" w:rsidP="00566A6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ED79B6" w:rsidRDefault="00566A62" w:rsidP="00566A62">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ED79B6" w:rsidRDefault="00566A62" w:rsidP="00566A62">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ED79B6" w:rsidRDefault="00566A62" w:rsidP="00566A6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FF4C0F" w:rsidRDefault="00566A6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566A62" w:rsidRPr="00FF4C0F" w:rsidRDefault="00566A6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Pr>
        <w:sz w:val="20"/>
      </w:rPr>
      <w:fldChar w:fldCharType="separate"/>
    </w:r>
    <w:r w:rsidR="004F2963">
      <w:rPr>
        <w:b/>
        <w:noProof/>
        <w:sz w:val="20"/>
      </w:rPr>
      <w:t>Part VII</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Pr>
        <w:sz w:val="20"/>
      </w:rPr>
      <w:fldChar w:fldCharType="separate"/>
    </w:r>
    <w:r w:rsidR="004F2963">
      <w:rPr>
        <w:noProof/>
        <w:sz w:val="20"/>
      </w:rPr>
      <w:t>Miscellaneous</w:t>
    </w:r>
    <w:r w:rsidRPr="00FF4C0F">
      <w:rPr>
        <w:sz w:val="20"/>
      </w:rPr>
      <w:fldChar w:fldCharType="end"/>
    </w:r>
  </w:p>
  <w:p w:rsidR="00566A62" w:rsidRPr="00FF4C0F" w:rsidRDefault="00566A6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566A62" w:rsidRPr="00E140E4" w:rsidRDefault="00566A62">
    <w:pPr>
      <w:keepNext/>
    </w:pPr>
  </w:p>
  <w:p w:rsidR="00566A62" w:rsidRPr="00E140E4" w:rsidRDefault="00566A62">
    <w:pPr>
      <w:keepNext/>
      <w:rPr>
        <w:b/>
      </w:rPr>
    </w:pPr>
    <w:r w:rsidRPr="00E140E4">
      <w:t>Section</w:t>
    </w:r>
    <w:r w:rsidRPr="00FF4C0F">
      <w:t xml:space="preserve"> </w:t>
    </w:r>
    <w:r>
      <w:fldChar w:fldCharType="begin"/>
    </w:r>
    <w:r>
      <w:instrText xml:space="preserve"> STYLEREF  CharSectno  \* CHARFORMAT </w:instrText>
    </w:r>
    <w:r>
      <w:fldChar w:fldCharType="separate"/>
    </w:r>
    <w:r w:rsidR="004F2963">
      <w:rPr>
        <w:noProof/>
      </w:rPr>
      <w:t>43</w:t>
    </w:r>
    <w:r>
      <w:rPr>
        <w:noProof/>
      </w:rPr>
      <w:fldChar w:fldCharType="end"/>
    </w:r>
  </w:p>
  <w:p w:rsidR="00566A62" w:rsidRPr="00E140E4" w:rsidRDefault="00566A62">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FF4C0F" w:rsidRDefault="00566A62">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566A62" w:rsidRPr="00FF4C0F" w:rsidRDefault="00566A62">
    <w:pPr>
      <w:keepNext/>
      <w:jc w:val="right"/>
      <w:rPr>
        <w:sz w:val="20"/>
      </w:rPr>
    </w:pPr>
    <w:r w:rsidRPr="00FF4C0F">
      <w:rPr>
        <w:sz w:val="20"/>
      </w:rPr>
      <w:fldChar w:fldCharType="begin"/>
    </w:r>
    <w:r w:rsidRPr="00FF4C0F">
      <w:rPr>
        <w:sz w:val="20"/>
      </w:rPr>
      <w:instrText xml:space="preserve"> STYLEREF  CharPartText  \* CHARFORMAT </w:instrText>
    </w:r>
    <w:r>
      <w:rPr>
        <w:sz w:val="20"/>
      </w:rPr>
      <w:fldChar w:fldCharType="separate"/>
    </w:r>
    <w:r w:rsidR="004F2963">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Pr>
        <w:sz w:val="20"/>
      </w:rPr>
      <w:fldChar w:fldCharType="separate"/>
    </w:r>
    <w:r w:rsidR="004F2963">
      <w:rPr>
        <w:b/>
        <w:noProof/>
        <w:sz w:val="20"/>
      </w:rPr>
      <w:t>Part VII</w:t>
    </w:r>
    <w:r w:rsidRPr="00FF4C0F">
      <w:rPr>
        <w:sz w:val="20"/>
      </w:rPr>
      <w:fldChar w:fldCharType="end"/>
    </w:r>
  </w:p>
  <w:p w:rsidR="00566A62" w:rsidRPr="00FF4C0F" w:rsidRDefault="00566A62">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566A62" w:rsidRPr="00E140E4" w:rsidRDefault="00566A62">
    <w:pPr>
      <w:keepNext/>
      <w:jc w:val="right"/>
    </w:pPr>
  </w:p>
  <w:p w:rsidR="00566A62" w:rsidRPr="0037294E" w:rsidRDefault="00566A62">
    <w:pPr>
      <w:keepNext/>
      <w:jc w:val="right"/>
    </w:pPr>
    <w:r>
      <w:t>Sectio</w:t>
    </w:r>
    <w:r w:rsidRPr="0037294E">
      <w:t xml:space="preserve">n </w:t>
    </w:r>
    <w:r>
      <w:fldChar w:fldCharType="begin"/>
    </w:r>
    <w:r>
      <w:instrText xml:space="preserve"> STYLEREF  CharSectno  \* CHARFORMAT </w:instrText>
    </w:r>
    <w:r>
      <w:fldChar w:fldCharType="separate"/>
    </w:r>
    <w:r w:rsidR="004F2963">
      <w:rPr>
        <w:noProof/>
      </w:rPr>
      <w:t>41</w:t>
    </w:r>
    <w:r>
      <w:rPr>
        <w:noProof/>
      </w:rPr>
      <w:fldChar w:fldCharType="end"/>
    </w:r>
  </w:p>
  <w:p w:rsidR="00566A62" w:rsidRPr="008C6D62" w:rsidRDefault="00566A62">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2" w:rsidRPr="00FF4C0F" w:rsidRDefault="00566A62" w:rsidP="00B62E79">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566A62" w:rsidRPr="00FF4C0F" w:rsidRDefault="00566A62" w:rsidP="00B62E79">
    <w:pPr>
      <w:keepNext/>
      <w:jc w:val="right"/>
      <w:rPr>
        <w:sz w:val="20"/>
      </w:rPr>
    </w:pPr>
    <w:r w:rsidRPr="00FF4C0F">
      <w:rPr>
        <w:sz w:val="20"/>
      </w:rPr>
      <w:fldChar w:fldCharType="begin"/>
    </w:r>
    <w:r w:rsidRPr="00FF4C0F">
      <w:rPr>
        <w:sz w:val="20"/>
      </w:rPr>
      <w:instrText xml:space="preserve"> STYLEREF  CharPartText  \* CHARFORMAT </w:instrText>
    </w:r>
    <w:r w:rsidR="002B0127">
      <w:rPr>
        <w:sz w:val="20"/>
      </w:rPr>
      <w:fldChar w:fldCharType="separate"/>
    </w:r>
    <w:r w:rsidR="004F2963">
      <w:rPr>
        <w:noProof/>
        <w:sz w:val="20"/>
      </w:rPr>
      <w:t>Preliminary</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2B0127">
      <w:rPr>
        <w:sz w:val="20"/>
      </w:rPr>
      <w:fldChar w:fldCharType="separate"/>
    </w:r>
    <w:r w:rsidR="004F2963">
      <w:rPr>
        <w:b/>
        <w:noProof/>
        <w:sz w:val="20"/>
      </w:rPr>
      <w:t>Part I</w:t>
    </w:r>
    <w:r w:rsidRPr="00FF4C0F">
      <w:rPr>
        <w:sz w:val="20"/>
      </w:rPr>
      <w:fldChar w:fldCharType="end"/>
    </w:r>
  </w:p>
  <w:p w:rsidR="00566A62" w:rsidRPr="00FF4C0F" w:rsidRDefault="00566A62" w:rsidP="00B62E79">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566A62" w:rsidRPr="00E140E4" w:rsidRDefault="00566A62" w:rsidP="00B62E79">
    <w:pPr>
      <w:keepNext/>
      <w:jc w:val="right"/>
      <w:rPr>
        <w:sz w:val="24"/>
      </w:rPr>
    </w:pPr>
  </w:p>
  <w:p w:rsidR="00566A62" w:rsidRPr="000F602C" w:rsidRDefault="00566A62" w:rsidP="00B62E79">
    <w:pPr>
      <w:keepNext/>
      <w:jc w:val="right"/>
      <w:rPr>
        <w:szCs w:val="22"/>
      </w:rPr>
    </w:pPr>
    <w:r w:rsidRPr="000F602C">
      <w:rPr>
        <w:szCs w:val="22"/>
      </w:rPr>
      <w:t xml:space="preserve">Section </w:t>
    </w:r>
    <w:r w:rsidRPr="000F602C">
      <w:rPr>
        <w:szCs w:val="22"/>
      </w:rPr>
      <w:fldChar w:fldCharType="begin"/>
    </w:r>
    <w:r w:rsidRPr="000F602C">
      <w:rPr>
        <w:szCs w:val="22"/>
      </w:rPr>
      <w:instrText xml:space="preserve"> STYLEREF  CharSectno  \* CHARFORMAT </w:instrText>
    </w:r>
    <w:r w:rsidRPr="000F602C">
      <w:rPr>
        <w:szCs w:val="22"/>
      </w:rPr>
      <w:fldChar w:fldCharType="separate"/>
    </w:r>
    <w:r w:rsidR="004F2963">
      <w:rPr>
        <w:noProof/>
        <w:szCs w:val="22"/>
      </w:rPr>
      <w:t>1</w:t>
    </w:r>
    <w:r w:rsidRPr="000F602C">
      <w:rPr>
        <w:szCs w:val="22"/>
      </w:rPr>
      <w:fldChar w:fldCharType="end"/>
    </w:r>
  </w:p>
  <w:p w:rsidR="00566A62" w:rsidRPr="008C6D62" w:rsidRDefault="00566A62" w:rsidP="00B62E79">
    <w:pPr>
      <w:pStyle w:val="Header"/>
      <w:pBdr>
        <w:top w:val="single" w:sz="6" w:space="1" w:color="auto"/>
      </w:pBdr>
      <w:jc w:val="right"/>
    </w:pPr>
  </w:p>
  <w:p w:rsidR="00566A62" w:rsidRPr="00B62E79" w:rsidRDefault="00566A62" w:rsidP="00B62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3"/>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6"/>
  </w:num>
  <w:num w:numId="30">
    <w:abstractNumId w:val="19"/>
  </w:num>
  <w:num w:numId="31">
    <w:abstractNumId w:val="30"/>
  </w:num>
  <w:num w:numId="32">
    <w:abstractNumId w:val="21"/>
  </w:num>
  <w:num w:numId="33">
    <w:abstractNumId w:val="14"/>
  </w:num>
  <w:num w:numId="34">
    <w:abstractNumId w:val="34"/>
  </w:num>
  <w:num w:numId="35">
    <w:abstractNumId w:val="37"/>
  </w:num>
  <w:num w:numId="36">
    <w:abstractNumId w:val="32"/>
  </w:num>
  <w:num w:numId="37">
    <w:abstractNumId w:val="18"/>
  </w:num>
  <w:num w:numId="38">
    <w:abstractNumId w:val="31"/>
  </w:num>
  <w:num w:numId="39">
    <w:abstractNumId w:val="12"/>
  </w:num>
  <w:num w:numId="40">
    <w:abstractNumId w:val="25"/>
  </w:num>
  <w:num w:numId="41">
    <w:abstractNumId w:val="35"/>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D3B"/>
    <w:rsid w:val="00003EBB"/>
    <w:rsid w:val="0000495B"/>
    <w:rsid w:val="0000716E"/>
    <w:rsid w:val="00011B82"/>
    <w:rsid w:val="000204EA"/>
    <w:rsid w:val="000320F8"/>
    <w:rsid w:val="000329E5"/>
    <w:rsid w:val="00042EDC"/>
    <w:rsid w:val="00052D4E"/>
    <w:rsid w:val="0005462E"/>
    <w:rsid w:val="0007481D"/>
    <w:rsid w:val="00082E25"/>
    <w:rsid w:val="0009288A"/>
    <w:rsid w:val="00095CAB"/>
    <w:rsid w:val="00096DBC"/>
    <w:rsid w:val="000A0846"/>
    <w:rsid w:val="000A24A0"/>
    <w:rsid w:val="000A2742"/>
    <w:rsid w:val="000A43E0"/>
    <w:rsid w:val="000B008A"/>
    <w:rsid w:val="000B3504"/>
    <w:rsid w:val="000B3524"/>
    <w:rsid w:val="000C012B"/>
    <w:rsid w:val="000C0950"/>
    <w:rsid w:val="000C2604"/>
    <w:rsid w:val="000C51A8"/>
    <w:rsid w:val="000C6054"/>
    <w:rsid w:val="000D5D48"/>
    <w:rsid w:val="000E03A0"/>
    <w:rsid w:val="000E043A"/>
    <w:rsid w:val="000E2AC8"/>
    <w:rsid w:val="000E677B"/>
    <w:rsid w:val="000F5F5A"/>
    <w:rsid w:val="000F73F5"/>
    <w:rsid w:val="001003AC"/>
    <w:rsid w:val="00106949"/>
    <w:rsid w:val="00111E51"/>
    <w:rsid w:val="001141D6"/>
    <w:rsid w:val="00117C33"/>
    <w:rsid w:val="0012162D"/>
    <w:rsid w:val="00123EA7"/>
    <w:rsid w:val="00130128"/>
    <w:rsid w:val="00130B83"/>
    <w:rsid w:val="0013120B"/>
    <w:rsid w:val="001367DE"/>
    <w:rsid w:val="00136C17"/>
    <w:rsid w:val="001510A5"/>
    <w:rsid w:val="001544E1"/>
    <w:rsid w:val="00157208"/>
    <w:rsid w:val="00165B89"/>
    <w:rsid w:val="00172C04"/>
    <w:rsid w:val="00173F44"/>
    <w:rsid w:val="00176075"/>
    <w:rsid w:val="001778F8"/>
    <w:rsid w:val="00182530"/>
    <w:rsid w:val="00182E26"/>
    <w:rsid w:val="00184A9C"/>
    <w:rsid w:val="00195813"/>
    <w:rsid w:val="00196A7C"/>
    <w:rsid w:val="001B3B7B"/>
    <w:rsid w:val="001B5176"/>
    <w:rsid w:val="001B5915"/>
    <w:rsid w:val="001C65AF"/>
    <w:rsid w:val="001C6EA3"/>
    <w:rsid w:val="001E14E0"/>
    <w:rsid w:val="001E4238"/>
    <w:rsid w:val="001E4ADB"/>
    <w:rsid w:val="001E5C6B"/>
    <w:rsid w:val="001F02D7"/>
    <w:rsid w:val="001F140F"/>
    <w:rsid w:val="001F6F2D"/>
    <w:rsid w:val="0020176B"/>
    <w:rsid w:val="0020281B"/>
    <w:rsid w:val="002033E7"/>
    <w:rsid w:val="00203544"/>
    <w:rsid w:val="00204EB5"/>
    <w:rsid w:val="00212543"/>
    <w:rsid w:val="00213F8F"/>
    <w:rsid w:val="00214AAD"/>
    <w:rsid w:val="002202B7"/>
    <w:rsid w:val="00222F2C"/>
    <w:rsid w:val="00223F56"/>
    <w:rsid w:val="00227076"/>
    <w:rsid w:val="00230D14"/>
    <w:rsid w:val="00235CB9"/>
    <w:rsid w:val="002505D8"/>
    <w:rsid w:val="0025389F"/>
    <w:rsid w:val="00253B01"/>
    <w:rsid w:val="0027399E"/>
    <w:rsid w:val="00284241"/>
    <w:rsid w:val="0028439E"/>
    <w:rsid w:val="00285329"/>
    <w:rsid w:val="002900E8"/>
    <w:rsid w:val="002A3343"/>
    <w:rsid w:val="002A490F"/>
    <w:rsid w:val="002B0127"/>
    <w:rsid w:val="002B1A7A"/>
    <w:rsid w:val="002C0AC5"/>
    <w:rsid w:val="002C0E4B"/>
    <w:rsid w:val="002C5410"/>
    <w:rsid w:val="002C56BC"/>
    <w:rsid w:val="002D2B49"/>
    <w:rsid w:val="002E04B7"/>
    <w:rsid w:val="002E4EF4"/>
    <w:rsid w:val="002E6351"/>
    <w:rsid w:val="002F39E4"/>
    <w:rsid w:val="002F4B2C"/>
    <w:rsid w:val="002F5B83"/>
    <w:rsid w:val="003013A4"/>
    <w:rsid w:val="00306DEE"/>
    <w:rsid w:val="00312149"/>
    <w:rsid w:val="00323BAD"/>
    <w:rsid w:val="00327646"/>
    <w:rsid w:val="00332B69"/>
    <w:rsid w:val="003512C4"/>
    <w:rsid w:val="00354A40"/>
    <w:rsid w:val="00355016"/>
    <w:rsid w:val="00366CE3"/>
    <w:rsid w:val="00370310"/>
    <w:rsid w:val="003707C4"/>
    <w:rsid w:val="00371C2E"/>
    <w:rsid w:val="0037230D"/>
    <w:rsid w:val="00374EF1"/>
    <w:rsid w:val="00380EED"/>
    <w:rsid w:val="00381AB0"/>
    <w:rsid w:val="00384078"/>
    <w:rsid w:val="00385863"/>
    <w:rsid w:val="003970EE"/>
    <w:rsid w:val="003A4B53"/>
    <w:rsid w:val="003B034F"/>
    <w:rsid w:val="003B1A99"/>
    <w:rsid w:val="003B7C9D"/>
    <w:rsid w:val="003C1B01"/>
    <w:rsid w:val="003C7245"/>
    <w:rsid w:val="003D1EA5"/>
    <w:rsid w:val="003D6A8B"/>
    <w:rsid w:val="003E20B2"/>
    <w:rsid w:val="003E358C"/>
    <w:rsid w:val="003E552A"/>
    <w:rsid w:val="003E6BDE"/>
    <w:rsid w:val="003E7A43"/>
    <w:rsid w:val="003F5B72"/>
    <w:rsid w:val="003F60A1"/>
    <w:rsid w:val="00401BEB"/>
    <w:rsid w:val="00406492"/>
    <w:rsid w:val="00426AAF"/>
    <w:rsid w:val="00426B5B"/>
    <w:rsid w:val="004277F4"/>
    <w:rsid w:val="00432AAA"/>
    <w:rsid w:val="0043321C"/>
    <w:rsid w:val="00435746"/>
    <w:rsid w:val="00435848"/>
    <w:rsid w:val="004368A9"/>
    <w:rsid w:val="00446EBC"/>
    <w:rsid w:val="00462AC9"/>
    <w:rsid w:val="00472A16"/>
    <w:rsid w:val="00473FA7"/>
    <w:rsid w:val="0047669C"/>
    <w:rsid w:val="00480878"/>
    <w:rsid w:val="0048533E"/>
    <w:rsid w:val="00490AF5"/>
    <w:rsid w:val="004918A6"/>
    <w:rsid w:val="0049595A"/>
    <w:rsid w:val="004A1DBA"/>
    <w:rsid w:val="004A5047"/>
    <w:rsid w:val="004B738F"/>
    <w:rsid w:val="004C0540"/>
    <w:rsid w:val="004C0BE3"/>
    <w:rsid w:val="004C42A4"/>
    <w:rsid w:val="004D0E1D"/>
    <w:rsid w:val="004D7A20"/>
    <w:rsid w:val="004E0E7B"/>
    <w:rsid w:val="004F1A65"/>
    <w:rsid w:val="004F2963"/>
    <w:rsid w:val="004F5918"/>
    <w:rsid w:val="004F5B0B"/>
    <w:rsid w:val="004F6AA2"/>
    <w:rsid w:val="00500316"/>
    <w:rsid w:val="00502F02"/>
    <w:rsid w:val="00502F33"/>
    <w:rsid w:val="00505360"/>
    <w:rsid w:val="005057BF"/>
    <w:rsid w:val="00511E95"/>
    <w:rsid w:val="00512768"/>
    <w:rsid w:val="005275F7"/>
    <w:rsid w:val="0053575C"/>
    <w:rsid w:val="00535A57"/>
    <w:rsid w:val="00541914"/>
    <w:rsid w:val="0054483E"/>
    <w:rsid w:val="00544BB8"/>
    <w:rsid w:val="0055713C"/>
    <w:rsid w:val="0056149F"/>
    <w:rsid w:val="00561759"/>
    <w:rsid w:val="005654B5"/>
    <w:rsid w:val="0056623E"/>
    <w:rsid w:val="00566A62"/>
    <w:rsid w:val="00566C01"/>
    <w:rsid w:val="0057089B"/>
    <w:rsid w:val="00575A67"/>
    <w:rsid w:val="00577019"/>
    <w:rsid w:val="0058077C"/>
    <w:rsid w:val="00581CFC"/>
    <w:rsid w:val="00583184"/>
    <w:rsid w:val="005A1461"/>
    <w:rsid w:val="005A1EAC"/>
    <w:rsid w:val="005A3E3F"/>
    <w:rsid w:val="005B281C"/>
    <w:rsid w:val="005B3CB5"/>
    <w:rsid w:val="005B6584"/>
    <w:rsid w:val="005B6C63"/>
    <w:rsid w:val="005C22A9"/>
    <w:rsid w:val="005C491F"/>
    <w:rsid w:val="005D0A56"/>
    <w:rsid w:val="005D5D98"/>
    <w:rsid w:val="005E02C6"/>
    <w:rsid w:val="005F328B"/>
    <w:rsid w:val="005F34CD"/>
    <w:rsid w:val="005F6912"/>
    <w:rsid w:val="005F794D"/>
    <w:rsid w:val="006016E6"/>
    <w:rsid w:val="00603259"/>
    <w:rsid w:val="00606774"/>
    <w:rsid w:val="006105C6"/>
    <w:rsid w:val="00613C08"/>
    <w:rsid w:val="00613DFB"/>
    <w:rsid w:val="00615CCA"/>
    <w:rsid w:val="00627268"/>
    <w:rsid w:val="00632D67"/>
    <w:rsid w:val="006354FC"/>
    <w:rsid w:val="00636F7F"/>
    <w:rsid w:val="00642A6D"/>
    <w:rsid w:val="00644E54"/>
    <w:rsid w:val="00656FBA"/>
    <w:rsid w:val="00662E36"/>
    <w:rsid w:val="00663382"/>
    <w:rsid w:val="00676F4D"/>
    <w:rsid w:val="00677B4A"/>
    <w:rsid w:val="006812E0"/>
    <w:rsid w:val="00682E3A"/>
    <w:rsid w:val="00692759"/>
    <w:rsid w:val="00694D05"/>
    <w:rsid w:val="006966FE"/>
    <w:rsid w:val="00697C25"/>
    <w:rsid w:val="006A01D7"/>
    <w:rsid w:val="006A3046"/>
    <w:rsid w:val="006A4129"/>
    <w:rsid w:val="006A5342"/>
    <w:rsid w:val="006A7178"/>
    <w:rsid w:val="006B1B05"/>
    <w:rsid w:val="006B27BB"/>
    <w:rsid w:val="006B5C73"/>
    <w:rsid w:val="006C3CFC"/>
    <w:rsid w:val="006C4B7D"/>
    <w:rsid w:val="006C5533"/>
    <w:rsid w:val="006D1904"/>
    <w:rsid w:val="006D26ED"/>
    <w:rsid w:val="006D3F53"/>
    <w:rsid w:val="006D3F63"/>
    <w:rsid w:val="006D44FB"/>
    <w:rsid w:val="006D788C"/>
    <w:rsid w:val="006E1790"/>
    <w:rsid w:val="006E1AC9"/>
    <w:rsid w:val="006E56C1"/>
    <w:rsid w:val="006E6C5C"/>
    <w:rsid w:val="006E787A"/>
    <w:rsid w:val="006E7E0E"/>
    <w:rsid w:val="006F129A"/>
    <w:rsid w:val="006F28A3"/>
    <w:rsid w:val="00700FAE"/>
    <w:rsid w:val="00711F39"/>
    <w:rsid w:val="00713C8A"/>
    <w:rsid w:val="007141DC"/>
    <w:rsid w:val="0072103B"/>
    <w:rsid w:val="007242DA"/>
    <w:rsid w:val="00740226"/>
    <w:rsid w:val="007403FA"/>
    <w:rsid w:val="00746642"/>
    <w:rsid w:val="00746A79"/>
    <w:rsid w:val="00753452"/>
    <w:rsid w:val="00756DBB"/>
    <w:rsid w:val="0076186E"/>
    <w:rsid w:val="007748BB"/>
    <w:rsid w:val="007830BA"/>
    <w:rsid w:val="00793AF6"/>
    <w:rsid w:val="00796B02"/>
    <w:rsid w:val="007A0BFD"/>
    <w:rsid w:val="007A1700"/>
    <w:rsid w:val="007A2DE2"/>
    <w:rsid w:val="007B0710"/>
    <w:rsid w:val="007B5E16"/>
    <w:rsid w:val="007B7959"/>
    <w:rsid w:val="007C4348"/>
    <w:rsid w:val="007C4814"/>
    <w:rsid w:val="007D1917"/>
    <w:rsid w:val="007D3D55"/>
    <w:rsid w:val="007D64DE"/>
    <w:rsid w:val="007F4766"/>
    <w:rsid w:val="007F53E3"/>
    <w:rsid w:val="008131A1"/>
    <w:rsid w:val="0081430D"/>
    <w:rsid w:val="0082191B"/>
    <w:rsid w:val="008227BC"/>
    <w:rsid w:val="00823C03"/>
    <w:rsid w:val="00834CFA"/>
    <w:rsid w:val="008361FC"/>
    <w:rsid w:val="00836911"/>
    <w:rsid w:val="008377D8"/>
    <w:rsid w:val="00841F9A"/>
    <w:rsid w:val="0084358D"/>
    <w:rsid w:val="008456EA"/>
    <w:rsid w:val="008532DC"/>
    <w:rsid w:val="00860CB8"/>
    <w:rsid w:val="008641C0"/>
    <w:rsid w:val="00870874"/>
    <w:rsid w:val="008763DC"/>
    <w:rsid w:val="008808E8"/>
    <w:rsid w:val="00885366"/>
    <w:rsid w:val="008A441F"/>
    <w:rsid w:val="008A615E"/>
    <w:rsid w:val="008B0AC0"/>
    <w:rsid w:val="008B6C45"/>
    <w:rsid w:val="008C0760"/>
    <w:rsid w:val="008C31A3"/>
    <w:rsid w:val="008C6ADB"/>
    <w:rsid w:val="008D07E2"/>
    <w:rsid w:val="008D2E61"/>
    <w:rsid w:val="008E2BFF"/>
    <w:rsid w:val="008E30A3"/>
    <w:rsid w:val="008F2DCD"/>
    <w:rsid w:val="00902809"/>
    <w:rsid w:val="00904D5F"/>
    <w:rsid w:val="0090787B"/>
    <w:rsid w:val="009110A1"/>
    <w:rsid w:val="00921E61"/>
    <w:rsid w:val="00924592"/>
    <w:rsid w:val="0093310D"/>
    <w:rsid w:val="00940902"/>
    <w:rsid w:val="009409B6"/>
    <w:rsid w:val="009418F9"/>
    <w:rsid w:val="009477E0"/>
    <w:rsid w:val="00947F21"/>
    <w:rsid w:val="00955EBA"/>
    <w:rsid w:val="009579F0"/>
    <w:rsid w:val="009616AC"/>
    <w:rsid w:val="00964802"/>
    <w:rsid w:val="00965E45"/>
    <w:rsid w:val="0097346C"/>
    <w:rsid w:val="009759B8"/>
    <w:rsid w:val="009776D5"/>
    <w:rsid w:val="00986DBC"/>
    <w:rsid w:val="00987EE1"/>
    <w:rsid w:val="00997E60"/>
    <w:rsid w:val="009A54B9"/>
    <w:rsid w:val="009B1C65"/>
    <w:rsid w:val="009B234F"/>
    <w:rsid w:val="009C6061"/>
    <w:rsid w:val="009D0E9B"/>
    <w:rsid w:val="009D29FF"/>
    <w:rsid w:val="009D40CB"/>
    <w:rsid w:val="009E559A"/>
    <w:rsid w:val="009F561F"/>
    <w:rsid w:val="00A03CC2"/>
    <w:rsid w:val="00A107A0"/>
    <w:rsid w:val="00A23693"/>
    <w:rsid w:val="00A26952"/>
    <w:rsid w:val="00A352B6"/>
    <w:rsid w:val="00A35839"/>
    <w:rsid w:val="00A43907"/>
    <w:rsid w:val="00A5092D"/>
    <w:rsid w:val="00A54E4E"/>
    <w:rsid w:val="00A73222"/>
    <w:rsid w:val="00A769F6"/>
    <w:rsid w:val="00A844EF"/>
    <w:rsid w:val="00A8685C"/>
    <w:rsid w:val="00A868B7"/>
    <w:rsid w:val="00A924B7"/>
    <w:rsid w:val="00AB0884"/>
    <w:rsid w:val="00AB30CB"/>
    <w:rsid w:val="00AB7153"/>
    <w:rsid w:val="00AC44FB"/>
    <w:rsid w:val="00AD1079"/>
    <w:rsid w:val="00AD5D83"/>
    <w:rsid w:val="00AE3D1B"/>
    <w:rsid w:val="00AF07DE"/>
    <w:rsid w:val="00AF4F6F"/>
    <w:rsid w:val="00AF728F"/>
    <w:rsid w:val="00B02901"/>
    <w:rsid w:val="00B0699C"/>
    <w:rsid w:val="00B121E4"/>
    <w:rsid w:val="00B139A6"/>
    <w:rsid w:val="00B15D89"/>
    <w:rsid w:val="00B329DE"/>
    <w:rsid w:val="00B33CE6"/>
    <w:rsid w:val="00B3555A"/>
    <w:rsid w:val="00B4241B"/>
    <w:rsid w:val="00B46D83"/>
    <w:rsid w:val="00B5196F"/>
    <w:rsid w:val="00B524F2"/>
    <w:rsid w:val="00B55A82"/>
    <w:rsid w:val="00B607CB"/>
    <w:rsid w:val="00B62E79"/>
    <w:rsid w:val="00B65657"/>
    <w:rsid w:val="00B72566"/>
    <w:rsid w:val="00B76033"/>
    <w:rsid w:val="00B80F97"/>
    <w:rsid w:val="00B839C9"/>
    <w:rsid w:val="00B83C74"/>
    <w:rsid w:val="00B9665C"/>
    <w:rsid w:val="00BA1A22"/>
    <w:rsid w:val="00BA66CB"/>
    <w:rsid w:val="00BB7C7E"/>
    <w:rsid w:val="00BC0235"/>
    <w:rsid w:val="00BC4A51"/>
    <w:rsid w:val="00BC56AC"/>
    <w:rsid w:val="00BC5814"/>
    <w:rsid w:val="00BD1789"/>
    <w:rsid w:val="00BD296A"/>
    <w:rsid w:val="00BE0FB2"/>
    <w:rsid w:val="00BE3372"/>
    <w:rsid w:val="00BE3754"/>
    <w:rsid w:val="00BE5745"/>
    <w:rsid w:val="00BE758B"/>
    <w:rsid w:val="00C035F7"/>
    <w:rsid w:val="00C04A24"/>
    <w:rsid w:val="00C051DD"/>
    <w:rsid w:val="00C1142A"/>
    <w:rsid w:val="00C11C8E"/>
    <w:rsid w:val="00C12A2F"/>
    <w:rsid w:val="00C21ED2"/>
    <w:rsid w:val="00C231B3"/>
    <w:rsid w:val="00C23E76"/>
    <w:rsid w:val="00C24135"/>
    <w:rsid w:val="00C25259"/>
    <w:rsid w:val="00C26CC5"/>
    <w:rsid w:val="00C305B5"/>
    <w:rsid w:val="00C44774"/>
    <w:rsid w:val="00C575F6"/>
    <w:rsid w:val="00C613A3"/>
    <w:rsid w:val="00C62480"/>
    <w:rsid w:val="00C6476D"/>
    <w:rsid w:val="00C6534C"/>
    <w:rsid w:val="00C65F06"/>
    <w:rsid w:val="00C72257"/>
    <w:rsid w:val="00C72271"/>
    <w:rsid w:val="00C740BF"/>
    <w:rsid w:val="00C74611"/>
    <w:rsid w:val="00C753D3"/>
    <w:rsid w:val="00C75EFA"/>
    <w:rsid w:val="00C76534"/>
    <w:rsid w:val="00C85125"/>
    <w:rsid w:val="00C855CC"/>
    <w:rsid w:val="00C86C86"/>
    <w:rsid w:val="00C8759B"/>
    <w:rsid w:val="00CA2945"/>
    <w:rsid w:val="00CA733C"/>
    <w:rsid w:val="00CB06C7"/>
    <w:rsid w:val="00CB6E1F"/>
    <w:rsid w:val="00CC0999"/>
    <w:rsid w:val="00CC20D3"/>
    <w:rsid w:val="00CC41DB"/>
    <w:rsid w:val="00CD1598"/>
    <w:rsid w:val="00CD1E08"/>
    <w:rsid w:val="00CD63DE"/>
    <w:rsid w:val="00CD72D5"/>
    <w:rsid w:val="00CE3248"/>
    <w:rsid w:val="00CF5852"/>
    <w:rsid w:val="00D0292C"/>
    <w:rsid w:val="00D043CD"/>
    <w:rsid w:val="00D06263"/>
    <w:rsid w:val="00D0705E"/>
    <w:rsid w:val="00D07704"/>
    <w:rsid w:val="00D10F9A"/>
    <w:rsid w:val="00D16A7F"/>
    <w:rsid w:val="00D17111"/>
    <w:rsid w:val="00D172EC"/>
    <w:rsid w:val="00D228F3"/>
    <w:rsid w:val="00D249A9"/>
    <w:rsid w:val="00D42B59"/>
    <w:rsid w:val="00D50FA8"/>
    <w:rsid w:val="00D51CE2"/>
    <w:rsid w:val="00D537A1"/>
    <w:rsid w:val="00D53D3B"/>
    <w:rsid w:val="00D64B90"/>
    <w:rsid w:val="00D663B5"/>
    <w:rsid w:val="00D67C89"/>
    <w:rsid w:val="00D71353"/>
    <w:rsid w:val="00D7445A"/>
    <w:rsid w:val="00D8003D"/>
    <w:rsid w:val="00D8120A"/>
    <w:rsid w:val="00D819B6"/>
    <w:rsid w:val="00D82D14"/>
    <w:rsid w:val="00D86AB1"/>
    <w:rsid w:val="00D9248F"/>
    <w:rsid w:val="00D94AB6"/>
    <w:rsid w:val="00D9696E"/>
    <w:rsid w:val="00D9759E"/>
    <w:rsid w:val="00DA0801"/>
    <w:rsid w:val="00DB1607"/>
    <w:rsid w:val="00DB7957"/>
    <w:rsid w:val="00DC521A"/>
    <w:rsid w:val="00DD53E7"/>
    <w:rsid w:val="00DD62E6"/>
    <w:rsid w:val="00DE38AB"/>
    <w:rsid w:val="00DE4338"/>
    <w:rsid w:val="00DF2AF9"/>
    <w:rsid w:val="00DF3C83"/>
    <w:rsid w:val="00E012A2"/>
    <w:rsid w:val="00E03931"/>
    <w:rsid w:val="00E03AD6"/>
    <w:rsid w:val="00E07B66"/>
    <w:rsid w:val="00E07DC4"/>
    <w:rsid w:val="00E100E8"/>
    <w:rsid w:val="00E10DF4"/>
    <w:rsid w:val="00E13612"/>
    <w:rsid w:val="00E13A1D"/>
    <w:rsid w:val="00E3624B"/>
    <w:rsid w:val="00E42BA4"/>
    <w:rsid w:val="00E522BE"/>
    <w:rsid w:val="00E636BC"/>
    <w:rsid w:val="00E6582F"/>
    <w:rsid w:val="00E70807"/>
    <w:rsid w:val="00E71267"/>
    <w:rsid w:val="00E73A2F"/>
    <w:rsid w:val="00E84705"/>
    <w:rsid w:val="00E848F1"/>
    <w:rsid w:val="00E84C06"/>
    <w:rsid w:val="00E87006"/>
    <w:rsid w:val="00E94EC3"/>
    <w:rsid w:val="00EA0239"/>
    <w:rsid w:val="00EB3000"/>
    <w:rsid w:val="00EB32A2"/>
    <w:rsid w:val="00EB46B0"/>
    <w:rsid w:val="00EB5C37"/>
    <w:rsid w:val="00EB6EAF"/>
    <w:rsid w:val="00ED4BCA"/>
    <w:rsid w:val="00ED7ECF"/>
    <w:rsid w:val="00EF4DCF"/>
    <w:rsid w:val="00F073A4"/>
    <w:rsid w:val="00F167EE"/>
    <w:rsid w:val="00F2369D"/>
    <w:rsid w:val="00F34446"/>
    <w:rsid w:val="00F36185"/>
    <w:rsid w:val="00F43EFA"/>
    <w:rsid w:val="00F50D56"/>
    <w:rsid w:val="00F54995"/>
    <w:rsid w:val="00F549E5"/>
    <w:rsid w:val="00F57778"/>
    <w:rsid w:val="00F61377"/>
    <w:rsid w:val="00F6278D"/>
    <w:rsid w:val="00F62AA3"/>
    <w:rsid w:val="00F64012"/>
    <w:rsid w:val="00F64F0F"/>
    <w:rsid w:val="00F670A6"/>
    <w:rsid w:val="00F677A3"/>
    <w:rsid w:val="00F7377B"/>
    <w:rsid w:val="00F7759E"/>
    <w:rsid w:val="00F80BE4"/>
    <w:rsid w:val="00F91C1F"/>
    <w:rsid w:val="00F93624"/>
    <w:rsid w:val="00F945A0"/>
    <w:rsid w:val="00F94E6C"/>
    <w:rsid w:val="00FA00FC"/>
    <w:rsid w:val="00FA769A"/>
    <w:rsid w:val="00FB0875"/>
    <w:rsid w:val="00FB11B2"/>
    <w:rsid w:val="00FB3203"/>
    <w:rsid w:val="00FB4CBD"/>
    <w:rsid w:val="00FC0982"/>
    <w:rsid w:val="00FC32C2"/>
    <w:rsid w:val="00FC3454"/>
    <w:rsid w:val="00FC3CF0"/>
    <w:rsid w:val="00FC549F"/>
    <w:rsid w:val="00FC602C"/>
    <w:rsid w:val="00FC6CF5"/>
    <w:rsid w:val="00FC7258"/>
    <w:rsid w:val="00FC7E5C"/>
    <w:rsid w:val="00FD1BF4"/>
    <w:rsid w:val="00FD4B78"/>
    <w:rsid w:val="00FD61E5"/>
    <w:rsid w:val="00FD6473"/>
    <w:rsid w:val="00FE7E76"/>
    <w:rsid w:val="00FF3D3C"/>
    <w:rsid w:val="00FF3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44EF"/>
    <w:pPr>
      <w:spacing w:line="260" w:lineRule="atLeast"/>
    </w:pPr>
    <w:rPr>
      <w:rFonts w:eastAsiaTheme="minorHAnsi" w:cstheme="minorBidi"/>
      <w:sz w:val="22"/>
      <w:lang w:eastAsia="en-US"/>
    </w:rPr>
  </w:style>
  <w:style w:type="paragraph" w:styleId="Heading1">
    <w:name w:val="heading 1"/>
    <w:next w:val="Heading2"/>
    <w:autoRedefine/>
    <w:qFormat/>
    <w:rsid w:val="005654B5"/>
    <w:pPr>
      <w:keepNext/>
      <w:keepLines/>
      <w:ind w:left="1134" w:hanging="1134"/>
      <w:outlineLvl w:val="0"/>
    </w:pPr>
    <w:rPr>
      <w:b/>
      <w:bCs/>
      <w:kern w:val="28"/>
      <w:sz w:val="36"/>
      <w:szCs w:val="32"/>
    </w:rPr>
  </w:style>
  <w:style w:type="paragraph" w:styleId="Heading2">
    <w:name w:val="heading 2"/>
    <w:basedOn w:val="Heading1"/>
    <w:next w:val="Heading3"/>
    <w:autoRedefine/>
    <w:qFormat/>
    <w:rsid w:val="005654B5"/>
    <w:pPr>
      <w:spacing w:before="280"/>
      <w:outlineLvl w:val="1"/>
    </w:pPr>
    <w:rPr>
      <w:bCs w:val="0"/>
      <w:iCs/>
      <w:sz w:val="32"/>
      <w:szCs w:val="28"/>
    </w:rPr>
  </w:style>
  <w:style w:type="paragraph" w:styleId="Heading3">
    <w:name w:val="heading 3"/>
    <w:basedOn w:val="Heading1"/>
    <w:next w:val="Heading4"/>
    <w:autoRedefine/>
    <w:qFormat/>
    <w:rsid w:val="005654B5"/>
    <w:pPr>
      <w:spacing w:before="240"/>
      <w:outlineLvl w:val="2"/>
    </w:pPr>
    <w:rPr>
      <w:bCs w:val="0"/>
      <w:sz w:val="28"/>
      <w:szCs w:val="26"/>
    </w:rPr>
  </w:style>
  <w:style w:type="paragraph" w:styleId="Heading4">
    <w:name w:val="heading 4"/>
    <w:basedOn w:val="Heading1"/>
    <w:next w:val="Heading5"/>
    <w:autoRedefine/>
    <w:qFormat/>
    <w:rsid w:val="005654B5"/>
    <w:pPr>
      <w:spacing w:before="220"/>
      <w:outlineLvl w:val="3"/>
    </w:pPr>
    <w:rPr>
      <w:bCs w:val="0"/>
      <w:sz w:val="26"/>
      <w:szCs w:val="28"/>
    </w:rPr>
  </w:style>
  <w:style w:type="paragraph" w:styleId="Heading5">
    <w:name w:val="heading 5"/>
    <w:basedOn w:val="Heading1"/>
    <w:next w:val="subsection"/>
    <w:autoRedefine/>
    <w:qFormat/>
    <w:rsid w:val="005654B5"/>
    <w:pPr>
      <w:spacing w:before="280"/>
      <w:outlineLvl w:val="4"/>
    </w:pPr>
    <w:rPr>
      <w:bCs w:val="0"/>
      <w:iCs/>
      <w:sz w:val="24"/>
      <w:szCs w:val="26"/>
    </w:rPr>
  </w:style>
  <w:style w:type="paragraph" w:styleId="Heading6">
    <w:name w:val="heading 6"/>
    <w:basedOn w:val="Heading1"/>
    <w:next w:val="Heading7"/>
    <w:autoRedefine/>
    <w:qFormat/>
    <w:rsid w:val="005654B5"/>
    <w:pPr>
      <w:outlineLvl w:val="5"/>
    </w:pPr>
    <w:rPr>
      <w:rFonts w:ascii="Arial" w:hAnsi="Arial" w:cs="Arial"/>
      <w:bCs w:val="0"/>
      <w:sz w:val="32"/>
      <w:szCs w:val="22"/>
    </w:rPr>
  </w:style>
  <w:style w:type="paragraph" w:styleId="Heading7">
    <w:name w:val="heading 7"/>
    <w:basedOn w:val="Heading6"/>
    <w:next w:val="Normal"/>
    <w:autoRedefine/>
    <w:qFormat/>
    <w:rsid w:val="005654B5"/>
    <w:pPr>
      <w:spacing w:before="280"/>
      <w:outlineLvl w:val="6"/>
    </w:pPr>
    <w:rPr>
      <w:sz w:val="28"/>
    </w:rPr>
  </w:style>
  <w:style w:type="paragraph" w:styleId="Heading8">
    <w:name w:val="heading 8"/>
    <w:basedOn w:val="Heading6"/>
    <w:next w:val="Normal"/>
    <w:autoRedefine/>
    <w:qFormat/>
    <w:rsid w:val="005654B5"/>
    <w:pPr>
      <w:spacing w:before="240"/>
      <w:outlineLvl w:val="7"/>
    </w:pPr>
    <w:rPr>
      <w:iCs/>
      <w:sz w:val="26"/>
    </w:rPr>
  </w:style>
  <w:style w:type="paragraph" w:styleId="Heading9">
    <w:name w:val="heading 9"/>
    <w:basedOn w:val="Heading1"/>
    <w:next w:val="Normal"/>
    <w:autoRedefine/>
    <w:qFormat/>
    <w:rsid w:val="005654B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54B5"/>
    <w:pPr>
      <w:numPr>
        <w:numId w:val="1"/>
      </w:numPr>
    </w:pPr>
  </w:style>
  <w:style w:type="numbering" w:styleId="1ai">
    <w:name w:val="Outline List 1"/>
    <w:basedOn w:val="NoList"/>
    <w:rsid w:val="005654B5"/>
    <w:pPr>
      <w:numPr>
        <w:numId w:val="4"/>
      </w:numPr>
    </w:pPr>
  </w:style>
  <w:style w:type="paragraph" w:customStyle="1" w:styleId="ActHead1">
    <w:name w:val="ActHead 1"/>
    <w:aliases w:val="c"/>
    <w:basedOn w:val="OPCParaBase"/>
    <w:next w:val="Normal"/>
    <w:qFormat/>
    <w:rsid w:val="00A844E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44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44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44E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844E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44E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44E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44E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44EF"/>
    <w:pPr>
      <w:keepNext/>
      <w:keepLines/>
      <w:spacing w:before="280" w:line="240" w:lineRule="auto"/>
      <w:ind w:left="1134" w:hanging="1134"/>
      <w:outlineLvl w:val="8"/>
    </w:pPr>
    <w:rPr>
      <w:b/>
      <w:i/>
      <w:kern w:val="28"/>
      <w:sz w:val="28"/>
    </w:rPr>
  </w:style>
  <w:style w:type="paragraph" w:customStyle="1" w:styleId="UpdateDate">
    <w:name w:val="UpdateDate"/>
    <w:basedOn w:val="Normal"/>
    <w:rsid w:val="005654B5"/>
    <w:pPr>
      <w:spacing w:before="240"/>
    </w:pPr>
    <w:rPr>
      <w:sz w:val="24"/>
    </w:rPr>
  </w:style>
  <w:style w:type="paragraph" w:customStyle="1" w:styleId="Actno">
    <w:name w:val="Actno"/>
    <w:basedOn w:val="ShortT"/>
    <w:next w:val="Normal"/>
    <w:qFormat/>
    <w:rsid w:val="00A844EF"/>
  </w:style>
  <w:style w:type="paragraph" w:customStyle="1" w:styleId="ActNotes1">
    <w:name w:val="ActNotes(1)"/>
    <w:basedOn w:val="Normal"/>
    <w:rsid w:val="005654B5"/>
    <w:pPr>
      <w:tabs>
        <w:tab w:val="right" w:pos="992"/>
      </w:tabs>
      <w:spacing w:before="60" w:line="240" w:lineRule="auto"/>
      <w:ind w:left="1134" w:hanging="1134"/>
    </w:pPr>
    <w:rPr>
      <w:rFonts w:ascii="Arial" w:hAnsi="Arial"/>
      <w:sz w:val="16"/>
    </w:rPr>
  </w:style>
  <w:style w:type="paragraph" w:customStyle="1" w:styleId="ActNotes1a">
    <w:name w:val="ActNotes(1)(a)"/>
    <w:basedOn w:val="Normal"/>
    <w:rsid w:val="005654B5"/>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5654B5"/>
    <w:pPr>
      <w:tabs>
        <w:tab w:val="right" w:pos="1843"/>
      </w:tabs>
      <w:spacing w:line="180" w:lineRule="atLeast"/>
      <w:ind w:left="1985" w:hanging="1985"/>
    </w:pPr>
    <w:rPr>
      <w:rFonts w:ascii="Arial" w:hAnsi="Arial"/>
      <w:sz w:val="16"/>
    </w:rPr>
  </w:style>
  <w:style w:type="paragraph" w:customStyle="1" w:styleId="ActNotesa">
    <w:name w:val="ActNotes(a)"/>
    <w:basedOn w:val="Normal"/>
    <w:rsid w:val="005654B5"/>
    <w:pPr>
      <w:spacing w:before="60" w:line="180" w:lineRule="exact"/>
      <w:ind w:left="425" w:hanging="425"/>
    </w:pPr>
    <w:rPr>
      <w:rFonts w:ascii="Arial" w:hAnsi="Arial"/>
      <w:sz w:val="16"/>
    </w:rPr>
  </w:style>
  <w:style w:type="paragraph" w:customStyle="1" w:styleId="TableOfAmend">
    <w:name w:val="TableOfAmend"/>
    <w:basedOn w:val="Normal"/>
    <w:rsid w:val="005654B5"/>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5654B5"/>
    <w:pPr>
      <w:spacing w:line="200" w:lineRule="exact"/>
    </w:pPr>
    <w:rPr>
      <w:sz w:val="18"/>
    </w:rPr>
  </w:style>
  <w:style w:type="numbering" w:styleId="ArticleSection">
    <w:name w:val="Outline List 3"/>
    <w:basedOn w:val="NoList"/>
    <w:rsid w:val="005654B5"/>
    <w:pPr>
      <w:numPr>
        <w:numId w:val="5"/>
      </w:numPr>
    </w:pPr>
  </w:style>
  <w:style w:type="paragraph" w:customStyle="1" w:styleId="asamended">
    <w:name w:val="as amended"/>
    <w:basedOn w:val="Normal"/>
    <w:rsid w:val="005654B5"/>
    <w:pPr>
      <w:keepNext/>
      <w:spacing w:before="60" w:line="200" w:lineRule="exact"/>
      <w:ind w:left="284"/>
    </w:pPr>
    <w:rPr>
      <w:rFonts w:ascii="Arial" w:hAnsi="Arial"/>
      <w:b/>
      <w:sz w:val="16"/>
    </w:rPr>
  </w:style>
  <w:style w:type="paragraph" w:customStyle="1" w:styleId="asamendedital">
    <w:name w:val="as amended ital"/>
    <w:basedOn w:val="Normal"/>
    <w:rsid w:val="005654B5"/>
    <w:pPr>
      <w:spacing w:before="60" w:line="200" w:lineRule="exact"/>
      <w:ind w:left="284"/>
    </w:pPr>
    <w:rPr>
      <w:rFonts w:ascii="Arial" w:hAnsi="Arial"/>
      <w:i/>
      <w:sz w:val="16"/>
    </w:rPr>
  </w:style>
  <w:style w:type="paragraph" w:styleId="BalloonText">
    <w:name w:val="Balloon Text"/>
    <w:basedOn w:val="Normal"/>
    <w:link w:val="BalloonTextChar"/>
    <w:uiPriority w:val="99"/>
    <w:unhideWhenUsed/>
    <w:rsid w:val="00A844EF"/>
    <w:pPr>
      <w:spacing w:line="240" w:lineRule="auto"/>
    </w:pPr>
    <w:rPr>
      <w:rFonts w:ascii="Tahoma" w:hAnsi="Tahoma" w:cs="Tahoma"/>
      <w:sz w:val="16"/>
      <w:szCs w:val="16"/>
    </w:rPr>
  </w:style>
  <w:style w:type="paragraph" w:styleId="BlockText">
    <w:name w:val="Block Text"/>
    <w:rsid w:val="005654B5"/>
    <w:pPr>
      <w:spacing w:after="120"/>
      <w:ind w:left="1440" w:right="1440"/>
    </w:pPr>
    <w:rPr>
      <w:sz w:val="22"/>
      <w:szCs w:val="24"/>
    </w:rPr>
  </w:style>
  <w:style w:type="paragraph" w:customStyle="1" w:styleId="Blocks">
    <w:name w:val="Blocks"/>
    <w:aliases w:val="bb"/>
    <w:basedOn w:val="OPCParaBase"/>
    <w:qFormat/>
    <w:rsid w:val="00A844EF"/>
    <w:pPr>
      <w:spacing w:line="240" w:lineRule="auto"/>
    </w:pPr>
    <w:rPr>
      <w:sz w:val="24"/>
    </w:rPr>
  </w:style>
  <w:style w:type="paragraph" w:styleId="BodyText">
    <w:name w:val="Body Text"/>
    <w:rsid w:val="005654B5"/>
    <w:pPr>
      <w:spacing w:after="120"/>
    </w:pPr>
    <w:rPr>
      <w:sz w:val="22"/>
      <w:szCs w:val="24"/>
    </w:rPr>
  </w:style>
  <w:style w:type="paragraph" w:styleId="BodyText2">
    <w:name w:val="Body Text 2"/>
    <w:rsid w:val="005654B5"/>
    <w:pPr>
      <w:spacing w:after="120" w:line="480" w:lineRule="auto"/>
    </w:pPr>
    <w:rPr>
      <w:sz w:val="22"/>
      <w:szCs w:val="24"/>
    </w:rPr>
  </w:style>
  <w:style w:type="paragraph" w:styleId="BodyText3">
    <w:name w:val="Body Text 3"/>
    <w:rsid w:val="005654B5"/>
    <w:pPr>
      <w:spacing w:after="120"/>
    </w:pPr>
    <w:rPr>
      <w:sz w:val="16"/>
      <w:szCs w:val="16"/>
    </w:rPr>
  </w:style>
  <w:style w:type="paragraph" w:styleId="BodyTextFirstIndent">
    <w:name w:val="Body Text First Indent"/>
    <w:basedOn w:val="BodyText"/>
    <w:rsid w:val="005654B5"/>
    <w:pPr>
      <w:ind w:firstLine="210"/>
    </w:pPr>
  </w:style>
  <w:style w:type="paragraph" w:styleId="BodyTextIndent">
    <w:name w:val="Body Text Indent"/>
    <w:rsid w:val="005654B5"/>
    <w:pPr>
      <w:spacing w:after="120"/>
      <w:ind w:left="283"/>
    </w:pPr>
    <w:rPr>
      <w:sz w:val="22"/>
      <w:szCs w:val="24"/>
    </w:rPr>
  </w:style>
  <w:style w:type="paragraph" w:styleId="BodyTextFirstIndent2">
    <w:name w:val="Body Text First Indent 2"/>
    <w:basedOn w:val="BodyTextIndent"/>
    <w:rsid w:val="005654B5"/>
    <w:pPr>
      <w:ind w:firstLine="210"/>
    </w:pPr>
  </w:style>
  <w:style w:type="paragraph" w:styleId="BodyTextIndent2">
    <w:name w:val="Body Text Indent 2"/>
    <w:rsid w:val="005654B5"/>
    <w:pPr>
      <w:spacing w:after="120" w:line="480" w:lineRule="auto"/>
      <w:ind w:left="283"/>
    </w:pPr>
    <w:rPr>
      <w:sz w:val="22"/>
      <w:szCs w:val="24"/>
    </w:rPr>
  </w:style>
  <w:style w:type="paragraph" w:styleId="BodyTextIndent3">
    <w:name w:val="Body Text Indent 3"/>
    <w:rsid w:val="005654B5"/>
    <w:pPr>
      <w:spacing w:after="120"/>
      <w:ind w:left="283"/>
    </w:pPr>
    <w:rPr>
      <w:sz w:val="16"/>
      <w:szCs w:val="16"/>
    </w:rPr>
  </w:style>
  <w:style w:type="paragraph" w:customStyle="1" w:styleId="BodyTextIndex">
    <w:name w:val="Body Text Index"/>
    <w:basedOn w:val="Normal"/>
    <w:next w:val="BodyTextIndent"/>
    <w:rsid w:val="005654B5"/>
    <w:pPr>
      <w:spacing w:after="120"/>
      <w:ind w:left="284"/>
    </w:pPr>
  </w:style>
  <w:style w:type="paragraph" w:customStyle="1" w:styleId="BoxText">
    <w:name w:val="BoxText"/>
    <w:aliases w:val="bt"/>
    <w:basedOn w:val="OPCParaBase"/>
    <w:qFormat/>
    <w:rsid w:val="00A844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44EF"/>
    <w:rPr>
      <w:b/>
    </w:rPr>
  </w:style>
  <w:style w:type="paragraph" w:customStyle="1" w:styleId="BoxHeadItalic">
    <w:name w:val="BoxHeadItalic"/>
    <w:aliases w:val="bhi"/>
    <w:basedOn w:val="BoxText"/>
    <w:next w:val="BoxStep"/>
    <w:qFormat/>
    <w:rsid w:val="00A844EF"/>
    <w:rPr>
      <w:i/>
    </w:rPr>
  </w:style>
  <w:style w:type="paragraph" w:customStyle="1" w:styleId="BoxList">
    <w:name w:val="BoxList"/>
    <w:aliases w:val="bl"/>
    <w:basedOn w:val="BoxText"/>
    <w:qFormat/>
    <w:rsid w:val="00A844EF"/>
    <w:pPr>
      <w:ind w:left="1559" w:hanging="425"/>
    </w:pPr>
  </w:style>
  <w:style w:type="paragraph" w:customStyle="1" w:styleId="BoxNote">
    <w:name w:val="BoxNote"/>
    <w:aliases w:val="bn"/>
    <w:basedOn w:val="BoxText"/>
    <w:qFormat/>
    <w:rsid w:val="00A844EF"/>
    <w:pPr>
      <w:tabs>
        <w:tab w:val="left" w:pos="1985"/>
      </w:tabs>
      <w:spacing w:before="122" w:line="198" w:lineRule="exact"/>
      <w:ind w:left="2948" w:hanging="1814"/>
    </w:pPr>
    <w:rPr>
      <w:sz w:val="18"/>
    </w:rPr>
  </w:style>
  <w:style w:type="paragraph" w:customStyle="1" w:styleId="BoxPara">
    <w:name w:val="BoxPara"/>
    <w:aliases w:val="bp"/>
    <w:basedOn w:val="BoxText"/>
    <w:qFormat/>
    <w:rsid w:val="00A844EF"/>
    <w:pPr>
      <w:tabs>
        <w:tab w:val="right" w:pos="2268"/>
      </w:tabs>
      <w:ind w:left="2552" w:hanging="1418"/>
    </w:pPr>
  </w:style>
  <w:style w:type="paragraph" w:customStyle="1" w:styleId="BoxStep">
    <w:name w:val="BoxStep"/>
    <w:aliases w:val="bs"/>
    <w:basedOn w:val="BoxText"/>
    <w:qFormat/>
    <w:rsid w:val="00A844EF"/>
    <w:pPr>
      <w:ind w:left="1985" w:hanging="851"/>
    </w:pPr>
  </w:style>
  <w:style w:type="paragraph" w:styleId="Caption">
    <w:name w:val="caption"/>
    <w:next w:val="Normal"/>
    <w:qFormat/>
    <w:rsid w:val="005654B5"/>
    <w:pPr>
      <w:spacing w:before="120" w:after="120"/>
    </w:pPr>
    <w:rPr>
      <w:b/>
      <w:bCs/>
    </w:rPr>
  </w:style>
  <w:style w:type="character" w:customStyle="1" w:styleId="CharAmPartNo">
    <w:name w:val="CharAmPartNo"/>
    <w:basedOn w:val="OPCCharBase"/>
    <w:uiPriority w:val="1"/>
    <w:qFormat/>
    <w:rsid w:val="00A844EF"/>
  </w:style>
  <w:style w:type="character" w:customStyle="1" w:styleId="CharAmPartText">
    <w:name w:val="CharAmPartText"/>
    <w:basedOn w:val="OPCCharBase"/>
    <w:uiPriority w:val="1"/>
    <w:qFormat/>
    <w:rsid w:val="00A844EF"/>
  </w:style>
  <w:style w:type="character" w:customStyle="1" w:styleId="CharAmSchNo">
    <w:name w:val="CharAmSchNo"/>
    <w:basedOn w:val="OPCCharBase"/>
    <w:uiPriority w:val="1"/>
    <w:qFormat/>
    <w:rsid w:val="00A844EF"/>
  </w:style>
  <w:style w:type="character" w:customStyle="1" w:styleId="CharAmSchText">
    <w:name w:val="CharAmSchText"/>
    <w:basedOn w:val="OPCCharBase"/>
    <w:uiPriority w:val="1"/>
    <w:qFormat/>
    <w:rsid w:val="00A844EF"/>
  </w:style>
  <w:style w:type="character" w:customStyle="1" w:styleId="CharBoldItalic">
    <w:name w:val="CharBoldItalic"/>
    <w:basedOn w:val="OPCCharBase"/>
    <w:uiPriority w:val="1"/>
    <w:qFormat/>
    <w:rsid w:val="00A844EF"/>
    <w:rPr>
      <w:b/>
      <w:i/>
    </w:rPr>
  </w:style>
  <w:style w:type="character" w:customStyle="1" w:styleId="CharChapNo">
    <w:name w:val="CharChapNo"/>
    <w:basedOn w:val="OPCCharBase"/>
    <w:qFormat/>
    <w:rsid w:val="00A844EF"/>
  </w:style>
  <w:style w:type="character" w:customStyle="1" w:styleId="CharChapText">
    <w:name w:val="CharChapText"/>
    <w:basedOn w:val="OPCCharBase"/>
    <w:qFormat/>
    <w:rsid w:val="00A844EF"/>
  </w:style>
  <w:style w:type="character" w:customStyle="1" w:styleId="CharDivNo">
    <w:name w:val="CharDivNo"/>
    <w:basedOn w:val="OPCCharBase"/>
    <w:qFormat/>
    <w:rsid w:val="00A844EF"/>
  </w:style>
  <w:style w:type="character" w:customStyle="1" w:styleId="CharDivText">
    <w:name w:val="CharDivText"/>
    <w:basedOn w:val="OPCCharBase"/>
    <w:qFormat/>
    <w:rsid w:val="00A844EF"/>
  </w:style>
  <w:style w:type="character" w:customStyle="1" w:styleId="CharItalic">
    <w:name w:val="CharItalic"/>
    <w:basedOn w:val="OPCCharBase"/>
    <w:uiPriority w:val="1"/>
    <w:qFormat/>
    <w:rsid w:val="00A844EF"/>
    <w:rPr>
      <w:i/>
    </w:rPr>
  </w:style>
  <w:style w:type="character" w:customStyle="1" w:styleId="CharNotesItals">
    <w:name w:val="CharNotesItals"/>
    <w:basedOn w:val="DefaultParagraphFont"/>
    <w:rsid w:val="005654B5"/>
    <w:rPr>
      <w:i/>
    </w:rPr>
  </w:style>
  <w:style w:type="character" w:customStyle="1" w:styleId="CharNotesReg">
    <w:name w:val="CharNotesReg"/>
    <w:basedOn w:val="DefaultParagraphFont"/>
    <w:rsid w:val="005654B5"/>
  </w:style>
  <w:style w:type="character" w:customStyle="1" w:styleId="CharPartNo">
    <w:name w:val="CharPartNo"/>
    <w:basedOn w:val="OPCCharBase"/>
    <w:qFormat/>
    <w:rsid w:val="00A844EF"/>
  </w:style>
  <w:style w:type="character" w:customStyle="1" w:styleId="CharPartText">
    <w:name w:val="CharPartText"/>
    <w:basedOn w:val="OPCCharBase"/>
    <w:qFormat/>
    <w:rsid w:val="00A844EF"/>
  </w:style>
  <w:style w:type="character" w:customStyle="1" w:styleId="CharSectno">
    <w:name w:val="CharSectno"/>
    <w:basedOn w:val="OPCCharBase"/>
    <w:qFormat/>
    <w:rsid w:val="00A844EF"/>
  </w:style>
  <w:style w:type="character" w:customStyle="1" w:styleId="CharSubdNo">
    <w:name w:val="CharSubdNo"/>
    <w:basedOn w:val="OPCCharBase"/>
    <w:uiPriority w:val="1"/>
    <w:qFormat/>
    <w:rsid w:val="00A844EF"/>
  </w:style>
  <w:style w:type="character" w:customStyle="1" w:styleId="CharSubdText">
    <w:name w:val="CharSubdText"/>
    <w:basedOn w:val="OPCCharBase"/>
    <w:uiPriority w:val="1"/>
    <w:qFormat/>
    <w:rsid w:val="00A844EF"/>
  </w:style>
  <w:style w:type="paragraph" w:styleId="Closing">
    <w:name w:val="Closing"/>
    <w:rsid w:val="005654B5"/>
    <w:pPr>
      <w:ind w:left="4252"/>
    </w:pPr>
    <w:rPr>
      <w:sz w:val="22"/>
      <w:szCs w:val="24"/>
    </w:rPr>
  </w:style>
  <w:style w:type="character" w:styleId="CommentReference">
    <w:name w:val="annotation reference"/>
    <w:basedOn w:val="DefaultParagraphFont"/>
    <w:rsid w:val="005654B5"/>
    <w:rPr>
      <w:sz w:val="16"/>
      <w:szCs w:val="16"/>
    </w:rPr>
  </w:style>
  <w:style w:type="paragraph" w:styleId="CommentText">
    <w:name w:val="annotation text"/>
    <w:rsid w:val="005654B5"/>
  </w:style>
  <w:style w:type="paragraph" w:styleId="CommentSubject">
    <w:name w:val="annotation subject"/>
    <w:next w:val="CommentText"/>
    <w:rsid w:val="005654B5"/>
    <w:rPr>
      <w:b/>
      <w:bCs/>
      <w:szCs w:val="24"/>
    </w:rPr>
  </w:style>
  <w:style w:type="paragraph" w:customStyle="1" w:styleId="Contents">
    <w:name w:val="Contents"/>
    <w:basedOn w:val="Normal"/>
    <w:next w:val="Normal"/>
    <w:rsid w:val="005654B5"/>
    <w:rPr>
      <w:sz w:val="36"/>
    </w:rPr>
  </w:style>
  <w:style w:type="paragraph" w:customStyle="1" w:styleId="CoverActNo">
    <w:name w:val="CoverActNo"/>
    <w:basedOn w:val="UpdateDate"/>
    <w:rsid w:val="005654B5"/>
    <w:rPr>
      <w:b/>
    </w:rPr>
  </w:style>
  <w:style w:type="paragraph" w:customStyle="1" w:styleId="CTHeading">
    <w:name w:val="CT Heading"/>
    <w:basedOn w:val="Heading8"/>
    <w:next w:val="Normal"/>
    <w:rsid w:val="005654B5"/>
    <w:rPr>
      <w:rFonts w:ascii="Times New Roman" w:hAnsi="Times New Roman"/>
      <w:sz w:val="20"/>
    </w:rPr>
  </w:style>
  <w:style w:type="paragraph" w:customStyle="1" w:styleId="notetext">
    <w:name w:val="note(text)"/>
    <w:aliases w:val="n"/>
    <w:basedOn w:val="OPCParaBase"/>
    <w:rsid w:val="00A844EF"/>
    <w:pPr>
      <w:spacing w:before="122" w:line="240" w:lineRule="auto"/>
      <w:ind w:left="1985" w:hanging="851"/>
    </w:pPr>
    <w:rPr>
      <w:sz w:val="18"/>
    </w:rPr>
  </w:style>
  <w:style w:type="paragraph" w:customStyle="1" w:styleId="notemargin">
    <w:name w:val="note(margin)"/>
    <w:aliases w:val="nm"/>
    <w:basedOn w:val="OPCParaBase"/>
    <w:rsid w:val="00A844EF"/>
    <w:pPr>
      <w:tabs>
        <w:tab w:val="left" w:pos="709"/>
      </w:tabs>
      <w:spacing w:before="122" w:line="198" w:lineRule="exact"/>
      <w:ind w:left="709" w:hanging="709"/>
    </w:pPr>
    <w:rPr>
      <w:sz w:val="18"/>
    </w:rPr>
  </w:style>
  <w:style w:type="paragraph" w:customStyle="1" w:styleId="CTNote">
    <w:name w:val="CT Note"/>
    <w:basedOn w:val="notemargin"/>
    <w:next w:val="CTHeading"/>
    <w:autoRedefine/>
    <w:rsid w:val="005654B5"/>
    <w:pPr>
      <w:ind w:left="0" w:firstLine="0"/>
    </w:pPr>
    <w:rPr>
      <w:i/>
    </w:rPr>
  </w:style>
  <w:style w:type="paragraph" w:customStyle="1" w:styleId="CTA-">
    <w:name w:val="CTA -"/>
    <w:basedOn w:val="OPCParaBase"/>
    <w:rsid w:val="00A844EF"/>
    <w:pPr>
      <w:spacing w:before="60" w:line="240" w:lineRule="atLeast"/>
      <w:ind w:left="85" w:hanging="85"/>
    </w:pPr>
    <w:rPr>
      <w:sz w:val="20"/>
    </w:rPr>
  </w:style>
  <w:style w:type="paragraph" w:customStyle="1" w:styleId="CTA--">
    <w:name w:val="CTA --"/>
    <w:basedOn w:val="OPCParaBase"/>
    <w:next w:val="Normal"/>
    <w:rsid w:val="00A844EF"/>
    <w:pPr>
      <w:spacing w:before="60" w:line="240" w:lineRule="atLeast"/>
      <w:ind w:left="142" w:hanging="142"/>
    </w:pPr>
    <w:rPr>
      <w:sz w:val="20"/>
    </w:rPr>
  </w:style>
  <w:style w:type="paragraph" w:customStyle="1" w:styleId="CTA---">
    <w:name w:val="CTA ---"/>
    <w:basedOn w:val="OPCParaBase"/>
    <w:next w:val="Normal"/>
    <w:rsid w:val="00A844EF"/>
    <w:pPr>
      <w:spacing w:before="60" w:line="240" w:lineRule="atLeast"/>
      <w:ind w:left="198" w:hanging="198"/>
    </w:pPr>
    <w:rPr>
      <w:sz w:val="20"/>
    </w:rPr>
  </w:style>
  <w:style w:type="paragraph" w:customStyle="1" w:styleId="CTA----">
    <w:name w:val="CTA ----"/>
    <w:basedOn w:val="OPCParaBase"/>
    <w:next w:val="Normal"/>
    <w:rsid w:val="00A844EF"/>
    <w:pPr>
      <w:spacing w:before="60" w:line="240" w:lineRule="atLeast"/>
      <w:ind w:left="255" w:hanging="255"/>
    </w:pPr>
    <w:rPr>
      <w:sz w:val="20"/>
    </w:rPr>
  </w:style>
  <w:style w:type="paragraph" w:customStyle="1" w:styleId="CTA1a">
    <w:name w:val="CTA 1(a)"/>
    <w:basedOn w:val="OPCParaBase"/>
    <w:rsid w:val="00A844EF"/>
    <w:pPr>
      <w:tabs>
        <w:tab w:val="right" w:pos="414"/>
      </w:tabs>
      <w:spacing w:before="40" w:line="240" w:lineRule="atLeast"/>
      <w:ind w:left="675" w:hanging="675"/>
    </w:pPr>
    <w:rPr>
      <w:sz w:val="20"/>
    </w:rPr>
  </w:style>
  <w:style w:type="paragraph" w:customStyle="1" w:styleId="CTA1ai">
    <w:name w:val="CTA 1(a)(i)"/>
    <w:basedOn w:val="OPCParaBase"/>
    <w:rsid w:val="00A844EF"/>
    <w:pPr>
      <w:tabs>
        <w:tab w:val="right" w:pos="1004"/>
      </w:tabs>
      <w:spacing w:before="40" w:line="240" w:lineRule="atLeast"/>
      <w:ind w:left="1253" w:hanging="1253"/>
    </w:pPr>
    <w:rPr>
      <w:sz w:val="20"/>
    </w:rPr>
  </w:style>
  <w:style w:type="paragraph" w:customStyle="1" w:styleId="CTA2a">
    <w:name w:val="CTA 2(a)"/>
    <w:basedOn w:val="OPCParaBase"/>
    <w:rsid w:val="00A844EF"/>
    <w:pPr>
      <w:tabs>
        <w:tab w:val="right" w:pos="482"/>
      </w:tabs>
      <w:spacing w:before="40" w:line="240" w:lineRule="atLeast"/>
      <w:ind w:left="748" w:hanging="748"/>
    </w:pPr>
    <w:rPr>
      <w:sz w:val="20"/>
    </w:rPr>
  </w:style>
  <w:style w:type="paragraph" w:customStyle="1" w:styleId="CTA2ai">
    <w:name w:val="CTA 2(a)(i)"/>
    <w:basedOn w:val="OPCParaBase"/>
    <w:rsid w:val="00A844EF"/>
    <w:pPr>
      <w:tabs>
        <w:tab w:val="right" w:pos="1089"/>
      </w:tabs>
      <w:spacing w:before="40" w:line="240" w:lineRule="atLeast"/>
      <w:ind w:left="1327" w:hanging="1327"/>
    </w:pPr>
    <w:rPr>
      <w:sz w:val="20"/>
    </w:rPr>
  </w:style>
  <w:style w:type="paragraph" w:customStyle="1" w:styleId="CTA3a">
    <w:name w:val="CTA 3(a)"/>
    <w:basedOn w:val="OPCParaBase"/>
    <w:rsid w:val="00A844EF"/>
    <w:pPr>
      <w:tabs>
        <w:tab w:val="right" w:pos="556"/>
      </w:tabs>
      <w:spacing w:before="40" w:line="240" w:lineRule="atLeast"/>
      <w:ind w:left="805" w:hanging="805"/>
    </w:pPr>
    <w:rPr>
      <w:sz w:val="20"/>
    </w:rPr>
  </w:style>
  <w:style w:type="paragraph" w:customStyle="1" w:styleId="CTA3ai">
    <w:name w:val="CTA 3(a)(i)"/>
    <w:basedOn w:val="OPCParaBase"/>
    <w:rsid w:val="00A844EF"/>
    <w:pPr>
      <w:tabs>
        <w:tab w:val="right" w:pos="1140"/>
      </w:tabs>
      <w:spacing w:before="40" w:line="240" w:lineRule="atLeast"/>
      <w:ind w:left="1361" w:hanging="1361"/>
    </w:pPr>
    <w:rPr>
      <w:sz w:val="20"/>
    </w:rPr>
  </w:style>
  <w:style w:type="paragraph" w:customStyle="1" w:styleId="CTA4a">
    <w:name w:val="CTA 4(a)"/>
    <w:basedOn w:val="OPCParaBase"/>
    <w:rsid w:val="00A844EF"/>
    <w:pPr>
      <w:tabs>
        <w:tab w:val="right" w:pos="624"/>
      </w:tabs>
      <w:spacing w:before="40" w:line="240" w:lineRule="atLeast"/>
      <w:ind w:left="873" w:hanging="873"/>
    </w:pPr>
    <w:rPr>
      <w:sz w:val="20"/>
    </w:rPr>
  </w:style>
  <w:style w:type="paragraph" w:customStyle="1" w:styleId="CTA4ai">
    <w:name w:val="CTA 4(a)(i)"/>
    <w:basedOn w:val="OPCParaBase"/>
    <w:rsid w:val="00A844EF"/>
    <w:pPr>
      <w:tabs>
        <w:tab w:val="right" w:pos="1213"/>
      </w:tabs>
      <w:spacing w:before="40" w:line="240" w:lineRule="atLeast"/>
      <w:ind w:left="1452" w:hanging="1452"/>
    </w:pPr>
    <w:rPr>
      <w:sz w:val="20"/>
    </w:rPr>
  </w:style>
  <w:style w:type="paragraph" w:customStyle="1" w:styleId="CTACAPS">
    <w:name w:val="CTA CAPS"/>
    <w:basedOn w:val="OPCParaBase"/>
    <w:rsid w:val="00A844EF"/>
    <w:pPr>
      <w:spacing w:before="60" w:line="240" w:lineRule="atLeast"/>
    </w:pPr>
    <w:rPr>
      <w:sz w:val="20"/>
    </w:rPr>
  </w:style>
  <w:style w:type="paragraph" w:customStyle="1" w:styleId="CTAright">
    <w:name w:val="CTA right"/>
    <w:basedOn w:val="OPCParaBase"/>
    <w:rsid w:val="00A844EF"/>
    <w:pPr>
      <w:spacing w:before="60" w:line="240" w:lineRule="auto"/>
      <w:jc w:val="right"/>
    </w:pPr>
    <w:rPr>
      <w:sz w:val="20"/>
    </w:rPr>
  </w:style>
  <w:style w:type="paragraph" w:styleId="Date">
    <w:name w:val="Date"/>
    <w:next w:val="Normal"/>
    <w:rsid w:val="005654B5"/>
    <w:rPr>
      <w:sz w:val="22"/>
      <w:szCs w:val="24"/>
    </w:rPr>
  </w:style>
  <w:style w:type="paragraph" w:customStyle="1" w:styleId="subsection">
    <w:name w:val="subsection"/>
    <w:aliases w:val="ss"/>
    <w:basedOn w:val="OPCParaBase"/>
    <w:rsid w:val="00A844EF"/>
    <w:pPr>
      <w:tabs>
        <w:tab w:val="right" w:pos="1021"/>
      </w:tabs>
      <w:spacing w:before="180" w:line="240" w:lineRule="auto"/>
      <w:ind w:left="1134" w:hanging="1134"/>
    </w:pPr>
  </w:style>
  <w:style w:type="paragraph" w:customStyle="1" w:styleId="Definition">
    <w:name w:val="Definition"/>
    <w:aliases w:val="dd"/>
    <w:basedOn w:val="OPCParaBase"/>
    <w:rsid w:val="00A844EF"/>
    <w:pPr>
      <w:spacing w:before="180" w:line="240" w:lineRule="auto"/>
      <w:ind w:left="1134"/>
    </w:pPr>
  </w:style>
  <w:style w:type="paragraph" w:styleId="DocumentMap">
    <w:name w:val="Document Map"/>
    <w:rsid w:val="005654B5"/>
    <w:pPr>
      <w:shd w:val="clear" w:color="auto" w:fill="000080"/>
    </w:pPr>
    <w:rPr>
      <w:rFonts w:ascii="Tahoma" w:hAnsi="Tahoma" w:cs="Tahoma"/>
      <w:sz w:val="22"/>
      <w:szCs w:val="24"/>
    </w:rPr>
  </w:style>
  <w:style w:type="paragraph" w:styleId="E-mailSignature">
    <w:name w:val="E-mail Signature"/>
    <w:rsid w:val="005654B5"/>
    <w:rPr>
      <w:sz w:val="22"/>
      <w:szCs w:val="24"/>
    </w:rPr>
  </w:style>
  <w:style w:type="character" w:styleId="Emphasis">
    <w:name w:val="Emphasis"/>
    <w:basedOn w:val="DefaultParagraphFont"/>
    <w:qFormat/>
    <w:rsid w:val="005654B5"/>
    <w:rPr>
      <w:i/>
      <w:iCs/>
    </w:rPr>
  </w:style>
  <w:style w:type="paragraph" w:customStyle="1" w:styleId="EndNote">
    <w:name w:val="EndNote"/>
    <w:basedOn w:val="Normal"/>
    <w:link w:val="EndNoteChar"/>
    <w:rsid w:val="005654B5"/>
    <w:pPr>
      <w:spacing w:before="180"/>
    </w:pPr>
  </w:style>
  <w:style w:type="character" w:styleId="EndnoteReference">
    <w:name w:val="endnote reference"/>
    <w:basedOn w:val="DefaultParagraphFont"/>
    <w:rsid w:val="005654B5"/>
    <w:rPr>
      <w:vertAlign w:val="superscript"/>
    </w:rPr>
  </w:style>
  <w:style w:type="paragraph" w:styleId="EndnoteText">
    <w:name w:val="endnote text"/>
    <w:rsid w:val="005654B5"/>
  </w:style>
  <w:style w:type="paragraph" w:customStyle="1" w:styleId="ENoteNo">
    <w:name w:val="ENoteNo"/>
    <w:basedOn w:val="Normal"/>
    <w:rsid w:val="005654B5"/>
    <w:pPr>
      <w:spacing w:before="120" w:after="120"/>
      <w:ind w:left="1134" w:hanging="1134"/>
    </w:pPr>
    <w:rPr>
      <w:rFonts w:ascii="Arial" w:hAnsi="Arial"/>
      <w:b/>
      <w:sz w:val="24"/>
    </w:rPr>
  </w:style>
  <w:style w:type="paragraph" w:styleId="EnvelopeAddress">
    <w:name w:val="envelope address"/>
    <w:rsid w:val="005654B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54B5"/>
    <w:rPr>
      <w:rFonts w:ascii="Arial" w:hAnsi="Arial" w:cs="Arial"/>
    </w:rPr>
  </w:style>
  <w:style w:type="paragraph" w:customStyle="1" w:styleId="ETAsubitem">
    <w:name w:val="ETA(subitem)"/>
    <w:rsid w:val="005654B5"/>
    <w:pPr>
      <w:tabs>
        <w:tab w:val="right" w:pos="340"/>
      </w:tabs>
      <w:spacing w:before="60"/>
      <w:ind w:left="454" w:hanging="454"/>
    </w:pPr>
    <w:rPr>
      <w:szCs w:val="24"/>
    </w:rPr>
  </w:style>
  <w:style w:type="paragraph" w:customStyle="1" w:styleId="ETApara">
    <w:name w:val="ETA(para)"/>
    <w:basedOn w:val="ETAsubitem"/>
    <w:rsid w:val="005654B5"/>
    <w:pPr>
      <w:tabs>
        <w:tab w:val="clear" w:pos="340"/>
        <w:tab w:val="right" w:pos="753"/>
      </w:tabs>
      <w:ind w:left="828" w:hanging="828"/>
    </w:pPr>
  </w:style>
  <w:style w:type="paragraph" w:customStyle="1" w:styleId="ETAsubpara">
    <w:name w:val="ETA(subpara)"/>
    <w:basedOn w:val="ETAsubitem"/>
    <w:rsid w:val="005654B5"/>
    <w:pPr>
      <w:tabs>
        <w:tab w:val="clear" w:pos="340"/>
        <w:tab w:val="right" w:pos="1083"/>
      </w:tabs>
      <w:ind w:left="1193" w:hanging="1193"/>
    </w:pPr>
  </w:style>
  <w:style w:type="paragraph" w:customStyle="1" w:styleId="ETAsub-subpara">
    <w:name w:val="ETA(sub-subpara)"/>
    <w:basedOn w:val="ETAsubpara"/>
    <w:rsid w:val="005654B5"/>
    <w:pPr>
      <w:tabs>
        <w:tab w:val="clear" w:pos="1083"/>
        <w:tab w:val="right" w:pos="1413"/>
      </w:tabs>
      <w:ind w:left="1523" w:hanging="1523"/>
    </w:pPr>
  </w:style>
  <w:style w:type="character" w:styleId="FollowedHyperlink">
    <w:name w:val="FollowedHyperlink"/>
    <w:basedOn w:val="DefaultParagraphFont"/>
    <w:rsid w:val="005654B5"/>
    <w:rPr>
      <w:color w:val="800080"/>
      <w:u w:val="single"/>
    </w:rPr>
  </w:style>
  <w:style w:type="paragraph" w:styleId="Footer">
    <w:name w:val="footer"/>
    <w:link w:val="FooterChar"/>
    <w:rsid w:val="00A844EF"/>
    <w:pPr>
      <w:tabs>
        <w:tab w:val="center" w:pos="4153"/>
        <w:tab w:val="right" w:pos="8306"/>
      </w:tabs>
    </w:pPr>
    <w:rPr>
      <w:sz w:val="22"/>
      <w:szCs w:val="24"/>
    </w:rPr>
  </w:style>
  <w:style w:type="character" w:styleId="FootnoteReference">
    <w:name w:val="footnote reference"/>
    <w:basedOn w:val="DefaultParagraphFont"/>
    <w:rsid w:val="005654B5"/>
    <w:rPr>
      <w:vertAlign w:val="superscript"/>
    </w:rPr>
  </w:style>
  <w:style w:type="paragraph" w:styleId="FootnoteText">
    <w:name w:val="footnote text"/>
    <w:rsid w:val="005654B5"/>
  </w:style>
  <w:style w:type="paragraph" w:customStyle="1" w:styleId="Formula">
    <w:name w:val="Formula"/>
    <w:basedOn w:val="OPCParaBase"/>
    <w:rsid w:val="00A844EF"/>
    <w:pPr>
      <w:spacing w:line="240" w:lineRule="auto"/>
      <w:ind w:left="1134"/>
    </w:pPr>
    <w:rPr>
      <w:sz w:val="20"/>
    </w:rPr>
  </w:style>
  <w:style w:type="paragraph" w:styleId="Header">
    <w:name w:val="header"/>
    <w:basedOn w:val="OPCParaBase"/>
    <w:link w:val="HeaderChar"/>
    <w:unhideWhenUsed/>
    <w:rsid w:val="00A844EF"/>
    <w:pPr>
      <w:keepNext/>
      <w:keepLines/>
      <w:tabs>
        <w:tab w:val="center" w:pos="4150"/>
        <w:tab w:val="right" w:pos="8307"/>
      </w:tabs>
      <w:spacing w:line="160" w:lineRule="exact"/>
    </w:pPr>
    <w:rPr>
      <w:sz w:val="16"/>
    </w:rPr>
  </w:style>
  <w:style w:type="paragraph" w:customStyle="1" w:styleId="Headerpartodd">
    <w:name w:val="Header.part.odd"/>
    <w:basedOn w:val="Normal"/>
    <w:rsid w:val="005654B5"/>
    <w:pPr>
      <w:keepNext/>
    </w:pPr>
    <w:rPr>
      <w:sz w:val="20"/>
    </w:rPr>
  </w:style>
  <w:style w:type="paragraph" w:customStyle="1" w:styleId="House">
    <w:name w:val="House"/>
    <w:basedOn w:val="OPCParaBase"/>
    <w:rsid w:val="00A844EF"/>
    <w:pPr>
      <w:spacing w:line="240" w:lineRule="auto"/>
    </w:pPr>
    <w:rPr>
      <w:sz w:val="28"/>
    </w:rPr>
  </w:style>
  <w:style w:type="character" w:styleId="HTMLAcronym">
    <w:name w:val="HTML Acronym"/>
    <w:basedOn w:val="DefaultParagraphFont"/>
    <w:rsid w:val="005654B5"/>
  </w:style>
  <w:style w:type="paragraph" w:styleId="HTMLAddress">
    <w:name w:val="HTML Address"/>
    <w:rsid w:val="005654B5"/>
    <w:rPr>
      <w:i/>
      <w:iCs/>
      <w:sz w:val="22"/>
      <w:szCs w:val="24"/>
    </w:rPr>
  </w:style>
  <w:style w:type="character" w:styleId="HTMLCite">
    <w:name w:val="HTML Cite"/>
    <w:basedOn w:val="DefaultParagraphFont"/>
    <w:rsid w:val="005654B5"/>
    <w:rPr>
      <w:i/>
      <w:iCs/>
    </w:rPr>
  </w:style>
  <w:style w:type="character" w:styleId="HTMLCode">
    <w:name w:val="HTML Code"/>
    <w:basedOn w:val="DefaultParagraphFont"/>
    <w:rsid w:val="005654B5"/>
    <w:rPr>
      <w:rFonts w:ascii="Courier New" w:hAnsi="Courier New" w:cs="Courier New"/>
      <w:sz w:val="20"/>
      <w:szCs w:val="20"/>
    </w:rPr>
  </w:style>
  <w:style w:type="character" w:styleId="HTMLDefinition">
    <w:name w:val="HTML Definition"/>
    <w:basedOn w:val="DefaultParagraphFont"/>
    <w:rsid w:val="005654B5"/>
    <w:rPr>
      <w:i/>
      <w:iCs/>
    </w:rPr>
  </w:style>
  <w:style w:type="character" w:styleId="HTMLKeyboard">
    <w:name w:val="HTML Keyboard"/>
    <w:basedOn w:val="DefaultParagraphFont"/>
    <w:rsid w:val="005654B5"/>
    <w:rPr>
      <w:rFonts w:ascii="Courier New" w:hAnsi="Courier New" w:cs="Courier New"/>
      <w:sz w:val="20"/>
      <w:szCs w:val="20"/>
    </w:rPr>
  </w:style>
  <w:style w:type="paragraph" w:styleId="HTMLPreformatted">
    <w:name w:val="HTML Preformatted"/>
    <w:rsid w:val="005654B5"/>
    <w:rPr>
      <w:rFonts w:ascii="Courier New" w:hAnsi="Courier New" w:cs="Courier New"/>
    </w:rPr>
  </w:style>
  <w:style w:type="character" w:styleId="HTMLSample">
    <w:name w:val="HTML Sample"/>
    <w:basedOn w:val="DefaultParagraphFont"/>
    <w:rsid w:val="005654B5"/>
    <w:rPr>
      <w:rFonts w:ascii="Courier New" w:hAnsi="Courier New" w:cs="Courier New"/>
    </w:rPr>
  </w:style>
  <w:style w:type="character" w:styleId="HTMLTypewriter">
    <w:name w:val="HTML Typewriter"/>
    <w:basedOn w:val="DefaultParagraphFont"/>
    <w:rsid w:val="005654B5"/>
    <w:rPr>
      <w:rFonts w:ascii="Courier New" w:hAnsi="Courier New" w:cs="Courier New"/>
      <w:sz w:val="20"/>
      <w:szCs w:val="20"/>
    </w:rPr>
  </w:style>
  <w:style w:type="character" w:styleId="HTMLVariable">
    <w:name w:val="HTML Variable"/>
    <w:basedOn w:val="DefaultParagraphFont"/>
    <w:rsid w:val="005654B5"/>
    <w:rPr>
      <w:i/>
      <w:iCs/>
    </w:rPr>
  </w:style>
  <w:style w:type="character" w:styleId="Hyperlink">
    <w:name w:val="Hyperlink"/>
    <w:basedOn w:val="DefaultParagraphFont"/>
    <w:rsid w:val="005654B5"/>
    <w:rPr>
      <w:color w:val="0000FF"/>
      <w:u w:val="single"/>
    </w:rPr>
  </w:style>
  <w:style w:type="paragraph" w:styleId="Index1">
    <w:name w:val="index 1"/>
    <w:next w:val="Normal"/>
    <w:rsid w:val="005654B5"/>
    <w:pPr>
      <w:ind w:left="220" w:hanging="220"/>
    </w:pPr>
    <w:rPr>
      <w:sz w:val="22"/>
      <w:szCs w:val="24"/>
    </w:rPr>
  </w:style>
  <w:style w:type="paragraph" w:styleId="Index2">
    <w:name w:val="index 2"/>
    <w:next w:val="Normal"/>
    <w:rsid w:val="005654B5"/>
    <w:pPr>
      <w:ind w:left="440" w:hanging="220"/>
    </w:pPr>
    <w:rPr>
      <w:sz w:val="22"/>
      <w:szCs w:val="24"/>
    </w:rPr>
  </w:style>
  <w:style w:type="paragraph" w:styleId="Index3">
    <w:name w:val="index 3"/>
    <w:next w:val="Normal"/>
    <w:rsid w:val="005654B5"/>
    <w:pPr>
      <w:ind w:left="660" w:hanging="220"/>
    </w:pPr>
    <w:rPr>
      <w:sz w:val="22"/>
      <w:szCs w:val="24"/>
    </w:rPr>
  </w:style>
  <w:style w:type="paragraph" w:styleId="Index4">
    <w:name w:val="index 4"/>
    <w:next w:val="Normal"/>
    <w:rsid w:val="005654B5"/>
    <w:pPr>
      <w:ind w:left="880" w:hanging="220"/>
    </w:pPr>
    <w:rPr>
      <w:sz w:val="22"/>
      <w:szCs w:val="24"/>
    </w:rPr>
  </w:style>
  <w:style w:type="paragraph" w:styleId="Index5">
    <w:name w:val="index 5"/>
    <w:next w:val="Normal"/>
    <w:rsid w:val="005654B5"/>
    <w:pPr>
      <w:ind w:left="1100" w:hanging="220"/>
    </w:pPr>
    <w:rPr>
      <w:sz w:val="22"/>
      <w:szCs w:val="24"/>
    </w:rPr>
  </w:style>
  <w:style w:type="paragraph" w:styleId="Index6">
    <w:name w:val="index 6"/>
    <w:next w:val="Normal"/>
    <w:rsid w:val="005654B5"/>
    <w:pPr>
      <w:ind w:left="1320" w:hanging="220"/>
    </w:pPr>
    <w:rPr>
      <w:sz w:val="22"/>
      <w:szCs w:val="24"/>
    </w:rPr>
  </w:style>
  <w:style w:type="paragraph" w:styleId="Index7">
    <w:name w:val="index 7"/>
    <w:next w:val="Normal"/>
    <w:rsid w:val="005654B5"/>
    <w:pPr>
      <w:ind w:left="1540" w:hanging="220"/>
    </w:pPr>
    <w:rPr>
      <w:sz w:val="22"/>
      <w:szCs w:val="24"/>
    </w:rPr>
  </w:style>
  <w:style w:type="paragraph" w:styleId="Index8">
    <w:name w:val="index 8"/>
    <w:next w:val="Normal"/>
    <w:rsid w:val="005654B5"/>
    <w:pPr>
      <w:ind w:left="1760" w:hanging="220"/>
    </w:pPr>
    <w:rPr>
      <w:sz w:val="22"/>
      <w:szCs w:val="24"/>
    </w:rPr>
  </w:style>
  <w:style w:type="paragraph" w:styleId="Index9">
    <w:name w:val="index 9"/>
    <w:next w:val="Normal"/>
    <w:rsid w:val="005654B5"/>
    <w:pPr>
      <w:ind w:left="1980" w:hanging="220"/>
    </w:pPr>
    <w:rPr>
      <w:sz w:val="22"/>
      <w:szCs w:val="24"/>
    </w:rPr>
  </w:style>
  <w:style w:type="paragraph" w:styleId="IndexHeading">
    <w:name w:val="index heading"/>
    <w:next w:val="Index1"/>
    <w:rsid w:val="005654B5"/>
    <w:rPr>
      <w:rFonts w:ascii="Arial" w:hAnsi="Arial" w:cs="Arial"/>
      <w:b/>
      <w:bCs/>
      <w:sz w:val="22"/>
      <w:szCs w:val="24"/>
    </w:rPr>
  </w:style>
  <w:style w:type="paragraph" w:customStyle="1" w:styleId="Item">
    <w:name w:val="Item"/>
    <w:aliases w:val="i"/>
    <w:basedOn w:val="OPCParaBase"/>
    <w:next w:val="ItemHead"/>
    <w:rsid w:val="00A844EF"/>
    <w:pPr>
      <w:keepLines/>
      <w:spacing w:before="80" w:line="240" w:lineRule="auto"/>
      <w:ind w:left="709"/>
    </w:pPr>
  </w:style>
  <w:style w:type="paragraph" w:customStyle="1" w:styleId="ItemHead">
    <w:name w:val="ItemHead"/>
    <w:aliases w:val="ih"/>
    <w:basedOn w:val="OPCParaBase"/>
    <w:next w:val="Item"/>
    <w:link w:val="ItemHeadChar"/>
    <w:rsid w:val="00A844E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844EF"/>
    <w:rPr>
      <w:sz w:val="16"/>
    </w:rPr>
  </w:style>
  <w:style w:type="paragraph" w:styleId="List">
    <w:name w:val="List"/>
    <w:rsid w:val="005654B5"/>
    <w:pPr>
      <w:ind w:left="283" w:hanging="283"/>
    </w:pPr>
    <w:rPr>
      <w:sz w:val="22"/>
      <w:szCs w:val="24"/>
    </w:rPr>
  </w:style>
  <w:style w:type="paragraph" w:styleId="List2">
    <w:name w:val="List 2"/>
    <w:rsid w:val="005654B5"/>
    <w:pPr>
      <w:ind w:left="566" w:hanging="283"/>
    </w:pPr>
    <w:rPr>
      <w:sz w:val="22"/>
      <w:szCs w:val="24"/>
    </w:rPr>
  </w:style>
  <w:style w:type="paragraph" w:styleId="List3">
    <w:name w:val="List 3"/>
    <w:rsid w:val="005654B5"/>
    <w:pPr>
      <w:ind w:left="849" w:hanging="283"/>
    </w:pPr>
    <w:rPr>
      <w:sz w:val="22"/>
      <w:szCs w:val="24"/>
    </w:rPr>
  </w:style>
  <w:style w:type="paragraph" w:styleId="List4">
    <w:name w:val="List 4"/>
    <w:rsid w:val="005654B5"/>
    <w:pPr>
      <w:ind w:left="1132" w:hanging="283"/>
    </w:pPr>
    <w:rPr>
      <w:sz w:val="22"/>
      <w:szCs w:val="24"/>
    </w:rPr>
  </w:style>
  <w:style w:type="paragraph" w:styleId="List5">
    <w:name w:val="List 5"/>
    <w:rsid w:val="005654B5"/>
    <w:pPr>
      <w:ind w:left="1415" w:hanging="283"/>
    </w:pPr>
    <w:rPr>
      <w:sz w:val="22"/>
      <w:szCs w:val="24"/>
    </w:rPr>
  </w:style>
  <w:style w:type="paragraph" w:styleId="ListBullet">
    <w:name w:val="List Bullet"/>
    <w:rsid w:val="005654B5"/>
    <w:pPr>
      <w:numPr>
        <w:numId w:val="7"/>
      </w:numPr>
      <w:tabs>
        <w:tab w:val="clear" w:pos="360"/>
        <w:tab w:val="num" w:pos="2989"/>
      </w:tabs>
      <w:ind w:left="1225" w:firstLine="1043"/>
    </w:pPr>
    <w:rPr>
      <w:sz w:val="22"/>
      <w:szCs w:val="24"/>
    </w:rPr>
  </w:style>
  <w:style w:type="paragraph" w:styleId="ListBullet2">
    <w:name w:val="List Bullet 2"/>
    <w:rsid w:val="005654B5"/>
    <w:pPr>
      <w:numPr>
        <w:numId w:val="9"/>
      </w:numPr>
      <w:tabs>
        <w:tab w:val="clear" w:pos="643"/>
        <w:tab w:val="num" w:pos="360"/>
      </w:tabs>
      <w:ind w:left="360"/>
    </w:pPr>
    <w:rPr>
      <w:sz w:val="22"/>
      <w:szCs w:val="24"/>
    </w:rPr>
  </w:style>
  <w:style w:type="paragraph" w:styleId="ListBullet3">
    <w:name w:val="List Bullet 3"/>
    <w:rsid w:val="005654B5"/>
    <w:pPr>
      <w:numPr>
        <w:numId w:val="11"/>
      </w:numPr>
      <w:tabs>
        <w:tab w:val="clear" w:pos="926"/>
        <w:tab w:val="num" w:pos="360"/>
      </w:tabs>
      <w:ind w:left="360"/>
    </w:pPr>
    <w:rPr>
      <w:sz w:val="22"/>
      <w:szCs w:val="24"/>
    </w:rPr>
  </w:style>
  <w:style w:type="paragraph" w:styleId="ListBullet4">
    <w:name w:val="List Bullet 4"/>
    <w:rsid w:val="005654B5"/>
    <w:pPr>
      <w:numPr>
        <w:numId w:val="13"/>
      </w:numPr>
      <w:tabs>
        <w:tab w:val="clear" w:pos="1209"/>
        <w:tab w:val="num" w:pos="926"/>
      </w:tabs>
      <w:ind w:left="926"/>
    </w:pPr>
    <w:rPr>
      <w:sz w:val="22"/>
      <w:szCs w:val="24"/>
    </w:rPr>
  </w:style>
  <w:style w:type="paragraph" w:styleId="ListBullet5">
    <w:name w:val="List Bullet 5"/>
    <w:rsid w:val="005654B5"/>
    <w:pPr>
      <w:numPr>
        <w:numId w:val="15"/>
      </w:numPr>
    </w:pPr>
    <w:rPr>
      <w:sz w:val="22"/>
      <w:szCs w:val="24"/>
    </w:rPr>
  </w:style>
  <w:style w:type="paragraph" w:styleId="ListContinue">
    <w:name w:val="List Continue"/>
    <w:rsid w:val="005654B5"/>
    <w:pPr>
      <w:spacing w:after="120"/>
      <w:ind w:left="283"/>
    </w:pPr>
    <w:rPr>
      <w:sz w:val="22"/>
      <w:szCs w:val="24"/>
    </w:rPr>
  </w:style>
  <w:style w:type="paragraph" w:styleId="ListContinue2">
    <w:name w:val="List Continue 2"/>
    <w:rsid w:val="005654B5"/>
    <w:pPr>
      <w:spacing w:after="120"/>
      <w:ind w:left="566"/>
    </w:pPr>
    <w:rPr>
      <w:sz w:val="22"/>
      <w:szCs w:val="24"/>
    </w:rPr>
  </w:style>
  <w:style w:type="paragraph" w:styleId="ListContinue3">
    <w:name w:val="List Continue 3"/>
    <w:rsid w:val="005654B5"/>
    <w:pPr>
      <w:spacing w:after="120"/>
      <w:ind w:left="849"/>
    </w:pPr>
    <w:rPr>
      <w:sz w:val="22"/>
      <w:szCs w:val="24"/>
    </w:rPr>
  </w:style>
  <w:style w:type="paragraph" w:styleId="ListContinue4">
    <w:name w:val="List Continue 4"/>
    <w:rsid w:val="005654B5"/>
    <w:pPr>
      <w:spacing w:after="120"/>
      <w:ind w:left="1132"/>
    </w:pPr>
    <w:rPr>
      <w:sz w:val="22"/>
      <w:szCs w:val="24"/>
    </w:rPr>
  </w:style>
  <w:style w:type="paragraph" w:styleId="ListContinue5">
    <w:name w:val="List Continue 5"/>
    <w:rsid w:val="005654B5"/>
    <w:pPr>
      <w:spacing w:after="120"/>
      <w:ind w:left="1415"/>
    </w:pPr>
    <w:rPr>
      <w:sz w:val="22"/>
      <w:szCs w:val="24"/>
    </w:rPr>
  </w:style>
  <w:style w:type="paragraph" w:styleId="ListNumber">
    <w:name w:val="List Number"/>
    <w:rsid w:val="005654B5"/>
    <w:pPr>
      <w:numPr>
        <w:numId w:val="17"/>
      </w:numPr>
      <w:tabs>
        <w:tab w:val="clear" w:pos="360"/>
        <w:tab w:val="num" w:pos="4242"/>
      </w:tabs>
      <w:ind w:left="3521" w:hanging="1043"/>
    </w:pPr>
    <w:rPr>
      <w:sz w:val="22"/>
      <w:szCs w:val="24"/>
    </w:rPr>
  </w:style>
  <w:style w:type="paragraph" w:styleId="ListNumber2">
    <w:name w:val="List Number 2"/>
    <w:rsid w:val="005654B5"/>
    <w:pPr>
      <w:numPr>
        <w:numId w:val="19"/>
      </w:numPr>
      <w:tabs>
        <w:tab w:val="clear" w:pos="643"/>
        <w:tab w:val="num" w:pos="360"/>
      </w:tabs>
      <w:ind w:left="360"/>
    </w:pPr>
    <w:rPr>
      <w:sz w:val="22"/>
      <w:szCs w:val="24"/>
    </w:rPr>
  </w:style>
  <w:style w:type="paragraph" w:styleId="ListNumber3">
    <w:name w:val="List Number 3"/>
    <w:rsid w:val="005654B5"/>
    <w:pPr>
      <w:numPr>
        <w:numId w:val="21"/>
      </w:numPr>
      <w:tabs>
        <w:tab w:val="clear" w:pos="926"/>
        <w:tab w:val="num" w:pos="360"/>
      </w:tabs>
      <w:ind w:left="360"/>
    </w:pPr>
    <w:rPr>
      <w:sz w:val="22"/>
      <w:szCs w:val="24"/>
    </w:rPr>
  </w:style>
  <w:style w:type="paragraph" w:styleId="ListNumber4">
    <w:name w:val="List Number 4"/>
    <w:rsid w:val="005654B5"/>
    <w:pPr>
      <w:numPr>
        <w:numId w:val="23"/>
      </w:numPr>
      <w:tabs>
        <w:tab w:val="clear" w:pos="1209"/>
        <w:tab w:val="num" w:pos="360"/>
      </w:tabs>
      <w:ind w:left="360"/>
    </w:pPr>
    <w:rPr>
      <w:sz w:val="22"/>
      <w:szCs w:val="24"/>
    </w:rPr>
  </w:style>
  <w:style w:type="paragraph" w:styleId="ListNumber5">
    <w:name w:val="List Number 5"/>
    <w:rsid w:val="005654B5"/>
    <w:pPr>
      <w:numPr>
        <w:numId w:val="25"/>
      </w:numPr>
      <w:tabs>
        <w:tab w:val="clear" w:pos="1492"/>
        <w:tab w:val="num" w:pos="1440"/>
      </w:tabs>
      <w:ind w:left="0" w:firstLine="0"/>
    </w:pPr>
    <w:rPr>
      <w:sz w:val="22"/>
      <w:szCs w:val="24"/>
    </w:rPr>
  </w:style>
  <w:style w:type="paragraph" w:customStyle="1" w:styleId="LongT">
    <w:name w:val="LongT"/>
    <w:basedOn w:val="OPCParaBase"/>
    <w:rsid w:val="00A844EF"/>
    <w:pPr>
      <w:spacing w:line="240" w:lineRule="auto"/>
    </w:pPr>
    <w:rPr>
      <w:b/>
      <w:sz w:val="32"/>
    </w:rPr>
  </w:style>
  <w:style w:type="paragraph" w:styleId="MacroText">
    <w:name w:val="macro"/>
    <w:rsid w:val="005654B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5654B5"/>
  </w:style>
  <w:style w:type="paragraph" w:styleId="MessageHeader">
    <w:name w:val="Message Header"/>
    <w:rsid w:val="005654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54B5"/>
    <w:rPr>
      <w:sz w:val="24"/>
      <w:szCs w:val="24"/>
    </w:rPr>
  </w:style>
  <w:style w:type="paragraph" w:styleId="NormalIndent">
    <w:name w:val="Normal Indent"/>
    <w:rsid w:val="005654B5"/>
    <w:pPr>
      <w:ind w:left="720"/>
    </w:pPr>
    <w:rPr>
      <w:sz w:val="22"/>
      <w:szCs w:val="24"/>
    </w:rPr>
  </w:style>
  <w:style w:type="paragraph" w:styleId="NoteHeading">
    <w:name w:val="Note Heading"/>
    <w:next w:val="Normal"/>
    <w:rsid w:val="005654B5"/>
    <w:rPr>
      <w:sz w:val="22"/>
      <w:szCs w:val="24"/>
    </w:rPr>
  </w:style>
  <w:style w:type="paragraph" w:customStyle="1" w:styleId="TableColHead">
    <w:name w:val="TableColHead"/>
    <w:basedOn w:val="Normal"/>
    <w:rsid w:val="005654B5"/>
    <w:pPr>
      <w:keepNext/>
      <w:spacing w:before="120" w:after="60" w:line="200" w:lineRule="exact"/>
    </w:pPr>
    <w:rPr>
      <w:rFonts w:ascii="Arial" w:hAnsi="Arial"/>
      <w:b/>
      <w:sz w:val="18"/>
    </w:rPr>
  </w:style>
  <w:style w:type="paragraph" w:customStyle="1" w:styleId="notedraft">
    <w:name w:val="note(draft)"/>
    <w:aliases w:val="nd"/>
    <w:basedOn w:val="OPCParaBase"/>
    <w:rsid w:val="00A844EF"/>
    <w:pPr>
      <w:spacing w:before="240" w:line="240" w:lineRule="auto"/>
      <w:ind w:left="284" w:hanging="284"/>
    </w:pPr>
    <w:rPr>
      <w:i/>
      <w:sz w:val="24"/>
    </w:rPr>
  </w:style>
  <w:style w:type="paragraph" w:customStyle="1" w:styleId="notepara">
    <w:name w:val="note(para)"/>
    <w:aliases w:val="na"/>
    <w:basedOn w:val="OPCParaBase"/>
    <w:rsid w:val="00A844EF"/>
    <w:pPr>
      <w:spacing w:before="40" w:line="198" w:lineRule="exact"/>
      <w:ind w:left="2354" w:hanging="369"/>
    </w:pPr>
    <w:rPr>
      <w:sz w:val="18"/>
    </w:rPr>
  </w:style>
  <w:style w:type="paragraph" w:customStyle="1" w:styleId="noteParlAmend">
    <w:name w:val="note(ParlAmend)"/>
    <w:aliases w:val="npp"/>
    <w:basedOn w:val="OPCParaBase"/>
    <w:next w:val="ParlAmend"/>
    <w:rsid w:val="00A844EF"/>
    <w:pPr>
      <w:spacing w:line="240" w:lineRule="auto"/>
      <w:jc w:val="right"/>
    </w:pPr>
    <w:rPr>
      <w:rFonts w:ascii="Arial" w:hAnsi="Arial"/>
      <w:b/>
      <w:i/>
    </w:rPr>
  </w:style>
  <w:style w:type="paragraph" w:customStyle="1" w:styleId="NotesSection">
    <w:name w:val="NotesSection"/>
    <w:basedOn w:val="Normal"/>
    <w:rsid w:val="005654B5"/>
    <w:pPr>
      <w:spacing w:before="240"/>
    </w:pPr>
    <w:rPr>
      <w:rFonts w:ascii="Arial" w:hAnsi="Arial"/>
      <w:b/>
      <w:sz w:val="28"/>
    </w:rPr>
  </w:style>
  <w:style w:type="character" w:styleId="PageNumber">
    <w:name w:val="page number"/>
    <w:basedOn w:val="DefaultParagraphFont"/>
    <w:rsid w:val="005654B5"/>
  </w:style>
  <w:style w:type="paragraph" w:customStyle="1" w:styleId="Page1">
    <w:name w:val="Page1"/>
    <w:basedOn w:val="OPCParaBase"/>
    <w:rsid w:val="00A844EF"/>
    <w:pPr>
      <w:spacing w:before="5600" w:line="240" w:lineRule="auto"/>
    </w:pPr>
    <w:rPr>
      <w:b/>
      <w:sz w:val="32"/>
    </w:rPr>
  </w:style>
  <w:style w:type="paragraph" w:customStyle="1" w:styleId="PageBreak">
    <w:name w:val="PageBreak"/>
    <w:aliases w:val="pb"/>
    <w:basedOn w:val="OPCParaBase"/>
    <w:rsid w:val="00A844EF"/>
    <w:pPr>
      <w:spacing w:line="240" w:lineRule="auto"/>
    </w:pPr>
    <w:rPr>
      <w:sz w:val="20"/>
    </w:rPr>
  </w:style>
  <w:style w:type="paragraph" w:customStyle="1" w:styleId="parabullet">
    <w:name w:val="para bullet"/>
    <w:rsid w:val="005654B5"/>
    <w:pPr>
      <w:spacing w:before="240"/>
      <w:ind w:left="1843" w:hanging="284"/>
    </w:pPr>
    <w:rPr>
      <w:sz w:val="22"/>
      <w:szCs w:val="24"/>
    </w:rPr>
  </w:style>
  <w:style w:type="paragraph" w:customStyle="1" w:styleId="paragraph">
    <w:name w:val="paragraph"/>
    <w:aliases w:val="a"/>
    <w:basedOn w:val="OPCParaBase"/>
    <w:link w:val="paragraphChar"/>
    <w:rsid w:val="00A844EF"/>
    <w:pPr>
      <w:tabs>
        <w:tab w:val="right" w:pos="1531"/>
      </w:tabs>
      <w:spacing w:before="40" w:line="240" w:lineRule="auto"/>
      <w:ind w:left="1644" w:hanging="1644"/>
    </w:pPr>
  </w:style>
  <w:style w:type="paragraph" w:customStyle="1" w:styleId="paragraphsub">
    <w:name w:val="paragraph(sub)"/>
    <w:aliases w:val="aa"/>
    <w:basedOn w:val="OPCParaBase"/>
    <w:rsid w:val="00A844EF"/>
    <w:pPr>
      <w:tabs>
        <w:tab w:val="right" w:pos="1985"/>
      </w:tabs>
      <w:spacing w:before="40" w:line="240" w:lineRule="auto"/>
      <w:ind w:left="2098" w:hanging="2098"/>
    </w:pPr>
  </w:style>
  <w:style w:type="paragraph" w:customStyle="1" w:styleId="paragraphsub-sub">
    <w:name w:val="paragraph(sub-sub)"/>
    <w:aliases w:val="aaa"/>
    <w:basedOn w:val="OPCParaBase"/>
    <w:rsid w:val="00A844EF"/>
    <w:pPr>
      <w:tabs>
        <w:tab w:val="right" w:pos="2722"/>
      </w:tabs>
      <w:spacing w:before="40" w:line="240" w:lineRule="auto"/>
      <w:ind w:left="2835" w:hanging="2835"/>
    </w:pPr>
  </w:style>
  <w:style w:type="paragraph" w:customStyle="1" w:styleId="ParlAmend">
    <w:name w:val="ParlAmend"/>
    <w:aliases w:val="pp"/>
    <w:basedOn w:val="OPCParaBase"/>
    <w:rsid w:val="00A844EF"/>
    <w:pPr>
      <w:spacing w:before="240" w:line="240" w:lineRule="atLeast"/>
      <w:ind w:hanging="567"/>
    </w:pPr>
    <w:rPr>
      <w:sz w:val="24"/>
    </w:rPr>
  </w:style>
  <w:style w:type="paragraph" w:customStyle="1" w:styleId="Penalty">
    <w:name w:val="Penalty"/>
    <w:basedOn w:val="OPCParaBase"/>
    <w:rsid w:val="00A844EF"/>
    <w:pPr>
      <w:tabs>
        <w:tab w:val="left" w:pos="2977"/>
      </w:tabs>
      <w:spacing w:before="180" w:line="240" w:lineRule="auto"/>
      <w:ind w:left="1985" w:hanging="851"/>
    </w:pPr>
  </w:style>
  <w:style w:type="paragraph" w:styleId="PlainText">
    <w:name w:val="Plain Text"/>
    <w:rsid w:val="005654B5"/>
    <w:rPr>
      <w:rFonts w:ascii="Courier New" w:hAnsi="Courier New" w:cs="Courier New"/>
      <w:sz w:val="22"/>
    </w:rPr>
  </w:style>
  <w:style w:type="paragraph" w:customStyle="1" w:styleId="Portfolio">
    <w:name w:val="Portfolio"/>
    <w:basedOn w:val="OPCParaBase"/>
    <w:rsid w:val="00A844EF"/>
    <w:pPr>
      <w:spacing w:line="240" w:lineRule="auto"/>
    </w:pPr>
    <w:rPr>
      <w:i/>
      <w:sz w:val="20"/>
    </w:rPr>
  </w:style>
  <w:style w:type="paragraph" w:customStyle="1" w:styleId="Preamble">
    <w:name w:val="Preamble"/>
    <w:basedOn w:val="OPCParaBase"/>
    <w:next w:val="Normal"/>
    <w:rsid w:val="00A844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844EF"/>
    <w:pPr>
      <w:spacing w:line="240" w:lineRule="auto"/>
    </w:pPr>
    <w:rPr>
      <w:i/>
      <w:sz w:val="20"/>
    </w:rPr>
  </w:style>
  <w:style w:type="paragraph" w:customStyle="1" w:styleId="ReprintDate">
    <w:name w:val="ReprintDate"/>
    <w:basedOn w:val="Normal"/>
    <w:rsid w:val="005654B5"/>
    <w:pPr>
      <w:spacing w:before="240"/>
    </w:pPr>
    <w:rPr>
      <w:b/>
      <w:sz w:val="28"/>
    </w:rPr>
  </w:style>
  <w:style w:type="paragraph" w:styleId="Salutation">
    <w:name w:val="Salutation"/>
    <w:next w:val="Normal"/>
    <w:rsid w:val="005654B5"/>
    <w:rPr>
      <w:sz w:val="22"/>
      <w:szCs w:val="24"/>
    </w:rPr>
  </w:style>
  <w:style w:type="paragraph" w:customStyle="1" w:styleId="SectHead">
    <w:name w:val="SectHead"/>
    <w:basedOn w:val="Heading5"/>
    <w:rsid w:val="005654B5"/>
  </w:style>
  <w:style w:type="paragraph" w:customStyle="1" w:styleId="Session">
    <w:name w:val="Session"/>
    <w:basedOn w:val="OPCParaBase"/>
    <w:rsid w:val="00A844EF"/>
    <w:pPr>
      <w:spacing w:line="240" w:lineRule="auto"/>
    </w:pPr>
    <w:rPr>
      <w:sz w:val="28"/>
    </w:rPr>
  </w:style>
  <w:style w:type="paragraph" w:customStyle="1" w:styleId="ShortT">
    <w:name w:val="ShortT"/>
    <w:basedOn w:val="OPCParaBase"/>
    <w:next w:val="Normal"/>
    <w:qFormat/>
    <w:rsid w:val="00A844EF"/>
    <w:pPr>
      <w:spacing w:line="240" w:lineRule="auto"/>
    </w:pPr>
    <w:rPr>
      <w:b/>
      <w:sz w:val="40"/>
    </w:rPr>
  </w:style>
  <w:style w:type="paragraph" w:styleId="Signature">
    <w:name w:val="Signature"/>
    <w:rsid w:val="005654B5"/>
    <w:pPr>
      <w:ind w:left="4252"/>
    </w:pPr>
    <w:rPr>
      <w:sz w:val="22"/>
      <w:szCs w:val="24"/>
    </w:rPr>
  </w:style>
  <w:style w:type="paragraph" w:customStyle="1" w:styleId="Specialih">
    <w:name w:val="Special ih"/>
    <w:basedOn w:val="ItemHead"/>
    <w:rsid w:val="005654B5"/>
  </w:style>
  <w:style w:type="paragraph" w:customStyle="1" w:styleId="Sponsor">
    <w:name w:val="Sponsor"/>
    <w:basedOn w:val="OPCParaBase"/>
    <w:rsid w:val="00A844EF"/>
    <w:pPr>
      <w:spacing w:line="240" w:lineRule="auto"/>
    </w:pPr>
    <w:rPr>
      <w:i/>
    </w:rPr>
  </w:style>
  <w:style w:type="character" w:styleId="Strong">
    <w:name w:val="Strong"/>
    <w:basedOn w:val="DefaultParagraphFont"/>
    <w:qFormat/>
    <w:rsid w:val="005654B5"/>
    <w:rPr>
      <w:b/>
      <w:bCs/>
    </w:rPr>
  </w:style>
  <w:style w:type="paragraph" w:customStyle="1" w:styleId="Subitem">
    <w:name w:val="Subitem"/>
    <w:aliases w:val="iss"/>
    <w:basedOn w:val="OPCParaBase"/>
    <w:rsid w:val="00A844EF"/>
    <w:pPr>
      <w:spacing w:before="180" w:line="240" w:lineRule="auto"/>
      <w:ind w:left="709" w:hanging="709"/>
    </w:pPr>
  </w:style>
  <w:style w:type="paragraph" w:customStyle="1" w:styleId="SubitemHead">
    <w:name w:val="SubitemHead"/>
    <w:aliases w:val="issh"/>
    <w:basedOn w:val="OPCParaBase"/>
    <w:rsid w:val="00A844E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44EF"/>
    <w:pPr>
      <w:spacing w:before="40" w:line="240" w:lineRule="auto"/>
      <w:ind w:left="1134"/>
    </w:pPr>
  </w:style>
  <w:style w:type="paragraph" w:customStyle="1" w:styleId="SubsectionHead">
    <w:name w:val="SubsectionHead"/>
    <w:aliases w:val="ssh"/>
    <w:basedOn w:val="OPCParaBase"/>
    <w:next w:val="subsection"/>
    <w:rsid w:val="00A844EF"/>
    <w:pPr>
      <w:keepNext/>
      <w:keepLines/>
      <w:spacing w:before="240" w:line="240" w:lineRule="auto"/>
      <w:ind w:left="1134"/>
    </w:pPr>
    <w:rPr>
      <w:i/>
    </w:rPr>
  </w:style>
  <w:style w:type="paragraph" w:styleId="Subtitle">
    <w:name w:val="Subtitle"/>
    <w:qFormat/>
    <w:rsid w:val="005654B5"/>
    <w:pPr>
      <w:spacing w:after="60"/>
      <w:jc w:val="center"/>
    </w:pPr>
    <w:rPr>
      <w:rFonts w:ascii="Arial" w:hAnsi="Arial" w:cs="Arial"/>
      <w:sz w:val="24"/>
      <w:szCs w:val="24"/>
    </w:rPr>
  </w:style>
  <w:style w:type="character" w:customStyle="1" w:styleId="superscriptstyle">
    <w:name w:val="superscriptstyle"/>
    <w:basedOn w:val="DefaultParagraphFont"/>
    <w:rsid w:val="005654B5"/>
    <w:rPr>
      <w:rFonts w:ascii="Times New Roman" w:hAnsi="Times New Roman"/>
      <w:sz w:val="18"/>
      <w:szCs w:val="18"/>
      <w:vertAlign w:val="baseline"/>
    </w:rPr>
  </w:style>
  <w:style w:type="table" w:styleId="Table3Deffects1">
    <w:name w:val="Table 3D effects 1"/>
    <w:basedOn w:val="TableNormal"/>
    <w:rsid w:val="005654B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54B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54B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54B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54B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54B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54B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54B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54B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54B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54B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54B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54B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54B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54B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54B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54B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44E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54B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54B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54B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54B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54B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54B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54B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54B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54B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54B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54B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54B5"/>
    <w:pPr>
      <w:ind w:left="220" w:hanging="220"/>
    </w:pPr>
    <w:rPr>
      <w:sz w:val="22"/>
      <w:szCs w:val="24"/>
    </w:rPr>
  </w:style>
  <w:style w:type="paragraph" w:styleId="TableofFigures">
    <w:name w:val="table of figures"/>
    <w:next w:val="Normal"/>
    <w:rsid w:val="005654B5"/>
    <w:pPr>
      <w:ind w:left="440" w:hanging="440"/>
    </w:pPr>
    <w:rPr>
      <w:sz w:val="22"/>
      <w:szCs w:val="24"/>
    </w:rPr>
  </w:style>
  <w:style w:type="table" w:styleId="TableProfessional">
    <w:name w:val="Table Professional"/>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54B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54B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54B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54B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54B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654B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54B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54B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844EF"/>
    <w:pPr>
      <w:spacing w:before="60" w:line="240" w:lineRule="auto"/>
      <w:ind w:left="284" w:hanging="284"/>
    </w:pPr>
    <w:rPr>
      <w:sz w:val="20"/>
    </w:rPr>
  </w:style>
  <w:style w:type="paragraph" w:customStyle="1" w:styleId="Tablei">
    <w:name w:val="Table(i)"/>
    <w:aliases w:val="taa"/>
    <w:basedOn w:val="OPCParaBase"/>
    <w:rsid w:val="00A844E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844EF"/>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5654B5"/>
  </w:style>
  <w:style w:type="paragraph" w:customStyle="1" w:styleId="TableA0">
    <w:name w:val="TableA"/>
    <w:basedOn w:val="Normal"/>
    <w:rsid w:val="005654B5"/>
    <w:pPr>
      <w:spacing w:before="120" w:after="120"/>
    </w:pPr>
    <w:rPr>
      <w:rFonts w:ascii="Arial" w:hAnsi="Arial"/>
      <w:b/>
      <w:sz w:val="24"/>
    </w:rPr>
  </w:style>
  <w:style w:type="paragraph" w:customStyle="1" w:styleId="TableAHead">
    <w:name w:val="TableAHead"/>
    <w:basedOn w:val="TableA0"/>
    <w:rsid w:val="005654B5"/>
    <w:rPr>
      <w:sz w:val="22"/>
    </w:rPr>
  </w:style>
  <w:style w:type="paragraph" w:customStyle="1" w:styleId="TableAHeadItal">
    <w:name w:val="TableAHeadItal"/>
    <w:basedOn w:val="TableAHead"/>
    <w:link w:val="TableAHeadItalChar"/>
    <w:rsid w:val="005654B5"/>
    <w:pPr>
      <w:ind w:left="709" w:hanging="709"/>
    </w:pPr>
    <w:rPr>
      <w:rFonts w:ascii="Times" w:hAnsi="Times"/>
      <w:b w:val="0"/>
      <w:i/>
    </w:rPr>
  </w:style>
  <w:style w:type="paragraph" w:customStyle="1" w:styleId="TableOfActs1">
    <w:name w:val="TableOfActs(1)"/>
    <w:basedOn w:val="Normal"/>
    <w:rsid w:val="005654B5"/>
    <w:pPr>
      <w:spacing w:before="60" w:line="180" w:lineRule="exact"/>
      <w:ind w:left="142" w:hanging="142"/>
    </w:pPr>
    <w:rPr>
      <w:rFonts w:ascii="Arial" w:hAnsi="Arial"/>
      <w:i/>
      <w:sz w:val="16"/>
    </w:rPr>
  </w:style>
  <w:style w:type="paragraph" w:customStyle="1" w:styleId="TableOfActs2">
    <w:name w:val="TableOfActs(2)"/>
    <w:basedOn w:val="TableOfActs1"/>
    <w:rsid w:val="005654B5"/>
    <w:pPr>
      <w:ind w:left="0" w:firstLine="0"/>
    </w:pPr>
    <w:rPr>
      <w:i w:val="0"/>
    </w:rPr>
  </w:style>
  <w:style w:type="paragraph" w:customStyle="1" w:styleId="TableOfActsHead">
    <w:name w:val="TableOfActsHead"/>
    <w:basedOn w:val="Normal"/>
    <w:rsid w:val="005654B5"/>
    <w:pPr>
      <w:spacing w:before="240" w:after="240"/>
    </w:pPr>
    <w:rPr>
      <w:rFonts w:ascii="Arial" w:hAnsi="Arial"/>
      <w:b/>
      <w:sz w:val="24"/>
    </w:rPr>
  </w:style>
  <w:style w:type="paragraph" w:customStyle="1" w:styleId="TableOfAmend0pt">
    <w:name w:val="TableOfAmend0pt"/>
    <w:basedOn w:val="TableOfAmend"/>
    <w:rsid w:val="005654B5"/>
    <w:pPr>
      <w:spacing w:before="0"/>
    </w:pPr>
  </w:style>
  <w:style w:type="paragraph" w:customStyle="1" w:styleId="TableOfAmendHead">
    <w:name w:val="TableOfAmendHead"/>
    <w:basedOn w:val="Normal"/>
    <w:rsid w:val="005654B5"/>
    <w:pPr>
      <w:tabs>
        <w:tab w:val="right" w:pos="1021"/>
      </w:tabs>
      <w:spacing w:before="240" w:after="240"/>
      <w:ind w:left="1134" w:hanging="1134"/>
    </w:pPr>
    <w:rPr>
      <w:rFonts w:ascii="Arial" w:hAnsi="Arial"/>
      <w:b/>
      <w:sz w:val="24"/>
    </w:rPr>
  </w:style>
  <w:style w:type="paragraph" w:customStyle="1" w:styleId="Tabletext">
    <w:name w:val="Tabletext"/>
    <w:aliases w:val="tt"/>
    <w:basedOn w:val="OPCParaBase"/>
    <w:rsid w:val="00A844EF"/>
    <w:pPr>
      <w:spacing w:before="60" w:line="240" w:lineRule="atLeast"/>
    </w:pPr>
    <w:rPr>
      <w:sz w:val="20"/>
    </w:rPr>
  </w:style>
  <w:style w:type="paragraph" w:customStyle="1" w:styleId="TableENotesHeadingAmdt">
    <w:name w:val="TableENotesHeadingAmdt"/>
    <w:basedOn w:val="Normal"/>
    <w:next w:val="TableOfAmendHead"/>
    <w:rsid w:val="005654B5"/>
    <w:pPr>
      <w:pageBreakBefore/>
      <w:spacing w:before="240" w:after="240" w:line="300" w:lineRule="exact"/>
      <w:ind w:left="2410" w:hanging="2410"/>
    </w:pPr>
    <w:rPr>
      <w:rFonts w:ascii="Arial" w:hAnsi="Arial"/>
      <w:b/>
      <w:noProof/>
      <w:sz w:val="28"/>
    </w:rPr>
  </w:style>
  <w:style w:type="paragraph" w:styleId="Title">
    <w:name w:val="Title"/>
    <w:qFormat/>
    <w:rsid w:val="005654B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844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Link">
    <w:name w:val="TLPLink"/>
    <w:basedOn w:val="Heading9"/>
    <w:rsid w:val="005654B5"/>
    <w:pPr>
      <w:keepLines w:val="0"/>
      <w:spacing w:before="360"/>
      <w:ind w:firstLine="0"/>
      <w:outlineLvl w:val="9"/>
    </w:pPr>
    <w:rPr>
      <w:b w:val="0"/>
      <w:kern w:val="0"/>
      <w:sz w:val="20"/>
    </w:rPr>
  </w:style>
  <w:style w:type="paragraph" w:customStyle="1" w:styleId="TLPNotebullet">
    <w:name w:val="TLPNote(bullet)"/>
    <w:basedOn w:val="OPCParaBase"/>
    <w:rsid w:val="00A844EF"/>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44EF"/>
    <w:pPr>
      <w:spacing w:before="122" w:line="198" w:lineRule="exact"/>
      <w:ind w:left="1985" w:hanging="851"/>
      <w:jc w:val="right"/>
    </w:pPr>
    <w:rPr>
      <w:sz w:val="18"/>
    </w:rPr>
  </w:style>
  <w:style w:type="paragraph" w:customStyle="1" w:styleId="TLPTableBullet">
    <w:name w:val="TLPTableBullet"/>
    <w:aliases w:val="ttb"/>
    <w:basedOn w:val="OPCParaBase"/>
    <w:rsid w:val="00A844EF"/>
    <w:pPr>
      <w:spacing w:line="240" w:lineRule="exact"/>
      <w:ind w:left="284" w:hanging="284"/>
    </w:pPr>
    <w:rPr>
      <w:sz w:val="20"/>
    </w:rPr>
  </w:style>
  <w:style w:type="paragraph" w:styleId="TOAHeading">
    <w:name w:val="toa heading"/>
    <w:next w:val="Normal"/>
    <w:rsid w:val="005654B5"/>
    <w:pPr>
      <w:spacing w:before="120"/>
    </w:pPr>
    <w:rPr>
      <w:rFonts w:ascii="Arial" w:hAnsi="Arial" w:cs="Arial"/>
      <w:b/>
      <w:bCs/>
      <w:sz w:val="24"/>
      <w:szCs w:val="24"/>
    </w:rPr>
  </w:style>
  <w:style w:type="paragraph" w:customStyle="1" w:styleId="TOAmRenumbered">
    <w:name w:val="TOAmRenumbered"/>
    <w:basedOn w:val="TableOfAmend"/>
    <w:rsid w:val="005654B5"/>
    <w:pPr>
      <w:ind w:left="0" w:firstLine="0"/>
    </w:pPr>
  </w:style>
  <w:style w:type="paragraph" w:styleId="TOC1">
    <w:name w:val="toc 1"/>
    <w:basedOn w:val="OPCParaBase"/>
    <w:next w:val="Normal"/>
    <w:uiPriority w:val="39"/>
    <w:unhideWhenUsed/>
    <w:rsid w:val="00A844E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44E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44E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44E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844E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844E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844E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44E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44E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844EF"/>
    <w:pPr>
      <w:keepLines/>
      <w:spacing w:before="240" w:after="120" w:line="240" w:lineRule="auto"/>
      <w:ind w:left="794"/>
    </w:pPr>
    <w:rPr>
      <w:b/>
      <w:kern w:val="28"/>
      <w:sz w:val="20"/>
    </w:rPr>
  </w:style>
  <w:style w:type="paragraph" w:customStyle="1" w:styleId="TofSectsHeading">
    <w:name w:val="TofSects(Heading)"/>
    <w:basedOn w:val="OPCParaBase"/>
    <w:rsid w:val="00A844EF"/>
    <w:pPr>
      <w:spacing w:before="240" w:after="120" w:line="240" w:lineRule="auto"/>
    </w:pPr>
    <w:rPr>
      <w:b/>
      <w:sz w:val="24"/>
    </w:rPr>
  </w:style>
  <w:style w:type="paragraph" w:customStyle="1" w:styleId="TofSectsSection">
    <w:name w:val="TofSects(Section)"/>
    <w:basedOn w:val="OPCParaBase"/>
    <w:rsid w:val="00A844EF"/>
    <w:pPr>
      <w:keepLines/>
      <w:spacing w:before="40" w:line="240" w:lineRule="auto"/>
      <w:ind w:left="1588" w:hanging="794"/>
    </w:pPr>
    <w:rPr>
      <w:kern w:val="28"/>
      <w:sz w:val="18"/>
    </w:rPr>
  </w:style>
  <w:style w:type="paragraph" w:customStyle="1" w:styleId="TofSectsSubdiv">
    <w:name w:val="TofSects(Subdiv)"/>
    <w:basedOn w:val="OPCParaBase"/>
    <w:rsid w:val="00A844EF"/>
    <w:pPr>
      <w:keepLines/>
      <w:spacing w:before="80" w:line="240" w:lineRule="auto"/>
      <w:ind w:left="1588" w:hanging="794"/>
    </w:pPr>
    <w:rPr>
      <w:kern w:val="28"/>
    </w:rPr>
  </w:style>
  <w:style w:type="paragraph" w:customStyle="1" w:styleId="ScalePlusRef">
    <w:name w:val="ScalePlusRef"/>
    <w:basedOn w:val="Normal"/>
    <w:rsid w:val="005654B5"/>
    <w:pPr>
      <w:spacing w:line="240" w:lineRule="auto"/>
    </w:pPr>
    <w:rPr>
      <w:sz w:val="18"/>
    </w:rPr>
  </w:style>
  <w:style w:type="character" w:customStyle="1" w:styleId="EndNoteChar">
    <w:name w:val="EndNote Char"/>
    <w:basedOn w:val="DefaultParagraphFont"/>
    <w:link w:val="EndNote"/>
    <w:rsid w:val="005654B5"/>
    <w:rPr>
      <w:sz w:val="22"/>
      <w:szCs w:val="24"/>
      <w:lang w:val="en-AU" w:eastAsia="en-AU" w:bidi="ar-SA"/>
    </w:rPr>
  </w:style>
  <w:style w:type="paragraph" w:customStyle="1" w:styleId="headerpartodd0">
    <w:name w:val="header.part.odd"/>
    <w:basedOn w:val="Normal"/>
    <w:rsid w:val="005654B5"/>
    <w:pPr>
      <w:keepNext/>
    </w:pPr>
    <w:rPr>
      <w:rFonts w:ascii="Times" w:hAnsi="Times"/>
      <w:sz w:val="20"/>
    </w:rPr>
  </w:style>
  <w:style w:type="character" w:customStyle="1" w:styleId="paragraphChar">
    <w:name w:val="paragraph Char"/>
    <w:aliases w:val="a Char"/>
    <w:basedOn w:val="DefaultParagraphFont"/>
    <w:link w:val="paragraph"/>
    <w:rsid w:val="000C51A8"/>
    <w:rPr>
      <w:sz w:val="22"/>
    </w:rPr>
  </w:style>
  <w:style w:type="character" w:customStyle="1" w:styleId="TableAHeadItalChar">
    <w:name w:val="TableAHeadItal Char"/>
    <w:basedOn w:val="DefaultParagraphFont"/>
    <w:link w:val="TableAHeadItal"/>
    <w:rsid w:val="00003EBB"/>
    <w:rPr>
      <w:rFonts w:ascii="Times" w:hAnsi="Times"/>
      <w:i/>
      <w:sz w:val="22"/>
      <w:szCs w:val="24"/>
    </w:rPr>
  </w:style>
  <w:style w:type="character" w:customStyle="1" w:styleId="ItemHeadChar">
    <w:name w:val="ItemHead Char"/>
    <w:aliases w:val="ih Char"/>
    <w:basedOn w:val="DefaultParagraphFont"/>
    <w:link w:val="ItemHead"/>
    <w:rsid w:val="00003EBB"/>
    <w:rPr>
      <w:rFonts w:ascii="Arial" w:hAnsi="Arial"/>
      <w:b/>
      <w:kern w:val="28"/>
      <w:sz w:val="24"/>
    </w:rPr>
  </w:style>
  <w:style w:type="character" w:customStyle="1" w:styleId="HeaderChar">
    <w:name w:val="Header Char"/>
    <w:basedOn w:val="DefaultParagraphFont"/>
    <w:link w:val="Header"/>
    <w:rsid w:val="00A844EF"/>
    <w:rPr>
      <w:sz w:val="16"/>
    </w:rPr>
  </w:style>
  <w:style w:type="character" w:customStyle="1" w:styleId="FooterChar">
    <w:name w:val="Footer Char"/>
    <w:basedOn w:val="DefaultParagraphFont"/>
    <w:link w:val="Footer"/>
    <w:rsid w:val="00A844EF"/>
    <w:rPr>
      <w:sz w:val="22"/>
      <w:szCs w:val="24"/>
    </w:rPr>
  </w:style>
  <w:style w:type="paragraph" w:customStyle="1" w:styleId="CompiledActNo">
    <w:name w:val="CompiledActNo"/>
    <w:basedOn w:val="OPCParaBase"/>
    <w:next w:val="Normal"/>
    <w:rsid w:val="00A844EF"/>
    <w:rPr>
      <w:b/>
      <w:sz w:val="24"/>
      <w:szCs w:val="24"/>
    </w:rPr>
  </w:style>
  <w:style w:type="character" w:customStyle="1" w:styleId="OPCCharBase">
    <w:name w:val="OPCCharBase"/>
    <w:uiPriority w:val="1"/>
    <w:qFormat/>
    <w:rsid w:val="00A844EF"/>
  </w:style>
  <w:style w:type="paragraph" w:customStyle="1" w:styleId="OPCParaBase">
    <w:name w:val="OPCParaBase"/>
    <w:qFormat/>
    <w:rsid w:val="00A844EF"/>
    <w:pPr>
      <w:spacing w:line="260" w:lineRule="atLeast"/>
    </w:pPr>
    <w:rPr>
      <w:sz w:val="22"/>
    </w:rPr>
  </w:style>
  <w:style w:type="paragraph" w:customStyle="1" w:styleId="noteToPara">
    <w:name w:val="noteToPara"/>
    <w:aliases w:val="ntp"/>
    <w:basedOn w:val="OPCParaBase"/>
    <w:rsid w:val="00A844EF"/>
    <w:pPr>
      <w:spacing w:before="122" w:line="198" w:lineRule="exact"/>
      <w:ind w:left="2353" w:hanging="709"/>
    </w:pPr>
    <w:rPr>
      <w:sz w:val="18"/>
    </w:rPr>
  </w:style>
  <w:style w:type="paragraph" w:customStyle="1" w:styleId="WRStyle">
    <w:name w:val="WR Style"/>
    <w:aliases w:val="WR"/>
    <w:basedOn w:val="OPCParaBase"/>
    <w:rsid w:val="00A844EF"/>
    <w:pPr>
      <w:spacing w:before="240" w:line="240" w:lineRule="auto"/>
      <w:ind w:left="284" w:hanging="284"/>
    </w:pPr>
    <w:rPr>
      <w:b/>
      <w:i/>
      <w:kern w:val="28"/>
      <w:sz w:val="24"/>
    </w:rPr>
  </w:style>
  <w:style w:type="table" w:customStyle="1" w:styleId="CFlag">
    <w:name w:val="CFlag"/>
    <w:basedOn w:val="TableNormal"/>
    <w:uiPriority w:val="99"/>
    <w:rsid w:val="00A844E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A844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44EF"/>
    <w:pPr>
      <w:pBdr>
        <w:top w:val="single" w:sz="4" w:space="1" w:color="auto"/>
      </w:pBdr>
      <w:spacing w:before="360"/>
      <w:ind w:right="397"/>
      <w:jc w:val="both"/>
    </w:pPr>
  </w:style>
  <w:style w:type="paragraph" w:customStyle="1" w:styleId="ENotesHeading1">
    <w:name w:val="ENotesHeading 1"/>
    <w:aliases w:val="Enh1,ENh1"/>
    <w:basedOn w:val="OPCParaBase"/>
    <w:next w:val="Normal"/>
    <w:rsid w:val="00A844EF"/>
    <w:pPr>
      <w:spacing w:before="120"/>
      <w:outlineLvl w:val="1"/>
    </w:pPr>
    <w:rPr>
      <w:b/>
      <w:sz w:val="28"/>
      <w:szCs w:val="28"/>
    </w:rPr>
  </w:style>
  <w:style w:type="paragraph" w:customStyle="1" w:styleId="ENotesHeading2">
    <w:name w:val="ENotesHeading 2"/>
    <w:aliases w:val="Enh2,ENh2"/>
    <w:basedOn w:val="OPCParaBase"/>
    <w:next w:val="Normal"/>
    <w:rsid w:val="00A844EF"/>
    <w:pPr>
      <w:spacing w:before="120" w:after="120"/>
      <w:outlineLvl w:val="2"/>
    </w:pPr>
    <w:rPr>
      <w:b/>
      <w:sz w:val="24"/>
      <w:szCs w:val="28"/>
    </w:rPr>
  </w:style>
  <w:style w:type="paragraph" w:customStyle="1" w:styleId="ENotesText">
    <w:name w:val="ENotesText"/>
    <w:aliases w:val="Ent,ENt"/>
    <w:basedOn w:val="OPCParaBase"/>
    <w:next w:val="Normal"/>
    <w:rsid w:val="00A844EF"/>
    <w:pPr>
      <w:spacing w:before="120"/>
    </w:pPr>
  </w:style>
  <w:style w:type="paragraph" w:customStyle="1" w:styleId="CompiledMadeUnder">
    <w:name w:val="CompiledMadeUnder"/>
    <w:basedOn w:val="OPCParaBase"/>
    <w:next w:val="Normal"/>
    <w:rsid w:val="00A844EF"/>
    <w:rPr>
      <w:i/>
      <w:sz w:val="24"/>
      <w:szCs w:val="24"/>
    </w:rPr>
  </w:style>
  <w:style w:type="paragraph" w:customStyle="1" w:styleId="Paragraphsub-sub-sub">
    <w:name w:val="Paragraph(sub-sub-sub)"/>
    <w:aliases w:val="aaaa"/>
    <w:basedOn w:val="OPCParaBase"/>
    <w:rsid w:val="00A844E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44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44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44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44E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844EF"/>
    <w:pPr>
      <w:spacing w:before="60" w:line="240" w:lineRule="auto"/>
    </w:pPr>
    <w:rPr>
      <w:rFonts w:cs="Arial"/>
      <w:sz w:val="20"/>
      <w:szCs w:val="22"/>
    </w:rPr>
  </w:style>
  <w:style w:type="paragraph" w:customStyle="1" w:styleId="ActHead10">
    <w:name w:val="ActHead 10"/>
    <w:aliases w:val="sp"/>
    <w:basedOn w:val="OPCParaBase"/>
    <w:next w:val="ActHead3"/>
    <w:rsid w:val="00A844E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844EF"/>
    <w:rPr>
      <w:rFonts w:ascii="Tahoma" w:eastAsiaTheme="minorHAnsi" w:hAnsi="Tahoma" w:cs="Tahoma"/>
      <w:sz w:val="16"/>
      <w:szCs w:val="16"/>
      <w:lang w:eastAsia="en-US"/>
    </w:rPr>
  </w:style>
  <w:style w:type="paragraph" w:customStyle="1" w:styleId="NoteToSubpara">
    <w:name w:val="NoteToSubpara"/>
    <w:aliases w:val="nts"/>
    <w:basedOn w:val="OPCParaBase"/>
    <w:rsid w:val="00A844EF"/>
    <w:pPr>
      <w:spacing w:before="40" w:line="198" w:lineRule="exact"/>
      <w:ind w:left="2835" w:hanging="709"/>
    </w:pPr>
    <w:rPr>
      <w:sz w:val="18"/>
    </w:rPr>
  </w:style>
  <w:style w:type="paragraph" w:customStyle="1" w:styleId="ENoteTableHeading">
    <w:name w:val="ENoteTableHeading"/>
    <w:aliases w:val="enth"/>
    <w:basedOn w:val="OPCParaBase"/>
    <w:rsid w:val="00A844EF"/>
    <w:pPr>
      <w:keepNext/>
      <w:spacing w:before="60" w:line="240" w:lineRule="atLeast"/>
    </w:pPr>
    <w:rPr>
      <w:rFonts w:ascii="Arial" w:hAnsi="Arial"/>
      <w:b/>
      <w:sz w:val="16"/>
    </w:rPr>
  </w:style>
  <w:style w:type="paragraph" w:customStyle="1" w:styleId="ENoteTTi">
    <w:name w:val="ENoteTTi"/>
    <w:aliases w:val="entti"/>
    <w:basedOn w:val="OPCParaBase"/>
    <w:rsid w:val="00A844EF"/>
    <w:pPr>
      <w:keepNext/>
      <w:spacing w:before="60" w:line="240" w:lineRule="atLeast"/>
      <w:ind w:left="170"/>
    </w:pPr>
    <w:rPr>
      <w:sz w:val="16"/>
    </w:rPr>
  </w:style>
  <w:style w:type="paragraph" w:customStyle="1" w:styleId="ENoteTTIndentHeading">
    <w:name w:val="ENoteTTIndentHeading"/>
    <w:aliases w:val="enTTHi"/>
    <w:basedOn w:val="OPCParaBase"/>
    <w:rsid w:val="00A844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44EF"/>
    <w:pPr>
      <w:spacing w:before="60" w:line="240" w:lineRule="atLeast"/>
    </w:pPr>
    <w:rPr>
      <w:sz w:val="16"/>
    </w:rPr>
  </w:style>
  <w:style w:type="paragraph" w:customStyle="1" w:styleId="MadeunderText">
    <w:name w:val="MadeunderText"/>
    <w:basedOn w:val="OPCParaBase"/>
    <w:next w:val="CompiledMadeUnder"/>
    <w:rsid w:val="00A844EF"/>
    <w:pPr>
      <w:spacing w:before="240"/>
    </w:pPr>
    <w:rPr>
      <w:sz w:val="24"/>
      <w:szCs w:val="24"/>
    </w:rPr>
  </w:style>
  <w:style w:type="paragraph" w:customStyle="1" w:styleId="ENotesHeading3">
    <w:name w:val="ENotesHeading 3"/>
    <w:aliases w:val="Enh3"/>
    <w:basedOn w:val="OPCParaBase"/>
    <w:next w:val="Normal"/>
    <w:rsid w:val="00A844EF"/>
    <w:pPr>
      <w:keepNext/>
      <w:spacing w:before="120" w:line="240" w:lineRule="auto"/>
      <w:outlineLvl w:val="4"/>
    </w:pPr>
    <w:rPr>
      <w:b/>
      <w:szCs w:val="24"/>
    </w:rPr>
  </w:style>
  <w:style w:type="paragraph" w:customStyle="1" w:styleId="SubPartCASA">
    <w:name w:val="SubPart(CASA)"/>
    <w:aliases w:val="csp"/>
    <w:basedOn w:val="OPCParaBase"/>
    <w:next w:val="ActHead3"/>
    <w:rsid w:val="00A844EF"/>
    <w:pPr>
      <w:keepNext/>
      <w:keepLines/>
      <w:spacing w:before="280"/>
      <w:outlineLvl w:val="1"/>
    </w:pPr>
    <w:rPr>
      <w:b/>
      <w:kern w:val="28"/>
      <w:sz w:val="32"/>
    </w:rPr>
  </w:style>
  <w:style w:type="character" w:customStyle="1" w:styleId="CharSubPartTextCASA">
    <w:name w:val="CharSubPartText(CASA)"/>
    <w:basedOn w:val="OPCCharBase"/>
    <w:uiPriority w:val="1"/>
    <w:rsid w:val="00A844EF"/>
  </w:style>
  <w:style w:type="character" w:customStyle="1" w:styleId="CharSubPartNoCASA">
    <w:name w:val="CharSubPartNo(CASA)"/>
    <w:basedOn w:val="OPCCharBase"/>
    <w:uiPriority w:val="1"/>
    <w:rsid w:val="00A844EF"/>
  </w:style>
  <w:style w:type="paragraph" w:customStyle="1" w:styleId="ENoteTTIndentHeadingSub">
    <w:name w:val="ENoteTTIndentHeadingSub"/>
    <w:aliases w:val="enTTHis"/>
    <w:basedOn w:val="OPCParaBase"/>
    <w:rsid w:val="00A844EF"/>
    <w:pPr>
      <w:keepNext/>
      <w:spacing w:before="60" w:line="240" w:lineRule="atLeast"/>
      <w:ind w:left="340"/>
    </w:pPr>
    <w:rPr>
      <w:b/>
      <w:sz w:val="16"/>
    </w:rPr>
  </w:style>
  <w:style w:type="paragraph" w:customStyle="1" w:styleId="ENoteTTiSub">
    <w:name w:val="ENoteTTiSub"/>
    <w:aliases w:val="enttis"/>
    <w:basedOn w:val="OPCParaBase"/>
    <w:rsid w:val="00A844EF"/>
    <w:pPr>
      <w:keepNext/>
      <w:spacing w:before="60" w:line="240" w:lineRule="atLeast"/>
      <w:ind w:left="340"/>
    </w:pPr>
    <w:rPr>
      <w:sz w:val="16"/>
    </w:rPr>
  </w:style>
  <w:style w:type="paragraph" w:customStyle="1" w:styleId="SubDivisionMigration">
    <w:name w:val="SubDivisionMigration"/>
    <w:aliases w:val="sdm"/>
    <w:basedOn w:val="OPCParaBase"/>
    <w:rsid w:val="00A844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44EF"/>
    <w:pPr>
      <w:keepNext/>
      <w:keepLines/>
      <w:spacing w:before="240" w:line="240" w:lineRule="auto"/>
      <w:ind w:left="1134" w:hanging="1134"/>
    </w:pPr>
    <w:rPr>
      <w:b/>
      <w:sz w:val="28"/>
    </w:rPr>
  </w:style>
  <w:style w:type="paragraph" w:customStyle="1" w:styleId="FreeForm">
    <w:name w:val="FreeForm"/>
    <w:rsid w:val="00A844EF"/>
    <w:rPr>
      <w:rFonts w:ascii="Arial" w:eastAsiaTheme="minorHAnsi" w:hAnsi="Arial" w:cstheme="minorBidi"/>
      <w:sz w:val="22"/>
      <w:lang w:eastAsia="en-US"/>
    </w:rPr>
  </w:style>
  <w:style w:type="paragraph" w:customStyle="1" w:styleId="SOText">
    <w:name w:val="SO Text"/>
    <w:aliases w:val="sot"/>
    <w:link w:val="SOTextChar"/>
    <w:rsid w:val="00A844E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844EF"/>
    <w:rPr>
      <w:rFonts w:eastAsiaTheme="minorHAnsi" w:cstheme="minorBidi"/>
      <w:sz w:val="22"/>
      <w:lang w:eastAsia="en-US"/>
    </w:rPr>
  </w:style>
  <w:style w:type="paragraph" w:customStyle="1" w:styleId="SOTextNote">
    <w:name w:val="SO TextNote"/>
    <w:aliases w:val="sont"/>
    <w:basedOn w:val="SOText"/>
    <w:qFormat/>
    <w:rsid w:val="00A844EF"/>
    <w:pPr>
      <w:spacing w:before="122" w:line="198" w:lineRule="exact"/>
      <w:ind w:left="1843" w:hanging="709"/>
    </w:pPr>
    <w:rPr>
      <w:sz w:val="18"/>
    </w:rPr>
  </w:style>
  <w:style w:type="paragraph" w:customStyle="1" w:styleId="SOPara">
    <w:name w:val="SO Para"/>
    <w:aliases w:val="soa"/>
    <w:basedOn w:val="SOText"/>
    <w:link w:val="SOParaChar"/>
    <w:qFormat/>
    <w:rsid w:val="00A844EF"/>
    <w:pPr>
      <w:tabs>
        <w:tab w:val="right" w:pos="1786"/>
      </w:tabs>
      <w:spacing w:before="40"/>
      <w:ind w:left="2070" w:hanging="936"/>
    </w:pPr>
  </w:style>
  <w:style w:type="character" w:customStyle="1" w:styleId="SOParaChar">
    <w:name w:val="SO Para Char"/>
    <w:aliases w:val="soa Char"/>
    <w:basedOn w:val="DefaultParagraphFont"/>
    <w:link w:val="SOPara"/>
    <w:rsid w:val="00A844EF"/>
    <w:rPr>
      <w:rFonts w:eastAsiaTheme="minorHAnsi" w:cstheme="minorBidi"/>
      <w:sz w:val="22"/>
      <w:lang w:eastAsia="en-US"/>
    </w:rPr>
  </w:style>
  <w:style w:type="paragraph" w:customStyle="1" w:styleId="FileName">
    <w:name w:val="FileName"/>
    <w:basedOn w:val="Normal"/>
    <w:rsid w:val="00A844EF"/>
  </w:style>
  <w:style w:type="paragraph" w:customStyle="1" w:styleId="TableHeading">
    <w:name w:val="TableHeading"/>
    <w:aliases w:val="th"/>
    <w:basedOn w:val="OPCParaBase"/>
    <w:next w:val="Tabletext"/>
    <w:rsid w:val="00A844EF"/>
    <w:pPr>
      <w:keepNext/>
      <w:spacing w:before="60" w:line="240" w:lineRule="atLeast"/>
    </w:pPr>
    <w:rPr>
      <w:b/>
      <w:sz w:val="20"/>
    </w:rPr>
  </w:style>
  <w:style w:type="paragraph" w:customStyle="1" w:styleId="SOHeadBold">
    <w:name w:val="SO HeadBold"/>
    <w:aliases w:val="sohb"/>
    <w:basedOn w:val="SOText"/>
    <w:next w:val="SOText"/>
    <w:link w:val="SOHeadBoldChar"/>
    <w:qFormat/>
    <w:rsid w:val="00A844EF"/>
    <w:rPr>
      <w:b/>
    </w:rPr>
  </w:style>
  <w:style w:type="character" w:customStyle="1" w:styleId="SOHeadBoldChar">
    <w:name w:val="SO HeadBold Char"/>
    <w:aliases w:val="sohb Char"/>
    <w:basedOn w:val="DefaultParagraphFont"/>
    <w:link w:val="SOHeadBold"/>
    <w:rsid w:val="00A844E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844EF"/>
    <w:rPr>
      <w:i/>
    </w:rPr>
  </w:style>
  <w:style w:type="character" w:customStyle="1" w:styleId="SOHeadItalicChar">
    <w:name w:val="SO HeadItalic Char"/>
    <w:aliases w:val="sohi Char"/>
    <w:basedOn w:val="DefaultParagraphFont"/>
    <w:link w:val="SOHeadItalic"/>
    <w:rsid w:val="00A844EF"/>
    <w:rPr>
      <w:rFonts w:eastAsiaTheme="minorHAnsi" w:cstheme="minorBidi"/>
      <w:i/>
      <w:sz w:val="22"/>
      <w:lang w:eastAsia="en-US"/>
    </w:rPr>
  </w:style>
  <w:style w:type="paragraph" w:customStyle="1" w:styleId="SOBullet">
    <w:name w:val="SO Bullet"/>
    <w:aliases w:val="sotb"/>
    <w:basedOn w:val="SOText"/>
    <w:link w:val="SOBulletChar"/>
    <w:qFormat/>
    <w:rsid w:val="00A844EF"/>
    <w:pPr>
      <w:ind w:left="1559" w:hanging="425"/>
    </w:pPr>
  </w:style>
  <w:style w:type="character" w:customStyle="1" w:styleId="SOBulletChar">
    <w:name w:val="SO Bullet Char"/>
    <w:aliases w:val="sotb Char"/>
    <w:basedOn w:val="DefaultParagraphFont"/>
    <w:link w:val="SOBullet"/>
    <w:rsid w:val="00A844EF"/>
    <w:rPr>
      <w:rFonts w:eastAsiaTheme="minorHAnsi" w:cstheme="minorBidi"/>
      <w:sz w:val="22"/>
      <w:lang w:eastAsia="en-US"/>
    </w:rPr>
  </w:style>
  <w:style w:type="paragraph" w:customStyle="1" w:styleId="SOBulletNote">
    <w:name w:val="SO BulletNote"/>
    <w:aliases w:val="sonb"/>
    <w:basedOn w:val="SOTextNote"/>
    <w:link w:val="SOBulletNoteChar"/>
    <w:qFormat/>
    <w:rsid w:val="00A844EF"/>
    <w:pPr>
      <w:tabs>
        <w:tab w:val="left" w:pos="1560"/>
      </w:tabs>
      <w:ind w:left="2268" w:hanging="1134"/>
    </w:pPr>
  </w:style>
  <w:style w:type="character" w:customStyle="1" w:styleId="SOBulletNoteChar">
    <w:name w:val="SO BulletNote Char"/>
    <w:aliases w:val="sonb Char"/>
    <w:basedOn w:val="DefaultParagraphFont"/>
    <w:link w:val="SOBulletNote"/>
    <w:rsid w:val="00A844EF"/>
    <w:rPr>
      <w:rFonts w:eastAsiaTheme="minorHAnsi" w:cstheme="minorBidi"/>
      <w:sz w:val="18"/>
      <w:lang w:eastAsia="en-US"/>
    </w:rPr>
  </w:style>
  <w:style w:type="paragraph" w:customStyle="1" w:styleId="TableOfStatRules">
    <w:name w:val="TableOfStatRules"/>
    <w:basedOn w:val="Normal"/>
    <w:rsid w:val="00C035F7"/>
    <w:pPr>
      <w:spacing w:before="60" w:line="200" w:lineRule="exact"/>
    </w:pPr>
    <w:rPr>
      <w:rFonts w:ascii="Arial" w:eastAsia="Times New Roman" w:hAnsi="Arial" w:cs="Times New Roman"/>
      <w:sz w:val="18"/>
      <w:szCs w:val="24"/>
      <w:lang w:eastAsia="en-AU"/>
    </w:rPr>
  </w:style>
  <w:style w:type="paragraph" w:styleId="Revision">
    <w:name w:val="Revision"/>
    <w:hidden/>
    <w:uiPriority w:val="99"/>
    <w:semiHidden/>
    <w:rsid w:val="0053575C"/>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44EF"/>
    <w:pPr>
      <w:spacing w:line="260" w:lineRule="atLeast"/>
    </w:pPr>
    <w:rPr>
      <w:rFonts w:eastAsiaTheme="minorHAnsi" w:cstheme="minorBidi"/>
      <w:sz w:val="22"/>
      <w:lang w:eastAsia="en-US"/>
    </w:rPr>
  </w:style>
  <w:style w:type="paragraph" w:styleId="Heading1">
    <w:name w:val="heading 1"/>
    <w:next w:val="Heading2"/>
    <w:autoRedefine/>
    <w:qFormat/>
    <w:rsid w:val="005654B5"/>
    <w:pPr>
      <w:keepNext/>
      <w:keepLines/>
      <w:ind w:left="1134" w:hanging="1134"/>
      <w:outlineLvl w:val="0"/>
    </w:pPr>
    <w:rPr>
      <w:b/>
      <w:bCs/>
      <w:kern w:val="28"/>
      <w:sz w:val="36"/>
      <w:szCs w:val="32"/>
    </w:rPr>
  </w:style>
  <w:style w:type="paragraph" w:styleId="Heading2">
    <w:name w:val="heading 2"/>
    <w:basedOn w:val="Heading1"/>
    <w:next w:val="Heading3"/>
    <w:autoRedefine/>
    <w:qFormat/>
    <w:rsid w:val="005654B5"/>
    <w:pPr>
      <w:spacing w:before="280"/>
      <w:outlineLvl w:val="1"/>
    </w:pPr>
    <w:rPr>
      <w:bCs w:val="0"/>
      <w:iCs/>
      <w:sz w:val="32"/>
      <w:szCs w:val="28"/>
    </w:rPr>
  </w:style>
  <w:style w:type="paragraph" w:styleId="Heading3">
    <w:name w:val="heading 3"/>
    <w:basedOn w:val="Heading1"/>
    <w:next w:val="Heading4"/>
    <w:autoRedefine/>
    <w:qFormat/>
    <w:rsid w:val="005654B5"/>
    <w:pPr>
      <w:spacing w:before="240"/>
      <w:outlineLvl w:val="2"/>
    </w:pPr>
    <w:rPr>
      <w:bCs w:val="0"/>
      <w:sz w:val="28"/>
      <w:szCs w:val="26"/>
    </w:rPr>
  </w:style>
  <w:style w:type="paragraph" w:styleId="Heading4">
    <w:name w:val="heading 4"/>
    <w:basedOn w:val="Heading1"/>
    <w:next w:val="Heading5"/>
    <w:autoRedefine/>
    <w:qFormat/>
    <w:rsid w:val="005654B5"/>
    <w:pPr>
      <w:spacing w:before="220"/>
      <w:outlineLvl w:val="3"/>
    </w:pPr>
    <w:rPr>
      <w:bCs w:val="0"/>
      <w:sz w:val="26"/>
      <w:szCs w:val="28"/>
    </w:rPr>
  </w:style>
  <w:style w:type="paragraph" w:styleId="Heading5">
    <w:name w:val="heading 5"/>
    <w:basedOn w:val="Heading1"/>
    <w:next w:val="subsection"/>
    <w:autoRedefine/>
    <w:qFormat/>
    <w:rsid w:val="005654B5"/>
    <w:pPr>
      <w:spacing w:before="280"/>
      <w:outlineLvl w:val="4"/>
    </w:pPr>
    <w:rPr>
      <w:bCs w:val="0"/>
      <w:iCs/>
      <w:sz w:val="24"/>
      <w:szCs w:val="26"/>
    </w:rPr>
  </w:style>
  <w:style w:type="paragraph" w:styleId="Heading6">
    <w:name w:val="heading 6"/>
    <w:basedOn w:val="Heading1"/>
    <w:next w:val="Heading7"/>
    <w:autoRedefine/>
    <w:qFormat/>
    <w:rsid w:val="005654B5"/>
    <w:pPr>
      <w:outlineLvl w:val="5"/>
    </w:pPr>
    <w:rPr>
      <w:rFonts w:ascii="Arial" w:hAnsi="Arial" w:cs="Arial"/>
      <w:bCs w:val="0"/>
      <w:sz w:val="32"/>
      <w:szCs w:val="22"/>
    </w:rPr>
  </w:style>
  <w:style w:type="paragraph" w:styleId="Heading7">
    <w:name w:val="heading 7"/>
    <w:basedOn w:val="Heading6"/>
    <w:next w:val="Normal"/>
    <w:autoRedefine/>
    <w:qFormat/>
    <w:rsid w:val="005654B5"/>
    <w:pPr>
      <w:spacing w:before="280"/>
      <w:outlineLvl w:val="6"/>
    </w:pPr>
    <w:rPr>
      <w:sz w:val="28"/>
    </w:rPr>
  </w:style>
  <w:style w:type="paragraph" w:styleId="Heading8">
    <w:name w:val="heading 8"/>
    <w:basedOn w:val="Heading6"/>
    <w:next w:val="Normal"/>
    <w:autoRedefine/>
    <w:qFormat/>
    <w:rsid w:val="005654B5"/>
    <w:pPr>
      <w:spacing w:before="240"/>
      <w:outlineLvl w:val="7"/>
    </w:pPr>
    <w:rPr>
      <w:iCs/>
      <w:sz w:val="26"/>
    </w:rPr>
  </w:style>
  <w:style w:type="paragraph" w:styleId="Heading9">
    <w:name w:val="heading 9"/>
    <w:basedOn w:val="Heading1"/>
    <w:next w:val="Normal"/>
    <w:autoRedefine/>
    <w:qFormat/>
    <w:rsid w:val="005654B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54B5"/>
    <w:pPr>
      <w:numPr>
        <w:numId w:val="1"/>
      </w:numPr>
    </w:pPr>
  </w:style>
  <w:style w:type="numbering" w:styleId="1ai">
    <w:name w:val="Outline List 1"/>
    <w:basedOn w:val="NoList"/>
    <w:rsid w:val="005654B5"/>
    <w:pPr>
      <w:numPr>
        <w:numId w:val="4"/>
      </w:numPr>
    </w:pPr>
  </w:style>
  <w:style w:type="paragraph" w:customStyle="1" w:styleId="ActHead1">
    <w:name w:val="ActHead 1"/>
    <w:aliases w:val="c"/>
    <w:basedOn w:val="OPCParaBase"/>
    <w:next w:val="Normal"/>
    <w:qFormat/>
    <w:rsid w:val="00A844E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44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44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44E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844E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44E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44E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44E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44EF"/>
    <w:pPr>
      <w:keepNext/>
      <w:keepLines/>
      <w:spacing w:before="280" w:line="240" w:lineRule="auto"/>
      <w:ind w:left="1134" w:hanging="1134"/>
      <w:outlineLvl w:val="8"/>
    </w:pPr>
    <w:rPr>
      <w:b/>
      <w:i/>
      <w:kern w:val="28"/>
      <w:sz w:val="28"/>
    </w:rPr>
  </w:style>
  <w:style w:type="paragraph" w:customStyle="1" w:styleId="UpdateDate">
    <w:name w:val="UpdateDate"/>
    <w:basedOn w:val="Normal"/>
    <w:rsid w:val="005654B5"/>
    <w:pPr>
      <w:spacing w:before="240"/>
    </w:pPr>
    <w:rPr>
      <w:sz w:val="24"/>
    </w:rPr>
  </w:style>
  <w:style w:type="paragraph" w:customStyle="1" w:styleId="Actno">
    <w:name w:val="Actno"/>
    <w:basedOn w:val="ShortT"/>
    <w:next w:val="Normal"/>
    <w:qFormat/>
    <w:rsid w:val="00A844EF"/>
  </w:style>
  <w:style w:type="paragraph" w:customStyle="1" w:styleId="ActNotes1">
    <w:name w:val="ActNotes(1)"/>
    <w:basedOn w:val="Normal"/>
    <w:rsid w:val="005654B5"/>
    <w:pPr>
      <w:tabs>
        <w:tab w:val="right" w:pos="992"/>
      </w:tabs>
      <w:spacing w:before="60" w:line="240" w:lineRule="auto"/>
      <w:ind w:left="1134" w:hanging="1134"/>
    </w:pPr>
    <w:rPr>
      <w:rFonts w:ascii="Arial" w:hAnsi="Arial"/>
      <w:sz w:val="16"/>
    </w:rPr>
  </w:style>
  <w:style w:type="paragraph" w:customStyle="1" w:styleId="ActNotes1a">
    <w:name w:val="ActNotes(1)(a)"/>
    <w:basedOn w:val="Normal"/>
    <w:rsid w:val="005654B5"/>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5654B5"/>
    <w:pPr>
      <w:tabs>
        <w:tab w:val="right" w:pos="1843"/>
      </w:tabs>
      <w:spacing w:line="180" w:lineRule="atLeast"/>
      <w:ind w:left="1985" w:hanging="1985"/>
    </w:pPr>
    <w:rPr>
      <w:rFonts w:ascii="Arial" w:hAnsi="Arial"/>
      <w:sz w:val="16"/>
    </w:rPr>
  </w:style>
  <w:style w:type="paragraph" w:customStyle="1" w:styleId="ActNotesa">
    <w:name w:val="ActNotes(a)"/>
    <w:basedOn w:val="Normal"/>
    <w:rsid w:val="005654B5"/>
    <w:pPr>
      <w:spacing w:before="60" w:line="180" w:lineRule="exact"/>
      <w:ind w:left="425" w:hanging="425"/>
    </w:pPr>
    <w:rPr>
      <w:rFonts w:ascii="Arial" w:hAnsi="Arial"/>
      <w:sz w:val="16"/>
    </w:rPr>
  </w:style>
  <w:style w:type="paragraph" w:customStyle="1" w:styleId="TableOfAmend">
    <w:name w:val="TableOfAmend"/>
    <w:basedOn w:val="Normal"/>
    <w:rsid w:val="005654B5"/>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5654B5"/>
    <w:pPr>
      <w:spacing w:line="200" w:lineRule="exact"/>
    </w:pPr>
    <w:rPr>
      <w:sz w:val="18"/>
    </w:rPr>
  </w:style>
  <w:style w:type="numbering" w:styleId="ArticleSection">
    <w:name w:val="Outline List 3"/>
    <w:basedOn w:val="NoList"/>
    <w:rsid w:val="005654B5"/>
    <w:pPr>
      <w:numPr>
        <w:numId w:val="5"/>
      </w:numPr>
    </w:pPr>
  </w:style>
  <w:style w:type="paragraph" w:customStyle="1" w:styleId="asamended">
    <w:name w:val="as amended"/>
    <w:basedOn w:val="Normal"/>
    <w:rsid w:val="005654B5"/>
    <w:pPr>
      <w:keepNext/>
      <w:spacing w:before="60" w:line="200" w:lineRule="exact"/>
      <w:ind w:left="284"/>
    </w:pPr>
    <w:rPr>
      <w:rFonts w:ascii="Arial" w:hAnsi="Arial"/>
      <w:b/>
      <w:sz w:val="16"/>
    </w:rPr>
  </w:style>
  <w:style w:type="paragraph" w:customStyle="1" w:styleId="asamendedital">
    <w:name w:val="as amended ital"/>
    <w:basedOn w:val="Normal"/>
    <w:rsid w:val="005654B5"/>
    <w:pPr>
      <w:spacing w:before="60" w:line="200" w:lineRule="exact"/>
      <w:ind w:left="284"/>
    </w:pPr>
    <w:rPr>
      <w:rFonts w:ascii="Arial" w:hAnsi="Arial"/>
      <w:i/>
      <w:sz w:val="16"/>
    </w:rPr>
  </w:style>
  <w:style w:type="paragraph" w:styleId="BalloonText">
    <w:name w:val="Balloon Text"/>
    <w:basedOn w:val="Normal"/>
    <w:link w:val="BalloonTextChar"/>
    <w:uiPriority w:val="99"/>
    <w:unhideWhenUsed/>
    <w:rsid w:val="00A844EF"/>
    <w:pPr>
      <w:spacing w:line="240" w:lineRule="auto"/>
    </w:pPr>
    <w:rPr>
      <w:rFonts w:ascii="Tahoma" w:hAnsi="Tahoma" w:cs="Tahoma"/>
      <w:sz w:val="16"/>
      <w:szCs w:val="16"/>
    </w:rPr>
  </w:style>
  <w:style w:type="paragraph" w:styleId="BlockText">
    <w:name w:val="Block Text"/>
    <w:rsid w:val="005654B5"/>
    <w:pPr>
      <w:spacing w:after="120"/>
      <w:ind w:left="1440" w:right="1440"/>
    </w:pPr>
    <w:rPr>
      <w:sz w:val="22"/>
      <w:szCs w:val="24"/>
    </w:rPr>
  </w:style>
  <w:style w:type="paragraph" w:customStyle="1" w:styleId="Blocks">
    <w:name w:val="Blocks"/>
    <w:aliases w:val="bb"/>
    <w:basedOn w:val="OPCParaBase"/>
    <w:qFormat/>
    <w:rsid w:val="00A844EF"/>
    <w:pPr>
      <w:spacing w:line="240" w:lineRule="auto"/>
    </w:pPr>
    <w:rPr>
      <w:sz w:val="24"/>
    </w:rPr>
  </w:style>
  <w:style w:type="paragraph" w:styleId="BodyText">
    <w:name w:val="Body Text"/>
    <w:rsid w:val="005654B5"/>
    <w:pPr>
      <w:spacing w:after="120"/>
    </w:pPr>
    <w:rPr>
      <w:sz w:val="22"/>
      <w:szCs w:val="24"/>
    </w:rPr>
  </w:style>
  <w:style w:type="paragraph" w:styleId="BodyText2">
    <w:name w:val="Body Text 2"/>
    <w:rsid w:val="005654B5"/>
    <w:pPr>
      <w:spacing w:after="120" w:line="480" w:lineRule="auto"/>
    </w:pPr>
    <w:rPr>
      <w:sz w:val="22"/>
      <w:szCs w:val="24"/>
    </w:rPr>
  </w:style>
  <w:style w:type="paragraph" w:styleId="BodyText3">
    <w:name w:val="Body Text 3"/>
    <w:rsid w:val="005654B5"/>
    <w:pPr>
      <w:spacing w:after="120"/>
    </w:pPr>
    <w:rPr>
      <w:sz w:val="16"/>
      <w:szCs w:val="16"/>
    </w:rPr>
  </w:style>
  <w:style w:type="paragraph" w:styleId="BodyTextFirstIndent">
    <w:name w:val="Body Text First Indent"/>
    <w:basedOn w:val="BodyText"/>
    <w:rsid w:val="005654B5"/>
    <w:pPr>
      <w:ind w:firstLine="210"/>
    </w:pPr>
  </w:style>
  <w:style w:type="paragraph" w:styleId="BodyTextIndent">
    <w:name w:val="Body Text Indent"/>
    <w:rsid w:val="005654B5"/>
    <w:pPr>
      <w:spacing w:after="120"/>
      <w:ind w:left="283"/>
    </w:pPr>
    <w:rPr>
      <w:sz w:val="22"/>
      <w:szCs w:val="24"/>
    </w:rPr>
  </w:style>
  <w:style w:type="paragraph" w:styleId="BodyTextFirstIndent2">
    <w:name w:val="Body Text First Indent 2"/>
    <w:basedOn w:val="BodyTextIndent"/>
    <w:rsid w:val="005654B5"/>
    <w:pPr>
      <w:ind w:firstLine="210"/>
    </w:pPr>
  </w:style>
  <w:style w:type="paragraph" w:styleId="BodyTextIndent2">
    <w:name w:val="Body Text Indent 2"/>
    <w:rsid w:val="005654B5"/>
    <w:pPr>
      <w:spacing w:after="120" w:line="480" w:lineRule="auto"/>
      <w:ind w:left="283"/>
    </w:pPr>
    <w:rPr>
      <w:sz w:val="22"/>
      <w:szCs w:val="24"/>
    </w:rPr>
  </w:style>
  <w:style w:type="paragraph" w:styleId="BodyTextIndent3">
    <w:name w:val="Body Text Indent 3"/>
    <w:rsid w:val="005654B5"/>
    <w:pPr>
      <w:spacing w:after="120"/>
      <w:ind w:left="283"/>
    </w:pPr>
    <w:rPr>
      <w:sz w:val="16"/>
      <w:szCs w:val="16"/>
    </w:rPr>
  </w:style>
  <w:style w:type="paragraph" w:customStyle="1" w:styleId="BodyTextIndex">
    <w:name w:val="Body Text Index"/>
    <w:basedOn w:val="Normal"/>
    <w:next w:val="BodyTextIndent"/>
    <w:rsid w:val="005654B5"/>
    <w:pPr>
      <w:spacing w:after="120"/>
      <w:ind w:left="284"/>
    </w:pPr>
  </w:style>
  <w:style w:type="paragraph" w:customStyle="1" w:styleId="BoxText">
    <w:name w:val="BoxText"/>
    <w:aliases w:val="bt"/>
    <w:basedOn w:val="OPCParaBase"/>
    <w:qFormat/>
    <w:rsid w:val="00A844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44EF"/>
    <w:rPr>
      <w:b/>
    </w:rPr>
  </w:style>
  <w:style w:type="paragraph" w:customStyle="1" w:styleId="BoxHeadItalic">
    <w:name w:val="BoxHeadItalic"/>
    <w:aliases w:val="bhi"/>
    <w:basedOn w:val="BoxText"/>
    <w:next w:val="BoxStep"/>
    <w:qFormat/>
    <w:rsid w:val="00A844EF"/>
    <w:rPr>
      <w:i/>
    </w:rPr>
  </w:style>
  <w:style w:type="paragraph" w:customStyle="1" w:styleId="BoxList">
    <w:name w:val="BoxList"/>
    <w:aliases w:val="bl"/>
    <w:basedOn w:val="BoxText"/>
    <w:qFormat/>
    <w:rsid w:val="00A844EF"/>
    <w:pPr>
      <w:ind w:left="1559" w:hanging="425"/>
    </w:pPr>
  </w:style>
  <w:style w:type="paragraph" w:customStyle="1" w:styleId="BoxNote">
    <w:name w:val="BoxNote"/>
    <w:aliases w:val="bn"/>
    <w:basedOn w:val="BoxText"/>
    <w:qFormat/>
    <w:rsid w:val="00A844EF"/>
    <w:pPr>
      <w:tabs>
        <w:tab w:val="left" w:pos="1985"/>
      </w:tabs>
      <w:spacing w:before="122" w:line="198" w:lineRule="exact"/>
      <w:ind w:left="2948" w:hanging="1814"/>
    </w:pPr>
    <w:rPr>
      <w:sz w:val="18"/>
    </w:rPr>
  </w:style>
  <w:style w:type="paragraph" w:customStyle="1" w:styleId="BoxPara">
    <w:name w:val="BoxPara"/>
    <w:aliases w:val="bp"/>
    <w:basedOn w:val="BoxText"/>
    <w:qFormat/>
    <w:rsid w:val="00A844EF"/>
    <w:pPr>
      <w:tabs>
        <w:tab w:val="right" w:pos="2268"/>
      </w:tabs>
      <w:ind w:left="2552" w:hanging="1418"/>
    </w:pPr>
  </w:style>
  <w:style w:type="paragraph" w:customStyle="1" w:styleId="BoxStep">
    <w:name w:val="BoxStep"/>
    <w:aliases w:val="bs"/>
    <w:basedOn w:val="BoxText"/>
    <w:qFormat/>
    <w:rsid w:val="00A844EF"/>
    <w:pPr>
      <w:ind w:left="1985" w:hanging="851"/>
    </w:pPr>
  </w:style>
  <w:style w:type="paragraph" w:styleId="Caption">
    <w:name w:val="caption"/>
    <w:next w:val="Normal"/>
    <w:qFormat/>
    <w:rsid w:val="005654B5"/>
    <w:pPr>
      <w:spacing w:before="120" w:after="120"/>
    </w:pPr>
    <w:rPr>
      <w:b/>
      <w:bCs/>
    </w:rPr>
  </w:style>
  <w:style w:type="character" w:customStyle="1" w:styleId="CharAmPartNo">
    <w:name w:val="CharAmPartNo"/>
    <w:basedOn w:val="OPCCharBase"/>
    <w:uiPriority w:val="1"/>
    <w:qFormat/>
    <w:rsid w:val="00A844EF"/>
  </w:style>
  <w:style w:type="character" w:customStyle="1" w:styleId="CharAmPartText">
    <w:name w:val="CharAmPartText"/>
    <w:basedOn w:val="OPCCharBase"/>
    <w:uiPriority w:val="1"/>
    <w:qFormat/>
    <w:rsid w:val="00A844EF"/>
  </w:style>
  <w:style w:type="character" w:customStyle="1" w:styleId="CharAmSchNo">
    <w:name w:val="CharAmSchNo"/>
    <w:basedOn w:val="OPCCharBase"/>
    <w:uiPriority w:val="1"/>
    <w:qFormat/>
    <w:rsid w:val="00A844EF"/>
  </w:style>
  <w:style w:type="character" w:customStyle="1" w:styleId="CharAmSchText">
    <w:name w:val="CharAmSchText"/>
    <w:basedOn w:val="OPCCharBase"/>
    <w:uiPriority w:val="1"/>
    <w:qFormat/>
    <w:rsid w:val="00A844EF"/>
  </w:style>
  <w:style w:type="character" w:customStyle="1" w:styleId="CharBoldItalic">
    <w:name w:val="CharBoldItalic"/>
    <w:basedOn w:val="OPCCharBase"/>
    <w:uiPriority w:val="1"/>
    <w:qFormat/>
    <w:rsid w:val="00A844EF"/>
    <w:rPr>
      <w:b/>
      <w:i/>
    </w:rPr>
  </w:style>
  <w:style w:type="character" w:customStyle="1" w:styleId="CharChapNo">
    <w:name w:val="CharChapNo"/>
    <w:basedOn w:val="OPCCharBase"/>
    <w:qFormat/>
    <w:rsid w:val="00A844EF"/>
  </w:style>
  <w:style w:type="character" w:customStyle="1" w:styleId="CharChapText">
    <w:name w:val="CharChapText"/>
    <w:basedOn w:val="OPCCharBase"/>
    <w:qFormat/>
    <w:rsid w:val="00A844EF"/>
  </w:style>
  <w:style w:type="character" w:customStyle="1" w:styleId="CharDivNo">
    <w:name w:val="CharDivNo"/>
    <w:basedOn w:val="OPCCharBase"/>
    <w:qFormat/>
    <w:rsid w:val="00A844EF"/>
  </w:style>
  <w:style w:type="character" w:customStyle="1" w:styleId="CharDivText">
    <w:name w:val="CharDivText"/>
    <w:basedOn w:val="OPCCharBase"/>
    <w:qFormat/>
    <w:rsid w:val="00A844EF"/>
  </w:style>
  <w:style w:type="character" w:customStyle="1" w:styleId="CharItalic">
    <w:name w:val="CharItalic"/>
    <w:basedOn w:val="OPCCharBase"/>
    <w:uiPriority w:val="1"/>
    <w:qFormat/>
    <w:rsid w:val="00A844EF"/>
    <w:rPr>
      <w:i/>
    </w:rPr>
  </w:style>
  <w:style w:type="character" w:customStyle="1" w:styleId="CharNotesItals">
    <w:name w:val="CharNotesItals"/>
    <w:basedOn w:val="DefaultParagraphFont"/>
    <w:rsid w:val="005654B5"/>
    <w:rPr>
      <w:i/>
    </w:rPr>
  </w:style>
  <w:style w:type="character" w:customStyle="1" w:styleId="CharNotesReg">
    <w:name w:val="CharNotesReg"/>
    <w:basedOn w:val="DefaultParagraphFont"/>
    <w:rsid w:val="005654B5"/>
  </w:style>
  <w:style w:type="character" w:customStyle="1" w:styleId="CharPartNo">
    <w:name w:val="CharPartNo"/>
    <w:basedOn w:val="OPCCharBase"/>
    <w:qFormat/>
    <w:rsid w:val="00A844EF"/>
  </w:style>
  <w:style w:type="character" w:customStyle="1" w:styleId="CharPartText">
    <w:name w:val="CharPartText"/>
    <w:basedOn w:val="OPCCharBase"/>
    <w:qFormat/>
    <w:rsid w:val="00A844EF"/>
  </w:style>
  <w:style w:type="character" w:customStyle="1" w:styleId="CharSectno">
    <w:name w:val="CharSectno"/>
    <w:basedOn w:val="OPCCharBase"/>
    <w:qFormat/>
    <w:rsid w:val="00A844EF"/>
  </w:style>
  <w:style w:type="character" w:customStyle="1" w:styleId="CharSubdNo">
    <w:name w:val="CharSubdNo"/>
    <w:basedOn w:val="OPCCharBase"/>
    <w:uiPriority w:val="1"/>
    <w:qFormat/>
    <w:rsid w:val="00A844EF"/>
  </w:style>
  <w:style w:type="character" w:customStyle="1" w:styleId="CharSubdText">
    <w:name w:val="CharSubdText"/>
    <w:basedOn w:val="OPCCharBase"/>
    <w:uiPriority w:val="1"/>
    <w:qFormat/>
    <w:rsid w:val="00A844EF"/>
  </w:style>
  <w:style w:type="paragraph" w:styleId="Closing">
    <w:name w:val="Closing"/>
    <w:rsid w:val="005654B5"/>
    <w:pPr>
      <w:ind w:left="4252"/>
    </w:pPr>
    <w:rPr>
      <w:sz w:val="22"/>
      <w:szCs w:val="24"/>
    </w:rPr>
  </w:style>
  <w:style w:type="character" w:styleId="CommentReference">
    <w:name w:val="annotation reference"/>
    <w:basedOn w:val="DefaultParagraphFont"/>
    <w:rsid w:val="005654B5"/>
    <w:rPr>
      <w:sz w:val="16"/>
      <w:szCs w:val="16"/>
    </w:rPr>
  </w:style>
  <w:style w:type="paragraph" w:styleId="CommentText">
    <w:name w:val="annotation text"/>
    <w:rsid w:val="005654B5"/>
  </w:style>
  <w:style w:type="paragraph" w:styleId="CommentSubject">
    <w:name w:val="annotation subject"/>
    <w:next w:val="CommentText"/>
    <w:rsid w:val="005654B5"/>
    <w:rPr>
      <w:b/>
      <w:bCs/>
      <w:szCs w:val="24"/>
    </w:rPr>
  </w:style>
  <w:style w:type="paragraph" w:customStyle="1" w:styleId="Contents">
    <w:name w:val="Contents"/>
    <w:basedOn w:val="Normal"/>
    <w:next w:val="Normal"/>
    <w:rsid w:val="005654B5"/>
    <w:rPr>
      <w:sz w:val="36"/>
    </w:rPr>
  </w:style>
  <w:style w:type="paragraph" w:customStyle="1" w:styleId="CoverActNo">
    <w:name w:val="CoverActNo"/>
    <w:basedOn w:val="UpdateDate"/>
    <w:rsid w:val="005654B5"/>
    <w:rPr>
      <w:b/>
    </w:rPr>
  </w:style>
  <w:style w:type="paragraph" w:customStyle="1" w:styleId="CTHeading">
    <w:name w:val="CT Heading"/>
    <w:basedOn w:val="Heading8"/>
    <w:next w:val="Normal"/>
    <w:rsid w:val="005654B5"/>
    <w:rPr>
      <w:rFonts w:ascii="Times New Roman" w:hAnsi="Times New Roman"/>
      <w:sz w:val="20"/>
    </w:rPr>
  </w:style>
  <w:style w:type="paragraph" w:customStyle="1" w:styleId="notetext">
    <w:name w:val="note(text)"/>
    <w:aliases w:val="n"/>
    <w:basedOn w:val="OPCParaBase"/>
    <w:rsid w:val="00A844EF"/>
    <w:pPr>
      <w:spacing w:before="122" w:line="240" w:lineRule="auto"/>
      <w:ind w:left="1985" w:hanging="851"/>
    </w:pPr>
    <w:rPr>
      <w:sz w:val="18"/>
    </w:rPr>
  </w:style>
  <w:style w:type="paragraph" w:customStyle="1" w:styleId="notemargin">
    <w:name w:val="note(margin)"/>
    <w:aliases w:val="nm"/>
    <w:basedOn w:val="OPCParaBase"/>
    <w:rsid w:val="00A844EF"/>
    <w:pPr>
      <w:tabs>
        <w:tab w:val="left" w:pos="709"/>
      </w:tabs>
      <w:spacing w:before="122" w:line="198" w:lineRule="exact"/>
      <w:ind w:left="709" w:hanging="709"/>
    </w:pPr>
    <w:rPr>
      <w:sz w:val="18"/>
    </w:rPr>
  </w:style>
  <w:style w:type="paragraph" w:customStyle="1" w:styleId="CTNote">
    <w:name w:val="CT Note"/>
    <w:basedOn w:val="notemargin"/>
    <w:next w:val="CTHeading"/>
    <w:autoRedefine/>
    <w:rsid w:val="005654B5"/>
    <w:pPr>
      <w:ind w:left="0" w:firstLine="0"/>
    </w:pPr>
    <w:rPr>
      <w:i/>
    </w:rPr>
  </w:style>
  <w:style w:type="paragraph" w:customStyle="1" w:styleId="CTA-">
    <w:name w:val="CTA -"/>
    <w:basedOn w:val="OPCParaBase"/>
    <w:rsid w:val="00A844EF"/>
    <w:pPr>
      <w:spacing w:before="60" w:line="240" w:lineRule="atLeast"/>
      <w:ind w:left="85" w:hanging="85"/>
    </w:pPr>
    <w:rPr>
      <w:sz w:val="20"/>
    </w:rPr>
  </w:style>
  <w:style w:type="paragraph" w:customStyle="1" w:styleId="CTA--">
    <w:name w:val="CTA --"/>
    <w:basedOn w:val="OPCParaBase"/>
    <w:next w:val="Normal"/>
    <w:rsid w:val="00A844EF"/>
    <w:pPr>
      <w:spacing w:before="60" w:line="240" w:lineRule="atLeast"/>
      <w:ind w:left="142" w:hanging="142"/>
    </w:pPr>
    <w:rPr>
      <w:sz w:val="20"/>
    </w:rPr>
  </w:style>
  <w:style w:type="paragraph" w:customStyle="1" w:styleId="CTA---">
    <w:name w:val="CTA ---"/>
    <w:basedOn w:val="OPCParaBase"/>
    <w:next w:val="Normal"/>
    <w:rsid w:val="00A844EF"/>
    <w:pPr>
      <w:spacing w:before="60" w:line="240" w:lineRule="atLeast"/>
      <w:ind w:left="198" w:hanging="198"/>
    </w:pPr>
    <w:rPr>
      <w:sz w:val="20"/>
    </w:rPr>
  </w:style>
  <w:style w:type="paragraph" w:customStyle="1" w:styleId="CTA----">
    <w:name w:val="CTA ----"/>
    <w:basedOn w:val="OPCParaBase"/>
    <w:next w:val="Normal"/>
    <w:rsid w:val="00A844EF"/>
    <w:pPr>
      <w:spacing w:before="60" w:line="240" w:lineRule="atLeast"/>
      <w:ind w:left="255" w:hanging="255"/>
    </w:pPr>
    <w:rPr>
      <w:sz w:val="20"/>
    </w:rPr>
  </w:style>
  <w:style w:type="paragraph" w:customStyle="1" w:styleId="CTA1a">
    <w:name w:val="CTA 1(a)"/>
    <w:basedOn w:val="OPCParaBase"/>
    <w:rsid w:val="00A844EF"/>
    <w:pPr>
      <w:tabs>
        <w:tab w:val="right" w:pos="414"/>
      </w:tabs>
      <w:spacing w:before="40" w:line="240" w:lineRule="atLeast"/>
      <w:ind w:left="675" w:hanging="675"/>
    </w:pPr>
    <w:rPr>
      <w:sz w:val="20"/>
    </w:rPr>
  </w:style>
  <w:style w:type="paragraph" w:customStyle="1" w:styleId="CTA1ai">
    <w:name w:val="CTA 1(a)(i)"/>
    <w:basedOn w:val="OPCParaBase"/>
    <w:rsid w:val="00A844EF"/>
    <w:pPr>
      <w:tabs>
        <w:tab w:val="right" w:pos="1004"/>
      </w:tabs>
      <w:spacing w:before="40" w:line="240" w:lineRule="atLeast"/>
      <w:ind w:left="1253" w:hanging="1253"/>
    </w:pPr>
    <w:rPr>
      <w:sz w:val="20"/>
    </w:rPr>
  </w:style>
  <w:style w:type="paragraph" w:customStyle="1" w:styleId="CTA2a">
    <w:name w:val="CTA 2(a)"/>
    <w:basedOn w:val="OPCParaBase"/>
    <w:rsid w:val="00A844EF"/>
    <w:pPr>
      <w:tabs>
        <w:tab w:val="right" w:pos="482"/>
      </w:tabs>
      <w:spacing w:before="40" w:line="240" w:lineRule="atLeast"/>
      <w:ind w:left="748" w:hanging="748"/>
    </w:pPr>
    <w:rPr>
      <w:sz w:val="20"/>
    </w:rPr>
  </w:style>
  <w:style w:type="paragraph" w:customStyle="1" w:styleId="CTA2ai">
    <w:name w:val="CTA 2(a)(i)"/>
    <w:basedOn w:val="OPCParaBase"/>
    <w:rsid w:val="00A844EF"/>
    <w:pPr>
      <w:tabs>
        <w:tab w:val="right" w:pos="1089"/>
      </w:tabs>
      <w:spacing w:before="40" w:line="240" w:lineRule="atLeast"/>
      <w:ind w:left="1327" w:hanging="1327"/>
    </w:pPr>
    <w:rPr>
      <w:sz w:val="20"/>
    </w:rPr>
  </w:style>
  <w:style w:type="paragraph" w:customStyle="1" w:styleId="CTA3a">
    <w:name w:val="CTA 3(a)"/>
    <w:basedOn w:val="OPCParaBase"/>
    <w:rsid w:val="00A844EF"/>
    <w:pPr>
      <w:tabs>
        <w:tab w:val="right" w:pos="556"/>
      </w:tabs>
      <w:spacing w:before="40" w:line="240" w:lineRule="atLeast"/>
      <w:ind w:left="805" w:hanging="805"/>
    </w:pPr>
    <w:rPr>
      <w:sz w:val="20"/>
    </w:rPr>
  </w:style>
  <w:style w:type="paragraph" w:customStyle="1" w:styleId="CTA3ai">
    <w:name w:val="CTA 3(a)(i)"/>
    <w:basedOn w:val="OPCParaBase"/>
    <w:rsid w:val="00A844EF"/>
    <w:pPr>
      <w:tabs>
        <w:tab w:val="right" w:pos="1140"/>
      </w:tabs>
      <w:spacing w:before="40" w:line="240" w:lineRule="atLeast"/>
      <w:ind w:left="1361" w:hanging="1361"/>
    </w:pPr>
    <w:rPr>
      <w:sz w:val="20"/>
    </w:rPr>
  </w:style>
  <w:style w:type="paragraph" w:customStyle="1" w:styleId="CTA4a">
    <w:name w:val="CTA 4(a)"/>
    <w:basedOn w:val="OPCParaBase"/>
    <w:rsid w:val="00A844EF"/>
    <w:pPr>
      <w:tabs>
        <w:tab w:val="right" w:pos="624"/>
      </w:tabs>
      <w:spacing w:before="40" w:line="240" w:lineRule="atLeast"/>
      <w:ind w:left="873" w:hanging="873"/>
    </w:pPr>
    <w:rPr>
      <w:sz w:val="20"/>
    </w:rPr>
  </w:style>
  <w:style w:type="paragraph" w:customStyle="1" w:styleId="CTA4ai">
    <w:name w:val="CTA 4(a)(i)"/>
    <w:basedOn w:val="OPCParaBase"/>
    <w:rsid w:val="00A844EF"/>
    <w:pPr>
      <w:tabs>
        <w:tab w:val="right" w:pos="1213"/>
      </w:tabs>
      <w:spacing w:before="40" w:line="240" w:lineRule="atLeast"/>
      <w:ind w:left="1452" w:hanging="1452"/>
    </w:pPr>
    <w:rPr>
      <w:sz w:val="20"/>
    </w:rPr>
  </w:style>
  <w:style w:type="paragraph" w:customStyle="1" w:styleId="CTACAPS">
    <w:name w:val="CTA CAPS"/>
    <w:basedOn w:val="OPCParaBase"/>
    <w:rsid w:val="00A844EF"/>
    <w:pPr>
      <w:spacing w:before="60" w:line="240" w:lineRule="atLeast"/>
    </w:pPr>
    <w:rPr>
      <w:sz w:val="20"/>
    </w:rPr>
  </w:style>
  <w:style w:type="paragraph" w:customStyle="1" w:styleId="CTAright">
    <w:name w:val="CTA right"/>
    <w:basedOn w:val="OPCParaBase"/>
    <w:rsid w:val="00A844EF"/>
    <w:pPr>
      <w:spacing w:before="60" w:line="240" w:lineRule="auto"/>
      <w:jc w:val="right"/>
    </w:pPr>
    <w:rPr>
      <w:sz w:val="20"/>
    </w:rPr>
  </w:style>
  <w:style w:type="paragraph" w:styleId="Date">
    <w:name w:val="Date"/>
    <w:next w:val="Normal"/>
    <w:rsid w:val="005654B5"/>
    <w:rPr>
      <w:sz w:val="22"/>
      <w:szCs w:val="24"/>
    </w:rPr>
  </w:style>
  <w:style w:type="paragraph" w:customStyle="1" w:styleId="subsection">
    <w:name w:val="subsection"/>
    <w:aliases w:val="ss"/>
    <w:basedOn w:val="OPCParaBase"/>
    <w:rsid w:val="00A844EF"/>
    <w:pPr>
      <w:tabs>
        <w:tab w:val="right" w:pos="1021"/>
      </w:tabs>
      <w:spacing w:before="180" w:line="240" w:lineRule="auto"/>
      <w:ind w:left="1134" w:hanging="1134"/>
    </w:pPr>
  </w:style>
  <w:style w:type="paragraph" w:customStyle="1" w:styleId="Definition">
    <w:name w:val="Definition"/>
    <w:aliases w:val="dd"/>
    <w:basedOn w:val="OPCParaBase"/>
    <w:rsid w:val="00A844EF"/>
    <w:pPr>
      <w:spacing w:before="180" w:line="240" w:lineRule="auto"/>
      <w:ind w:left="1134"/>
    </w:pPr>
  </w:style>
  <w:style w:type="paragraph" w:styleId="DocumentMap">
    <w:name w:val="Document Map"/>
    <w:rsid w:val="005654B5"/>
    <w:pPr>
      <w:shd w:val="clear" w:color="auto" w:fill="000080"/>
    </w:pPr>
    <w:rPr>
      <w:rFonts w:ascii="Tahoma" w:hAnsi="Tahoma" w:cs="Tahoma"/>
      <w:sz w:val="22"/>
      <w:szCs w:val="24"/>
    </w:rPr>
  </w:style>
  <w:style w:type="paragraph" w:styleId="E-mailSignature">
    <w:name w:val="E-mail Signature"/>
    <w:rsid w:val="005654B5"/>
    <w:rPr>
      <w:sz w:val="22"/>
      <w:szCs w:val="24"/>
    </w:rPr>
  </w:style>
  <w:style w:type="character" w:styleId="Emphasis">
    <w:name w:val="Emphasis"/>
    <w:basedOn w:val="DefaultParagraphFont"/>
    <w:qFormat/>
    <w:rsid w:val="005654B5"/>
    <w:rPr>
      <w:i/>
      <w:iCs/>
    </w:rPr>
  </w:style>
  <w:style w:type="paragraph" w:customStyle="1" w:styleId="EndNote">
    <w:name w:val="EndNote"/>
    <w:basedOn w:val="Normal"/>
    <w:link w:val="EndNoteChar"/>
    <w:rsid w:val="005654B5"/>
    <w:pPr>
      <w:spacing w:before="180"/>
    </w:pPr>
  </w:style>
  <w:style w:type="character" w:styleId="EndnoteReference">
    <w:name w:val="endnote reference"/>
    <w:basedOn w:val="DefaultParagraphFont"/>
    <w:rsid w:val="005654B5"/>
    <w:rPr>
      <w:vertAlign w:val="superscript"/>
    </w:rPr>
  </w:style>
  <w:style w:type="paragraph" w:styleId="EndnoteText">
    <w:name w:val="endnote text"/>
    <w:rsid w:val="005654B5"/>
  </w:style>
  <w:style w:type="paragraph" w:customStyle="1" w:styleId="ENoteNo">
    <w:name w:val="ENoteNo"/>
    <w:basedOn w:val="Normal"/>
    <w:rsid w:val="005654B5"/>
    <w:pPr>
      <w:spacing w:before="120" w:after="120"/>
      <w:ind w:left="1134" w:hanging="1134"/>
    </w:pPr>
    <w:rPr>
      <w:rFonts w:ascii="Arial" w:hAnsi="Arial"/>
      <w:b/>
      <w:sz w:val="24"/>
    </w:rPr>
  </w:style>
  <w:style w:type="paragraph" w:styleId="EnvelopeAddress">
    <w:name w:val="envelope address"/>
    <w:rsid w:val="005654B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654B5"/>
    <w:rPr>
      <w:rFonts w:ascii="Arial" w:hAnsi="Arial" w:cs="Arial"/>
    </w:rPr>
  </w:style>
  <w:style w:type="paragraph" w:customStyle="1" w:styleId="ETAsubitem">
    <w:name w:val="ETA(subitem)"/>
    <w:rsid w:val="005654B5"/>
    <w:pPr>
      <w:tabs>
        <w:tab w:val="right" w:pos="340"/>
      </w:tabs>
      <w:spacing w:before="60"/>
      <w:ind w:left="454" w:hanging="454"/>
    </w:pPr>
    <w:rPr>
      <w:szCs w:val="24"/>
    </w:rPr>
  </w:style>
  <w:style w:type="paragraph" w:customStyle="1" w:styleId="ETApara">
    <w:name w:val="ETA(para)"/>
    <w:basedOn w:val="ETAsubitem"/>
    <w:rsid w:val="005654B5"/>
    <w:pPr>
      <w:tabs>
        <w:tab w:val="clear" w:pos="340"/>
        <w:tab w:val="right" w:pos="753"/>
      </w:tabs>
      <w:ind w:left="828" w:hanging="828"/>
    </w:pPr>
  </w:style>
  <w:style w:type="paragraph" w:customStyle="1" w:styleId="ETAsubpara">
    <w:name w:val="ETA(subpara)"/>
    <w:basedOn w:val="ETAsubitem"/>
    <w:rsid w:val="005654B5"/>
    <w:pPr>
      <w:tabs>
        <w:tab w:val="clear" w:pos="340"/>
        <w:tab w:val="right" w:pos="1083"/>
      </w:tabs>
      <w:ind w:left="1193" w:hanging="1193"/>
    </w:pPr>
  </w:style>
  <w:style w:type="paragraph" w:customStyle="1" w:styleId="ETAsub-subpara">
    <w:name w:val="ETA(sub-subpara)"/>
    <w:basedOn w:val="ETAsubpara"/>
    <w:rsid w:val="005654B5"/>
    <w:pPr>
      <w:tabs>
        <w:tab w:val="clear" w:pos="1083"/>
        <w:tab w:val="right" w:pos="1413"/>
      </w:tabs>
      <w:ind w:left="1523" w:hanging="1523"/>
    </w:pPr>
  </w:style>
  <w:style w:type="character" w:styleId="FollowedHyperlink">
    <w:name w:val="FollowedHyperlink"/>
    <w:basedOn w:val="DefaultParagraphFont"/>
    <w:rsid w:val="005654B5"/>
    <w:rPr>
      <w:color w:val="800080"/>
      <w:u w:val="single"/>
    </w:rPr>
  </w:style>
  <w:style w:type="paragraph" w:styleId="Footer">
    <w:name w:val="footer"/>
    <w:link w:val="FooterChar"/>
    <w:rsid w:val="00A844EF"/>
    <w:pPr>
      <w:tabs>
        <w:tab w:val="center" w:pos="4153"/>
        <w:tab w:val="right" w:pos="8306"/>
      </w:tabs>
    </w:pPr>
    <w:rPr>
      <w:sz w:val="22"/>
      <w:szCs w:val="24"/>
    </w:rPr>
  </w:style>
  <w:style w:type="character" w:styleId="FootnoteReference">
    <w:name w:val="footnote reference"/>
    <w:basedOn w:val="DefaultParagraphFont"/>
    <w:rsid w:val="005654B5"/>
    <w:rPr>
      <w:vertAlign w:val="superscript"/>
    </w:rPr>
  </w:style>
  <w:style w:type="paragraph" w:styleId="FootnoteText">
    <w:name w:val="footnote text"/>
    <w:rsid w:val="005654B5"/>
  </w:style>
  <w:style w:type="paragraph" w:customStyle="1" w:styleId="Formula">
    <w:name w:val="Formula"/>
    <w:basedOn w:val="OPCParaBase"/>
    <w:rsid w:val="00A844EF"/>
    <w:pPr>
      <w:spacing w:line="240" w:lineRule="auto"/>
      <w:ind w:left="1134"/>
    </w:pPr>
    <w:rPr>
      <w:sz w:val="20"/>
    </w:rPr>
  </w:style>
  <w:style w:type="paragraph" w:styleId="Header">
    <w:name w:val="header"/>
    <w:basedOn w:val="OPCParaBase"/>
    <w:link w:val="HeaderChar"/>
    <w:unhideWhenUsed/>
    <w:rsid w:val="00A844EF"/>
    <w:pPr>
      <w:keepNext/>
      <w:keepLines/>
      <w:tabs>
        <w:tab w:val="center" w:pos="4150"/>
        <w:tab w:val="right" w:pos="8307"/>
      </w:tabs>
      <w:spacing w:line="160" w:lineRule="exact"/>
    </w:pPr>
    <w:rPr>
      <w:sz w:val="16"/>
    </w:rPr>
  </w:style>
  <w:style w:type="paragraph" w:customStyle="1" w:styleId="Headerpartodd">
    <w:name w:val="Header.part.odd"/>
    <w:basedOn w:val="Normal"/>
    <w:rsid w:val="005654B5"/>
    <w:pPr>
      <w:keepNext/>
    </w:pPr>
    <w:rPr>
      <w:sz w:val="20"/>
    </w:rPr>
  </w:style>
  <w:style w:type="paragraph" w:customStyle="1" w:styleId="House">
    <w:name w:val="House"/>
    <w:basedOn w:val="OPCParaBase"/>
    <w:rsid w:val="00A844EF"/>
    <w:pPr>
      <w:spacing w:line="240" w:lineRule="auto"/>
    </w:pPr>
    <w:rPr>
      <w:sz w:val="28"/>
    </w:rPr>
  </w:style>
  <w:style w:type="character" w:styleId="HTMLAcronym">
    <w:name w:val="HTML Acronym"/>
    <w:basedOn w:val="DefaultParagraphFont"/>
    <w:rsid w:val="005654B5"/>
  </w:style>
  <w:style w:type="paragraph" w:styleId="HTMLAddress">
    <w:name w:val="HTML Address"/>
    <w:rsid w:val="005654B5"/>
    <w:rPr>
      <w:i/>
      <w:iCs/>
      <w:sz w:val="22"/>
      <w:szCs w:val="24"/>
    </w:rPr>
  </w:style>
  <w:style w:type="character" w:styleId="HTMLCite">
    <w:name w:val="HTML Cite"/>
    <w:basedOn w:val="DefaultParagraphFont"/>
    <w:rsid w:val="005654B5"/>
    <w:rPr>
      <w:i/>
      <w:iCs/>
    </w:rPr>
  </w:style>
  <w:style w:type="character" w:styleId="HTMLCode">
    <w:name w:val="HTML Code"/>
    <w:basedOn w:val="DefaultParagraphFont"/>
    <w:rsid w:val="005654B5"/>
    <w:rPr>
      <w:rFonts w:ascii="Courier New" w:hAnsi="Courier New" w:cs="Courier New"/>
      <w:sz w:val="20"/>
      <w:szCs w:val="20"/>
    </w:rPr>
  </w:style>
  <w:style w:type="character" w:styleId="HTMLDefinition">
    <w:name w:val="HTML Definition"/>
    <w:basedOn w:val="DefaultParagraphFont"/>
    <w:rsid w:val="005654B5"/>
    <w:rPr>
      <w:i/>
      <w:iCs/>
    </w:rPr>
  </w:style>
  <w:style w:type="character" w:styleId="HTMLKeyboard">
    <w:name w:val="HTML Keyboard"/>
    <w:basedOn w:val="DefaultParagraphFont"/>
    <w:rsid w:val="005654B5"/>
    <w:rPr>
      <w:rFonts w:ascii="Courier New" w:hAnsi="Courier New" w:cs="Courier New"/>
      <w:sz w:val="20"/>
      <w:szCs w:val="20"/>
    </w:rPr>
  </w:style>
  <w:style w:type="paragraph" w:styleId="HTMLPreformatted">
    <w:name w:val="HTML Preformatted"/>
    <w:rsid w:val="005654B5"/>
    <w:rPr>
      <w:rFonts w:ascii="Courier New" w:hAnsi="Courier New" w:cs="Courier New"/>
    </w:rPr>
  </w:style>
  <w:style w:type="character" w:styleId="HTMLSample">
    <w:name w:val="HTML Sample"/>
    <w:basedOn w:val="DefaultParagraphFont"/>
    <w:rsid w:val="005654B5"/>
    <w:rPr>
      <w:rFonts w:ascii="Courier New" w:hAnsi="Courier New" w:cs="Courier New"/>
    </w:rPr>
  </w:style>
  <w:style w:type="character" w:styleId="HTMLTypewriter">
    <w:name w:val="HTML Typewriter"/>
    <w:basedOn w:val="DefaultParagraphFont"/>
    <w:rsid w:val="005654B5"/>
    <w:rPr>
      <w:rFonts w:ascii="Courier New" w:hAnsi="Courier New" w:cs="Courier New"/>
      <w:sz w:val="20"/>
      <w:szCs w:val="20"/>
    </w:rPr>
  </w:style>
  <w:style w:type="character" w:styleId="HTMLVariable">
    <w:name w:val="HTML Variable"/>
    <w:basedOn w:val="DefaultParagraphFont"/>
    <w:rsid w:val="005654B5"/>
    <w:rPr>
      <w:i/>
      <w:iCs/>
    </w:rPr>
  </w:style>
  <w:style w:type="character" w:styleId="Hyperlink">
    <w:name w:val="Hyperlink"/>
    <w:basedOn w:val="DefaultParagraphFont"/>
    <w:rsid w:val="005654B5"/>
    <w:rPr>
      <w:color w:val="0000FF"/>
      <w:u w:val="single"/>
    </w:rPr>
  </w:style>
  <w:style w:type="paragraph" w:styleId="Index1">
    <w:name w:val="index 1"/>
    <w:next w:val="Normal"/>
    <w:rsid w:val="005654B5"/>
    <w:pPr>
      <w:ind w:left="220" w:hanging="220"/>
    </w:pPr>
    <w:rPr>
      <w:sz w:val="22"/>
      <w:szCs w:val="24"/>
    </w:rPr>
  </w:style>
  <w:style w:type="paragraph" w:styleId="Index2">
    <w:name w:val="index 2"/>
    <w:next w:val="Normal"/>
    <w:rsid w:val="005654B5"/>
    <w:pPr>
      <w:ind w:left="440" w:hanging="220"/>
    </w:pPr>
    <w:rPr>
      <w:sz w:val="22"/>
      <w:szCs w:val="24"/>
    </w:rPr>
  </w:style>
  <w:style w:type="paragraph" w:styleId="Index3">
    <w:name w:val="index 3"/>
    <w:next w:val="Normal"/>
    <w:rsid w:val="005654B5"/>
    <w:pPr>
      <w:ind w:left="660" w:hanging="220"/>
    </w:pPr>
    <w:rPr>
      <w:sz w:val="22"/>
      <w:szCs w:val="24"/>
    </w:rPr>
  </w:style>
  <w:style w:type="paragraph" w:styleId="Index4">
    <w:name w:val="index 4"/>
    <w:next w:val="Normal"/>
    <w:rsid w:val="005654B5"/>
    <w:pPr>
      <w:ind w:left="880" w:hanging="220"/>
    </w:pPr>
    <w:rPr>
      <w:sz w:val="22"/>
      <w:szCs w:val="24"/>
    </w:rPr>
  </w:style>
  <w:style w:type="paragraph" w:styleId="Index5">
    <w:name w:val="index 5"/>
    <w:next w:val="Normal"/>
    <w:rsid w:val="005654B5"/>
    <w:pPr>
      <w:ind w:left="1100" w:hanging="220"/>
    </w:pPr>
    <w:rPr>
      <w:sz w:val="22"/>
      <w:szCs w:val="24"/>
    </w:rPr>
  </w:style>
  <w:style w:type="paragraph" w:styleId="Index6">
    <w:name w:val="index 6"/>
    <w:next w:val="Normal"/>
    <w:rsid w:val="005654B5"/>
    <w:pPr>
      <w:ind w:left="1320" w:hanging="220"/>
    </w:pPr>
    <w:rPr>
      <w:sz w:val="22"/>
      <w:szCs w:val="24"/>
    </w:rPr>
  </w:style>
  <w:style w:type="paragraph" w:styleId="Index7">
    <w:name w:val="index 7"/>
    <w:next w:val="Normal"/>
    <w:rsid w:val="005654B5"/>
    <w:pPr>
      <w:ind w:left="1540" w:hanging="220"/>
    </w:pPr>
    <w:rPr>
      <w:sz w:val="22"/>
      <w:szCs w:val="24"/>
    </w:rPr>
  </w:style>
  <w:style w:type="paragraph" w:styleId="Index8">
    <w:name w:val="index 8"/>
    <w:next w:val="Normal"/>
    <w:rsid w:val="005654B5"/>
    <w:pPr>
      <w:ind w:left="1760" w:hanging="220"/>
    </w:pPr>
    <w:rPr>
      <w:sz w:val="22"/>
      <w:szCs w:val="24"/>
    </w:rPr>
  </w:style>
  <w:style w:type="paragraph" w:styleId="Index9">
    <w:name w:val="index 9"/>
    <w:next w:val="Normal"/>
    <w:rsid w:val="005654B5"/>
    <w:pPr>
      <w:ind w:left="1980" w:hanging="220"/>
    </w:pPr>
    <w:rPr>
      <w:sz w:val="22"/>
      <w:szCs w:val="24"/>
    </w:rPr>
  </w:style>
  <w:style w:type="paragraph" w:styleId="IndexHeading">
    <w:name w:val="index heading"/>
    <w:next w:val="Index1"/>
    <w:rsid w:val="005654B5"/>
    <w:rPr>
      <w:rFonts w:ascii="Arial" w:hAnsi="Arial" w:cs="Arial"/>
      <w:b/>
      <w:bCs/>
      <w:sz w:val="22"/>
      <w:szCs w:val="24"/>
    </w:rPr>
  </w:style>
  <w:style w:type="paragraph" w:customStyle="1" w:styleId="Item">
    <w:name w:val="Item"/>
    <w:aliases w:val="i"/>
    <w:basedOn w:val="OPCParaBase"/>
    <w:next w:val="ItemHead"/>
    <w:rsid w:val="00A844EF"/>
    <w:pPr>
      <w:keepLines/>
      <w:spacing w:before="80" w:line="240" w:lineRule="auto"/>
      <w:ind w:left="709"/>
    </w:pPr>
  </w:style>
  <w:style w:type="paragraph" w:customStyle="1" w:styleId="ItemHead">
    <w:name w:val="ItemHead"/>
    <w:aliases w:val="ih"/>
    <w:basedOn w:val="OPCParaBase"/>
    <w:next w:val="Item"/>
    <w:link w:val="ItemHeadChar"/>
    <w:rsid w:val="00A844E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844EF"/>
    <w:rPr>
      <w:sz w:val="16"/>
    </w:rPr>
  </w:style>
  <w:style w:type="paragraph" w:styleId="List">
    <w:name w:val="List"/>
    <w:rsid w:val="005654B5"/>
    <w:pPr>
      <w:ind w:left="283" w:hanging="283"/>
    </w:pPr>
    <w:rPr>
      <w:sz w:val="22"/>
      <w:szCs w:val="24"/>
    </w:rPr>
  </w:style>
  <w:style w:type="paragraph" w:styleId="List2">
    <w:name w:val="List 2"/>
    <w:rsid w:val="005654B5"/>
    <w:pPr>
      <w:ind w:left="566" w:hanging="283"/>
    </w:pPr>
    <w:rPr>
      <w:sz w:val="22"/>
      <w:szCs w:val="24"/>
    </w:rPr>
  </w:style>
  <w:style w:type="paragraph" w:styleId="List3">
    <w:name w:val="List 3"/>
    <w:rsid w:val="005654B5"/>
    <w:pPr>
      <w:ind w:left="849" w:hanging="283"/>
    </w:pPr>
    <w:rPr>
      <w:sz w:val="22"/>
      <w:szCs w:val="24"/>
    </w:rPr>
  </w:style>
  <w:style w:type="paragraph" w:styleId="List4">
    <w:name w:val="List 4"/>
    <w:rsid w:val="005654B5"/>
    <w:pPr>
      <w:ind w:left="1132" w:hanging="283"/>
    </w:pPr>
    <w:rPr>
      <w:sz w:val="22"/>
      <w:szCs w:val="24"/>
    </w:rPr>
  </w:style>
  <w:style w:type="paragraph" w:styleId="List5">
    <w:name w:val="List 5"/>
    <w:rsid w:val="005654B5"/>
    <w:pPr>
      <w:ind w:left="1415" w:hanging="283"/>
    </w:pPr>
    <w:rPr>
      <w:sz w:val="22"/>
      <w:szCs w:val="24"/>
    </w:rPr>
  </w:style>
  <w:style w:type="paragraph" w:styleId="ListBullet">
    <w:name w:val="List Bullet"/>
    <w:rsid w:val="005654B5"/>
    <w:pPr>
      <w:numPr>
        <w:numId w:val="7"/>
      </w:numPr>
      <w:tabs>
        <w:tab w:val="clear" w:pos="360"/>
        <w:tab w:val="num" w:pos="2989"/>
      </w:tabs>
      <w:ind w:left="1225" w:firstLine="1043"/>
    </w:pPr>
    <w:rPr>
      <w:sz w:val="22"/>
      <w:szCs w:val="24"/>
    </w:rPr>
  </w:style>
  <w:style w:type="paragraph" w:styleId="ListBullet2">
    <w:name w:val="List Bullet 2"/>
    <w:rsid w:val="005654B5"/>
    <w:pPr>
      <w:numPr>
        <w:numId w:val="9"/>
      </w:numPr>
      <w:tabs>
        <w:tab w:val="clear" w:pos="643"/>
        <w:tab w:val="num" w:pos="360"/>
      </w:tabs>
      <w:ind w:left="360"/>
    </w:pPr>
    <w:rPr>
      <w:sz w:val="22"/>
      <w:szCs w:val="24"/>
    </w:rPr>
  </w:style>
  <w:style w:type="paragraph" w:styleId="ListBullet3">
    <w:name w:val="List Bullet 3"/>
    <w:rsid w:val="005654B5"/>
    <w:pPr>
      <w:numPr>
        <w:numId w:val="11"/>
      </w:numPr>
      <w:tabs>
        <w:tab w:val="clear" w:pos="926"/>
        <w:tab w:val="num" w:pos="360"/>
      </w:tabs>
      <w:ind w:left="360"/>
    </w:pPr>
    <w:rPr>
      <w:sz w:val="22"/>
      <w:szCs w:val="24"/>
    </w:rPr>
  </w:style>
  <w:style w:type="paragraph" w:styleId="ListBullet4">
    <w:name w:val="List Bullet 4"/>
    <w:rsid w:val="005654B5"/>
    <w:pPr>
      <w:numPr>
        <w:numId w:val="13"/>
      </w:numPr>
      <w:tabs>
        <w:tab w:val="clear" w:pos="1209"/>
        <w:tab w:val="num" w:pos="926"/>
      </w:tabs>
      <w:ind w:left="926"/>
    </w:pPr>
    <w:rPr>
      <w:sz w:val="22"/>
      <w:szCs w:val="24"/>
    </w:rPr>
  </w:style>
  <w:style w:type="paragraph" w:styleId="ListBullet5">
    <w:name w:val="List Bullet 5"/>
    <w:rsid w:val="005654B5"/>
    <w:pPr>
      <w:numPr>
        <w:numId w:val="15"/>
      </w:numPr>
    </w:pPr>
    <w:rPr>
      <w:sz w:val="22"/>
      <w:szCs w:val="24"/>
    </w:rPr>
  </w:style>
  <w:style w:type="paragraph" w:styleId="ListContinue">
    <w:name w:val="List Continue"/>
    <w:rsid w:val="005654B5"/>
    <w:pPr>
      <w:spacing w:after="120"/>
      <w:ind w:left="283"/>
    </w:pPr>
    <w:rPr>
      <w:sz w:val="22"/>
      <w:szCs w:val="24"/>
    </w:rPr>
  </w:style>
  <w:style w:type="paragraph" w:styleId="ListContinue2">
    <w:name w:val="List Continue 2"/>
    <w:rsid w:val="005654B5"/>
    <w:pPr>
      <w:spacing w:after="120"/>
      <w:ind w:left="566"/>
    </w:pPr>
    <w:rPr>
      <w:sz w:val="22"/>
      <w:szCs w:val="24"/>
    </w:rPr>
  </w:style>
  <w:style w:type="paragraph" w:styleId="ListContinue3">
    <w:name w:val="List Continue 3"/>
    <w:rsid w:val="005654B5"/>
    <w:pPr>
      <w:spacing w:after="120"/>
      <w:ind w:left="849"/>
    </w:pPr>
    <w:rPr>
      <w:sz w:val="22"/>
      <w:szCs w:val="24"/>
    </w:rPr>
  </w:style>
  <w:style w:type="paragraph" w:styleId="ListContinue4">
    <w:name w:val="List Continue 4"/>
    <w:rsid w:val="005654B5"/>
    <w:pPr>
      <w:spacing w:after="120"/>
      <w:ind w:left="1132"/>
    </w:pPr>
    <w:rPr>
      <w:sz w:val="22"/>
      <w:szCs w:val="24"/>
    </w:rPr>
  </w:style>
  <w:style w:type="paragraph" w:styleId="ListContinue5">
    <w:name w:val="List Continue 5"/>
    <w:rsid w:val="005654B5"/>
    <w:pPr>
      <w:spacing w:after="120"/>
      <w:ind w:left="1415"/>
    </w:pPr>
    <w:rPr>
      <w:sz w:val="22"/>
      <w:szCs w:val="24"/>
    </w:rPr>
  </w:style>
  <w:style w:type="paragraph" w:styleId="ListNumber">
    <w:name w:val="List Number"/>
    <w:rsid w:val="005654B5"/>
    <w:pPr>
      <w:numPr>
        <w:numId w:val="17"/>
      </w:numPr>
      <w:tabs>
        <w:tab w:val="clear" w:pos="360"/>
        <w:tab w:val="num" w:pos="4242"/>
      </w:tabs>
      <w:ind w:left="3521" w:hanging="1043"/>
    </w:pPr>
    <w:rPr>
      <w:sz w:val="22"/>
      <w:szCs w:val="24"/>
    </w:rPr>
  </w:style>
  <w:style w:type="paragraph" w:styleId="ListNumber2">
    <w:name w:val="List Number 2"/>
    <w:rsid w:val="005654B5"/>
    <w:pPr>
      <w:numPr>
        <w:numId w:val="19"/>
      </w:numPr>
      <w:tabs>
        <w:tab w:val="clear" w:pos="643"/>
        <w:tab w:val="num" w:pos="360"/>
      </w:tabs>
      <w:ind w:left="360"/>
    </w:pPr>
    <w:rPr>
      <w:sz w:val="22"/>
      <w:szCs w:val="24"/>
    </w:rPr>
  </w:style>
  <w:style w:type="paragraph" w:styleId="ListNumber3">
    <w:name w:val="List Number 3"/>
    <w:rsid w:val="005654B5"/>
    <w:pPr>
      <w:numPr>
        <w:numId w:val="21"/>
      </w:numPr>
      <w:tabs>
        <w:tab w:val="clear" w:pos="926"/>
        <w:tab w:val="num" w:pos="360"/>
      </w:tabs>
      <w:ind w:left="360"/>
    </w:pPr>
    <w:rPr>
      <w:sz w:val="22"/>
      <w:szCs w:val="24"/>
    </w:rPr>
  </w:style>
  <w:style w:type="paragraph" w:styleId="ListNumber4">
    <w:name w:val="List Number 4"/>
    <w:rsid w:val="005654B5"/>
    <w:pPr>
      <w:numPr>
        <w:numId w:val="23"/>
      </w:numPr>
      <w:tabs>
        <w:tab w:val="clear" w:pos="1209"/>
        <w:tab w:val="num" w:pos="360"/>
      </w:tabs>
      <w:ind w:left="360"/>
    </w:pPr>
    <w:rPr>
      <w:sz w:val="22"/>
      <w:szCs w:val="24"/>
    </w:rPr>
  </w:style>
  <w:style w:type="paragraph" w:styleId="ListNumber5">
    <w:name w:val="List Number 5"/>
    <w:rsid w:val="005654B5"/>
    <w:pPr>
      <w:numPr>
        <w:numId w:val="25"/>
      </w:numPr>
      <w:tabs>
        <w:tab w:val="clear" w:pos="1492"/>
        <w:tab w:val="num" w:pos="1440"/>
      </w:tabs>
      <w:ind w:left="0" w:firstLine="0"/>
    </w:pPr>
    <w:rPr>
      <w:sz w:val="22"/>
      <w:szCs w:val="24"/>
    </w:rPr>
  </w:style>
  <w:style w:type="paragraph" w:customStyle="1" w:styleId="LongT">
    <w:name w:val="LongT"/>
    <w:basedOn w:val="OPCParaBase"/>
    <w:rsid w:val="00A844EF"/>
    <w:pPr>
      <w:spacing w:line="240" w:lineRule="auto"/>
    </w:pPr>
    <w:rPr>
      <w:b/>
      <w:sz w:val="32"/>
    </w:rPr>
  </w:style>
  <w:style w:type="paragraph" w:styleId="MacroText">
    <w:name w:val="macro"/>
    <w:rsid w:val="005654B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customStyle="1" w:styleId="Mathtype">
    <w:name w:val="Mathtype"/>
    <w:basedOn w:val="Normal"/>
    <w:rsid w:val="005654B5"/>
  </w:style>
  <w:style w:type="paragraph" w:styleId="MessageHeader">
    <w:name w:val="Message Header"/>
    <w:rsid w:val="005654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654B5"/>
    <w:rPr>
      <w:sz w:val="24"/>
      <w:szCs w:val="24"/>
    </w:rPr>
  </w:style>
  <w:style w:type="paragraph" w:styleId="NormalIndent">
    <w:name w:val="Normal Indent"/>
    <w:rsid w:val="005654B5"/>
    <w:pPr>
      <w:ind w:left="720"/>
    </w:pPr>
    <w:rPr>
      <w:sz w:val="22"/>
      <w:szCs w:val="24"/>
    </w:rPr>
  </w:style>
  <w:style w:type="paragraph" w:styleId="NoteHeading">
    <w:name w:val="Note Heading"/>
    <w:next w:val="Normal"/>
    <w:rsid w:val="005654B5"/>
    <w:rPr>
      <w:sz w:val="22"/>
      <w:szCs w:val="24"/>
    </w:rPr>
  </w:style>
  <w:style w:type="paragraph" w:customStyle="1" w:styleId="TableColHead">
    <w:name w:val="TableColHead"/>
    <w:basedOn w:val="Normal"/>
    <w:rsid w:val="005654B5"/>
    <w:pPr>
      <w:keepNext/>
      <w:spacing w:before="120" w:after="60" w:line="200" w:lineRule="exact"/>
    </w:pPr>
    <w:rPr>
      <w:rFonts w:ascii="Arial" w:hAnsi="Arial"/>
      <w:b/>
      <w:sz w:val="18"/>
    </w:rPr>
  </w:style>
  <w:style w:type="paragraph" w:customStyle="1" w:styleId="notedraft">
    <w:name w:val="note(draft)"/>
    <w:aliases w:val="nd"/>
    <w:basedOn w:val="OPCParaBase"/>
    <w:rsid w:val="00A844EF"/>
    <w:pPr>
      <w:spacing w:before="240" w:line="240" w:lineRule="auto"/>
      <w:ind w:left="284" w:hanging="284"/>
    </w:pPr>
    <w:rPr>
      <w:i/>
      <w:sz w:val="24"/>
    </w:rPr>
  </w:style>
  <w:style w:type="paragraph" w:customStyle="1" w:styleId="notepara">
    <w:name w:val="note(para)"/>
    <w:aliases w:val="na"/>
    <w:basedOn w:val="OPCParaBase"/>
    <w:rsid w:val="00A844EF"/>
    <w:pPr>
      <w:spacing w:before="40" w:line="198" w:lineRule="exact"/>
      <w:ind w:left="2354" w:hanging="369"/>
    </w:pPr>
    <w:rPr>
      <w:sz w:val="18"/>
    </w:rPr>
  </w:style>
  <w:style w:type="paragraph" w:customStyle="1" w:styleId="noteParlAmend">
    <w:name w:val="note(ParlAmend)"/>
    <w:aliases w:val="npp"/>
    <w:basedOn w:val="OPCParaBase"/>
    <w:next w:val="ParlAmend"/>
    <w:rsid w:val="00A844EF"/>
    <w:pPr>
      <w:spacing w:line="240" w:lineRule="auto"/>
      <w:jc w:val="right"/>
    </w:pPr>
    <w:rPr>
      <w:rFonts w:ascii="Arial" w:hAnsi="Arial"/>
      <w:b/>
      <w:i/>
    </w:rPr>
  </w:style>
  <w:style w:type="paragraph" w:customStyle="1" w:styleId="NotesSection">
    <w:name w:val="NotesSection"/>
    <w:basedOn w:val="Normal"/>
    <w:rsid w:val="005654B5"/>
    <w:pPr>
      <w:spacing w:before="240"/>
    </w:pPr>
    <w:rPr>
      <w:rFonts w:ascii="Arial" w:hAnsi="Arial"/>
      <w:b/>
      <w:sz w:val="28"/>
    </w:rPr>
  </w:style>
  <w:style w:type="character" w:styleId="PageNumber">
    <w:name w:val="page number"/>
    <w:basedOn w:val="DefaultParagraphFont"/>
    <w:rsid w:val="005654B5"/>
  </w:style>
  <w:style w:type="paragraph" w:customStyle="1" w:styleId="Page1">
    <w:name w:val="Page1"/>
    <w:basedOn w:val="OPCParaBase"/>
    <w:rsid w:val="00A844EF"/>
    <w:pPr>
      <w:spacing w:before="5600" w:line="240" w:lineRule="auto"/>
    </w:pPr>
    <w:rPr>
      <w:b/>
      <w:sz w:val="32"/>
    </w:rPr>
  </w:style>
  <w:style w:type="paragraph" w:customStyle="1" w:styleId="PageBreak">
    <w:name w:val="PageBreak"/>
    <w:aliases w:val="pb"/>
    <w:basedOn w:val="OPCParaBase"/>
    <w:rsid w:val="00A844EF"/>
    <w:pPr>
      <w:spacing w:line="240" w:lineRule="auto"/>
    </w:pPr>
    <w:rPr>
      <w:sz w:val="20"/>
    </w:rPr>
  </w:style>
  <w:style w:type="paragraph" w:customStyle="1" w:styleId="parabullet">
    <w:name w:val="para bullet"/>
    <w:rsid w:val="005654B5"/>
    <w:pPr>
      <w:spacing w:before="240"/>
      <w:ind w:left="1843" w:hanging="284"/>
    </w:pPr>
    <w:rPr>
      <w:sz w:val="22"/>
      <w:szCs w:val="24"/>
    </w:rPr>
  </w:style>
  <w:style w:type="paragraph" w:customStyle="1" w:styleId="paragraph">
    <w:name w:val="paragraph"/>
    <w:aliases w:val="a"/>
    <w:basedOn w:val="OPCParaBase"/>
    <w:link w:val="paragraphChar"/>
    <w:rsid w:val="00A844EF"/>
    <w:pPr>
      <w:tabs>
        <w:tab w:val="right" w:pos="1531"/>
      </w:tabs>
      <w:spacing w:before="40" w:line="240" w:lineRule="auto"/>
      <w:ind w:left="1644" w:hanging="1644"/>
    </w:pPr>
  </w:style>
  <w:style w:type="paragraph" w:customStyle="1" w:styleId="paragraphsub">
    <w:name w:val="paragraph(sub)"/>
    <w:aliases w:val="aa"/>
    <w:basedOn w:val="OPCParaBase"/>
    <w:rsid w:val="00A844EF"/>
    <w:pPr>
      <w:tabs>
        <w:tab w:val="right" w:pos="1985"/>
      </w:tabs>
      <w:spacing w:before="40" w:line="240" w:lineRule="auto"/>
      <w:ind w:left="2098" w:hanging="2098"/>
    </w:pPr>
  </w:style>
  <w:style w:type="paragraph" w:customStyle="1" w:styleId="paragraphsub-sub">
    <w:name w:val="paragraph(sub-sub)"/>
    <w:aliases w:val="aaa"/>
    <w:basedOn w:val="OPCParaBase"/>
    <w:rsid w:val="00A844EF"/>
    <w:pPr>
      <w:tabs>
        <w:tab w:val="right" w:pos="2722"/>
      </w:tabs>
      <w:spacing w:before="40" w:line="240" w:lineRule="auto"/>
      <w:ind w:left="2835" w:hanging="2835"/>
    </w:pPr>
  </w:style>
  <w:style w:type="paragraph" w:customStyle="1" w:styleId="ParlAmend">
    <w:name w:val="ParlAmend"/>
    <w:aliases w:val="pp"/>
    <w:basedOn w:val="OPCParaBase"/>
    <w:rsid w:val="00A844EF"/>
    <w:pPr>
      <w:spacing w:before="240" w:line="240" w:lineRule="atLeast"/>
      <w:ind w:hanging="567"/>
    </w:pPr>
    <w:rPr>
      <w:sz w:val="24"/>
    </w:rPr>
  </w:style>
  <w:style w:type="paragraph" w:customStyle="1" w:styleId="Penalty">
    <w:name w:val="Penalty"/>
    <w:basedOn w:val="OPCParaBase"/>
    <w:rsid w:val="00A844EF"/>
    <w:pPr>
      <w:tabs>
        <w:tab w:val="left" w:pos="2977"/>
      </w:tabs>
      <w:spacing w:before="180" w:line="240" w:lineRule="auto"/>
      <w:ind w:left="1985" w:hanging="851"/>
    </w:pPr>
  </w:style>
  <w:style w:type="paragraph" w:styleId="PlainText">
    <w:name w:val="Plain Text"/>
    <w:rsid w:val="005654B5"/>
    <w:rPr>
      <w:rFonts w:ascii="Courier New" w:hAnsi="Courier New" w:cs="Courier New"/>
      <w:sz w:val="22"/>
    </w:rPr>
  </w:style>
  <w:style w:type="paragraph" w:customStyle="1" w:styleId="Portfolio">
    <w:name w:val="Portfolio"/>
    <w:basedOn w:val="OPCParaBase"/>
    <w:rsid w:val="00A844EF"/>
    <w:pPr>
      <w:spacing w:line="240" w:lineRule="auto"/>
    </w:pPr>
    <w:rPr>
      <w:i/>
      <w:sz w:val="20"/>
    </w:rPr>
  </w:style>
  <w:style w:type="paragraph" w:customStyle="1" w:styleId="Preamble">
    <w:name w:val="Preamble"/>
    <w:basedOn w:val="OPCParaBase"/>
    <w:next w:val="Normal"/>
    <w:rsid w:val="00A844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844EF"/>
    <w:pPr>
      <w:spacing w:line="240" w:lineRule="auto"/>
    </w:pPr>
    <w:rPr>
      <w:i/>
      <w:sz w:val="20"/>
    </w:rPr>
  </w:style>
  <w:style w:type="paragraph" w:customStyle="1" w:styleId="ReprintDate">
    <w:name w:val="ReprintDate"/>
    <w:basedOn w:val="Normal"/>
    <w:rsid w:val="005654B5"/>
    <w:pPr>
      <w:spacing w:before="240"/>
    </w:pPr>
    <w:rPr>
      <w:b/>
      <w:sz w:val="28"/>
    </w:rPr>
  </w:style>
  <w:style w:type="paragraph" w:styleId="Salutation">
    <w:name w:val="Salutation"/>
    <w:next w:val="Normal"/>
    <w:rsid w:val="005654B5"/>
    <w:rPr>
      <w:sz w:val="22"/>
      <w:szCs w:val="24"/>
    </w:rPr>
  </w:style>
  <w:style w:type="paragraph" w:customStyle="1" w:styleId="SectHead">
    <w:name w:val="SectHead"/>
    <w:basedOn w:val="Heading5"/>
    <w:rsid w:val="005654B5"/>
  </w:style>
  <w:style w:type="paragraph" w:customStyle="1" w:styleId="Session">
    <w:name w:val="Session"/>
    <w:basedOn w:val="OPCParaBase"/>
    <w:rsid w:val="00A844EF"/>
    <w:pPr>
      <w:spacing w:line="240" w:lineRule="auto"/>
    </w:pPr>
    <w:rPr>
      <w:sz w:val="28"/>
    </w:rPr>
  </w:style>
  <w:style w:type="paragraph" w:customStyle="1" w:styleId="ShortT">
    <w:name w:val="ShortT"/>
    <w:basedOn w:val="OPCParaBase"/>
    <w:next w:val="Normal"/>
    <w:qFormat/>
    <w:rsid w:val="00A844EF"/>
    <w:pPr>
      <w:spacing w:line="240" w:lineRule="auto"/>
    </w:pPr>
    <w:rPr>
      <w:b/>
      <w:sz w:val="40"/>
    </w:rPr>
  </w:style>
  <w:style w:type="paragraph" w:styleId="Signature">
    <w:name w:val="Signature"/>
    <w:rsid w:val="005654B5"/>
    <w:pPr>
      <w:ind w:left="4252"/>
    </w:pPr>
    <w:rPr>
      <w:sz w:val="22"/>
      <w:szCs w:val="24"/>
    </w:rPr>
  </w:style>
  <w:style w:type="paragraph" w:customStyle="1" w:styleId="Specialih">
    <w:name w:val="Special ih"/>
    <w:basedOn w:val="ItemHead"/>
    <w:rsid w:val="005654B5"/>
  </w:style>
  <w:style w:type="paragraph" w:customStyle="1" w:styleId="Sponsor">
    <w:name w:val="Sponsor"/>
    <w:basedOn w:val="OPCParaBase"/>
    <w:rsid w:val="00A844EF"/>
    <w:pPr>
      <w:spacing w:line="240" w:lineRule="auto"/>
    </w:pPr>
    <w:rPr>
      <w:i/>
    </w:rPr>
  </w:style>
  <w:style w:type="character" w:styleId="Strong">
    <w:name w:val="Strong"/>
    <w:basedOn w:val="DefaultParagraphFont"/>
    <w:qFormat/>
    <w:rsid w:val="005654B5"/>
    <w:rPr>
      <w:b/>
      <w:bCs/>
    </w:rPr>
  </w:style>
  <w:style w:type="paragraph" w:customStyle="1" w:styleId="Subitem">
    <w:name w:val="Subitem"/>
    <w:aliases w:val="iss"/>
    <w:basedOn w:val="OPCParaBase"/>
    <w:rsid w:val="00A844EF"/>
    <w:pPr>
      <w:spacing w:before="180" w:line="240" w:lineRule="auto"/>
      <w:ind w:left="709" w:hanging="709"/>
    </w:pPr>
  </w:style>
  <w:style w:type="paragraph" w:customStyle="1" w:styleId="SubitemHead">
    <w:name w:val="SubitemHead"/>
    <w:aliases w:val="issh"/>
    <w:basedOn w:val="OPCParaBase"/>
    <w:rsid w:val="00A844E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44EF"/>
    <w:pPr>
      <w:spacing w:before="40" w:line="240" w:lineRule="auto"/>
      <w:ind w:left="1134"/>
    </w:pPr>
  </w:style>
  <w:style w:type="paragraph" w:customStyle="1" w:styleId="SubsectionHead">
    <w:name w:val="SubsectionHead"/>
    <w:aliases w:val="ssh"/>
    <w:basedOn w:val="OPCParaBase"/>
    <w:next w:val="subsection"/>
    <w:rsid w:val="00A844EF"/>
    <w:pPr>
      <w:keepNext/>
      <w:keepLines/>
      <w:spacing w:before="240" w:line="240" w:lineRule="auto"/>
      <w:ind w:left="1134"/>
    </w:pPr>
    <w:rPr>
      <w:i/>
    </w:rPr>
  </w:style>
  <w:style w:type="paragraph" w:styleId="Subtitle">
    <w:name w:val="Subtitle"/>
    <w:qFormat/>
    <w:rsid w:val="005654B5"/>
    <w:pPr>
      <w:spacing w:after="60"/>
      <w:jc w:val="center"/>
    </w:pPr>
    <w:rPr>
      <w:rFonts w:ascii="Arial" w:hAnsi="Arial" w:cs="Arial"/>
      <w:sz w:val="24"/>
      <w:szCs w:val="24"/>
    </w:rPr>
  </w:style>
  <w:style w:type="character" w:customStyle="1" w:styleId="superscriptstyle">
    <w:name w:val="superscriptstyle"/>
    <w:basedOn w:val="DefaultParagraphFont"/>
    <w:rsid w:val="005654B5"/>
    <w:rPr>
      <w:rFonts w:ascii="Times New Roman" w:hAnsi="Times New Roman"/>
      <w:sz w:val="18"/>
      <w:szCs w:val="18"/>
      <w:vertAlign w:val="baseline"/>
    </w:rPr>
  </w:style>
  <w:style w:type="table" w:styleId="Table3Deffects1">
    <w:name w:val="Table 3D effects 1"/>
    <w:basedOn w:val="TableNormal"/>
    <w:rsid w:val="005654B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54B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54B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54B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54B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54B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54B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54B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54B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54B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54B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54B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54B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54B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54B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54B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54B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44E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54B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54B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54B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54B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54B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54B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54B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54B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54B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54B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54B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654B5"/>
    <w:pPr>
      <w:ind w:left="220" w:hanging="220"/>
    </w:pPr>
    <w:rPr>
      <w:sz w:val="22"/>
      <w:szCs w:val="24"/>
    </w:rPr>
  </w:style>
  <w:style w:type="paragraph" w:styleId="TableofFigures">
    <w:name w:val="table of figures"/>
    <w:next w:val="Normal"/>
    <w:rsid w:val="005654B5"/>
    <w:pPr>
      <w:ind w:left="440" w:hanging="440"/>
    </w:pPr>
    <w:rPr>
      <w:sz w:val="22"/>
      <w:szCs w:val="24"/>
    </w:rPr>
  </w:style>
  <w:style w:type="table" w:styleId="TableProfessional">
    <w:name w:val="Table Professional"/>
    <w:basedOn w:val="TableNormal"/>
    <w:rsid w:val="005654B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54B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54B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54B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54B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54B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54B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654B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54B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54B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844EF"/>
    <w:pPr>
      <w:spacing w:before="60" w:line="240" w:lineRule="auto"/>
      <w:ind w:left="284" w:hanging="284"/>
    </w:pPr>
    <w:rPr>
      <w:sz w:val="20"/>
    </w:rPr>
  </w:style>
  <w:style w:type="paragraph" w:customStyle="1" w:styleId="Tablei">
    <w:name w:val="Table(i)"/>
    <w:aliases w:val="taa"/>
    <w:basedOn w:val="OPCParaBase"/>
    <w:rsid w:val="00A844E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844EF"/>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5654B5"/>
  </w:style>
  <w:style w:type="paragraph" w:customStyle="1" w:styleId="TableA0">
    <w:name w:val="TableA"/>
    <w:basedOn w:val="Normal"/>
    <w:rsid w:val="005654B5"/>
    <w:pPr>
      <w:spacing w:before="120" w:after="120"/>
    </w:pPr>
    <w:rPr>
      <w:rFonts w:ascii="Arial" w:hAnsi="Arial"/>
      <w:b/>
      <w:sz w:val="24"/>
    </w:rPr>
  </w:style>
  <w:style w:type="paragraph" w:customStyle="1" w:styleId="TableAHead">
    <w:name w:val="TableAHead"/>
    <w:basedOn w:val="TableA0"/>
    <w:rsid w:val="005654B5"/>
    <w:rPr>
      <w:sz w:val="22"/>
    </w:rPr>
  </w:style>
  <w:style w:type="paragraph" w:customStyle="1" w:styleId="TableAHeadItal">
    <w:name w:val="TableAHeadItal"/>
    <w:basedOn w:val="TableAHead"/>
    <w:link w:val="TableAHeadItalChar"/>
    <w:rsid w:val="005654B5"/>
    <w:pPr>
      <w:ind w:left="709" w:hanging="709"/>
    </w:pPr>
    <w:rPr>
      <w:rFonts w:ascii="Times" w:hAnsi="Times"/>
      <w:b w:val="0"/>
      <w:i/>
    </w:rPr>
  </w:style>
  <w:style w:type="paragraph" w:customStyle="1" w:styleId="TableOfActs1">
    <w:name w:val="TableOfActs(1)"/>
    <w:basedOn w:val="Normal"/>
    <w:rsid w:val="005654B5"/>
    <w:pPr>
      <w:spacing w:before="60" w:line="180" w:lineRule="exact"/>
      <w:ind w:left="142" w:hanging="142"/>
    </w:pPr>
    <w:rPr>
      <w:rFonts w:ascii="Arial" w:hAnsi="Arial"/>
      <w:i/>
      <w:sz w:val="16"/>
    </w:rPr>
  </w:style>
  <w:style w:type="paragraph" w:customStyle="1" w:styleId="TableOfActs2">
    <w:name w:val="TableOfActs(2)"/>
    <w:basedOn w:val="TableOfActs1"/>
    <w:rsid w:val="005654B5"/>
    <w:pPr>
      <w:ind w:left="0" w:firstLine="0"/>
    </w:pPr>
    <w:rPr>
      <w:i w:val="0"/>
    </w:rPr>
  </w:style>
  <w:style w:type="paragraph" w:customStyle="1" w:styleId="TableOfActsHead">
    <w:name w:val="TableOfActsHead"/>
    <w:basedOn w:val="Normal"/>
    <w:rsid w:val="005654B5"/>
    <w:pPr>
      <w:spacing w:before="240" w:after="240"/>
    </w:pPr>
    <w:rPr>
      <w:rFonts w:ascii="Arial" w:hAnsi="Arial"/>
      <w:b/>
      <w:sz w:val="24"/>
    </w:rPr>
  </w:style>
  <w:style w:type="paragraph" w:customStyle="1" w:styleId="TableOfAmend0pt">
    <w:name w:val="TableOfAmend0pt"/>
    <w:basedOn w:val="TableOfAmend"/>
    <w:rsid w:val="005654B5"/>
    <w:pPr>
      <w:spacing w:before="0"/>
    </w:pPr>
  </w:style>
  <w:style w:type="paragraph" w:customStyle="1" w:styleId="TableOfAmendHead">
    <w:name w:val="TableOfAmendHead"/>
    <w:basedOn w:val="Normal"/>
    <w:rsid w:val="005654B5"/>
    <w:pPr>
      <w:tabs>
        <w:tab w:val="right" w:pos="1021"/>
      </w:tabs>
      <w:spacing w:before="240" w:after="240"/>
      <w:ind w:left="1134" w:hanging="1134"/>
    </w:pPr>
    <w:rPr>
      <w:rFonts w:ascii="Arial" w:hAnsi="Arial"/>
      <w:b/>
      <w:sz w:val="24"/>
    </w:rPr>
  </w:style>
  <w:style w:type="paragraph" w:customStyle="1" w:styleId="Tabletext">
    <w:name w:val="Tabletext"/>
    <w:aliases w:val="tt"/>
    <w:basedOn w:val="OPCParaBase"/>
    <w:rsid w:val="00A844EF"/>
    <w:pPr>
      <w:spacing w:before="60" w:line="240" w:lineRule="atLeast"/>
    </w:pPr>
    <w:rPr>
      <w:sz w:val="20"/>
    </w:rPr>
  </w:style>
  <w:style w:type="paragraph" w:customStyle="1" w:styleId="TableENotesHeadingAmdt">
    <w:name w:val="TableENotesHeadingAmdt"/>
    <w:basedOn w:val="Normal"/>
    <w:next w:val="TableOfAmendHead"/>
    <w:rsid w:val="005654B5"/>
    <w:pPr>
      <w:pageBreakBefore/>
      <w:spacing w:before="240" w:after="240" w:line="300" w:lineRule="exact"/>
      <w:ind w:left="2410" w:hanging="2410"/>
    </w:pPr>
    <w:rPr>
      <w:rFonts w:ascii="Arial" w:hAnsi="Arial"/>
      <w:b/>
      <w:noProof/>
      <w:sz w:val="28"/>
    </w:rPr>
  </w:style>
  <w:style w:type="paragraph" w:styleId="Title">
    <w:name w:val="Title"/>
    <w:qFormat/>
    <w:rsid w:val="005654B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844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Link">
    <w:name w:val="TLPLink"/>
    <w:basedOn w:val="Heading9"/>
    <w:rsid w:val="005654B5"/>
    <w:pPr>
      <w:keepLines w:val="0"/>
      <w:spacing w:before="360"/>
      <w:ind w:firstLine="0"/>
      <w:outlineLvl w:val="9"/>
    </w:pPr>
    <w:rPr>
      <w:b w:val="0"/>
      <w:kern w:val="0"/>
      <w:sz w:val="20"/>
    </w:rPr>
  </w:style>
  <w:style w:type="paragraph" w:customStyle="1" w:styleId="TLPNotebullet">
    <w:name w:val="TLPNote(bullet)"/>
    <w:basedOn w:val="OPCParaBase"/>
    <w:rsid w:val="00A844EF"/>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44EF"/>
    <w:pPr>
      <w:spacing w:before="122" w:line="198" w:lineRule="exact"/>
      <w:ind w:left="1985" w:hanging="851"/>
      <w:jc w:val="right"/>
    </w:pPr>
    <w:rPr>
      <w:sz w:val="18"/>
    </w:rPr>
  </w:style>
  <w:style w:type="paragraph" w:customStyle="1" w:styleId="TLPTableBullet">
    <w:name w:val="TLPTableBullet"/>
    <w:aliases w:val="ttb"/>
    <w:basedOn w:val="OPCParaBase"/>
    <w:rsid w:val="00A844EF"/>
    <w:pPr>
      <w:spacing w:line="240" w:lineRule="exact"/>
      <w:ind w:left="284" w:hanging="284"/>
    </w:pPr>
    <w:rPr>
      <w:sz w:val="20"/>
    </w:rPr>
  </w:style>
  <w:style w:type="paragraph" w:styleId="TOAHeading">
    <w:name w:val="toa heading"/>
    <w:next w:val="Normal"/>
    <w:rsid w:val="005654B5"/>
    <w:pPr>
      <w:spacing w:before="120"/>
    </w:pPr>
    <w:rPr>
      <w:rFonts w:ascii="Arial" w:hAnsi="Arial" w:cs="Arial"/>
      <w:b/>
      <w:bCs/>
      <w:sz w:val="24"/>
      <w:szCs w:val="24"/>
    </w:rPr>
  </w:style>
  <w:style w:type="paragraph" w:customStyle="1" w:styleId="TOAmRenumbered">
    <w:name w:val="TOAmRenumbered"/>
    <w:basedOn w:val="TableOfAmend"/>
    <w:rsid w:val="005654B5"/>
    <w:pPr>
      <w:ind w:left="0" w:firstLine="0"/>
    </w:pPr>
  </w:style>
  <w:style w:type="paragraph" w:styleId="TOC1">
    <w:name w:val="toc 1"/>
    <w:basedOn w:val="OPCParaBase"/>
    <w:next w:val="Normal"/>
    <w:uiPriority w:val="39"/>
    <w:unhideWhenUsed/>
    <w:rsid w:val="00A844E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44E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844E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844E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844E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844E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844E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844E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844E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844EF"/>
    <w:pPr>
      <w:keepLines/>
      <w:spacing w:before="240" w:after="120" w:line="240" w:lineRule="auto"/>
      <w:ind w:left="794"/>
    </w:pPr>
    <w:rPr>
      <w:b/>
      <w:kern w:val="28"/>
      <w:sz w:val="20"/>
    </w:rPr>
  </w:style>
  <w:style w:type="paragraph" w:customStyle="1" w:styleId="TofSectsHeading">
    <w:name w:val="TofSects(Heading)"/>
    <w:basedOn w:val="OPCParaBase"/>
    <w:rsid w:val="00A844EF"/>
    <w:pPr>
      <w:spacing w:before="240" w:after="120" w:line="240" w:lineRule="auto"/>
    </w:pPr>
    <w:rPr>
      <w:b/>
      <w:sz w:val="24"/>
    </w:rPr>
  </w:style>
  <w:style w:type="paragraph" w:customStyle="1" w:styleId="TofSectsSection">
    <w:name w:val="TofSects(Section)"/>
    <w:basedOn w:val="OPCParaBase"/>
    <w:rsid w:val="00A844EF"/>
    <w:pPr>
      <w:keepLines/>
      <w:spacing w:before="40" w:line="240" w:lineRule="auto"/>
      <w:ind w:left="1588" w:hanging="794"/>
    </w:pPr>
    <w:rPr>
      <w:kern w:val="28"/>
      <w:sz w:val="18"/>
    </w:rPr>
  </w:style>
  <w:style w:type="paragraph" w:customStyle="1" w:styleId="TofSectsSubdiv">
    <w:name w:val="TofSects(Subdiv)"/>
    <w:basedOn w:val="OPCParaBase"/>
    <w:rsid w:val="00A844EF"/>
    <w:pPr>
      <w:keepLines/>
      <w:spacing w:before="80" w:line="240" w:lineRule="auto"/>
      <w:ind w:left="1588" w:hanging="794"/>
    </w:pPr>
    <w:rPr>
      <w:kern w:val="28"/>
    </w:rPr>
  </w:style>
  <w:style w:type="paragraph" w:customStyle="1" w:styleId="ScalePlusRef">
    <w:name w:val="ScalePlusRef"/>
    <w:basedOn w:val="Normal"/>
    <w:rsid w:val="005654B5"/>
    <w:pPr>
      <w:spacing w:line="240" w:lineRule="auto"/>
    </w:pPr>
    <w:rPr>
      <w:sz w:val="18"/>
    </w:rPr>
  </w:style>
  <w:style w:type="character" w:customStyle="1" w:styleId="EndNoteChar">
    <w:name w:val="EndNote Char"/>
    <w:basedOn w:val="DefaultParagraphFont"/>
    <w:link w:val="EndNote"/>
    <w:rsid w:val="005654B5"/>
    <w:rPr>
      <w:sz w:val="22"/>
      <w:szCs w:val="24"/>
      <w:lang w:val="en-AU" w:eastAsia="en-AU" w:bidi="ar-SA"/>
    </w:rPr>
  </w:style>
  <w:style w:type="paragraph" w:customStyle="1" w:styleId="headerpartodd0">
    <w:name w:val="header.part.odd"/>
    <w:basedOn w:val="Normal"/>
    <w:rsid w:val="005654B5"/>
    <w:pPr>
      <w:keepNext/>
    </w:pPr>
    <w:rPr>
      <w:rFonts w:ascii="Times" w:hAnsi="Times"/>
      <w:sz w:val="20"/>
    </w:rPr>
  </w:style>
  <w:style w:type="character" w:customStyle="1" w:styleId="paragraphChar">
    <w:name w:val="paragraph Char"/>
    <w:aliases w:val="a Char"/>
    <w:basedOn w:val="DefaultParagraphFont"/>
    <w:link w:val="paragraph"/>
    <w:rsid w:val="000C51A8"/>
    <w:rPr>
      <w:sz w:val="22"/>
    </w:rPr>
  </w:style>
  <w:style w:type="character" w:customStyle="1" w:styleId="TableAHeadItalChar">
    <w:name w:val="TableAHeadItal Char"/>
    <w:basedOn w:val="DefaultParagraphFont"/>
    <w:link w:val="TableAHeadItal"/>
    <w:rsid w:val="00003EBB"/>
    <w:rPr>
      <w:rFonts w:ascii="Times" w:hAnsi="Times"/>
      <w:i/>
      <w:sz w:val="22"/>
      <w:szCs w:val="24"/>
    </w:rPr>
  </w:style>
  <w:style w:type="character" w:customStyle="1" w:styleId="ItemHeadChar">
    <w:name w:val="ItemHead Char"/>
    <w:aliases w:val="ih Char"/>
    <w:basedOn w:val="DefaultParagraphFont"/>
    <w:link w:val="ItemHead"/>
    <w:rsid w:val="00003EBB"/>
    <w:rPr>
      <w:rFonts w:ascii="Arial" w:hAnsi="Arial"/>
      <w:b/>
      <w:kern w:val="28"/>
      <w:sz w:val="24"/>
    </w:rPr>
  </w:style>
  <w:style w:type="character" w:customStyle="1" w:styleId="HeaderChar">
    <w:name w:val="Header Char"/>
    <w:basedOn w:val="DefaultParagraphFont"/>
    <w:link w:val="Header"/>
    <w:rsid w:val="00A844EF"/>
    <w:rPr>
      <w:sz w:val="16"/>
    </w:rPr>
  </w:style>
  <w:style w:type="character" w:customStyle="1" w:styleId="FooterChar">
    <w:name w:val="Footer Char"/>
    <w:basedOn w:val="DefaultParagraphFont"/>
    <w:link w:val="Footer"/>
    <w:rsid w:val="00A844EF"/>
    <w:rPr>
      <w:sz w:val="22"/>
      <w:szCs w:val="24"/>
    </w:rPr>
  </w:style>
  <w:style w:type="paragraph" w:customStyle="1" w:styleId="CompiledActNo">
    <w:name w:val="CompiledActNo"/>
    <w:basedOn w:val="OPCParaBase"/>
    <w:next w:val="Normal"/>
    <w:rsid w:val="00A844EF"/>
    <w:rPr>
      <w:b/>
      <w:sz w:val="24"/>
      <w:szCs w:val="24"/>
    </w:rPr>
  </w:style>
  <w:style w:type="character" w:customStyle="1" w:styleId="OPCCharBase">
    <w:name w:val="OPCCharBase"/>
    <w:uiPriority w:val="1"/>
    <w:qFormat/>
    <w:rsid w:val="00A844EF"/>
  </w:style>
  <w:style w:type="paragraph" w:customStyle="1" w:styleId="OPCParaBase">
    <w:name w:val="OPCParaBase"/>
    <w:qFormat/>
    <w:rsid w:val="00A844EF"/>
    <w:pPr>
      <w:spacing w:line="260" w:lineRule="atLeast"/>
    </w:pPr>
    <w:rPr>
      <w:sz w:val="22"/>
    </w:rPr>
  </w:style>
  <w:style w:type="paragraph" w:customStyle="1" w:styleId="noteToPara">
    <w:name w:val="noteToPara"/>
    <w:aliases w:val="ntp"/>
    <w:basedOn w:val="OPCParaBase"/>
    <w:rsid w:val="00A844EF"/>
    <w:pPr>
      <w:spacing w:before="122" w:line="198" w:lineRule="exact"/>
      <w:ind w:left="2353" w:hanging="709"/>
    </w:pPr>
    <w:rPr>
      <w:sz w:val="18"/>
    </w:rPr>
  </w:style>
  <w:style w:type="paragraph" w:customStyle="1" w:styleId="WRStyle">
    <w:name w:val="WR Style"/>
    <w:aliases w:val="WR"/>
    <w:basedOn w:val="OPCParaBase"/>
    <w:rsid w:val="00A844EF"/>
    <w:pPr>
      <w:spacing w:before="240" w:line="240" w:lineRule="auto"/>
      <w:ind w:left="284" w:hanging="284"/>
    </w:pPr>
    <w:rPr>
      <w:b/>
      <w:i/>
      <w:kern w:val="28"/>
      <w:sz w:val="24"/>
    </w:rPr>
  </w:style>
  <w:style w:type="table" w:customStyle="1" w:styleId="CFlag">
    <w:name w:val="CFlag"/>
    <w:basedOn w:val="TableNormal"/>
    <w:uiPriority w:val="99"/>
    <w:rsid w:val="00A844E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A844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44EF"/>
    <w:pPr>
      <w:pBdr>
        <w:top w:val="single" w:sz="4" w:space="1" w:color="auto"/>
      </w:pBdr>
      <w:spacing w:before="360"/>
      <w:ind w:right="397"/>
      <w:jc w:val="both"/>
    </w:pPr>
  </w:style>
  <w:style w:type="paragraph" w:customStyle="1" w:styleId="ENotesHeading1">
    <w:name w:val="ENotesHeading 1"/>
    <w:aliases w:val="Enh1,ENh1"/>
    <w:basedOn w:val="OPCParaBase"/>
    <w:next w:val="Normal"/>
    <w:rsid w:val="00A844EF"/>
    <w:pPr>
      <w:spacing w:before="120"/>
      <w:outlineLvl w:val="1"/>
    </w:pPr>
    <w:rPr>
      <w:b/>
      <w:sz w:val="28"/>
      <w:szCs w:val="28"/>
    </w:rPr>
  </w:style>
  <w:style w:type="paragraph" w:customStyle="1" w:styleId="ENotesHeading2">
    <w:name w:val="ENotesHeading 2"/>
    <w:aliases w:val="Enh2,ENh2"/>
    <w:basedOn w:val="OPCParaBase"/>
    <w:next w:val="Normal"/>
    <w:rsid w:val="00A844EF"/>
    <w:pPr>
      <w:spacing w:before="120" w:after="120"/>
      <w:outlineLvl w:val="2"/>
    </w:pPr>
    <w:rPr>
      <w:b/>
      <w:sz w:val="24"/>
      <w:szCs w:val="28"/>
    </w:rPr>
  </w:style>
  <w:style w:type="paragraph" w:customStyle="1" w:styleId="ENotesText">
    <w:name w:val="ENotesText"/>
    <w:aliases w:val="Ent,ENt"/>
    <w:basedOn w:val="OPCParaBase"/>
    <w:next w:val="Normal"/>
    <w:rsid w:val="00A844EF"/>
    <w:pPr>
      <w:spacing w:before="120"/>
    </w:pPr>
  </w:style>
  <w:style w:type="paragraph" w:customStyle="1" w:styleId="CompiledMadeUnder">
    <w:name w:val="CompiledMadeUnder"/>
    <w:basedOn w:val="OPCParaBase"/>
    <w:next w:val="Normal"/>
    <w:rsid w:val="00A844EF"/>
    <w:rPr>
      <w:i/>
      <w:sz w:val="24"/>
      <w:szCs w:val="24"/>
    </w:rPr>
  </w:style>
  <w:style w:type="paragraph" w:customStyle="1" w:styleId="Paragraphsub-sub-sub">
    <w:name w:val="Paragraph(sub-sub-sub)"/>
    <w:aliases w:val="aaaa"/>
    <w:basedOn w:val="OPCParaBase"/>
    <w:rsid w:val="00A844E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844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44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44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44E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844EF"/>
    <w:pPr>
      <w:spacing w:before="60" w:line="240" w:lineRule="auto"/>
    </w:pPr>
    <w:rPr>
      <w:rFonts w:cs="Arial"/>
      <w:sz w:val="20"/>
      <w:szCs w:val="22"/>
    </w:rPr>
  </w:style>
  <w:style w:type="paragraph" w:customStyle="1" w:styleId="ActHead10">
    <w:name w:val="ActHead 10"/>
    <w:aliases w:val="sp"/>
    <w:basedOn w:val="OPCParaBase"/>
    <w:next w:val="ActHead3"/>
    <w:rsid w:val="00A844E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844EF"/>
    <w:rPr>
      <w:rFonts w:ascii="Tahoma" w:eastAsiaTheme="minorHAnsi" w:hAnsi="Tahoma" w:cs="Tahoma"/>
      <w:sz w:val="16"/>
      <w:szCs w:val="16"/>
      <w:lang w:eastAsia="en-US"/>
    </w:rPr>
  </w:style>
  <w:style w:type="paragraph" w:customStyle="1" w:styleId="NoteToSubpara">
    <w:name w:val="NoteToSubpara"/>
    <w:aliases w:val="nts"/>
    <w:basedOn w:val="OPCParaBase"/>
    <w:rsid w:val="00A844EF"/>
    <w:pPr>
      <w:spacing w:before="40" w:line="198" w:lineRule="exact"/>
      <w:ind w:left="2835" w:hanging="709"/>
    </w:pPr>
    <w:rPr>
      <w:sz w:val="18"/>
    </w:rPr>
  </w:style>
  <w:style w:type="paragraph" w:customStyle="1" w:styleId="ENoteTableHeading">
    <w:name w:val="ENoteTableHeading"/>
    <w:aliases w:val="enth"/>
    <w:basedOn w:val="OPCParaBase"/>
    <w:rsid w:val="00A844EF"/>
    <w:pPr>
      <w:keepNext/>
      <w:spacing w:before="60" w:line="240" w:lineRule="atLeast"/>
    </w:pPr>
    <w:rPr>
      <w:rFonts w:ascii="Arial" w:hAnsi="Arial"/>
      <w:b/>
      <w:sz w:val="16"/>
    </w:rPr>
  </w:style>
  <w:style w:type="paragraph" w:customStyle="1" w:styleId="ENoteTTi">
    <w:name w:val="ENoteTTi"/>
    <w:aliases w:val="entti"/>
    <w:basedOn w:val="OPCParaBase"/>
    <w:rsid w:val="00A844EF"/>
    <w:pPr>
      <w:keepNext/>
      <w:spacing w:before="60" w:line="240" w:lineRule="atLeast"/>
      <w:ind w:left="170"/>
    </w:pPr>
    <w:rPr>
      <w:sz w:val="16"/>
    </w:rPr>
  </w:style>
  <w:style w:type="paragraph" w:customStyle="1" w:styleId="ENoteTTIndentHeading">
    <w:name w:val="ENoteTTIndentHeading"/>
    <w:aliases w:val="enTTHi"/>
    <w:basedOn w:val="OPCParaBase"/>
    <w:rsid w:val="00A844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44EF"/>
    <w:pPr>
      <w:spacing w:before="60" w:line="240" w:lineRule="atLeast"/>
    </w:pPr>
    <w:rPr>
      <w:sz w:val="16"/>
    </w:rPr>
  </w:style>
  <w:style w:type="paragraph" w:customStyle="1" w:styleId="MadeunderText">
    <w:name w:val="MadeunderText"/>
    <w:basedOn w:val="OPCParaBase"/>
    <w:next w:val="CompiledMadeUnder"/>
    <w:rsid w:val="00A844EF"/>
    <w:pPr>
      <w:spacing w:before="240"/>
    </w:pPr>
    <w:rPr>
      <w:sz w:val="24"/>
      <w:szCs w:val="24"/>
    </w:rPr>
  </w:style>
  <w:style w:type="paragraph" w:customStyle="1" w:styleId="ENotesHeading3">
    <w:name w:val="ENotesHeading 3"/>
    <w:aliases w:val="Enh3"/>
    <w:basedOn w:val="OPCParaBase"/>
    <w:next w:val="Normal"/>
    <w:rsid w:val="00A844EF"/>
    <w:pPr>
      <w:keepNext/>
      <w:spacing w:before="120" w:line="240" w:lineRule="auto"/>
      <w:outlineLvl w:val="4"/>
    </w:pPr>
    <w:rPr>
      <w:b/>
      <w:szCs w:val="24"/>
    </w:rPr>
  </w:style>
  <w:style w:type="paragraph" w:customStyle="1" w:styleId="SubPartCASA">
    <w:name w:val="SubPart(CASA)"/>
    <w:aliases w:val="csp"/>
    <w:basedOn w:val="OPCParaBase"/>
    <w:next w:val="ActHead3"/>
    <w:rsid w:val="00A844EF"/>
    <w:pPr>
      <w:keepNext/>
      <w:keepLines/>
      <w:spacing w:before="280"/>
      <w:outlineLvl w:val="1"/>
    </w:pPr>
    <w:rPr>
      <w:b/>
      <w:kern w:val="28"/>
      <w:sz w:val="32"/>
    </w:rPr>
  </w:style>
  <w:style w:type="character" w:customStyle="1" w:styleId="CharSubPartTextCASA">
    <w:name w:val="CharSubPartText(CASA)"/>
    <w:basedOn w:val="OPCCharBase"/>
    <w:uiPriority w:val="1"/>
    <w:rsid w:val="00A844EF"/>
  </w:style>
  <w:style w:type="character" w:customStyle="1" w:styleId="CharSubPartNoCASA">
    <w:name w:val="CharSubPartNo(CASA)"/>
    <w:basedOn w:val="OPCCharBase"/>
    <w:uiPriority w:val="1"/>
    <w:rsid w:val="00A844EF"/>
  </w:style>
  <w:style w:type="paragraph" w:customStyle="1" w:styleId="ENoteTTIndentHeadingSub">
    <w:name w:val="ENoteTTIndentHeadingSub"/>
    <w:aliases w:val="enTTHis"/>
    <w:basedOn w:val="OPCParaBase"/>
    <w:rsid w:val="00A844EF"/>
    <w:pPr>
      <w:keepNext/>
      <w:spacing w:before="60" w:line="240" w:lineRule="atLeast"/>
      <w:ind w:left="340"/>
    </w:pPr>
    <w:rPr>
      <w:b/>
      <w:sz w:val="16"/>
    </w:rPr>
  </w:style>
  <w:style w:type="paragraph" w:customStyle="1" w:styleId="ENoteTTiSub">
    <w:name w:val="ENoteTTiSub"/>
    <w:aliases w:val="enttis"/>
    <w:basedOn w:val="OPCParaBase"/>
    <w:rsid w:val="00A844EF"/>
    <w:pPr>
      <w:keepNext/>
      <w:spacing w:before="60" w:line="240" w:lineRule="atLeast"/>
      <w:ind w:left="340"/>
    </w:pPr>
    <w:rPr>
      <w:sz w:val="16"/>
    </w:rPr>
  </w:style>
  <w:style w:type="paragraph" w:customStyle="1" w:styleId="SubDivisionMigration">
    <w:name w:val="SubDivisionMigration"/>
    <w:aliases w:val="sdm"/>
    <w:basedOn w:val="OPCParaBase"/>
    <w:rsid w:val="00A844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44EF"/>
    <w:pPr>
      <w:keepNext/>
      <w:keepLines/>
      <w:spacing w:before="240" w:line="240" w:lineRule="auto"/>
      <w:ind w:left="1134" w:hanging="1134"/>
    </w:pPr>
    <w:rPr>
      <w:b/>
      <w:sz w:val="28"/>
    </w:rPr>
  </w:style>
  <w:style w:type="paragraph" w:customStyle="1" w:styleId="FreeForm">
    <w:name w:val="FreeForm"/>
    <w:rsid w:val="00A844EF"/>
    <w:rPr>
      <w:rFonts w:ascii="Arial" w:eastAsiaTheme="minorHAnsi" w:hAnsi="Arial" w:cstheme="minorBidi"/>
      <w:sz w:val="22"/>
      <w:lang w:eastAsia="en-US"/>
    </w:rPr>
  </w:style>
  <w:style w:type="paragraph" w:customStyle="1" w:styleId="SOText">
    <w:name w:val="SO Text"/>
    <w:aliases w:val="sot"/>
    <w:link w:val="SOTextChar"/>
    <w:rsid w:val="00A844E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844EF"/>
    <w:rPr>
      <w:rFonts w:eastAsiaTheme="minorHAnsi" w:cstheme="minorBidi"/>
      <w:sz w:val="22"/>
      <w:lang w:eastAsia="en-US"/>
    </w:rPr>
  </w:style>
  <w:style w:type="paragraph" w:customStyle="1" w:styleId="SOTextNote">
    <w:name w:val="SO TextNote"/>
    <w:aliases w:val="sont"/>
    <w:basedOn w:val="SOText"/>
    <w:qFormat/>
    <w:rsid w:val="00A844EF"/>
    <w:pPr>
      <w:spacing w:before="122" w:line="198" w:lineRule="exact"/>
      <w:ind w:left="1843" w:hanging="709"/>
    </w:pPr>
    <w:rPr>
      <w:sz w:val="18"/>
    </w:rPr>
  </w:style>
  <w:style w:type="paragraph" w:customStyle="1" w:styleId="SOPara">
    <w:name w:val="SO Para"/>
    <w:aliases w:val="soa"/>
    <w:basedOn w:val="SOText"/>
    <w:link w:val="SOParaChar"/>
    <w:qFormat/>
    <w:rsid w:val="00A844EF"/>
    <w:pPr>
      <w:tabs>
        <w:tab w:val="right" w:pos="1786"/>
      </w:tabs>
      <w:spacing w:before="40"/>
      <w:ind w:left="2070" w:hanging="936"/>
    </w:pPr>
  </w:style>
  <w:style w:type="character" w:customStyle="1" w:styleId="SOParaChar">
    <w:name w:val="SO Para Char"/>
    <w:aliases w:val="soa Char"/>
    <w:basedOn w:val="DefaultParagraphFont"/>
    <w:link w:val="SOPara"/>
    <w:rsid w:val="00A844EF"/>
    <w:rPr>
      <w:rFonts w:eastAsiaTheme="minorHAnsi" w:cstheme="minorBidi"/>
      <w:sz w:val="22"/>
      <w:lang w:eastAsia="en-US"/>
    </w:rPr>
  </w:style>
  <w:style w:type="paragraph" w:customStyle="1" w:styleId="FileName">
    <w:name w:val="FileName"/>
    <w:basedOn w:val="Normal"/>
    <w:rsid w:val="00A844EF"/>
  </w:style>
  <w:style w:type="paragraph" w:customStyle="1" w:styleId="TableHeading">
    <w:name w:val="TableHeading"/>
    <w:aliases w:val="th"/>
    <w:basedOn w:val="OPCParaBase"/>
    <w:next w:val="Tabletext"/>
    <w:rsid w:val="00A844EF"/>
    <w:pPr>
      <w:keepNext/>
      <w:spacing w:before="60" w:line="240" w:lineRule="atLeast"/>
    </w:pPr>
    <w:rPr>
      <w:b/>
      <w:sz w:val="20"/>
    </w:rPr>
  </w:style>
  <w:style w:type="paragraph" w:customStyle="1" w:styleId="SOHeadBold">
    <w:name w:val="SO HeadBold"/>
    <w:aliases w:val="sohb"/>
    <w:basedOn w:val="SOText"/>
    <w:next w:val="SOText"/>
    <w:link w:val="SOHeadBoldChar"/>
    <w:qFormat/>
    <w:rsid w:val="00A844EF"/>
    <w:rPr>
      <w:b/>
    </w:rPr>
  </w:style>
  <w:style w:type="character" w:customStyle="1" w:styleId="SOHeadBoldChar">
    <w:name w:val="SO HeadBold Char"/>
    <w:aliases w:val="sohb Char"/>
    <w:basedOn w:val="DefaultParagraphFont"/>
    <w:link w:val="SOHeadBold"/>
    <w:rsid w:val="00A844E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844EF"/>
    <w:rPr>
      <w:i/>
    </w:rPr>
  </w:style>
  <w:style w:type="character" w:customStyle="1" w:styleId="SOHeadItalicChar">
    <w:name w:val="SO HeadItalic Char"/>
    <w:aliases w:val="sohi Char"/>
    <w:basedOn w:val="DefaultParagraphFont"/>
    <w:link w:val="SOHeadItalic"/>
    <w:rsid w:val="00A844EF"/>
    <w:rPr>
      <w:rFonts w:eastAsiaTheme="minorHAnsi" w:cstheme="minorBidi"/>
      <w:i/>
      <w:sz w:val="22"/>
      <w:lang w:eastAsia="en-US"/>
    </w:rPr>
  </w:style>
  <w:style w:type="paragraph" w:customStyle="1" w:styleId="SOBullet">
    <w:name w:val="SO Bullet"/>
    <w:aliases w:val="sotb"/>
    <w:basedOn w:val="SOText"/>
    <w:link w:val="SOBulletChar"/>
    <w:qFormat/>
    <w:rsid w:val="00A844EF"/>
    <w:pPr>
      <w:ind w:left="1559" w:hanging="425"/>
    </w:pPr>
  </w:style>
  <w:style w:type="character" w:customStyle="1" w:styleId="SOBulletChar">
    <w:name w:val="SO Bullet Char"/>
    <w:aliases w:val="sotb Char"/>
    <w:basedOn w:val="DefaultParagraphFont"/>
    <w:link w:val="SOBullet"/>
    <w:rsid w:val="00A844EF"/>
    <w:rPr>
      <w:rFonts w:eastAsiaTheme="minorHAnsi" w:cstheme="minorBidi"/>
      <w:sz w:val="22"/>
      <w:lang w:eastAsia="en-US"/>
    </w:rPr>
  </w:style>
  <w:style w:type="paragraph" w:customStyle="1" w:styleId="SOBulletNote">
    <w:name w:val="SO BulletNote"/>
    <w:aliases w:val="sonb"/>
    <w:basedOn w:val="SOTextNote"/>
    <w:link w:val="SOBulletNoteChar"/>
    <w:qFormat/>
    <w:rsid w:val="00A844EF"/>
    <w:pPr>
      <w:tabs>
        <w:tab w:val="left" w:pos="1560"/>
      </w:tabs>
      <w:ind w:left="2268" w:hanging="1134"/>
    </w:pPr>
  </w:style>
  <w:style w:type="character" w:customStyle="1" w:styleId="SOBulletNoteChar">
    <w:name w:val="SO BulletNote Char"/>
    <w:aliases w:val="sonb Char"/>
    <w:basedOn w:val="DefaultParagraphFont"/>
    <w:link w:val="SOBulletNote"/>
    <w:rsid w:val="00A844EF"/>
    <w:rPr>
      <w:rFonts w:eastAsiaTheme="minorHAnsi" w:cstheme="minorBidi"/>
      <w:sz w:val="18"/>
      <w:lang w:eastAsia="en-US"/>
    </w:rPr>
  </w:style>
  <w:style w:type="paragraph" w:customStyle="1" w:styleId="TableOfStatRules">
    <w:name w:val="TableOfStatRules"/>
    <w:basedOn w:val="Normal"/>
    <w:rsid w:val="00C035F7"/>
    <w:pPr>
      <w:spacing w:before="60" w:line="200" w:lineRule="exact"/>
    </w:pPr>
    <w:rPr>
      <w:rFonts w:ascii="Arial" w:eastAsia="Times New Roman" w:hAnsi="Arial" w:cs="Times New Roman"/>
      <w:sz w:val="18"/>
      <w:szCs w:val="24"/>
      <w:lang w:eastAsia="en-AU"/>
    </w:rPr>
  </w:style>
  <w:style w:type="paragraph" w:styleId="Revision">
    <w:name w:val="Revision"/>
    <w:hidden/>
    <w:uiPriority w:val="99"/>
    <w:semiHidden/>
    <w:rsid w:val="0053575C"/>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BFF1-6BC8-44EA-8033-508EDA21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133</Pages>
  <Words>31624</Words>
  <Characters>152477</Characters>
  <Application>Microsoft Office Word</Application>
  <DocSecurity>0</DocSecurity>
  <PresentationFormat/>
  <Lines>4613</Lines>
  <Paragraphs>2234</Paragraphs>
  <ScaleCrop>false</ScaleCrop>
  <HeadingPairs>
    <vt:vector size="2" baseType="variant">
      <vt:variant>
        <vt:lpstr>Title</vt:lpstr>
      </vt:variant>
      <vt:variant>
        <vt:i4>1</vt:i4>
      </vt:variant>
    </vt:vector>
  </HeadingPairs>
  <TitlesOfParts>
    <vt:vector size="1" baseType="lpstr">
      <vt:lpstr>Financial Transaction Reports Act 1988</vt:lpstr>
    </vt:vector>
  </TitlesOfParts>
  <Manager/>
  <Company/>
  <LinksUpToDate>false</LinksUpToDate>
  <CharactersWithSpaces>183160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Transaction Reports Act 1988</dc:title>
  <dc:subject/>
  <dc:creator/>
  <cp:keywords/>
  <dc:description/>
  <cp:lastModifiedBy/>
  <cp:revision>1</cp:revision>
  <cp:lastPrinted>2015-03-13T00:13:00Z</cp:lastPrinted>
  <dcterms:created xsi:type="dcterms:W3CDTF">2015-03-13T03:13:00Z</dcterms:created>
  <dcterms:modified xsi:type="dcterms:W3CDTF">2015-03-13T03:13:00Z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 </vt:lpwstr>
  </property>
  <property fmtid="{D5CDD505-2E9C-101B-9397-08002B2CF9AE}" pid="4" name="DLM">
    <vt:lpwstr> </vt:lpwstr>
  </property>
  <property fmtid="{D5CDD505-2E9C-101B-9397-08002B2CF9AE}" pid="5" name="ShortT">
    <vt:lpwstr>Financial Transaction Reports Act 1988</vt:lpwstr>
  </property>
  <property fmtid="{D5CDD505-2E9C-101B-9397-08002B2CF9AE}" pid="6" name="Compilation">
    <vt:lpwstr>Yes</vt:lpwstr>
  </property>
  <property fmtid="{D5CDD505-2E9C-101B-9397-08002B2CF9AE}" pid="7" name="Type">
    <vt:lpwstr/>
  </property>
  <property fmtid="{D5CDD505-2E9C-101B-9397-08002B2CF9AE}" pid="8" name="DocType">
    <vt:lpwstr/>
  </property>
  <property fmtid="{D5CDD505-2E9C-101B-9397-08002B2CF9AE}" pid="9" name="CompilationVersion">
    <vt:i4>2</vt:i4>
  </property>
  <property fmtid="{D5CDD505-2E9C-101B-9397-08002B2CF9AE}" pid="10" name="CompilationNumber">
    <vt:lpwstr>44</vt:lpwstr>
  </property>
  <property fmtid="{D5CDD505-2E9C-101B-9397-08002B2CF9AE}" pid="11" name="StartDate">
    <vt:filetime>2015-03-05T13:00:00Z</vt:filetime>
  </property>
  <property fmtid="{D5CDD505-2E9C-101B-9397-08002B2CF9AE}" pid="12" name="PreparedDate">
    <vt:filetime>2015-03-11T13:00:00Z</vt:filetime>
  </property>
  <property fmtid="{D5CDD505-2E9C-101B-9397-08002B2CF9AE}" pid="13" name="RegisteredDate">
    <vt:filetime>2015-03-12T13:00:00Z</vt:filetime>
  </property>
</Properties>
</file>