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E715" w14:textId="77777777" w:rsidR="00381BEA" w:rsidRDefault="00381BEA" w:rsidP="0038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val="en-AU" w:eastAsia="en-AU"/>
        </w:rPr>
        <w:drawing>
          <wp:inline distT="0" distB="0" distL="0" distR="0" wp14:anchorId="7ACDD391" wp14:editId="453A487A">
            <wp:extent cx="1018032" cy="743712"/>
            <wp:effectExtent l="19050" t="0" r="0" b="0"/>
            <wp:docPr id="1" name="Picture 0" descr="C2004A028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04A02884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EF91" w14:textId="77777777" w:rsidR="00A01E8A" w:rsidRPr="00A01E8A" w:rsidRDefault="00A01E8A" w:rsidP="00381BE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4"/>
        </w:rPr>
      </w:pPr>
      <w:r w:rsidRPr="00381BEA">
        <w:rPr>
          <w:rFonts w:ascii="Times New Roman" w:eastAsia="Times New Roman" w:hAnsi="Times New Roman" w:cs="Times New Roman"/>
          <w:b/>
          <w:bCs/>
          <w:sz w:val="36"/>
        </w:rPr>
        <w:t>National Health Amendment Act 1988</w:t>
      </w:r>
    </w:p>
    <w:p w14:paraId="238A4679" w14:textId="77777777" w:rsidR="00381BEA" w:rsidRDefault="00A01E8A" w:rsidP="0038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81BEA">
        <w:rPr>
          <w:rFonts w:ascii="Times New Roman" w:eastAsia="Times New Roman" w:hAnsi="Times New Roman" w:cs="Times New Roman"/>
          <w:b/>
          <w:bCs/>
          <w:sz w:val="28"/>
        </w:rPr>
        <w:t>No. 46 of 1988</w:t>
      </w:r>
    </w:p>
    <w:p w14:paraId="0ABE5DA9" w14:textId="77777777" w:rsidR="00A01E8A" w:rsidRPr="00A01E8A" w:rsidRDefault="00A01E8A" w:rsidP="00381BEA">
      <w:pPr>
        <w:pBdr>
          <w:bottom w:val="thickThinSmallGap" w:sz="12" w:space="1" w:color="auto"/>
        </w:pBd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14:paraId="441BDDBB" w14:textId="5200449B" w:rsidR="00A01E8A" w:rsidRPr="00A01E8A" w:rsidRDefault="00A01E8A" w:rsidP="0038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1BEA">
        <w:rPr>
          <w:rFonts w:ascii="Times New Roman" w:eastAsia="Times New Roman" w:hAnsi="Times New Roman" w:cs="Times New Roman"/>
          <w:b/>
          <w:bCs/>
          <w:sz w:val="26"/>
        </w:rPr>
        <w:t xml:space="preserve">An Act to amend the </w:t>
      </w:r>
      <w:r w:rsidRPr="00381BEA">
        <w:rPr>
          <w:rFonts w:ascii="Times New Roman" w:eastAsia="Times New Roman" w:hAnsi="Times New Roman" w:cs="Times New Roman"/>
          <w:b/>
          <w:bCs/>
          <w:i/>
          <w:iCs/>
          <w:sz w:val="26"/>
        </w:rPr>
        <w:t>National Health Act 1953</w:t>
      </w:r>
      <w:r w:rsidRPr="00CF3942">
        <w:rPr>
          <w:rFonts w:ascii="Times New Roman" w:eastAsia="Times New Roman" w:hAnsi="Times New Roman" w:cs="Times New Roman"/>
          <w:b/>
          <w:bCs/>
          <w:iCs/>
          <w:sz w:val="26"/>
        </w:rPr>
        <w:t>,</w:t>
      </w:r>
      <w:bookmarkStart w:id="0" w:name="_GoBack"/>
      <w:bookmarkEnd w:id="0"/>
      <w:r w:rsidRPr="00381BEA">
        <w:rPr>
          <w:rFonts w:ascii="Times New Roman" w:eastAsia="Times New Roman" w:hAnsi="Times New Roman" w:cs="Times New Roman"/>
          <w:b/>
          <w:bCs/>
          <w:i/>
          <w:iCs/>
          <w:sz w:val="26"/>
        </w:rPr>
        <w:t xml:space="preserve"> </w:t>
      </w:r>
      <w:r w:rsidRPr="00381BEA">
        <w:rPr>
          <w:rFonts w:ascii="Times New Roman" w:eastAsia="Times New Roman" w:hAnsi="Times New Roman" w:cs="Times New Roman"/>
          <w:b/>
          <w:bCs/>
          <w:sz w:val="26"/>
        </w:rPr>
        <w:t>and for related purposes</w:t>
      </w:r>
    </w:p>
    <w:p w14:paraId="7C1637C1" w14:textId="77777777" w:rsidR="00A01E8A" w:rsidRPr="00A01E8A" w:rsidRDefault="00A01E8A" w:rsidP="00381BE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81BEA">
        <w:rPr>
          <w:rFonts w:ascii="Times New Roman" w:eastAsia="Times New Roman" w:hAnsi="Times New Roman" w:cs="Times New Roman"/>
          <w:sz w:val="24"/>
        </w:rPr>
        <w:t>[</w:t>
      </w:r>
      <w:r w:rsidRPr="00381BEA">
        <w:rPr>
          <w:rFonts w:ascii="Times New Roman" w:eastAsia="Times New Roman" w:hAnsi="Times New Roman" w:cs="Times New Roman"/>
          <w:i/>
          <w:iCs/>
          <w:sz w:val="24"/>
        </w:rPr>
        <w:t>Assented to 15 June 1988</w:t>
      </w:r>
      <w:r w:rsidRPr="00381BEA">
        <w:rPr>
          <w:rFonts w:ascii="Times New Roman" w:eastAsia="Times New Roman" w:hAnsi="Times New Roman" w:cs="Times New Roman"/>
          <w:sz w:val="24"/>
        </w:rPr>
        <w:t>]</w:t>
      </w:r>
    </w:p>
    <w:p w14:paraId="7B65EBBC" w14:textId="77777777" w:rsidR="00A01E8A" w:rsidRPr="00A01E8A" w:rsidRDefault="00A01E8A" w:rsidP="00381BEA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</w:rPr>
      </w:pPr>
      <w:r w:rsidRPr="00381BEA">
        <w:rPr>
          <w:rFonts w:ascii="Times New Roman" w:eastAsia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1011789F" w14:textId="77777777" w:rsidR="00A01E8A" w:rsidRPr="00A01E8A" w:rsidRDefault="00A01E8A" w:rsidP="00381BEA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381BEA">
        <w:rPr>
          <w:rFonts w:ascii="Times New Roman" w:eastAsia="Times New Roman" w:hAnsi="Times New Roman" w:cs="Times New Roman"/>
          <w:b/>
          <w:bCs/>
          <w:sz w:val="20"/>
        </w:rPr>
        <w:t>Short title etc.</w:t>
      </w:r>
    </w:p>
    <w:p w14:paraId="094D1FD7" w14:textId="77777777" w:rsidR="00A01E8A" w:rsidRPr="00A01E8A" w:rsidRDefault="00A01E8A" w:rsidP="00381BEA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  <w:b/>
          <w:bCs/>
        </w:rPr>
        <w:t>1.</w:t>
      </w:r>
      <w:r w:rsidRPr="00A01E8A">
        <w:rPr>
          <w:rFonts w:ascii="Times New Roman" w:eastAsia="Times New Roman" w:hAnsi="Times New Roman" w:cs="Times New Roman"/>
          <w:szCs w:val="20"/>
        </w:rPr>
        <w:t xml:space="preserve"> </w:t>
      </w:r>
      <w:r w:rsidRPr="00381BEA">
        <w:rPr>
          <w:rFonts w:ascii="Times New Roman" w:eastAsia="Times New Roman" w:hAnsi="Times New Roman" w:cs="Times New Roman"/>
          <w:b/>
          <w:bCs/>
        </w:rPr>
        <w:t xml:space="preserve">(1) </w:t>
      </w:r>
      <w:r w:rsidRPr="00381BEA">
        <w:rPr>
          <w:rFonts w:ascii="Times New Roman" w:eastAsia="Times New Roman" w:hAnsi="Times New Roman" w:cs="Times New Roman"/>
        </w:rPr>
        <w:t xml:space="preserve">This Act may be cited as the </w:t>
      </w:r>
      <w:r w:rsidRPr="00381BEA">
        <w:rPr>
          <w:rFonts w:ascii="Times New Roman" w:eastAsia="Times New Roman" w:hAnsi="Times New Roman" w:cs="Times New Roman"/>
          <w:i/>
          <w:iCs/>
        </w:rPr>
        <w:t>National Health Amendment Act 1988.</w:t>
      </w:r>
    </w:p>
    <w:p w14:paraId="6ECB37CB" w14:textId="77777777" w:rsidR="00A01E8A" w:rsidRPr="00A01E8A" w:rsidRDefault="00A01E8A" w:rsidP="00381BEA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  <w:b/>
          <w:bCs/>
        </w:rPr>
        <w:t xml:space="preserve">(2) </w:t>
      </w:r>
      <w:r w:rsidRPr="00381BEA">
        <w:rPr>
          <w:rFonts w:ascii="Times New Roman" w:eastAsia="Times New Roman" w:hAnsi="Times New Roman" w:cs="Times New Roman"/>
        </w:rPr>
        <w:t xml:space="preserve">In this Act,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Principal Act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 xml:space="preserve"> means the </w:t>
      </w:r>
      <w:r w:rsidRPr="00381BEA">
        <w:rPr>
          <w:rFonts w:ascii="Times New Roman" w:eastAsia="Times New Roman" w:hAnsi="Times New Roman" w:cs="Times New Roman"/>
          <w:i/>
          <w:iCs/>
        </w:rPr>
        <w:t>National Health Act 1953</w:t>
      </w:r>
      <w:r w:rsidRPr="00381BEA">
        <w:rPr>
          <w:rFonts w:ascii="Times New Roman" w:eastAsia="Times New Roman" w:hAnsi="Times New Roman" w:cs="Times New Roman"/>
          <w:vertAlign w:val="superscript"/>
        </w:rPr>
        <w:t>1</w:t>
      </w:r>
      <w:r w:rsidRPr="00381BEA">
        <w:rPr>
          <w:rFonts w:ascii="Times New Roman" w:eastAsia="Times New Roman" w:hAnsi="Times New Roman" w:cs="Times New Roman"/>
          <w:i/>
          <w:iCs/>
        </w:rPr>
        <w:t>.</w:t>
      </w:r>
    </w:p>
    <w:p w14:paraId="05286BE6" w14:textId="77777777" w:rsidR="00A01E8A" w:rsidRPr="00A01E8A" w:rsidRDefault="00A01E8A" w:rsidP="00381BEA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381BEA">
        <w:rPr>
          <w:rFonts w:ascii="Times New Roman" w:eastAsia="Times New Roman" w:hAnsi="Times New Roman" w:cs="Times New Roman"/>
          <w:b/>
          <w:bCs/>
          <w:sz w:val="20"/>
        </w:rPr>
        <w:t>Commencement</w:t>
      </w:r>
    </w:p>
    <w:p w14:paraId="7AC0017C" w14:textId="77777777" w:rsidR="00A01E8A" w:rsidRPr="00A01E8A" w:rsidRDefault="00A01E8A" w:rsidP="00381BEA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  <w:b/>
          <w:bCs/>
        </w:rPr>
        <w:t>2.</w:t>
      </w:r>
      <w:r w:rsidRPr="00A01E8A">
        <w:rPr>
          <w:rFonts w:ascii="Times New Roman" w:eastAsia="Times New Roman" w:hAnsi="Times New Roman" w:cs="Times New Roman"/>
          <w:szCs w:val="20"/>
        </w:rPr>
        <w:t xml:space="preserve"> </w:t>
      </w:r>
      <w:r w:rsidRPr="00381BEA">
        <w:rPr>
          <w:rFonts w:ascii="Times New Roman" w:eastAsia="Times New Roman" w:hAnsi="Times New Roman" w:cs="Times New Roman"/>
        </w:rPr>
        <w:t>This Act commences on 1 July 1988.</w:t>
      </w:r>
    </w:p>
    <w:p w14:paraId="3305F553" w14:textId="77777777" w:rsidR="00A01E8A" w:rsidRPr="00A01E8A" w:rsidRDefault="00A01E8A" w:rsidP="00381BEA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381BEA">
        <w:rPr>
          <w:rFonts w:ascii="Times New Roman" w:eastAsia="Times New Roman" w:hAnsi="Times New Roman" w:cs="Times New Roman"/>
          <w:b/>
          <w:bCs/>
          <w:sz w:val="20"/>
        </w:rPr>
        <w:t>Amendments of Principal Act</w:t>
      </w:r>
    </w:p>
    <w:p w14:paraId="06A12DA0" w14:textId="77777777" w:rsidR="00A01E8A" w:rsidRPr="00A01E8A" w:rsidRDefault="00A01E8A" w:rsidP="00381BEA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  <w:b/>
          <w:bCs/>
        </w:rPr>
        <w:t>3.</w:t>
      </w:r>
      <w:r w:rsidRPr="00A01E8A">
        <w:rPr>
          <w:rFonts w:ascii="Times New Roman" w:eastAsia="Times New Roman" w:hAnsi="Times New Roman" w:cs="Times New Roman"/>
          <w:szCs w:val="20"/>
        </w:rPr>
        <w:t xml:space="preserve"> </w:t>
      </w:r>
      <w:r w:rsidRPr="00381BEA">
        <w:rPr>
          <w:rFonts w:ascii="Times New Roman" w:eastAsia="Times New Roman" w:hAnsi="Times New Roman" w:cs="Times New Roman"/>
        </w:rPr>
        <w:t>The Principal Act is amended as set out in the Schedule.</w:t>
      </w:r>
    </w:p>
    <w:p w14:paraId="705FF6A3" w14:textId="77777777" w:rsidR="00A01E8A" w:rsidRPr="00A01E8A" w:rsidRDefault="00A01E8A" w:rsidP="00381BEA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381BEA">
        <w:rPr>
          <w:rFonts w:ascii="Times New Roman" w:eastAsia="Times New Roman" w:hAnsi="Times New Roman" w:cs="Times New Roman"/>
          <w:b/>
          <w:bCs/>
          <w:sz w:val="20"/>
        </w:rPr>
        <w:t>Application</w:t>
      </w:r>
    </w:p>
    <w:p w14:paraId="2C85CF2A" w14:textId="77777777" w:rsidR="00A01E8A" w:rsidRPr="00A01E8A" w:rsidRDefault="00A01E8A" w:rsidP="00381BEA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  <w:b/>
          <w:bCs/>
        </w:rPr>
        <w:t>4.</w:t>
      </w:r>
      <w:r w:rsidRPr="00A01E8A">
        <w:rPr>
          <w:rFonts w:ascii="Times New Roman" w:eastAsia="Times New Roman" w:hAnsi="Times New Roman" w:cs="Times New Roman"/>
          <w:szCs w:val="20"/>
        </w:rPr>
        <w:t xml:space="preserve"> </w:t>
      </w:r>
      <w:r w:rsidRPr="00381BEA">
        <w:rPr>
          <w:rFonts w:ascii="Times New Roman" w:eastAsia="Times New Roman" w:hAnsi="Times New Roman" w:cs="Times New Roman"/>
        </w:rPr>
        <w:t>The amendment of section 84</w:t>
      </w:r>
      <w:r w:rsidRPr="005465FE">
        <w:rPr>
          <w:rFonts w:ascii="Times New Roman" w:eastAsia="Times New Roman" w:hAnsi="Times New Roman" w:cs="Times New Roman"/>
          <w:smallCaps/>
        </w:rPr>
        <w:t>c</w:t>
      </w:r>
      <w:r w:rsidRPr="00381BEA">
        <w:rPr>
          <w:rFonts w:ascii="Times New Roman" w:eastAsia="Times New Roman" w:hAnsi="Times New Roman" w:cs="Times New Roman"/>
        </w:rPr>
        <w:t xml:space="preserve"> of the Principal Act made by this Act does not apply in relation to a pharmaceutical benefit supply made before 1 July 1988.</w:t>
      </w:r>
    </w:p>
    <w:p w14:paraId="24695327" w14:textId="77777777" w:rsidR="00A862B8" w:rsidRDefault="00381BEA" w:rsidP="00381B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br w:type="page"/>
      </w:r>
    </w:p>
    <w:p w14:paraId="77A7D149" w14:textId="77777777" w:rsidR="00A01E8A" w:rsidRPr="00A01E8A" w:rsidRDefault="00A01E8A" w:rsidP="00002020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002020">
        <w:rPr>
          <w:rFonts w:ascii="Times New Roman" w:eastAsia="Times New Roman" w:hAnsi="Times New Roman" w:cs="Times New Roman"/>
          <w:b/>
          <w:bCs/>
          <w:sz w:val="24"/>
        </w:rPr>
        <w:lastRenderedPageBreak/>
        <w:t>SCHEDULE</w:t>
      </w:r>
      <w:r w:rsidR="00002020">
        <w:rPr>
          <w:rFonts w:ascii="Times New Roman" w:eastAsia="Times New Roman" w:hAnsi="Times New Roman" w:cs="Times New Roman"/>
          <w:b/>
          <w:bCs/>
        </w:rPr>
        <w:tab/>
      </w:r>
      <w:r w:rsidRPr="00381BEA">
        <w:rPr>
          <w:rFonts w:ascii="Times New Roman" w:eastAsia="Times New Roman" w:hAnsi="Times New Roman" w:cs="Times New Roman"/>
        </w:rPr>
        <w:t>Section 3</w:t>
      </w:r>
    </w:p>
    <w:p w14:paraId="7C14E0B7" w14:textId="77777777" w:rsidR="00A01E8A" w:rsidRPr="00A01E8A" w:rsidRDefault="00A01E8A" w:rsidP="0000202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381BEA">
        <w:rPr>
          <w:rFonts w:ascii="Times New Roman" w:eastAsia="Times New Roman" w:hAnsi="Times New Roman" w:cs="Times New Roman"/>
        </w:rPr>
        <w:t>AMENDMENTS OF THE NATIONAL HEALTH ACT 1953</w:t>
      </w:r>
    </w:p>
    <w:p w14:paraId="47FDCEC8" w14:textId="77777777" w:rsidR="00A01E8A" w:rsidRPr="00A01E8A" w:rsidRDefault="00A01E8A" w:rsidP="0000202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002020">
        <w:rPr>
          <w:rFonts w:ascii="Times New Roman" w:eastAsia="Times New Roman" w:hAnsi="Times New Roman" w:cs="Times New Roman"/>
          <w:b/>
          <w:bCs/>
          <w:sz w:val="20"/>
        </w:rPr>
        <w:t>Paragraph 84</w:t>
      </w:r>
      <w:r w:rsidRPr="005465FE">
        <w:rPr>
          <w:rFonts w:ascii="Times New Roman" w:eastAsia="Times New Roman" w:hAnsi="Times New Roman" w:cs="Times New Roman"/>
          <w:b/>
          <w:bCs/>
          <w:smallCaps/>
          <w:sz w:val="20"/>
        </w:rPr>
        <w:t>c</w:t>
      </w:r>
      <w:r w:rsidRPr="00002020">
        <w:rPr>
          <w:rFonts w:ascii="Times New Roman" w:eastAsia="Times New Roman" w:hAnsi="Times New Roman" w:cs="Times New Roman"/>
          <w:b/>
          <w:bCs/>
          <w:sz w:val="20"/>
        </w:rPr>
        <w:t xml:space="preserve"> (4) (c):</w:t>
      </w:r>
    </w:p>
    <w:p w14:paraId="6EF2A3B3" w14:textId="77777777" w:rsidR="00A01E8A" w:rsidRPr="00A01E8A" w:rsidRDefault="00A01E8A" w:rsidP="00002020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</w:rPr>
        <w:t xml:space="preserve">Omit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$10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 xml:space="preserve"> (wherever occurring), substitute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$11.00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>.</w:t>
      </w:r>
    </w:p>
    <w:p w14:paraId="6D7EEA15" w14:textId="77777777" w:rsidR="00A01E8A" w:rsidRPr="00A01E8A" w:rsidRDefault="00A01E8A" w:rsidP="0000202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002020">
        <w:rPr>
          <w:rFonts w:ascii="Times New Roman" w:eastAsia="Times New Roman" w:hAnsi="Times New Roman" w:cs="Times New Roman"/>
          <w:b/>
          <w:bCs/>
          <w:sz w:val="20"/>
        </w:rPr>
        <w:t>Paragraph 87 (2) (b):</w:t>
      </w:r>
    </w:p>
    <w:p w14:paraId="38E722BD" w14:textId="77777777" w:rsidR="00A01E8A" w:rsidRPr="00A01E8A" w:rsidRDefault="00A01E8A" w:rsidP="00002020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</w:rPr>
        <w:t xml:space="preserve">Omit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$10.00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 xml:space="preserve">, substitute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$11.00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>.</w:t>
      </w:r>
    </w:p>
    <w:p w14:paraId="162C70EC" w14:textId="77777777" w:rsidR="00A01E8A" w:rsidRPr="00A01E8A" w:rsidRDefault="00A01E8A" w:rsidP="0000202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002020">
        <w:rPr>
          <w:rFonts w:ascii="Times New Roman" w:eastAsia="Times New Roman" w:hAnsi="Times New Roman" w:cs="Times New Roman"/>
          <w:b/>
          <w:bCs/>
          <w:sz w:val="20"/>
        </w:rPr>
        <w:t>Paragraph 87 (2</w:t>
      </w:r>
      <w:r w:rsidRPr="005465FE">
        <w:rPr>
          <w:rFonts w:ascii="Times New Roman" w:eastAsia="Times New Roman" w:hAnsi="Times New Roman" w:cs="Times New Roman"/>
          <w:b/>
          <w:bCs/>
          <w:smallCaps/>
          <w:sz w:val="20"/>
        </w:rPr>
        <w:t>a</w:t>
      </w:r>
      <w:r w:rsidRPr="00002020">
        <w:rPr>
          <w:rFonts w:ascii="Times New Roman" w:eastAsia="Times New Roman" w:hAnsi="Times New Roman" w:cs="Times New Roman"/>
          <w:b/>
          <w:bCs/>
          <w:sz w:val="20"/>
        </w:rPr>
        <w:t>) (c):</w:t>
      </w:r>
    </w:p>
    <w:p w14:paraId="41F4D36B" w14:textId="77777777" w:rsidR="00A01E8A" w:rsidRPr="00A01E8A" w:rsidRDefault="00A01E8A" w:rsidP="00002020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</w:rPr>
        <w:t xml:space="preserve">Omit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$10.00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 xml:space="preserve">, substitute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$11.00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>.</w:t>
      </w:r>
    </w:p>
    <w:p w14:paraId="685F86DC" w14:textId="77777777" w:rsidR="00A01E8A" w:rsidRPr="00A01E8A" w:rsidRDefault="00A01E8A" w:rsidP="0000202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002020">
        <w:rPr>
          <w:rFonts w:ascii="Times New Roman" w:eastAsia="Times New Roman" w:hAnsi="Times New Roman" w:cs="Times New Roman"/>
          <w:b/>
          <w:bCs/>
          <w:sz w:val="20"/>
        </w:rPr>
        <w:t>Subsection 99 (2</w:t>
      </w:r>
      <w:r w:rsidRPr="005465FE">
        <w:rPr>
          <w:rFonts w:ascii="Times New Roman" w:eastAsia="Times New Roman" w:hAnsi="Times New Roman" w:cs="Times New Roman"/>
          <w:b/>
          <w:bCs/>
          <w:smallCaps/>
          <w:sz w:val="20"/>
        </w:rPr>
        <w:t>a</w:t>
      </w:r>
      <w:r w:rsidRPr="00002020">
        <w:rPr>
          <w:rFonts w:ascii="Times New Roman" w:eastAsia="Times New Roman" w:hAnsi="Times New Roman" w:cs="Times New Roman"/>
          <w:b/>
          <w:bCs/>
          <w:sz w:val="20"/>
        </w:rPr>
        <w:t>):</w:t>
      </w:r>
    </w:p>
    <w:p w14:paraId="33C5A1B4" w14:textId="77777777" w:rsidR="00A01E8A" w:rsidRPr="00A01E8A" w:rsidRDefault="00A01E8A" w:rsidP="00002020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381BEA">
        <w:rPr>
          <w:rFonts w:ascii="Times New Roman" w:eastAsia="Times New Roman" w:hAnsi="Times New Roman" w:cs="Times New Roman"/>
        </w:rPr>
        <w:t xml:space="preserve">Omit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$10.00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 xml:space="preserve"> (wherever occurring), substitute </w:t>
      </w:r>
      <w:r w:rsidR="00082DBC">
        <w:rPr>
          <w:rFonts w:ascii="Times New Roman" w:eastAsia="Times New Roman" w:hAnsi="Times New Roman" w:cs="Times New Roman"/>
        </w:rPr>
        <w:t>“</w:t>
      </w:r>
      <w:r w:rsidRPr="00381BEA">
        <w:rPr>
          <w:rFonts w:ascii="Times New Roman" w:eastAsia="Times New Roman" w:hAnsi="Times New Roman" w:cs="Times New Roman"/>
        </w:rPr>
        <w:t>$11.00</w:t>
      </w:r>
      <w:r w:rsidR="00082DBC">
        <w:rPr>
          <w:rFonts w:ascii="Times New Roman" w:eastAsia="Times New Roman" w:hAnsi="Times New Roman" w:cs="Times New Roman"/>
        </w:rPr>
        <w:t>”</w:t>
      </w:r>
      <w:r w:rsidRPr="00381BEA">
        <w:rPr>
          <w:rFonts w:ascii="Times New Roman" w:eastAsia="Times New Roman" w:hAnsi="Times New Roman" w:cs="Times New Roman"/>
        </w:rPr>
        <w:t>.</w:t>
      </w:r>
    </w:p>
    <w:p w14:paraId="3FD952ED" w14:textId="77777777" w:rsidR="00002020" w:rsidRPr="00002020" w:rsidRDefault="00002020" w:rsidP="0000202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</w:rPr>
      </w:pPr>
    </w:p>
    <w:p w14:paraId="0F4F3474" w14:textId="77777777" w:rsidR="00A01E8A" w:rsidRPr="00A01E8A" w:rsidRDefault="00A01E8A" w:rsidP="000020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2020">
        <w:rPr>
          <w:rFonts w:ascii="Times New Roman" w:eastAsia="Times New Roman" w:hAnsi="Times New Roman" w:cs="Times New Roman"/>
          <w:b/>
          <w:bCs/>
          <w:sz w:val="24"/>
        </w:rPr>
        <w:t>NOTE</w:t>
      </w:r>
    </w:p>
    <w:p w14:paraId="6C9BFE42" w14:textId="77777777" w:rsidR="00A01E8A" w:rsidRPr="00A01E8A" w:rsidRDefault="00A01E8A" w:rsidP="00002020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002020">
        <w:rPr>
          <w:rFonts w:ascii="Times New Roman" w:eastAsia="Times New Roman" w:hAnsi="Times New Roman" w:cs="Times New Roman"/>
          <w:sz w:val="20"/>
        </w:rPr>
        <w:t>1. No. 95, 1953, as amended. For previous amendments, see No. 68, 1955; Nos. 55 and 95, 1956; No. 92, 1957; No. 68, 1958; No. 72, 1959; No. 16, 1961; No. 82, 1962; No. 77, 1963; No. 37, 1964; Nos. 100 and 146, 1965; No. 44, 1966; Nos. 14 and 100, 1967; No. 100, 1968; No. 102, 1969; No. 41, 1970; No. 85, 1971; No. 114, 1972; Nos. 49 and 202, 1973; No. 37, 1974; Nos. 1, 13 and 93, 1975; Nos. 1, 60, 91, 99, 108, 157 and 177, 1976; Nos. 98 and 100, 1977; Nos. 36, 88, 132 and 189, 1978; Nos. 54, 91 and 122, 1979; Nos. 117 and 131, 1980; Nos. 40, 74, 92, 118, 163 and 176, 1981; Nos. 49, 80 and 112, 1982; Nos. 35, 54 and 139, 1983; Nos. 46, 63, 72, 120, 135 and 165, 1984; Nos. 24, 53, 65, 70, 95, 127 and 167, 1985; Nos. 28, 75, 94 and 115, 1986; and Nos. 22, 44, 72, 118, 131 and 132, 1987.</w:t>
      </w:r>
    </w:p>
    <w:p w14:paraId="37762C0E" w14:textId="77777777" w:rsidR="00A01E8A" w:rsidRPr="00A01E8A" w:rsidRDefault="00A01E8A" w:rsidP="000020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002020">
        <w:rPr>
          <w:rFonts w:ascii="Times New Roman" w:eastAsia="Times New Roman" w:hAnsi="Times New Roman" w:cs="Times New Roman"/>
          <w:sz w:val="20"/>
        </w:rPr>
        <w:t>[</w:t>
      </w:r>
      <w:r w:rsidRPr="00002020">
        <w:rPr>
          <w:rFonts w:ascii="Times New Roman" w:eastAsia="Times New Roman" w:hAnsi="Times New Roman" w:cs="Times New Roman"/>
          <w:i/>
          <w:iCs/>
          <w:sz w:val="20"/>
        </w:rPr>
        <w:t>Minister</w:t>
      </w:r>
      <w:r w:rsidR="00082DBC">
        <w:rPr>
          <w:rFonts w:ascii="Times New Roman" w:eastAsia="Times New Roman" w:hAnsi="Times New Roman" w:cs="Times New Roman"/>
          <w:i/>
          <w:iCs/>
          <w:sz w:val="20"/>
        </w:rPr>
        <w:t>’</w:t>
      </w:r>
      <w:r w:rsidRPr="00002020">
        <w:rPr>
          <w:rFonts w:ascii="Times New Roman" w:eastAsia="Times New Roman" w:hAnsi="Times New Roman" w:cs="Times New Roman"/>
          <w:i/>
          <w:iCs/>
          <w:sz w:val="20"/>
        </w:rPr>
        <w:t>s second reading speech made in—</w:t>
      </w:r>
    </w:p>
    <w:p w14:paraId="4B84D526" w14:textId="77777777" w:rsidR="00002020" w:rsidRPr="00002020" w:rsidRDefault="00A01E8A" w:rsidP="00002020">
      <w:pPr>
        <w:pStyle w:val="Style71"/>
        <w:ind w:left="720"/>
        <w:jc w:val="both"/>
        <w:rPr>
          <w:i/>
          <w:iCs/>
        </w:rPr>
      </w:pPr>
      <w:r w:rsidRPr="00002020">
        <w:rPr>
          <w:i/>
          <w:iCs/>
        </w:rPr>
        <w:t>House of Representatives on 25 May 1988</w:t>
      </w:r>
    </w:p>
    <w:p w14:paraId="41F1F842" w14:textId="77777777" w:rsidR="00A01E8A" w:rsidRPr="00002020" w:rsidRDefault="00A01E8A" w:rsidP="00002020">
      <w:pPr>
        <w:pStyle w:val="Style71"/>
        <w:ind w:left="720"/>
        <w:jc w:val="both"/>
        <w:rPr>
          <w:szCs w:val="18"/>
        </w:rPr>
      </w:pPr>
      <w:r w:rsidRPr="00002020">
        <w:rPr>
          <w:i/>
          <w:iCs/>
        </w:rPr>
        <w:t>Senate on 30 May 1988</w:t>
      </w:r>
      <w:r w:rsidRPr="00002020">
        <w:t>]</w:t>
      </w:r>
    </w:p>
    <w:sectPr w:rsidR="00A01E8A" w:rsidRPr="00002020" w:rsidSect="00002020">
      <w:headerReference w:type="default" r:id="rId8"/>
      <w:pgSz w:w="10325" w:h="14573" w:code="13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BBBF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BBF1D" w16cid:durableId="2034DD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D3506" w14:textId="77777777" w:rsidR="00344826" w:rsidRDefault="00344826" w:rsidP="00A862B8">
      <w:pPr>
        <w:spacing w:after="0" w:line="240" w:lineRule="auto"/>
      </w:pPr>
      <w:r>
        <w:separator/>
      </w:r>
    </w:p>
  </w:endnote>
  <w:endnote w:type="continuationSeparator" w:id="0">
    <w:p w14:paraId="1FACA6EF" w14:textId="77777777" w:rsidR="00344826" w:rsidRDefault="00344826" w:rsidP="00A8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B5240" w14:textId="77777777" w:rsidR="00344826" w:rsidRDefault="00344826" w:rsidP="00A862B8">
      <w:pPr>
        <w:spacing w:after="0" w:line="240" w:lineRule="auto"/>
      </w:pPr>
      <w:r>
        <w:separator/>
      </w:r>
    </w:p>
  </w:footnote>
  <w:footnote w:type="continuationSeparator" w:id="0">
    <w:p w14:paraId="272DB842" w14:textId="77777777" w:rsidR="00344826" w:rsidRDefault="00344826" w:rsidP="00A8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8F260" w14:textId="77777777" w:rsidR="00A862B8" w:rsidRPr="00A862B8" w:rsidRDefault="00A862B8" w:rsidP="00A862B8">
    <w:pPr>
      <w:pStyle w:val="Header"/>
      <w:tabs>
        <w:tab w:val="clear" w:pos="4680"/>
        <w:tab w:val="center" w:pos="3060"/>
      </w:tabs>
      <w:jc w:val="center"/>
      <w:rPr>
        <w:sz w:val="20"/>
      </w:rPr>
    </w:pPr>
    <w:r w:rsidRPr="00A862B8">
      <w:rPr>
        <w:rFonts w:ascii="Times New Roman" w:eastAsia="Times New Roman" w:hAnsi="Times New Roman" w:cs="Times New Roman"/>
        <w:i/>
        <w:iCs/>
        <w:sz w:val="20"/>
      </w:rPr>
      <w:t>National Health Amendment</w:t>
    </w:r>
    <w:r>
      <w:rPr>
        <w:rFonts w:ascii="Times New Roman" w:eastAsia="Times New Roman" w:hAnsi="Times New Roman" w:cs="Times New Roman"/>
        <w:i/>
        <w:iCs/>
        <w:sz w:val="20"/>
      </w:rPr>
      <w:tab/>
    </w:r>
    <w:r w:rsidRPr="00A862B8">
      <w:rPr>
        <w:rFonts w:ascii="Times New Roman" w:eastAsia="Times New Roman" w:hAnsi="Times New Roman" w:cs="Times New Roman"/>
        <w:i/>
        <w:iCs/>
        <w:sz w:val="20"/>
      </w:rPr>
      <w:t xml:space="preserve">No. </w:t>
    </w:r>
    <w:r w:rsidR="00D13EAE">
      <w:rPr>
        <w:rFonts w:ascii="Times New Roman" w:eastAsia="Times New Roman" w:hAnsi="Times New Roman" w:cs="Times New Roman"/>
        <w:i/>
        <w:iCs/>
        <w:sz w:val="20"/>
      </w:rPr>
      <w:t>46</w:t>
    </w:r>
    <w:r w:rsidRPr="00A862B8">
      <w:rPr>
        <w:rFonts w:ascii="Times New Roman" w:eastAsia="Times New Roman" w:hAnsi="Times New Roman" w:cs="Times New Roman"/>
        <w:i/>
        <w:iCs/>
        <w:sz w:val="20"/>
      </w:rPr>
      <w:t>, 1988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E8A"/>
    <w:rsid w:val="00002020"/>
    <w:rsid w:val="00082DBC"/>
    <w:rsid w:val="001A0D1D"/>
    <w:rsid w:val="002B1D39"/>
    <w:rsid w:val="00344826"/>
    <w:rsid w:val="00381BEA"/>
    <w:rsid w:val="00413DB0"/>
    <w:rsid w:val="005465FE"/>
    <w:rsid w:val="007A107C"/>
    <w:rsid w:val="009760A2"/>
    <w:rsid w:val="00A01E8A"/>
    <w:rsid w:val="00A7404D"/>
    <w:rsid w:val="00A862B8"/>
    <w:rsid w:val="00CF3942"/>
    <w:rsid w:val="00D13EAE"/>
    <w:rsid w:val="00D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2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2">
    <w:name w:val="Style242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">
    <w:name w:val="Style71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4">
    <w:name w:val="Style754"/>
    <w:basedOn w:val="Normal"/>
    <w:rsid w:val="00A0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DefaultParagraphFont"/>
    <w:rsid w:val="00A01E8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7">
    <w:name w:val="CharStyle27"/>
    <w:basedOn w:val="DefaultParagraphFont"/>
    <w:rsid w:val="00A01E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8">
    <w:name w:val="CharStyle38"/>
    <w:basedOn w:val="DefaultParagraphFont"/>
    <w:rsid w:val="00A01E8A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39">
    <w:name w:val="CharStyle39"/>
    <w:basedOn w:val="DefaultParagraphFont"/>
    <w:rsid w:val="00A01E8A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48">
    <w:name w:val="CharStyle48"/>
    <w:basedOn w:val="DefaultParagraphFont"/>
    <w:rsid w:val="00A01E8A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55">
    <w:name w:val="CharStyle55"/>
    <w:basedOn w:val="DefaultParagraphFont"/>
    <w:rsid w:val="00A01E8A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111">
    <w:name w:val="CharStyle111"/>
    <w:basedOn w:val="DefaultParagraphFont"/>
    <w:rsid w:val="00A01E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209">
    <w:name w:val="CharStyle209"/>
    <w:basedOn w:val="DefaultParagraphFont"/>
    <w:rsid w:val="00A01E8A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37">
    <w:name w:val="CharStyle237"/>
    <w:basedOn w:val="DefaultParagraphFont"/>
    <w:rsid w:val="00A01E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262">
    <w:name w:val="CharStyle262"/>
    <w:basedOn w:val="DefaultParagraphFont"/>
    <w:rsid w:val="00A01E8A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8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B8"/>
  </w:style>
  <w:style w:type="paragraph" w:styleId="Footer">
    <w:name w:val="footer"/>
    <w:basedOn w:val="Normal"/>
    <w:link w:val="FooterChar"/>
    <w:uiPriority w:val="99"/>
    <w:semiHidden/>
    <w:unhideWhenUsed/>
    <w:rsid w:val="00A8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B8"/>
  </w:style>
  <w:style w:type="paragraph" w:styleId="BalloonText">
    <w:name w:val="Balloon Text"/>
    <w:basedOn w:val="Normal"/>
    <w:link w:val="BalloonTextChar"/>
    <w:uiPriority w:val="99"/>
    <w:semiHidden/>
    <w:unhideWhenUsed/>
    <w:rsid w:val="000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6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0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1651</Characters>
  <Application>Microsoft Office Word</Application>
  <DocSecurity>0</DocSecurity>
  <Lines>183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2019-03-14T04:04:00Z</dcterms:created>
  <dcterms:modified xsi:type="dcterms:W3CDTF">2019-10-03T00:40:00Z</dcterms:modified>
</cp:coreProperties>
</file>