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AA423" w14:textId="77777777" w:rsidR="00C13262" w:rsidRDefault="00C13262" w:rsidP="00C1326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noProof/>
          <w:lang w:val="en-AU" w:eastAsia="en-AU"/>
        </w:rPr>
        <w:drawing>
          <wp:inline distT="0" distB="0" distL="0" distR="0" wp14:anchorId="30EC963D" wp14:editId="7F4C6059">
            <wp:extent cx="1018032" cy="743712"/>
            <wp:effectExtent l="19050" t="0" r="0" b="0"/>
            <wp:docPr id="1" name="Picture 0"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7" cstate="print"/>
                    <a:stretch>
                      <a:fillRect/>
                    </a:stretch>
                  </pic:blipFill>
                  <pic:spPr>
                    <a:xfrm>
                      <a:off x="0" y="0"/>
                      <a:ext cx="1018032" cy="743712"/>
                    </a:xfrm>
                    <a:prstGeom prst="rect">
                      <a:avLst/>
                    </a:prstGeom>
                  </pic:spPr>
                </pic:pic>
              </a:graphicData>
            </a:graphic>
          </wp:inline>
        </w:drawing>
      </w:r>
    </w:p>
    <w:p w14:paraId="6607C2BB" w14:textId="77777777" w:rsidR="002F6940" w:rsidRPr="00C13262" w:rsidRDefault="002F6940" w:rsidP="00C13262">
      <w:pPr>
        <w:spacing w:before="480" w:after="480" w:line="240" w:lineRule="auto"/>
        <w:jc w:val="center"/>
        <w:rPr>
          <w:rFonts w:ascii="Times New Roman" w:eastAsia="Times New Roman" w:hAnsi="Times New Roman" w:cs="Times New Roman"/>
          <w:sz w:val="36"/>
          <w:szCs w:val="34"/>
        </w:rPr>
      </w:pPr>
      <w:r w:rsidRPr="00C13262">
        <w:rPr>
          <w:rFonts w:ascii="Times New Roman" w:eastAsia="Times New Roman" w:hAnsi="Times New Roman" w:cs="Times New Roman"/>
          <w:b/>
          <w:bCs/>
          <w:sz w:val="36"/>
        </w:rPr>
        <w:t>Parl</w:t>
      </w:r>
      <w:bookmarkStart w:id="0" w:name="_GoBack"/>
      <w:bookmarkEnd w:id="0"/>
      <w:r w:rsidRPr="00C13262">
        <w:rPr>
          <w:rFonts w:ascii="Times New Roman" w:eastAsia="Times New Roman" w:hAnsi="Times New Roman" w:cs="Times New Roman"/>
          <w:b/>
          <w:bCs/>
          <w:sz w:val="36"/>
        </w:rPr>
        <w:t>iamentary Precincts Act 1988</w:t>
      </w:r>
    </w:p>
    <w:p w14:paraId="52C66EFA" w14:textId="77777777" w:rsidR="002F6940" w:rsidRDefault="002F6940" w:rsidP="00C13262">
      <w:pPr>
        <w:spacing w:after="0" w:line="240" w:lineRule="auto"/>
        <w:jc w:val="center"/>
        <w:rPr>
          <w:rFonts w:ascii="Times New Roman" w:eastAsia="Times New Roman" w:hAnsi="Times New Roman" w:cs="Times New Roman"/>
          <w:b/>
          <w:bCs/>
          <w:sz w:val="28"/>
        </w:rPr>
      </w:pPr>
      <w:r w:rsidRPr="00C13262">
        <w:rPr>
          <w:rFonts w:ascii="Times New Roman" w:eastAsia="Times New Roman" w:hAnsi="Times New Roman" w:cs="Times New Roman"/>
          <w:b/>
          <w:bCs/>
          <w:sz w:val="28"/>
        </w:rPr>
        <w:t>No. 9 of 1988</w:t>
      </w:r>
    </w:p>
    <w:p w14:paraId="219C4E01" w14:textId="77777777" w:rsidR="00C13262" w:rsidRPr="00C13262" w:rsidRDefault="00C13262" w:rsidP="00C13262">
      <w:pPr>
        <w:pBdr>
          <w:bottom w:val="thickThinSmallGap" w:sz="12" w:space="1" w:color="auto"/>
        </w:pBdr>
        <w:spacing w:before="360" w:after="480" w:line="240" w:lineRule="auto"/>
        <w:jc w:val="center"/>
        <w:rPr>
          <w:rFonts w:ascii="Times New Roman" w:eastAsia="Times New Roman" w:hAnsi="Times New Roman" w:cs="Times New Roman"/>
          <w:sz w:val="8"/>
          <w:szCs w:val="20"/>
        </w:rPr>
      </w:pPr>
    </w:p>
    <w:p w14:paraId="04694665" w14:textId="6FC6CA00" w:rsidR="002F6940" w:rsidRPr="00C13262" w:rsidRDefault="002F6940" w:rsidP="00C13262">
      <w:pPr>
        <w:spacing w:after="0" w:line="240" w:lineRule="auto"/>
        <w:jc w:val="center"/>
        <w:rPr>
          <w:rFonts w:ascii="Times New Roman" w:eastAsia="Times New Roman" w:hAnsi="Times New Roman" w:cs="Times New Roman"/>
          <w:sz w:val="26"/>
          <w:szCs w:val="26"/>
        </w:rPr>
      </w:pPr>
      <w:r w:rsidRPr="00C13262">
        <w:rPr>
          <w:rFonts w:ascii="Times New Roman" w:eastAsia="Times New Roman" w:hAnsi="Times New Roman" w:cs="Times New Roman"/>
          <w:b/>
          <w:bCs/>
          <w:sz w:val="26"/>
        </w:rPr>
        <w:t xml:space="preserve">An Act relating to the precincts of the new Parliament House, and to amend the </w:t>
      </w:r>
      <w:r w:rsidRPr="00C13262">
        <w:rPr>
          <w:rFonts w:ascii="Times New Roman" w:eastAsia="Times New Roman" w:hAnsi="Times New Roman" w:cs="Times New Roman"/>
          <w:b/>
          <w:bCs/>
          <w:i/>
          <w:iCs/>
          <w:sz w:val="26"/>
        </w:rPr>
        <w:t>Parliament Act 1974</w:t>
      </w:r>
      <w:r w:rsidRPr="0070348F">
        <w:rPr>
          <w:rFonts w:ascii="Times New Roman" w:eastAsia="Times New Roman" w:hAnsi="Times New Roman" w:cs="Times New Roman"/>
          <w:b/>
          <w:bCs/>
          <w:iCs/>
          <w:sz w:val="26"/>
        </w:rPr>
        <w:t>,</w:t>
      </w:r>
      <w:r w:rsidRPr="00C13262">
        <w:rPr>
          <w:rFonts w:ascii="Times New Roman" w:eastAsia="Times New Roman" w:hAnsi="Times New Roman" w:cs="Times New Roman"/>
          <w:b/>
          <w:bCs/>
          <w:i/>
          <w:iCs/>
          <w:sz w:val="26"/>
        </w:rPr>
        <w:t xml:space="preserve"> </w:t>
      </w:r>
      <w:r w:rsidRPr="00C13262">
        <w:rPr>
          <w:rFonts w:ascii="Times New Roman" w:eastAsia="Times New Roman" w:hAnsi="Times New Roman" w:cs="Times New Roman"/>
          <w:b/>
          <w:bCs/>
          <w:sz w:val="26"/>
        </w:rPr>
        <w:t xml:space="preserve">the </w:t>
      </w:r>
      <w:r w:rsidRPr="00C13262">
        <w:rPr>
          <w:rFonts w:ascii="Times New Roman" w:eastAsia="Times New Roman" w:hAnsi="Times New Roman" w:cs="Times New Roman"/>
          <w:b/>
          <w:bCs/>
          <w:i/>
          <w:iCs/>
          <w:sz w:val="26"/>
        </w:rPr>
        <w:t xml:space="preserve">Parliament House Construction Authority Act 1979 </w:t>
      </w:r>
      <w:r w:rsidRPr="00C13262">
        <w:rPr>
          <w:rFonts w:ascii="Times New Roman" w:eastAsia="Times New Roman" w:hAnsi="Times New Roman" w:cs="Times New Roman"/>
          <w:b/>
          <w:bCs/>
          <w:sz w:val="26"/>
        </w:rPr>
        <w:t xml:space="preserve">and the </w:t>
      </w:r>
      <w:r w:rsidRPr="00C13262">
        <w:rPr>
          <w:rFonts w:ascii="Times New Roman" w:eastAsia="Times New Roman" w:hAnsi="Times New Roman" w:cs="Times New Roman"/>
          <w:b/>
          <w:bCs/>
          <w:i/>
          <w:iCs/>
          <w:sz w:val="26"/>
        </w:rPr>
        <w:t>Parliamentary Privileges Act 1987</w:t>
      </w:r>
    </w:p>
    <w:p w14:paraId="55BE55D9" w14:textId="77777777" w:rsidR="002F6940" w:rsidRPr="00C13262" w:rsidRDefault="002F6940" w:rsidP="00C13262">
      <w:pPr>
        <w:spacing w:before="120" w:after="120" w:line="240" w:lineRule="auto"/>
        <w:jc w:val="right"/>
        <w:rPr>
          <w:rFonts w:ascii="Times New Roman" w:eastAsia="Times New Roman" w:hAnsi="Times New Roman" w:cs="Times New Roman"/>
          <w:sz w:val="24"/>
          <w:szCs w:val="20"/>
        </w:rPr>
      </w:pPr>
      <w:r w:rsidRPr="00C13262">
        <w:rPr>
          <w:rFonts w:ascii="Times New Roman" w:eastAsia="Times New Roman" w:hAnsi="Times New Roman" w:cs="Times New Roman"/>
          <w:sz w:val="24"/>
        </w:rPr>
        <w:t>[</w:t>
      </w:r>
      <w:r w:rsidRPr="00C13262">
        <w:rPr>
          <w:rFonts w:ascii="Times New Roman" w:eastAsia="Times New Roman" w:hAnsi="Times New Roman" w:cs="Times New Roman"/>
          <w:i/>
          <w:iCs/>
          <w:sz w:val="24"/>
        </w:rPr>
        <w:t>Assented to 5 April 1988</w:t>
      </w:r>
      <w:r w:rsidRPr="00C13262">
        <w:rPr>
          <w:rFonts w:ascii="Times New Roman" w:eastAsia="Times New Roman" w:hAnsi="Times New Roman" w:cs="Times New Roman"/>
          <w:sz w:val="24"/>
        </w:rPr>
        <w:t>]</w:t>
      </w:r>
    </w:p>
    <w:p w14:paraId="01F058C7" w14:textId="77777777" w:rsidR="002F6940" w:rsidRPr="00C13262" w:rsidRDefault="002F6940" w:rsidP="00C13262">
      <w:pPr>
        <w:spacing w:before="60" w:after="0" w:line="240" w:lineRule="auto"/>
        <w:ind w:firstLine="432"/>
        <w:jc w:val="both"/>
        <w:rPr>
          <w:rFonts w:ascii="Times New Roman" w:eastAsia="Times New Roman" w:hAnsi="Times New Roman" w:cs="Times New Roman"/>
          <w:sz w:val="24"/>
          <w:szCs w:val="20"/>
        </w:rPr>
      </w:pPr>
      <w:r w:rsidRPr="00C13262">
        <w:rPr>
          <w:rFonts w:ascii="Times New Roman" w:eastAsia="Times New Roman" w:hAnsi="Times New Roman" w:cs="Times New Roman"/>
          <w:sz w:val="24"/>
        </w:rPr>
        <w:t>BE IT ENACTED by the Queen, and the Senate and the House of Representatives of the Commonwealth of Australia, as follows:</w:t>
      </w:r>
    </w:p>
    <w:p w14:paraId="7C8A6FD4" w14:textId="77777777" w:rsidR="002F6940" w:rsidRPr="00C13262" w:rsidRDefault="002F6940" w:rsidP="00C13262">
      <w:pPr>
        <w:spacing w:before="120" w:after="60" w:line="240" w:lineRule="auto"/>
        <w:jc w:val="both"/>
        <w:rPr>
          <w:rFonts w:ascii="Times New Roman" w:eastAsia="Times New Roman" w:hAnsi="Times New Roman" w:cs="Times New Roman"/>
          <w:b/>
          <w:sz w:val="20"/>
          <w:szCs w:val="20"/>
        </w:rPr>
      </w:pPr>
      <w:r w:rsidRPr="00C13262">
        <w:rPr>
          <w:rFonts w:ascii="Times New Roman" w:eastAsia="Times New Roman" w:hAnsi="Times New Roman" w:cs="Times New Roman"/>
          <w:b/>
          <w:bCs/>
          <w:sz w:val="20"/>
        </w:rPr>
        <w:t>Short title</w:t>
      </w:r>
    </w:p>
    <w:p w14:paraId="65F1184B" w14:textId="77777777" w:rsidR="002F6940" w:rsidRPr="00C13262" w:rsidRDefault="002F6940" w:rsidP="00C13262">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1.</w:t>
      </w:r>
      <w:r w:rsidRPr="00C13262">
        <w:rPr>
          <w:rFonts w:ascii="Times New Roman" w:eastAsia="Times New Roman" w:hAnsi="Times New Roman" w:cs="Times New Roman"/>
          <w:szCs w:val="20"/>
        </w:rPr>
        <w:t xml:space="preserve"> This Act may be cited as the </w:t>
      </w:r>
      <w:r w:rsidRPr="00C13262">
        <w:rPr>
          <w:rFonts w:ascii="Times New Roman" w:eastAsia="Times New Roman" w:hAnsi="Times New Roman" w:cs="Times New Roman"/>
          <w:i/>
          <w:iCs/>
        </w:rPr>
        <w:t>Parliamentary Precincts Act 1988.</w:t>
      </w:r>
    </w:p>
    <w:p w14:paraId="6D3DE4F6" w14:textId="77777777" w:rsidR="002F6940" w:rsidRPr="00C13262" w:rsidRDefault="002F6940" w:rsidP="00C13262">
      <w:pPr>
        <w:spacing w:before="120" w:after="60" w:line="240" w:lineRule="auto"/>
        <w:jc w:val="both"/>
        <w:rPr>
          <w:rFonts w:ascii="Times New Roman" w:eastAsia="Times New Roman" w:hAnsi="Times New Roman" w:cs="Times New Roman"/>
          <w:b/>
          <w:sz w:val="20"/>
          <w:szCs w:val="20"/>
        </w:rPr>
      </w:pPr>
      <w:r w:rsidRPr="00C13262">
        <w:rPr>
          <w:rFonts w:ascii="Times New Roman" w:eastAsia="Times New Roman" w:hAnsi="Times New Roman" w:cs="Times New Roman"/>
          <w:b/>
          <w:bCs/>
          <w:sz w:val="20"/>
        </w:rPr>
        <w:t>Commencement</w:t>
      </w:r>
    </w:p>
    <w:p w14:paraId="7A85AAE6" w14:textId="77777777" w:rsidR="002F6940" w:rsidRPr="00C13262" w:rsidRDefault="002F6940" w:rsidP="00C13262">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2.</w:t>
      </w:r>
      <w:r w:rsidRPr="00C13262">
        <w:rPr>
          <w:rFonts w:ascii="Times New Roman" w:eastAsia="Times New Roman" w:hAnsi="Times New Roman" w:cs="Times New Roman"/>
          <w:szCs w:val="20"/>
        </w:rPr>
        <w:t xml:space="preserve"> </w:t>
      </w:r>
      <w:r w:rsidRPr="00C13262">
        <w:rPr>
          <w:rFonts w:ascii="Times New Roman" w:eastAsia="Times New Roman" w:hAnsi="Times New Roman" w:cs="Times New Roman"/>
          <w:b/>
          <w:bCs/>
        </w:rPr>
        <w:t xml:space="preserve">(1) </w:t>
      </w:r>
      <w:r w:rsidRPr="00C13262">
        <w:rPr>
          <w:rFonts w:ascii="Times New Roman" w:eastAsia="Times New Roman" w:hAnsi="Times New Roman" w:cs="Times New Roman"/>
        </w:rPr>
        <w:t xml:space="preserve">Sections 1, 2, 3, 4 and 7, and the amendment of the </w:t>
      </w:r>
      <w:r w:rsidRPr="00C13262">
        <w:rPr>
          <w:rFonts w:ascii="Times New Roman" w:eastAsia="Times New Roman" w:hAnsi="Times New Roman" w:cs="Times New Roman"/>
          <w:i/>
          <w:iCs/>
        </w:rPr>
        <w:t xml:space="preserve">Parliament House Construction Authority Act 1979 </w:t>
      </w:r>
      <w:r w:rsidRPr="00C13262">
        <w:rPr>
          <w:rFonts w:ascii="Times New Roman" w:eastAsia="Times New Roman" w:hAnsi="Times New Roman" w:cs="Times New Roman"/>
        </w:rPr>
        <w:t>made by this Act, commence on the day on which this Act receives the Royal Assent.</w:t>
      </w:r>
    </w:p>
    <w:p w14:paraId="74FA2B5E" w14:textId="77777777" w:rsidR="002F6940" w:rsidRPr="00C13262" w:rsidRDefault="002F6940" w:rsidP="00C13262">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 xml:space="preserve">(2) </w:t>
      </w:r>
      <w:r w:rsidRPr="00C13262">
        <w:rPr>
          <w:rFonts w:ascii="Times New Roman" w:eastAsia="Times New Roman" w:hAnsi="Times New Roman" w:cs="Times New Roman"/>
        </w:rPr>
        <w:t>The remaining provisions of this Act commence on a day or days to be fixed by Proclamation.</w:t>
      </w:r>
    </w:p>
    <w:p w14:paraId="3C5EB20E" w14:textId="77777777" w:rsidR="00B02435" w:rsidRDefault="00C13262" w:rsidP="00C13262">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17E19523" w14:textId="77777777" w:rsidR="002F6940" w:rsidRPr="00B02435" w:rsidRDefault="002F6940" w:rsidP="00B02435">
      <w:pPr>
        <w:spacing w:before="120" w:after="60" w:line="240" w:lineRule="auto"/>
        <w:jc w:val="both"/>
        <w:rPr>
          <w:rFonts w:ascii="Times New Roman" w:eastAsia="Times New Roman" w:hAnsi="Times New Roman" w:cs="Times New Roman"/>
          <w:b/>
          <w:sz w:val="20"/>
          <w:szCs w:val="20"/>
        </w:rPr>
      </w:pPr>
      <w:r w:rsidRPr="00B02435">
        <w:rPr>
          <w:rFonts w:ascii="Times New Roman" w:eastAsia="Times New Roman" w:hAnsi="Times New Roman" w:cs="Times New Roman"/>
          <w:b/>
          <w:bCs/>
          <w:sz w:val="20"/>
        </w:rPr>
        <w:lastRenderedPageBreak/>
        <w:t>Interpretation</w:t>
      </w:r>
    </w:p>
    <w:p w14:paraId="44230F38" w14:textId="77777777" w:rsidR="002F6940" w:rsidRPr="00C13262" w:rsidRDefault="002F6940" w:rsidP="00342982">
      <w:pPr>
        <w:spacing w:before="60" w:after="0" w:line="240" w:lineRule="auto"/>
        <w:ind w:firstLine="432"/>
        <w:jc w:val="both"/>
        <w:rPr>
          <w:rFonts w:ascii="Times New Roman" w:eastAsia="Times New Roman" w:hAnsi="Times New Roman" w:cs="Times New Roman"/>
          <w:szCs w:val="20"/>
        </w:rPr>
      </w:pPr>
      <w:r w:rsidRPr="00342982">
        <w:rPr>
          <w:rFonts w:ascii="Times New Roman" w:eastAsia="Times New Roman" w:hAnsi="Times New Roman" w:cs="Times New Roman"/>
          <w:b/>
          <w:bCs/>
        </w:rPr>
        <w:t>3</w:t>
      </w:r>
      <w:r w:rsidRPr="00342982">
        <w:rPr>
          <w:rFonts w:ascii="Times New Roman" w:eastAsia="Times New Roman" w:hAnsi="Times New Roman" w:cs="Times New Roman"/>
          <w:b/>
        </w:rPr>
        <w:t xml:space="preserve">. </w:t>
      </w:r>
      <w:r w:rsidRPr="00C13262">
        <w:rPr>
          <w:rFonts w:ascii="Times New Roman" w:eastAsia="Times New Roman" w:hAnsi="Times New Roman" w:cs="Times New Roman"/>
        </w:rPr>
        <w:t>(</w:t>
      </w:r>
      <w:r w:rsidRPr="00C13262">
        <w:rPr>
          <w:rFonts w:ascii="Times New Roman" w:eastAsia="Times New Roman" w:hAnsi="Times New Roman" w:cs="Times New Roman"/>
          <w:b/>
          <w:bCs/>
        </w:rPr>
        <w:t>1</w:t>
      </w:r>
      <w:r w:rsidRPr="00C13262">
        <w:rPr>
          <w:rFonts w:ascii="Times New Roman" w:eastAsia="Times New Roman" w:hAnsi="Times New Roman" w:cs="Times New Roman"/>
        </w:rPr>
        <w:t>) In this Act, unless the contrary intention appears:</w:t>
      </w:r>
    </w:p>
    <w:p w14:paraId="100BB755" w14:textId="77777777" w:rsidR="002F6940" w:rsidRPr="00C13262" w:rsidRDefault="001C2787" w:rsidP="00342982">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2F6940" w:rsidRPr="00C13262">
        <w:rPr>
          <w:rFonts w:ascii="Times New Roman" w:eastAsia="Times New Roman" w:hAnsi="Times New Roman" w:cs="Times New Roman"/>
        </w:rPr>
        <w:t>House</w:t>
      </w:r>
      <w:r>
        <w:rPr>
          <w:rFonts w:ascii="Times New Roman" w:eastAsia="Times New Roman" w:hAnsi="Times New Roman" w:cs="Times New Roman"/>
        </w:rPr>
        <w:t>”</w:t>
      </w:r>
      <w:r w:rsidR="002F6940" w:rsidRPr="00C13262">
        <w:rPr>
          <w:rFonts w:ascii="Times New Roman" w:eastAsia="Times New Roman" w:hAnsi="Times New Roman" w:cs="Times New Roman"/>
        </w:rPr>
        <w:t xml:space="preserve"> means a House of the Parliament;</w:t>
      </w:r>
    </w:p>
    <w:p w14:paraId="2C84DF25" w14:textId="77777777" w:rsidR="002F6940" w:rsidRPr="00C13262" w:rsidRDefault="001C2787" w:rsidP="00342982">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2F6940" w:rsidRPr="00C13262">
        <w:rPr>
          <w:rFonts w:ascii="Times New Roman" w:eastAsia="Times New Roman" w:hAnsi="Times New Roman" w:cs="Times New Roman"/>
        </w:rPr>
        <w:t>order</w:t>
      </w:r>
      <w:r>
        <w:rPr>
          <w:rFonts w:ascii="Times New Roman" w:eastAsia="Times New Roman" w:hAnsi="Times New Roman" w:cs="Times New Roman"/>
        </w:rPr>
        <w:t>”</w:t>
      </w:r>
      <w:r w:rsidR="002F6940" w:rsidRPr="00C13262">
        <w:rPr>
          <w:rFonts w:ascii="Times New Roman" w:eastAsia="Times New Roman" w:hAnsi="Times New Roman" w:cs="Times New Roman"/>
        </w:rPr>
        <w:t xml:space="preserve"> means a standing or other order, and includes a rule or resolution;</w:t>
      </w:r>
    </w:p>
    <w:p w14:paraId="007148D1" w14:textId="77777777" w:rsidR="002F6940" w:rsidRPr="00C13262" w:rsidRDefault="001C2787" w:rsidP="00342982">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2F6940" w:rsidRPr="00C13262">
        <w:rPr>
          <w:rFonts w:ascii="Times New Roman" w:eastAsia="Times New Roman" w:hAnsi="Times New Roman" w:cs="Times New Roman"/>
        </w:rPr>
        <w:t>Parliament House</w:t>
      </w:r>
      <w:r>
        <w:rPr>
          <w:rFonts w:ascii="Times New Roman" w:eastAsia="Times New Roman" w:hAnsi="Times New Roman" w:cs="Times New Roman"/>
        </w:rPr>
        <w:t>”</w:t>
      </w:r>
      <w:r w:rsidR="002F6940" w:rsidRPr="00C13262">
        <w:rPr>
          <w:rFonts w:ascii="Times New Roman" w:eastAsia="Times New Roman" w:hAnsi="Times New Roman" w:cs="Times New Roman"/>
        </w:rPr>
        <w:t xml:space="preserve"> means the new Parliament House;</w:t>
      </w:r>
    </w:p>
    <w:p w14:paraId="15031A26" w14:textId="77777777" w:rsidR="002F6940" w:rsidRPr="00C13262" w:rsidRDefault="001C2787" w:rsidP="00342982">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2F6940" w:rsidRPr="00C13262">
        <w:rPr>
          <w:rFonts w:ascii="Times New Roman" w:eastAsia="Times New Roman" w:hAnsi="Times New Roman" w:cs="Times New Roman"/>
        </w:rPr>
        <w:t>precincts</w:t>
      </w:r>
      <w:r>
        <w:rPr>
          <w:rFonts w:ascii="Times New Roman" w:eastAsia="Times New Roman" w:hAnsi="Times New Roman" w:cs="Times New Roman"/>
        </w:rPr>
        <w:t>”</w:t>
      </w:r>
      <w:r w:rsidR="002F6940" w:rsidRPr="00C13262">
        <w:rPr>
          <w:rFonts w:ascii="Times New Roman" w:eastAsia="Times New Roman" w:hAnsi="Times New Roman" w:cs="Times New Roman"/>
        </w:rPr>
        <w:t xml:space="preserve"> means:</w:t>
      </w:r>
    </w:p>
    <w:p w14:paraId="330EDB54" w14:textId="77777777" w:rsidR="002F6940" w:rsidRPr="00C13262" w:rsidRDefault="002F6940" w:rsidP="00342982">
      <w:pPr>
        <w:spacing w:before="60" w:after="0" w:line="240" w:lineRule="auto"/>
        <w:ind w:left="1440" w:hanging="432"/>
        <w:jc w:val="both"/>
        <w:rPr>
          <w:rFonts w:ascii="Times New Roman" w:eastAsia="Times New Roman" w:hAnsi="Times New Roman" w:cs="Times New Roman"/>
          <w:szCs w:val="20"/>
        </w:rPr>
      </w:pPr>
      <w:r w:rsidRPr="00C13262">
        <w:rPr>
          <w:rFonts w:ascii="Times New Roman" w:eastAsia="Times New Roman" w:hAnsi="Times New Roman" w:cs="Times New Roman"/>
        </w:rPr>
        <w:t xml:space="preserve">(a) the Parliamentary precincts defined by section </w:t>
      </w:r>
      <w:r w:rsidRPr="002D7979">
        <w:rPr>
          <w:rFonts w:ascii="Times New Roman" w:eastAsia="Times New Roman" w:hAnsi="Times New Roman" w:cs="Times New Roman"/>
          <w:bCs/>
        </w:rPr>
        <w:t xml:space="preserve">4; </w:t>
      </w:r>
      <w:r w:rsidRPr="002D7979">
        <w:rPr>
          <w:rFonts w:ascii="Times New Roman" w:eastAsia="Times New Roman" w:hAnsi="Times New Roman" w:cs="Times New Roman"/>
        </w:rPr>
        <w:t>and</w:t>
      </w:r>
    </w:p>
    <w:p w14:paraId="5C00FB58" w14:textId="77777777" w:rsidR="002F6940" w:rsidRPr="00C13262" w:rsidRDefault="002F6940" w:rsidP="00342982">
      <w:pPr>
        <w:spacing w:before="60" w:after="0" w:line="240" w:lineRule="auto"/>
        <w:ind w:left="1440" w:hanging="432"/>
        <w:jc w:val="both"/>
        <w:rPr>
          <w:rFonts w:ascii="Times New Roman" w:eastAsia="Times New Roman" w:hAnsi="Times New Roman" w:cs="Times New Roman"/>
          <w:szCs w:val="20"/>
        </w:rPr>
      </w:pPr>
      <w:r w:rsidRPr="00C13262">
        <w:rPr>
          <w:rFonts w:ascii="Times New Roman" w:eastAsia="Times New Roman" w:hAnsi="Times New Roman" w:cs="Times New Roman"/>
        </w:rPr>
        <w:t xml:space="preserve">(b) any property to which section </w:t>
      </w:r>
      <w:r w:rsidRPr="00C13262">
        <w:rPr>
          <w:rFonts w:ascii="Times New Roman" w:eastAsia="Times New Roman" w:hAnsi="Times New Roman" w:cs="Times New Roman"/>
          <w:smallCaps/>
        </w:rPr>
        <w:t xml:space="preserve">5 </w:t>
      </w:r>
      <w:r w:rsidRPr="00C13262">
        <w:rPr>
          <w:rFonts w:ascii="Times New Roman" w:eastAsia="Times New Roman" w:hAnsi="Times New Roman" w:cs="Times New Roman"/>
        </w:rPr>
        <w:t>applies;</w:t>
      </w:r>
    </w:p>
    <w:p w14:paraId="2CB74EA7" w14:textId="77777777" w:rsidR="002F6940" w:rsidRPr="00C13262" w:rsidRDefault="001C2787" w:rsidP="00342982">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2F6940" w:rsidRPr="00C13262">
        <w:rPr>
          <w:rFonts w:ascii="Times New Roman" w:eastAsia="Times New Roman" w:hAnsi="Times New Roman" w:cs="Times New Roman"/>
        </w:rPr>
        <w:t>Presiding Officer</w:t>
      </w:r>
      <w:r>
        <w:rPr>
          <w:rFonts w:ascii="Times New Roman" w:eastAsia="Times New Roman" w:hAnsi="Times New Roman" w:cs="Times New Roman"/>
        </w:rPr>
        <w:t>”</w:t>
      </w:r>
      <w:r w:rsidR="002F6940" w:rsidRPr="00C13262">
        <w:rPr>
          <w:rFonts w:ascii="Times New Roman" w:eastAsia="Times New Roman" w:hAnsi="Times New Roman" w:cs="Times New Roman"/>
        </w:rPr>
        <w:t xml:space="preserve"> means the President of the Senate or the Speaker of the House of Representatives;</w:t>
      </w:r>
    </w:p>
    <w:p w14:paraId="0F511937" w14:textId="77777777" w:rsidR="002F6940" w:rsidRPr="00C13262" w:rsidRDefault="001C2787" w:rsidP="00342982">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2F6940" w:rsidRPr="00C13262">
        <w:rPr>
          <w:rFonts w:ascii="Times New Roman" w:eastAsia="Times New Roman" w:hAnsi="Times New Roman" w:cs="Times New Roman"/>
        </w:rPr>
        <w:t>property</w:t>
      </w:r>
      <w:r>
        <w:rPr>
          <w:rFonts w:ascii="Times New Roman" w:eastAsia="Times New Roman" w:hAnsi="Times New Roman" w:cs="Times New Roman"/>
        </w:rPr>
        <w:t>”</w:t>
      </w:r>
      <w:r w:rsidR="002F6940" w:rsidRPr="00C13262">
        <w:rPr>
          <w:rFonts w:ascii="Times New Roman" w:eastAsia="Times New Roman" w:hAnsi="Times New Roman" w:cs="Times New Roman"/>
        </w:rPr>
        <w:t xml:space="preserve"> means:</w:t>
      </w:r>
    </w:p>
    <w:p w14:paraId="3540FD77" w14:textId="77777777" w:rsidR="002F6940" w:rsidRPr="00C13262" w:rsidRDefault="002F6940" w:rsidP="00342982">
      <w:pPr>
        <w:spacing w:before="60" w:after="0" w:line="240" w:lineRule="auto"/>
        <w:ind w:left="1440" w:hanging="432"/>
        <w:jc w:val="both"/>
        <w:rPr>
          <w:rFonts w:ascii="Times New Roman" w:eastAsia="Times New Roman" w:hAnsi="Times New Roman" w:cs="Times New Roman"/>
          <w:szCs w:val="20"/>
        </w:rPr>
      </w:pPr>
      <w:r w:rsidRPr="00C13262">
        <w:rPr>
          <w:rFonts w:ascii="Times New Roman" w:eastAsia="Times New Roman" w:hAnsi="Times New Roman" w:cs="Times New Roman"/>
        </w:rPr>
        <w:t>(a) land; or</w:t>
      </w:r>
    </w:p>
    <w:p w14:paraId="194897B3" w14:textId="77777777" w:rsidR="002F6940" w:rsidRPr="00C13262" w:rsidRDefault="002F6940" w:rsidP="00342982">
      <w:pPr>
        <w:spacing w:before="60" w:after="0" w:line="240" w:lineRule="auto"/>
        <w:ind w:left="1440" w:hanging="432"/>
        <w:jc w:val="both"/>
        <w:rPr>
          <w:rFonts w:ascii="Times New Roman" w:eastAsia="Times New Roman" w:hAnsi="Times New Roman" w:cs="Times New Roman"/>
          <w:szCs w:val="20"/>
        </w:rPr>
      </w:pPr>
      <w:r w:rsidRPr="00C13262">
        <w:rPr>
          <w:rFonts w:ascii="Times New Roman" w:eastAsia="Times New Roman" w:hAnsi="Times New Roman" w:cs="Times New Roman"/>
        </w:rPr>
        <w:t>(b) a building or part of a building;</w:t>
      </w:r>
    </w:p>
    <w:p w14:paraId="10F05CDC" w14:textId="77777777" w:rsidR="002F6940" w:rsidRPr="00C13262" w:rsidRDefault="001C2787" w:rsidP="00342982">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2F6940" w:rsidRPr="00C13262">
        <w:rPr>
          <w:rFonts w:ascii="Times New Roman" w:eastAsia="Times New Roman" w:hAnsi="Times New Roman" w:cs="Times New Roman"/>
        </w:rPr>
        <w:t>protective service officer</w:t>
      </w:r>
      <w:r>
        <w:rPr>
          <w:rFonts w:ascii="Times New Roman" w:eastAsia="Times New Roman" w:hAnsi="Times New Roman" w:cs="Times New Roman"/>
        </w:rPr>
        <w:t>”</w:t>
      </w:r>
      <w:r w:rsidR="002F6940" w:rsidRPr="00C13262">
        <w:rPr>
          <w:rFonts w:ascii="Times New Roman" w:eastAsia="Times New Roman" w:hAnsi="Times New Roman" w:cs="Times New Roman"/>
        </w:rPr>
        <w:t xml:space="preserve"> means:</w:t>
      </w:r>
    </w:p>
    <w:p w14:paraId="70272B8D" w14:textId="77777777" w:rsidR="002F6940" w:rsidRPr="00C13262" w:rsidRDefault="002F6940" w:rsidP="00342982">
      <w:pPr>
        <w:spacing w:before="60" w:after="0" w:line="240" w:lineRule="auto"/>
        <w:ind w:left="1440" w:hanging="432"/>
        <w:jc w:val="both"/>
        <w:rPr>
          <w:rFonts w:ascii="Times New Roman" w:eastAsia="Times New Roman" w:hAnsi="Times New Roman" w:cs="Times New Roman"/>
          <w:szCs w:val="20"/>
        </w:rPr>
      </w:pPr>
      <w:r w:rsidRPr="00C13262">
        <w:rPr>
          <w:rFonts w:ascii="Times New Roman" w:eastAsia="Times New Roman" w:hAnsi="Times New Roman" w:cs="Times New Roman"/>
        </w:rPr>
        <w:t>(a) a protective service officer; or</w:t>
      </w:r>
    </w:p>
    <w:p w14:paraId="29BEB2F1" w14:textId="77777777" w:rsidR="002F6940" w:rsidRPr="00C13262" w:rsidRDefault="002F6940" w:rsidP="00342982">
      <w:pPr>
        <w:spacing w:before="60" w:after="0" w:line="240" w:lineRule="auto"/>
        <w:ind w:left="1440" w:hanging="432"/>
        <w:jc w:val="both"/>
        <w:rPr>
          <w:rFonts w:ascii="Times New Roman" w:eastAsia="Times New Roman" w:hAnsi="Times New Roman" w:cs="Times New Roman"/>
          <w:szCs w:val="20"/>
        </w:rPr>
      </w:pPr>
      <w:r w:rsidRPr="00C13262">
        <w:rPr>
          <w:rFonts w:ascii="Times New Roman" w:eastAsia="Times New Roman" w:hAnsi="Times New Roman" w:cs="Times New Roman"/>
        </w:rPr>
        <w:t>(b) a special protective service officer;</w:t>
      </w:r>
    </w:p>
    <w:p w14:paraId="13E37EA0" w14:textId="77777777" w:rsidR="002F6940" w:rsidRPr="00C13262" w:rsidRDefault="002F6940" w:rsidP="00342982">
      <w:pPr>
        <w:spacing w:before="60" w:after="0" w:line="240" w:lineRule="auto"/>
        <w:ind w:left="864"/>
        <w:jc w:val="both"/>
        <w:rPr>
          <w:rFonts w:ascii="Times New Roman" w:eastAsia="Times New Roman" w:hAnsi="Times New Roman" w:cs="Times New Roman"/>
          <w:szCs w:val="20"/>
        </w:rPr>
      </w:pPr>
      <w:r w:rsidRPr="00C13262">
        <w:rPr>
          <w:rFonts w:ascii="Times New Roman" w:eastAsia="Times New Roman" w:hAnsi="Times New Roman" w:cs="Times New Roman"/>
        </w:rPr>
        <w:t xml:space="preserve">within the meaning of the </w:t>
      </w:r>
      <w:r w:rsidRPr="00C13262">
        <w:rPr>
          <w:rFonts w:ascii="Times New Roman" w:eastAsia="Times New Roman" w:hAnsi="Times New Roman" w:cs="Times New Roman"/>
          <w:i/>
          <w:iCs/>
        </w:rPr>
        <w:t>Australian Protective Service Act 1987.</w:t>
      </w:r>
    </w:p>
    <w:p w14:paraId="197D8703" w14:textId="77777777" w:rsidR="002F6940" w:rsidRPr="00C13262" w:rsidRDefault="002F6940" w:rsidP="00342982">
      <w:pPr>
        <w:spacing w:before="60" w:after="0" w:line="240" w:lineRule="auto"/>
        <w:ind w:firstLine="432"/>
        <w:jc w:val="both"/>
        <w:rPr>
          <w:rFonts w:ascii="Times New Roman" w:eastAsia="Times New Roman" w:hAnsi="Times New Roman" w:cs="Times New Roman"/>
          <w:szCs w:val="20"/>
        </w:rPr>
      </w:pPr>
      <w:r w:rsidRPr="00342982">
        <w:rPr>
          <w:rFonts w:ascii="Times New Roman" w:eastAsia="Times New Roman" w:hAnsi="Times New Roman" w:cs="Times New Roman"/>
          <w:b/>
        </w:rPr>
        <w:t xml:space="preserve">(2) </w:t>
      </w:r>
      <w:r w:rsidRPr="00C13262">
        <w:rPr>
          <w:rFonts w:ascii="Times New Roman" w:eastAsia="Times New Roman" w:hAnsi="Times New Roman" w:cs="Times New Roman"/>
        </w:rPr>
        <w:t>A reference in this Act to a Presiding Officer includes a reference to a person for the time being exercising powers, and performing functions, vested in a Presiding Officer apart from this Act.</w:t>
      </w:r>
    </w:p>
    <w:p w14:paraId="7FB12B1E" w14:textId="77777777" w:rsidR="002F6940" w:rsidRPr="00C13262" w:rsidRDefault="002F6940" w:rsidP="00342982">
      <w:pPr>
        <w:spacing w:before="60" w:after="0" w:line="240" w:lineRule="auto"/>
        <w:ind w:firstLine="432"/>
        <w:jc w:val="both"/>
        <w:rPr>
          <w:rFonts w:ascii="Times New Roman" w:eastAsia="Times New Roman" w:hAnsi="Times New Roman" w:cs="Times New Roman"/>
          <w:szCs w:val="20"/>
        </w:rPr>
      </w:pPr>
      <w:r w:rsidRPr="00342982">
        <w:rPr>
          <w:rFonts w:ascii="Times New Roman" w:eastAsia="Times New Roman" w:hAnsi="Times New Roman" w:cs="Times New Roman"/>
          <w:b/>
        </w:rPr>
        <w:t xml:space="preserve">(3) </w:t>
      </w:r>
      <w:r w:rsidRPr="00C13262">
        <w:rPr>
          <w:rFonts w:ascii="Times New Roman" w:eastAsia="Times New Roman" w:hAnsi="Times New Roman" w:cs="Times New Roman"/>
        </w:rPr>
        <w:t>A reference in this Act to the Presiding Officers is a reference to those Officers acting jointly.</w:t>
      </w:r>
    </w:p>
    <w:p w14:paraId="4AD02478" w14:textId="77777777" w:rsidR="002F6940" w:rsidRPr="00342982" w:rsidRDefault="002F6940" w:rsidP="00342982">
      <w:pPr>
        <w:spacing w:before="120" w:after="60" w:line="240" w:lineRule="auto"/>
        <w:jc w:val="both"/>
        <w:rPr>
          <w:rFonts w:ascii="Times New Roman" w:eastAsia="Times New Roman" w:hAnsi="Times New Roman" w:cs="Times New Roman"/>
          <w:b/>
          <w:sz w:val="20"/>
          <w:szCs w:val="20"/>
        </w:rPr>
      </w:pPr>
      <w:r w:rsidRPr="00342982">
        <w:rPr>
          <w:rFonts w:ascii="Times New Roman" w:eastAsia="Times New Roman" w:hAnsi="Times New Roman" w:cs="Times New Roman"/>
          <w:b/>
          <w:bCs/>
          <w:sz w:val="20"/>
        </w:rPr>
        <w:t>Parliamentary precincts</w:t>
      </w:r>
    </w:p>
    <w:p w14:paraId="2E13F220" w14:textId="77777777" w:rsidR="002F6940" w:rsidRPr="00C13262" w:rsidRDefault="002F6940" w:rsidP="00342982">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4.</w:t>
      </w:r>
      <w:r w:rsidRPr="00C13262">
        <w:rPr>
          <w:rFonts w:ascii="Times New Roman" w:eastAsia="Times New Roman" w:hAnsi="Times New Roman" w:cs="Times New Roman"/>
          <w:szCs w:val="20"/>
        </w:rPr>
        <w:t xml:space="preserve"> </w:t>
      </w:r>
      <w:r w:rsidRPr="00C13262">
        <w:rPr>
          <w:rFonts w:ascii="Times New Roman" w:eastAsia="Times New Roman" w:hAnsi="Times New Roman" w:cs="Times New Roman"/>
          <w:b/>
          <w:bCs/>
        </w:rPr>
        <w:t xml:space="preserve">(1) </w:t>
      </w:r>
      <w:r w:rsidRPr="00C13262">
        <w:rPr>
          <w:rFonts w:ascii="Times New Roman" w:eastAsia="Times New Roman" w:hAnsi="Times New Roman" w:cs="Times New Roman"/>
        </w:rPr>
        <w:t>The Parliamentary precincts consist of the land on the inner side of the boundary defined by subsection</w:t>
      </w:r>
      <w:r w:rsidRPr="00342982">
        <w:rPr>
          <w:rFonts w:ascii="Times New Roman" w:eastAsia="Times New Roman" w:hAnsi="Times New Roman" w:cs="Times New Roman"/>
        </w:rPr>
        <w:t xml:space="preserve"> </w:t>
      </w:r>
      <w:r w:rsidRPr="00342982">
        <w:rPr>
          <w:rFonts w:ascii="Times New Roman" w:eastAsia="Times New Roman" w:hAnsi="Times New Roman" w:cs="Times New Roman"/>
          <w:bCs/>
        </w:rPr>
        <w:t xml:space="preserve">(2), </w:t>
      </w:r>
      <w:r w:rsidRPr="00342982">
        <w:rPr>
          <w:rFonts w:ascii="Times New Roman" w:eastAsia="Times New Roman" w:hAnsi="Times New Roman" w:cs="Times New Roman"/>
        </w:rPr>
        <w:t>a</w:t>
      </w:r>
      <w:r w:rsidRPr="00C13262">
        <w:rPr>
          <w:rFonts w:ascii="Times New Roman" w:eastAsia="Times New Roman" w:hAnsi="Times New Roman" w:cs="Times New Roman"/>
        </w:rPr>
        <w:t>nd all buildings, structures and works, and parts of buildings, structures and works, on, above or under that land.</w:t>
      </w:r>
    </w:p>
    <w:p w14:paraId="4E3C89FE" w14:textId="77777777" w:rsidR="002F6940" w:rsidRPr="00C13262" w:rsidRDefault="002F6940" w:rsidP="00342982">
      <w:pPr>
        <w:spacing w:before="60" w:after="0" w:line="240" w:lineRule="auto"/>
        <w:ind w:firstLine="432"/>
        <w:jc w:val="both"/>
        <w:rPr>
          <w:rFonts w:ascii="Times New Roman" w:eastAsia="Times New Roman" w:hAnsi="Times New Roman" w:cs="Times New Roman"/>
          <w:szCs w:val="20"/>
        </w:rPr>
      </w:pPr>
      <w:r w:rsidRPr="00342982">
        <w:rPr>
          <w:rFonts w:ascii="Times New Roman" w:eastAsia="Times New Roman" w:hAnsi="Times New Roman" w:cs="Times New Roman"/>
          <w:b/>
        </w:rPr>
        <w:t xml:space="preserve">(2) </w:t>
      </w:r>
      <w:r w:rsidRPr="00C13262">
        <w:rPr>
          <w:rFonts w:ascii="Times New Roman" w:eastAsia="Times New Roman" w:hAnsi="Times New Roman" w:cs="Times New Roman"/>
        </w:rPr>
        <w:t>The boundary of the Parliamentary precincts is the approximately circular line comprising:</w:t>
      </w:r>
    </w:p>
    <w:p w14:paraId="0386C359" w14:textId="77777777" w:rsidR="002F6940" w:rsidRPr="00C13262" w:rsidRDefault="002F6940" w:rsidP="00342982">
      <w:pPr>
        <w:spacing w:before="60" w:after="0" w:line="240" w:lineRule="auto"/>
        <w:ind w:left="864" w:hanging="432"/>
        <w:jc w:val="both"/>
        <w:rPr>
          <w:rFonts w:ascii="Times New Roman" w:eastAsia="Times New Roman" w:hAnsi="Times New Roman" w:cs="Times New Roman"/>
          <w:szCs w:val="20"/>
        </w:rPr>
      </w:pPr>
      <w:r w:rsidRPr="00C13262">
        <w:rPr>
          <w:rFonts w:ascii="Times New Roman" w:eastAsia="Times New Roman" w:hAnsi="Times New Roman" w:cs="Times New Roman"/>
        </w:rPr>
        <w:t>(a) the arcs formed by the outer edge of the top of the retaining wall; and</w:t>
      </w:r>
    </w:p>
    <w:p w14:paraId="6400DA4A" w14:textId="77777777" w:rsidR="002F6940" w:rsidRPr="00C13262" w:rsidRDefault="002F6940" w:rsidP="00342982">
      <w:pPr>
        <w:spacing w:before="60" w:after="0" w:line="240" w:lineRule="auto"/>
        <w:ind w:left="864" w:hanging="432"/>
        <w:jc w:val="both"/>
        <w:rPr>
          <w:rFonts w:ascii="Times New Roman" w:eastAsia="Times New Roman" w:hAnsi="Times New Roman" w:cs="Times New Roman"/>
          <w:szCs w:val="20"/>
        </w:rPr>
      </w:pPr>
      <w:r w:rsidRPr="00C13262">
        <w:rPr>
          <w:rFonts w:ascii="Times New Roman" w:eastAsia="Times New Roman" w:hAnsi="Times New Roman" w:cs="Times New Roman"/>
        </w:rPr>
        <w:t>(b) in places where there is no retaining wall—arcs completing the circle partly formed by the first-mentioned arcs.</w:t>
      </w:r>
    </w:p>
    <w:p w14:paraId="0FC32220" w14:textId="77777777" w:rsidR="002F6940" w:rsidRPr="00C13262" w:rsidRDefault="002F6940" w:rsidP="00342982">
      <w:pPr>
        <w:spacing w:before="60" w:after="0" w:line="240" w:lineRule="auto"/>
        <w:ind w:firstLine="432"/>
        <w:jc w:val="both"/>
        <w:rPr>
          <w:rFonts w:ascii="Times New Roman" w:eastAsia="Times New Roman" w:hAnsi="Times New Roman" w:cs="Times New Roman"/>
          <w:szCs w:val="20"/>
        </w:rPr>
      </w:pPr>
      <w:r w:rsidRPr="00342982">
        <w:rPr>
          <w:rFonts w:ascii="Times New Roman" w:eastAsia="Times New Roman" w:hAnsi="Times New Roman" w:cs="Times New Roman"/>
          <w:b/>
        </w:rPr>
        <w:t xml:space="preserve">(3) </w:t>
      </w:r>
      <w:r w:rsidRPr="00C13262">
        <w:rPr>
          <w:rFonts w:ascii="Times New Roman" w:eastAsia="Times New Roman" w:hAnsi="Times New Roman" w:cs="Times New Roman"/>
        </w:rPr>
        <w:t>In this section:</w:t>
      </w:r>
    </w:p>
    <w:p w14:paraId="4C00E5EA" w14:textId="77777777" w:rsidR="002F6940" w:rsidRPr="00C13262" w:rsidRDefault="001C2787" w:rsidP="00342982">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2F6940" w:rsidRPr="00C13262">
        <w:rPr>
          <w:rFonts w:ascii="Times New Roman" w:eastAsia="Times New Roman" w:hAnsi="Times New Roman" w:cs="Times New Roman"/>
        </w:rPr>
        <w:t>inner</w:t>
      </w:r>
      <w:r>
        <w:rPr>
          <w:rFonts w:ascii="Times New Roman" w:eastAsia="Times New Roman" w:hAnsi="Times New Roman" w:cs="Times New Roman"/>
        </w:rPr>
        <w:t>”</w:t>
      </w:r>
      <w:r w:rsidR="002F6940" w:rsidRPr="00C13262">
        <w:rPr>
          <w:rFonts w:ascii="Times New Roman" w:eastAsia="Times New Roman" w:hAnsi="Times New Roman" w:cs="Times New Roman"/>
        </w:rPr>
        <w:t xml:space="preserve"> means nearer to Parliament House, and </w:t>
      </w:r>
      <w:r>
        <w:rPr>
          <w:rFonts w:ascii="Times New Roman" w:eastAsia="Times New Roman" w:hAnsi="Times New Roman" w:cs="Times New Roman"/>
        </w:rPr>
        <w:t>“</w:t>
      </w:r>
      <w:r w:rsidR="002F6940" w:rsidRPr="00C13262">
        <w:rPr>
          <w:rFonts w:ascii="Times New Roman" w:eastAsia="Times New Roman" w:hAnsi="Times New Roman" w:cs="Times New Roman"/>
        </w:rPr>
        <w:t>outer</w:t>
      </w:r>
      <w:r>
        <w:rPr>
          <w:rFonts w:ascii="Times New Roman" w:eastAsia="Times New Roman" w:hAnsi="Times New Roman" w:cs="Times New Roman"/>
        </w:rPr>
        <w:t>”</w:t>
      </w:r>
      <w:r w:rsidR="002F6940" w:rsidRPr="00C13262">
        <w:rPr>
          <w:rFonts w:ascii="Times New Roman" w:eastAsia="Times New Roman" w:hAnsi="Times New Roman" w:cs="Times New Roman"/>
        </w:rPr>
        <w:t xml:space="preserve"> has the opposite meaning;</w:t>
      </w:r>
    </w:p>
    <w:p w14:paraId="59811600" w14:textId="77777777" w:rsidR="002F6940" w:rsidRPr="00C13262" w:rsidRDefault="001C2787" w:rsidP="00342982">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2F6940" w:rsidRPr="00C13262">
        <w:rPr>
          <w:rFonts w:ascii="Times New Roman" w:eastAsia="Times New Roman" w:hAnsi="Times New Roman" w:cs="Times New Roman"/>
        </w:rPr>
        <w:t>retaining wall</w:t>
      </w:r>
      <w:r>
        <w:rPr>
          <w:rFonts w:ascii="Times New Roman" w:eastAsia="Times New Roman" w:hAnsi="Times New Roman" w:cs="Times New Roman"/>
        </w:rPr>
        <w:t>”</w:t>
      </w:r>
      <w:r w:rsidR="002F6940" w:rsidRPr="00C13262">
        <w:rPr>
          <w:rFonts w:ascii="Times New Roman" w:eastAsia="Times New Roman" w:hAnsi="Times New Roman" w:cs="Times New Roman"/>
        </w:rPr>
        <w:t xml:space="preserve"> means the wall of varying height that partly surrounds the perimeter of the site of Parliament House and is near the inner </w:t>
      </w:r>
      <w:proofErr w:type="spellStart"/>
      <w:r w:rsidR="002F6940" w:rsidRPr="00C13262">
        <w:rPr>
          <w:rFonts w:ascii="Times New Roman" w:eastAsia="Times New Roman" w:hAnsi="Times New Roman" w:cs="Times New Roman"/>
        </w:rPr>
        <w:t>kerb</w:t>
      </w:r>
      <w:proofErr w:type="spellEnd"/>
      <w:r w:rsidR="002F6940" w:rsidRPr="00C13262">
        <w:rPr>
          <w:rFonts w:ascii="Times New Roman" w:eastAsia="Times New Roman" w:hAnsi="Times New Roman" w:cs="Times New Roman"/>
        </w:rPr>
        <w:t xml:space="preserve"> of Capital Circle, but does not include any part of the road tunnel on Capital Circle.</w:t>
      </w:r>
    </w:p>
    <w:p w14:paraId="4835EF97" w14:textId="77777777" w:rsidR="00794269" w:rsidRDefault="00C13262" w:rsidP="00C13262">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8355BC8" w14:textId="77777777" w:rsidR="002F6940" w:rsidRPr="00C13262" w:rsidRDefault="002F6940" w:rsidP="00FB1E85">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lastRenderedPageBreak/>
        <w:t xml:space="preserve">(4) </w:t>
      </w:r>
      <w:r w:rsidRPr="00C13262">
        <w:rPr>
          <w:rFonts w:ascii="Times New Roman" w:eastAsia="Times New Roman" w:hAnsi="Times New Roman" w:cs="Times New Roman"/>
        </w:rPr>
        <w:t>The location of the Parliamentary precincts defined by this section is indicated by shading on the plan set out in Schedule 1.</w:t>
      </w:r>
    </w:p>
    <w:p w14:paraId="120EDF07" w14:textId="77777777" w:rsidR="002F6940" w:rsidRPr="00FB1E85" w:rsidRDefault="002F6940" w:rsidP="00FB1E85">
      <w:pPr>
        <w:spacing w:before="120" w:after="60" w:line="240" w:lineRule="auto"/>
        <w:jc w:val="both"/>
        <w:rPr>
          <w:rFonts w:ascii="Times New Roman" w:eastAsia="Times New Roman" w:hAnsi="Times New Roman" w:cs="Times New Roman"/>
          <w:b/>
          <w:sz w:val="20"/>
          <w:szCs w:val="20"/>
        </w:rPr>
      </w:pPr>
      <w:r w:rsidRPr="00FB1E85">
        <w:rPr>
          <w:rFonts w:ascii="Times New Roman" w:eastAsia="Times New Roman" w:hAnsi="Times New Roman" w:cs="Times New Roman"/>
          <w:b/>
          <w:bCs/>
          <w:sz w:val="20"/>
        </w:rPr>
        <w:t>Premises included in Parliamentary precincts</w:t>
      </w:r>
    </w:p>
    <w:p w14:paraId="5F8EBB13" w14:textId="77777777" w:rsidR="002F6940" w:rsidRPr="00C13262" w:rsidRDefault="002F6940" w:rsidP="00FB1E85">
      <w:pPr>
        <w:spacing w:before="60" w:after="0" w:line="240" w:lineRule="auto"/>
        <w:ind w:firstLine="432"/>
        <w:jc w:val="both"/>
        <w:rPr>
          <w:rFonts w:ascii="Times New Roman" w:eastAsia="Times New Roman" w:hAnsi="Times New Roman" w:cs="Times New Roman"/>
          <w:szCs w:val="16"/>
        </w:rPr>
      </w:pPr>
      <w:r w:rsidRPr="00C13262">
        <w:rPr>
          <w:rFonts w:ascii="Times New Roman" w:eastAsia="Times New Roman" w:hAnsi="Times New Roman" w:cs="Times New Roman"/>
          <w:b/>
          <w:bCs/>
        </w:rPr>
        <w:t>5.</w:t>
      </w:r>
      <w:r w:rsidRPr="00C13262">
        <w:rPr>
          <w:rFonts w:ascii="Times New Roman" w:eastAsia="Times New Roman" w:hAnsi="Times New Roman" w:cs="Times New Roman"/>
          <w:szCs w:val="20"/>
        </w:rPr>
        <w:t xml:space="preserve"> </w:t>
      </w:r>
      <w:r w:rsidRPr="00C13262">
        <w:rPr>
          <w:rFonts w:ascii="Times New Roman" w:eastAsia="Times New Roman" w:hAnsi="Times New Roman" w:cs="Times New Roman"/>
          <w:b/>
          <w:bCs/>
        </w:rPr>
        <w:t xml:space="preserve">(1) </w:t>
      </w:r>
      <w:r w:rsidRPr="00C13262">
        <w:rPr>
          <w:rFonts w:ascii="Times New Roman" w:eastAsia="Times New Roman" w:hAnsi="Times New Roman" w:cs="Times New Roman"/>
        </w:rPr>
        <w:t xml:space="preserve">This section applies to property that is owned or held under lease by the Commonwealth and is not within the Parliamentary precincts defined by </w:t>
      </w:r>
      <w:r w:rsidRPr="002D7979">
        <w:rPr>
          <w:rFonts w:ascii="Times New Roman" w:eastAsia="Times New Roman" w:hAnsi="Times New Roman" w:cs="Times New Roman"/>
        </w:rPr>
        <w:t xml:space="preserve">section </w:t>
      </w:r>
      <w:r w:rsidRPr="002D7979">
        <w:rPr>
          <w:rFonts w:ascii="Times New Roman" w:eastAsia="Times New Roman" w:hAnsi="Times New Roman" w:cs="Times New Roman"/>
          <w:bCs/>
        </w:rPr>
        <w:t>4.</w:t>
      </w:r>
    </w:p>
    <w:p w14:paraId="01ABB633" w14:textId="77777777" w:rsidR="002F6940" w:rsidRPr="00C13262" w:rsidRDefault="002F6940" w:rsidP="00FB1E85">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 xml:space="preserve">(2) </w:t>
      </w:r>
      <w:r w:rsidRPr="00C13262">
        <w:rPr>
          <w:rFonts w:ascii="Times New Roman" w:eastAsia="Times New Roman" w:hAnsi="Times New Roman" w:cs="Times New Roman"/>
        </w:rPr>
        <w:t>If the Presiding Officers certify in writing that specified property is required for purposes of the Parliament, the regulations may declare that the property shall be treated as part of the Parliamentary precincts for the purposes of this Act.</w:t>
      </w:r>
    </w:p>
    <w:p w14:paraId="33798464" w14:textId="77777777" w:rsidR="002F6940" w:rsidRPr="00FB1E85" w:rsidRDefault="002F6940" w:rsidP="00FB1E85">
      <w:pPr>
        <w:spacing w:before="120" w:after="60" w:line="240" w:lineRule="auto"/>
        <w:jc w:val="both"/>
        <w:rPr>
          <w:rFonts w:ascii="Times New Roman" w:eastAsia="Times New Roman" w:hAnsi="Times New Roman" w:cs="Times New Roman"/>
          <w:b/>
          <w:sz w:val="20"/>
          <w:szCs w:val="20"/>
        </w:rPr>
      </w:pPr>
      <w:r w:rsidRPr="00FB1E85">
        <w:rPr>
          <w:rFonts w:ascii="Times New Roman" w:eastAsia="Times New Roman" w:hAnsi="Times New Roman" w:cs="Times New Roman"/>
          <w:b/>
          <w:bCs/>
          <w:sz w:val="20"/>
        </w:rPr>
        <w:t>Control and management of precincts</w:t>
      </w:r>
    </w:p>
    <w:p w14:paraId="57D8BD35" w14:textId="77777777" w:rsidR="002F6940" w:rsidRPr="00C13262" w:rsidRDefault="002F6940" w:rsidP="00FB1E85">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6.</w:t>
      </w:r>
      <w:r w:rsidRPr="00C13262">
        <w:rPr>
          <w:rFonts w:ascii="Times New Roman" w:eastAsia="Times New Roman" w:hAnsi="Times New Roman" w:cs="Times New Roman"/>
          <w:szCs w:val="20"/>
        </w:rPr>
        <w:t xml:space="preserve"> </w:t>
      </w:r>
      <w:r w:rsidRPr="00C13262">
        <w:rPr>
          <w:rFonts w:ascii="Times New Roman" w:eastAsia="Times New Roman" w:hAnsi="Times New Roman" w:cs="Times New Roman"/>
          <w:b/>
          <w:bCs/>
        </w:rPr>
        <w:t xml:space="preserve">(1) </w:t>
      </w:r>
      <w:r w:rsidRPr="00C13262">
        <w:rPr>
          <w:rFonts w:ascii="Times New Roman" w:eastAsia="Times New Roman" w:hAnsi="Times New Roman" w:cs="Times New Roman"/>
        </w:rPr>
        <w:t>The precincts are under the control and management of the Presiding Officers.</w:t>
      </w:r>
    </w:p>
    <w:p w14:paraId="30DF72AC" w14:textId="77777777" w:rsidR="002F6940" w:rsidRPr="00C13262" w:rsidRDefault="002F6940" w:rsidP="00FB1E85">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(2)</w:t>
      </w:r>
      <w:r w:rsidRPr="00C13262">
        <w:rPr>
          <w:rFonts w:ascii="Times New Roman" w:eastAsia="Times New Roman" w:hAnsi="Times New Roman" w:cs="Times New Roman"/>
          <w:szCs w:val="20"/>
        </w:rPr>
        <w:t xml:space="preserve"> The Presiding Officers may, subject to any order of either House, take any action they consider necessary for the control and management of the precincts.</w:t>
      </w:r>
    </w:p>
    <w:p w14:paraId="073EF0DA" w14:textId="77777777" w:rsidR="002F6940" w:rsidRPr="00C13262" w:rsidRDefault="002F6940" w:rsidP="00FB1E85">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(3)</w:t>
      </w:r>
      <w:r w:rsidRPr="00C13262">
        <w:rPr>
          <w:rFonts w:ascii="Times New Roman" w:eastAsia="Times New Roman" w:hAnsi="Times New Roman" w:cs="Times New Roman"/>
          <w:szCs w:val="20"/>
        </w:rPr>
        <w:t xml:space="preserve"> In respect of the Ministerial Wing in Parliament House, the powers and functions given to the Presiding Officers by subsections (1) </w:t>
      </w:r>
      <w:r w:rsidRPr="004B242D">
        <w:rPr>
          <w:rFonts w:ascii="Times New Roman" w:eastAsia="Times New Roman" w:hAnsi="Times New Roman" w:cs="Times New Roman"/>
          <w:szCs w:val="20"/>
        </w:rPr>
        <w:t xml:space="preserve">and </w:t>
      </w:r>
      <w:r w:rsidRPr="004B242D">
        <w:rPr>
          <w:rFonts w:ascii="Times New Roman" w:eastAsia="Times New Roman" w:hAnsi="Times New Roman" w:cs="Times New Roman"/>
          <w:bCs/>
        </w:rPr>
        <w:t>(2)</w:t>
      </w:r>
      <w:r w:rsidRPr="00C13262">
        <w:rPr>
          <w:rFonts w:ascii="Times New Roman" w:eastAsia="Times New Roman" w:hAnsi="Times New Roman" w:cs="Times New Roman"/>
          <w:b/>
          <w:bCs/>
        </w:rPr>
        <w:t xml:space="preserve"> </w:t>
      </w:r>
      <w:r w:rsidRPr="00C13262">
        <w:rPr>
          <w:rFonts w:ascii="Times New Roman" w:eastAsia="Times New Roman" w:hAnsi="Times New Roman" w:cs="Times New Roman"/>
        </w:rPr>
        <w:t>are subject to any limitations and conditions agreed between the Presiding Officers and the Minister.</w:t>
      </w:r>
    </w:p>
    <w:p w14:paraId="14AA8FCC" w14:textId="77777777" w:rsidR="002F6940" w:rsidRPr="00FB1E85" w:rsidRDefault="002F6940" w:rsidP="00FB1E85">
      <w:pPr>
        <w:spacing w:before="120" w:after="60" w:line="240" w:lineRule="auto"/>
        <w:jc w:val="both"/>
        <w:rPr>
          <w:rFonts w:ascii="Times New Roman" w:eastAsia="Times New Roman" w:hAnsi="Times New Roman" w:cs="Times New Roman"/>
          <w:b/>
          <w:sz w:val="20"/>
          <w:szCs w:val="20"/>
        </w:rPr>
      </w:pPr>
      <w:r w:rsidRPr="00FB1E85">
        <w:rPr>
          <w:rFonts w:ascii="Times New Roman" w:eastAsia="Times New Roman" w:hAnsi="Times New Roman" w:cs="Times New Roman"/>
          <w:b/>
          <w:bCs/>
          <w:sz w:val="20"/>
        </w:rPr>
        <w:t>Leases and licences</w:t>
      </w:r>
    </w:p>
    <w:p w14:paraId="6E5B4C37" w14:textId="77777777" w:rsidR="002F6940" w:rsidRPr="00C13262" w:rsidRDefault="002F6940" w:rsidP="00FB1E85">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7.</w:t>
      </w:r>
      <w:r w:rsidRPr="00C13262">
        <w:rPr>
          <w:rFonts w:ascii="Times New Roman" w:eastAsia="Times New Roman" w:hAnsi="Times New Roman" w:cs="Times New Roman"/>
          <w:szCs w:val="20"/>
        </w:rPr>
        <w:t xml:space="preserve"> </w:t>
      </w:r>
      <w:r w:rsidRPr="00C13262">
        <w:rPr>
          <w:rFonts w:ascii="Times New Roman" w:eastAsia="Times New Roman" w:hAnsi="Times New Roman" w:cs="Times New Roman"/>
          <w:b/>
          <w:bCs/>
        </w:rPr>
        <w:t xml:space="preserve">(1) </w:t>
      </w:r>
      <w:r w:rsidRPr="00C13262">
        <w:rPr>
          <w:rFonts w:ascii="Times New Roman" w:eastAsia="Times New Roman" w:hAnsi="Times New Roman" w:cs="Times New Roman"/>
        </w:rPr>
        <w:t>The Presiding Officers may, on behalf of the Commonwealth:</w:t>
      </w:r>
    </w:p>
    <w:p w14:paraId="3F87C248" w14:textId="77777777" w:rsidR="002F6940" w:rsidRPr="00C13262" w:rsidRDefault="002F6940" w:rsidP="00FB1E85">
      <w:pPr>
        <w:spacing w:before="60" w:after="0" w:line="240" w:lineRule="auto"/>
        <w:ind w:left="864" w:hanging="432"/>
        <w:jc w:val="both"/>
        <w:rPr>
          <w:rFonts w:ascii="Times New Roman" w:eastAsia="Times New Roman" w:hAnsi="Times New Roman" w:cs="Times New Roman"/>
          <w:szCs w:val="20"/>
        </w:rPr>
      </w:pPr>
      <w:r w:rsidRPr="00C13262">
        <w:rPr>
          <w:rFonts w:ascii="Times New Roman" w:eastAsia="Times New Roman" w:hAnsi="Times New Roman" w:cs="Times New Roman"/>
        </w:rPr>
        <w:t>(a) grant leases and licences in respect of property in the precincts to be used for commercial purposes; and</w:t>
      </w:r>
    </w:p>
    <w:p w14:paraId="56351800" w14:textId="77777777" w:rsidR="002F6940" w:rsidRPr="00C13262" w:rsidRDefault="002F6940" w:rsidP="00FB1E85">
      <w:pPr>
        <w:spacing w:before="60" w:after="0" w:line="240" w:lineRule="auto"/>
        <w:ind w:left="864" w:hanging="432"/>
        <w:jc w:val="both"/>
        <w:rPr>
          <w:rFonts w:ascii="Times New Roman" w:eastAsia="Times New Roman" w:hAnsi="Times New Roman" w:cs="Times New Roman"/>
          <w:szCs w:val="20"/>
        </w:rPr>
      </w:pPr>
      <w:r w:rsidRPr="00C13262">
        <w:rPr>
          <w:rFonts w:ascii="Times New Roman" w:eastAsia="Times New Roman" w:hAnsi="Times New Roman" w:cs="Times New Roman"/>
        </w:rPr>
        <w:t>(b) exercise any rights of the Commonwealth in respect of such leases and licences.</w:t>
      </w:r>
    </w:p>
    <w:p w14:paraId="4DE69BA7" w14:textId="77777777" w:rsidR="002F6940" w:rsidRPr="00C13262" w:rsidRDefault="002F6940" w:rsidP="00FB1E85">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(2)</w:t>
      </w:r>
      <w:r w:rsidRPr="00C13262">
        <w:rPr>
          <w:rFonts w:ascii="Times New Roman" w:eastAsia="Times New Roman" w:hAnsi="Times New Roman" w:cs="Times New Roman"/>
          <w:szCs w:val="20"/>
        </w:rPr>
        <w:t xml:space="preserve"> Leases and licences shall be on such terms and conditions, and subject to payment of such consideration, as the Presiding Officers think fit.</w:t>
      </w:r>
    </w:p>
    <w:p w14:paraId="22EE45D6" w14:textId="77777777" w:rsidR="002F6940" w:rsidRPr="00C13262" w:rsidRDefault="002F6940" w:rsidP="00FB1E85">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(3)</w:t>
      </w:r>
      <w:r w:rsidRPr="00C13262">
        <w:rPr>
          <w:rFonts w:ascii="Times New Roman" w:eastAsia="Times New Roman" w:hAnsi="Times New Roman" w:cs="Times New Roman"/>
          <w:szCs w:val="20"/>
        </w:rPr>
        <w:t xml:space="preserve"> This section has effect notwithstanding anything to the contrary in any law of the Australian Capital Territory relating to leases.</w:t>
      </w:r>
    </w:p>
    <w:p w14:paraId="29F9F95C" w14:textId="77777777" w:rsidR="002F6940" w:rsidRPr="00C13262" w:rsidRDefault="002F6940" w:rsidP="007A6500">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(4)</w:t>
      </w:r>
      <w:r w:rsidRPr="00C13262">
        <w:rPr>
          <w:rFonts w:ascii="Times New Roman" w:eastAsia="Times New Roman" w:hAnsi="Times New Roman" w:cs="Times New Roman"/>
          <w:szCs w:val="20"/>
        </w:rPr>
        <w:t xml:space="preserve"> In this section:</w:t>
      </w:r>
    </w:p>
    <w:p w14:paraId="75E0175C" w14:textId="77777777" w:rsidR="002F6940" w:rsidRPr="00C13262" w:rsidRDefault="001C2787" w:rsidP="007A6500">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2F6940" w:rsidRPr="00C13262">
        <w:rPr>
          <w:rFonts w:ascii="Times New Roman" w:eastAsia="Times New Roman" w:hAnsi="Times New Roman" w:cs="Times New Roman"/>
        </w:rPr>
        <w:t>precincts</w:t>
      </w:r>
      <w:r>
        <w:rPr>
          <w:rFonts w:ascii="Times New Roman" w:eastAsia="Times New Roman" w:hAnsi="Times New Roman" w:cs="Times New Roman"/>
        </w:rPr>
        <w:t>”</w:t>
      </w:r>
      <w:r w:rsidR="002F6940" w:rsidRPr="00C13262">
        <w:rPr>
          <w:rFonts w:ascii="Times New Roman" w:eastAsia="Times New Roman" w:hAnsi="Times New Roman" w:cs="Times New Roman"/>
        </w:rPr>
        <w:t xml:space="preserve"> does not include any property to which section </w:t>
      </w:r>
      <w:r w:rsidR="002F6940" w:rsidRPr="00C13262">
        <w:rPr>
          <w:rFonts w:ascii="Times New Roman" w:eastAsia="Times New Roman" w:hAnsi="Times New Roman" w:cs="Times New Roman"/>
          <w:smallCaps/>
        </w:rPr>
        <w:t xml:space="preserve">5 </w:t>
      </w:r>
      <w:r w:rsidR="002F6940" w:rsidRPr="00C13262">
        <w:rPr>
          <w:rFonts w:ascii="Times New Roman" w:eastAsia="Times New Roman" w:hAnsi="Times New Roman" w:cs="Times New Roman"/>
        </w:rPr>
        <w:t>applies.</w:t>
      </w:r>
    </w:p>
    <w:p w14:paraId="30ED1591" w14:textId="77777777" w:rsidR="002F6940" w:rsidRPr="007A6500" w:rsidRDefault="002F6940" w:rsidP="007A6500">
      <w:pPr>
        <w:spacing w:before="120" w:after="60" w:line="240" w:lineRule="auto"/>
        <w:jc w:val="both"/>
        <w:rPr>
          <w:rFonts w:ascii="Times New Roman" w:eastAsia="Times New Roman" w:hAnsi="Times New Roman" w:cs="Times New Roman"/>
          <w:b/>
          <w:sz w:val="20"/>
          <w:szCs w:val="20"/>
        </w:rPr>
      </w:pPr>
      <w:r w:rsidRPr="007A6500">
        <w:rPr>
          <w:rFonts w:ascii="Times New Roman" w:eastAsia="Times New Roman" w:hAnsi="Times New Roman" w:cs="Times New Roman"/>
          <w:b/>
          <w:bCs/>
          <w:sz w:val="20"/>
        </w:rPr>
        <w:t>Australian Federal Police</w:t>
      </w:r>
    </w:p>
    <w:p w14:paraId="126119F2" w14:textId="77777777" w:rsidR="002F6940" w:rsidRPr="00C13262" w:rsidRDefault="002F6940" w:rsidP="007A6500">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8.</w:t>
      </w:r>
      <w:r w:rsidRPr="00C13262">
        <w:rPr>
          <w:rFonts w:ascii="Times New Roman" w:eastAsia="Times New Roman" w:hAnsi="Times New Roman" w:cs="Times New Roman"/>
          <w:szCs w:val="20"/>
        </w:rPr>
        <w:t xml:space="preserve"> </w:t>
      </w:r>
      <w:r w:rsidRPr="00C13262">
        <w:rPr>
          <w:rFonts w:ascii="Times New Roman" w:eastAsia="Times New Roman" w:hAnsi="Times New Roman" w:cs="Times New Roman"/>
          <w:b/>
          <w:bCs/>
        </w:rPr>
        <w:t xml:space="preserve">(1) </w:t>
      </w:r>
      <w:r w:rsidRPr="00C13262">
        <w:rPr>
          <w:rFonts w:ascii="Times New Roman" w:eastAsia="Times New Roman" w:hAnsi="Times New Roman" w:cs="Times New Roman"/>
        </w:rPr>
        <w:t xml:space="preserve">Where, under an order of either House relating to the powers, privileges and immunities of that House, a person is required to be arrested or held in custody, the person may be arrested or held by a member or special member of the Australian Federal Police in accordance with general arrangements agreed between the Presiding Officers and the Minister administering the </w:t>
      </w:r>
      <w:r w:rsidRPr="00C13262">
        <w:rPr>
          <w:rFonts w:ascii="Times New Roman" w:eastAsia="Times New Roman" w:hAnsi="Times New Roman" w:cs="Times New Roman"/>
          <w:i/>
          <w:iCs/>
        </w:rPr>
        <w:t>Australian Federal Police Act 1979.</w:t>
      </w:r>
    </w:p>
    <w:p w14:paraId="322D0A38" w14:textId="77777777" w:rsidR="002F6940" w:rsidRPr="00C13262" w:rsidRDefault="002F6940" w:rsidP="007A6500">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 xml:space="preserve">(2) </w:t>
      </w:r>
      <w:r w:rsidRPr="00C13262">
        <w:rPr>
          <w:rFonts w:ascii="Times New Roman" w:eastAsia="Times New Roman" w:hAnsi="Times New Roman" w:cs="Times New Roman"/>
        </w:rPr>
        <w:t xml:space="preserve">Subsection (1) has effect notwithstanding the </w:t>
      </w:r>
      <w:r w:rsidRPr="00C13262">
        <w:rPr>
          <w:rFonts w:ascii="Times New Roman" w:eastAsia="Times New Roman" w:hAnsi="Times New Roman" w:cs="Times New Roman"/>
          <w:i/>
          <w:iCs/>
        </w:rPr>
        <w:t>Australian Federal Police Act 1979.</w:t>
      </w:r>
    </w:p>
    <w:p w14:paraId="04EDCDC1" w14:textId="77777777" w:rsidR="005C15F1" w:rsidRDefault="00C13262" w:rsidP="00C13262">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1FB1C90" w14:textId="77777777" w:rsidR="002F6940" w:rsidRPr="005C15F1" w:rsidRDefault="002F6940" w:rsidP="005C15F1">
      <w:pPr>
        <w:spacing w:before="120" w:after="60" w:line="240" w:lineRule="auto"/>
        <w:jc w:val="both"/>
        <w:rPr>
          <w:rFonts w:ascii="Times New Roman" w:eastAsia="Times New Roman" w:hAnsi="Times New Roman" w:cs="Times New Roman"/>
          <w:b/>
          <w:sz w:val="20"/>
          <w:szCs w:val="20"/>
        </w:rPr>
      </w:pPr>
      <w:r w:rsidRPr="005C15F1">
        <w:rPr>
          <w:rFonts w:ascii="Times New Roman" w:eastAsia="Times New Roman" w:hAnsi="Times New Roman" w:cs="Times New Roman"/>
          <w:b/>
          <w:bCs/>
          <w:sz w:val="20"/>
        </w:rPr>
        <w:lastRenderedPageBreak/>
        <w:t>Australian Protective Service</w:t>
      </w:r>
    </w:p>
    <w:p w14:paraId="098383AD" w14:textId="77777777" w:rsidR="002F6940" w:rsidRPr="00C13262" w:rsidRDefault="002F6940" w:rsidP="005C15F1">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9.</w:t>
      </w:r>
      <w:r w:rsidRPr="00C13262">
        <w:rPr>
          <w:rFonts w:ascii="Times New Roman" w:eastAsia="Times New Roman" w:hAnsi="Times New Roman" w:cs="Times New Roman"/>
          <w:szCs w:val="20"/>
        </w:rPr>
        <w:t xml:space="preserve"> The functions of protective service officers in relation to the precincts shall be performed in accordance with general arrangements agreed between the Presiding Officers and the Minister administering the </w:t>
      </w:r>
      <w:r w:rsidRPr="00C13262">
        <w:rPr>
          <w:rFonts w:ascii="Times New Roman" w:eastAsia="Times New Roman" w:hAnsi="Times New Roman" w:cs="Times New Roman"/>
          <w:i/>
          <w:iCs/>
        </w:rPr>
        <w:t>Australian Protective Service Act 1987.</w:t>
      </w:r>
    </w:p>
    <w:p w14:paraId="155F42A4" w14:textId="77777777" w:rsidR="002F6940" w:rsidRPr="005C15F1" w:rsidRDefault="002F6940" w:rsidP="005C15F1">
      <w:pPr>
        <w:spacing w:before="120" w:after="60" w:line="240" w:lineRule="auto"/>
        <w:jc w:val="both"/>
        <w:rPr>
          <w:rFonts w:ascii="Times New Roman" w:eastAsia="Times New Roman" w:hAnsi="Times New Roman" w:cs="Times New Roman"/>
          <w:b/>
          <w:sz w:val="20"/>
          <w:szCs w:val="20"/>
        </w:rPr>
      </w:pPr>
      <w:r w:rsidRPr="005C15F1">
        <w:rPr>
          <w:rFonts w:ascii="Times New Roman" w:eastAsia="Times New Roman" w:hAnsi="Times New Roman" w:cs="Times New Roman"/>
          <w:b/>
          <w:bCs/>
          <w:sz w:val="20"/>
        </w:rPr>
        <w:t>Prosecutions</w:t>
      </w:r>
    </w:p>
    <w:p w14:paraId="028C494D" w14:textId="77777777" w:rsidR="002F6940" w:rsidRPr="00C13262" w:rsidRDefault="002F6940" w:rsidP="005C15F1">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10.</w:t>
      </w:r>
      <w:r w:rsidRPr="00C13262">
        <w:rPr>
          <w:rFonts w:ascii="Times New Roman" w:eastAsia="Times New Roman" w:hAnsi="Times New Roman" w:cs="Times New Roman"/>
          <w:szCs w:val="20"/>
        </w:rPr>
        <w:t xml:space="preserve"> The functions of the Director of Public Prosecutions in respect of offences committed in the precincts shall be performed in accordance with general arrangements agreed between the Presiding Officers and the Director of Public Prosecutions.</w:t>
      </w:r>
    </w:p>
    <w:p w14:paraId="5AE4B988" w14:textId="77777777" w:rsidR="002F6940" w:rsidRPr="005C15F1" w:rsidRDefault="002F6940" w:rsidP="005C15F1">
      <w:pPr>
        <w:spacing w:before="120" w:after="60" w:line="240" w:lineRule="auto"/>
        <w:jc w:val="both"/>
        <w:rPr>
          <w:rFonts w:ascii="Times New Roman" w:eastAsia="Times New Roman" w:hAnsi="Times New Roman" w:cs="Times New Roman"/>
          <w:b/>
          <w:sz w:val="20"/>
          <w:szCs w:val="20"/>
        </w:rPr>
      </w:pPr>
      <w:r w:rsidRPr="005C15F1">
        <w:rPr>
          <w:rFonts w:ascii="Times New Roman" w:eastAsia="Times New Roman" w:hAnsi="Times New Roman" w:cs="Times New Roman"/>
          <w:b/>
          <w:bCs/>
          <w:sz w:val="20"/>
        </w:rPr>
        <w:t>Public Order (Protection of Persons and Property) Act 1971</w:t>
      </w:r>
    </w:p>
    <w:p w14:paraId="13AE76D8" w14:textId="77777777" w:rsidR="002F6940" w:rsidRPr="00C13262" w:rsidRDefault="002F6940" w:rsidP="005C15F1">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11.</w:t>
      </w:r>
      <w:r w:rsidRPr="00C13262">
        <w:rPr>
          <w:rFonts w:ascii="Times New Roman" w:eastAsia="Times New Roman" w:hAnsi="Times New Roman" w:cs="Times New Roman"/>
          <w:szCs w:val="20"/>
        </w:rPr>
        <w:t xml:space="preserve"> The </w:t>
      </w:r>
      <w:r w:rsidRPr="00C13262">
        <w:rPr>
          <w:rFonts w:ascii="Times New Roman" w:eastAsia="Times New Roman" w:hAnsi="Times New Roman" w:cs="Times New Roman"/>
          <w:i/>
          <w:iCs/>
        </w:rPr>
        <w:t xml:space="preserve">Public Order </w:t>
      </w:r>
      <w:r w:rsidRPr="00C13262">
        <w:rPr>
          <w:rFonts w:ascii="Times New Roman" w:eastAsia="Times New Roman" w:hAnsi="Times New Roman" w:cs="Times New Roman"/>
        </w:rPr>
        <w:t>(</w:t>
      </w:r>
      <w:r w:rsidRPr="00C13262">
        <w:rPr>
          <w:rFonts w:ascii="Times New Roman" w:eastAsia="Times New Roman" w:hAnsi="Times New Roman" w:cs="Times New Roman"/>
          <w:i/>
          <w:iCs/>
        </w:rPr>
        <w:t>Protection of Persons and Property</w:t>
      </w:r>
      <w:r w:rsidRPr="00C13262">
        <w:rPr>
          <w:rFonts w:ascii="Times New Roman" w:eastAsia="Times New Roman" w:hAnsi="Times New Roman" w:cs="Times New Roman"/>
        </w:rPr>
        <w:t xml:space="preserve">) </w:t>
      </w:r>
      <w:r w:rsidRPr="00C13262">
        <w:rPr>
          <w:rFonts w:ascii="Times New Roman" w:eastAsia="Times New Roman" w:hAnsi="Times New Roman" w:cs="Times New Roman"/>
          <w:i/>
          <w:iCs/>
        </w:rPr>
        <w:t xml:space="preserve">Act 1971 </w:t>
      </w:r>
      <w:r w:rsidRPr="00C13262">
        <w:rPr>
          <w:rFonts w:ascii="Times New Roman" w:eastAsia="Times New Roman" w:hAnsi="Times New Roman" w:cs="Times New Roman"/>
        </w:rPr>
        <w:t>applies to the precincts as if they were Commonwealth premises within the meaning of that Act.</w:t>
      </w:r>
    </w:p>
    <w:p w14:paraId="2711FE2F" w14:textId="77777777" w:rsidR="002F6940" w:rsidRPr="005C15F1" w:rsidRDefault="002F6940" w:rsidP="005C15F1">
      <w:pPr>
        <w:spacing w:before="120" w:after="60" w:line="240" w:lineRule="auto"/>
        <w:jc w:val="both"/>
        <w:rPr>
          <w:rFonts w:ascii="Times New Roman" w:eastAsia="Times New Roman" w:hAnsi="Times New Roman" w:cs="Times New Roman"/>
          <w:b/>
          <w:sz w:val="20"/>
          <w:szCs w:val="20"/>
        </w:rPr>
      </w:pPr>
      <w:r w:rsidRPr="005C15F1">
        <w:rPr>
          <w:rFonts w:ascii="Times New Roman" w:eastAsia="Times New Roman" w:hAnsi="Times New Roman" w:cs="Times New Roman"/>
          <w:b/>
          <w:bCs/>
          <w:sz w:val="20"/>
        </w:rPr>
        <w:t>Saving of powers, privileges and immunities</w:t>
      </w:r>
    </w:p>
    <w:p w14:paraId="78511003" w14:textId="77777777" w:rsidR="002F6940" w:rsidRPr="00C13262" w:rsidRDefault="002F6940" w:rsidP="005C15F1">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12.</w:t>
      </w:r>
      <w:r w:rsidRPr="00C13262">
        <w:rPr>
          <w:rFonts w:ascii="Times New Roman" w:eastAsia="Times New Roman" w:hAnsi="Times New Roman" w:cs="Times New Roman"/>
          <w:szCs w:val="20"/>
        </w:rPr>
        <w:t xml:space="preserve"> Nothing in this Act shall be taken to derogate from the powers, privileges and immunities of each House, and of the members and committees of each House, under any other law.</w:t>
      </w:r>
    </w:p>
    <w:p w14:paraId="58E0331B" w14:textId="77777777" w:rsidR="002F6940" w:rsidRPr="005C15F1" w:rsidRDefault="002F6940" w:rsidP="005C15F1">
      <w:pPr>
        <w:spacing w:before="120" w:after="60" w:line="240" w:lineRule="auto"/>
        <w:jc w:val="both"/>
        <w:rPr>
          <w:rFonts w:ascii="Times New Roman" w:eastAsia="Times New Roman" w:hAnsi="Times New Roman" w:cs="Times New Roman"/>
          <w:b/>
          <w:sz w:val="20"/>
          <w:szCs w:val="20"/>
        </w:rPr>
      </w:pPr>
      <w:r w:rsidRPr="005C15F1">
        <w:rPr>
          <w:rFonts w:ascii="Times New Roman" w:eastAsia="Times New Roman" w:hAnsi="Times New Roman" w:cs="Times New Roman"/>
          <w:b/>
          <w:bCs/>
          <w:sz w:val="20"/>
        </w:rPr>
        <w:t>Regulations</w:t>
      </w:r>
    </w:p>
    <w:p w14:paraId="2C1581EE" w14:textId="77777777" w:rsidR="002F6940" w:rsidRPr="00C13262" w:rsidRDefault="002F6940" w:rsidP="005C15F1">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13.</w:t>
      </w:r>
      <w:r w:rsidRPr="00C13262">
        <w:rPr>
          <w:rFonts w:ascii="Times New Roman" w:eastAsia="Times New Roman" w:hAnsi="Times New Roman" w:cs="Times New Roman"/>
          <w:szCs w:val="20"/>
        </w:rPr>
        <w:t xml:space="preserve"> The Governor-General may make regulations for the purposes of subsection 5 (2).</w:t>
      </w:r>
    </w:p>
    <w:p w14:paraId="5026493F" w14:textId="77777777" w:rsidR="002F6940" w:rsidRPr="005C15F1" w:rsidRDefault="002F6940" w:rsidP="005C15F1">
      <w:pPr>
        <w:spacing w:before="120" w:after="60" w:line="240" w:lineRule="auto"/>
        <w:jc w:val="both"/>
        <w:rPr>
          <w:rFonts w:ascii="Times New Roman" w:eastAsia="Times New Roman" w:hAnsi="Times New Roman" w:cs="Times New Roman"/>
          <w:b/>
          <w:sz w:val="20"/>
          <w:szCs w:val="20"/>
        </w:rPr>
      </w:pPr>
      <w:r w:rsidRPr="005C15F1">
        <w:rPr>
          <w:rFonts w:ascii="Times New Roman" w:eastAsia="Times New Roman" w:hAnsi="Times New Roman" w:cs="Times New Roman"/>
          <w:b/>
          <w:bCs/>
          <w:sz w:val="20"/>
        </w:rPr>
        <w:t>Amendments of other Acts</w:t>
      </w:r>
    </w:p>
    <w:p w14:paraId="67D4E228" w14:textId="77777777" w:rsidR="002F6940" w:rsidRPr="00C13262" w:rsidRDefault="002F6940" w:rsidP="005C15F1">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b/>
          <w:bCs/>
        </w:rPr>
        <w:t>14.</w:t>
      </w:r>
      <w:r w:rsidRPr="00C13262">
        <w:rPr>
          <w:rFonts w:ascii="Times New Roman" w:eastAsia="Times New Roman" w:hAnsi="Times New Roman" w:cs="Times New Roman"/>
          <w:szCs w:val="20"/>
        </w:rPr>
        <w:t xml:space="preserve"> The Acts specified in Schedule 2 are amended as set out in that Schedule.</w:t>
      </w:r>
    </w:p>
    <w:p w14:paraId="6CF5046D" w14:textId="77777777" w:rsidR="00B60930" w:rsidRPr="004B242D" w:rsidRDefault="004B242D" w:rsidP="00B60930">
      <w:pPr>
        <w:spacing w:before="360" w:after="0" w:line="240" w:lineRule="auto"/>
        <w:jc w:val="center"/>
        <w:rPr>
          <w:rFonts w:ascii="Times New Roman" w:eastAsia="Times New Roman" w:hAnsi="Times New Roman" w:cs="Times New Roman"/>
          <w:szCs w:val="20"/>
        </w:rPr>
      </w:pPr>
      <w:r w:rsidRPr="004B242D">
        <w:rPr>
          <w:rFonts w:ascii="Times New Roman" w:eastAsia="Times New Roman" w:hAnsi="Times New Roman" w:cs="Times New Roman"/>
          <w:szCs w:val="20"/>
        </w:rPr>
        <w:t>—————</w:t>
      </w:r>
    </w:p>
    <w:p w14:paraId="0EB7B905" w14:textId="77777777" w:rsidR="00E42589" w:rsidRDefault="00C13262" w:rsidP="00C13262">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941AC30" w14:textId="77777777" w:rsidR="002F6940" w:rsidRPr="00E42589" w:rsidRDefault="002F6940" w:rsidP="00F9707D">
      <w:pPr>
        <w:tabs>
          <w:tab w:val="left" w:pos="3510"/>
        </w:tabs>
        <w:spacing w:after="0" w:line="240" w:lineRule="auto"/>
        <w:jc w:val="right"/>
        <w:rPr>
          <w:rFonts w:ascii="Times New Roman" w:eastAsia="Times New Roman" w:hAnsi="Times New Roman" w:cs="Times New Roman"/>
          <w:szCs w:val="20"/>
        </w:rPr>
      </w:pPr>
      <w:r w:rsidRPr="00E42589">
        <w:rPr>
          <w:rFonts w:ascii="Times New Roman" w:eastAsia="Times New Roman" w:hAnsi="Times New Roman" w:cs="Times New Roman"/>
          <w:b/>
          <w:bCs/>
          <w:sz w:val="24"/>
        </w:rPr>
        <w:lastRenderedPageBreak/>
        <w:t>SCHEDULE 1</w:t>
      </w:r>
      <w:r w:rsidR="00E42589" w:rsidRPr="00E42589">
        <w:rPr>
          <w:rFonts w:ascii="Times New Roman" w:eastAsia="Times New Roman" w:hAnsi="Times New Roman" w:cs="Times New Roman"/>
          <w:szCs w:val="20"/>
        </w:rPr>
        <w:tab/>
      </w:r>
      <w:r w:rsidRPr="00E42589">
        <w:rPr>
          <w:rFonts w:ascii="Times New Roman" w:eastAsia="Times New Roman" w:hAnsi="Times New Roman" w:cs="Times New Roman"/>
          <w:bCs/>
        </w:rPr>
        <w:t>Section 4</w:t>
      </w:r>
    </w:p>
    <w:p w14:paraId="27779032" w14:textId="77777777" w:rsidR="002F6940" w:rsidRPr="00F9707D" w:rsidRDefault="002F6940" w:rsidP="0088754B">
      <w:pPr>
        <w:spacing w:before="120" w:after="120" w:line="240" w:lineRule="auto"/>
        <w:jc w:val="center"/>
        <w:rPr>
          <w:rFonts w:ascii="Times New Roman" w:eastAsia="Times New Roman" w:hAnsi="Times New Roman" w:cs="Times New Roman"/>
          <w:sz w:val="24"/>
          <w:szCs w:val="16"/>
        </w:rPr>
      </w:pPr>
      <w:r w:rsidRPr="00F9707D">
        <w:rPr>
          <w:rFonts w:ascii="Times New Roman" w:eastAsia="Times New Roman" w:hAnsi="Times New Roman" w:cs="Times New Roman"/>
          <w:bCs/>
          <w:sz w:val="24"/>
        </w:rPr>
        <w:t>PARLIAMENTARY PRECINCTS</w:t>
      </w:r>
    </w:p>
    <w:p w14:paraId="30E39114" w14:textId="77777777" w:rsidR="00F9707D" w:rsidRDefault="0088754B" w:rsidP="00EA3DBC">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noProof/>
          <w:szCs w:val="20"/>
          <w:lang w:val="en-AU" w:eastAsia="en-AU"/>
        </w:rPr>
        <w:drawing>
          <wp:inline distT="0" distB="0" distL="0" distR="0" wp14:anchorId="30192D65" wp14:editId="50EF474B">
            <wp:extent cx="3371088" cy="5023104"/>
            <wp:effectExtent l="19050" t="0" r="762" b="0"/>
            <wp:docPr id="2" name="Picture 1" descr="C2004A036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3602-5.jpg"/>
                    <pic:cNvPicPr/>
                  </pic:nvPicPr>
                  <pic:blipFill>
                    <a:blip r:embed="rId8" cstate="print"/>
                    <a:stretch>
                      <a:fillRect/>
                    </a:stretch>
                  </pic:blipFill>
                  <pic:spPr>
                    <a:xfrm>
                      <a:off x="0" y="0"/>
                      <a:ext cx="3371088" cy="5023104"/>
                    </a:xfrm>
                    <a:prstGeom prst="rect">
                      <a:avLst/>
                    </a:prstGeom>
                  </pic:spPr>
                </pic:pic>
              </a:graphicData>
            </a:graphic>
          </wp:inline>
        </w:drawing>
      </w:r>
    </w:p>
    <w:p w14:paraId="2541679C" w14:textId="77777777" w:rsidR="00F9707D" w:rsidRPr="00E91878" w:rsidRDefault="00E91878" w:rsidP="0088754B">
      <w:pPr>
        <w:spacing w:before="120" w:after="0" w:line="240" w:lineRule="auto"/>
        <w:jc w:val="center"/>
        <w:rPr>
          <w:rFonts w:ascii="Times New Roman" w:eastAsia="Times New Roman" w:hAnsi="Times New Roman" w:cs="Times New Roman"/>
          <w:szCs w:val="20"/>
        </w:rPr>
      </w:pPr>
      <w:r w:rsidRPr="00E91878">
        <w:rPr>
          <w:rFonts w:ascii="Times New Roman" w:eastAsia="Times New Roman" w:hAnsi="Times New Roman" w:cs="Times New Roman"/>
          <w:szCs w:val="20"/>
        </w:rPr>
        <w:t>—————</w:t>
      </w:r>
    </w:p>
    <w:p w14:paraId="5930A01D" w14:textId="77777777" w:rsidR="00F9707D" w:rsidRDefault="00C13262" w:rsidP="00C13262">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97B6D93" w14:textId="77777777" w:rsidR="002F6940" w:rsidRPr="00F9707D" w:rsidRDefault="002F6940" w:rsidP="00F9707D">
      <w:pPr>
        <w:tabs>
          <w:tab w:val="left" w:pos="3600"/>
        </w:tabs>
        <w:spacing w:after="0" w:line="240" w:lineRule="auto"/>
        <w:jc w:val="right"/>
        <w:rPr>
          <w:rFonts w:ascii="Times New Roman" w:eastAsia="Times New Roman" w:hAnsi="Times New Roman" w:cs="Times New Roman"/>
          <w:szCs w:val="20"/>
        </w:rPr>
      </w:pPr>
      <w:r w:rsidRPr="00F9707D">
        <w:rPr>
          <w:rFonts w:ascii="Times New Roman" w:eastAsia="Times New Roman" w:hAnsi="Times New Roman" w:cs="Times New Roman"/>
          <w:b/>
          <w:bCs/>
          <w:sz w:val="24"/>
        </w:rPr>
        <w:lastRenderedPageBreak/>
        <w:t>SCHEDULE 2</w:t>
      </w:r>
      <w:r w:rsidR="00F9707D" w:rsidRPr="00F9707D">
        <w:rPr>
          <w:rFonts w:ascii="Times New Roman" w:eastAsia="Times New Roman" w:hAnsi="Times New Roman" w:cs="Times New Roman"/>
          <w:szCs w:val="20"/>
        </w:rPr>
        <w:tab/>
      </w:r>
      <w:r w:rsidRPr="00F9707D">
        <w:rPr>
          <w:rFonts w:ascii="Times New Roman" w:eastAsia="Times New Roman" w:hAnsi="Times New Roman" w:cs="Times New Roman"/>
          <w:bCs/>
        </w:rPr>
        <w:t>Section 14</w:t>
      </w:r>
    </w:p>
    <w:p w14:paraId="4F276F9A" w14:textId="77777777" w:rsidR="002F6940" w:rsidRPr="00F9707D" w:rsidRDefault="002F6940" w:rsidP="00F9707D">
      <w:pPr>
        <w:spacing w:before="120" w:after="120" w:line="240" w:lineRule="auto"/>
        <w:jc w:val="center"/>
        <w:rPr>
          <w:rFonts w:ascii="Times New Roman" w:eastAsia="Times New Roman" w:hAnsi="Times New Roman" w:cs="Times New Roman"/>
          <w:sz w:val="24"/>
          <w:szCs w:val="16"/>
        </w:rPr>
      </w:pPr>
      <w:r w:rsidRPr="00F9707D">
        <w:rPr>
          <w:rFonts w:ascii="Times New Roman" w:eastAsia="Times New Roman" w:hAnsi="Times New Roman" w:cs="Times New Roman"/>
          <w:bCs/>
          <w:sz w:val="24"/>
        </w:rPr>
        <w:t>AMENDMENTS OF OTHER ACTS</w:t>
      </w:r>
    </w:p>
    <w:p w14:paraId="36F1408F" w14:textId="77777777" w:rsidR="002F6940" w:rsidRPr="00C13262" w:rsidRDefault="002F6940" w:rsidP="00F9707D">
      <w:pPr>
        <w:spacing w:after="0" w:line="240" w:lineRule="auto"/>
        <w:jc w:val="center"/>
        <w:rPr>
          <w:rFonts w:ascii="Times New Roman" w:eastAsia="Times New Roman" w:hAnsi="Times New Roman" w:cs="Times New Roman"/>
          <w:szCs w:val="20"/>
        </w:rPr>
      </w:pPr>
      <w:r w:rsidRPr="00C13262">
        <w:rPr>
          <w:rFonts w:ascii="Times New Roman" w:eastAsia="Times New Roman" w:hAnsi="Times New Roman" w:cs="Times New Roman"/>
          <w:b/>
          <w:bCs/>
          <w:i/>
          <w:iCs/>
        </w:rPr>
        <w:t>Parliament Act 1974</w:t>
      </w:r>
    </w:p>
    <w:p w14:paraId="60469114" w14:textId="77777777" w:rsidR="002F6940" w:rsidRPr="00F9707D" w:rsidRDefault="002F6940" w:rsidP="00F9707D">
      <w:pPr>
        <w:spacing w:before="120" w:after="60" w:line="240" w:lineRule="auto"/>
        <w:jc w:val="both"/>
        <w:rPr>
          <w:rFonts w:ascii="Times New Roman" w:eastAsia="Times New Roman" w:hAnsi="Times New Roman" w:cs="Times New Roman"/>
          <w:b/>
          <w:sz w:val="20"/>
          <w:szCs w:val="20"/>
        </w:rPr>
      </w:pPr>
      <w:r w:rsidRPr="00F9707D">
        <w:rPr>
          <w:rFonts w:ascii="Times New Roman" w:eastAsia="Times New Roman" w:hAnsi="Times New Roman" w:cs="Times New Roman"/>
          <w:b/>
          <w:bCs/>
          <w:sz w:val="20"/>
        </w:rPr>
        <w:t>Section 3:</w:t>
      </w:r>
    </w:p>
    <w:p w14:paraId="0E389206" w14:textId="77777777" w:rsidR="002F6940" w:rsidRPr="00C13262" w:rsidRDefault="002F6940" w:rsidP="00F9707D">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rPr>
        <w:t>Omit the section, substitute the following section:</w:t>
      </w:r>
    </w:p>
    <w:p w14:paraId="2B4696EB" w14:textId="77777777" w:rsidR="002F6940" w:rsidRPr="00F9707D" w:rsidRDefault="002F6940" w:rsidP="00F9707D">
      <w:pPr>
        <w:spacing w:before="120" w:after="60" w:line="240" w:lineRule="auto"/>
        <w:jc w:val="both"/>
        <w:rPr>
          <w:rFonts w:ascii="Times New Roman" w:eastAsia="Times New Roman" w:hAnsi="Times New Roman" w:cs="Times New Roman"/>
          <w:b/>
          <w:sz w:val="20"/>
          <w:szCs w:val="20"/>
        </w:rPr>
      </w:pPr>
      <w:r w:rsidRPr="00F9707D">
        <w:rPr>
          <w:rFonts w:ascii="Times New Roman" w:eastAsia="Times New Roman" w:hAnsi="Times New Roman" w:cs="Times New Roman"/>
          <w:b/>
          <w:bCs/>
          <w:sz w:val="20"/>
        </w:rPr>
        <w:t>Parliamentary zone</w:t>
      </w:r>
    </w:p>
    <w:p w14:paraId="4E188BB0" w14:textId="77777777" w:rsidR="002F6940" w:rsidRPr="00C13262" w:rsidRDefault="001C2787" w:rsidP="00F9707D">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2F6940" w:rsidRPr="00C13262">
        <w:rPr>
          <w:rFonts w:ascii="Times New Roman" w:eastAsia="Times New Roman" w:hAnsi="Times New Roman" w:cs="Times New Roman"/>
        </w:rPr>
        <w:t>3. (1) For the purposes of this Act, the Parliamentary zone is the area of land bounded by a line commencing at a point where the eastern boundary of Commonwealth Avenue intersects the inner boundary of State Circle and proceeding thence in a northerly direction along the eastern boundary of Commonwealth Avenue until it intersects the southern shore of Lake Burley Griffin, thence in a generally easterly direction along that shore until it intersects the western boundary of Kings Avenue, thence in a south westerly direction along that boundary until it intersects the inner boundary of State Circle, and thence clockwise around that inner boundary to the point of commencement.</w:t>
      </w:r>
    </w:p>
    <w:p w14:paraId="1EB3C25F" w14:textId="77777777" w:rsidR="002F6940" w:rsidRPr="00C13262" w:rsidRDefault="001C2787" w:rsidP="000C1032">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2F6940" w:rsidRPr="00C13262">
        <w:rPr>
          <w:rFonts w:ascii="Times New Roman" w:eastAsia="Times New Roman" w:hAnsi="Times New Roman" w:cs="Times New Roman"/>
        </w:rPr>
        <w:t>(2) The location of the Parliamentary zone is indicated by shading on the plan set out in the Schedule.</w:t>
      </w:r>
      <w:r>
        <w:rPr>
          <w:rFonts w:ascii="Times New Roman" w:eastAsia="Times New Roman" w:hAnsi="Times New Roman" w:cs="Times New Roman"/>
        </w:rPr>
        <w:t>”</w:t>
      </w:r>
      <w:r w:rsidR="002F6940" w:rsidRPr="00C13262">
        <w:rPr>
          <w:rFonts w:ascii="Times New Roman" w:eastAsia="Times New Roman" w:hAnsi="Times New Roman" w:cs="Times New Roman"/>
        </w:rPr>
        <w:t>.</w:t>
      </w:r>
    </w:p>
    <w:p w14:paraId="71346B69" w14:textId="77777777" w:rsidR="002F6940" w:rsidRPr="000C1032" w:rsidRDefault="002F6940" w:rsidP="000C1032">
      <w:pPr>
        <w:spacing w:before="120" w:after="60" w:line="240" w:lineRule="auto"/>
        <w:jc w:val="both"/>
        <w:rPr>
          <w:rFonts w:ascii="Times New Roman" w:eastAsia="Times New Roman" w:hAnsi="Times New Roman" w:cs="Times New Roman"/>
          <w:b/>
          <w:sz w:val="20"/>
          <w:szCs w:val="20"/>
        </w:rPr>
      </w:pPr>
      <w:r w:rsidRPr="000C1032">
        <w:rPr>
          <w:rFonts w:ascii="Times New Roman" w:eastAsia="Times New Roman" w:hAnsi="Times New Roman" w:cs="Times New Roman"/>
          <w:b/>
          <w:bCs/>
          <w:sz w:val="20"/>
        </w:rPr>
        <w:t>Section 5:</w:t>
      </w:r>
    </w:p>
    <w:p w14:paraId="03097E21" w14:textId="77777777" w:rsidR="002F6940" w:rsidRPr="00C13262" w:rsidRDefault="002F6940" w:rsidP="000C1032">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rPr>
        <w:t>Omit subsection (1), substitute the following subsection:</w:t>
      </w:r>
    </w:p>
    <w:p w14:paraId="1E386985" w14:textId="77777777" w:rsidR="002F6940" w:rsidRPr="00C13262" w:rsidRDefault="001C2787" w:rsidP="000C1032">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2F6940" w:rsidRPr="00C13262">
        <w:rPr>
          <w:rFonts w:ascii="Times New Roman" w:eastAsia="Times New Roman" w:hAnsi="Times New Roman" w:cs="Times New Roman"/>
        </w:rPr>
        <w:t>(1) No building or other work is to be erected on land within the Parliamentary zone unless:</w:t>
      </w:r>
    </w:p>
    <w:p w14:paraId="7534C944" w14:textId="77777777" w:rsidR="002F6940" w:rsidRPr="00C13262" w:rsidRDefault="002F6940" w:rsidP="000C1032">
      <w:pPr>
        <w:spacing w:before="60" w:after="0" w:line="240" w:lineRule="auto"/>
        <w:ind w:left="864" w:hanging="432"/>
        <w:jc w:val="both"/>
        <w:rPr>
          <w:rFonts w:ascii="Times New Roman" w:eastAsia="Times New Roman" w:hAnsi="Times New Roman" w:cs="Times New Roman"/>
          <w:szCs w:val="20"/>
        </w:rPr>
      </w:pPr>
      <w:r w:rsidRPr="00C13262">
        <w:rPr>
          <w:rFonts w:ascii="Times New Roman" w:eastAsia="Times New Roman" w:hAnsi="Times New Roman" w:cs="Times New Roman"/>
        </w:rPr>
        <w:t xml:space="preserve">(a) if the land is within the precincts as defined by subsection 3 (1) of the </w:t>
      </w:r>
      <w:r w:rsidRPr="00C13262">
        <w:rPr>
          <w:rFonts w:ascii="Times New Roman" w:eastAsia="Times New Roman" w:hAnsi="Times New Roman" w:cs="Times New Roman"/>
          <w:i/>
          <w:iCs/>
        </w:rPr>
        <w:t>Parliamentary Precincts Act 1988—</w:t>
      </w:r>
      <w:r w:rsidRPr="00C13262">
        <w:rPr>
          <w:rFonts w:ascii="Times New Roman" w:eastAsia="Times New Roman" w:hAnsi="Times New Roman" w:cs="Times New Roman"/>
        </w:rPr>
        <w:t>the President of the Senate and the Speaker of the House of Representatives jointly have; or</w:t>
      </w:r>
    </w:p>
    <w:p w14:paraId="051A1E28" w14:textId="77777777" w:rsidR="002F6940" w:rsidRPr="00C13262" w:rsidRDefault="002F6940" w:rsidP="000C1032">
      <w:pPr>
        <w:spacing w:before="60" w:after="0" w:line="240" w:lineRule="auto"/>
        <w:ind w:left="864" w:hanging="432"/>
        <w:jc w:val="both"/>
        <w:rPr>
          <w:rFonts w:ascii="Times New Roman" w:eastAsia="Times New Roman" w:hAnsi="Times New Roman" w:cs="Times New Roman"/>
          <w:szCs w:val="20"/>
        </w:rPr>
      </w:pPr>
      <w:r w:rsidRPr="00C13262">
        <w:rPr>
          <w:rFonts w:ascii="Times New Roman" w:eastAsia="Times New Roman" w:hAnsi="Times New Roman" w:cs="Times New Roman"/>
        </w:rPr>
        <w:t>(b) in any other case—the Minister has;</w:t>
      </w:r>
    </w:p>
    <w:p w14:paraId="5603A019" w14:textId="77777777" w:rsidR="002F6940" w:rsidRPr="00C13262" w:rsidRDefault="002F6940" w:rsidP="000C1032">
      <w:pPr>
        <w:spacing w:before="60" w:after="0" w:line="240" w:lineRule="auto"/>
        <w:jc w:val="both"/>
        <w:rPr>
          <w:rFonts w:ascii="Times New Roman" w:eastAsia="Times New Roman" w:hAnsi="Times New Roman" w:cs="Times New Roman"/>
          <w:szCs w:val="20"/>
        </w:rPr>
      </w:pPr>
      <w:r w:rsidRPr="00C13262">
        <w:rPr>
          <w:rFonts w:ascii="Times New Roman" w:eastAsia="Times New Roman" w:hAnsi="Times New Roman" w:cs="Times New Roman"/>
        </w:rPr>
        <w:t>caused a proposal for the erection of the building or work to be laid before each House of the Parliament and the proposal has been approved by resolution of each House.</w:t>
      </w:r>
      <w:r w:rsidR="001C2787">
        <w:rPr>
          <w:rFonts w:ascii="Times New Roman" w:eastAsia="Times New Roman" w:hAnsi="Times New Roman" w:cs="Times New Roman"/>
        </w:rPr>
        <w:t>”</w:t>
      </w:r>
      <w:r w:rsidRPr="00C13262">
        <w:rPr>
          <w:rFonts w:ascii="Times New Roman" w:eastAsia="Times New Roman" w:hAnsi="Times New Roman" w:cs="Times New Roman"/>
        </w:rPr>
        <w:t>.</w:t>
      </w:r>
    </w:p>
    <w:p w14:paraId="6421C86E" w14:textId="77777777" w:rsidR="002F6940" w:rsidRPr="000C1032" w:rsidRDefault="002F6940" w:rsidP="000C1032">
      <w:pPr>
        <w:spacing w:before="120" w:after="60" w:line="240" w:lineRule="auto"/>
        <w:jc w:val="both"/>
        <w:rPr>
          <w:rFonts w:ascii="Times New Roman" w:eastAsia="Times New Roman" w:hAnsi="Times New Roman" w:cs="Times New Roman"/>
          <w:b/>
          <w:sz w:val="20"/>
          <w:szCs w:val="20"/>
        </w:rPr>
      </w:pPr>
      <w:r w:rsidRPr="000C1032">
        <w:rPr>
          <w:rFonts w:ascii="Times New Roman" w:eastAsia="Times New Roman" w:hAnsi="Times New Roman" w:cs="Times New Roman"/>
          <w:b/>
          <w:bCs/>
          <w:sz w:val="20"/>
        </w:rPr>
        <w:t>Schedule:</w:t>
      </w:r>
    </w:p>
    <w:p w14:paraId="7F130CA2" w14:textId="77777777" w:rsidR="002F6940" w:rsidRPr="00C13262" w:rsidRDefault="002F6940" w:rsidP="000C1032">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rPr>
        <w:t>Omit the Schedule, substitute the Schedule set out in Schedule 3 to this Act.</w:t>
      </w:r>
    </w:p>
    <w:p w14:paraId="18D8998A" w14:textId="77777777" w:rsidR="002F6940" w:rsidRPr="00C13262" w:rsidRDefault="002F6940" w:rsidP="000C1032">
      <w:pPr>
        <w:spacing w:before="120" w:after="120" w:line="240" w:lineRule="auto"/>
        <w:jc w:val="center"/>
        <w:rPr>
          <w:rFonts w:ascii="Times New Roman" w:eastAsia="Times New Roman" w:hAnsi="Times New Roman" w:cs="Times New Roman"/>
          <w:szCs w:val="20"/>
        </w:rPr>
      </w:pPr>
      <w:r w:rsidRPr="00C13262">
        <w:rPr>
          <w:rFonts w:ascii="Times New Roman" w:eastAsia="Times New Roman" w:hAnsi="Times New Roman" w:cs="Times New Roman"/>
          <w:b/>
          <w:bCs/>
          <w:i/>
          <w:iCs/>
        </w:rPr>
        <w:t>Parliament House Construction Authority Act 1979</w:t>
      </w:r>
    </w:p>
    <w:p w14:paraId="4887122F" w14:textId="77777777" w:rsidR="002F6940" w:rsidRPr="000C1032" w:rsidRDefault="002F6940" w:rsidP="000C1032">
      <w:pPr>
        <w:spacing w:before="120" w:after="60" w:line="240" w:lineRule="auto"/>
        <w:jc w:val="both"/>
        <w:rPr>
          <w:rFonts w:ascii="Times New Roman" w:eastAsia="Times New Roman" w:hAnsi="Times New Roman" w:cs="Times New Roman"/>
          <w:b/>
          <w:sz w:val="20"/>
          <w:szCs w:val="20"/>
        </w:rPr>
      </w:pPr>
      <w:r w:rsidRPr="000C1032">
        <w:rPr>
          <w:rFonts w:ascii="Times New Roman" w:eastAsia="Times New Roman" w:hAnsi="Times New Roman" w:cs="Times New Roman"/>
          <w:b/>
          <w:bCs/>
          <w:sz w:val="20"/>
        </w:rPr>
        <w:t>Section 10:</w:t>
      </w:r>
    </w:p>
    <w:p w14:paraId="00D160C2" w14:textId="77777777" w:rsidR="002F6940" w:rsidRPr="00C13262" w:rsidRDefault="002F6940" w:rsidP="000C1032">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rPr>
        <w:t>After subsection (2) insert the following subsection:</w:t>
      </w:r>
    </w:p>
    <w:p w14:paraId="7B79911E" w14:textId="32F1CDAF" w:rsidR="002F6940" w:rsidRPr="00C13262" w:rsidRDefault="001C2787" w:rsidP="000C1032">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2F6940" w:rsidRPr="00C13262">
        <w:rPr>
          <w:rFonts w:ascii="Times New Roman" w:eastAsia="Times New Roman" w:hAnsi="Times New Roman" w:cs="Times New Roman"/>
        </w:rPr>
        <w:t>(2</w:t>
      </w:r>
      <w:r w:rsidR="002F6940" w:rsidRPr="00C13262">
        <w:rPr>
          <w:rFonts w:ascii="Times New Roman" w:eastAsia="Times New Roman" w:hAnsi="Times New Roman" w:cs="Times New Roman"/>
          <w:smallCaps/>
        </w:rPr>
        <w:t>a</w:t>
      </w:r>
      <w:r w:rsidR="002F6940" w:rsidRPr="00C13262">
        <w:rPr>
          <w:rFonts w:ascii="Times New Roman" w:eastAsia="Times New Roman" w:hAnsi="Times New Roman" w:cs="Times New Roman"/>
        </w:rPr>
        <w:t xml:space="preserve">) The consent of the Authority is not required for a lease or licence to be granted under section 7 of the </w:t>
      </w:r>
      <w:r w:rsidR="002F6940" w:rsidRPr="00C13262">
        <w:rPr>
          <w:rFonts w:ascii="Times New Roman" w:eastAsia="Times New Roman" w:hAnsi="Times New Roman" w:cs="Times New Roman"/>
          <w:i/>
          <w:iCs/>
        </w:rPr>
        <w:t>Parliamentary Precincts Act 1988</w:t>
      </w:r>
      <w:r w:rsidR="002F6940" w:rsidRPr="0070348F">
        <w:rPr>
          <w:rFonts w:ascii="Times New Roman" w:eastAsia="Times New Roman" w:hAnsi="Times New Roman" w:cs="Times New Roman"/>
          <w:iCs/>
        </w:rPr>
        <w:t>.</w:t>
      </w:r>
      <w:r w:rsidRPr="0070348F">
        <w:rPr>
          <w:rFonts w:ascii="Times New Roman" w:eastAsia="Times New Roman" w:hAnsi="Times New Roman" w:cs="Times New Roman"/>
        </w:rPr>
        <w:t>”</w:t>
      </w:r>
      <w:r w:rsidR="002F6940" w:rsidRPr="0070348F">
        <w:rPr>
          <w:rFonts w:ascii="Times New Roman" w:eastAsia="Times New Roman" w:hAnsi="Times New Roman" w:cs="Times New Roman"/>
          <w:iCs/>
        </w:rPr>
        <w:t>.</w:t>
      </w:r>
    </w:p>
    <w:p w14:paraId="01C13745" w14:textId="77777777" w:rsidR="001C4E41" w:rsidRDefault="00C13262" w:rsidP="00C13262">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6C720B62" w14:textId="77777777" w:rsidR="002F6940" w:rsidRPr="00C13262" w:rsidRDefault="002F6940" w:rsidP="001C4E41">
      <w:pPr>
        <w:spacing w:after="0" w:line="240" w:lineRule="auto"/>
        <w:jc w:val="center"/>
        <w:rPr>
          <w:rFonts w:ascii="Times New Roman" w:eastAsia="Times New Roman" w:hAnsi="Times New Roman" w:cs="Times New Roman"/>
          <w:szCs w:val="20"/>
        </w:rPr>
      </w:pPr>
      <w:r w:rsidRPr="001C4E41">
        <w:rPr>
          <w:rFonts w:ascii="Times New Roman" w:eastAsia="Times New Roman" w:hAnsi="Times New Roman" w:cs="Times New Roman"/>
          <w:b/>
          <w:bCs/>
          <w:sz w:val="24"/>
        </w:rPr>
        <w:lastRenderedPageBreak/>
        <w:t>SCHEDULE 2</w:t>
      </w:r>
      <w:r w:rsidRPr="00C13262">
        <w:rPr>
          <w:rFonts w:ascii="Times New Roman" w:eastAsia="Times New Roman" w:hAnsi="Times New Roman" w:cs="Times New Roman"/>
          <w:b/>
          <w:bCs/>
        </w:rPr>
        <w:t>—</w:t>
      </w:r>
      <w:r w:rsidRPr="00C13262">
        <w:rPr>
          <w:rFonts w:ascii="Times New Roman" w:eastAsia="Times New Roman" w:hAnsi="Times New Roman" w:cs="Times New Roman"/>
        </w:rPr>
        <w:t>continued</w:t>
      </w:r>
    </w:p>
    <w:p w14:paraId="6E2BAD15" w14:textId="77777777" w:rsidR="002F6940" w:rsidRPr="004056FC" w:rsidRDefault="002F6940" w:rsidP="001C4E41">
      <w:pPr>
        <w:spacing w:before="120" w:after="0" w:line="240" w:lineRule="auto"/>
        <w:jc w:val="center"/>
        <w:rPr>
          <w:rFonts w:ascii="Times New Roman" w:eastAsia="Times New Roman" w:hAnsi="Times New Roman" w:cs="Times New Roman"/>
          <w:szCs w:val="20"/>
        </w:rPr>
      </w:pPr>
      <w:r w:rsidRPr="004056FC">
        <w:rPr>
          <w:rFonts w:ascii="Times New Roman" w:eastAsia="Times New Roman" w:hAnsi="Times New Roman" w:cs="Times New Roman"/>
          <w:b/>
          <w:bCs/>
          <w:i/>
          <w:iCs/>
        </w:rPr>
        <w:t>Parliamentary Privileges Act 1987</w:t>
      </w:r>
    </w:p>
    <w:p w14:paraId="1C9BE090" w14:textId="77777777" w:rsidR="002F6940" w:rsidRPr="001C4E41" w:rsidRDefault="002F6940" w:rsidP="001C4E41">
      <w:pPr>
        <w:spacing w:before="120" w:after="60" w:line="240" w:lineRule="auto"/>
        <w:jc w:val="both"/>
        <w:rPr>
          <w:rFonts w:ascii="Times New Roman" w:eastAsia="Times New Roman" w:hAnsi="Times New Roman" w:cs="Times New Roman"/>
          <w:b/>
          <w:sz w:val="20"/>
          <w:szCs w:val="20"/>
        </w:rPr>
      </w:pPr>
      <w:r w:rsidRPr="001C4E41">
        <w:rPr>
          <w:rFonts w:ascii="Times New Roman" w:eastAsia="Times New Roman" w:hAnsi="Times New Roman" w:cs="Times New Roman"/>
          <w:b/>
          <w:bCs/>
          <w:sz w:val="20"/>
        </w:rPr>
        <w:t>Section 15:</w:t>
      </w:r>
    </w:p>
    <w:p w14:paraId="2302B760" w14:textId="77777777" w:rsidR="002F6940" w:rsidRPr="00C13262" w:rsidRDefault="002F6940" w:rsidP="001C4E41">
      <w:pPr>
        <w:spacing w:before="60" w:after="0" w:line="240" w:lineRule="auto"/>
        <w:ind w:firstLine="432"/>
        <w:jc w:val="both"/>
        <w:rPr>
          <w:rFonts w:ascii="Times New Roman" w:eastAsia="Times New Roman" w:hAnsi="Times New Roman" w:cs="Times New Roman"/>
          <w:szCs w:val="20"/>
        </w:rPr>
      </w:pPr>
      <w:r w:rsidRPr="00C13262">
        <w:rPr>
          <w:rFonts w:ascii="Times New Roman" w:eastAsia="Times New Roman" w:hAnsi="Times New Roman" w:cs="Times New Roman"/>
        </w:rPr>
        <w:t xml:space="preserve">Omit all the words after </w:t>
      </w:r>
      <w:r w:rsidR="001C2787">
        <w:rPr>
          <w:rFonts w:ascii="Times New Roman" w:eastAsia="Times New Roman" w:hAnsi="Times New Roman" w:cs="Times New Roman"/>
        </w:rPr>
        <w:t>“</w:t>
      </w:r>
      <w:r w:rsidRPr="00C13262">
        <w:rPr>
          <w:rFonts w:ascii="Times New Roman" w:eastAsia="Times New Roman" w:hAnsi="Times New Roman" w:cs="Times New Roman"/>
        </w:rPr>
        <w:t>tenor</w:t>
      </w:r>
      <w:r w:rsidR="001C2787">
        <w:rPr>
          <w:rFonts w:ascii="Times New Roman" w:eastAsia="Times New Roman" w:hAnsi="Times New Roman" w:cs="Times New Roman"/>
        </w:rPr>
        <w:t>”</w:t>
      </w:r>
      <w:r w:rsidRPr="00C13262">
        <w:rPr>
          <w:rFonts w:ascii="Times New Roman" w:eastAsia="Times New Roman" w:hAnsi="Times New Roman" w:cs="Times New Roman"/>
        </w:rPr>
        <w:t>, substitute:</w:t>
      </w:r>
    </w:p>
    <w:p w14:paraId="3A41A728" w14:textId="77777777" w:rsidR="002F6940" w:rsidRPr="00C13262" w:rsidRDefault="001C2787" w:rsidP="001C4E41">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2F6940" w:rsidRPr="00C13262">
        <w:rPr>
          <w:rFonts w:ascii="Times New Roman" w:eastAsia="Times New Roman" w:hAnsi="Times New Roman" w:cs="Times New Roman"/>
        </w:rPr>
        <w:t>(except as otherwise provided by that or any other law) in relation to:</w:t>
      </w:r>
    </w:p>
    <w:p w14:paraId="03B675BD" w14:textId="77777777" w:rsidR="002F6940" w:rsidRPr="00C13262" w:rsidRDefault="002F6940" w:rsidP="001C4E41">
      <w:pPr>
        <w:spacing w:before="60" w:after="0" w:line="240" w:lineRule="auto"/>
        <w:ind w:left="1440" w:hanging="432"/>
        <w:jc w:val="both"/>
        <w:rPr>
          <w:rFonts w:ascii="Times New Roman" w:eastAsia="Times New Roman" w:hAnsi="Times New Roman" w:cs="Times New Roman"/>
          <w:szCs w:val="20"/>
        </w:rPr>
      </w:pPr>
      <w:r w:rsidRPr="00C13262">
        <w:rPr>
          <w:rFonts w:ascii="Times New Roman" w:eastAsia="Times New Roman" w:hAnsi="Times New Roman" w:cs="Times New Roman"/>
        </w:rPr>
        <w:t>(a) any building in the Territory in which a House meets; and</w:t>
      </w:r>
    </w:p>
    <w:p w14:paraId="09CF7CB9" w14:textId="5316D26F" w:rsidR="002F6940" w:rsidRPr="00C13262" w:rsidRDefault="002F6940" w:rsidP="001C4E41">
      <w:pPr>
        <w:spacing w:before="60" w:after="0" w:line="240" w:lineRule="auto"/>
        <w:ind w:left="1440" w:hanging="432"/>
        <w:jc w:val="both"/>
        <w:rPr>
          <w:rFonts w:ascii="Times New Roman" w:eastAsia="Times New Roman" w:hAnsi="Times New Roman" w:cs="Times New Roman"/>
          <w:szCs w:val="20"/>
        </w:rPr>
      </w:pPr>
      <w:r w:rsidRPr="00C13262">
        <w:rPr>
          <w:rFonts w:ascii="Times New Roman" w:eastAsia="Times New Roman" w:hAnsi="Times New Roman" w:cs="Times New Roman"/>
        </w:rPr>
        <w:t xml:space="preserve">(b) any part of the precincts as defined by subsection 3 (1) of the </w:t>
      </w:r>
      <w:r w:rsidRPr="00C13262">
        <w:rPr>
          <w:rFonts w:ascii="Times New Roman" w:eastAsia="Times New Roman" w:hAnsi="Times New Roman" w:cs="Times New Roman"/>
          <w:i/>
          <w:iCs/>
        </w:rPr>
        <w:t>Parliamentary Precincts Act 1988</w:t>
      </w:r>
      <w:r w:rsidRPr="0070348F">
        <w:rPr>
          <w:rFonts w:ascii="Times New Roman" w:eastAsia="Times New Roman" w:hAnsi="Times New Roman" w:cs="Times New Roman"/>
          <w:iCs/>
        </w:rPr>
        <w:t>.</w:t>
      </w:r>
      <w:r w:rsidR="001C2787" w:rsidRPr="0070348F">
        <w:rPr>
          <w:rFonts w:ascii="Times New Roman" w:eastAsia="Times New Roman" w:hAnsi="Times New Roman" w:cs="Times New Roman"/>
          <w:iCs/>
        </w:rPr>
        <w:t>”</w:t>
      </w:r>
      <w:r w:rsidRPr="0070348F">
        <w:rPr>
          <w:rFonts w:ascii="Times New Roman" w:eastAsia="Times New Roman" w:hAnsi="Times New Roman" w:cs="Times New Roman"/>
          <w:iCs/>
        </w:rPr>
        <w:t>.</w:t>
      </w:r>
    </w:p>
    <w:p w14:paraId="77F08D5C" w14:textId="77777777" w:rsidR="00933EED" w:rsidRPr="00BD062B" w:rsidRDefault="00BD062B" w:rsidP="00933EED">
      <w:pPr>
        <w:spacing w:before="360" w:after="0" w:line="240" w:lineRule="auto"/>
        <w:jc w:val="center"/>
        <w:rPr>
          <w:rFonts w:ascii="Times New Roman" w:eastAsia="Times New Roman" w:hAnsi="Times New Roman" w:cs="Times New Roman"/>
          <w:szCs w:val="20"/>
        </w:rPr>
      </w:pPr>
      <w:r w:rsidRPr="00BD062B">
        <w:rPr>
          <w:rFonts w:ascii="Times New Roman" w:eastAsia="Times New Roman" w:hAnsi="Times New Roman" w:cs="Times New Roman"/>
          <w:szCs w:val="20"/>
        </w:rPr>
        <w:t>—————</w:t>
      </w:r>
    </w:p>
    <w:p w14:paraId="626BFF8D" w14:textId="77777777" w:rsidR="00933EED" w:rsidRDefault="00C13262" w:rsidP="00C13262">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6437AB3F" w14:textId="77777777" w:rsidR="002F6940" w:rsidRPr="00933EED" w:rsidRDefault="002F6940" w:rsidP="00933EED">
      <w:pPr>
        <w:tabs>
          <w:tab w:val="left" w:pos="3600"/>
        </w:tabs>
        <w:spacing w:after="0" w:line="240" w:lineRule="auto"/>
        <w:jc w:val="right"/>
        <w:rPr>
          <w:rFonts w:ascii="Times New Roman" w:eastAsia="Times New Roman" w:hAnsi="Times New Roman" w:cs="Times New Roman"/>
          <w:szCs w:val="20"/>
        </w:rPr>
      </w:pPr>
      <w:r w:rsidRPr="00933EED">
        <w:rPr>
          <w:rFonts w:ascii="Times New Roman" w:eastAsia="Times New Roman" w:hAnsi="Times New Roman" w:cs="Times New Roman"/>
          <w:b/>
          <w:bCs/>
          <w:sz w:val="24"/>
        </w:rPr>
        <w:lastRenderedPageBreak/>
        <w:t>SCHEDULE 3</w:t>
      </w:r>
      <w:r w:rsidR="00933EED" w:rsidRPr="00933EED">
        <w:rPr>
          <w:rFonts w:ascii="Times New Roman" w:eastAsia="Times New Roman" w:hAnsi="Times New Roman" w:cs="Times New Roman"/>
          <w:szCs w:val="20"/>
        </w:rPr>
        <w:tab/>
      </w:r>
      <w:r w:rsidRPr="00933EED">
        <w:rPr>
          <w:rFonts w:ascii="Times New Roman" w:eastAsia="Times New Roman" w:hAnsi="Times New Roman" w:cs="Times New Roman"/>
          <w:bCs/>
        </w:rPr>
        <w:t>Section 14</w:t>
      </w:r>
    </w:p>
    <w:p w14:paraId="46B186B9" w14:textId="77777777" w:rsidR="002F6940" w:rsidRPr="00933EED" w:rsidRDefault="002F6940" w:rsidP="00DB7FD8">
      <w:pPr>
        <w:spacing w:before="120" w:after="120" w:line="240" w:lineRule="auto"/>
        <w:jc w:val="center"/>
        <w:rPr>
          <w:rFonts w:ascii="Times New Roman" w:eastAsia="Times New Roman" w:hAnsi="Times New Roman" w:cs="Times New Roman"/>
          <w:sz w:val="24"/>
          <w:szCs w:val="16"/>
        </w:rPr>
      </w:pPr>
      <w:r w:rsidRPr="00933EED">
        <w:rPr>
          <w:rFonts w:ascii="Times New Roman" w:eastAsia="Times New Roman" w:hAnsi="Times New Roman" w:cs="Times New Roman"/>
          <w:bCs/>
          <w:sz w:val="24"/>
        </w:rPr>
        <w:t>SCHEDULE TO BE INSERTED IN PARLIAMENT ACT 1974</w:t>
      </w:r>
    </w:p>
    <w:p w14:paraId="238A4432" w14:textId="77777777" w:rsidR="002F6940" w:rsidRPr="00933EED" w:rsidRDefault="002F6940" w:rsidP="00DB7FD8">
      <w:pPr>
        <w:tabs>
          <w:tab w:val="left" w:pos="2970"/>
        </w:tabs>
        <w:spacing w:after="0" w:line="240" w:lineRule="auto"/>
        <w:jc w:val="right"/>
        <w:rPr>
          <w:rFonts w:ascii="Times New Roman" w:eastAsia="Times New Roman" w:hAnsi="Times New Roman" w:cs="Times New Roman"/>
          <w:szCs w:val="16"/>
        </w:rPr>
      </w:pPr>
      <w:r w:rsidRPr="00DB7FD8">
        <w:rPr>
          <w:rFonts w:ascii="Times New Roman" w:eastAsia="Times New Roman" w:hAnsi="Times New Roman" w:cs="Times New Roman"/>
          <w:bCs/>
          <w:sz w:val="24"/>
        </w:rPr>
        <w:t>SCHEDULE</w:t>
      </w:r>
      <w:r w:rsidR="00933EED">
        <w:rPr>
          <w:rFonts w:ascii="Times New Roman" w:eastAsia="Times New Roman" w:hAnsi="Times New Roman" w:cs="Times New Roman"/>
          <w:b/>
          <w:bCs/>
        </w:rPr>
        <w:tab/>
      </w:r>
      <w:r w:rsidRPr="00DB7FD8">
        <w:rPr>
          <w:rFonts w:ascii="Times New Roman" w:eastAsia="Times New Roman" w:hAnsi="Times New Roman" w:cs="Times New Roman"/>
          <w:bCs/>
        </w:rPr>
        <w:t>Sections</w:t>
      </w:r>
      <w:r w:rsidRPr="00DB7FD8">
        <w:rPr>
          <w:rFonts w:ascii="Times New Roman" w:eastAsia="Times New Roman" w:hAnsi="Times New Roman" w:cs="Times New Roman"/>
          <w:bCs/>
          <w:sz w:val="20"/>
        </w:rPr>
        <w:t xml:space="preserve"> </w:t>
      </w:r>
      <w:r w:rsidRPr="00933EED">
        <w:rPr>
          <w:rFonts w:ascii="Times New Roman" w:eastAsia="Times New Roman" w:hAnsi="Times New Roman" w:cs="Times New Roman"/>
          <w:bCs/>
        </w:rPr>
        <w:t>3 and 4</w:t>
      </w:r>
    </w:p>
    <w:p w14:paraId="0A66F59A" w14:textId="77777777" w:rsidR="002F6940" w:rsidRPr="00DB7FD8" w:rsidRDefault="002F6940" w:rsidP="00C36B0E">
      <w:pPr>
        <w:spacing w:before="120" w:after="120" w:line="240" w:lineRule="auto"/>
        <w:jc w:val="center"/>
        <w:rPr>
          <w:rFonts w:ascii="Times New Roman" w:eastAsia="Times New Roman" w:hAnsi="Times New Roman" w:cs="Times New Roman"/>
          <w:sz w:val="24"/>
          <w:szCs w:val="16"/>
        </w:rPr>
      </w:pPr>
      <w:r w:rsidRPr="00DB7FD8">
        <w:rPr>
          <w:rFonts w:ascii="Times New Roman" w:eastAsia="Times New Roman" w:hAnsi="Times New Roman" w:cs="Times New Roman"/>
          <w:bCs/>
          <w:sz w:val="24"/>
        </w:rPr>
        <w:t>PARLIAMENTARY ZONE</w:t>
      </w:r>
    </w:p>
    <w:p w14:paraId="2AE8DAB5" w14:textId="77777777" w:rsidR="00DB7FD8" w:rsidRPr="00CC019F" w:rsidRDefault="00EA3DBC" w:rsidP="00C36B0E">
      <w:pPr>
        <w:pStyle w:val="Style472"/>
        <w:pBdr>
          <w:bottom w:val="single" w:sz="4" w:space="1" w:color="auto"/>
        </w:pBdr>
        <w:jc w:val="center"/>
        <w:rPr>
          <w:bCs/>
          <w:sz w:val="22"/>
        </w:rPr>
      </w:pPr>
      <w:r>
        <w:rPr>
          <w:bCs/>
          <w:noProof/>
          <w:sz w:val="22"/>
          <w:lang w:val="en-AU" w:eastAsia="en-AU"/>
        </w:rPr>
        <w:drawing>
          <wp:inline distT="0" distB="0" distL="0" distR="0" wp14:anchorId="068EECA7" wp14:editId="3419856E">
            <wp:extent cx="2627376" cy="3901440"/>
            <wp:effectExtent l="19050" t="0" r="1524" b="0"/>
            <wp:docPr id="3" name="Picture 2" descr="C2004A036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3602-8.jpg"/>
                    <pic:cNvPicPr/>
                  </pic:nvPicPr>
                  <pic:blipFill>
                    <a:blip r:embed="rId9" cstate="print"/>
                    <a:stretch>
                      <a:fillRect/>
                    </a:stretch>
                  </pic:blipFill>
                  <pic:spPr>
                    <a:xfrm>
                      <a:off x="0" y="0"/>
                      <a:ext cx="2627376" cy="3901440"/>
                    </a:xfrm>
                    <a:prstGeom prst="rect">
                      <a:avLst/>
                    </a:prstGeom>
                  </pic:spPr>
                </pic:pic>
              </a:graphicData>
            </a:graphic>
          </wp:inline>
        </w:drawing>
      </w:r>
    </w:p>
    <w:p w14:paraId="421B095A" w14:textId="77777777" w:rsidR="00DB7FD8" w:rsidRDefault="00DB7FD8" w:rsidP="00DB7FD8">
      <w:pPr>
        <w:pStyle w:val="Style472"/>
        <w:pBdr>
          <w:bottom w:val="single" w:sz="4" w:space="1" w:color="auto"/>
        </w:pBdr>
        <w:jc w:val="both"/>
        <w:rPr>
          <w:b/>
          <w:bCs/>
          <w:sz w:val="22"/>
        </w:rPr>
      </w:pPr>
    </w:p>
    <w:p w14:paraId="224292FF" w14:textId="77777777" w:rsidR="00DB7FD8" w:rsidRPr="00DB7FD8" w:rsidRDefault="002F6940" w:rsidP="00CC019F">
      <w:pPr>
        <w:pStyle w:val="Style472"/>
        <w:spacing w:before="240"/>
        <w:jc w:val="both"/>
        <w:rPr>
          <w:bCs/>
          <w:i/>
          <w:iCs/>
        </w:rPr>
      </w:pPr>
      <w:r w:rsidRPr="00DB7FD8">
        <w:rPr>
          <w:bCs/>
        </w:rPr>
        <w:t>[</w:t>
      </w:r>
      <w:r w:rsidRPr="00DB7FD8">
        <w:rPr>
          <w:bCs/>
          <w:i/>
          <w:iCs/>
        </w:rPr>
        <w:t>Minister</w:t>
      </w:r>
      <w:r w:rsidR="001C2787">
        <w:rPr>
          <w:bCs/>
          <w:i/>
          <w:iCs/>
        </w:rPr>
        <w:t>’</w:t>
      </w:r>
      <w:r w:rsidRPr="00DB7FD8">
        <w:rPr>
          <w:bCs/>
          <w:i/>
          <w:iCs/>
        </w:rPr>
        <w:t>s second reading speech made in—</w:t>
      </w:r>
    </w:p>
    <w:p w14:paraId="6F0DF72F" w14:textId="77777777" w:rsidR="00DB7FD8" w:rsidRPr="00DB7FD8" w:rsidRDefault="002F6940" w:rsidP="00DB7FD8">
      <w:pPr>
        <w:pStyle w:val="Style472"/>
        <w:ind w:left="720"/>
        <w:jc w:val="both"/>
        <w:rPr>
          <w:bCs/>
          <w:i/>
          <w:iCs/>
        </w:rPr>
      </w:pPr>
      <w:r w:rsidRPr="00DB7FD8">
        <w:rPr>
          <w:bCs/>
          <w:i/>
          <w:iCs/>
        </w:rPr>
        <w:t>House of Representatives on 18 February 1988</w:t>
      </w:r>
    </w:p>
    <w:p w14:paraId="05D0A8E9" w14:textId="77777777" w:rsidR="002F6940" w:rsidRPr="00DB7FD8" w:rsidRDefault="002F6940" w:rsidP="00DB7FD8">
      <w:pPr>
        <w:pStyle w:val="Style472"/>
        <w:ind w:left="720"/>
        <w:jc w:val="both"/>
        <w:rPr>
          <w:szCs w:val="18"/>
        </w:rPr>
      </w:pPr>
      <w:r w:rsidRPr="00DB7FD8">
        <w:rPr>
          <w:bCs/>
          <w:i/>
          <w:iCs/>
        </w:rPr>
        <w:t>Senate on 15 March 1988</w:t>
      </w:r>
      <w:r w:rsidRPr="00DB7FD8">
        <w:rPr>
          <w:bCs/>
        </w:rPr>
        <w:t>]</w:t>
      </w:r>
    </w:p>
    <w:sectPr w:rsidR="002F6940" w:rsidRPr="00DB7FD8" w:rsidSect="00DB7FD8">
      <w:headerReference w:type="default" r:id="rId10"/>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44B4E8" w15:done="0"/>
  <w15:commentEx w15:paraId="3FEE64C4" w15:done="0"/>
  <w15:commentEx w15:paraId="1EC3CB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44B4E8" w16cid:durableId="20334A04"/>
  <w16cid:commentId w16cid:paraId="3FEE64C4" w16cid:durableId="20334A67"/>
  <w16cid:commentId w16cid:paraId="1EC3CBEA" w16cid:durableId="20334A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4D240" w14:textId="77777777" w:rsidR="00697451" w:rsidRDefault="00697451">
      <w:pPr>
        <w:spacing w:after="0" w:line="240" w:lineRule="auto"/>
      </w:pPr>
      <w:r>
        <w:separator/>
      </w:r>
    </w:p>
  </w:endnote>
  <w:endnote w:type="continuationSeparator" w:id="0">
    <w:p w14:paraId="39C35F84" w14:textId="77777777" w:rsidR="00697451" w:rsidRDefault="0069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0A0BB" w14:textId="77777777" w:rsidR="00697451" w:rsidRDefault="00697451">
      <w:pPr>
        <w:spacing w:after="0" w:line="240" w:lineRule="auto"/>
      </w:pPr>
      <w:r>
        <w:separator/>
      </w:r>
    </w:p>
  </w:footnote>
  <w:footnote w:type="continuationSeparator" w:id="0">
    <w:p w14:paraId="7C485BAF" w14:textId="77777777" w:rsidR="00697451" w:rsidRDefault="0069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E154C" w14:textId="77777777" w:rsidR="00B02435" w:rsidRPr="00B02435" w:rsidRDefault="00B02435" w:rsidP="00B02435">
    <w:pPr>
      <w:pStyle w:val="Header"/>
      <w:tabs>
        <w:tab w:val="clear" w:pos="4680"/>
        <w:tab w:val="center" w:pos="2790"/>
      </w:tabs>
      <w:jc w:val="center"/>
      <w:rPr>
        <w:sz w:val="20"/>
      </w:rPr>
    </w:pPr>
    <w:r w:rsidRPr="00B02435">
      <w:rPr>
        <w:rFonts w:ascii="Times New Roman" w:eastAsia="Times New Roman" w:hAnsi="Times New Roman" w:cs="Times New Roman"/>
        <w:i/>
        <w:iCs/>
        <w:sz w:val="20"/>
      </w:rPr>
      <w:t>Parliamentary Precincts</w:t>
    </w:r>
    <w:r>
      <w:rPr>
        <w:rFonts w:ascii="Times New Roman" w:eastAsia="Times New Roman" w:hAnsi="Times New Roman" w:cs="Times New Roman"/>
        <w:i/>
        <w:iCs/>
        <w:sz w:val="20"/>
      </w:rPr>
      <w:tab/>
    </w:r>
    <w:r w:rsidRPr="00B02435">
      <w:rPr>
        <w:rFonts w:ascii="Times New Roman" w:eastAsia="Times New Roman" w:hAnsi="Times New Roman" w:cs="Times New Roman"/>
        <w:i/>
        <w:iCs/>
        <w:sz w:val="20"/>
      </w:rPr>
      <w:t>No. 9, 1988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F6940"/>
    <w:rsid w:val="000B3C1B"/>
    <w:rsid w:val="000C1032"/>
    <w:rsid w:val="00182FF6"/>
    <w:rsid w:val="001C2787"/>
    <w:rsid w:val="001C4E41"/>
    <w:rsid w:val="002D7979"/>
    <w:rsid w:val="002F6940"/>
    <w:rsid w:val="00342982"/>
    <w:rsid w:val="004056FC"/>
    <w:rsid w:val="004B242D"/>
    <w:rsid w:val="00522709"/>
    <w:rsid w:val="00526C41"/>
    <w:rsid w:val="005B490E"/>
    <w:rsid w:val="005C15F1"/>
    <w:rsid w:val="00697451"/>
    <w:rsid w:val="006A742F"/>
    <w:rsid w:val="0070348F"/>
    <w:rsid w:val="00794269"/>
    <w:rsid w:val="007A6500"/>
    <w:rsid w:val="0088754B"/>
    <w:rsid w:val="00890DD0"/>
    <w:rsid w:val="00933EED"/>
    <w:rsid w:val="00B02435"/>
    <w:rsid w:val="00B60930"/>
    <w:rsid w:val="00BD062B"/>
    <w:rsid w:val="00BF440A"/>
    <w:rsid w:val="00C13262"/>
    <w:rsid w:val="00C36B0E"/>
    <w:rsid w:val="00CC019F"/>
    <w:rsid w:val="00DB7FD8"/>
    <w:rsid w:val="00E42589"/>
    <w:rsid w:val="00E91878"/>
    <w:rsid w:val="00EA3DBC"/>
    <w:rsid w:val="00F24D6B"/>
    <w:rsid w:val="00F9707D"/>
    <w:rsid w:val="00FB1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F694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F6940"/>
    <w:pPr>
      <w:spacing w:after="0" w:line="240" w:lineRule="auto"/>
    </w:pPr>
    <w:rPr>
      <w:rFonts w:ascii="Times New Roman" w:eastAsia="Times New Roman" w:hAnsi="Times New Roman" w:cs="Times New Roman"/>
      <w:sz w:val="20"/>
      <w:szCs w:val="20"/>
    </w:rPr>
  </w:style>
  <w:style w:type="paragraph" w:customStyle="1" w:styleId="Style467">
    <w:name w:val="Style467"/>
    <w:basedOn w:val="Normal"/>
    <w:rsid w:val="002F6940"/>
    <w:pPr>
      <w:spacing w:after="0" w:line="240" w:lineRule="auto"/>
    </w:pPr>
    <w:rPr>
      <w:rFonts w:ascii="Times New Roman" w:eastAsia="Times New Roman" w:hAnsi="Times New Roman" w:cs="Times New Roman"/>
      <w:sz w:val="20"/>
      <w:szCs w:val="20"/>
    </w:rPr>
  </w:style>
  <w:style w:type="paragraph" w:customStyle="1" w:styleId="Style472">
    <w:name w:val="Style472"/>
    <w:basedOn w:val="Normal"/>
    <w:rsid w:val="002F6940"/>
    <w:pPr>
      <w:spacing w:after="0" w:line="240" w:lineRule="auto"/>
    </w:pPr>
    <w:rPr>
      <w:rFonts w:ascii="Times New Roman" w:eastAsia="Times New Roman" w:hAnsi="Times New Roman" w:cs="Times New Roman"/>
      <w:sz w:val="20"/>
      <w:szCs w:val="20"/>
    </w:rPr>
  </w:style>
  <w:style w:type="paragraph" w:customStyle="1" w:styleId="Style501">
    <w:name w:val="Style501"/>
    <w:basedOn w:val="Normal"/>
    <w:rsid w:val="002F6940"/>
    <w:pPr>
      <w:spacing w:after="0" w:line="240" w:lineRule="auto"/>
    </w:pPr>
    <w:rPr>
      <w:rFonts w:ascii="Times New Roman" w:eastAsia="Times New Roman" w:hAnsi="Times New Roman" w:cs="Times New Roman"/>
      <w:sz w:val="20"/>
      <w:szCs w:val="20"/>
    </w:rPr>
  </w:style>
  <w:style w:type="paragraph" w:customStyle="1" w:styleId="Style566">
    <w:name w:val="Style566"/>
    <w:basedOn w:val="Normal"/>
    <w:rsid w:val="002F6940"/>
    <w:pPr>
      <w:spacing w:after="0" w:line="240" w:lineRule="auto"/>
    </w:pPr>
    <w:rPr>
      <w:rFonts w:ascii="Times New Roman" w:eastAsia="Times New Roman" w:hAnsi="Times New Roman" w:cs="Times New Roman"/>
      <w:sz w:val="20"/>
      <w:szCs w:val="20"/>
    </w:rPr>
  </w:style>
  <w:style w:type="paragraph" w:customStyle="1" w:styleId="Style460">
    <w:name w:val="Style460"/>
    <w:basedOn w:val="Normal"/>
    <w:rsid w:val="002F6940"/>
    <w:pPr>
      <w:spacing w:after="0" w:line="240" w:lineRule="auto"/>
    </w:pPr>
    <w:rPr>
      <w:rFonts w:ascii="Times New Roman" w:eastAsia="Times New Roman" w:hAnsi="Times New Roman" w:cs="Times New Roman"/>
      <w:sz w:val="20"/>
      <w:szCs w:val="20"/>
    </w:rPr>
  </w:style>
  <w:style w:type="paragraph" w:customStyle="1" w:styleId="Style95">
    <w:name w:val="Style95"/>
    <w:basedOn w:val="Normal"/>
    <w:rsid w:val="002F6940"/>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2F6940"/>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2F6940"/>
    <w:pPr>
      <w:spacing w:after="0" w:line="240" w:lineRule="auto"/>
    </w:pPr>
    <w:rPr>
      <w:rFonts w:ascii="Times New Roman" w:eastAsia="Times New Roman" w:hAnsi="Times New Roman" w:cs="Times New Roman"/>
      <w:sz w:val="20"/>
      <w:szCs w:val="20"/>
    </w:rPr>
  </w:style>
  <w:style w:type="paragraph" w:customStyle="1" w:styleId="Style104">
    <w:name w:val="Style104"/>
    <w:basedOn w:val="Normal"/>
    <w:rsid w:val="002F6940"/>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rsid w:val="002F6940"/>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2F6940"/>
    <w:pPr>
      <w:spacing w:after="0" w:line="240" w:lineRule="auto"/>
    </w:pPr>
    <w:rPr>
      <w:rFonts w:ascii="Times New Roman" w:eastAsia="Times New Roman" w:hAnsi="Times New Roman" w:cs="Times New Roman"/>
      <w:sz w:val="20"/>
      <w:szCs w:val="20"/>
    </w:rPr>
  </w:style>
  <w:style w:type="paragraph" w:customStyle="1" w:styleId="Style496">
    <w:name w:val="Style496"/>
    <w:basedOn w:val="Normal"/>
    <w:rsid w:val="002F6940"/>
    <w:pPr>
      <w:spacing w:after="0" w:line="240" w:lineRule="auto"/>
    </w:pPr>
    <w:rPr>
      <w:rFonts w:ascii="Times New Roman" w:eastAsia="Times New Roman" w:hAnsi="Times New Roman" w:cs="Times New Roman"/>
      <w:sz w:val="20"/>
      <w:szCs w:val="20"/>
    </w:rPr>
  </w:style>
  <w:style w:type="paragraph" w:customStyle="1" w:styleId="Style475">
    <w:name w:val="Style475"/>
    <w:basedOn w:val="Normal"/>
    <w:rsid w:val="002F6940"/>
    <w:pPr>
      <w:spacing w:after="0" w:line="240" w:lineRule="auto"/>
    </w:pPr>
    <w:rPr>
      <w:rFonts w:ascii="Times New Roman" w:eastAsia="Times New Roman" w:hAnsi="Times New Roman" w:cs="Times New Roman"/>
      <w:sz w:val="20"/>
      <w:szCs w:val="20"/>
    </w:rPr>
  </w:style>
  <w:style w:type="paragraph" w:customStyle="1" w:styleId="Style484">
    <w:name w:val="Style484"/>
    <w:basedOn w:val="Normal"/>
    <w:rsid w:val="002F6940"/>
    <w:pPr>
      <w:spacing w:after="0" w:line="240" w:lineRule="auto"/>
    </w:pPr>
    <w:rPr>
      <w:rFonts w:ascii="Times New Roman" w:eastAsia="Times New Roman" w:hAnsi="Times New Roman" w:cs="Times New Roman"/>
      <w:sz w:val="20"/>
      <w:szCs w:val="20"/>
    </w:rPr>
  </w:style>
  <w:style w:type="paragraph" w:customStyle="1" w:styleId="Style150">
    <w:name w:val="Style150"/>
    <w:basedOn w:val="Normal"/>
    <w:rsid w:val="002F6940"/>
    <w:pPr>
      <w:spacing w:after="0" w:line="240" w:lineRule="auto"/>
    </w:pPr>
    <w:rPr>
      <w:rFonts w:ascii="Times New Roman" w:eastAsia="Times New Roman" w:hAnsi="Times New Roman" w:cs="Times New Roman"/>
      <w:sz w:val="20"/>
      <w:szCs w:val="20"/>
    </w:rPr>
  </w:style>
  <w:style w:type="paragraph" w:customStyle="1" w:styleId="Style486">
    <w:name w:val="Style486"/>
    <w:basedOn w:val="Normal"/>
    <w:rsid w:val="002F6940"/>
    <w:pPr>
      <w:spacing w:after="0" w:line="240" w:lineRule="auto"/>
    </w:pPr>
    <w:rPr>
      <w:rFonts w:ascii="Times New Roman" w:eastAsia="Times New Roman" w:hAnsi="Times New Roman" w:cs="Times New Roman"/>
      <w:sz w:val="20"/>
      <w:szCs w:val="20"/>
    </w:rPr>
  </w:style>
  <w:style w:type="paragraph" w:customStyle="1" w:styleId="Style479">
    <w:name w:val="Style479"/>
    <w:basedOn w:val="Normal"/>
    <w:rsid w:val="002F6940"/>
    <w:pPr>
      <w:spacing w:after="0" w:line="240" w:lineRule="auto"/>
    </w:pPr>
    <w:rPr>
      <w:rFonts w:ascii="Times New Roman" w:eastAsia="Times New Roman" w:hAnsi="Times New Roman" w:cs="Times New Roman"/>
      <w:sz w:val="20"/>
      <w:szCs w:val="20"/>
    </w:rPr>
  </w:style>
  <w:style w:type="paragraph" w:customStyle="1" w:styleId="Style485">
    <w:name w:val="Style485"/>
    <w:basedOn w:val="Normal"/>
    <w:rsid w:val="002F6940"/>
    <w:pPr>
      <w:spacing w:after="0" w:line="240" w:lineRule="auto"/>
    </w:pPr>
    <w:rPr>
      <w:rFonts w:ascii="Times New Roman" w:eastAsia="Times New Roman" w:hAnsi="Times New Roman" w:cs="Times New Roman"/>
      <w:sz w:val="20"/>
      <w:szCs w:val="20"/>
    </w:rPr>
  </w:style>
  <w:style w:type="paragraph" w:customStyle="1" w:styleId="Style507">
    <w:name w:val="Style507"/>
    <w:basedOn w:val="Normal"/>
    <w:rsid w:val="002F6940"/>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rsid w:val="002F6940"/>
    <w:pPr>
      <w:spacing w:after="0" w:line="240" w:lineRule="auto"/>
    </w:pPr>
    <w:rPr>
      <w:rFonts w:ascii="Times New Roman" w:eastAsia="Times New Roman" w:hAnsi="Times New Roman" w:cs="Times New Roman"/>
      <w:sz w:val="20"/>
      <w:szCs w:val="20"/>
    </w:rPr>
  </w:style>
  <w:style w:type="character" w:customStyle="1" w:styleId="CharStyle41">
    <w:name w:val="CharStyle41"/>
    <w:basedOn w:val="DefaultParagraphFont"/>
    <w:rsid w:val="002F6940"/>
    <w:rPr>
      <w:rFonts w:ascii="Times New Roman" w:eastAsia="Times New Roman" w:hAnsi="Times New Roman" w:cs="Times New Roman"/>
      <w:b/>
      <w:bCs/>
      <w:i w:val="0"/>
      <w:iCs w:val="0"/>
      <w:smallCaps w:val="0"/>
      <w:sz w:val="34"/>
      <w:szCs w:val="34"/>
    </w:rPr>
  </w:style>
  <w:style w:type="character" w:customStyle="1" w:styleId="CharStyle44">
    <w:name w:val="CharStyle44"/>
    <w:basedOn w:val="DefaultParagraphFont"/>
    <w:rsid w:val="002F6940"/>
    <w:rPr>
      <w:rFonts w:ascii="Times New Roman" w:eastAsia="Times New Roman" w:hAnsi="Times New Roman" w:cs="Times New Roman"/>
      <w:b/>
      <w:bCs/>
      <w:i w:val="0"/>
      <w:iCs w:val="0"/>
      <w:smallCaps w:val="0"/>
      <w:sz w:val="26"/>
      <w:szCs w:val="26"/>
    </w:rPr>
  </w:style>
  <w:style w:type="character" w:customStyle="1" w:styleId="CharStyle45">
    <w:name w:val="CharStyle45"/>
    <w:basedOn w:val="DefaultParagraphFont"/>
    <w:rsid w:val="002F6940"/>
    <w:rPr>
      <w:rFonts w:ascii="Times New Roman" w:eastAsia="Times New Roman" w:hAnsi="Times New Roman" w:cs="Times New Roman"/>
      <w:b w:val="0"/>
      <w:bCs w:val="0"/>
      <w:i w:val="0"/>
      <w:iCs w:val="0"/>
      <w:smallCaps w:val="0"/>
      <w:sz w:val="20"/>
      <w:szCs w:val="20"/>
    </w:rPr>
  </w:style>
  <w:style w:type="character" w:customStyle="1" w:styleId="CharStyle50">
    <w:name w:val="CharStyle50"/>
    <w:basedOn w:val="DefaultParagraphFont"/>
    <w:rsid w:val="002F6940"/>
    <w:rPr>
      <w:rFonts w:ascii="Times New Roman" w:eastAsia="Times New Roman" w:hAnsi="Times New Roman" w:cs="Times New Roman"/>
      <w:b w:val="0"/>
      <w:bCs w:val="0"/>
      <w:i/>
      <w:iCs/>
      <w:smallCaps w:val="0"/>
      <w:sz w:val="20"/>
      <w:szCs w:val="20"/>
    </w:rPr>
  </w:style>
  <w:style w:type="character" w:customStyle="1" w:styleId="CharStyle56">
    <w:name w:val="CharStyle56"/>
    <w:basedOn w:val="DefaultParagraphFont"/>
    <w:rsid w:val="002F6940"/>
    <w:rPr>
      <w:rFonts w:ascii="Times New Roman" w:eastAsia="Times New Roman" w:hAnsi="Times New Roman" w:cs="Times New Roman"/>
      <w:b/>
      <w:bCs/>
      <w:i w:val="0"/>
      <w:iCs w:val="0"/>
      <w:smallCaps w:val="0"/>
      <w:sz w:val="20"/>
      <w:szCs w:val="20"/>
    </w:rPr>
  </w:style>
  <w:style w:type="character" w:customStyle="1" w:styleId="CharStyle62">
    <w:name w:val="CharStyle62"/>
    <w:basedOn w:val="DefaultParagraphFont"/>
    <w:rsid w:val="002F6940"/>
    <w:rPr>
      <w:rFonts w:ascii="Times New Roman" w:eastAsia="Times New Roman" w:hAnsi="Times New Roman" w:cs="Times New Roman"/>
      <w:b/>
      <w:bCs/>
      <w:i/>
      <w:iCs/>
      <w:smallCaps w:val="0"/>
      <w:sz w:val="20"/>
      <w:szCs w:val="20"/>
    </w:rPr>
  </w:style>
  <w:style w:type="character" w:customStyle="1" w:styleId="CharStyle197">
    <w:name w:val="CharStyle197"/>
    <w:basedOn w:val="DefaultParagraphFont"/>
    <w:rsid w:val="002F6940"/>
    <w:rPr>
      <w:rFonts w:ascii="Times New Roman" w:eastAsia="Times New Roman" w:hAnsi="Times New Roman" w:cs="Times New Roman"/>
      <w:b/>
      <w:bCs/>
      <w:i w:val="0"/>
      <w:iCs w:val="0"/>
      <w:smallCaps w:val="0"/>
      <w:sz w:val="16"/>
      <w:szCs w:val="16"/>
    </w:rPr>
  </w:style>
  <w:style w:type="character" w:customStyle="1" w:styleId="CharStyle198">
    <w:name w:val="CharStyle198"/>
    <w:basedOn w:val="DefaultParagraphFont"/>
    <w:rsid w:val="002F6940"/>
    <w:rPr>
      <w:rFonts w:ascii="Times New Roman" w:eastAsia="Times New Roman" w:hAnsi="Times New Roman" w:cs="Times New Roman"/>
      <w:b/>
      <w:bCs/>
      <w:i/>
      <w:iCs/>
      <w:smallCaps w:val="0"/>
      <w:sz w:val="18"/>
      <w:szCs w:val="18"/>
    </w:rPr>
  </w:style>
  <w:style w:type="character" w:customStyle="1" w:styleId="CharStyle202">
    <w:name w:val="CharStyle202"/>
    <w:basedOn w:val="DefaultParagraphFont"/>
    <w:rsid w:val="002F6940"/>
    <w:rPr>
      <w:rFonts w:ascii="Times New Roman" w:eastAsia="Times New Roman" w:hAnsi="Times New Roman" w:cs="Times New Roman"/>
      <w:b/>
      <w:bCs/>
      <w:i/>
      <w:iCs/>
      <w:smallCaps w:val="0"/>
      <w:sz w:val="26"/>
      <w:szCs w:val="26"/>
    </w:rPr>
  </w:style>
  <w:style w:type="character" w:customStyle="1" w:styleId="CharStyle227">
    <w:name w:val="CharStyle227"/>
    <w:basedOn w:val="DefaultParagraphFont"/>
    <w:rsid w:val="002F6940"/>
    <w:rPr>
      <w:rFonts w:ascii="Times New Roman" w:eastAsia="Times New Roman" w:hAnsi="Times New Roman" w:cs="Times New Roman"/>
      <w:b w:val="0"/>
      <w:bCs w:val="0"/>
      <w:i w:val="0"/>
      <w:iCs w:val="0"/>
      <w:smallCaps w:val="0"/>
      <w:sz w:val="20"/>
      <w:szCs w:val="20"/>
    </w:rPr>
  </w:style>
  <w:style w:type="character" w:customStyle="1" w:styleId="CharStyle284">
    <w:name w:val="CharStyle284"/>
    <w:basedOn w:val="DefaultParagraphFont"/>
    <w:rsid w:val="002F6940"/>
    <w:rPr>
      <w:rFonts w:ascii="Times New Roman" w:eastAsia="Times New Roman" w:hAnsi="Times New Roman" w:cs="Times New Roman"/>
      <w:b w:val="0"/>
      <w:bCs w:val="0"/>
      <w:i w:val="0"/>
      <w:iCs w:val="0"/>
      <w:smallCaps/>
      <w:sz w:val="20"/>
      <w:szCs w:val="20"/>
    </w:rPr>
  </w:style>
  <w:style w:type="paragraph" w:styleId="Header">
    <w:name w:val="header"/>
    <w:basedOn w:val="Normal"/>
    <w:link w:val="HeaderChar"/>
    <w:uiPriority w:val="99"/>
    <w:semiHidden/>
    <w:unhideWhenUsed/>
    <w:rsid w:val="00B024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2435"/>
  </w:style>
  <w:style w:type="paragraph" w:styleId="Footer">
    <w:name w:val="footer"/>
    <w:basedOn w:val="Normal"/>
    <w:link w:val="FooterChar"/>
    <w:uiPriority w:val="99"/>
    <w:semiHidden/>
    <w:unhideWhenUsed/>
    <w:rsid w:val="00B024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2435"/>
  </w:style>
  <w:style w:type="paragraph" w:styleId="BalloonText">
    <w:name w:val="Balloon Text"/>
    <w:basedOn w:val="Normal"/>
    <w:link w:val="BalloonTextChar"/>
    <w:uiPriority w:val="99"/>
    <w:semiHidden/>
    <w:unhideWhenUsed/>
    <w:rsid w:val="001C2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787"/>
    <w:rPr>
      <w:rFonts w:ascii="Tahoma" w:hAnsi="Tahoma" w:cs="Tahoma"/>
      <w:sz w:val="16"/>
      <w:szCs w:val="16"/>
    </w:rPr>
  </w:style>
  <w:style w:type="character" w:styleId="CommentReference">
    <w:name w:val="annotation reference"/>
    <w:basedOn w:val="DefaultParagraphFont"/>
    <w:uiPriority w:val="99"/>
    <w:semiHidden/>
    <w:unhideWhenUsed/>
    <w:rsid w:val="00F24D6B"/>
    <w:rPr>
      <w:sz w:val="16"/>
      <w:szCs w:val="16"/>
    </w:rPr>
  </w:style>
  <w:style w:type="paragraph" w:styleId="CommentText">
    <w:name w:val="annotation text"/>
    <w:basedOn w:val="Normal"/>
    <w:link w:val="CommentTextChar"/>
    <w:uiPriority w:val="99"/>
    <w:semiHidden/>
    <w:unhideWhenUsed/>
    <w:rsid w:val="00F24D6B"/>
    <w:pPr>
      <w:spacing w:line="240" w:lineRule="auto"/>
    </w:pPr>
    <w:rPr>
      <w:sz w:val="20"/>
      <w:szCs w:val="20"/>
    </w:rPr>
  </w:style>
  <w:style w:type="character" w:customStyle="1" w:styleId="CommentTextChar">
    <w:name w:val="Comment Text Char"/>
    <w:basedOn w:val="DefaultParagraphFont"/>
    <w:link w:val="CommentText"/>
    <w:uiPriority w:val="99"/>
    <w:semiHidden/>
    <w:rsid w:val="00F24D6B"/>
    <w:rPr>
      <w:sz w:val="20"/>
      <w:szCs w:val="20"/>
    </w:rPr>
  </w:style>
  <w:style w:type="paragraph" w:styleId="CommentSubject">
    <w:name w:val="annotation subject"/>
    <w:basedOn w:val="CommentText"/>
    <w:next w:val="CommentText"/>
    <w:link w:val="CommentSubjectChar"/>
    <w:uiPriority w:val="99"/>
    <w:semiHidden/>
    <w:unhideWhenUsed/>
    <w:rsid w:val="00F24D6B"/>
    <w:rPr>
      <w:b/>
      <w:bCs/>
    </w:rPr>
  </w:style>
  <w:style w:type="character" w:customStyle="1" w:styleId="CommentSubjectChar">
    <w:name w:val="Comment Subject Char"/>
    <w:basedOn w:val="CommentTextChar"/>
    <w:link w:val="CommentSubject"/>
    <w:uiPriority w:val="99"/>
    <w:semiHidden/>
    <w:rsid w:val="00F24D6B"/>
    <w:rPr>
      <w:b/>
      <w:bCs/>
      <w:sz w:val="20"/>
      <w:szCs w:val="20"/>
    </w:rPr>
  </w:style>
  <w:style w:type="paragraph" w:styleId="Revision">
    <w:name w:val="Revision"/>
    <w:hidden/>
    <w:uiPriority w:val="99"/>
    <w:semiHidden/>
    <w:rsid w:val="007034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Pettingill, Tia</cp:lastModifiedBy>
  <cp:revision>3</cp:revision>
  <dcterms:created xsi:type="dcterms:W3CDTF">2019-03-13T00:06:00Z</dcterms:created>
  <dcterms:modified xsi:type="dcterms:W3CDTF">2019-10-03T03:17:00Z</dcterms:modified>
</cp:coreProperties>
</file>