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223E2" w14:textId="77777777" w:rsidR="0060286E" w:rsidRDefault="0060286E" w:rsidP="006028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2B87CA78" wp14:editId="136F30FE">
            <wp:extent cx="999744" cy="786384"/>
            <wp:effectExtent l="19050" t="0" r="0" b="0"/>
            <wp:docPr id="1" name="Picture 0" descr="op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77622" w14:textId="77777777" w:rsidR="00B430EF" w:rsidRPr="0060286E" w:rsidRDefault="002D5FDB" w:rsidP="00C54CEB">
      <w:pPr>
        <w:spacing w:before="600" w:after="7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0286E">
        <w:rPr>
          <w:rFonts w:ascii="Times New Roman" w:hAnsi="Times New Roman" w:cs="Times New Roman"/>
          <w:b/>
          <w:sz w:val="36"/>
        </w:rPr>
        <w:t>Bass Strait Freight Adjustment Levy Amendment Act 1987</w:t>
      </w:r>
    </w:p>
    <w:p w14:paraId="29BBD8CF" w14:textId="77777777" w:rsidR="00B430EF" w:rsidRPr="0060286E" w:rsidRDefault="002D5FDB" w:rsidP="00602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286E">
        <w:rPr>
          <w:rFonts w:ascii="Times New Roman" w:hAnsi="Times New Roman" w:cs="Times New Roman"/>
          <w:b/>
          <w:sz w:val="28"/>
        </w:rPr>
        <w:t>No. 151 of 1987</w:t>
      </w:r>
    </w:p>
    <w:p w14:paraId="26794A9A" w14:textId="77777777" w:rsidR="0060286E" w:rsidRDefault="0060286E" w:rsidP="00C54CEB">
      <w:pPr>
        <w:pBdr>
          <w:bottom w:val="thickThinSmallGap" w:sz="12" w:space="1" w:color="auto"/>
        </w:pBdr>
        <w:spacing w:before="360" w:after="600" w:line="240" w:lineRule="auto"/>
        <w:jc w:val="center"/>
        <w:rPr>
          <w:rFonts w:ascii="Times New Roman" w:hAnsi="Times New Roman" w:cs="Times New Roman"/>
          <w:b/>
        </w:rPr>
      </w:pPr>
    </w:p>
    <w:p w14:paraId="162FC1C7" w14:textId="77777777" w:rsidR="00B430EF" w:rsidRPr="0060286E" w:rsidRDefault="002D5FDB" w:rsidP="0060286E">
      <w:pPr>
        <w:spacing w:after="120" w:line="240" w:lineRule="auto"/>
        <w:jc w:val="center"/>
        <w:rPr>
          <w:rFonts w:ascii="Times New Roman" w:hAnsi="Times New Roman" w:cs="Times New Roman"/>
          <w:sz w:val="26"/>
        </w:rPr>
      </w:pPr>
      <w:r w:rsidRPr="0060286E">
        <w:rPr>
          <w:rFonts w:ascii="Times New Roman" w:hAnsi="Times New Roman" w:cs="Times New Roman"/>
          <w:b/>
          <w:sz w:val="26"/>
        </w:rPr>
        <w:t xml:space="preserve">An Act to amend the </w:t>
      </w:r>
      <w:r w:rsidRPr="0060286E">
        <w:rPr>
          <w:rFonts w:ascii="Times New Roman" w:hAnsi="Times New Roman" w:cs="Times New Roman"/>
          <w:b/>
          <w:i/>
          <w:sz w:val="26"/>
        </w:rPr>
        <w:t>Bass Strait Freight Adjustment Levy</w:t>
      </w:r>
      <w:r w:rsidR="0060286E" w:rsidRPr="0060286E">
        <w:rPr>
          <w:rFonts w:ascii="Times New Roman" w:hAnsi="Times New Roman" w:cs="Times New Roman"/>
          <w:b/>
          <w:i/>
          <w:sz w:val="26"/>
        </w:rPr>
        <w:t xml:space="preserve"> </w:t>
      </w:r>
      <w:r w:rsidRPr="0060286E">
        <w:rPr>
          <w:rFonts w:ascii="Times New Roman" w:hAnsi="Times New Roman" w:cs="Times New Roman"/>
          <w:b/>
          <w:i/>
          <w:sz w:val="26"/>
        </w:rPr>
        <w:t>Act 1984</w:t>
      </w:r>
    </w:p>
    <w:p w14:paraId="41299BE0" w14:textId="77777777" w:rsidR="00B430EF" w:rsidRPr="0060286E" w:rsidRDefault="00B430EF" w:rsidP="0010123B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60286E">
        <w:rPr>
          <w:rFonts w:ascii="Times New Roman" w:hAnsi="Times New Roman" w:cs="Times New Roman"/>
          <w:sz w:val="24"/>
        </w:rPr>
        <w:t>[</w:t>
      </w:r>
      <w:r w:rsidR="002D5FDB" w:rsidRPr="002E27C0">
        <w:rPr>
          <w:rFonts w:ascii="Times New Roman" w:hAnsi="Times New Roman" w:cs="Times New Roman"/>
          <w:i/>
          <w:sz w:val="24"/>
        </w:rPr>
        <w:t>Assented to 26 December 1987</w:t>
      </w:r>
      <w:r w:rsidRPr="0060286E">
        <w:rPr>
          <w:rFonts w:ascii="Times New Roman" w:hAnsi="Times New Roman" w:cs="Times New Roman"/>
          <w:sz w:val="24"/>
        </w:rPr>
        <w:t>]</w:t>
      </w:r>
    </w:p>
    <w:p w14:paraId="744DBD22" w14:textId="77777777" w:rsidR="00B430EF" w:rsidRPr="0010123B" w:rsidRDefault="00B430EF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10123B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655DBC9B" w14:textId="77777777" w:rsidR="00B430EF" w:rsidRPr="0010123B" w:rsidRDefault="002D5FDB" w:rsidP="0010123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0123B">
        <w:rPr>
          <w:rFonts w:ascii="Times New Roman" w:hAnsi="Times New Roman" w:cs="Times New Roman"/>
          <w:b/>
          <w:sz w:val="20"/>
        </w:rPr>
        <w:t>Short title etc.</w:t>
      </w:r>
    </w:p>
    <w:p w14:paraId="58197EDE" w14:textId="77777777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D5FDB">
        <w:rPr>
          <w:rFonts w:ascii="Times New Roman" w:hAnsi="Times New Roman" w:cs="Times New Roman"/>
          <w:b/>
        </w:rPr>
        <w:t>1.</w:t>
      </w:r>
      <w:r w:rsidR="00B430EF" w:rsidRPr="002D5FDB">
        <w:rPr>
          <w:rFonts w:ascii="Times New Roman" w:hAnsi="Times New Roman" w:cs="Times New Roman"/>
        </w:rPr>
        <w:t xml:space="preserve"> </w:t>
      </w:r>
      <w:r w:rsidRPr="002D5FDB">
        <w:rPr>
          <w:rFonts w:ascii="Times New Roman" w:hAnsi="Times New Roman" w:cs="Times New Roman"/>
          <w:b/>
        </w:rPr>
        <w:t xml:space="preserve">(1) </w:t>
      </w:r>
      <w:r w:rsidR="00B430EF" w:rsidRPr="002D5FDB">
        <w:rPr>
          <w:rFonts w:ascii="Times New Roman" w:hAnsi="Times New Roman" w:cs="Times New Roman"/>
        </w:rPr>
        <w:t xml:space="preserve">This Act may be cited as the </w:t>
      </w:r>
      <w:r w:rsidRPr="002D5FDB">
        <w:rPr>
          <w:rFonts w:ascii="Times New Roman" w:hAnsi="Times New Roman" w:cs="Times New Roman"/>
          <w:i/>
        </w:rPr>
        <w:t>Bass Strait Freight Adjustment Levy Amendment Act 1987.</w:t>
      </w:r>
    </w:p>
    <w:p w14:paraId="6524EE73" w14:textId="053715D0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D5FDB">
        <w:rPr>
          <w:rFonts w:ascii="Times New Roman" w:hAnsi="Times New Roman" w:cs="Times New Roman"/>
          <w:b/>
        </w:rPr>
        <w:t xml:space="preserve">(2) </w:t>
      </w:r>
      <w:r w:rsidR="00B430EF" w:rsidRPr="002D5FDB">
        <w:rPr>
          <w:rFonts w:ascii="Times New Roman" w:hAnsi="Times New Roman" w:cs="Times New Roman"/>
        </w:rPr>
        <w:t xml:space="preserve">In this Act, </w:t>
      </w:r>
      <w:r>
        <w:rPr>
          <w:rFonts w:ascii="Times New Roman" w:hAnsi="Times New Roman" w:cs="Times New Roman"/>
        </w:rPr>
        <w:t>“</w:t>
      </w:r>
      <w:r w:rsidR="00B430EF" w:rsidRPr="002D5FDB">
        <w:rPr>
          <w:rFonts w:ascii="Times New Roman" w:hAnsi="Times New Roman" w:cs="Times New Roman"/>
        </w:rPr>
        <w:t>Principal Act</w:t>
      </w:r>
      <w:r>
        <w:rPr>
          <w:rFonts w:ascii="Times New Roman" w:hAnsi="Times New Roman" w:cs="Times New Roman"/>
        </w:rPr>
        <w:t>”</w:t>
      </w:r>
      <w:r w:rsidR="00B430EF" w:rsidRPr="002D5FDB">
        <w:rPr>
          <w:rFonts w:ascii="Times New Roman" w:hAnsi="Times New Roman" w:cs="Times New Roman"/>
        </w:rPr>
        <w:t xml:space="preserve"> means the </w:t>
      </w:r>
      <w:r w:rsidRPr="002D5FDB">
        <w:rPr>
          <w:rFonts w:ascii="Times New Roman" w:hAnsi="Times New Roman" w:cs="Times New Roman"/>
          <w:i/>
        </w:rPr>
        <w:t>Bass Strait Freight Adjustment Levy Act 1984</w:t>
      </w:r>
      <w:r w:rsidR="00B430EF" w:rsidRPr="0044430B">
        <w:rPr>
          <w:rFonts w:ascii="Times New Roman" w:hAnsi="Times New Roman" w:cs="Times New Roman"/>
          <w:vertAlign w:val="superscript"/>
        </w:rPr>
        <w:t>1</w:t>
      </w:r>
      <w:r w:rsidRPr="002D5FDB">
        <w:rPr>
          <w:rFonts w:ascii="Times New Roman" w:hAnsi="Times New Roman" w:cs="Times New Roman"/>
          <w:i/>
        </w:rPr>
        <w:t>.</w:t>
      </w:r>
    </w:p>
    <w:p w14:paraId="54DCAFE1" w14:textId="77777777" w:rsidR="00B430EF" w:rsidRPr="0010123B" w:rsidRDefault="002D5FDB" w:rsidP="0010123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0123B">
        <w:rPr>
          <w:rFonts w:ascii="Times New Roman" w:hAnsi="Times New Roman" w:cs="Times New Roman"/>
          <w:b/>
          <w:sz w:val="20"/>
        </w:rPr>
        <w:t>Commencement</w:t>
      </w:r>
    </w:p>
    <w:p w14:paraId="31543F7A" w14:textId="77777777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D5FDB">
        <w:rPr>
          <w:rFonts w:ascii="Times New Roman" w:hAnsi="Times New Roman" w:cs="Times New Roman"/>
          <w:b/>
        </w:rPr>
        <w:t>2.</w:t>
      </w:r>
      <w:r w:rsidR="00B430EF" w:rsidRPr="002D5FDB">
        <w:rPr>
          <w:rFonts w:ascii="Times New Roman" w:hAnsi="Times New Roman" w:cs="Times New Roman"/>
        </w:rPr>
        <w:t xml:space="preserve"> This Act shall come into operation on 1 January 1988.</w:t>
      </w:r>
    </w:p>
    <w:p w14:paraId="08140503" w14:textId="77777777" w:rsidR="00B430EF" w:rsidRPr="002D5FDB" w:rsidRDefault="002D5FDB" w:rsidP="0010123B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D5FDB">
        <w:rPr>
          <w:rFonts w:ascii="Times New Roman" w:hAnsi="Times New Roman" w:cs="Times New Roman"/>
          <w:b/>
        </w:rPr>
        <w:t>3.</w:t>
      </w:r>
      <w:r w:rsidR="00B430EF" w:rsidRPr="002D5FDB">
        <w:rPr>
          <w:rFonts w:ascii="Times New Roman" w:hAnsi="Times New Roman" w:cs="Times New Roman"/>
        </w:rPr>
        <w:t xml:space="preserve"> Section 6 of the Principal Act is repealed and the following section is substituted:</w:t>
      </w:r>
    </w:p>
    <w:p w14:paraId="031107D4" w14:textId="77777777" w:rsidR="00B430EF" w:rsidRPr="0010123B" w:rsidRDefault="002D5FDB" w:rsidP="0010123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0123B">
        <w:rPr>
          <w:rFonts w:ascii="Times New Roman" w:hAnsi="Times New Roman" w:cs="Times New Roman"/>
          <w:b/>
          <w:sz w:val="20"/>
        </w:rPr>
        <w:t>Rate of levy</w:t>
      </w:r>
    </w:p>
    <w:p w14:paraId="3F660B49" w14:textId="77777777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430EF" w:rsidRPr="002D5FDB">
        <w:rPr>
          <w:rFonts w:ascii="Times New Roman" w:hAnsi="Times New Roman" w:cs="Times New Roman"/>
        </w:rPr>
        <w:t xml:space="preserve">6. (1) The rate of adjustment levy is $1.78 per </w:t>
      </w:r>
      <w:proofErr w:type="spellStart"/>
      <w:r w:rsidR="00B430EF" w:rsidRPr="002D5FDB">
        <w:rPr>
          <w:rFonts w:ascii="Times New Roman" w:hAnsi="Times New Roman" w:cs="Times New Roman"/>
        </w:rPr>
        <w:t>kilolitre</w:t>
      </w:r>
      <w:proofErr w:type="spellEnd"/>
      <w:r w:rsidR="00B430EF" w:rsidRPr="002D5FDB">
        <w:rPr>
          <w:rFonts w:ascii="Times New Roman" w:hAnsi="Times New Roman" w:cs="Times New Roman"/>
        </w:rPr>
        <w:t xml:space="preserve"> of </w:t>
      </w:r>
      <w:proofErr w:type="spellStart"/>
      <w:r w:rsidR="00B430EF" w:rsidRPr="002D5FDB">
        <w:rPr>
          <w:rFonts w:ascii="Times New Roman" w:hAnsi="Times New Roman" w:cs="Times New Roman"/>
        </w:rPr>
        <w:t>unstabilized</w:t>
      </w:r>
      <w:proofErr w:type="spellEnd"/>
      <w:r w:rsidR="00B430EF" w:rsidRPr="002D5FDB">
        <w:rPr>
          <w:rFonts w:ascii="Times New Roman" w:hAnsi="Times New Roman" w:cs="Times New Roman"/>
        </w:rPr>
        <w:t xml:space="preserve"> crude petroleum oil or such lesser rate as is determined by the Minister under subsection (2).</w:t>
      </w:r>
    </w:p>
    <w:p w14:paraId="48CBBCFF" w14:textId="77777777" w:rsidR="0010123B" w:rsidRDefault="002D5FDB" w:rsidP="002D5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1E6C6F" w14:textId="0A8A1118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</w:t>
      </w:r>
      <w:r w:rsidR="00B430EF" w:rsidRPr="002D5FDB">
        <w:rPr>
          <w:rFonts w:ascii="Times New Roman" w:hAnsi="Times New Roman" w:cs="Times New Roman"/>
        </w:rPr>
        <w:t xml:space="preserve">(2) The Minister may, from time to time, by notice in writing published in the </w:t>
      </w:r>
      <w:r w:rsidRPr="002D5FDB">
        <w:rPr>
          <w:rFonts w:ascii="Times New Roman" w:hAnsi="Times New Roman" w:cs="Times New Roman"/>
          <w:i/>
        </w:rPr>
        <w:t xml:space="preserve">Gazette, </w:t>
      </w:r>
      <w:r w:rsidR="00B430EF" w:rsidRPr="002D5FDB">
        <w:rPr>
          <w:rFonts w:ascii="Times New Roman" w:hAnsi="Times New Roman" w:cs="Times New Roman"/>
        </w:rPr>
        <w:t xml:space="preserve">determine the amount per </w:t>
      </w:r>
      <w:proofErr w:type="spellStart"/>
      <w:r w:rsidR="00B430EF" w:rsidRPr="002D5FDB">
        <w:rPr>
          <w:rFonts w:ascii="Times New Roman" w:hAnsi="Times New Roman" w:cs="Times New Roman"/>
        </w:rPr>
        <w:t>kilolitre</w:t>
      </w:r>
      <w:proofErr w:type="spellEnd"/>
      <w:r w:rsidR="00B430EF" w:rsidRPr="002D5FDB">
        <w:rPr>
          <w:rFonts w:ascii="Times New Roman" w:hAnsi="Times New Roman" w:cs="Times New Roman"/>
        </w:rPr>
        <w:t xml:space="preserve"> of </w:t>
      </w:r>
      <w:proofErr w:type="spellStart"/>
      <w:r w:rsidR="00B430EF" w:rsidRPr="002D5FDB">
        <w:rPr>
          <w:rFonts w:ascii="Times New Roman" w:hAnsi="Times New Roman" w:cs="Times New Roman"/>
        </w:rPr>
        <w:t>unstabilized</w:t>
      </w:r>
      <w:proofErr w:type="spellEnd"/>
      <w:r w:rsidR="00B430EF" w:rsidRPr="002D5FDB">
        <w:rPr>
          <w:rFonts w:ascii="Times New Roman" w:hAnsi="Times New Roman" w:cs="Times New Roman"/>
        </w:rPr>
        <w:t xml:space="preserve"> crude petroleum oil that is to be, from the day specified in the notice (not being a day earlier than the day on which the notice is published in the </w:t>
      </w:r>
      <w:r w:rsidRPr="002D5FDB">
        <w:rPr>
          <w:rFonts w:ascii="Times New Roman" w:hAnsi="Times New Roman" w:cs="Times New Roman"/>
          <w:i/>
        </w:rPr>
        <w:t>Gazette</w:t>
      </w:r>
      <w:r w:rsidRPr="002D5FDB">
        <w:rPr>
          <w:rFonts w:ascii="Times New Roman" w:hAnsi="Times New Roman" w:cs="Times New Roman"/>
        </w:rPr>
        <w:t>)</w:t>
      </w:r>
      <w:r w:rsidRPr="0044430B">
        <w:rPr>
          <w:rFonts w:ascii="Times New Roman" w:hAnsi="Times New Roman" w:cs="Times New Roman"/>
        </w:rPr>
        <w:t>,</w:t>
      </w:r>
      <w:bookmarkStart w:id="0" w:name="_GoBack"/>
      <w:bookmarkEnd w:id="0"/>
      <w:r w:rsidRPr="002D5FDB">
        <w:rPr>
          <w:rFonts w:ascii="Times New Roman" w:hAnsi="Times New Roman" w:cs="Times New Roman"/>
          <w:i/>
        </w:rPr>
        <w:t xml:space="preserve"> </w:t>
      </w:r>
      <w:r w:rsidR="00B430EF" w:rsidRPr="002D5FDB">
        <w:rPr>
          <w:rFonts w:ascii="Times New Roman" w:hAnsi="Times New Roman" w:cs="Times New Roman"/>
        </w:rPr>
        <w:t>the rate of adjustment levy.</w:t>
      </w:r>
    </w:p>
    <w:p w14:paraId="6932CA72" w14:textId="77777777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430EF" w:rsidRPr="002D5FDB">
        <w:rPr>
          <w:rFonts w:ascii="Times New Roman" w:hAnsi="Times New Roman" w:cs="Times New Roman"/>
        </w:rPr>
        <w:t xml:space="preserve">(3) The Minister may, under subsection (2), determine a nil amount per </w:t>
      </w:r>
      <w:proofErr w:type="spellStart"/>
      <w:r w:rsidR="00B430EF" w:rsidRPr="002D5FDB">
        <w:rPr>
          <w:rFonts w:ascii="Times New Roman" w:hAnsi="Times New Roman" w:cs="Times New Roman"/>
        </w:rPr>
        <w:t>kilolitre</w:t>
      </w:r>
      <w:proofErr w:type="spellEnd"/>
      <w:r w:rsidR="00B430EF" w:rsidRPr="002D5FDB">
        <w:rPr>
          <w:rFonts w:ascii="Times New Roman" w:hAnsi="Times New Roman" w:cs="Times New Roman"/>
        </w:rPr>
        <w:t xml:space="preserve"> of </w:t>
      </w:r>
      <w:proofErr w:type="spellStart"/>
      <w:r w:rsidR="00B430EF" w:rsidRPr="002D5FDB">
        <w:rPr>
          <w:rFonts w:ascii="Times New Roman" w:hAnsi="Times New Roman" w:cs="Times New Roman"/>
        </w:rPr>
        <w:t>unstabilized</w:t>
      </w:r>
      <w:proofErr w:type="spellEnd"/>
      <w:r w:rsidR="00B430EF" w:rsidRPr="002D5FDB">
        <w:rPr>
          <w:rFonts w:ascii="Times New Roman" w:hAnsi="Times New Roman" w:cs="Times New Roman"/>
        </w:rPr>
        <w:t xml:space="preserve"> crude petroleum oil to be the rate of adjustment levy.</w:t>
      </w:r>
    </w:p>
    <w:p w14:paraId="5C8D555F" w14:textId="77777777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430EF" w:rsidRPr="002D5FDB">
        <w:rPr>
          <w:rFonts w:ascii="Times New Roman" w:hAnsi="Times New Roman" w:cs="Times New Roman"/>
        </w:rPr>
        <w:t xml:space="preserve">(4) Where the rate of adjustment levy is altered, the rate of adjustment levy as so altered has effect in relation to </w:t>
      </w:r>
      <w:proofErr w:type="spellStart"/>
      <w:r w:rsidR="00B430EF" w:rsidRPr="002D5FDB">
        <w:rPr>
          <w:rFonts w:ascii="Times New Roman" w:hAnsi="Times New Roman" w:cs="Times New Roman"/>
        </w:rPr>
        <w:t>unstabilized</w:t>
      </w:r>
      <w:proofErr w:type="spellEnd"/>
      <w:r w:rsidR="00B430EF" w:rsidRPr="002D5FDB">
        <w:rPr>
          <w:rFonts w:ascii="Times New Roman" w:hAnsi="Times New Roman" w:cs="Times New Roman"/>
        </w:rPr>
        <w:t xml:space="preserve"> crude petroleum oil produced on or after the day on which the alteration occurs.</w:t>
      </w:r>
    </w:p>
    <w:p w14:paraId="3511152C" w14:textId="77777777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430EF" w:rsidRPr="002D5FDB">
        <w:rPr>
          <w:rFonts w:ascii="Times New Roman" w:hAnsi="Times New Roman" w:cs="Times New Roman"/>
        </w:rPr>
        <w:t>(5) The provisions of sections 48 (other than paragraph (1) (a) and subsection (2)), 49, 49</w:t>
      </w:r>
      <w:r w:rsidRPr="002D5FDB">
        <w:rPr>
          <w:rFonts w:ascii="Times New Roman" w:hAnsi="Times New Roman" w:cs="Times New Roman"/>
          <w:smallCaps/>
        </w:rPr>
        <w:t xml:space="preserve">a </w:t>
      </w:r>
      <w:r w:rsidR="00B430EF" w:rsidRPr="002D5FDB">
        <w:rPr>
          <w:rFonts w:ascii="Times New Roman" w:hAnsi="Times New Roman" w:cs="Times New Roman"/>
        </w:rPr>
        <w:t xml:space="preserve">and 50 of the </w:t>
      </w:r>
      <w:r w:rsidRPr="002D5FDB">
        <w:rPr>
          <w:rFonts w:ascii="Times New Roman" w:hAnsi="Times New Roman" w:cs="Times New Roman"/>
          <w:i/>
        </w:rPr>
        <w:t xml:space="preserve">Acts Interpretation Act 1901 </w:t>
      </w:r>
      <w:r w:rsidR="00B430EF" w:rsidRPr="002D5FDB">
        <w:rPr>
          <w:rFonts w:ascii="Times New Roman" w:hAnsi="Times New Roman" w:cs="Times New Roman"/>
        </w:rPr>
        <w:t>apply in relation to determinations made under subsection (2).</w:t>
      </w:r>
    </w:p>
    <w:p w14:paraId="6B6615E5" w14:textId="77777777" w:rsidR="00B430EF" w:rsidRPr="002D5FDB" w:rsidRDefault="002D5FDB" w:rsidP="001012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430EF" w:rsidRPr="002D5FDB">
        <w:rPr>
          <w:rFonts w:ascii="Times New Roman" w:hAnsi="Times New Roman" w:cs="Times New Roman"/>
        </w:rPr>
        <w:t xml:space="preserve">(6) Determinations made under subsection (2) shall be deemed not to be statutory rules within the meaning of the </w:t>
      </w:r>
      <w:r w:rsidRPr="002D5FDB">
        <w:rPr>
          <w:rFonts w:ascii="Times New Roman" w:hAnsi="Times New Roman" w:cs="Times New Roman"/>
          <w:i/>
        </w:rPr>
        <w:t>Statutory Rules Publication Act 1903</w:t>
      </w:r>
      <w:r w:rsidR="00B430EF" w:rsidRPr="002D5F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  <w:r w:rsidR="00B430EF" w:rsidRPr="002D5FDB">
        <w:rPr>
          <w:rFonts w:ascii="Times New Roman" w:hAnsi="Times New Roman" w:cs="Times New Roman"/>
        </w:rPr>
        <w:t>.</w:t>
      </w:r>
    </w:p>
    <w:p w14:paraId="4662D506" w14:textId="77777777" w:rsidR="0010123B" w:rsidRPr="0010123B" w:rsidRDefault="0010123B" w:rsidP="0010123B">
      <w:pPr>
        <w:pBdr>
          <w:bottom w:val="single" w:sz="4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8931122" w14:textId="77777777" w:rsidR="00B430EF" w:rsidRPr="002D5FDB" w:rsidRDefault="002D5FDB" w:rsidP="001012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FDB">
        <w:rPr>
          <w:rFonts w:ascii="Times New Roman" w:hAnsi="Times New Roman" w:cs="Times New Roman"/>
          <w:b/>
        </w:rPr>
        <w:t>NOTE</w:t>
      </w:r>
    </w:p>
    <w:p w14:paraId="1D0529E8" w14:textId="77777777" w:rsidR="00B430EF" w:rsidRPr="00DB1833" w:rsidRDefault="00B430EF" w:rsidP="0010123B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DB1833">
        <w:rPr>
          <w:rFonts w:ascii="Times New Roman" w:hAnsi="Times New Roman" w:cs="Times New Roman"/>
          <w:sz w:val="20"/>
        </w:rPr>
        <w:t>1. No. 25, 1984, as amended. For previous amendments, see No. 78, 1985; and No. 76, 1987.</w:t>
      </w:r>
    </w:p>
    <w:p w14:paraId="6A2579FA" w14:textId="77777777" w:rsidR="00B430EF" w:rsidRPr="00DB1833" w:rsidRDefault="002D5FDB" w:rsidP="0010123B">
      <w:pPr>
        <w:spacing w:before="240" w:after="0" w:line="240" w:lineRule="auto"/>
        <w:jc w:val="both"/>
        <w:rPr>
          <w:rFonts w:ascii="Times New Roman" w:hAnsi="Times New Roman" w:cs="Times New Roman"/>
          <w:sz w:val="20"/>
        </w:rPr>
      </w:pPr>
      <w:r w:rsidRPr="00DB1833">
        <w:rPr>
          <w:rFonts w:ascii="Times New Roman" w:hAnsi="Times New Roman" w:cs="Times New Roman"/>
          <w:sz w:val="20"/>
        </w:rPr>
        <w:t>[</w:t>
      </w:r>
      <w:r w:rsidRPr="00DB1833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3AC55DB6" w14:textId="77777777" w:rsidR="0010123B" w:rsidRPr="00DB1833" w:rsidRDefault="002D5FDB" w:rsidP="0010123B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DB1833">
        <w:rPr>
          <w:rFonts w:ascii="Times New Roman" w:hAnsi="Times New Roman" w:cs="Times New Roman"/>
          <w:i/>
          <w:sz w:val="20"/>
        </w:rPr>
        <w:t>House of Representatives on 29 October 1987</w:t>
      </w:r>
    </w:p>
    <w:p w14:paraId="40A8EC8E" w14:textId="77777777" w:rsidR="00B430EF" w:rsidRPr="00DB1833" w:rsidRDefault="002D5FDB" w:rsidP="0010123B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DB1833">
        <w:rPr>
          <w:rFonts w:ascii="Times New Roman" w:hAnsi="Times New Roman" w:cs="Times New Roman"/>
          <w:i/>
          <w:sz w:val="20"/>
        </w:rPr>
        <w:t>Senate on 19 November 1987</w:t>
      </w:r>
      <w:r w:rsidR="00B430EF" w:rsidRPr="00DB1833">
        <w:rPr>
          <w:rFonts w:ascii="Times New Roman" w:hAnsi="Times New Roman" w:cs="Times New Roman"/>
          <w:sz w:val="20"/>
        </w:rPr>
        <w:t>]</w:t>
      </w:r>
    </w:p>
    <w:sectPr w:rsidR="00B430EF" w:rsidRPr="00DB1833" w:rsidSect="00307458">
      <w:headerReference w:type="default" r:id="rId9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D81B83" w15:done="0"/>
  <w15:commentEx w15:paraId="42B109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D81B83" w16cid:durableId="2030E500"/>
  <w16cid:commentId w16cid:paraId="42B109C2" w16cid:durableId="2030E5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F50D1" w14:textId="77777777" w:rsidR="00D022E7" w:rsidRDefault="00D022E7" w:rsidP="00307458">
      <w:pPr>
        <w:spacing w:after="0" w:line="240" w:lineRule="auto"/>
      </w:pPr>
      <w:r>
        <w:separator/>
      </w:r>
    </w:p>
  </w:endnote>
  <w:endnote w:type="continuationSeparator" w:id="0">
    <w:p w14:paraId="0B66E321" w14:textId="77777777" w:rsidR="00D022E7" w:rsidRDefault="00D022E7" w:rsidP="0030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73A1F" w14:textId="77777777" w:rsidR="00D022E7" w:rsidRDefault="00D022E7" w:rsidP="00307458">
      <w:pPr>
        <w:spacing w:after="0" w:line="240" w:lineRule="auto"/>
      </w:pPr>
      <w:r>
        <w:separator/>
      </w:r>
    </w:p>
  </w:footnote>
  <w:footnote w:type="continuationSeparator" w:id="0">
    <w:p w14:paraId="63821754" w14:textId="77777777" w:rsidR="00D022E7" w:rsidRDefault="00D022E7" w:rsidP="0030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49CFD" w14:textId="77777777" w:rsidR="00307458" w:rsidRPr="00307458" w:rsidRDefault="00307458" w:rsidP="00307458">
    <w:pPr>
      <w:tabs>
        <w:tab w:val="left" w:pos="432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307458">
      <w:rPr>
        <w:rFonts w:ascii="Times New Roman" w:hAnsi="Times New Roman" w:cs="Times New Roman"/>
        <w:i/>
        <w:sz w:val="20"/>
      </w:rPr>
      <w:t>Bass Strait Freight Adjustment Levy Amendment</w:t>
    </w:r>
    <w:r>
      <w:rPr>
        <w:rFonts w:ascii="Times New Roman" w:hAnsi="Times New Roman" w:cs="Times New Roman"/>
        <w:i/>
        <w:sz w:val="20"/>
      </w:rPr>
      <w:tab/>
    </w:r>
    <w:r w:rsidRPr="00307458">
      <w:rPr>
        <w:rFonts w:ascii="Times New Roman" w:hAnsi="Times New Roman" w:cs="Times New Roman"/>
        <w:i/>
        <w:sz w:val="20"/>
      </w:rPr>
      <w:t>No. 151, 1987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30EF"/>
    <w:rsid w:val="0010123B"/>
    <w:rsid w:val="002D5FDB"/>
    <w:rsid w:val="002E27C0"/>
    <w:rsid w:val="00307458"/>
    <w:rsid w:val="0044430B"/>
    <w:rsid w:val="0060286E"/>
    <w:rsid w:val="0061627B"/>
    <w:rsid w:val="00764A03"/>
    <w:rsid w:val="0078402F"/>
    <w:rsid w:val="00A43A06"/>
    <w:rsid w:val="00B430EF"/>
    <w:rsid w:val="00C54CEB"/>
    <w:rsid w:val="00D022E7"/>
    <w:rsid w:val="00D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711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2">
    <w:name w:val="Style402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5">
    <w:name w:val="Style395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7">
    <w:name w:val="Style397"/>
    <w:basedOn w:val="Normal"/>
    <w:rsid w:val="00B4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B430E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B430E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B430E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9">
    <w:name w:val="CharStyle19"/>
    <w:basedOn w:val="DefaultParagraphFont"/>
    <w:rsid w:val="00B430EF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05">
    <w:name w:val="CharStyle105"/>
    <w:basedOn w:val="DefaultParagraphFont"/>
    <w:rsid w:val="00B430EF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213">
    <w:name w:val="CharStyle213"/>
    <w:basedOn w:val="DefaultParagraphFont"/>
    <w:rsid w:val="00B430E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15">
    <w:name w:val="CharStyle215"/>
    <w:basedOn w:val="DefaultParagraphFont"/>
    <w:rsid w:val="00B430EF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17">
    <w:name w:val="CharStyle217"/>
    <w:basedOn w:val="DefaultParagraphFont"/>
    <w:rsid w:val="00B430EF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232">
    <w:name w:val="CharStyle232"/>
    <w:basedOn w:val="DefaultParagraphFont"/>
    <w:rsid w:val="00B430EF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458"/>
  </w:style>
  <w:style w:type="paragraph" w:styleId="Footer">
    <w:name w:val="footer"/>
    <w:basedOn w:val="Normal"/>
    <w:link w:val="FooterChar"/>
    <w:uiPriority w:val="99"/>
    <w:semiHidden/>
    <w:unhideWhenUsed/>
    <w:rsid w:val="0030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458"/>
  </w:style>
  <w:style w:type="character" w:styleId="CommentReference">
    <w:name w:val="annotation reference"/>
    <w:basedOn w:val="DefaultParagraphFont"/>
    <w:uiPriority w:val="99"/>
    <w:semiHidden/>
    <w:unhideWhenUsed/>
    <w:rsid w:val="0061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2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3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A2551CA-8FAB-4000-BA64-197F7C34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1745</Characters>
  <Application>Microsoft Office Word</Application>
  <DocSecurity>0</DocSecurity>
  <Lines>193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2019-03-11T03:46:00Z</dcterms:created>
  <dcterms:modified xsi:type="dcterms:W3CDTF">2019-10-02T23:23:00Z</dcterms:modified>
</cp:coreProperties>
</file>