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47" w:rsidRPr="004D4C12" w:rsidRDefault="00AE0147" w:rsidP="00AE01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34" w:rsidRPr="00AE0147" w:rsidRDefault="004D4C12" w:rsidP="00EA3CBC">
      <w:pPr>
        <w:spacing w:before="72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E0147">
        <w:rPr>
          <w:rFonts w:ascii="Times New Roman" w:hAnsi="Times New Roman" w:cs="Times New Roman"/>
          <w:b/>
          <w:sz w:val="36"/>
        </w:rPr>
        <w:t>Customs Tariff (Coal Export Duty) Amendment Act 1987</w:t>
      </w:r>
    </w:p>
    <w:p w:rsidR="00711D34" w:rsidRPr="00AE0147" w:rsidRDefault="004D4C12" w:rsidP="00AE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0147">
        <w:rPr>
          <w:rFonts w:ascii="Times New Roman" w:hAnsi="Times New Roman" w:cs="Times New Roman"/>
          <w:b/>
          <w:sz w:val="28"/>
        </w:rPr>
        <w:t>No. 148 of 1987</w:t>
      </w:r>
    </w:p>
    <w:p w:rsidR="00AE0147" w:rsidRDefault="00AE0147" w:rsidP="00EA3CBC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:rsidR="00711D34" w:rsidRPr="00AE0147" w:rsidRDefault="004D4C12" w:rsidP="00AE014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E0147">
        <w:rPr>
          <w:rFonts w:ascii="Times New Roman" w:hAnsi="Times New Roman" w:cs="Times New Roman"/>
          <w:b/>
          <w:sz w:val="26"/>
        </w:rPr>
        <w:t xml:space="preserve">An Act to amend the </w:t>
      </w:r>
      <w:r w:rsidRPr="00AE0147">
        <w:rPr>
          <w:rFonts w:ascii="Times New Roman" w:hAnsi="Times New Roman" w:cs="Times New Roman"/>
          <w:b/>
          <w:i/>
          <w:sz w:val="26"/>
        </w:rPr>
        <w:t xml:space="preserve">Customs Tariff </w:t>
      </w:r>
      <w:r w:rsidRPr="00AE0147">
        <w:rPr>
          <w:rFonts w:ascii="Times New Roman" w:hAnsi="Times New Roman" w:cs="Times New Roman"/>
          <w:b/>
          <w:sz w:val="26"/>
        </w:rPr>
        <w:t>(</w:t>
      </w:r>
      <w:r w:rsidRPr="00AE0147">
        <w:rPr>
          <w:rFonts w:ascii="Times New Roman" w:hAnsi="Times New Roman" w:cs="Times New Roman"/>
          <w:b/>
          <w:i/>
          <w:sz w:val="26"/>
        </w:rPr>
        <w:t>Coal Export Duty</w:t>
      </w:r>
      <w:r w:rsidRPr="00AE0147">
        <w:rPr>
          <w:rFonts w:ascii="Times New Roman" w:hAnsi="Times New Roman" w:cs="Times New Roman"/>
          <w:b/>
          <w:sz w:val="26"/>
        </w:rPr>
        <w:t>)</w:t>
      </w:r>
      <w:r w:rsidR="00AE0147" w:rsidRPr="00AE0147">
        <w:rPr>
          <w:rFonts w:ascii="Times New Roman" w:hAnsi="Times New Roman" w:cs="Times New Roman"/>
          <w:b/>
          <w:sz w:val="26"/>
        </w:rPr>
        <w:t xml:space="preserve"> </w:t>
      </w:r>
      <w:r w:rsidRPr="00AE0147">
        <w:rPr>
          <w:rFonts w:ascii="Times New Roman" w:hAnsi="Times New Roman" w:cs="Times New Roman"/>
          <w:b/>
          <w:i/>
          <w:sz w:val="26"/>
        </w:rPr>
        <w:t>Act 1975</w:t>
      </w:r>
    </w:p>
    <w:p w:rsidR="00711D34" w:rsidRPr="00AE0147" w:rsidRDefault="004D4C12" w:rsidP="00AE0147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AE0147">
        <w:rPr>
          <w:rFonts w:ascii="Times New Roman" w:hAnsi="Times New Roman" w:cs="Times New Roman"/>
          <w:sz w:val="24"/>
        </w:rPr>
        <w:t>[</w:t>
      </w:r>
      <w:r w:rsidRPr="0093282F">
        <w:rPr>
          <w:rFonts w:ascii="Times New Roman" w:hAnsi="Times New Roman" w:cs="Times New Roman"/>
          <w:i/>
          <w:sz w:val="24"/>
        </w:rPr>
        <w:t>Assented to 26 December 1987</w:t>
      </w:r>
      <w:r w:rsidRPr="00AE0147">
        <w:rPr>
          <w:rFonts w:ascii="Times New Roman" w:hAnsi="Times New Roman" w:cs="Times New Roman"/>
          <w:sz w:val="24"/>
        </w:rPr>
        <w:t>]</w:t>
      </w:r>
    </w:p>
    <w:p w:rsidR="00711D34" w:rsidRPr="00AE0147" w:rsidRDefault="00711D34" w:rsidP="00AE014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E014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711D34" w:rsidRPr="00AE0147" w:rsidRDefault="004D4C12" w:rsidP="00AE01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147">
        <w:rPr>
          <w:rFonts w:ascii="Times New Roman" w:hAnsi="Times New Roman" w:cs="Times New Roman"/>
          <w:b/>
          <w:sz w:val="20"/>
        </w:rPr>
        <w:t>Short title etc.</w:t>
      </w:r>
    </w:p>
    <w:p w:rsidR="00711D34" w:rsidRPr="004D4C12" w:rsidRDefault="004D4C12" w:rsidP="00AE01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  <w:b/>
        </w:rPr>
        <w:t>1.</w:t>
      </w:r>
      <w:r w:rsidR="00B65E71">
        <w:rPr>
          <w:rFonts w:ascii="Times New Roman" w:hAnsi="Times New Roman" w:cs="Times New Roman"/>
          <w:b/>
        </w:rPr>
        <w:t xml:space="preserve"> </w:t>
      </w:r>
      <w:r w:rsidRPr="004D4C12">
        <w:rPr>
          <w:rFonts w:ascii="Times New Roman" w:hAnsi="Times New Roman" w:cs="Times New Roman"/>
          <w:b/>
        </w:rPr>
        <w:t xml:space="preserve">(1) </w:t>
      </w:r>
      <w:r w:rsidR="00711D34" w:rsidRPr="004D4C12">
        <w:rPr>
          <w:rFonts w:ascii="Times New Roman" w:hAnsi="Times New Roman" w:cs="Times New Roman"/>
        </w:rPr>
        <w:t xml:space="preserve">This Act may be cited as the </w:t>
      </w:r>
      <w:r w:rsidRPr="004D4C12">
        <w:rPr>
          <w:rFonts w:ascii="Times New Roman" w:hAnsi="Times New Roman" w:cs="Times New Roman"/>
          <w:i/>
        </w:rPr>
        <w:t xml:space="preserve">Customs Tariff </w:t>
      </w:r>
      <w:r w:rsidRPr="004D4C12">
        <w:rPr>
          <w:rFonts w:ascii="Times New Roman" w:hAnsi="Times New Roman" w:cs="Times New Roman"/>
        </w:rPr>
        <w:t>(</w:t>
      </w:r>
      <w:r w:rsidRPr="004D4C12">
        <w:rPr>
          <w:rFonts w:ascii="Times New Roman" w:hAnsi="Times New Roman" w:cs="Times New Roman"/>
          <w:i/>
        </w:rPr>
        <w:t>Coal Export Duty</w:t>
      </w:r>
      <w:r w:rsidRPr="004D4C12">
        <w:rPr>
          <w:rFonts w:ascii="Times New Roman" w:hAnsi="Times New Roman" w:cs="Times New Roman"/>
        </w:rPr>
        <w:t>)</w:t>
      </w:r>
      <w:r w:rsidRPr="004D4C12">
        <w:rPr>
          <w:rFonts w:ascii="Times New Roman" w:hAnsi="Times New Roman" w:cs="Times New Roman"/>
          <w:i/>
        </w:rPr>
        <w:t xml:space="preserve"> Amendment Act 1987.</w:t>
      </w:r>
    </w:p>
    <w:p w:rsidR="00711D34" w:rsidRPr="0066461E" w:rsidRDefault="004D4C12" w:rsidP="00AE01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  <w:b/>
        </w:rPr>
        <w:t xml:space="preserve">(2) </w:t>
      </w:r>
      <w:r w:rsidR="00711D34" w:rsidRPr="004D4C12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711D34" w:rsidRPr="004D4C12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711D34" w:rsidRPr="004D4C12">
        <w:rPr>
          <w:rFonts w:ascii="Times New Roman" w:hAnsi="Times New Roman" w:cs="Times New Roman"/>
        </w:rPr>
        <w:t xml:space="preserve"> means the </w:t>
      </w:r>
      <w:r w:rsidRPr="004D4C12">
        <w:rPr>
          <w:rFonts w:ascii="Times New Roman" w:hAnsi="Times New Roman" w:cs="Times New Roman"/>
          <w:i/>
        </w:rPr>
        <w:t xml:space="preserve">Customs Tariff </w:t>
      </w:r>
      <w:r w:rsidRPr="004D4C12">
        <w:rPr>
          <w:rFonts w:ascii="Times New Roman" w:hAnsi="Times New Roman" w:cs="Times New Roman"/>
        </w:rPr>
        <w:t>(</w:t>
      </w:r>
      <w:r w:rsidRPr="004D4C12">
        <w:rPr>
          <w:rFonts w:ascii="Times New Roman" w:hAnsi="Times New Roman" w:cs="Times New Roman"/>
          <w:i/>
        </w:rPr>
        <w:t>Coal Export Duty</w:t>
      </w:r>
      <w:r w:rsidRPr="004D4C12">
        <w:rPr>
          <w:rFonts w:ascii="Times New Roman" w:hAnsi="Times New Roman" w:cs="Times New Roman"/>
        </w:rPr>
        <w:t>)</w:t>
      </w:r>
      <w:r w:rsidRPr="004D4C12">
        <w:rPr>
          <w:rFonts w:ascii="Times New Roman" w:hAnsi="Times New Roman" w:cs="Times New Roman"/>
          <w:i/>
        </w:rPr>
        <w:t xml:space="preserve"> Act 1975</w:t>
      </w:r>
      <w:r w:rsidR="0066461E" w:rsidRPr="0066461E">
        <w:rPr>
          <w:rFonts w:ascii="Times New Roman" w:hAnsi="Times New Roman" w:cs="Times New Roman"/>
          <w:vertAlign w:val="superscript"/>
        </w:rPr>
        <w:t>1</w:t>
      </w:r>
      <w:r w:rsidR="0066461E">
        <w:rPr>
          <w:rFonts w:ascii="Times New Roman" w:hAnsi="Times New Roman" w:cs="Times New Roman"/>
        </w:rPr>
        <w:t>.</w:t>
      </w:r>
    </w:p>
    <w:p w:rsidR="00711D34" w:rsidRPr="00AE0147" w:rsidRDefault="004D4C12" w:rsidP="00AE01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147">
        <w:rPr>
          <w:rFonts w:ascii="Times New Roman" w:hAnsi="Times New Roman" w:cs="Times New Roman"/>
          <w:b/>
          <w:sz w:val="20"/>
        </w:rPr>
        <w:t>Commencement</w:t>
      </w:r>
    </w:p>
    <w:p w:rsidR="00711D34" w:rsidRPr="004D4C12" w:rsidRDefault="004D4C12" w:rsidP="00AE01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  <w:b/>
        </w:rPr>
        <w:t>2.</w:t>
      </w:r>
      <w:r w:rsidR="00711D34" w:rsidRPr="004D4C12">
        <w:rPr>
          <w:rFonts w:ascii="Times New Roman" w:hAnsi="Times New Roman" w:cs="Times New Roman"/>
        </w:rPr>
        <w:t xml:space="preserve"> This Act shall be deemed to have come into operation on 16 May 1987.</w:t>
      </w:r>
    </w:p>
    <w:p w:rsidR="00711D34" w:rsidRPr="00AE0147" w:rsidRDefault="004D4C12" w:rsidP="00AE01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147">
        <w:rPr>
          <w:rFonts w:ascii="Times New Roman" w:hAnsi="Times New Roman" w:cs="Times New Roman"/>
          <w:b/>
          <w:sz w:val="20"/>
        </w:rPr>
        <w:t>Interpretation</w:t>
      </w:r>
    </w:p>
    <w:p w:rsidR="00711D34" w:rsidRPr="004D4C12" w:rsidRDefault="004D4C12" w:rsidP="00AE01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  <w:b/>
        </w:rPr>
        <w:t>3.</w:t>
      </w:r>
      <w:r w:rsidR="00711D34" w:rsidRPr="004D4C12">
        <w:rPr>
          <w:rFonts w:ascii="Times New Roman" w:hAnsi="Times New Roman" w:cs="Times New Roman"/>
        </w:rPr>
        <w:t xml:space="preserve"> Section 4 of the Principal Act is amended:</w:t>
      </w:r>
    </w:p>
    <w:p w:rsidR="00711D34" w:rsidRPr="004D4C12" w:rsidRDefault="00711D34" w:rsidP="00AE014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</w:rPr>
        <w:t xml:space="preserve">(a) by omitting </w:t>
      </w:r>
      <w:r w:rsidR="004D4C12">
        <w:rPr>
          <w:rFonts w:ascii="Times New Roman" w:hAnsi="Times New Roman" w:cs="Times New Roman"/>
        </w:rPr>
        <w:t>“</w:t>
      </w:r>
      <w:r w:rsidRPr="004D4C12">
        <w:rPr>
          <w:rFonts w:ascii="Times New Roman" w:hAnsi="Times New Roman" w:cs="Times New Roman"/>
        </w:rPr>
        <w:t>12%</w:t>
      </w:r>
      <w:r w:rsidR="004D4C12">
        <w:rPr>
          <w:rFonts w:ascii="Times New Roman" w:hAnsi="Times New Roman" w:cs="Times New Roman"/>
        </w:rPr>
        <w:t>”</w:t>
      </w:r>
      <w:r w:rsidRPr="004D4C12">
        <w:rPr>
          <w:rFonts w:ascii="Times New Roman" w:hAnsi="Times New Roman" w:cs="Times New Roman"/>
        </w:rPr>
        <w:t xml:space="preserve"> from paragraph (b) of the definition of </w:t>
      </w:r>
      <w:r w:rsidR="004D4C12">
        <w:rPr>
          <w:rFonts w:ascii="Times New Roman" w:hAnsi="Times New Roman" w:cs="Times New Roman"/>
        </w:rPr>
        <w:t>“</w:t>
      </w:r>
      <w:r w:rsidRPr="004D4C12">
        <w:rPr>
          <w:rFonts w:ascii="Times New Roman" w:hAnsi="Times New Roman" w:cs="Times New Roman"/>
        </w:rPr>
        <w:t>high quality coking coal</w:t>
      </w:r>
      <w:r w:rsidR="004D4C12">
        <w:rPr>
          <w:rFonts w:ascii="Times New Roman" w:hAnsi="Times New Roman" w:cs="Times New Roman"/>
        </w:rPr>
        <w:t>”</w:t>
      </w:r>
      <w:r w:rsidRPr="004D4C12">
        <w:rPr>
          <w:rFonts w:ascii="Times New Roman" w:hAnsi="Times New Roman" w:cs="Times New Roman"/>
        </w:rPr>
        <w:t xml:space="preserve"> in subsection (1) and substituting </w:t>
      </w:r>
      <w:r w:rsidR="004D4C12">
        <w:rPr>
          <w:rFonts w:ascii="Times New Roman" w:hAnsi="Times New Roman" w:cs="Times New Roman"/>
        </w:rPr>
        <w:t>“</w:t>
      </w:r>
      <w:r w:rsidRPr="004D4C12">
        <w:rPr>
          <w:rFonts w:ascii="Times New Roman" w:hAnsi="Times New Roman" w:cs="Times New Roman"/>
        </w:rPr>
        <w:t>10.5%</w:t>
      </w:r>
      <w:r w:rsidR="004D4C12">
        <w:rPr>
          <w:rFonts w:ascii="Times New Roman" w:hAnsi="Times New Roman" w:cs="Times New Roman"/>
        </w:rPr>
        <w:t>”</w:t>
      </w:r>
      <w:r w:rsidRPr="004D4C12">
        <w:rPr>
          <w:rFonts w:ascii="Times New Roman" w:hAnsi="Times New Roman" w:cs="Times New Roman"/>
        </w:rPr>
        <w:t>; and</w:t>
      </w:r>
    </w:p>
    <w:p w:rsidR="00711D34" w:rsidRPr="004D4C12" w:rsidRDefault="00711D34" w:rsidP="00AE014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</w:rPr>
        <w:t xml:space="preserve">(b) </w:t>
      </w:r>
      <w:proofErr w:type="gramStart"/>
      <w:r w:rsidRPr="004D4C12">
        <w:rPr>
          <w:rFonts w:ascii="Times New Roman" w:hAnsi="Times New Roman" w:cs="Times New Roman"/>
        </w:rPr>
        <w:t>by</w:t>
      </w:r>
      <w:proofErr w:type="gramEnd"/>
      <w:r w:rsidRPr="004D4C12">
        <w:rPr>
          <w:rFonts w:ascii="Times New Roman" w:hAnsi="Times New Roman" w:cs="Times New Roman"/>
        </w:rPr>
        <w:t xml:space="preserve"> omitting </w:t>
      </w:r>
      <w:r w:rsidR="004D4C12">
        <w:rPr>
          <w:rFonts w:ascii="Times New Roman" w:hAnsi="Times New Roman" w:cs="Times New Roman"/>
        </w:rPr>
        <w:t>“</w:t>
      </w:r>
      <w:r w:rsidRPr="004D4C12">
        <w:rPr>
          <w:rFonts w:ascii="Times New Roman" w:hAnsi="Times New Roman" w:cs="Times New Roman"/>
        </w:rPr>
        <w:t>3</w:t>
      </w:r>
      <w:r w:rsidR="004D4C12">
        <w:rPr>
          <w:rFonts w:ascii="Times New Roman" w:hAnsi="Times New Roman" w:cs="Times New Roman"/>
        </w:rPr>
        <w:t>”</w:t>
      </w:r>
      <w:r w:rsidRPr="004D4C12">
        <w:rPr>
          <w:rFonts w:ascii="Times New Roman" w:hAnsi="Times New Roman" w:cs="Times New Roman"/>
        </w:rPr>
        <w:t xml:space="preserve"> from paragraph (c) of that definition and substituting </w:t>
      </w:r>
      <w:r w:rsidR="004D4C12">
        <w:rPr>
          <w:rFonts w:ascii="Times New Roman" w:hAnsi="Times New Roman" w:cs="Times New Roman"/>
        </w:rPr>
        <w:t>“</w:t>
      </w:r>
      <w:r w:rsidRPr="004D4C12">
        <w:rPr>
          <w:rFonts w:ascii="Times New Roman" w:hAnsi="Times New Roman" w:cs="Times New Roman"/>
        </w:rPr>
        <w:t>5</w:t>
      </w:r>
      <w:r w:rsidR="004D4C12">
        <w:rPr>
          <w:rFonts w:ascii="Times New Roman" w:hAnsi="Times New Roman" w:cs="Times New Roman"/>
        </w:rPr>
        <w:t>”</w:t>
      </w:r>
      <w:r w:rsidRPr="004D4C12">
        <w:rPr>
          <w:rFonts w:ascii="Times New Roman" w:hAnsi="Times New Roman" w:cs="Times New Roman"/>
        </w:rPr>
        <w:t>.</w:t>
      </w:r>
    </w:p>
    <w:p w:rsidR="00AE0147" w:rsidRDefault="004D4C12" w:rsidP="004D4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1D34" w:rsidRPr="00AE0147" w:rsidRDefault="004D4C12" w:rsidP="00AE014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147">
        <w:rPr>
          <w:rFonts w:ascii="Times New Roman" w:hAnsi="Times New Roman" w:cs="Times New Roman"/>
          <w:b/>
          <w:sz w:val="20"/>
        </w:rPr>
        <w:lastRenderedPageBreak/>
        <w:t>Saving</w:t>
      </w:r>
    </w:p>
    <w:p w:rsidR="00711D34" w:rsidRPr="004D4C12" w:rsidRDefault="004D4C12" w:rsidP="00AE014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  <w:b/>
        </w:rPr>
        <w:t xml:space="preserve">4. </w:t>
      </w:r>
      <w:r w:rsidR="00711D34" w:rsidRPr="004D4C12">
        <w:rPr>
          <w:rFonts w:ascii="Times New Roman" w:hAnsi="Times New Roman" w:cs="Times New Roman"/>
        </w:rPr>
        <w:t>Notwithstanding the amendments made by this Act, the Principal Act as in force immediately before the commencement of this Act continues to apply in relation to:</w:t>
      </w:r>
    </w:p>
    <w:p w:rsidR="00711D34" w:rsidRPr="004D4C12" w:rsidRDefault="00711D34" w:rsidP="00AE014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</w:rPr>
        <w:t xml:space="preserve">(a) </w:t>
      </w:r>
      <w:proofErr w:type="gramStart"/>
      <w:r w:rsidRPr="004D4C12">
        <w:rPr>
          <w:rFonts w:ascii="Times New Roman" w:hAnsi="Times New Roman" w:cs="Times New Roman"/>
        </w:rPr>
        <w:t>coal</w:t>
      </w:r>
      <w:proofErr w:type="gramEnd"/>
      <w:r w:rsidRPr="004D4C12">
        <w:rPr>
          <w:rFonts w:ascii="Times New Roman" w:hAnsi="Times New Roman" w:cs="Times New Roman"/>
        </w:rPr>
        <w:t xml:space="preserve"> loaded on to a ship before the commencement of this Act for export from Australia; or</w:t>
      </w:r>
    </w:p>
    <w:p w:rsidR="00711D34" w:rsidRPr="004D4C12" w:rsidRDefault="00711D34" w:rsidP="00AE014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D4C12">
        <w:rPr>
          <w:rFonts w:ascii="Times New Roman" w:hAnsi="Times New Roman" w:cs="Times New Roman"/>
        </w:rPr>
        <w:t xml:space="preserve">(b) </w:t>
      </w:r>
      <w:proofErr w:type="gramStart"/>
      <w:r w:rsidRPr="004D4C12">
        <w:rPr>
          <w:rFonts w:ascii="Times New Roman" w:hAnsi="Times New Roman" w:cs="Times New Roman"/>
        </w:rPr>
        <w:t>coal</w:t>
      </w:r>
      <w:proofErr w:type="gramEnd"/>
      <w:r w:rsidRPr="004D4C12">
        <w:rPr>
          <w:rFonts w:ascii="Times New Roman" w:hAnsi="Times New Roman" w:cs="Times New Roman"/>
        </w:rPr>
        <w:t xml:space="preserve"> loaded on to a ship after the commencement of this Act for export from Australia as part of a consignment of coal for export from Australia the loading of which on to that ship commenced before the commencement of this Act.</w:t>
      </w:r>
    </w:p>
    <w:p w:rsidR="00AE0147" w:rsidRPr="00AE0147" w:rsidRDefault="00AE0147" w:rsidP="00AE014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711D34" w:rsidRPr="008C3AC2" w:rsidRDefault="004D4C12" w:rsidP="00AE014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8C3AC2">
        <w:rPr>
          <w:rFonts w:ascii="Times New Roman" w:hAnsi="Times New Roman" w:cs="Times New Roman"/>
          <w:b/>
        </w:rPr>
        <w:t>NOTE</w:t>
      </w:r>
    </w:p>
    <w:p w:rsidR="00711D34" w:rsidRPr="008C3AC2" w:rsidRDefault="004D4C12" w:rsidP="004A3547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8C3AC2">
        <w:rPr>
          <w:rFonts w:ascii="Times New Roman" w:hAnsi="Times New Roman" w:cs="Times New Roman"/>
          <w:sz w:val="20"/>
        </w:rPr>
        <w:t>1.</w:t>
      </w:r>
      <w:r w:rsidR="00711D34" w:rsidRPr="008C3AC2">
        <w:rPr>
          <w:rFonts w:ascii="Times New Roman" w:hAnsi="Times New Roman" w:cs="Times New Roman"/>
          <w:sz w:val="20"/>
        </w:rPr>
        <w:t xml:space="preserve"> No. 106, 1975, as amended.</w:t>
      </w:r>
      <w:proofErr w:type="gramEnd"/>
      <w:r w:rsidR="00711D34" w:rsidRPr="008C3AC2">
        <w:rPr>
          <w:rFonts w:ascii="Times New Roman" w:hAnsi="Times New Roman" w:cs="Times New Roman"/>
          <w:sz w:val="20"/>
        </w:rPr>
        <w:t xml:space="preserve"> For previous amendments, see No. 145, 1976; No. 103, 1977; No. 176, 1979; No. 17, 1982; Nos. 29 and 91, 1983; No. 132, 1984; No. 39, 1985; and No. 10, 1986.</w:t>
      </w:r>
    </w:p>
    <w:p w:rsidR="00711D34" w:rsidRPr="008C3AC2" w:rsidRDefault="004D4C12" w:rsidP="001C0227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 w:rsidRPr="008C3AC2">
        <w:rPr>
          <w:rFonts w:ascii="Times New Roman" w:hAnsi="Times New Roman" w:cs="Times New Roman"/>
          <w:sz w:val="20"/>
        </w:rPr>
        <w:t>[</w:t>
      </w:r>
      <w:r w:rsidRPr="008C3AC2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1C0227" w:rsidRPr="008C3AC2" w:rsidRDefault="004D4C12" w:rsidP="001C0227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8C3AC2">
        <w:rPr>
          <w:rFonts w:ascii="Times New Roman" w:hAnsi="Times New Roman" w:cs="Times New Roman"/>
          <w:i/>
          <w:sz w:val="20"/>
        </w:rPr>
        <w:t>House of Representatives on 23 September 1987</w:t>
      </w:r>
    </w:p>
    <w:p w:rsidR="00711D34" w:rsidRPr="008C3AC2" w:rsidRDefault="004D4C12" w:rsidP="001C0227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8C3AC2">
        <w:rPr>
          <w:rFonts w:ascii="Times New Roman" w:hAnsi="Times New Roman" w:cs="Times New Roman"/>
          <w:i/>
          <w:sz w:val="20"/>
        </w:rPr>
        <w:t>Senate on 23 November 1987</w:t>
      </w:r>
      <w:r w:rsidRPr="008C3AC2">
        <w:rPr>
          <w:rFonts w:ascii="Times New Roman" w:hAnsi="Times New Roman" w:cs="Times New Roman"/>
          <w:sz w:val="20"/>
        </w:rPr>
        <w:t>]</w:t>
      </w:r>
    </w:p>
    <w:sectPr w:rsidR="00711D34" w:rsidRPr="008C3AC2" w:rsidSect="00E96319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EF7" w:rsidRDefault="00C61EF7" w:rsidP="005C54EC">
      <w:pPr>
        <w:spacing w:after="0" w:line="240" w:lineRule="auto"/>
      </w:pPr>
      <w:r>
        <w:separator/>
      </w:r>
    </w:p>
  </w:endnote>
  <w:endnote w:type="continuationSeparator" w:id="0">
    <w:p w:rsidR="00C61EF7" w:rsidRDefault="00C61EF7" w:rsidP="005C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EF7" w:rsidRDefault="00C61EF7" w:rsidP="005C54EC">
      <w:pPr>
        <w:spacing w:after="0" w:line="240" w:lineRule="auto"/>
      </w:pPr>
      <w:r>
        <w:separator/>
      </w:r>
    </w:p>
  </w:footnote>
  <w:footnote w:type="continuationSeparator" w:id="0">
    <w:p w:rsidR="00C61EF7" w:rsidRDefault="00C61EF7" w:rsidP="005C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EC" w:rsidRPr="005C54EC" w:rsidRDefault="005C54EC" w:rsidP="005C54EC">
    <w:pPr>
      <w:tabs>
        <w:tab w:val="left" w:pos="405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C54EC">
      <w:rPr>
        <w:rFonts w:ascii="Times New Roman" w:hAnsi="Times New Roman" w:cs="Times New Roman"/>
        <w:i/>
        <w:sz w:val="20"/>
      </w:rPr>
      <w:t xml:space="preserve">Customs Tariff </w:t>
    </w:r>
    <w:r w:rsidRPr="005C54EC">
      <w:rPr>
        <w:rFonts w:ascii="Times New Roman" w:hAnsi="Times New Roman" w:cs="Times New Roman"/>
        <w:sz w:val="20"/>
      </w:rPr>
      <w:t>(</w:t>
    </w:r>
    <w:r w:rsidRPr="005C54EC">
      <w:rPr>
        <w:rFonts w:ascii="Times New Roman" w:hAnsi="Times New Roman" w:cs="Times New Roman"/>
        <w:i/>
        <w:sz w:val="20"/>
      </w:rPr>
      <w:t>Coal Export Duty</w:t>
    </w:r>
    <w:r w:rsidRPr="005C54EC">
      <w:rPr>
        <w:rFonts w:ascii="Times New Roman" w:hAnsi="Times New Roman" w:cs="Times New Roman"/>
        <w:sz w:val="20"/>
      </w:rPr>
      <w:t>)</w:t>
    </w:r>
    <w:r w:rsidRPr="005C54EC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5C54EC">
      <w:rPr>
        <w:rFonts w:ascii="Times New Roman" w:hAnsi="Times New Roman" w:cs="Times New Roman"/>
        <w:i/>
        <w:sz w:val="20"/>
      </w:rPr>
      <w:t>No. 148. 1987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1D34"/>
    <w:rsid w:val="00104339"/>
    <w:rsid w:val="001C0227"/>
    <w:rsid w:val="0033496C"/>
    <w:rsid w:val="004A3547"/>
    <w:rsid w:val="004D4C12"/>
    <w:rsid w:val="005C54EC"/>
    <w:rsid w:val="0064739A"/>
    <w:rsid w:val="0066461E"/>
    <w:rsid w:val="00711D34"/>
    <w:rsid w:val="008C3AC2"/>
    <w:rsid w:val="0093282F"/>
    <w:rsid w:val="00A60AC3"/>
    <w:rsid w:val="00AE0147"/>
    <w:rsid w:val="00B65E71"/>
    <w:rsid w:val="00C61EF7"/>
    <w:rsid w:val="00E96319"/>
    <w:rsid w:val="00EA3CBC"/>
    <w:rsid w:val="00F9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2">
    <w:name w:val="Style1032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9">
    <w:name w:val="Style1569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4">
    <w:name w:val="Style1584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">
    <w:name w:val="Style102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8">
    <w:name w:val="Style1578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71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0">
    <w:name w:val="CharStyle20"/>
    <w:basedOn w:val="DefaultParagraphFont"/>
    <w:rsid w:val="00711D3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58">
    <w:name w:val="CharStyle258"/>
    <w:basedOn w:val="DefaultParagraphFont"/>
    <w:rsid w:val="00711D34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62">
    <w:name w:val="CharStyle262"/>
    <w:basedOn w:val="DefaultParagraphFont"/>
    <w:rsid w:val="00711D3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65">
    <w:name w:val="CharStyle265"/>
    <w:basedOn w:val="DefaultParagraphFont"/>
    <w:rsid w:val="00711D3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67">
    <w:name w:val="CharStyle267"/>
    <w:basedOn w:val="DefaultParagraphFont"/>
    <w:rsid w:val="00711D3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71">
    <w:name w:val="CharStyle271"/>
    <w:basedOn w:val="DefaultParagraphFont"/>
    <w:rsid w:val="00711D3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77">
    <w:name w:val="CharStyle277"/>
    <w:basedOn w:val="DefaultParagraphFont"/>
    <w:rsid w:val="00711D3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8">
    <w:name w:val="CharStyle288"/>
    <w:basedOn w:val="DefaultParagraphFont"/>
    <w:rsid w:val="00711D3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4EC"/>
  </w:style>
  <w:style w:type="paragraph" w:styleId="Footer">
    <w:name w:val="footer"/>
    <w:basedOn w:val="Normal"/>
    <w:link w:val="FooterChar"/>
    <w:uiPriority w:val="99"/>
    <w:semiHidden/>
    <w:unhideWhenUsed/>
    <w:rsid w:val="005C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4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18</cp:revision>
  <dcterms:created xsi:type="dcterms:W3CDTF">2018-03-21T23:15:00Z</dcterms:created>
  <dcterms:modified xsi:type="dcterms:W3CDTF">2018-04-07T06:38:00Z</dcterms:modified>
</cp:coreProperties>
</file>