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F6" w:rsidRPr="00333739" w:rsidRDefault="00DE26F6" w:rsidP="005D4BB5">
      <w:r w:rsidRPr="0033373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05420059" r:id="rId10"/>
        </w:object>
      </w:r>
    </w:p>
    <w:p w:rsidR="00DE26F6" w:rsidRPr="00333739" w:rsidRDefault="00DE26F6" w:rsidP="005D4BB5">
      <w:pPr>
        <w:pStyle w:val="ShortT"/>
        <w:spacing w:before="240"/>
      </w:pPr>
      <w:r w:rsidRPr="00333739">
        <w:t>Australian Institute of Health and Welfare Act 1987</w:t>
      </w:r>
    </w:p>
    <w:p w:rsidR="00DE26F6" w:rsidRPr="00333739" w:rsidRDefault="00DE26F6" w:rsidP="005D4BB5">
      <w:pPr>
        <w:pStyle w:val="CompiledActNo"/>
        <w:spacing w:before="240"/>
      </w:pPr>
      <w:r w:rsidRPr="00333739">
        <w:t>No.</w:t>
      </w:r>
      <w:r w:rsidR="00333739">
        <w:t> </w:t>
      </w:r>
      <w:r w:rsidRPr="00333739">
        <w:t>41, 1987</w:t>
      </w:r>
    </w:p>
    <w:p w:rsidR="00DE26F6" w:rsidRPr="00333739" w:rsidRDefault="00DE26F6" w:rsidP="005D4BB5">
      <w:pPr>
        <w:spacing w:before="1000"/>
        <w:rPr>
          <w:rFonts w:cs="Arial"/>
          <w:b/>
          <w:sz w:val="32"/>
          <w:szCs w:val="32"/>
        </w:rPr>
      </w:pPr>
      <w:r w:rsidRPr="00333739">
        <w:rPr>
          <w:rFonts w:cs="Arial"/>
          <w:b/>
          <w:sz w:val="32"/>
          <w:szCs w:val="32"/>
        </w:rPr>
        <w:t>Compilation No.</w:t>
      </w:r>
      <w:r w:rsidR="00333739">
        <w:rPr>
          <w:rFonts w:cs="Arial"/>
          <w:b/>
          <w:sz w:val="32"/>
          <w:szCs w:val="32"/>
        </w:rPr>
        <w:t> </w:t>
      </w:r>
      <w:r w:rsidRPr="00333739">
        <w:rPr>
          <w:rFonts w:cs="Arial"/>
          <w:b/>
          <w:sz w:val="32"/>
          <w:szCs w:val="32"/>
        </w:rPr>
        <w:fldChar w:fldCharType="begin"/>
      </w:r>
      <w:r w:rsidRPr="00333739">
        <w:rPr>
          <w:rFonts w:cs="Arial"/>
          <w:b/>
          <w:sz w:val="32"/>
          <w:szCs w:val="32"/>
        </w:rPr>
        <w:instrText xml:space="preserve"> DOCPROPERTY  CompilationNumber </w:instrText>
      </w:r>
      <w:r w:rsidRPr="00333739">
        <w:rPr>
          <w:rFonts w:cs="Arial"/>
          <w:b/>
          <w:sz w:val="32"/>
          <w:szCs w:val="32"/>
        </w:rPr>
        <w:fldChar w:fldCharType="separate"/>
      </w:r>
      <w:r w:rsidR="003C4C5C">
        <w:rPr>
          <w:rFonts w:cs="Arial"/>
          <w:b/>
          <w:sz w:val="32"/>
          <w:szCs w:val="32"/>
        </w:rPr>
        <w:t>13</w:t>
      </w:r>
      <w:r w:rsidRPr="00333739">
        <w:rPr>
          <w:rFonts w:cs="Arial"/>
          <w:b/>
          <w:sz w:val="32"/>
          <w:szCs w:val="32"/>
        </w:rPr>
        <w:fldChar w:fldCharType="end"/>
      </w:r>
    </w:p>
    <w:p w:rsidR="00DE26F6" w:rsidRPr="00333739" w:rsidRDefault="00A658A6" w:rsidP="005D4BB5">
      <w:pPr>
        <w:spacing w:before="480"/>
        <w:rPr>
          <w:rFonts w:cs="Arial"/>
          <w:sz w:val="24"/>
        </w:rPr>
      </w:pPr>
      <w:r w:rsidRPr="00333739">
        <w:rPr>
          <w:rFonts w:cs="Arial"/>
          <w:b/>
          <w:sz w:val="24"/>
        </w:rPr>
        <w:t>Compilation date:</w:t>
      </w:r>
      <w:r w:rsidR="00DE26F6" w:rsidRPr="008B3BF8">
        <w:rPr>
          <w:rFonts w:cs="Arial"/>
          <w:sz w:val="24"/>
        </w:rPr>
        <w:tab/>
      </w:r>
      <w:r w:rsidR="00DE26F6" w:rsidRPr="008B3BF8">
        <w:rPr>
          <w:rFonts w:cs="Arial"/>
          <w:sz w:val="24"/>
        </w:rPr>
        <w:tab/>
      </w:r>
      <w:r w:rsidR="00DE26F6" w:rsidRPr="008B3BF8">
        <w:rPr>
          <w:rFonts w:cs="Arial"/>
          <w:sz w:val="24"/>
        </w:rPr>
        <w:tab/>
      </w:r>
      <w:r w:rsidR="00DE26F6" w:rsidRPr="003C4C5C">
        <w:rPr>
          <w:rFonts w:cs="Arial"/>
          <w:sz w:val="24"/>
        </w:rPr>
        <w:fldChar w:fldCharType="begin"/>
      </w:r>
      <w:r w:rsidR="00DE26F6" w:rsidRPr="003C4C5C">
        <w:rPr>
          <w:rFonts w:cs="Arial"/>
          <w:sz w:val="24"/>
        </w:rPr>
        <w:instrText xml:space="preserve"> DOCPROPERTY StartDate \@ "d MMMM yyyy" \*MERGEFORMAT </w:instrText>
      </w:r>
      <w:r w:rsidR="00DE26F6" w:rsidRPr="003C4C5C">
        <w:rPr>
          <w:rFonts w:cs="Arial"/>
          <w:sz w:val="24"/>
        </w:rPr>
        <w:fldChar w:fldCharType="separate"/>
      </w:r>
      <w:r w:rsidR="003C4C5C" w:rsidRPr="003C4C5C">
        <w:rPr>
          <w:rFonts w:cs="Arial"/>
          <w:bCs/>
          <w:sz w:val="24"/>
        </w:rPr>
        <w:t>27 November</w:t>
      </w:r>
      <w:r w:rsidR="003C4C5C">
        <w:rPr>
          <w:rFonts w:cs="Arial"/>
          <w:sz w:val="24"/>
        </w:rPr>
        <w:t xml:space="preserve"> 2018</w:t>
      </w:r>
      <w:r w:rsidR="00DE26F6" w:rsidRPr="003C4C5C">
        <w:rPr>
          <w:rFonts w:cs="Arial"/>
          <w:sz w:val="24"/>
        </w:rPr>
        <w:fldChar w:fldCharType="end"/>
      </w:r>
    </w:p>
    <w:p w:rsidR="00DE26F6" w:rsidRPr="00333739" w:rsidRDefault="00DE26F6" w:rsidP="005D4BB5">
      <w:pPr>
        <w:spacing w:before="240"/>
        <w:rPr>
          <w:rFonts w:cs="Arial"/>
          <w:sz w:val="24"/>
        </w:rPr>
      </w:pPr>
      <w:r w:rsidRPr="00333739">
        <w:rPr>
          <w:rFonts w:cs="Arial"/>
          <w:b/>
          <w:sz w:val="24"/>
        </w:rPr>
        <w:t>Includes amendments up to:</w:t>
      </w:r>
      <w:r w:rsidRPr="008B3BF8">
        <w:rPr>
          <w:rFonts w:cs="Arial"/>
          <w:sz w:val="24"/>
        </w:rPr>
        <w:tab/>
      </w:r>
      <w:r w:rsidRPr="003C4C5C">
        <w:rPr>
          <w:rFonts w:cs="Arial"/>
          <w:sz w:val="24"/>
        </w:rPr>
        <w:fldChar w:fldCharType="begin"/>
      </w:r>
      <w:r w:rsidRPr="003C4C5C">
        <w:rPr>
          <w:rFonts w:cs="Arial"/>
          <w:sz w:val="24"/>
        </w:rPr>
        <w:instrText xml:space="preserve"> DOCPROPERTY IncludesUpTo </w:instrText>
      </w:r>
      <w:r w:rsidRPr="003C4C5C">
        <w:rPr>
          <w:rFonts w:cs="Arial"/>
          <w:sz w:val="24"/>
        </w:rPr>
        <w:fldChar w:fldCharType="separate"/>
      </w:r>
      <w:r w:rsidR="003C4C5C">
        <w:rPr>
          <w:rFonts w:cs="Arial"/>
          <w:sz w:val="24"/>
        </w:rPr>
        <w:t>Act No. 105, 2018</w:t>
      </w:r>
      <w:r w:rsidRPr="003C4C5C">
        <w:rPr>
          <w:rFonts w:cs="Arial"/>
          <w:sz w:val="24"/>
        </w:rPr>
        <w:fldChar w:fldCharType="end"/>
      </w:r>
    </w:p>
    <w:p w:rsidR="00DE26F6" w:rsidRPr="00333739" w:rsidRDefault="00DE26F6" w:rsidP="005D4BB5">
      <w:pPr>
        <w:spacing w:before="240"/>
        <w:rPr>
          <w:rFonts w:cs="Arial"/>
          <w:sz w:val="24"/>
          <w:szCs w:val="24"/>
        </w:rPr>
      </w:pPr>
      <w:r w:rsidRPr="00333739">
        <w:rPr>
          <w:rFonts w:cs="Arial"/>
          <w:b/>
          <w:sz w:val="24"/>
        </w:rPr>
        <w:t>Registered:</w:t>
      </w:r>
      <w:r w:rsidRPr="008B3BF8">
        <w:rPr>
          <w:rFonts w:cs="Arial"/>
          <w:sz w:val="24"/>
        </w:rPr>
        <w:tab/>
      </w:r>
      <w:r w:rsidRPr="008B3BF8">
        <w:rPr>
          <w:rFonts w:cs="Arial"/>
          <w:sz w:val="24"/>
        </w:rPr>
        <w:tab/>
      </w:r>
      <w:r w:rsidRPr="008B3BF8">
        <w:rPr>
          <w:rFonts w:cs="Arial"/>
          <w:sz w:val="24"/>
        </w:rPr>
        <w:tab/>
      </w:r>
      <w:r w:rsidRPr="008B3BF8">
        <w:rPr>
          <w:rFonts w:cs="Arial"/>
          <w:sz w:val="24"/>
        </w:rPr>
        <w:tab/>
      </w:r>
      <w:r w:rsidRPr="003C4C5C">
        <w:rPr>
          <w:rFonts w:cs="Arial"/>
          <w:sz w:val="24"/>
        </w:rPr>
        <w:fldChar w:fldCharType="begin"/>
      </w:r>
      <w:r w:rsidRPr="003C4C5C">
        <w:rPr>
          <w:rFonts w:cs="Arial"/>
          <w:sz w:val="24"/>
        </w:rPr>
        <w:instrText xml:space="preserve"> IF </w:instrText>
      </w:r>
      <w:r w:rsidRPr="003C4C5C">
        <w:rPr>
          <w:rFonts w:cs="Arial"/>
          <w:sz w:val="24"/>
        </w:rPr>
        <w:fldChar w:fldCharType="begin"/>
      </w:r>
      <w:r w:rsidRPr="003C4C5C">
        <w:rPr>
          <w:rFonts w:cs="Arial"/>
          <w:sz w:val="24"/>
        </w:rPr>
        <w:instrText xml:space="preserve"> DOCPROPERTY RegisteredDate </w:instrText>
      </w:r>
      <w:r w:rsidRPr="003C4C5C">
        <w:rPr>
          <w:rFonts w:cs="Arial"/>
          <w:sz w:val="24"/>
        </w:rPr>
        <w:fldChar w:fldCharType="separate"/>
      </w:r>
      <w:r w:rsidR="003C4C5C">
        <w:rPr>
          <w:rFonts w:cs="Arial"/>
          <w:sz w:val="24"/>
        </w:rPr>
        <w:instrText>4/12/2018</w:instrText>
      </w:r>
      <w:r w:rsidRPr="003C4C5C">
        <w:rPr>
          <w:rFonts w:cs="Arial"/>
          <w:sz w:val="24"/>
        </w:rPr>
        <w:fldChar w:fldCharType="end"/>
      </w:r>
      <w:r w:rsidRPr="003C4C5C">
        <w:rPr>
          <w:rFonts w:cs="Arial"/>
          <w:sz w:val="24"/>
        </w:rPr>
        <w:instrText xml:space="preserve"> = #1/1/1901# "Unknown" </w:instrText>
      </w:r>
      <w:r w:rsidRPr="003C4C5C">
        <w:rPr>
          <w:rFonts w:cs="Arial"/>
          <w:sz w:val="24"/>
        </w:rPr>
        <w:fldChar w:fldCharType="begin"/>
      </w:r>
      <w:r w:rsidRPr="003C4C5C">
        <w:rPr>
          <w:rFonts w:cs="Arial"/>
          <w:sz w:val="24"/>
        </w:rPr>
        <w:instrText xml:space="preserve"> DOCPROPERTY RegisteredDate \@ "d MMMM yyyy" </w:instrText>
      </w:r>
      <w:r w:rsidRPr="003C4C5C">
        <w:rPr>
          <w:rFonts w:cs="Arial"/>
          <w:sz w:val="24"/>
        </w:rPr>
        <w:fldChar w:fldCharType="separate"/>
      </w:r>
      <w:r w:rsidR="003C4C5C">
        <w:rPr>
          <w:rFonts w:cs="Arial"/>
          <w:sz w:val="24"/>
        </w:rPr>
        <w:instrText>4 December 2018</w:instrText>
      </w:r>
      <w:r w:rsidRPr="003C4C5C">
        <w:rPr>
          <w:rFonts w:cs="Arial"/>
          <w:sz w:val="24"/>
        </w:rPr>
        <w:fldChar w:fldCharType="end"/>
      </w:r>
      <w:r w:rsidRPr="003C4C5C">
        <w:rPr>
          <w:rFonts w:cs="Arial"/>
          <w:sz w:val="24"/>
        </w:rPr>
        <w:instrText xml:space="preserve"> \*MERGEFORMAT </w:instrText>
      </w:r>
      <w:r w:rsidRPr="003C4C5C">
        <w:rPr>
          <w:rFonts w:cs="Arial"/>
          <w:sz w:val="24"/>
        </w:rPr>
        <w:fldChar w:fldCharType="separate"/>
      </w:r>
      <w:r w:rsidR="003C4C5C" w:rsidRPr="003C4C5C">
        <w:rPr>
          <w:rFonts w:cs="Arial"/>
          <w:bCs/>
          <w:noProof/>
          <w:sz w:val="24"/>
        </w:rPr>
        <w:t>4</w:t>
      </w:r>
      <w:r w:rsidR="003C4C5C">
        <w:rPr>
          <w:rFonts w:cs="Arial"/>
          <w:noProof/>
          <w:sz w:val="24"/>
        </w:rPr>
        <w:t xml:space="preserve"> December 2018</w:t>
      </w:r>
      <w:r w:rsidRPr="003C4C5C">
        <w:rPr>
          <w:rFonts w:cs="Arial"/>
          <w:sz w:val="24"/>
        </w:rPr>
        <w:fldChar w:fldCharType="end"/>
      </w:r>
      <w:bookmarkStart w:id="0" w:name="_GoBack"/>
      <w:bookmarkEnd w:id="0"/>
    </w:p>
    <w:p w:rsidR="00DE26F6" w:rsidRPr="008B3BF8" w:rsidRDefault="00DE26F6" w:rsidP="005D4BB5">
      <w:pPr>
        <w:rPr>
          <w:szCs w:val="22"/>
        </w:rPr>
      </w:pPr>
    </w:p>
    <w:p w:rsidR="00DE26F6" w:rsidRPr="00333739" w:rsidRDefault="00DE26F6" w:rsidP="005D4BB5">
      <w:pPr>
        <w:pageBreakBefore/>
        <w:rPr>
          <w:rFonts w:cs="Arial"/>
          <w:b/>
          <w:sz w:val="32"/>
          <w:szCs w:val="32"/>
        </w:rPr>
      </w:pPr>
      <w:r w:rsidRPr="00333739">
        <w:rPr>
          <w:rFonts w:cs="Arial"/>
          <w:b/>
          <w:sz w:val="32"/>
          <w:szCs w:val="32"/>
        </w:rPr>
        <w:lastRenderedPageBreak/>
        <w:t>About this compilation</w:t>
      </w:r>
    </w:p>
    <w:p w:rsidR="00DE26F6" w:rsidRPr="00333739" w:rsidRDefault="00DE26F6" w:rsidP="005D4BB5">
      <w:pPr>
        <w:spacing w:before="240"/>
        <w:rPr>
          <w:rFonts w:cs="Arial"/>
        </w:rPr>
      </w:pPr>
      <w:r w:rsidRPr="00333739">
        <w:rPr>
          <w:rFonts w:cs="Arial"/>
          <w:b/>
          <w:szCs w:val="22"/>
        </w:rPr>
        <w:t>This compilation</w:t>
      </w:r>
    </w:p>
    <w:p w:rsidR="00DE26F6" w:rsidRPr="00333739" w:rsidRDefault="00DE26F6" w:rsidP="005D4BB5">
      <w:pPr>
        <w:spacing w:before="120" w:after="120"/>
        <w:rPr>
          <w:rFonts w:cs="Arial"/>
          <w:szCs w:val="22"/>
        </w:rPr>
      </w:pPr>
      <w:r w:rsidRPr="00333739">
        <w:rPr>
          <w:rFonts w:cs="Arial"/>
          <w:szCs w:val="22"/>
        </w:rPr>
        <w:t xml:space="preserve">This is a compilation of the </w:t>
      </w:r>
      <w:r w:rsidRPr="00333739">
        <w:rPr>
          <w:rFonts w:cs="Arial"/>
          <w:i/>
          <w:szCs w:val="22"/>
        </w:rPr>
        <w:fldChar w:fldCharType="begin"/>
      </w:r>
      <w:r w:rsidRPr="00333739">
        <w:rPr>
          <w:rFonts w:cs="Arial"/>
          <w:i/>
          <w:szCs w:val="22"/>
        </w:rPr>
        <w:instrText xml:space="preserve"> STYLEREF  ShortT </w:instrText>
      </w:r>
      <w:r w:rsidRPr="00333739">
        <w:rPr>
          <w:rFonts w:cs="Arial"/>
          <w:i/>
          <w:szCs w:val="22"/>
        </w:rPr>
        <w:fldChar w:fldCharType="separate"/>
      </w:r>
      <w:r w:rsidR="003C4C5C">
        <w:rPr>
          <w:rFonts w:cs="Arial"/>
          <w:i/>
          <w:noProof/>
          <w:szCs w:val="22"/>
        </w:rPr>
        <w:t>Australian Institute of Health and Welfare Act 1987</w:t>
      </w:r>
      <w:r w:rsidRPr="00333739">
        <w:rPr>
          <w:rFonts w:cs="Arial"/>
          <w:i/>
          <w:szCs w:val="22"/>
        </w:rPr>
        <w:fldChar w:fldCharType="end"/>
      </w:r>
      <w:r w:rsidRPr="00333739">
        <w:rPr>
          <w:rFonts w:cs="Arial"/>
          <w:szCs w:val="22"/>
        </w:rPr>
        <w:t xml:space="preserve"> that shows the text of the law as amended and in force on </w:t>
      </w:r>
      <w:r w:rsidRPr="003C4C5C">
        <w:rPr>
          <w:rFonts w:cs="Arial"/>
          <w:szCs w:val="22"/>
        </w:rPr>
        <w:fldChar w:fldCharType="begin"/>
      </w:r>
      <w:r w:rsidRPr="003C4C5C">
        <w:rPr>
          <w:rFonts w:cs="Arial"/>
          <w:szCs w:val="22"/>
        </w:rPr>
        <w:instrText xml:space="preserve"> DOCPROPERTY StartDate \@ "d MMMM yyyy" </w:instrText>
      </w:r>
      <w:r w:rsidRPr="003C4C5C">
        <w:rPr>
          <w:rFonts w:cs="Arial"/>
          <w:szCs w:val="22"/>
        </w:rPr>
        <w:fldChar w:fldCharType="separate"/>
      </w:r>
      <w:r w:rsidR="003C4C5C">
        <w:rPr>
          <w:rFonts w:cs="Arial"/>
          <w:szCs w:val="22"/>
        </w:rPr>
        <w:t>27 November 2018</w:t>
      </w:r>
      <w:r w:rsidRPr="003C4C5C">
        <w:rPr>
          <w:rFonts w:cs="Arial"/>
          <w:szCs w:val="22"/>
        </w:rPr>
        <w:fldChar w:fldCharType="end"/>
      </w:r>
      <w:r w:rsidRPr="00333739">
        <w:rPr>
          <w:rFonts w:cs="Arial"/>
          <w:szCs w:val="22"/>
        </w:rPr>
        <w:t xml:space="preserve"> (the </w:t>
      </w:r>
      <w:r w:rsidRPr="00333739">
        <w:rPr>
          <w:rFonts w:cs="Arial"/>
          <w:b/>
          <w:i/>
          <w:szCs w:val="22"/>
        </w:rPr>
        <w:t>compilation date</w:t>
      </w:r>
      <w:r w:rsidRPr="00333739">
        <w:rPr>
          <w:rFonts w:cs="Arial"/>
          <w:szCs w:val="22"/>
        </w:rPr>
        <w:t>).</w:t>
      </w:r>
    </w:p>
    <w:p w:rsidR="00DE26F6" w:rsidRPr="00333739" w:rsidRDefault="00DE26F6" w:rsidP="005D4BB5">
      <w:pPr>
        <w:spacing w:after="120"/>
        <w:rPr>
          <w:rFonts w:cs="Arial"/>
          <w:szCs w:val="22"/>
        </w:rPr>
      </w:pPr>
      <w:r w:rsidRPr="00333739">
        <w:rPr>
          <w:rFonts w:cs="Arial"/>
          <w:szCs w:val="22"/>
        </w:rPr>
        <w:t xml:space="preserve">The notes at the end of this compilation (the </w:t>
      </w:r>
      <w:r w:rsidRPr="00333739">
        <w:rPr>
          <w:rFonts w:cs="Arial"/>
          <w:b/>
          <w:i/>
          <w:szCs w:val="22"/>
        </w:rPr>
        <w:t>endnotes</w:t>
      </w:r>
      <w:r w:rsidRPr="00333739">
        <w:rPr>
          <w:rFonts w:cs="Arial"/>
          <w:szCs w:val="22"/>
        </w:rPr>
        <w:t>) include information about amending laws and the amendment history of provisions of the compiled law.</w:t>
      </w:r>
    </w:p>
    <w:p w:rsidR="00DE26F6" w:rsidRPr="00333739" w:rsidRDefault="00DE26F6" w:rsidP="005D4BB5">
      <w:pPr>
        <w:tabs>
          <w:tab w:val="left" w:pos="5640"/>
        </w:tabs>
        <w:spacing w:before="120" w:after="120"/>
        <w:rPr>
          <w:rFonts w:cs="Arial"/>
          <w:b/>
          <w:szCs w:val="22"/>
        </w:rPr>
      </w:pPr>
      <w:r w:rsidRPr="00333739">
        <w:rPr>
          <w:rFonts w:cs="Arial"/>
          <w:b/>
          <w:szCs w:val="22"/>
        </w:rPr>
        <w:t>Uncommenced amendments</w:t>
      </w:r>
    </w:p>
    <w:p w:rsidR="00DE26F6" w:rsidRPr="00333739" w:rsidRDefault="00DE26F6" w:rsidP="005D4BB5">
      <w:pPr>
        <w:spacing w:after="120"/>
        <w:rPr>
          <w:rFonts w:cs="Arial"/>
          <w:szCs w:val="22"/>
        </w:rPr>
      </w:pPr>
      <w:r w:rsidRPr="0033373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E26F6" w:rsidRPr="00333739" w:rsidRDefault="00DE26F6" w:rsidP="005D4BB5">
      <w:pPr>
        <w:spacing w:before="120" w:after="120"/>
        <w:rPr>
          <w:rFonts w:cs="Arial"/>
          <w:b/>
          <w:szCs w:val="22"/>
        </w:rPr>
      </w:pPr>
      <w:r w:rsidRPr="00333739">
        <w:rPr>
          <w:rFonts w:cs="Arial"/>
          <w:b/>
          <w:szCs w:val="22"/>
        </w:rPr>
        <w:t>Application, saving and transitional provisions for provisions and amendments</w:t>
      </w:r>
    </w:p>
    <w:p w:rsidR="00DE26F6" w:rsidRPr="00333739" w:rsidRDefault="00DE26F6" w:rsidP="005D4BB5">
      <w:pPr>
        <w:spacing w:after="120"/>
        <w:rPr>
          <w:rFonts w:cs="Arial"/>
          <w:szCs w:val="22"/>
        </w:rPr>
      </w:pPr>
      <w:r w:rsidRPr="00333739">
        <w:rPr>
          <w:rFonts w:cs="Arial"/>
          <w:szCs w:val="22"/>
        </w:rPr>
        <w:t>If the operation of a provision or amendment of the compiled law is affected by an application, saving or transitional provision that is not included in this compilation, details are included in the endnotes.</w:t>
      </w:r>
    </w:p>
    <w:p w:rsidR="00DE26F6" w:rsidRPr="00333739" w:rsidRDefault="00DE26F6" w:rsidP="005D4BB5">
      <w:pPr>
        <w:spacing w:after="120"/>
        <w:rPr>
          <w:rFonts w:cs="Arial"/>
          <w:b/>
          <w:szCs w:val="22"/>
        </w:rPr>
      </w:pPr>
      <w:r w:rsidRPr="00333739">
        <w:rPr>
          <w:rFonts w:cs="Arial"/>
          <w:b/>
          <w:szCs w:val="22"/>
        </w:rPr>
        <w:t>Editorial changes</w:t>
      </w:r>
    </w:p>
    <w:p w:rsidR="00DE26F6" w:rsidRPr="00333739" w:rsidRDefault="00DE26F6" w:rsidP="005D4BB5">
      <w:pPr>
        <w:spacing w:after="120"/>
        <w:rPr>
          <w:rFonts w:cs="Arial"/>
          <w:szCs w:val="22"/>
        </w:rPr>
      </w:pPr>
      <w:r w:rsidRPr="00333739">
        <w:rPr>
          <w:rFonts w:cs="Arial"/>
          <w:szCs w:val="22"/>
        </w:rPr>
        <w:t>For more information about any editorial changes made in this compilation, see the endnotes.</w:t>
      </w:r>
    </w:p>
    <w:p w:rsidR="00DE26F6" w:rsidRPr="00333739" w:rsidRDefault="00DE26F6" w:rsidP="005D4BB5">
      <w:pPr>
        <w:spacing w:before="120" w:after="120"/>
        <w:rPr>
          <w:rFonts w:cs="Arial"/>
          <w:b/>
          <w:szCs w:val="22"/>
        </w:rPr>
      </w:pPr>
      <w:r w:rsidRPr="00333739">
        <w:rPr>
          <w:rFonts w:cs="Arial"/>
          <w:b/>
          <w:szCs w:val="22"/>
        </w:rPr>
        <w:t>Modifications</w:t>
      </w:r>
    </w:p>
    <w:p w:rsidR="00DE26F6" w:rsidRPr="00333739" w:rsidRDefault="00DE26F6" w:rsidP="005D4BB5">
      <w:pPr>
        <w:spacing w:after="120"/>
        <w:rPr>
          <w:rFonts w:cs="Arial"/>
          <w:szCs w:val="22"/>
        </w:rPr>
      </w:pPr>
      <w:r w:rsidRPr="0033373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E26F6" w:rsidRPr="00333739" w:rsidRDefault="00DE26F6" w:rsidP="005D4BB5">
      <w:pPr>
        <w:spacing w:before="80" w:after="120"/>
        <w:rPr>
          <w:rFonts w:cs="Arial"/>
          <w:b/>
          <w:szCs w:val="22"/>
        </w:rPr>
      </w:pPr>
      <w:r w:rsidRPr="00333739">
        <w:rPr>
          <w:rFonts w:cs="Arial"/>
          <w:b/>
          <w:szCs w:val="22"/>
        </w:rPr>
        <w:t>Self</w:t>
      </w:r>
      <w:r w:rsidR="00333739">
        <w:rPr>
          <w:rFonts w:cs="Arial"/>
          <w:b/>
          <w:szCs w:val="22"/>
        </w:rPr>
        <w:noBreakHyphen/>
      </w:r>
      <w:r w:rsidRPr="00333739">
        <w:rPr>
          <w:rFonts w:cs="Arial"/>
          <w:b/>
          <w:szCs w:val="22"/>
        </w:rPr>
        <w:t>repealing provisions</w:t>
      </w:r>
    </w:p>
    <w:p w:rsidR="00DE26F6" w:rsidRPr="00333739" w:rsidRDefault="00DE26F6" w:rsidP="005D4BB5">
      <w:pPr>
        <w:spacing w:after="120"/>
        <w:rPr>
          <w:rFonts w:cs="Arial"/>
          <w:szCs w:val="22"/>
        </w:rPr>
      </w:pPr>
      <w:r w:rsidRPr="00333739">
        <w:rPr>
          <w:rFonts w:cs="Arial"/>
          <w:szCs w:val="22"/>
        </w:rPr>
        <w:t>If a provision of the compiled law has been repealed in accordance with a provision of the law, details are included in the endnotes.</w:t>
      </w:r>
    </w:p>
    <w:p w:rsidR="00DE26F6" w:rsidRPr="00333739" w:rsidRDefault="00DE26F6" w:rsidP="005D4BB5">
      <w:pPr>
        <w:pStyle w:val="Header"/>
        <w:tabs>
          <w:tab w:val="clear" w:pos="4150"/>
          <w:tab w:val="clear" w:pos="8307"/>
        </w:tabs>
      </w:pPr>
      <w:r w:rsidRPr="00333739">
        <w:rPr>
          <w:rStyle w:val="CharChapNo"/>
        </w:rPr>
        <w:t xml:space="preserve"> </w:t>
      </w:r>
      <w:r w:rsidRPr="00333739">
        <w:rPr>
          <w:rStyle w:val="CharChapText"/>
          <w:rFonts w:eastAsiaTheme="minorHAnsi"/>
        </w:rPr>
        <w:t xml:space="preserve"> </w:t>
      </w:r>
    </w:p>
    <w:p w:rsidR="00DE26F6" w:rsidRPr="00333739" w:rsidRDefault="00DE26F6" w:rsidP="005D4BB5">
      <w:pPr>
        <w:pStyle w:val="Header"/>
        <w:tabs>
          <w:tab w:val="clear" w:pos="4150"/>
          <w:tab w:val="clear" w:pos="8307"/>
        </w:tabs>
      </w:pPr>
      <w:r w:rsidRPr="00333739">
        <w:rPr>
          <w:rStyle w:val="CharPartNo"/>
        </w:rPr>
        <w:t xml:space="preserve"> </w:t>
      </w:r>
      <w:r w:rsidRPr="00333739">
        <w:rPr>
          <w:rStyle w:val="CharPartText"/>
        </w:rPr>
        <w:t xml:space="preserve"> </w:t>
      </w:r>
    </w:p>
    <w:p w:rsidR="00DE26F6" w:rsidRPr="00333739" w:rsidRDefault="00DE26F6" w:rsidP="005D4BB5">
      <w:pPr>
        <w:pStyle w:val="Header"/>
        <w:tabs>
          <w:tab w:val="clear" w:pos="4150"/>
          <w:tab w:val="clear" w:pos="8307"/>
        </w:tabs>
      </w:pPr>
      <w:r w:rsidRPr="00333739">
        <w:rPr>
          <w:rStyle w:val="CharDivNo"/>
        </w:rPr>
        <w:t xml:space="preserve"> </w:t>
      </w:r>
      <w:r w:rsidRPr="00333739">
        <w:rPr>
          <w:rStyle w:val="CharDivText"/>
        </w:rPr>
        <w:t xml:space="preserve"> </w:t>
      </w:r>
    </w:p>
    <w:p w:rsidR="00DE26F6" w:rsidRPr="00333739" w:rsidRDefault="00DE26F6" w:rsidP="005D4BB5">
      <w:pPr>
        <w:sectPr w:rsidR="00DE26F6" w:rsidRPr="00333739" w:rsidSect="00C12817">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834F2E" w:rsidRPr="00333739" w:rsidRDefault="00834F2E" w:rsidP="004F01AE">
      <w:pPr>
        <w:rPr>
          <w:sz w:val="36"/>
          <w:szCs w:val="36"/>
        </w:rPr>
      </w:pPr>
      <w:r w:rsidRPr="00333739">
        <w:rPr>
          <w:rFonts w:cs="Times New Roman"/>
          <w:sz w:val="36"/>
        </w:rPr>
        <w:lastRenderedPageBreak/>
        <w:t>Contents</w:t>
      </w:r>
    </w:p>
    <w:p w:rsidR="00F92027" w:rsidRDefault="00E234C5">
      <w:pPr>
        <w:pStyle w:val="TOC2"/>
        <w:rPr>
          <w:rFonts w:asciiTheme="minorHAnsi" w:eastAsiaTheme="minorEastAsia" w:hAnsiTheme="minorHAnsi" w:cstheme="minorBidi"/>
          <w:b w:val="0"/>
          <w:noProof/>
          <w:kern w:val="0"/>
          <w:sz w:val="22"/>
          <w:szCs w:val="22"/>
        </w:rPr>
      </w:pPr>
      <w:r w:rsidRPr="00333739">
        <w:fldChar w:fldCharType="begin"/>
      </w:r>
      <w:r w:rsidRPr="00333739">
        <w:instrText xml:space="preserve"> TOC \o "1-9" </w:instrText>
      </w:r>
      <w:r w:rsidRPr="00333739">
        <w:fldChar w:fldCharType="separate"/>
      </w:r>
      <w:r w:rsidR="00F92027">
        <w:rPr>
          <w:noProof/>
        </w:rPr>
        <w:t>Part I—Preliminary</w:t>
      </w:r>
      <w:r w:rsidR="00F92027" w:rsidRPr="00F92027">
        <w:rPr>
          <w:b w:val="0"/>
          <w:noProof/>
          <w:sz w:val="18"/>
        </w:rPr>
        <w:tab/>
      </w:r>
      <w:r w:rsidR="00F92027" w:rsidRPr="00F92027">
        <w:rPr>
          <w:b w:val="0"/>
          <w:noProof/>
          <w:sz w:val="18"/>
        </w:rPr>
        <w:fldChar w:fldCharType="begin"/>
      </w:r>
      <w:r w:rsidR="00F92027" w:rsidRPr="00F92027">
        <w:rPr>
          <w:b w:val="0"/>
          <w:noProof/>
          <w:sz w:val="18"/>
        </w:rPr>
        <w:instrText xml:space="preserve"> PAGEREF _Toc531610782 \h </w:instrText>
      </w:r>
      <w:r w:rsidR="00F92027" w:rsidRPr="00F92027">
        <w:rPr>
          <w:b w:val="0"/>
          <w:noProof/>
          <w:sz w:val="18"/>
        </w:rPr>
      </w:r>
      <w:r w:rsidR="00F92027" w:rsidRPr="00F92027">
        <w:rPr>
          <w:b w:val="0"/>
          <w:noProof/>
          <w:sz w:val="18"/>
        </w:rPr>
        <w:fldChar w:fldCharType="separate"/>
      </w:r>
      <w:r w:rsidR="003C4C5C">
        <w:rPr>
          <w:b w:val="0"/>
          <w:noProof/>
          <w:sz w:val="18"/>
        </w:rPr>
        <w:t>1</w:t>
      </w:r>
      <w:r w:rsidR="00F92027" w:rsidRPr="00F92027">
        <w:rPr>
          <w:b w:val="0"/>
          <w:noProof/>
          <w:sz w:val="18"/>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w:t>
      </w:r>
      <w:r>
        <w:rPr>
          <w:noProof/>
        </w:rPr>
        <w:tab/>
        <w:t>Short title</w:t>
      </w:r>
      <w:r w:rsidRPr="00F92027">
        <w:rPr>
          <w:noProof/>
        </w:rPr>
        <w:tab/>
      </w:r>
      <w:r w:rsidRPr="00F92027">
        <w:rPr>
          <w:noProof/>
        </w:rPr>
        <w:fldChar w:fldCharType="begin"/>
      </w:r>
      <w:r w:rsidRPr="00F92027">
        <w:rPr>
          <w:noProof/>
        </w:rPr>
        <w:instrText xml:space="preserve"> PAGEREF _Toc531610783 \h </w:instrText>
      </w:r>
      <w:r w:rsidRPr="00F92027">
        <w:rPr>
          <w:noProof/>
        </w:rPr>
      </w:r>
      <w:r w:rsidRPr="00F92027">
        <w:rPr>
          <w:noProof/>
        </w:rPr>
        <w:fldChar w:fldCharType="separate"/>
      </w:r>
      <w:r w:rsidR="003C4C5C">
        <w:rPr>
          <w:noProof/>
        </w:rPr>
        <w:t>1</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2</w:t>
      </w:r>
      <w:r>
        <w:rPr>
          <w:noProof/>
        </w:rPr>
        <w:tab/>
        <w:t>Commencement</w:t>
      </w:r>
      <w:r w:rsidRPr="00F92027">
        <w:rPr>
          <w:noProof/>
        </w:rPr>
        <w:tab/>
      </w:r>
      <w:r w:rsidRPr="00F92027">
        <w:rPr>
          <w:noProof/>
        </w:rPr>
        <w:fldChar w:fldCharType="begin"/>
      </w:r>
      <w:r w:rsidRPr="00F92027">
        <w:rPr>
          <w:noProof/>
        </w:rPr>
        <w:instrText xml:space="preserve"> PAGEREF _Toc531610784 \h </w:instrText>
      </w:r>
      <w:r w:rsidRPr="00F92027">
        <w:rPr>
          <w:noProof/>
        </w:rPr>
      </w:r>
      <w:r w:rsidRPr="00F92027">
        <w:rPr>
          <w:noProof/>
        </w:rPr>
        <w:fldChar w:fldCharType="separate"/>
      </w:r>
      <w:r w:rsidR="003C4C5C">
        <w:rPr>
          <w:noProof/>
        </w:rPr>
        <w:t>1</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2A</w:t>
      </w:r>
      <w:r>
        <w:rPr>
          <w:noProof/>
        </w:rPr>
        <w:tab/>
        <w:t>Simplified outline of this Act</w:t>
      </w:r>
      <w:r w:rsidRPr="00F92027">
        <w:rPr>
          <w:noProof/>
        </w:rPr>
        <w:tab/>
      </w:r>
      <w:r w:rsidRPr="00F92027">
        <w:rPr>
          <w:noProof/>
        </w:rPr>
        <w:fldChar w:fldCharType="begin"/>
      </w:r>
      <w:r w:rsidRPr="00F92027">
        <w:rPr>
          <w:noProof/>
        </w:rPr>
        <w:instrText xml:space="preserve"> PAGEREF _Toc531610785 \h </w:instrText>
      </w:r>
      <w:r w:rsidRPr="00F92027">
        <w:rPr>
          <w:noProof/>
        </w:rPr>
      </w:r>
      <w:r w:rsidRPr="00F92027">
        <w:rPr>
          <w:noProof/>
        </w:rPr>
        <w:fldChar w:fldCharType="separate"/>
      </w:r>
      <w:r w:rsidR="003C4C5C">
        <w:rPr>
          <w:noProof/>
        </w:rPr>
        <w:t>1</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3</w:t>
      </w:r>
      <w:r>
        <w:rPr>
          <w:noProof/>
        </w:rPr>
        <w:tab/>
        <w:t>Interpretation</w:t>
      </w:r>
      <w:r w:rsidRPr="00F92027">
        <w:rPr>
          <w:noProof/>
        </w:rPr>
        <w:tab/>
      </w:r>
      <w:r w:rsidRPr="00F92027">
        <w:rPr>
          <w:noProof/>
        </w:rPr>
        <w:fldChar w:fldCharType="begin"/>
      </w:r>
      <w:r w:rsidRPr="00F92027">
        <w:rPr>
          <w:noProof/>
        </w:rPr>
        <w:instrText xml:space="preserve"> PAGEREF _Toc531610786 \h </w:instrText>
      </w:r>
      <w:r w:rsidRPr="00F92027">
        <w:rPr>
          <w:noProof/>
        </w:rPr>
      </w:r>
      <w:r w:rsidRPr="00F92027">
        <w:rPr>
          <w:noProof/>
        </w:rPr>
        <w:fldChar w:fldCharType="separate"/>
      </w:r>
      <w:r w:rsidR="003C4C5C">
        <w:rPr>
          <w:noProof/>
        </w:rPr>
        <w:t>2</w:t>
      </w:r>
      <w:r w:rsidRPr="00F92027">
        <w:rPr>
          <w:noProof/>
        </w:rPr>
        <w:fldChar w:fldCharType="end"/>
      </w:r>
    </w:p>
    <w:p w:rsidR="00F92027" w:rsidRDefault="00F92027">
      <w:pPr>
        <w:pStyle w:val="TOC2"/>
        <w:rPr>
          <w:rFonts w:asciiTheme="minorHAnsi" w:eastAsiaTheme="minorEastAsia" w:hAnsiTheme="minorHAnsi" w:cstheme="minorBidi"/>
          <w:b w:val="0"/>
          <w:noProof/>
          <w:kern w:val="0"/>
          <w:sz w:val="22"/>
          <w:szCs w:val="22"/>
        </w:rPr>
      </w:pPr>
      <w:r>
        <w:rPr>
          <w:noProof/>
        </w:rPr>
        <w:t>Part II—Australian Institute of Health and Welfare</w:t>
      </w:r>
      <w:r w:rsidRPr="00F92027">
        <w:rPr>
          <w:b w:val="0"/>
          <w:noProof/>
          <w:sz w:val="18"/>
        </w:rPr>
        <w:tab/>
      </w:r>
      <w:r w:rsidRPr="00F92027">
        <w:rPr>
          <w:b w:val="0"/>
          <w:noProof/>
          <w:sz w:val="18"/>
        </w:rPr>
        <w:fldChar w:fldCharType="begin"/>
      </w:r>
      <w:r w:rsidRPr="00F92027">
        <w:rPr>
          <w:b w:val="0"/>
          <w:noProof/>
          <w:sz w:val="18"/>
        </w:rPr>
        <w:instrText xml:space="preserve"> PAGEREF _Toc531610787 \h </w:instrText>
      </w:r>
      <w:r w:rsidRPr="00F92027">
        <w:rPr>
          <w:b w:val="0"/>
          <w:noProof/>
          <w:sz w:val="18"/>
        </w:rPr>
      </w:r>
      <w:r w:rsidRPr="00F92027">
        <w:rPr>
          <w:b w:val="0"/>
          <w:noProof/>
          <w:sz w:val="18"/>
        </w:rPr>
        <w:fldChar w:fldCharType="separate"/>
      </w:r>
      <w:r w:rsidR="003C4C5C">
        <w:rPr>
          <w:b w:val="0"/>
          <w:noProof/>
          <w:sz w:val="18"/>
        </w:rPr>
        <w:t>5</w:t>
      </w:r>
      <w:r w:rsidRPr="00F92027">
        <w:rPr>
          <w:b w:val="0"/>
          <w:noProof/>
          <w:sz w:val="18"/>
        </w:rPr>
        <w:fldChar w:fldCharType="end"/>
      </w:r>
    </w:p>
    <w:p w:rsidR="00F92027" w:rsidRDefault="00F92027">
      <w:pPr>
        <w:pStyle w:val="TOC3"/>
        <w:rPr>
          <w:rFonts w:asciiTheme="minorHAnsi" w:eastAsiaTheme="minorEastAsia" w:hAnsiTheme="minorHAnsi" w:cstheme="minorBidi"/>
          <w:b w:val="0"/>
          <w:noProof/>
          <w:kern w:val="0"/>
          <w:szCs w:val="22"/>
        </w:rPr>
      </w:pPr>
      <w:r>
        <w:rPr>
          <w:noProof/>
        </w:rPr>
        <w:t>Division 1—Establishment, functions and powers of Institute</w:t>
      </w:r>
      <w:r w:rsidRPr="00F92027">
        <w:rPr>
          <w:b w:val="0"/>
          <w:noProof/>
          <w:sz w:val="18"/>
        </w:rPr>
        <w:tab/>
      </w:r>
      <w:r w:rsidRPr="00F92027">
        <w:rPr>
          <w:b w:val="0"/>
          <w:noProof/>
          <w:sz w:val="18"/>
        </w:rPr>
        <w:fldChar w:fldCharType="begin"/>
      </w:r>
      <w:r w:rsidRPr="00F92027">
        <w:rPr>
          <w:b w:val="0"/>
          <w:noProof/>
          <w:sz w:val="18"/>
        </w:rPr>
        <w:instrText xml:space="preserve"> PAGEREF _Toc531610788 \h </w:instrText>
      </w:r>
      <w:r w:rsidRPr="00F92027">
        <w:rPr>
          <w:b w:val="0"/>
          <w:noProof/>
          <w:sz w:val="18"/>
        </w:rPr>
      </w:r>
      <w:r w:rsidRPr="00F92027">
        <w:rPr>
          <w:b w:val="0"/>
          <w:noProof/>
          <w:sz w:val="18"/>
        </w:rPr>
        <w:fldChar w:fldCharType="separate"/>
      </w:r>
      <w:r w:rsidR="003C4C5C">
        <w:rPr>
          <w:b w:val="0"/>
          <w:noProof/>
          <w:sz w:val="18"/>
        </w:rPr>
        <w:t>5</w:t>
      </w:r>
      <w:r w:rsidRPr="00F92027">
        <w:rPr>
          <w:b w:val="0"/>
          <w:noProof/>
          <w:sz w:val="18"/>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4</w:t>
      </w:r>
      <w:r>
        <w:rPr>
          <w:noProof/>
        </w:rPr>
        <w:tab/>
        <w:t>Establishment of Institute</w:t>
      </w:r>
      <w:r w:rsidRPr="00F92027">
        <w:rPr>
          <w:noProof/>
        </w:rPr>
        <w:tab/>
      </w:r>
      <w:r w:rsidRPr="00F92027">
        <w:rPr>
          <w:noProof/>
        </w:rPr>
        <w:fldChar w:fldCharType="begin"/>
      </w:r>
      <w:r w:rsidRPr="00F92027">
        <w:rPr>
          <w:noProof/>
        </w:rPr>
        <w:instrText xml:space="preserve"> PAGEREF _Toc531610789 \h </w:instrText>
      </w:r>
      <w:r w:rsidRPr="00F92027">
        <w:rPr>
          <w:noProof/>
        </w:rPr>
      </w:r>
      <w:r w:rsidRPr="00F92027">
        <w:rPr>
          <w:noProof/>
        </w:rPr>
        <w:fldChar w:fldCharType="separate"/>
      </w:r>
      <w:r w:rsidR="003C4C5C">
        <w:rPr>
          <w:noProof/>
        </w:rPr>
        <w:t>5</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5</w:t>
      </w:r>
      <w:r>
        <w:rPr>
          <w:noProof/>
        </w:rPr>
        <w:tab/>
        <w:t>Functions of the Institute</w:t>
      </w:r>
      <w:r w:rsidRPr="00F92027">
        <w:rPr>
          <w:noProof/>
        </w:rPr>
        <w:tab/>
      </w:r>
      <w:r w:rsidRPr="00F92027">
        <w:rPr>
          <w:noProof/>
        </w:rPr>
        <w:fldChar w:fldCharType="begin"/>
      </w:r>
      <w:r w:rsidRPr="00F92027">
        <w:rPr>
          <w:noProof/>
        </w:rPr>
        <w:instrText xml:space="preserve"> PAGEREF _Toc531610790 \h </w:instrText>
      </w:r>
      <w:r w:rsidRPr="00F92027">
        <w:rPr>
          <w:noProof/>
        </w:rPr>
      </w:r>
      <w:r w:rsidRPr="00F92027">
        <w:rPr>
          <w:noProof/>
        </w:rPr>
        <w:fldChar w:fldCharType="separate"/>
      </w:r>
      <w:r w:rsidR="003C4C5C">
        <w:rPr>
          <w:noProof/>
        </w:rPr>
        <w:t>5</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6</w:t>
      </w:r>
      <w:r>
        <w:rPr>
          <w:noProof/>
        </w:rPr>
        <w:tab/>
        <w:t>Powers of Institute</w:t>
      </w:r>
      <w:r w:rsidRPr="00F92027">
        <w:rPr>
          <w:noProof/>
        </w:rPr>
        <w:tab/>
      </w:r>
      <w:r w:rsidRPr="00F92027">
        <w:rPr>
          <w:noProof/>
        </w:rPr>
        <w:fldChar w:fldCharType="begin"/>
      </w:r>
      <w:r w:rsidRPr="00F92027">
        <w:rPr>
          <w:noProof/>
        </w:rPr>
        <w:instrText xml:space="preserve"> PAGEREF _Toc531610791 \h </w:instrText>
      </w:r>
      <w:r w:rsidRPr="00F92027">
        <w:rPr>
          <w:noProof/>
        </w:rPr>
      </w:r>
      <w:r w:rsidRPr="00F92027">
        <w:rPr>
          <w:noProof/>
        </w:rPr>
        <w:fldChar w:fldCharType="separate"/>
      </w:r>
      <w:r w:rsidR="003C4C5C">
        <w:rPr>
          <w:noProof/>
        </w:rPr>
        <w:t>7</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7</w:t>
      </w:r>
      <w:r>
        <w:rPr>
          <w:noProof/>
        </w:rPr>
        <w:tab/>
        <w:t>Directions by Minister</w:t>
      </w:r>
      <w:r w:rsidRPr="00F92027">
        <w:rPr>
          <w:noProof/>
        </w:rPr>
        <w:tab/>
      </w:r>
      <w:r w:rsidRPr="00F92027">
        <w:rPr>
          <w:noProof/>
        </w:rPr>
        <w:fldChar w:fldCharType="begin"/>
      </w:r>
      <w:r w:rsidRPr="00F92027">
        <w:rPr>
          <w:noProof/>
        </w:rPr>
        <w:instrText xml:space="preserve"> PAGEREF _Toc531610792 \h </w:instrText>
      </w:r>
      <w:r w:rsidRPr="00F92027">
        <w:rPr>
          <w:noProof/>
        </w:rPr>
      </w:r>
      <w:r w:rsidRPr="00F92027">
        <w:rPr>
          <w:noProof/>
        </w:rPr>
        <w:fldChar w:fldCharType="separate"/>
      </w:r>
      <w:r w:rsidR="003C4C5C">
        <w:rPr>
          <w:noProof/>
        </w:rPr>
        <w:t>8</w:t>
      </w:r>
      <w:r w:rsidRPr="00F92027">
        <w:rPr>
          <w:noProof/>
        </w:rPr>
        <w:fldChar w:fldCharType="end"/>
      </w:r>
    </w:p>
    <w:p w:rsidR="00F92027" w:rsidRDefault="00F92027">
      <w:pPr>
        <w:pStyle w:val="TOC3"/>
        <w:rPr>
          <w:rFonts w:asciiTheme="minorHAnsi" w:eastAsiaTheme="minorEastAsia" w:hAnsiTheme="minorHAnsi" w:cstheme="minorBidi"/>
          <w:b w:val="0"/>
          <w:noProof/>
          <w:kern w:val="0"/>
          <w:szCs w:val="22"/>
        </w:rPr>
      </w:pPr>
      <w:r>
        <w:rPr>
          <w:noProof/>
        </w:rPr>
        <w:t>Division 2—Board of the Institute</w:t>
      </w:r>
      <w:r w:rsidRPr="00F92027">
        <w:rPr>
          <w:b w:val="0"/>
          <w:noProof/>
          <w:sz w:val="18"/>
        </w:rPr>
        <w:tab/>
      </w:r>
      <w:r w:rsidRPr="00F92027">
        <w:rPr>
          <w:b w:val="0"/>
          <w:noProof/>
          <w:sz w:val="18"/>
        </w:rPr>
        <w:fldChar w:fldCharType="begin"/>
      </w:r>
      <w:r w:rsidRPr="00F92027">
        <w:rPr>
          <w:b w:val="0"/>
          <w:noProof/>
          <w:sz w:val="18"/>
        </w:rPr>
        <w:instrText xml:space="preserve"> PAGEREF _Toc531610793 \h </w:instrText>
      </w:r>
      <w:r w:rsidRPr="00F92027">
        <w:rPr>
          <w:b w:val="0"/>
          <w:noProof/>
          <w:sz w:val="18"/>
        </w:rPr>
      </w:r>
      <w:r w:rsidRPr="00F92027">
        <w:rPr>
          <w:b w:val="0"/>
          <w:noProof/>
          <w:sz w:val="18"/>
        </w:rPr>
        <w:fldChar w:fldCharType="separate"/>
      </w:r>
      <w:r w:rsidR="003C4C5C">
        <w:rPr>
          <w:b w:val="0"/>
          <w:noProof/>
          <w:sz w:val="18"/>
        </w:rPr>
        <w:t>10</w:t>
      </w:r>
      <w:r w:rsidRPr="00F92027">
        <w:rPr>
          <w:b w:val="0"/>
          <w:noProof/>
          <w:sz w:val="18"/>
        </w:rPr>
        <w:fldChar w:fldCharType="end"/>
      </w:r>
    </w:p>
    <w:p w:rsidR="00F92027" w:rsidRDefault="00F92027">
      <w:pPr>
        <w:pStyle w:val="TOC4"/>
        <w:rPr>
          <w:rFonts w:asciiTheme="minorHAnsi" w:eastAsiaTheme="minorEastAsia" w:hAnsiTheme="minorHAnsi" w:cstheme="minorBidi"/>
          <w:b w:val="0"/>
          <w:noProof/>
          <w:kern w:val="0"/>
          <w:sz w:val="22"/>
          <w:szCs w:val="22"/>
        </w:rPr>
      </w:pPr>
      <w:r>
        <w:rPr>
          <w:noProof/>
        </w:rPr>
        <w:t>Subdivision A—Establishment and functions of the Board</w:t>
      </w:r>
      <w:r w:rsidRPr="00F92027">
        <w:rPr>
          <w:b w:val="0"/>
          <w:noProof/>
          <w:sz w:val="18"/>
        </w:rPr>
        <w:tab/>
      </w:r>
      <w:r w:rsidRPr="00F92027">
        <w:rPr>
          <w:b w:val="0"/>
          <w:noProof/>
          <w:sz w:val="18"/>
        </w:rPr>
        <w:fldChar w:fldCharType="begin"/>
      </w:r>
      <w:r w:rsidRPr="00F92027">
        <w:rPr>
          <w:b w:val="0"/>
          <w:noProof/>
          <w:sz w:val="18"/>
        </w:rPr>
        <w:instrText xml:space="preserve"> PAGEREF _Toc531610794 \h </w:instrText>
      </w:r>
      <w:r w:rsidRPr="00F92027">
        <w:rPr>
          <w:b w:val="0"/>
          <w:noProof/>
          <w:sz w:val="18"/>
        </w:rPr>
      </w:r>
      <w:r w:rsidRPr="00F92027">
        <w:rPr>
          <w:b w:val="0"/>
          <w:noProof/>
          <w:sz w:val="18"/>
        </w:rPr>
        <w:fldChar w:fldCharType="separate"/>
      </w:r>
      <w:r w:rsidR="003C4C5C">
        <w:rPr>
          <w:b w:val="0"/>
          <w:noProof/>
          <w:sz w:val="18"/>
        </w:rPr>
        <w:t>10</w:t>
      </w:r>
      <w:r w:rsidRPr="00F92027">
        <w:rPr>
          <w:b w:val="0"/>
          <w:noProof/>
          <w:sz w:val="18"/>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8</w:t>
      </w:r>
      <w:r>
        <w:rPr>
          <w:noProof/>
        </w:rPr>
        <w:tab/>
        <w:t>Establishment of the Board</w:t>
      </w:r>
      <w:r w:rsidRPr="00F92027">
        <w:rPr>
          <w:noProof/>
        </w:rPr>
        <w:tab/>
      </w:r>
      <w:r w:rsidRPr="00F92027">
        <w:rPr>
          <w:noProof/>
        </w:rPr>
        <w:fldChar w:fldCharType="begin"/>
      </w:r>
      <w:r w:rsidRPr="00F92027">
        <w:rPr>
          <w:noProof/>
        </w:rPr>
        <w:instrText xml:space="preserve"> PAGEREF _Toc531610795 \h </w:instrText>
      </w:r>
      <w:r w:rsidRPr="00F92027">
        <w:rPr>
          <w:noProof/>
        </w:rPr>
      </w:r>
      <w:r w:rsidRPr="00F92027">
        <w:rPr>
          <w:noProof/>
        </w:rPr>
        <w:fldChar w:fldCharType="separate"/>
      </w:r>
      <w:r w:rsidR="003C4C5C">
        <w:rPr>
          <w:noProof/>
        </w:rPr>
        <w:t>10</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8A</w:t>
      </w:r>
      <w:r>
        <w:rPr>
          <w:noProof/>
        </w:rPr>
        <w:tab/>
        <w:t>Functions of the Board</w:t>
      </w:r>
      <w:r w:rsidRPr="00F92027">
        <w:rPr>
          <w:noProof/>
        </w:rPr>
        <w:tab/>
      </w:r>
      <w:r w:rsidRPr="00F92027">
        <w:rPr>
          <w:noProof/>
        </w:rPr>
        <w:fldChar w:fldCharType="begin"/>
      </w:r>
      <w:r w:rsidRPr="00F92027">
        <w:rPr>
          <w:noProof/>
        </w:rPr>
        <w:instrText xml:space="preserve"> PAGEREF _Toc531610796 \h </w:instrText>
      </w:r>
      <w:r w:rsidRPr="00F92027">
        <w:rPr>
          <w:noProof/>
        </w:rPr>
      </w:r>
      <w:r w:rsidRPr="00F92027">
        <w:rPr>
          <w:noProof/>
        </w:rPr>
        <w:fldChar w:fldCharType="separate"/>
      </w:r>
      <w:r w:rsidR="003C4C5C">
        <w:rPr>
          <w:noProof/>
        </w:rPr>
        <w:t>10</w:t>
      </w:r>
      <w:r w:rsidRPr="00F92027">
        <w:rPr>
          <w:noProof/>
        </w:rPr>
        <w:fldChar w:fldCharType="end"/>
      </w:r>
    </w:p>
    <w:p w:rsidR="00F92027" w:rsidRDefault="00F92027">
      <w:pPr>
        <w:pStyle w:val="TOC4"/>
        <w:rPr>
          <w:rFonts w:asciiTheme="minorHAnsi" w:eastAsiaTheme="minorEastAsia" w:hAnsiTheme="minorHAnsi" w:cstheme="minorBidi"/>
          <w:b w:val="0"/>
          <w:noProof/>
          <w:kern w:val="0"/>
          <w:sz w:val="22"/>
          <w:szCs w:val="22"/>
        </w:rPr>
      </w:pPr>
      <w:r>
        <w:rPr>
          <w:noProof/>
        </w:rPr>
        <w:t>Subdivision B—Membership of the Board</w:t>
      </w:r>
      <w:r w:rsidRPr="00F92027">
        <w:rPr>
          <w:b w:val="0"/>
          <w:noProof/>
          <w:sz w:val="18"/>
        </w:rPr>
        <w:tab/>
      </w:r>
      <w:r w:rsidRPr="00F92027">
        <w:rPr>
          <w:b w:val="0"/>
          <w:noProof/>
          <w:sz w:val="18"/>
        </w:rPr>
        <w:fldChar w:fldCharType="begin"/>
      </w:r>
      <w:r w:rsidRPr="00F92027">
        <w:rPr>
          <w:b w:val="0"/>
          <w:noProof/>
          <w:sz w:val="18"/>
        </w:rPr>
        <w:instrText xml:space="preserve"> PAGEREF _Toc531610797 \h </w:instrText>
      </w:r>
      <w:r w:rsidRPr="00F92027">
        <w:rPr>
          <w:b w:val="0"/>
          <w:noProof/>
          <w:sz w:val="18"/>
        </w:rPr>
      </w:r>
      <w:r w:rsidRPr="00F92027">
        <w:rPr>
          <w:b w:val="0"/>
          <w:noProof/>
          <w:sz w:val="18"/>
        </w:rPr>
        <w:fldChar w:fldCharType="separate"/>
      </w:r>
      <w:r w:rsidR="003C4C5C">
        <w:rPr>
          <w:b w:val="0"/>
          <w:noProof/>
          <w:sz w:val="18"/>
        </w:rPr>
        <w:t>10</w:t>
      </w:r>
      <w:r w:rsidRPr="00F92027">
        <w:rPr>
          <w:b w:val="0"/>
          <w:noProof/>
          <w:sz w:val="18"/>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9</w:t>
      </w:r>
      <w:r>
        <w:rPr>
          <w:noProof/>
        </w:rPr>
        <w:tab/>
        <w:t>Membership</w:t>
      </w:r>
      <w:r w:rsidRPr="00F92027">
        <w:rPr>
          <w:noProof/>
        </w:rPr>
        <w:tab/>
      </w:r>
      <w:r w:rsidRPr="00F92027">
        <w:rPr>
          <w:noProof/>
        </w:rPr>
        <w:fldChar w:fldCharType="begin"/>
      </w:r>
      <w:r w:rsidRPr="00F92027">
        <w:rPr>
          <w:noProof/>
        </w:rPr>
        <w:instrText xml:space="preserve"> PAGEREF _Toc531610798 \h </w:instrText>
      </w:r>
      <w:r w:rsidRPr="00F92027">
        <w:rPr>
          <w:noProof/>
        </w:rPr>
      </w:r>
      <w:r w:rsidRPr="00F92027">
        <w:rPr>
          <w:noProof/>
        </w:rPr>
        <w:fldChar w:fldCharType="separate"/>
      </w:r>
      <w:r w:rsidR="003C4C5C">
        <w:rPr>
          <w:noProof/>
        </w:rPr>
        <w:t>10</w:t>
      </w:r>
      <w:r w:rsidRPr="00F92027">
        <w:rPr>
          <w:noProof/>
        </w:rPr>
        <w:fldChar w:fldCharType="end"/>
      </w:r>
    </w:p>
    <w:p w:rsidR="00F92027" w:rsidRDefault="00F92027">
      <w:pPr>
        <w:pStyle w:val="TOC4"/>
        <w:rPr>
          <w:rFonts w:asciiTheme="minorHAnsi" w:eastAsiaTheme="minorEastAsia" w:hAnsiTheme="minorHAnsi" w:cstheme="minorBidi"/>
          <w:b w:val="0"/>
          <w:noProof/>
          <w:kern w:val="0"/>
          <w:sz w:val="22"/>
          <w:szCs w:val="22"/>
        </w:rPr>
      </w:pPr>
      <w:r>
        <w:rPr>
          <w:noProof/>
        </w:rPr>
        <w:t>Subdivision C—Members of the Board</w:t>
      </w:r>
      <w:r w:rsidRPr="00F92027">
        <w:rPr>
          <w:b w:val="0"/>
          <w:noProof/>
          <w:sz w:val="18"/>
        </w:rPr>
        <w:tab/>
      </w:r>
      <w:r w:rsidRPr="00F92027">
        <w:rPr>
          <w:b w:val="0"/>
          <w:noProof/>
          <w:sz w:val="18"/>
        </w:rPr>
        <w:fldChar w:fldCharType="begin"/>
      </w:r>
      <w:r w:rsidRPr="00F92027">
        <w:rPr>
          <w:b w:val="0"/>
          <w:noProof/>
          <w:sz w:val="18"/>
        </w:rPr>
        <w:instrText xml:space="preserve"> PAGEREF _Toc531610799 \h </w:instrText>
      </w:r>
      <w:r w:rsidRPr="00F92027">
        <w:rPr>
          <w:b w:val="0"/>
          <w:noProof/>
          <w:sz w:val="18"/>
        </w:rPr>
      </w:r>
      <w:r w:rsidRPr="00F92027">
        <w:rPr>
          <w:b w:val="0"/>
          <w:noProof/>
          <w:sz w:val="18"/>
        </w:rPr>
        <w:fldChar w:fldCharType="separate"/>
      </w:r>
      <w:r w:rsidR="003C4C5C">
        <w:rPr>
          <w:b w:val="0"/>
          <w:noProof/>
          <w:sz w:val="18"/>
        </w:rPr>
        <w:t>11</w:t>
      </w:r>
      <w:r w:rsidRPr="00F92027">
        <w:rPr>
          <w:b w:val="0"/>
          <w:noProof/>
          <w:sz w:val="18"/>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10</w:t>
      </w:r>
      <w:r>
        <w:rPr>
          <w:noProof/>
        </w:rPr>
        <w:tab/>
        <w:t>Application of this Subdivision</w:t>
      </w:r>
      <w:r w:rsidRPr="00F92027">
        <w:rPr>
          <w:noProof/>
        </w:rPr>
        <w:tab/>
      </w:r>
      <w:r w:rsidRPr="00F92027">
        <w:rPr>
          <w:noProof/>
        </w:rPr>
        <w:fldChar w:fldCharType="begin"/>
      </w:r>
      <w:r w:rsidRPr="00F92027">
        <w:rPr>
          <w:noProof/>
        </w:rPr>
        <w:instrText xml:space="preserve"> PAGEREF _Toc531610800 \h </w:instrText>
      </w:r>
      <w:r w:rsidRPr="00F92027">
        <w:rPr>
          <w:noProof/>
        </w:rPr>
      </w:r>
      <w:r w:rsidRPr="00F92027">
        <w:rPr>
          <w:noProof/>
        </w:rPr>
        <w:fldChar w:fldCharType="separate"/>
      </w:r>
      <w:r w:rsidR="003C4C5C">
        <w:rPr>
          <w:noProof/>
        </w:rPr>
        <w:t>11</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11</w:t>
      </w:r>
      <w:r>
        <w:rPr>
          <w:noProof/>
        </w:rPr>
        <w:tab/>
        <w:t>Appointment of members</w:t>
      </w:r>
      <w:r w:rsidRPr="00F92027">
        <w:rPr>
          <w:noProof/>
        </w:rPr>
        <w:tab/>
      </w:r>
      <w:r w:rsidRPr="00F92027">
        <w:rPr>
          <w:noProof/>
        </w:rPr>
        <w:fldChar w:fldCharType="begin"/>
      </w:r>
      <w:r w:rsidRPr="00F92027">
        <w:rPr>
          <w:noProof/>
        </w:rPr>
        <w:instrText xml:space="preserve"> PAGEREF _Toc531610801 \h </w:instrText>
      </w:r>
      <w:r w:rsidRPr="00F92027">
        <w:rPr>
          <w:noProof/>
        </w:rPr>
      </w:r>
      <w:r w:rsidRPr="00F92027">
        <w:rPr>
          <w:noProof/>
        </w:rPr>
        <w:fldChar w:fldCharType="separate"/>
      </w:r>
      <w:r w:rsidR="003C4C5C">
        <w:rPr>
          <w:noProof/>
        </w:rPr>
        <w:t>11</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11A</w:t>
      </w:r>
      <w:r>
        <w:rPr>
          <w:noProof/>
        </w:rPr>
        <w:tab/>
        <w:t>Term of appointment</w:t>
      </w:r>
      <w:r w:rsidRPr="00F92027">
        <w:rPr>
          <w:noProof/>
        </w:rPr>
        <w:tab/>
      </w:r>
      <w:r w:rsidRPr="00F92027">
        <w:rPr>
          <w:noProof/>
        </w:rPr>
        <w:fldChar w:fldCharType="begin"/>
      </w:r>
      <w:r w:rsidRPr="00F92027">
        <w:rPr>
          <w:noProof/>
        </w:rPr>
        <w:instrText xml:space="preserve"> PAGEREF _Toc531610802 \h </w:instrText>
      </w:r>
      <w:r w:rsidRPr="00F92027">
        <w:rPr>
          <w:noProof/>
        </w:rPr>
      </w:r>
      <w:r w:rsidRPr="00F92027">
        <w:rPr>
          <w:noProof/>
        </w:rPr>
        <w:fldChar w:fldCharType="separate"/>
      </w:r>
      <w:r w:rsidR="003C4C5C">
        <w:rPr>
          <w:noProof/>
        </w:rPr>
        <w:t>12</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11B</w:t>
      </w:r>
      <w:r>
        <w:rPr>
          <w:noProof/>
        </w:rPr>
        <w:tab/>
        <w:t>Acting appointments</w:t>
      </w:r>
      <w:r w:rsidRPr="00F92027">
        <w:rPr>
          <w:noProof/>
        </w:rPr>
        <w:tab/>
      </w:r>
      <w:r w:rsidRPr="00F92027">
        <w:rPr>
          <w:noProof/>
        </w:rPr>
        <w:fldChar w:fldCharType="begin"/>
      </w:r>
      <w:r w:rsidRPr="00F92027">
        <w:rPr>
          <w:noProof/>
        </w:rPr>
        <w:instrText xml:space="preserve"> PAGEREF _Toc531610803 \h </w:instrText>
      </w:r>
      <w:r w:rsidRPr="00F92027">
        <w:rPr>
          <w:noProof/>
        </w:rPr>
      </w:r>
      <w:r w:rsidRPr="00F92027">
        <w:rPr>
          <w:noProof/>
        </w:rPr>
        <w:fldChar w:fldCharType="separate"/>
      </w:r>
      <w:r w:rsidR="003C4C5C">
        <w:rPr>
          <w:noProof/>
        </w:rPr>
        <w:t>12</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12</w:t>
      </w:r>
      <w:r>
        <w:rPr>
          <w:noProof/>
        </w:rPr>
        <w:tab/>
        <w:t>Remuneration</w:t>
      </w:r>
      <w:r w:rsidRPr="00F92027">
        <w:rPr>
          <w:noProof/>
        </w:rPr>
        <w:tab/>
      </w:r>
      <w:r w:rsidRPr="00F92027">
        <w:rPr>
          <w:noProof/>
        </w:rPr>
        <w:fldChar w:fldCharType="begin"/>
      </w:r>
      <w:r w:rsidRPr="00F92027">
        <w:rPr>
          <w:noProof/>
        </w:rPr>
        <w:instrText xml:space="preserve"> PAGEREF _Toc531610804 \h </w:instrText>
      </w:r>
      <w:r w:rsidRPr="00F92027">
        <w:rPr>
          <w:noProof/>
        </w:rPr>
      </w:r>
      <w:r w:rsidRPr="00F92027">
        <w:rPr>
          <w:noProof/>
        </w:rPr>
        <w:fldChar w:fldCharType="separate"/>
      </w:r>
      <w:r w:rsidR="003C4C5C">
        <w:rPr>
          <w:noProof/>
        </w:rPr>
        <w:t>13</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12A</w:t>
      </w:r>
      <w:r>
        <w:rPr>
          <w:noProof/>
        </w:rPr>
        <w:tab/>
        <w:t>Leave of absence</w:t>
      </w:r>
      <w:r w:rsidRPr="00F92027">
        <w:rPr>
          <w:noProof/>
        </w:rPr>
        <w:tab/>
      </w:r>
      <w:r w:rsidRPr="00F92027">
        <w:rPr>
          <w:noProof/>
        </w:rPr>
        <w:fldChar w:fldCharType="begin"/>
      </w:r>
      <w:r w:rsidRPr="00F92027">
        <w:rPr>
          <w:noProof/>
        </w:rPr>
        <w:instrText xml:space="preserve"> PAGEREF _Toc531610805 \h </w:instrText>
      </w:r>
      <w:r w:rsidRPr="00F92027">
        <w:rPr>
          <w:noProof/>
        </w:rPr>
      </w:r>
      <w:r w:rsidRPr="00F92027">
        <w:rPr>
          <w:noProof/>
        </w:rPr>
        <w:fldChar w:fldCharType="separate"/>
      </w:r>
      <w:r w:rsidR="003C4C5C">
        <w:rPr>
          <w:noProof/>
        </w:rPr>
        <w:t>13</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12B</w:t>
      </w:r>
      <w:r>
        <w:rPr>
          <w:noProof/>
        </w:rPr>
        <w:tab/>
        <w:t>Outside employment</w:t>
      </w:r>
      <w:r w:rsidRPr="00F92027">
        <w:rPr>
          <w:noProof/>
        </w:rPr>
        <w:tab/>
      </w:r>
      <w:r w:rsidRPr="00F92027">
        <w:rPr>
          <w:noProof/>
        </w:rPr>
        <w:fldChar w:fldCharType="begin"/>
      </w:r>
      <w:r w:rsidRPr="00F92027">
        <w:rPr>
          <w:noProof/>
        </w:rPr>
        <w:instrText xml:space="preserve"> PAGEREF _Toc531610806 \h </w:instrText>
      </w:r>
      <w:r w:rsidRPr="00F92027">
        <w:rPr>
          <w:noProof/>
        </w:rPr>
      </w:r>
      <w:r w:rsidRPr="00F92027">
        <w:rPr>
          <w:noProof/>
        </w:rPr>
        <w:fldChar w:fldCharType="separate"/>
      </w:r>
      <w:r w:rsidR="003C4C5C">
        <w:rPr>
          <w:noProof/>
        </w:rPr>
        <w:t>13</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12C</w:t>
      </w:r>
      <w:r>
        <w:rPr>
          <w:noProof/>
        </w:rPr>
        <w:tab/>
        <w:t>Other terms and conditions</w:t>
      </w:r>
      <w:r w:rsidRPr="00F92027">
        <w:rPr>
          <w:noProof/>
        </w:rPr>
        <w:tab/>
      </w:r>
      <w:r w:rsidRPr="00F92027">
        <w:rPr>
          <w:noProof/>
        </w:rPr>
        <w:fldChar w:fldCharType="begin"/>
      </w:r>
      <w:r w:rsidRPr="00F92027">
        <w:rPr>
          <w:noProof/>
        </w:rPr>
        <w:instrText xml:space="preserve"> PAGEREF _Toc531610807 \h </w:instrText>
      </w:r>
      <w:r w:rsidRPr="00F92027">
        <w:rPr>
          <w:noProof/>
        </w:rPr>
      </w:r>
      <w:r w:rsidRPr="00F92027">
        <w:rPr>
          <w:noProof/>
        </w:rPr>
        <w:fldChar w:fldCharType="separate"/>
      </w:r>
      <w:r w:rsidR="003C4C5C">
        <w:rPr>
          <w:noProof/>
        </w:rPr>
        <w:t>13</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13</w:t>
      </w:r>
      <w:r>
        <w:rPr>
          <w:noProof/>
        </w:rPr>
        <w:tab/>
        <w:t>Resignation</w:t>
      </w:r>
      <w:r w:rsidRPr="00F92027">
        <w:rPr>
          <w:noProof/>
        </w:rPr>
        <w:tab/>
      </w:r>
      <w:r w:rsidRPr="00F92027">
        <w:rPr>
          <w:noProof/>
        </w:rPr>
        <w:fldChar w:fldCharType="begin"/>
      </w:r>
      <w:r w:rsidRPr="00F92027">
        <w:rPr>
          <w:noProof/>
        </w:rPr>
        <w:instrText xml:space="preserve"> PAGEREF _Toc531610808 \h </w:instrText>
      </w:r>
      <w:r w:rsidRPr="00F92027">
        <w:rPr>
          <w:noProof/>
        </w:rPr>
      </w:r>
      <w:r w:rsidRPr="00F92027">
        <w:rPr>
          <w:noProof/>
        </w:rPr>
        <w:fldChar w:fldCharType="separate"/>
      </w:r>
      <w:r w:rsidR="003C4C5C">
        <w:rPr>
          <w:noProof/>
        </w:rPr>
        <w:t>13</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13A</w:t>
      </w:r>
      <w:r>
        <w:rPr>
          <w:noProof/>
        </w:rPr>
        <w:tab/>
        <w:t>Termination of appointment</w:t>
      </w:r>
      <w:r w:rsidRPr="00F92027">
        <w:rPr>
          <w:noProof/>
        </w:rPr>
        <w:tab/>
      </w:r>
      <w:r w:rsidRPr="00F92027">
        <w:rPr>
          <w:noProof/>
        </w:rPr>
        <w:fldChar w:fldCharType="begin"/>
      </w:r>
      <w:r w:rsidRPr="00F92027">
        <w:rPr>
          <w:noProof/>
        </w:rPr>
        <w:instrText xml:space="preserve"> PAGEREF _Toc531610809 \h </w:instrText>
      </w:r>
      <w:r w:rsidRPr="00F92027">
        <w:rPr>
          <w:noProof/>
        </w:rPr>
      </w:r>
      <w:r w:rsidRPr="00F92027">
        <w:rPr>
          <w:noProof/>
        </w:rPr>
        <w:fldChar w:fldCharType="separate"/>
      </w:r>
      <w:r w:rsidR="003C4C5C">
        <w:rPr>
          <w:noProof/>
        </w:rPr>
        <w:t>14</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13B</w:t>
      </w:r>
      <w:r>
        <w:rPr>
          <w:noProof/>
        </w:rPr>
        <w:tab/>
        <w:t>Disclosure of interests</w:t>
      </w:r>
      <w:r w:rsidRPr="00F92027">
        <w:rPr>
          <w:noProof/>
        </w:rPr>
        <w:tab/>
      </w:r>
      <w:r w:rsidRPr="00F92027">
        <w:rPr>
          <w:noProof/>
        </w:rPr>
        <w:fldChar w:fldCharType="begin"/>
      </w:r>
      <w:r w:rsidRPr="00F92027">
        <w:rPr>
          <w:noProof/>
        </w:rPr>
        <w:instrText xml:space="preserve"> PAGEREF _Toc531610810 \h </w:instrText>
      </w:r>
      <w:r w:rsidRPr="00F92027">
        <w:rPr>
          <w:noProof/>
        </w:rPr>
      </w:r>
      <w:r w:rsidRPr="00F92027">
        <w:rPr>
          <w:noProof/>
        </w:rPr>
        <w:fldChar w:fldCharType="separate"/>
      </w:r>
      <w:r w:rsidR="003C4C5C">
        <w:rPr>
          <w:noProof/>
        </w:rPr>
        <w:t>14</w:t>
      </w:r>
      <w:r w:rsidRPr="00F92027">
        <w:rPr>
          <w:noProof/>
        </w:rPr>
        <w:fldChar w:fldCharType="end"/>
      </w:r>
    </w:p>
    <w:p w:rsidR="00F92027" w:rsidRDefault="00F92027">
      <w:pPr>
        <w:pStyle w:val="TOC4"/>
        <w:rPr>
          <w:rFonts w:asciiTheme="minorHAnsi" w:eastAsiaTheme="minorEastAsia" w:hAnsiTheme="minorHAnsi" w:cstheme="minorBidi"/>
          <w:b w:val="0"/>
          <w:noProof/>
          <w:kern w:val="0"/>
          <w:sz w:val="22"/>
          <w:szCs w:val="22"/>
        </w:rPr>
      </w:pPr>
      <w:r>
        <w:rPr>
          <w:noProof/>
        </w:rPr>
        <w:t>Subdivision D—Meetings of the Board</w:t>
      </w:r>
      <w:r w:rsidRPr="00F92027">
        <w:rPr>
          <w:b w:val="0"/>
          <w:noProof/>
          <w:sz w:val="18"/>
        </w:rPr>
        <w:tab/>
      </w:r>
      <w:r w:rsidRPr="00F92027">
        <w:rPr>
          <w:b w:val="0"/>
          <w:noProof/>
          <w:sz w:val="18"/>
        </w:rPr>
        <w:fldChar w:fldCharType="begin"/>
      </w:r>
      <w:r w:rsidRPr="00F92027">
        <w:rPr>
          <w:b w:val="0"/>
          <w:noProof/>
          <w:sz w:val="18"/>
        </w:rPr>
        <w:instrText xml:space="preserve"> PAGEREF _Toc531610811 \h </w:instrText>
      </w:r>
      <w:r w:rsidRPr="00F92027">
        <w:rPr>
          <w:b w:val="0"/>
          <w:noProof/>
          <w:sz w:val="18"/>
        </w:rPr>
      </w:r>
      <w:r w:rsidRPr="00F92027">
        <w:rPr>
          <w:b w:val="0"/>
          <w:noProof/>
          <w:sz w:val="18"/>
        </w:rPr>
        <w:fldChar w:fldCharType="separate"/>
      </w:r>
      <w:r w:rsidR="003C4C5C">
        <w:rPr>
          <w:b w:val="0"/>
          <w:noProof/>
          <w:sz w:val="18"/>
        </w:rPr>
        <w:t>15</w:t>
      </w:r>
      <w:r w:rsidRPr="00F92027">
        <w:rPr>
          <w:b w:val="0"/>
          <w:noProof/>
          <w:sz w:val="18"/>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14</w:t>
      </w:r>
      <w:r>
        <w:rPr>
          <w:noProof/>
        </w:rPr>
        <w:tab/>
        <w:t>Convening of meetings</w:t>
      </w:r>
      <w:r w:rsidRPr="00F92027">
        <w:rPr>
          <w:noProof/>
        </w:rPr>
        <w:tab/>
      </w:r>
      <w:r w:rsidRPr="00F92027">
        <w:rPr>
          <w:noProof/>
        </w:rPr>
        <w:fldChar w:fldCharType="begin"/>
      </w:r>
      <w:r w:rsidRPr="00F92027">
        <w:rPr>
          <w:noProof/>
        </w:rPr>
        <w:instrText xml:space="preserve"> PAGEREF _Toc531610812 \h </w:instrText>
      </w:r>
      <w:r w:rsidRPr="00F92027">
        <w:rPr>
          <w:noProof/>
        </w:rPr>
      </w:r>
      <w:r w:rsidRPr="00F92027">
        <w:rPr>
          <w:noProof/>
        </w:rPr>
        <w:fldChar w:fldCharType="separate"/>
      </w:r>
      <w:r w:rsidR="003C4C5C">
        <w:rPr>
          <w:noProof/>
        </w:rPr>
        <w:t>15</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14A</w:t>
      </w:r>
      <w:r>
        <w:rPr>
          <w:noProof/>
        </w:rPr>
        <w:tab/>
        <w:t>Presiding at meetings</w:t>
      </w:r>
      <w:r w:rsidRPr="00F92027">
        <w:rPr>
          <w:noProof/>
        </w:rPr>
        <w:tab/>
      </w:r>
      <w:r w:rsidRPr="00F92027">
        <w:rPr>
          <w:noProof/>
        </w:rPr>
        <w:fldChar w:fldCharType="begin"/>
      </w:r>
      <w:r w:rsidRPr="00F92027">
        <w:rPr>
          <w:noProof/>
        </w:rPr>
        <w:instrText xml:space="preserve"> PAGEREF _Toc531610813 \h </w:instrText>
      </w:r>
      <w:r w:rsidRPr="00F92027">
        <w:rPr>
          <w:noProof/>
        </w:rPr>
      </w:r>
      <w:r w:rsidRPr="00F92027">
        <w:rPr>
          <w:noProof/>
        </w:rPr>
        <w:fldChar w:fldCharType="separate"/>
      </w:r>
      <w:r w:rsidR="003C4C5C">
        <w:rPr>
          <w:noProof/>
        </w:rPr>
        <w:t>15</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14B</w:t>
      </w:r>
      <w:r>
        <w:rPr>
          <w:noProof/>
        </w:rPr>
        <w:tab/>
        <w:t>Quorum</w:t>
      </w:r>
      <w:r w:rsidRPr="00F92027">
        <w:rPr>
          <w:noProof/>
        </w:rPr>
        <w:tab/>
      </w:r>
      <w:r w:rsidRPr="00F92027">
        <w:rPr>
          <w:noProof/>
        </w:rPr>
        <w:fldChar w:fldCharType="begin"/>
      </w:r>
      <w:r w:rsidRPr="00F92027">
        <w:rPr>
          <w:noProof/>
        </w:rPr>
        <w:instrText xml:space="preserve"> PAGEREF _Toc531610814 \h </w:instrText>
      </w:r>
      <w:r w:rsidRPr="00F92027">
        <w:rPr>
          <w:noProof/>
        </w:rPr>
      </w:r>
      <w:r w:rsidRPr="00F92027">
        <w:rPr>
          <w:noProof/>
        </w:rPr>
        <w:fldChar w:fldCharType="separate"/>
      </w:r>
      <w:r w:rsidR="003C4C5C">
        <w:rPr>
          <w:noProof/>
        </w:rPr>
        <w:t>15</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15</w:t>
      </w:r>
      <w:r>
        <w:rPr>
          <w:noProof/>
        </w:rPr>
        <w:tab/>
        <w:t>Voting at meetings</w:t>
      </w:r>
      <w:r w:rsidRPr="00F92027">
        <w:rPr>
          <w:noProof/>
        </w:rPr>
        <w:tab/>
      </w:r>
      <w:r w:rsidRPr="00F92027">
        <w:rPr>
          <w:noProof/>
        </w:rPr>
        <w:fldChar w:fldCharType="begin"/>
      </w:r>
      <w:r w:rsidRPr="00F92027">
        <w:rPr>
          <w:noProof/>
        </w:rPr>
        <w:instrText xml:space="preserve"> PAGEREF _Toc531610815 \h </w:instrText>
      </w:r>
      <w:r w:rsidRPr="00F92027">
        <w:rPr>
          <w:noProof/>
        </w:rPr>
      </w:r>
      <w:r w:rsidRPr="00F92027">
        <w:rPr>
          <w:noProof/>
        </w:rPr>
        <w:fldChar w:fldCharType="separate"/>
      </w:r>
      <w:r w:rsidR="003C4C5C">
        <w:rPr>
          <w:noProof/>
        </w:rPr>
        <w:t>16</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lastRenderedPageBreak/>
        <w:t>15A</w:t>
      </w:r>
      <w:r>
        <w:rPr>
          <w:noProof/>
        </w:rPr>
        <w:tab/>
        <w:t>Conduct of meetings</w:t>
      </w:r>
      <w:r w:rsidRPr="00F92027">
        <w:rPr>
          <w:noProof/>
        </w:rPr>
        <w:tab/>
      </w:r>
      <w:r w:rsidRPr="00F92027">
        <w:rPr>
          <w:noProof/>
        </w:rPr>
        <w:fldChar w:fldCharType="begin"/>
      </w:r>
      <w:r w:rsidRPr="00F92027">
        <w:rPr>
          <w:noProof/>
        </w:rPr>
        <w:instrText xml:space="preserve"> PAGEREF _Toc531610816 \h </w:instrText>
      </w:r>
      <w:r w:rsidRPr="00F92027">
        <w:rPr>
          <w:noProof/>
        </w:rPr>
      </w:r>
      <w:r w:rsidRPr="00F92027">
        <w:rPr>
          <w:noProof/>
        </w:rPr>
        <w:fldChar w:fldCharType="separate"/>
      </w:r>
      <w:r w:rsidR="003C4C5C">
        <w:rPr>
          <w:noProof/>
        </w:rPr>
        <w:t>16</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15B</w:t>
      </w:r>
      <w:r>
        <w:rPr>
          <w:noProof/>
        </w:rPr>
        <w:tab/>
        <w:t>Minutes</w:t>
      </w:r>
      <w:r w:rsidRPr="00F92027">
        <w:rPr>
          <w:noProof/>
        </w:rPr>
        <w:tab/>
      </w:r>
      <w:r w:rsidRPr="00F92027">
        <w:rPr>
          <w:noProof/>
        </w:rPr>
        <w:fldChar w:fldCharType="begin"/>
      </w:r>
      <w:r w:rsidRPr="00F92027">
        <w:rPr>
          <w:noProof/>
        </w:rPr>
        <w:instrText xml:space="preserve"> PAGEREF _Toc531610817 \h </w:instrText>
      </w:r>
      <w:r w:rsidRPr="00F92027">
        <w:rPr>
          <w:noProof/>
        </w:rPr>
      </w:r>
      <w:r w:rsidRPr="00F92027">
        <w:rPr>
          <w:noProof/>
        </w:rPr>
        <w:fldChar w:fldCharType="separate"/>
      </w:r>
      <w:r w:rsidR="003C4C5C">
        <w:rPr>
          <w:noProof/>
        </w:rPr>
        <w:t>16</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15C</w:t>
      </w:r>
      <w:r>
        <w:rPr>
          <w:noProof/>
        </w:rPr>
        <w:tab/>
        <w:t>Decisions without meetings</w:t>
      </w:r>
      <w:r w:rsidRPr="00F92027">
        <w:rPr>
          <w:noProof/>
        </w:rPr>
        <w:tab/>
      </w:r>
      <w:r w:rsidRPr="00F92027">
        <w:rPr>
          <w:noProof/>
        </w:rPr>
        <w:fldChar w:fldCharType="begin"/>
      </w:r>
      <w:r w:rsidRPr="00F92027">
        <w:rPr>
          <w:noProof/>
        </w:rPr>
        <w:instrText xml:space="preserve"> PAGEREF _Toc531610818 \h </w:instrText>
      </w:r>
      <w:r w:rsidRPr="00F92027">
        <w:rPr>
          <w:noProof/>
        </w:rPr>
      </w:r>
      <w:r w:rsidRPr="00F92027">
        <w:rPr>
          <w:noProof/>
        </w:rPr>
        <w:fldChar w:fldCharType="separate"/>
      </w:r>
      <w:r w:rsidR="003C4C5C">
        <w:rPr>
          <w:noProof/>
        </w:rPr>
        <w:t>16</w:t>
      </w:r>
      <w:r w:rsidRPr="00F92027">
        <w:rPr>
          <w:noProof/>
        </w:rPr>
        <w:fldChar w:fldCharType="end"/>
      </w:r>
    </w:p>
    <w:p w:rsidR="00F92027" w:rsidRDefault="00F92027">
      <w:pPr>
        <w:pStyle w:val="TOC3"/>
        <w:rPr>
          <w:rFonts w:asciiTheme="minorHAnsi" w:eastAsiaTheme="minorEastAsia" w:hAnsiTheme="minorHAnsi" w:cstheme="minorBidi"/>
          <w:b w:val="0"/>
          <w:noProof/>
          <w:kern w:val="0"/>
          <w:szCs w:val="22"/>
        </w:rPr>
      </w:pPr>
      <w:r>
        <w:rPr>
          <w:noProof/>
        </w:rPr>
        <w:t>Division 3—Committees of Institute</w:t>
      </w:r>
      <w:r w:rsidRPr="00F92027">
        <w:rPr>
          <w:b w:val="0"/>
          <w:noProof/>
          <w:sz w:val="18"/>
        </w:rPr>
        <w:tab/>
      </w:r>
      <w:r w:rsidRPr="00F92027">
        <w:rPr>
          <w:b w:val="0"/>
          <w:noProof/>
          <w:sz w:val="18"/>
        </w:rPr>
        <w:fldChar w:fldCharType="begin"/>
      </w:r>
      <w:r w:rsidRPr="00F92027">
        <w:rPr>
          <w:b w:val="0"/>
          <w:noProof/>
          <w:sz w:val="18"/>
        </w:rPr>
        <w:instrText xml:space="preserve"> PAGEREF _Toc531610819 \h </w:instrText>
      </w:r>
      <w:r w:rsidRPr="00F92027">
        <w:rPr>
          <w:b w:val="0"/>
          <w:noProof/>
          <w:sz w:val="18"/>
        </w:rPr>
      </w:r>
      <w:r w:rsidRPr="00F92027">
        <w:rPr>
          <w:b w:val="0"/>
          <w:noProof/>
          <w:sz w:val="18"/>
        </w:rPr>
        <w:fldChar w:fldCharType="separate"/>
      </w:r>
      <w:r w:rsidR="003C4C5C">
        <w:rPr>
          <w:b w:val="0"/>
          <w:noProof/>
          <w:sz w:val="18"/>
        </w:rPr>
        <w:t>18</w:t>
      </w:r>
      <w:r w:rsidRPr="00F92027">
        <w:rPr>
          <w:b w:val="0"/>
          <w:noProof/>
          <w:sz w:val="18"/>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16</w:t>
      </w:r>
      <w:r>
        <w:rPr>
          <w:noProof/>
        </w:rPr>
        <w:tab/>
        <w:t>Committees</w:t>
      </w:r>
      <w:r w:rsidRPr="00F92027">
        <w:rPr>
          <w:noProof/>
        </w:rPr>
        <w:tab/>
      </w:r>
      <w:r w:rsidRPr="00F92027">
        <w:rPr>
          <w:noProof/>
        </w:rPr>
        <w:fldChar w:fldCharType="begin"/>
      </w:r>
      <w:r w:rsidRPr="00F92027">
        <w:rPr>
          <w:noProof/>
        </w:rPr>
        <w:instrText xml:space="preserve"> PAGEREF _Toc531610820 \h </w:instrText>
      </w:r>
      <w:r w:rsidRPr="00F92027">
        <w:rPr>
          <w:noProof/>
        </w:rPr>
      </w:r>
      <w:r w:rsidRPr="00F92027">
        <w:rPr>
          <w:noProof/>
        </w:rPr>
        <w:fldChar w:fldCharType="separate"/>
      </w:r>
      <w:r w:rsidR="003C4C5C">
        <w:rPr>
          <w:noProof/>
        </w:rPr>
        <w:t>18</w:t>
      </w:r>
      <w:r w:rsidRPr="00F92027">
        <w:rPr>
          <w:noProof/>
        </w:rPr>
        <w:fldChar w:fldCharType="end"/>
      </w:r>
    </w:p>
    <w:p w:rsidR="00F92027" w:rsidRDefault="00F92027">
      <w:pPr>
        <w:pStyle w:val="TOC3"/>
        <w:rPr>
          <w:rFonts w:asciiTheme="minorHAnsi" w:eastAsiaTheme="minorEastAsia" w:hAnsiTheme="minorHAnsi" w:cstheme="minorBidi"/>
          <w:b w:val="0"/>
          <w:noProof/>
          <w:kern w:val="0"/>
          <w:szCs w:val="22"/>
        </w:rPr>
      </w:pPr>
      <w:r>
        <w:rPr>
          <w:noProof/>
        </w:rPr>
        <w:t>Division 4—Chief Executive Officer of Institute</w:t>
      </w:r>
      <w:r w:rsidRPr="00F92027">
        <w:rPr>
          <w:b w:val="0"/>
          <w:noProof/>
          <w:sz w:val="18"/>
        </w:rPr>
        <w:tab/>
      </w:r>
      <w:r w:rsidRPr="00F92027">
        <w:rPr>
          <w:b w:val="0"/>
          <w:noProof/>
          <w:sz w:val="18"/>
        </w:rPr>
        <w:fldChar w:fldCharType="begin"/>
      </w:r>
      <w:r w:rsidRPr="00F92027">
        <w:rPr>
          <w:b w:val="0"/>
          <w:noProof/>
          <w:sz w:val="18"/>
        </w:rPr>
        <w:instrText xml:space="preserve"> PAGEREF _Toc531610821 \h </w:instrText>
      </w:r>
      <w:r w:rsidRPr="00F92027">
        <w:rPr>
          <w:b w:val="0"/>
          <w:noProof/>
          <w:sz w:val="18"/>
        </w:rPr>
      </w:r>
      <w:r w:rsidRPr="00F92027">
        <w:rPr>
          <w:b w:val="0"/>
          <w:noProof/>
          <w:sz w:val="18"/>
        </w:rPr>
        <w:fldChar w:fldCharType="separate"/>
      </w:r>
      <w:r w:rsidR="003C4C5C">
        <w:rPr>
          <w:b w:val="0"/>
          <w:noProof/>
          <w:sz w:val="18"/>
        </w:rPr>
        <w:t>20</w:t>
      </w:r>
      <w:r w:rsidRPr="00F92027">
        <w:rPr>
          <w:b w:val="0"/>
          <w:noProof/>
          <w:sz w:val="18"/>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17</w:t>
      </w:r>
      <w:r>
        <w:rPr>
          <w:noProof/>
        </w:rPr>
        <w:tab/>
        <w:t>Chief Executive Officer</w:t>
      </w:r>
      <w:r w:rsidRPr="00F92027">
        <w:rPr>
          <w:noProof/>
        </w:rPr>
        <w:tab/>
      </w:r>
      <w:r w:rsidRPr="00F92027">
        <w:rPr>
          <w:noProof/>
        </w:rPr>
        <w:fldChar w:fldCharType="begin"/>
      </w:r>
      <w:r w:rsidRPr="00F92027">
        <w:rPr>
          <w:noProof/>
        </w:rPr>
        <w:instrText xml:space="preserve"> PAGEREF _Toc531610822 \h </w:instrText>
      </w:r>
      <w:r w:rsidRPr="00F92027">
        <w:rPr>
          <w:noProof/>
        </w:rPr>
      </w:r>
      <w:r w:rsidRPr="00F92027">
        <w:rPr>
          <w:noProof/>
        </w:rPr>
        <w:fldChar w:fldCharType="separate"/>
      </w:r>
      <w:r w:rsidR="003C4C5C">
        <w:rPr>
          <w:noProof/>
        </w:rPr>
        <w:t>20</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17A</w:t>
      </w:r>
      <w:r>
        <w:rPr>
          <w:noProof/>
        </w:rPr>
        <w:tab/>
        <w:t>Functions of the CEO</w:t>
      </w:r>
      <w:r w:rsidRPr="00F92027">
        <w:rPr>
          <w:noProof/>
        </w:rPr>
        <w:tab/>
      </w:r>
      <w:r w:rsidRPr="00F92027">
        <w:rPr>
          <w:noProof/>
        </w:rPr>
        <w:fldChar w:fldCharType="begin"/>
      </w:r>
      <w:r w:rsidRPr="00F92027">
        <w:rPr>
          <w:noProof/>
        </w:rPr>
        <w:instrText xml:space="preserve"> PAGEREF _Toc531610823 \h </w:instrText>
      </w:r>
      <w:r w:rsidRPr="00F92027">
        <w:rPr>
          <w:noProof/>
        </w:rPr>
      </w:r>
      <w:r w:rsidRPr="00F92027">
        <w:rPr>
          <w:noProof/>
        </w:rPr>
        <w:fldChar w:fldCharType="separate"/>
      </w:r>
      <w:r w:rsidR="003C4C5C">
        <w:rPr>
          <w:noProof/>
        </w:rPr>
        <w:t>20</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17B</w:t>
      </w:r>
      <w:r>
        <w:rPr>
          <w:noProof/>
        </w:rPr>
        <w:tab/>
        <w:t>Appointment</w:t>
      </w:r>
      <w:r w:rsidRPr="00F92027">
        <w:rPr>
          <w:noProof/>
        </w:rPr>
        <w:tab/>
      </w:r>
      <w:r w:rsidRPr="00F92027">
        <w:rPr>
          <w:noProof/>
        </w:rPr>
        <w:fldChar w:fldCharType="begin"/>
      </w:r>
      <w:r w:rsidRPr="00F92027">
        <w:rPr>
          <w:noProof/>
        </w:rPr>
        <w:instrText xml:space="preserve"> PAGEREF _Toc531610824 \h </w:instrText>
      </w:r>
      <w:r w:rsidRPr="00F92027">
        <w:rPr>
          <w:noProof/>
        </w:rPr>
      </w:r>
      <w:r w:rsidRPr="00F92027">
        <w:rPr>
          <w:noProof/>
        </w:rPr>
        <w:fldChar w:fldCharType="separate"/>
      </w:r>
      <w:r w:rsidR="003C4C5C">
        <w:rPr>
          <w:noProof/>
        </w:rPr>
        <w:t>20</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17C</w:t>
      </w:r>
      <w:r>
        <w:rPr>
          <w:noProof/>
        </w:rPr>
        <w:tab/>
        <w:t>Term of appointment</w:t>
      </w:r>
      <w:r w:rsidRPr="00F92027">
        <w:rPr>
          <w:noProof/>
        </w:rPr>
        <w:tab/>
      </w:r>
      <w:r w:rsidRPr="00F92027">
        <w:rPr>
          <w:noProof/>
        </w:rPr>
        <w:fldChar w:fldCharType="begin"/>
      </w:r>
      <w:r w:rsidRPr="00F92027">
        <w:rPr>
          <w:noProof/>
        </w:rPr>
        <w:instrText xml:space="preserve"> PAGEREF _Toc531610825 \h </w:instrText>
      </w:r>
      <w:r w:rsidRPr="00F92027">
        <w:rPr>
          <w:noProof/>
        </w:rPr>
      </w:r>
      <w:r w:rsidRPr="00F92027">
        <w:rPr>
          <w:noProof/>
        </w:rPr>
        <w:fldChar w:fldCharType="separate"/>
      </w:r>
      <w:r w:rsidR="003C4C5C">
        <w:rPr>
          <w:noProof/>
        </w:rPr>
        <w:t>21</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17D</w:t>
      </w:r>
      <w:r>
        <w:rPr>
          <w:noProof/>
        </w:rPr>
        <w:tab/>
        <w:t>Acting appointments</w:t>
      </w:r>
      <w:r w:rsidRPr="00F92027">
        <w:rPr>
          <w:noProof/>
        </w:rPr>
        <w:tab/>
      </w:r>
      <w:r w:rsidRPr="00F92027">
        <w:rPr>
          <w:noProof/>
        </w:rPr>
        <w:fldChar w:fldCharType="begin"/>
      </w:r>
      <w:r w:rsidRPr="00F92027">
        <w:rPr>
          <w:noProof/>
        </w:rPr>
        <w:instrText xml:space="preserve"> PAGEREF _Toc531610826 \h </w:instrText>
      </w:r>
      <w:r w:rsidRPr="00F92027">
        <w:rPr>
          <w:noProof/>
        </w:rPr>
      </w:r>
      <w:r w:rsidRPr="00F92027">
        <w:rPr>
          <w:noProof/>
        </w:rPr>
        <w:fldChar w:fldCharType="separate"/>
      </w:r>
      <w:r w:rsidR="003C4C5C">
        <w:rPr>
          <w:noProof/>
        </w:rPr>
        <w:t>21</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18</w:t>
      </w:r>
      <w:r>
        <w:rPr>
          <w:noProof/>
        </w:rPr>
        <w:tab/>
        <w:t>Remuneration</w:t>
      </w:r>
      <w:r w:rsidRPr="00F92027">
        <w:rPr>
          <w:noProof/>
        </w:rPr>
        <w:tab/>
      </w:r>
      <w:r w:rsidRPr="00F92027">
        <w:rPr>
          <w:noProof/>
        </w:rPr>
        <w:fldChar w:fldCharType="begin"/>
      </w:r>
      <w:r w:rsidRPr="00F92027">
        <w:rPr>
          <w:noProof/>
        </w:rPr>
        <w:instrText xml:space="preserve"> PAGEREF _Toc531610827 \h </w:instrText>
      </w:r>
      <w:r w:rsidRPr="00F92027">
        <w:rPr>
          <w:noProof/>
        </w:rPr>
      </w:r>
      <w:r w:rsidRPr="00F92027">
        <w:rPr>
          <w:noProof/>
        </w:rPr>
        <w:fldChar w:fldCharType="separate"/>
      </w:r>
      <w:r w:rsidR="003C4C5C">
        <w:rPr>
          <w:noProof/>
        </w:rPr>
        <w:t>21</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18A</w:t>
      </w:r>
      <w:r>
        <w:rPr>
          <w:noProof/>
        </w:rPr>
        <w:tab/>
        <w:t>Leave of absence</w:t>
      </w:r>
      <w:r w:rsidRPr="00F92027">
        <w:rPr>
          <w:noProof/>
        </w:rPr>
        <w:tab/>
      </w:r>
      <w:r w:rsidRPr="00F92027">
        <w:rPr>
          <w:noProof/>
        </w:rPr>
        <w:fldChar w:fldCharType="begin"/>
      </w:r>
      <w:r w:rsidRPr="00F92027">
        <w:rPr>
          <w:noProof/>
        </w:rPr>
        <w:instrText xml:space="preserve"> PAGEREF _Toc531610828 \h </w:instrText>
      </w:r>
      <w:r w:rsidRPr="00F92027">
        <w:rPr>
          <w:noProof/>
        </w:rPr>
      </w:r>
      <w:r w:rsidRPr="00F92027">
        <w:rPr>
          <w:noProof/>
        </w:rPr>
        <w:fldChar w:fldCharType="separate"/>
      </w:r>
      <w:r w:rsidR="003C4C5C">
        <w:rPr>
          <w:noProof/>
        </w:rPr>
        <w:t>21</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18B</w:t>
      </w:r>
      <w:r>
        <w:rPr>
          <w:noProof/>
        </w:rPr>
        <w:tab/>
        <w:t>Outside employment</w:t>
      </w:r>
      <w:r w:rsidRPr="00F92027">
        <w:rPr>
          <w:noProof/>
        </w:rPr>
        <w:tab/>
      </w:r>
      <w:r w:rsidRPr="00F92027">
        <w:rPr>
          <w:noProof/>
        </w:rPr>
        <w:fldChar w:fldCharType="begin"/>
      </w:r>
      <w:r w:rsidRPr="00F92027">
        <w:rPr>
          <w:noProof/>
        </w:rPr>
        <w:instrText xml:space="preserve"> PAGEREF _Toc531610829 \h </w:instrText>
      </w:r>
      <w:r w:rsidRPr="00F92027">
        <w:rPr>
          <w:noProof/>
        </w:rPr>
      </w:r>
      <w:r w:rsidRPr="00F92027">
        <w:rPr>
          <w:noProof/>
        </w:rPr>
        <w:fldChar w:fldCharType="separate"/>
      </w:r>
      <w:r w:rsidR="003C4C5C">
        <w:rPr>
          <w:noProof/>
        </w:rPr>
        <w:t>22</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18C</w:t>
      </w:r>
      <w:r>
        <w:rPr>
          <w:noProof/>
        </w:rPr>
        <w:tab/>
        <w:t>Other terms and conditions</w:t>
      </w:r>
      <w:r w:rsidRPr="00F92027">
        <w:rPr>
          <w:noProof/>
        </w:rPr>
        <w:tab/>
      </w:r>
      <w:r w:rsidRPr="00F92027">
        <w:rPr>
          <w:noProof/>
        </w:rPr>
        <w:fldChar w:fldCharType="begin"/>
      </w:r>
      <w:r w:rsidRPr="00F92027">
        <w:rPr>
          <w:noProof/>
        </w:rPr>
        <w:instrText xml:space="preserve"> PAGEREF _Toc531610830 \h </w:instrText>
      </w:r>
      <w:r w:rsidRPr="00F92027">
        <w:rPr>
          <w:noProof/>
        </w:rPr>
      </w:r>
      <w:r w:rsidRPr="00F92027">
        <w:rPr>
          <w:noProof/>
        </w:rPr>
        <w:fldChar w:fldCharType="separate"/>
      </w:r>
      <w:r w:rsidR="003C4C5C">
        <w:rPr>
          <w:noProof/>
        </w:rPr>
        <w:t>22</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18D</w:t>
      </w:r>
      <w:r>
        <w:rPr>
          <w:noProof/>
        </w:rPr>
        <w:tab/>
        <w:t>Resignation</w:t>
      </w:r>
      <w:r w:rsidRPr="00F92027">
        <w:rPr>
          <w:noProof/>
        </w:rPr>
        <w:tab/>
      </w:r>
      <w:r w:rsidRPr="00F92027">
        <w:rPr>
          <w:noProof/>
        </w:rPr>
        <w:fldChar w:fldCharType="begin"/>
      </w:r>
      <w:r w:rsidRPr="00F92027">
        <w:rPr>
          <w:noProof/>
        </w:rPr>
        <w:instrText xml:space="preserve"> PAGEREF _Toc531610831 \h </w:instrText>
      </w:r>
      <w:r w:rsidRPr="00F92027">
        <w:rPr>
          <w:noProof/>
        </w:rPr>
      </w:r>
      <w:r w:rsidRPr="00F92027">
        <w:rPr>
          <w:noProof/>
        </w:rPr>
        <w:fldChar w:fldCharType="separate"/>
      </w:r>
      <w:r w:rsidR="003C4C5C">
        <w:rPr>
          <w:noProof/>
        </w:rPr>
        <w:t>22</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18E</w:t>
      </w:r>
      <w:r>
        <w:rPr>
          <w:noProof/>
        </w:rPr>
        <w:tab/>
        <w:t>Termination of appointment</w:t>
      </w:r>
      <w:r w:rsidRPr="00F92027">
        <w:rPr>
          <w:noProof/>
        </w:rPr>
        <w:tab/>
      </w:r>
      <w:r w:rsidRPr="00F92027">
        <w:rPr>
          <w:noProof/>
        </w:rPr>
        <w:fldChar w:fldCharType="begin"/>
      </w:r>
      <w:r w:rsidRPr="00F92027">
        <w:rPr>
          <w:noProof/>
        </w:rPr>
        <w:instrText xml:space="preserve"> PAGEREF _Toc531610832 \h </w:instrText>
      </w:r>
      <w:r w:rsidRPr="00F92027">
        <w:rPr>
          <w:noProof/>
        </w:rPr>
      </w:r>
      <w:r w:rsidRPr="00F92027">
        <w:rPr>
          <w:noProof/>
        </w:rPr>
        <w:fldChar w:fldCharType="separate"/>
      </w:r>
      <w:r w:rsidR="003C4C5C">
        <w:rPr>
          <w:noProof/>
        </w:rPr>
        <w:t>22</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18F</w:t>
      </w:r>
      <w:r>
        <w:rPr>
          <w:noProof/>
        </w:rPr>
        <w:tab/>
        <w:t>Certain decisions of the Board</w:t>
      </w:r>
      <w:r w:rsidRPr="00F92027">
        <w:rPr>
          <w:noProof/>
        </w:rPr>
        <w:tab/>
      </w:r>
      <w:r w:rsidRPr="00F92027">
        <w:rPr>
          <w:noProof/>
        </w:rPr>
        <w:fldChar w:fldCharType="begin"/>
      </w:r>
      <w:r w:rsidRPr="00F92027">
        <w:rPr>
          <w:noProof/>
        </w:rPr>
        <w:instrText xml:space="preserve"> PAGEREF _Toc531610833 \h </w:instrText>
      </w:r>
      <w:r w:rsidRPr="00F92027">
        <w:rPr>
          <w:noProof/>
        </w:rPr>
      </w:r>
      <w:r w:rsidRPr="00F92027">
        <w:rPr>
          <w:noProof/>
        </w:rPr>
        <w:fldChar w:fldCharType="separate"/>
      </w:r>
      <w:r w:rsidR="003C4C5C">
        <w:rPr>
          <w:noProof/>
        </w:rPr>
        <w:t>23</w:t>
      </w:r>
      <w:r w:rsidRPr="00F92027">
        <w:rPr>
          <w:noProof/>
        </w:rPr>
        <w:fldChar w:fldCharType="end"/>
      </w:r>
    </w:p>
    <w:p w:rsidR="00F92027" w:rsidRDefault="00F92027">
      <w:pPr>
        <w:pStyle w:val="TOC3"/>
        <w:rPr>
          <w:rFonts w:asciiTheme="minorHAnsi" w:eastAsiaTheme="minorEastAsia" w:hAnsiTheme="minorHAnsi" w:cstheme="minorBidi"/>
          <w:b w:val="0"/>
          <w:noProof/>
          <w:kern w:val="0"/>
          <w:szCs w:val="22"/>
        </w:rPr>
      </w:pPr>
      <w:r>
        <w:rPr>
          <w:noProof/>
        </w:rPr>
        <w:t>Division 5—Staff</w:t>
      </w:r>
      <w:r w:rsidRPr="00F92027">
        <w:rPr>
          <w:b w:val="0"/>
          <w:noProof/>
          <w:sz w:val="18"/>
        </w:rPr>
        <w:tab/>
      </w:r>
      <w:r w:rsidRPr="00F92027">
        <w:rPr>
          <w:b w:val="0"/>
          <w:noProof/>
          <w:sz w:val="18"/>
        </w:rPr>
        <w:fldChar w:fldCharType="begin"/>
      </w:r>
      <w:r w:rsidRPr="00F92027">
        <w:rPr>
          <w:b w:val="0"/>
          <w:noProof/>
          <w:sz w:val="18"/>
        </w:rPr>
        <w:instrText xml:space="preserve"> PAGEREF _Toc531610834 \h </w:instrText>
      </w:r>
      <w:r w:rsidRPr="00F92027">
        <w:rPr>
          <w:b w:val="0"/>
          <w:noProof/>
          <w:sz w:val="18"/>
        </w:rPr>
      </w:r>
      <w:r w:rsidRPr="00F92027">
        <w:rPr>
          <w:b w:val="0"/>
          <w:noProof/>
          <w:sz w:val="18"/>
        </w:rPr>
        <w:fldChar w:fldCharType="separate"/>
      </w:r>
      <w:r w:rsidR="003C4C5C">
        <w:rPr>
          <w:b w:val="0"/>
          <w:noProof/>
          <w:sz w:val="18"/>
        </w:rPr>
        <w:t>24</w:t>
      </w:r>
      <w:r w:rsidRPr="00F92027">
        <w:rPr>
          <w:b w:val="0"/>
          <w:noProof/>
          <w:sz w:val="18"/>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19</w:t>
      </w:r>
      <w:r>
        <w:rPr>
          <w:noProof/>
        </w:rPr>
        <w:tab/>
        <w:t>Staff</w:t>
      </w:r>
      <w:r w:rsidRPr="00F92027">
        <w:rPr>
          <w:noProof/>
        </w:rPr>
        <w:tab/>
      </w:r>
      <w:r w:rsidRPr="00F92027">
        <w:rPr>
          <w:noProof/>
        </w:rPr>
        <w:fldChar w:fldCharType="begin"/>
      </w:r>
      <w:r w:rsidRPr="00F92027">
        <w:rPr>
          <w:noProof/>
        </w:rPr>
        <w:instrText xml:space="preserve"> PAGEREF _Toc531610835 \h </w:instrText>
      </w:r>
      <w:r w:rsidRPr="00F92027">
        <w:rPr>
          <w:noProof/>
        </w:rPr>
      </w:r>
      <w:r w:rsidRPr="00F92027">
        <w:rPr>
          <w:noProof/>
        </w:rPr>
        <w:fldChar w:fldCharType="separate"/>
      </w:r>
      <w:r w:rsidR="003C4C5C">
        <w:rPr>
          <w:noProof/>
        </w:rPr>
        <w:t>24</w:t>
      </w:r>
      <w:r w:rsidRPr="00F92027">
        <w:rPr>
          <w:noProof/>
        </w:rPr>
        <w:fldChar w:fldCharType="end"/>
      </w:r>
    </w:p>
    <w:p w:rsidR="00F92027" w:rsidRDefault="00F92027">
      <w:pPr>
        <w:pStyle w:val="TOC2"/>
        <w:rPr>
          <w:rFonts w:asciiTheme="minorHAnsi" w:eastAsiaTheme="minorEastAsia" w:hAnsiTheme="minorHAnsi" w:cstheme="minorBidi"/>
          <w:b w:val="0"/>
          <w:noProof/>
          <w:kern w:val="0"/>
          <w:sz w:val="22"/>
          <w:szCs w:val="22"/>
        </w:rPr>
      </w:pPr>
      <w:r>
        <w:rPr>
          <w:noProof/>
        </w:rPr>
        <w:t>Part III—Finance</w:t>
      </w:r>
      <w:r w:rsidRPr="00F92027">
        <w:rPr>
          <w:b w:val="0"/>
          <w:noProof/>
          <w:sz w:val="18"/>
        </w:rPr>
        <w:tab/>
      </w:r>
      <w:r w:rsidRPr="00F92027">
        <w:rPr>
          <w:b w:val="0"/>
          <w:noProof/>
          <w:sz w:val="18"/>
        </w:rPr>
        <w:fldChar w:fldCharType="begin"/>
      </w:r>
      <w:r w:rsidRPr="00F92027">
        <w:rPr>
          <w:b w:val="0"/>
          <w:noProof/>
          <w:sz w:val="18"/>
        </w:rPr>
        <w:instrText xml:space="preserve"> PAGEREF _Toc531610836 \h </w:instrText>
      </w:r>
      <w:r w:rsidRPr="00F92027">
        <w:rPr>
          <w:b w:val="0"/>
          <w:noProof/>
          <w:sz w:val="18"/>
        </w:rPr>
      </w:r>
      <w:r w:rsidRPr="00F92027">
        <w:rPr>
          <w:b w:val="0"/>
          <w:noProof/>
          <w:sz w:val="18"/>
        </w:rPr>
        <w:fldChar w:fldCharType="separate"/>
      </w:r>
      <w:r w:rsidR="003C4C5C">
        <w:rPr>
          <w:b w:val="0"/>
          <w:noProof/>
          <w:sz w:val="18"/>
        </w:rPr>
        <w:t>25</w:t>
      </w:r>
      <w:r w:rsidRPr="00F92027">
        <w:rPr>
          <w:b w:val="0"/>
          <w:noProof/>
          <w:sz w:val="18"/>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20</w:t>
      </w:r>
      <w:r>
        <w:rPr>
          <w:noProof/>
        </w:rPr>
        <w:tab/>
        <w:t>Money to be appropriated by Parliament</w:t>
      </w:r>
      <w:r w:rsidRPr="00F92027">
        <w:rPr>
          <w:noProof/>
        </w:rPr>
        <w:tab/>
      </w:r>
      <w:r w:rsidRPr="00F92027">
        <w:rPr>
          <w:noProof/>
        </w:rPr>
        <w:fldChar w:fldCharType="begin"/>
      </w:r>
      <w:r w:rsidRPr="00F92027">
        <w:rPr>
          <w:noProof/>
        </w:rPr>
        <w:instrText xml:space="preserve"> PAGEREF _Toc531610837 \h </w:instrText>
      </w:r>
      <w:r w:rsidRPr="00F92027">
        <w:rPr>
          <w:noProof/>
        </w:rPr>
      </w:r>
      <w:r w:rsidRPr="00F92027">
        <w:rPr>
          <w:noProof/>
        </w:rPr>
        <w:fldChar w:fldCharType="separate"/>
      </w:r>
      <w:r w:rsidR="003C4C5C">
        <w:rPr>
          <w:noProof/>
        </w:rPr>
        <w:t>25</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22</w:t>
      </w:r>
      <w:r>
        <w:rPr>
          <w:noProof/>
        </w:rPr>
        <w:tab/>
        <w:t>Money of Institute</w:t>
      </w:r>
      <w:r w:rsidRPr="00F92027">
        <w:rPr>
          <w:noProof/>
        </w:rPr>
        <w:tab/>
      </w:r>
      <w:r w:rsidRPr="00F92027">
        <w:rPr>
          <w:noProof/>
        </w:rPr>
        <w:fldChar w:fldCharType="begin"/>
      </w:r>
      <w:r w:rsidRPr="00F92027">
        <w:rPr>
          <w:noProof/>
        </w:rPr>
        <w:instrText xml:space="preserve"> PAGEREF _Toc531610838 \h </w:instrText>
      </w:r>
      <w:r w:rsidRPr="00F92027">
        <w:rPr>
          <w:noProof/>
        </w:rPr>
      </w:r>
      <w:r w:rsidRPr="00F92027">
        <w:rPr>
          <w:noProof/>
        </w:rPr>
        <w:fldChar w:fldCharType="separate"/>
      </w:r>
      <w:r w:rsidR="003C4C5C">
        <w:rPr>
          <w:noProof/>
        </w:rPr>
        <w:t>25</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23</w:t>
      </w:r>
      <w:r>
        <w:rPr>
          <w:noProof/>
        </w:rPr>
        <w:tab/>
        <w:t>Contracts</w:t>
      </w:r>
      <w:r w:rsidRPr="00F92027">
        <w:rPr>
          <w:noProof/>
        </w:rPr>
        <w:tab/>
      </w:r>
      <w:r w:rsidRPr="00F92027">
        <w:rPr>
          <w:noProof/>
        </w:rPr>
        <w:fldChar w:fldCharType="begin"/>
      </w:r>
      <w:r w:rsidRPr="00F92027">
        <w:rPr>
          <w:noProof/>
        </w:rPr>
        <w:instrText xml:space="preserve"> PAGEREF _Toc531610839 \h </w:instrText>
      </w:r>
      <w:r w:rsidRPr="00F92027">
        <w:rPr>
          <w:noProof/>
        </w:rPr>
      </w:r>
      <w:r w:rsidRPr="00F92027">
        <w:rPr>
          <w:noProof/>
        </w:rPr>
        <w:fldChar w:fldCharType="separate"/>
      </w:r>
      <w:r w:rsidR="003C4C5C">
        <w:rPr>
          <w:noProof/>
        </w:rPr>
        <w:t>25</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24</w:t>
      </w:r>
      <w:r>
        <w:rPr>
          <w:noProof/>
        </w:rPr>
        <w:tab/>
        <w:t>Annual report</w:t>
      </w:r>
      <w:r w:rsidRPr="00F92027">
        <w:rPr>
          <w:noProof/>
        </w:rPr>
        <w:tab/>
      </w:r>
      <w:r w:rsidRPr="00F92027">
        <w:rPr>
          <w:noProof/>
        </w:rPr>
        <w:fldChar w:fldCharType="begin"/>
      </w:r>
      <w:r w:rsidRPr="00F92027">
        <w:rPr>
          <w:noProof/>
        </w:rPr>
        <w:instrText xml:space="preserve"> PAGEREF _Toc531610840 \h </w:instrText>
      </w:r>
      <w:r w:rsidRPr="00F92027">
        <w:rPr>
          <w:noProof/>
        </w:rPr>
      </w:r>
      <w:r w:rsidRPr="00F92027">
        <w:rPr>
          <w:noProof/>
        </w:rPr>
        <w:fldChar w:fldCharType="separate"/>
      </w:r>
      <w:r w:rsidR="003C4C5C">
        <w:rPr>
          <w:noProof/>
        </w:rPr>
        <w:t>26</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25</w:t>
      </w:r>
      <w:r>
        <w:rPr>
          <w:noProof/>
        </w:rPr>
        <w:tab/>
        <w:t>Trust money and trust property</w:t>
      </w:r>
      <w:r w:rsidRPr="00F92027">
        <w:rPr>
          <w:noProof/>
        </w:rPr>
        <w:tab/>
      </w:r>
      <w:r w:rsidRPr="00F92027">
        <w:rPr>
          <w:noProof/>
        </w:rPr>
        <w:fldChar w:fldCharType="begin"/>
      </w:r>
      <w:r w:rsidRPr="00F92027">
        <w:rPr>
          <w:noProof/>
        </w:rPr>
        <w:instrText xml:space="preserve"> PAGEREF _Toc531610841 \h </w:instrText>
      </w:r>
      <w:r w:rsidRPr="00F92027">
        <w:rPr>
          <w:noProof/>
        </w:rPr>
      </w:r>
      <w:r w:rsidRPr="00F92027">
        <w:rPr>
          <w:noProof/>
        </w:rPr>
        <w:fldChar w:fldCharType="separate"/>
      </w:r>
      <w:r w:rsidR="003C4C5C">
        <w:rPr>
          <w:noProof/>
        </w:rPr>
        <w:t>26</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26</w:t>
      </w:r>
      <w:r>
        <w:rPr>
          <w:noProof/>
        </w:rPr>
        <w:tab/>
        <w:t>Exemption from taxation</w:t>
      </w:r>
      <w:r w:rsidRPr="00F92027">
        <w:rPr>
          <w:noProof/>
        </w:rPr>
        <w:tab/>
      </w:r>
      <w:r w:rsidRPr="00F92027">
        <w:rPr>
          <w:noProof/>
        </w:rPr>
        <w:fldChar w:fldCharType="begin"/>
      </w:r>
      <w:r w:rsidRPr="00F92027">
        <w:rPr>
          <w:noProof/>
        </w:rPr>
        <w:instrText xml:space="preserve"> PAGEREF _Toc531610842 \h </w:instrText>
      </w:r>
      <w:r w:rsidRPr="00F92027">
        <w:rPr>
          <w:noProof/>
        </w:rPr>
      </w:r>
      <w:r w:rsidRPr="00F92027">
        <w:rPr>
          <w:noProof/>
        </w:rPr>
        <w:fldChar w:fldCharType="separate"/>
      </w:r>
      <w:r w:rsidR="003C4C5C">
        <w:rPr>
          <w:noProof/>
        </w:rPr>
        <w:t>26</w:t>
      </w:r>
      <w:r w:rsidRPr="00F92027">
        <w:rPr>
          <w:noProof/>
        </w:rPr>
        <w:fldChar w:fldCharType="end"/>
      </w:r>
    </w:p>
    <w:p w:rsidR="00F92027" w:rsidRDefault="00F92027">
      <w:pPr>
        <w:pStyle w:val="TOC2"/>
        <w:rPr>
          <w:rFonts w:asciiTheme="minorHAnsi" w:eastAsiaTheme="minorEastAsia" w:hAnsiTheme="minorHAnsi" w:cstheme="minorBidi"/>
          <w:b w:val="0"/>
          <w:noProof/>
          <w:kern w:val="0"/>
          <w:sz w:val="22"/>
          <w:szCs w:val="22"/>
        </w:rPr>
      </w:pPr>
      <w:r>
        <w:rPr>
          <w:noProof/>
        </w:rPr>
        <w:t>Part IV—Miscellaneous</w:t>
      </w:r>
      <w:r w:rsidRPr="00F92027">
        <w:rPr>
          <w:b w:val="0"/>
          <w:noProof/>
          <w:sz w:val="18"/>
        </w:rPr>
        <w:tab/>
      </w:r>
      <w:r w:rsidRPr="00F92027">
        <w:rPr>
          <w:b w:val="0"/>
          <w:noProof/>
          <w:sz w:val="18"/>
        </w:rPr>
        <w:fldChar w:fldCharType="begin"/>
      </w:r>
      <w:r w:rsidRPr="00F92027">
        <w:rPr>
          <w:b w:val="0"/>
          <w:noProof/>
          <w:sz w:val="18"/>
        </w:rPr>
        <w:instrText xml:space="preserve"> PAGEREF _Toc531610843 \h </w:instrText>
      </w:r>
      <w:r w:rsidRPr="00F92027">
        <w:rPr>
          <w:b w:val="0"/>
          <w:noProof/>
          <w:sz w:val="18"/>
        </w:rPr>
      </w:r>
      <w:r w:rsidRPr="00F92027">
        <w:rPr>
          <w:b w:val="0"/>
          <w:noProof/>
          <w:sz w:val="18"/>
        </w:rPr>
        <w:fldChar w:fldCharType="separate"/>
      </w:r>
      <w:r w:rsidR="003C4C5C">
        <w:rPr>
          <w:b w:val="0"/>
          <w:noProof/>
          <w:sz w:val="18"/>
        </w:rPr>
        <w:t>27</w:t>
      </w:r>
      <w:r w:rsidRPr="00F92027">
        <w:rPr>
          <w:b w:val="0"/>
          <w:noProof/>
          <w:sz w:val="18"/>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27</w:t>
      </w:r>
      <w:r>
        <w:rPr>
          <w:noProof/>
        </w:rPr>
        <w:tab/>
        <w:t>Delegation by Institute</w:t>
      </w:r>
      <w:r w:rsidRPr="00F92027">
        <w:rPr>
          <w:noProof/>
        </w:rPr>
        <w:tab/>
      </w:r>
      <w:r w:rsidRPr="00F92027">
        <w:rPr>
          <w:noProof/>
        </w:rPr>
        <w:fldChar w:fldCharType="begin"/>
      </w:r>
      <w:r w:rsidRPr="00F92027">
        <w:rPr>
          <w:noProof/>
        </w:rPr>
        <w:instrText xml:space="preserve"> PAGEREF _Toc531610844 \h </w:instrText>
      </w:r>
      <w:r w:rsidRPr="00F92027">
        <w:rPr>
          <w:noProof/>
        </w:rPr>
      </w:r>
      <w:r w:rsidRPr="00F92027">
        <w:rPr>
          <w:noProof/>
        </w:rPr>
        <w:fldChar w:fldCharType="separate"/>
      </w:r>
      <w:r w:rsidR="003C4C5C">
        <w:rPr>
          <w:noProof/>
        </w:rPr>
        <w:t>27</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28</w:t>
      </w:r>
      <w:r>
        <w:rPr>
          <w:noProof/>
        </w:rPr>
        <w:tab/>
        <w:t>Delegation by the CEO</w:t>
      </w:r>
      <w:r w:rsidRPr="00F92027">
        <w:rPr>
          <w:noProof/>
        </w:rPr>
        <w:tab/>
      </w:r>
      <w:r w:rsidRPr="00F92027">
        <w:rPr>
          <w:noProof/>
        </w:rPr>
        <w:fldChar w:fldCharType="begin"/>
      </w:r>
      <w:r w:rsidRPr="00F92027">
        <w:rPr>
          <w:noProof/>
        </w:rPr>
        <w:instrText xml:space="preserve"> PAGEREF _Toc531610845 \h </w:instrText>
      </w:r>
      <w:r w:rsidRPr="00F92027">
        <w:rPr>
          <w:noProof/>
        </w:rPr>
      </w:r>
      <w:r w:rsidRPr="00F92027">
        <w:rPr>
          <w:noProof/>
        </w:rPr>
        <w:fldChar w:fldCharType="separate"/>
      </w:r>
      <w:r w:rsidR="003C4C5C">
        <w:rPr>
          <w:noProof/>
        </w:rPr>
        <w:t>27</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29</w:t>
      </w:r>
      <w:r>
        <w:rPr>
          <w:noProof/>
        </w:rPr>
        <w:tab/>
        <w:t>Confidentiality</w:t>
      </w:r>
      <w:r w:rsidRPr="00F92027">
        <w:rPr>
          <w:noProof/>
        </w:rPr>
        <w:tab/>
      </w:r>
      <w:r w:rsidRPr="00F92027">
        <w:rPr>
          <w:noProof/>
        </w:rPr>
        <w:fldChar w:fldCharType="begin"/>
      </w:r>
      <w:r w:rsidRPr="00F92027">
        <w:rPr>
          <w:noProof/>
        </w:rPr>
        <w:instrText xml:space="preserve"> PAGEREF _Toc531610846 \h </w:instrText>
      </w:r>
      <w:r w:rsidRPr="00F92027">
        <w:rPr>
          <w:noProof/>
        </w:rPr>
      </w:r>
      <w:r w:rsidRPr="00F92027">
        <w:rPr>
          <w:noProof/>
        </w:rPr>
        <w:fldChar w:fldCharType="separate"/>
      </w:r>
      <w:r w:rsidR="003C4C5C">
        <w:rPr>
          <w:noProof/>
        </w:rPr>
        <w:t>27</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30</w:t>
      </w:r>
      <w:r>
        <w:rPr>
          <w:noProof/>
        </w:rPr>
        <w:tab/>
        <w:t xml:space="preserve">Restricted application of the </w:t>
      </w:r>
      <w:r w:rsidRPr="00385CBE">
        <w:rPr>
          <w:i/>
          <w:noProof/>
        </w:rPr>
        <w:t>Epidemiological Studies (Confidentiality) Act 1981</w:t>
      </w:r>
      <w:r w:rsidRPr="00F92027">
        <w:rPr>
          <w:noProof/>
        </w:rPr>
        <w:tab/>
      </w:r>
      <w:r w:rsidRPr="00F92027">
        <w:rPr>
          <w:noProof/>
        </w:rPr>
        <w:fldChar w:fldCharType="begin"/>
      </w:r>
      <w:r w:rsidRPr="00F92027">
        <w:rPr>
          <w:noProof/>
        </w:rPr>
        <w:instrText xml:space="preserve"> PAGEREF _Toc531610847 \h </w:instrText>
      </w:r>
      <w:r w:rsidRPr="00F92027">
        <w:rPr>
          <w:noProof/>
        </w:rPr>
      </w:r>
      <w:r w:rsidRPr="00F92027">
        <w:rPr>
          <w:noProof/>
        </w:rPr>
        <w:fldChar w:fldCharType="separate"/>
      </w:r>
      <w:r w:rsidR="003C4C5C">
        <w:rPr>
          <w:noProof/>
        </w:rPr>
        <w:t>30</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31</w:t>
      </w:r>
      <w:r>
        <w:rPr>
          <w:noProof/>
        </w:rPr>
        <w:tab/>
        <w:t>Periodical reports</w:t>
      </w:r>
      <w:r w:rsidRPr="00F92027">
        <w:rPr>
          <w:noProof/>
        </w:rPr>
        <w:tab/>
      </w:r>
      <w:r w:rsidRPr="00F92027">
        <w:rPr>
          <w:noProof/>
        </w:rPr>
        <w:fldChar w:fldCharType="begin"/>
      </w:r>
      <w:r w:rsidRPr="00F92027">
        <w:rPr>
          <w:noProof/>
        </w:rPr>
        <w:instrText xml:space="preserve"> PAGEREF _Toc531610848 \h </w:instrText>
      </w:r>
      <w:r w:rsidRPr="00F92027">
        <w:rPr>
          <w:noProof/>
        </w:rPr>
      </w:r>
      <w:r w:rsidRPr="00F92027">
        <w:rPr>
          <w:noProof/>
        </w:rPr>
        <w:fldChar w:fldCharType="separate"/>
      </w:r>
      <w:r w:rsidR="003C4C5C">
        <w:rPr>
          <w:noProof/>
        </w:rPr>
        <w:t>31</w:t>
      </w:r>
      <w:r w:rsidRPr="00F92027">
        <w:rPr>
          <w:noProof/>
        </w:rPr>
        <w:fldChar w:fldCharType="end"/>
      </w:r>
    </w:p>
    <w:p w:rsidR="00F92027" w:rsidRDefault="00F92027">
      <w:pPr>
        <w:pStyle w:val="TOC5"/>
        <w:rPr>
          <w:rFonts w:asciiTheme="minorHAnsi" w:eastAsiaTheme="minorEastAsia" w:hAnsiTheme="minorHAnsi" w:cstheme="minorBidi"/>
          <w:noProof/>
          <w:kern w:val="0"/>
          <w:sz w:val="22"/>
          <w:szCs w:val="22"/>
        </w:rPr>
      </w:pPr>
      <w:r>
        <w:rPr>
          <w:noProof/>
        </w:rPr>
        <w:t>32</w:t>
      </w:r>
      <w:r>
        <w:rPr>
          <w:noProof/>
        </w:rPr>
        <w:tab/>
        <w:t>Regulations</w:t>
      </w:r>
      <w:r w:rsidRPr="00F92027">
        <w:rPr>
          <w:noProof/>
        </w:rPr>
        <w:tab/>
      </w:r>
      <w:r w:rsidRPr="00F92027">
        <w:rPr>
          <w:noProof/>
        </w:rPr>
        <w:fldChar w:fldCharType="begin"/>
      </w:r>
      <w:r w:rsidRPr="00F92027">
        <w:rPr>
          <w:noProof/>
        </w:rPr>
        <w:instrText xml:space="preserve"> PAGEREF _Toc531610849 \h </w:instrText>
      </w:r>
      <w:r w:rsidRPr="00F92027">
        <w:rPr>
          <w:noProof/>
        </w:rPr>
      </w:r>
      <w:r w:rsidRPr="00F92027">
        <w:rPr>
          <w:noProof/>
        </w:rPr>
        <w:fldChar w:fldCharType="separate"/>
      </w:r>
      <w:r w:rsidR="003C4C5C">
        <w:rPr>
          <w:noProof/>
        </w:rPr>
        <w:t>32</w:t>
      </w:r>
      <w:r w:rsidRPr="00F92027">
        <w:rPr>
          <w:noProof/>
        </w:rPr>
        <w:fldChar w:fldCharType="end"/>
      </w:r>
    </w:p>
    <w:p w:rsidR="00F92027" w:rsidRDefault="00F92027" w:rsidP="00F92027">
      <w:pPr>
        <w:pStyle w:val="TOC2"/>
        <w:rPr>
          <w:rFonts w:asciiTheme="minorHAnsi" w:eastAsiaTheme="minorEastAsia" w:hAnsiTheme="minorHAnsi" w:cstheme="minorBidi"/>
          <w:b w:val="0"/>
          <w:noProof/>
          <w:kern w:val="0"/>
          <w:sz w:val="22"/>
          <w:szCs w:val="22"/>
        </w:rPr>
      </w:pPr>
      <w:r>
        <w:rPr>
          <w:noProof/>
        </w:rPr>
        <w:lastRenderedPageBreak/>
        <w:t>Endnotes</w:t>
      </w:r>
      <w:r w:rsidRPr="00F92027">
        <w:rPr>
          <w:b w:val="0"/>
          <w:noProof/>
          <w:sz w:val="18"/>
        </w:rPr>
        <w:tab/>
      </w:r>
      <w:r w:rsidRPr="00F92027">
        <w:rPr>
          <w:b w:val="0"/>
          <w:noProof/>
          <w:sz w:val="18"/>
        </w:rPr>
        <w:fldChar w:fldCharType="begin"/>
      </w:r>
      <w:r w:rsidRPr="00F92027">
        <w:rPr>
          <w:b w:val="0"/>
          <w:noProof/>
          <w:sz w:val="18"/>
        </w:rPr>
        <w:instrText xml:space="preserve"> PAGEREF _Toc531610850 \h </w:instrText>
      </w:r>
      <w:r w:rsidRPr="00F92027">
        <w:rPr>
          <w:b w:val="0"/>
          <w:noProof/>
          <w:sz w:val="18"/>
        </w:rPr>
      </w:r>
      <w:r w:rsidRPr="00F92027">
        <w:rPr>
          <w:b w:val="0"/>
          <w:noProof/>
          <w:sz w:val="18"/>
        </w:rPr>
        <w:fldChar w:fldCharType="separate"/>
      </w:r>
      <w:r w:rsidR="003C4C5C">
        <w:rPr>
          <w:b w:val="0"/>
          <w:noProof/>
          <w:sz w:val="18"/>
        </w:rPr>
        <w:t>33</w:t>
      </w:r>
      <w:r w:rsidRPr="00F92027">
        <w:rPr>
          <w:b w:val="0"/>
          <w:noProof/>
          <w:sz w:val="18"/>
        </w:rPr>
        <w:fldChar w:fldCharType="end"/>
      </w:r>
    </w:p>
    <w:p w:rsidR="00F92027" w:rsidRDefault="00F92027">
      <w:pPr>
        <w:pStyle w:val="TOC3"/>
        <w:rPr>
          <w:rFonts w:asciiTheme="minorHAnsi" w:eastAsiaTheme="minorEastAsia" w:hAnsiTheme="minorHAnsi" w:cstheme="minorBidi"/>
          <w:b w:val="0"/>
          <w:noProof/>
          <w:kern w:val="0"/>
          <w:szCs w:val="22"/>
        </w:rPr>
      </w:pPr>
      <w:r>
        <w:rPr>
          <w:noProof/>
        </w:rPr>
        <w:t>Endnote 1—About the endnotes</w:t>
      </w:r>
      <w:r w:rsidRPr="00F92027">
        <w:rPr>
          <w:b w:val="0"/>
          <w:noProof/>
          <w:sz w:val="18"/>
        </w:rPr>
        <w:tab/>
      </w:r>
      <w:r w:rsidRPr="00F92027">
        <w:rPr>
          <w:b w:val="0"/>
          <w:noProof/>
          <w:sz w:val="18"/>
        </w:rPr>
        <w:fldChar w:fldCharType="begin"/>
      </w:r>
      <w:r w:rsidRPr="00F92027">
        <w:rPr>
          <w:b w:val="0"/>
          <w:noProof/>
          <w:sz w:val="18"/>
        </w:rPr>
        <w:instrText xml:space="preserve"> PAGEREF _Toc531610851 \h </w:instrText>
      </w:r>
      <w:r w:rsidRPr="00F92027">
        <w:rPr>
          <w:b w:val="0"/>
          <w:noProof/>
          <w:sz w:val="18"/>
        </w:rPr>
      </w:r>
      <w:r w:rsidRPr="00F92027">
        <w:rPr>
          <w:b w:val="0"/>
          <w:noProof/>
          <w:sz w:val="18"/>
        </w:rPr>
        <w:fldChar w:fldCharType="separate"/>
      </w:r>
      <w:r w:rsidR="003C4C5C">
        <w:rPr>
          <w:b w:val="0"/>
          <w:noProof/>
          <w:sz w:val="18"/>
        </w:rPr>
        <w:t>33</w:t>
      </w:r>
      <w:r w:rsidRPr="00F92027">
        <w:rPr>
          <w:b w:val="0"/>
          <w:noProof/>
          <w:sz w:val="18"/>
        </w:rPr>
        <w:fldChar w:fldCharType="end"/>
      </w:r>
    </w:p>
    <w:p w:rsidR="00F92027" w:rsidRDefault="00F92027">
      <w:pPr>
        <w:pStyle w:val="TOC3"/>
        <w:rPr>
          <w:rFonts w:asciiTheme="minorHAnsi" w:eastAsiaTheme="minorEastAsia" w:hAnsiTheme="minorHAnsi" w:cstheme="minorBidi"/>
          <w:b w:val="0"/>
          <w:noProof/>
          <w:kern w:val="0"/>
          <w:szCs w:val="22"/>
        </w:rPr>
      </w:pPr>
      <w:r>
        <w:rPr>
          <w:noProof/>
        </w:rPr>
        <w:t>Endnote 2—Abbreviation key</w:t>
      </w:r>
      <w:r w:rsidRPr="00F92027">
        <w:rPr>
          <w:b w:val="0"/>
          <w:noProof/>
          <w:sz w:val="18"/>
        </w:rPr>
        <w:tab/>
      </w:r>
      <w:r w:rsidRPr="00F92027">
        <w:rPr>
          <w:b w:val="0"/>
          <w:noProof/>
          <w:sz w:val="18"/>
        </w:rPr>
        <w:fldChar w:fldCharType="begin"/>
      </w:r>
      <w:r w:rsidRPr="00F92027">
        <w:rPr>
          <w:b w:val="0"/>
          <w:noProof/>
          <w:sz w:val="18"/>
        </w:rPr>
        <w:instrText xml:space="preserve"> PAGEREF _Toc531610852 \h </w:instrText>
      </w:r>
      <w:r w:rsidRPr="00F92027">
        <w:rPr>
          <w:b w:val="0"/>
          <w:noProof/>
          <w:sz w:val="18"/>
        </w:rPr>
      </w:r>
      <w:r w:rsidRPr="00F92027">
        <w:rPr>
          <w:b w:val="0"/>
          <w:noProof/>
          <w:sz w:val="18"/>
        </w:rPr>
        <w:fldChar w:fldCharType="separate"/>
      </w:r>
      <w:r w:rsidR="003C4C5C">
        <w:rPr>
          <w:b w:val="0"/>
          <w:noProof/>
          <w:sz w:val="18"/>
        </w:rPr>
        <w:t>35</w:t>
      </w:r>
      <w:r w:rsidRPr="00F92027">
        <w:rPr>
          <w:b w:val="0"/>
          <w:noProof/>
          <w:sz w:val="18"/>
        </w:rPr>
        <w:fldChar w:fldCharType="end"/>
      </w:r>
    </w:p>
    <w:p w:rsidR="00F92027" w:rsidRDefault="00F92027">
      <w:pPr>
        <w:pStyle w:val="TOC3"/>
        <w:rPr>
          <w:rFonts w:asciiTheme="minorHAnsi" w:eastAsiaTheme="minorEastAsia" w:hAnsiTheme="minorHAnsi" w:cstheme="minorBidi"/>
          <w:b w:val="0"/>
          <w:noProof/>
          <w:kern w:val="0"/>
          <w:szCs w:val="22"/>
        </w:rPr>
      </w:pPr>
      <w:r>
        <w:rPr>
          <w:noProof/>
        </w:rPr>
        <w:t>Endnote 3—Legislation history</w:t>
      </w:r>
      <w:r w:rsidRPr="00F92027">
        <w:rPr>
          <w:b w:val="0"/>
          <w:noProof/>
          <w:sz w:val="18"/>
        </w:rPr>
        <w:tab/>
      </w:r>
      <w:r w:rsidRPr="00F92027">
        <w:rPr>
          <w:b w:val="0"/>
          <w:noProof/>
          <w:sz w:val="18"/>
        </w:rPr>
        <w:fldChar w:fldCharType="begin"/>
      </w:r>
      <w:r w:rsidRPr="00F92027">
        <w:rPr>
          <w:b w:val="0"/>
          <w:noProof/>
          <w:sz w:val="18"/>
        </w:rPr>
        <w:instrText xml:space="preserve"> PAGEREF _Toc531610853 \h </w:instrText>
      </w:r>
      <w:r w:rsidRPr="00F92027">
        <w:rPr>
          <w:b w:val="0"/>
          <w:noProof/>
          <w:sz w:val="18"/>
        </w:rPr>
      </w:r>
      <w:r w:rsidRPr="00F92027">
        <w:rPr>
          <w:b w:val="0"/>
          <w:noProof/>
          <w:sz w:val="18"/>
        </w:rPr>
        <w:fldChar w:fldCharType="separate"/>
      </w:r>
      <w:r w:rsidR="003C4C5C">
        <w:rPr>
          <w:b w:val="0"/>
          <w:noProof/>
          <w:sz w:val="18"/>
        </w:rPr>
        <w:t>36</w:t>
      </w:r>
      <w:r w:rsidRPr="00F92027">
        <w:rPr>
          <w:b w:val="0"/>
          <w:noProof/>
          <w:sz w:val="18"/>
        </w:rPr>
        <w:fldChar w:fldCharType="end"/>
      </w:r>
    </w:p>
    <w:p w:rsidR="00F92027" w:rsidRDefault="00F92027">
      <w:pPr>
        <w:pStyle w:val="TOC3"/>
        <w:rPr>
          <w:rFonts w:asciiTheme="minorHAnsi" w:eastAsiaTheme="minorEastAsia" w:hAnsiTheme="minorHAnsi" w:cstheme="minorBidi"/>
          <w:b w:val="0"/>
          <w:noProof/>
          <w:kern w:val="0"/>
          <w:szCs w:val="22"/>
        </w:rPr>
      </w:pPr>
      <w:r>
        <w:rPr>
          <w:noProof/>
        </w:rPr>
        <w:t>Endnote 4—Amendment history</w:t>
      </w:r>
      <w:r w:rsidRPr="00F92027">
        <w:rPr>
          <w:b w:val="0"/>
          <w:noProof/>
          <w:sz w:val="18"/>
        </w:rPr>
        <w:tab/>
      </w:r>
      <w:r w:rsidRPr="00F92027">
        <w:rPr>
          <w:b w:val="0"/>
          <w:noProof/>
          <w:sz w:val="18"/>
        </w:rPr>
        <w:fldChar w:fldCharType="begin"/>
      </w:r>
      <w:r w:rsidRPr="00F92027">
        <w:rPr>
          <w:b w:val="0"/>
          <w:noProof/>
          <w:sz w:val="18"/>
        </w:rPr>
        <w:instrText xml:space="preserve"> PAGEREF _Toc531610854 \h </w:instrText>
      </w:r>
      <w:r w:rsidRPr="00F92027">
        <w:rPr>
          <w:b w:val="0"/>
          <w:noProof/>
          <w:sz w:val="18"/>
        </w:rPr>
      </w:r>
      <w:r w:rsidRPr="00F92027">
        <w:rPr>
          <w:b w:val="0"/>
          <w:noProof/>
          <w:sz w:val="18"/>
        </w:rPr>
        <w:fldChar w:fldCharType="separate"/>
      </w:r>
      <w:r w:rsidR="003C4C5C">
        <w:rPr>
          <w:b w:val="0"/>
          <w:noProof/>
          <w:sz w:val="18"/>
        </w:rPr>
        <w:t>39</w:t>
      </w:r>
      <w:r w:rsidRPr="00F92027">
        <w:rPr>
          <w:b w:val="0"/>
          <w:noProof/>
          <w:sz w:val="18"/>
        </w:rPr>
        <w:fldChar w:fldCharType="end"/>
      </w:r>
    </w:p>
    <w:p w:rsidR="00F92027" w:rsidRDefault="00F92027">
      <w:pPr>
        <w:pStyle w:val="TOC3"/>
        <w:rPr>
          <w:rFonts w:asciiTheme="minorHAnsi" w:eastAsiaTheme="minorEastAsia" w:hAnsiTheme="minorHAnsi" w:cstheme="minorBidi"/>
          <w:b w:val="0"/>
          <w:noProof/>
          <w:kern w:val="0"/>
          <w:szCs w:val="22"/>
        </w:rPr>
      </w:pPr>
      <w:r>
        <w:rPr>
          <w:noProof/>
        </w:rPr>
        <w:t>Endnote 5—Editorial changes</w:t>
      </w:r>
      <w:r w:rsidRPr="00F92027">
        <w:rPr>
          <w:b w:val="0"/>
          <w:noProof/>
          <w:sz w:val="18"/>
        </w:rPr>
        <w:tab/>
      </w:r>
      <w:r w:rsidRPr="00F92027">
        <w:rPr>
          <w:b w:val="0"/>
          <w:noProof/>
          <w:sz w:val="18"/>
        </w:rPr>
        <w:fldChar w:fldCharType="begin"/>
      </w:r>
      <w:r w:rsidRPr="00F92027">
        <w:rPr>
          <w:b w:val="0"/>
          <w:noProof/>
          <w:sz w:val="18"/>
        </w:rPr>
        <w:instrText xml:space="preserve"> PAGEREF _Toc531610855 \h </w:instrText>
      </w:r>
      <w:r w:rsidRPr="00F92027">
        <w:rPr>
          <w:b w:val="0"/>
          <w:noProof/>
          <w:sz w:val="18"/>
        </w:rPr>
      </w:r>
      <w:r w:rsidRPr="00F92027">
        <w:rPr>
          <w:b w:val="0"/>
          <w:noProof/>
          <w:sz w:val="18"/>
        </w:rPr>
        <w:fldChar w:fldCharType="separate"/>
      </w:r>
      <w:r w:rsidR="003C4C5C">
        <w:rPr>
          <w:b w:val="0"/>
          <w:noProof/>
          <w:sz w:val="18"/>
        </w:rPr>
        <w:t>42</w:t>
      </w:r>
      <w:r w:rsidRPr="00F92027">
        <w:rPr>
          <w:b w:val="0"/>
          <w:noProof/>
          <w:sz w:val="18"/>
        </w:rPr>
        <w:fldChar w:fldCharType="end"/>
      </w:r>
    </w:p>
    <w:p w:rsidR="00960B63" w:rsidRPr="00333739" w:rsidRDefault="00E234C5" w:rsidP="00960B63">
      <w:pPr>
        <w:sectPr w:rsidR="00960B63" w:rsidRPr="00333739" w:rsidSect="00C12817">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333739">
        <w:fldChar w:fldCharType="end"/>
      </w:r>
    </w:p>
    <w:p w:rsidR="00834F2E" w:rsidRPr="00333739" w:rsidRDefault="00834F2E" w:rsidP="00960B63">
      <w:pPr>
        <w:pStyle w:val="LongT"/>
      </w:pPr>
      <w:r w:rsidRPr="00333739">
        <w:lastRenderedPageBreak/>
        <w:t>An Act to establish an Australian Institute of Health and Welfare, and for related purposes</w:t>
      </w:r>
    </w:p>
    <w:p w:rsidR="007C36D1" w:rsidRPr="00333739" w:rsidRDefault="007C36D1" w:rsidP="00337704">
      <w:pPr>
        <w:pStyle w:val="ActHead2"/>
        <w:keepLines w:val="0"/>
      </w:pPr>
      <w:bookmarkStart w:id="1" w:name="_Toc531610782"/>
      <w:r w:rsidRPr="00333739">
        <w:rPr>
          <w:rStyle w:val="CharPartNo"/>
        </w:rPr>
        <w:t>Part I</w:t>
      </w:r>
      <w:r w:rsidRPr="00333739">
        <w:t>—</w:t>
      </w:r>
      <w:r w:rsidRPr="00333739">
        <w:rPr>
          <w:rStyle w:val="CharPartText"/>
        </w:rPr>
        <w:t>Preliminary</w:t>
      </w:r>
      <w:bookmarkEnd w:id="1"/>
    </w:p>
    <w:p w:rsidR="00834F2E" w:rsidRPr="00333739" w:rsidRDefault="00834F2E" w:rsidP="00834F2E">
      <w:pPr>
        <w:pStyle w:val="ActHead5"/>
      </w:pPr>
      <w:bookmarkStart w:id="2" w:name="_Toc531610783"/>
      <w:r w:rsidRPr="00333739">
        <w:rPr>
          <w:rStyle w:val="CharSectno"/>
        </w:rPr>
        <w:t>1</w:t>
      </w:r>
      <w:r w:rsidRPr="00333739">
        <w:t xml:space="preserve">  Short title</w:t>
      </w:r>
      <w:bookmarkEnd w:id="2"/>
    </w:p>
    <w:p w:rsidR="00834F2E" w:rsidRPr="00333739" w:rsidRDefault="00834F2E" w:rsidP="00834F2E">
      <w:pPr>
        <w:pStyle w:val="subsection"/>
      </w:pPr>
      <w:r w:rsidRPr="00333739">
        <w:tab/>
      </w:r>
      <w:r w:rsidRPr="00333739">
        <w:tab/>
        <w:t xml:space="preserve">This Act may be cited as the </w:t>
      </w:r>
      <w:r w:rsidRPr="00333739">
        <w:rPr>
          <w:i/>
        </w:rPr>
        <w:t>Australian Institute of Health and Welfare Act 1987</w:t>
      </w:r>
      <w:r w:rsidRPr="00333739">
        <w:t>.</w:t>
      </w:r>
    </w:p>
    <w:p w:rsidR="00834F2E" w:rsidRPr="00333739" w:rsidRDefault="00834F2E" w:rsidP="00834F2E">
      <w:pPr>
        <w:pStyle w:val="ActHead5"/>
      </w:pPr>
      <w:bookmarkStart w:id="3" w:name="_Toc531610784"/>
      <w:r w:rsidRPr="00333739">
        <w:rPr>
          <w:rStyle w:val="CharSectno"/>
        </w:rPr>
        <w:t>2</w:t>
      </w:r>
      <w:r w:rsidRPr="00333739">
        <w:t xml:space="preserve">  Commencement</w:t>
      </w:r>
      <w:bookmarkEnd w:id="3"/>
    </w:p>
    <w:p w:rsidR="00834F2E" w:rsidRPr="00333739" w:rsidRDefault="00834F2E" w:rsidP="00834F2E">
      <w:pPr>
        <w:pStyle w:val="subsection"/>
      </w:pPr>
      <w:r w:rsidRPr="00333739">
        <w:tab/>
      </w:r>
      <w:r w:rsidRPr="00333739">
        <w:tab/>
        <w:t>This Act shall come into operation on a day to be fixed by Proclamation.</w:t>
      </w:r>
    </w:p>
    <w:p w:rsidR="005D4BB5" w:rsidRPr="00333739" w:rsidRDefault="005D4BB5" w:rsidP="005D4BB5">
      <w:pPr>
        <w:pStyle w:val="ActHead5"/>
      </w:pPr>
      <w:bookmarkStart w:id="4" w:name="_Toc531610785"/>
      <w:r w:rsidRPr="00333739">
        <w:rPr>
          <w:rStyle w:val="CharSectno"/>
        </w:rPr>
        <w:t>2A</w:t>
      </w:r>
      <w:r w:rsidRPr="00333739">
        <w:t xml:space="preserve">  Simplified outline of this Act</w:t>
      </w:r>
      <w:bookmarkEnd w:id="4"/>
    </w:p>
    <w:p w:rsidR="005D4BB5" w:rsidRPr="00333739" w:rsidRDefault="005D4BB5" w:rsidP="005D4BB5">
      <w:pPr>
        <w:pStyle w:val="SOText"/>
      </w:pPr>
      <w:r w:rsidRPr="00333739">
        <w:t>This Act establishes the Australian Institute of Health and Welfare.</w:t>
      </w:r>
    </w:p>
    <w:p w:rsidR="005D4BB5" w:rsidRPr="00333739" w:rsidRDefault="005D4BB5" w:rsidP="005D4BB5">
      <w:pPr>
        <w:pStyle w:val="SOText"/>
      </w:pPr>
      <w:r w:rsidRPr="00333739">
        <w:t>The main functions of the Institute are the following:</w:t>
      </w:r>
    </w:p>
    <w:p w:rsidR="005D4BB5" w:rsidRPr="00333739" w:rsidRDefault="005D4BB5" w:rsidP="005D4BB5">
      <w:pPr>
        <w:pStyle w:val="SOPara"/>
      </w:pPr>
      <w:r w:rsidRPr="00333739">
        <w:tab/>
        <w:t>(a)</w:t>
      </w:r>
      <w:r w:rsidRPr="00333739">
        <w:tab/>
        <w:t>to collect and produce information and statistics relating to health and welfare;</w:t>
      </w:r>
    </w:p>
    <w:p w:rsidR="005D4BB5" w:rsidRPr="00333739" w:rsidRDefault="005D4BB5" w:rsidP="005D4BB5">
      <w:pPr>
        <w:pStyle w:val="SOPara"/>
      </w:pPr>
      <w:r w:rsidRPr="00333739">
        <w:tab/>
        <w:t>(b)</w:t>
      </w:r>
      <w:r w:rsidRPr="00333739">
        <w:tab/>
        <w:t>to coordinate and provide assistance for the collection and production of information and statistics relating to health and welfare by other bodies or persons;</w:t>
      </w:r>
    </w:p>
    <w:p w:rsidR="005D4BB5" w:rsidRPr="00333739" w:rsidRDefault="005D4BB5" w:rsidP="005D4BB5">
      <w:pPr>
        <w:pStyle w:val="SOPara"/>
      </w:pPr>
      <w:r w:rsidRPr="00333739">
        <w:tab/>
        <w:t>(c)</w:t>
      </w:r>
      <w:r w:rsidRPr="00333739">
        <w:tab/>
        <w:t>to conduct and promote research into the health of the people of Australia and their health services;</w:t>
      </w:r>
    </w:p>
    <w:p w:rsidR="005D4BB5" w:rsidRPr="00333739" w:rsidRDefault="005D4BB5" w:rsidP="005D4BB5">
      <w:pPr>
        <w:pStyle w:val="SOPara"/>
      </w:pPr>
      <w:r w:rsidRPr="00333739">
        <w:tab/>
        <w:t>(d)</w:t>
      </w:r>
      <w:r w:rsidRPr="00333739">
        <w:tab/>
        <w:t>to publish reports on work carried out by or in association with the Institute;</w:t>
      </w:r>
    </w:p>
    <w:p w:rsidR="005D4BB5" w:rsidRPr="00333739" w:rsidRDefault="005D4BB5" w:rsidP="005D4BB5">
      <w:pPr>
        <w:pStyle w:val="SOPara"/>
      </w:pPr>
      <w:r w:rsidRPr="00333739">
        <w:tab/>
        <w:t>(e)</w:t>
      </w:r>
      <w:r w:rsidRPr="00333739">
        <w:tab/>
        <w:t>to make recommendations to the Minister on the prevention and treatment of diseases and the improvement and promotion of the health and health awareness of the people of Australia.</w:t>
      </w:r>
    </w:p>
    <w:p w:rsidR="005D4BB5" w:rsidRPr="00333739" w:rsidRDefault="005D4BB5" w:rsidP="005D4BB5">
      <w:pPr>
        <w:pStyle w:val="SOText"/>
      </w:pPr>
      <w:r w:rsidRPr="00333739">
        <w:lastRenderedPageBreak/>
        <w:t>The Institute must perform its functions and exercise its powers in accordance with directions given by the Minister.</w:t>
      </w:r>
    </w:p>
    <w:p w:rsidR="005D4BB5" w:rsidRPr="00333739" w:rsidRDefault="005D4BB5" w:rsidP="005D4BB5">
      <w:pPr>
        <w:pStyle w:val="SOText"/>
      </w:pPr>
      <w:r w:rsidRPr="00333739">
        <w:t>This Act also establishes the Board of the Institute. The Board’s main functions are to ensure the proper, efficient and effective performance of the Institute’s functions.</w:t>
      </w:r>
    </w:p>
    <w:p w:rsidR="005D4BB5" w:rsidRPr="00333739" w:rsidRDefault="005D4BB5" w:rsidP="005D4BB5">
      <w:pPr>
        <w:pStyle w:val="SOText"/>
      </w:pPr>
      <w:r w:rsidRPr="00333739">
        <w:t>There is to be a Chief Executive Officer of the Institute. The CEO is responsible for the day</w:t>
      </w:r>
      <w:r w:rsidR="00333739">
        <w:noBreakHyphen/>
      </w:r>
      <w:r w:rsidRPr="00333739">
        <w:t>to</w:t>
      </w:r>
      <w:r w:rsidR="00333739">
        <w:noBreakHyphen/>
      </w:r>
      <w:r w:rsidRPr="00333739">
        <w:t>day administration of the Institute.</w:t>
      </w:r>
    </w:p>
    <w:p w:rsidR="005D4BB5" w:rsidRPr="00333739" w:rsidRDefault="005D4BB5" w:rsidP="005D4BB5">
      <w:pPr>
        <w:pStyle w:val="SOText"/>
      </w:pPr>
      <w:r w:rsidRPr="00333739">
        <w:t>There is to be an Australian Institute of Health and Welfare Ethics Committee. The Institute may appoint other committees to assist the Institute in performing its functions.</w:t>
      </w:r>
    </w:p>
    <w:p w:rsidR="005D4BB5" w:rsidRPr="00333739" w:rsidRDefault="005D4BB5" w:rsidP="005D4BB5">
      <w:pPr>
        <w:pStyle w:val="SOText"/>
      </w:pPr>
      <w:r w:rsidRPr="00333739">
        <w:t>This Act also deals with miscellaneous matters, including delegations, confidentiality and the power to make regulations.</w:t>
      </w:r>
    </w:p>
    <w:p w:rsidR="00834F2E" w:rsidRPr="00333739" w:rsidRDefault="00834F2E" w:rsidP="00834F2E">
      <w:pPr>
        <w:pStyle w:val="ActHead5"/>
      </w:pPr>
      <w:bookmarkStart w:id="5" w:name="_Toc531610786"/>
      <w:r w:rsidRPr="00333739">
        <w:rPr>
          <w:rStyle w:val="CharSectno"/>
        </w:rPr>
        <w:t>3</w:t>
      </w:r>
      <w:r w:rsidRPr="00333739">
        <w:t xml:space="preserve">  Interpretation</w:t>
      </w:r>
      <w:bookmarkEnd w:id="5"/>
    </w:p>
    <w:p w:rsidR="00834F2E" w:rsidRPr="00333739" w:rsidRDefault="00834F2E" w:rsidP="00834F2E">
      <w:pPr>
        <w:pStyle w:val="subsection"/>
      </w:pPr>
      <w:r w:rsidRPr="00333739">
        <w:tab/>
      </w:r>
      <w:r w:rsidRPr="00333739">
        <w:tab/>
        <w:t>In this Act, unless the contrary intention appears:</w:t>
      </w:r>
    </w:p>
    <w:p w:rsidR="005D4BB5" w:rsidRPr="00333739" w:rsidRDefault="005D4BB5" w:rsidP="005D4BB5">
      <w:pPr>
        <w:pStyle w:val="Definition"/>
      </w:pPr>
      <w:r w:rsidRPr="00333739">
        <w:rPr>
          <w:b/>
          <w:i/>
        </w:rPr>
        <w:t>Board</w:t>
      </w:r>
      <w:r w:rsidRPr="00333739">
        <w:t xml:space="preserve"> means the Board of the Institute.</w:t>
      </w:r>
    </w:p>
    <w:p w:rsidR="005D4BB5" w:rsidRPr="00333739" w:rsidRDefault="005D4BB5" w:rsidP="005D4BB5">
      <w:pPr>
        <w:pStyle w:val="Definition"/>
      </w:pPr>
      <w:r w:rsidRPr="00333739">
        <w:rPr>
          <w:b/>
          <w:i/>
        </w:rPr>
        <w:t>CEO</w:t>
      </w:r>
      <w:r w:rsidRPr="00333739">
        <w:t xml:space="preserve"> means the Chief Executive Officer of the Institute.</w:t>
      </w:r>
    </w:p>
    <w:p w:rsidR="005D4BB5" w:rsidRPr="00333739" w:rsidRDefault="005D4BB5" w:rsidP="005D4BB5">
      <w:pPr>
        <w:pStyle w:val="Definition"/>
      </w:pPr>
      <w:r w:rsidRPr="00333739">
        <w:rPr>
          <w:b/>
          <w:i/>
        </w:rPr>
        <w:t>Chair</w:t>
      </w:r>
      <w:r w:rsidRPr="00333739">
        <w:t xml:space="preserve"> means the Chair of the Board.</w:t>
      </w:r>
    </w:p>
    <w:p w:rsidR="005D4BB5" w:rsidRPr="00333739" w:rsidRDefault="005D4BB5" w:rsidP="005D4BB5">
      <w:pPr>
        <w:pStyle w:val="Definition"/>
      </w:pPr>
      <w:r w:rsidRPr="00333739">
        <w:rPr>
          <w:b/>
          <w:i/>
        </w:rPr>
        <w:t>Deputy Chair</w:t>
      </w:r>
      <w:r w:rsidRPr="00333739">
        <w:t xml:space="preserve"> means the Deputy Chair of the Board.</w:t>
      </w:r>
    </w:p>
    <w:p w:rsidR="00834F2E" w:rsidRPr="00333739" w:rsidRDefault="00834F2E" w:rsidP="00834F2E">
      <w:pPr>
        <w:pStyle w:val="Definition"/>
      </w:pPr>
      <w:r w:rsidRPr="00333739">
        <w:rPr>
          <w:b/>
          <w:i/>
        </w:rPr>
        <w:t>Ethics Committee</w:t>
      </w:r>
      <w:r w:rsidRPr="00333739">
        <w:t xml:space="preserve"> means the Australian Institute of Health and Welfare Ethics Committee.</w:t>
      </w:r>
    </w:p>
    <w:p w:rsidR="00352946" w:rsidRPr="00333739" w:rsidRDefault="00352946" w:rsidP="00352946">
      <w:pPr>
        <w:pStyle w:val="Definition"/>
      </w:pPr>
      <w:r w:rsidRPr="00333739">
        <w:rPr>
          <w:b/>
          <w:i/>
        </w:rPr>
        <w:t>Finance Minister</w:t>
      </w:r>
      <w:r w:rsidRPr="00333739">
        <w:t xml:space="preserve"> means the Minister administering the </w:t>
      </w:r>
      <w:r w:rsidR="00CC49EE" w:rsidRPr="00333739">
        <w:rPr>
          <w:i/>
        </w:rPr>
        <w:t>Public Governance, Performance and Accountability Act 2013</w:t>
      </w:r>
      <w:r w:rsidRPr="00333739">
        <w:t>.</w:t>
      </w:r>
    </w:p>
    <w:p w:rsidR="00834F2E" w:rsidRPr="00333739" w:rsidRDefault="00834F2E" w:rsidP="00834F2E">
      <w:pPr>
        <w:pStyle w:val="Definition"/>
      </w:pPr>
      <w:r w:rsidRPr="00333739">
        <w:rPr>
          <w:b/>
          <w:i/>
        </w:rPr>
        <w:t>health</w:t>
      </w:r>
      <w:r w:rsidR="00333739">
        <w:rPr>
          <w:b/>
          <w:i/>
        </w:rPr>
        <w:noBreakHyphen/>
      </w:r>
      <w:r w:rsidRPr="00333739">
        <w:rPr>
          <w:b/>
          <w:i/>
        </w:rPr>
        <w:t>related information and statistics</w:t>
      </w:r>
      <w:r w:rsidRPr="00333739">
        <w:t xml:space="preserve"> means information and statistics collected and produced from data relevant to health or health services.</w:t>
      </w:r>
    </w:p>
    <w:p w:rsidR="00834F2E" w:rsidRPr="00333739" w:rsidRDefault="00834F2E" w:rsidP="00834F2E">
      <w:pPr>
        <w:pStyle w:val="Definition"/>
      </w:pPr>
      <w:r w:rsidRPr="00333739">
        <w:rPr>
          <w:b/>
          <w:i/>
        </w:rPr>
        <w:t>Institute</w:t>
      </w:r>
      <w:r w:rsidRPr="00333739">
        <w:t xml:space="preserve"> means the Australian Institute of Health and Welfare.</w:t>
      </w:r>
    </w:p>
    <w:p w:rsidR="005D4BB5" w:rsidRPr="00333739" w:rsidRDefault="005D4BB5" w:rsidP="005D4BB5">
      <w:pPr>
        <w:pStyle w:val="Definition"/>
      </w:pPr>
      <w:r w:rsidRPr="00333739">
        <w:rPr>
          <w:b/>
          <w:i/>
        </w:rPr>
        <w:lastRenderedPageBreak/>
        <w:t>member</w:t>
      </w:r>
      <w:r w:rsidRPr="00333739">
        <w:t xml:space="preserve"> means a member of the Board, and includes the Chair and the Deputy Chair.</w:t>
      </w:r>
    </w:p>
    <w:p w:rsidR="005D4BB5" w:rsidRPr="00333739" w:rsidRDefault="005D4BB5" w:rsidP="005D4BB5">
      <w:pPr>
        <w:pStyle w:val="Definition"/>
      </w:pPr>
      <w:r w:rsidRPr="00333739">
        <w:rPr>
          <w:b/>
          <w:bCs/>
          <w:i/>
          <w:iCs/>
        </w:rPr>
        <w:t>paid work</w:t>
      </w:r>
      <w:r w:rsidRPr="00333739">
        <w:t xml:space="preserve"> means work for financial gain or reward (whether as an employee, a self</w:t>
      </w:r>
      <w:r w:rsidR="00333739">
        <w:noBreakHyphen/>
      </w:r>
      <w:r w:rsidRPr="00333739">
        <w:t>employed person or otherwise).</w:t>
      </w:r>
    </w:p>
    <w:p w:rsidR="00834F2E" w:rsidRPr="00333739" w:rsidRDefault="00834F2E" w:rsidP="00834F2E">
      <w:pPr>
        <w:pStyle w:val="Definition"/>
      </w:pPr>
      <w:r w:rsidRPr="00333739">
        <w:rPr>
          <w:b/>
          <w:i/>
        </w:rPr>
        <w:t>production</w:t>
      </w:r>
      <w:r w:rsidRPr="00333739">
        <w:t xml:space="preserve"> means compilation, analysis and dissemination.</w:t>
      </w:r>
    </w:p>
    <w:p w:rsidR="00834F2E" w:rsidRPr="00333739" w:rsidRDefault="00834F2E" w:rsidP="00206890">
      <w:pPr>
        <w:pStyle w:val="Definition"/>
        <w:keepNext/>
        <w:keepLines/>
      </w:pPr>
      <w:r w:rsidRPr="00333739">
        <w:rPr>
          <w:b/>
          <w:i/>
        </w:rPr>
        <w:t>State Health Minister</w:t>
      </w:r>
      <w:r w:rsidRPr="00333739">
        <w:t xml:space="preserve"> means:</w:t>
      </w:r>
    </w:p>
    <w:p w:rsidR="00834F2E" w:rsidRPr="00333739" w:rsidRDefault="00834F2E" w:rsidP="00834F2E">
      <w:pPr>
        <w:pStyle w:val="paragraph"/>
      </w:pPr>
      <w:r w:rsidRPr="00333739">
        <w:tab/>
        <w:t>(a)</w:t>
      </w:r>
      <w:r w:rsidRPr="00333739">
        <w:tab/>
        <w:t>the Minister of the Crown for a State;</w:t>
      </w:r>
    </w:p>
    <w:p w:rsidR="00834F2E" w:rsidRPr="00333739" w:rsidRDefault="00834F2E" w:rsidP="00834F2E">
      <w:pPr>
        <w:pStyle w:val="paragraph"/>
      </w:pPr>
      <w:r w:rsidRPr="00333739">
        <w:tab/>
        <w:t>(b)</w:t>
      </w:r>
      <w:r w:rsidRPr="00333739">
        <w:tab/>
        <w:t xml:space="preserve">the Minister of the </w:t>
      </w:r>
      <w:smartTag w:uri="urn:schemas-microsoft-com:office:smarttags" w:element="State">
        <w:smartTag w:uri="urn:schemas-microsoft-com:office:smarttags" w:element="place">
          <w:r w:rsidRPr="00333739">
            <w:t>Australian Capital Territory</w:t>
          </w:r>
        </w:smartTag>
      </w:smartTag>
      <w:r w:rsidRPr="00333739">
        <w:t>; or</w:t>
      </w:r>
    </w:p>
    <w:p w:rsidR="00834F2E" w:rsidRPr="00333739" w:rsidRDefault="00834F2E" w:rsidP="00834F2E">
      <w:pPr>
        <w:pStyle w:val="paragraph"/>
      </w:pPr>
      <w:r w:rsidRPr="00333739">
        <w:tab/>
        <w:t>(c)</w:t>
      </w:r>
      <w:r w:rsidRPr="00333739">
        <w:tab/>
        <w:t xml:space="preserve">the Minister of the </w:t>
      </w:r>
      <w:smartTag w:uri="urn:schemas-microsoft-com:office:smarttags" w:element="State">
        <w:smartTag w:uri="urn:schemas-microsoft-com:office:smarttags" w:element="place">
          <w:r w:rsidRPr="00333739">
            <w:t>Northern Territory</w:t>
          </w:r>
        </w:smartTag>
      </w:smartTag>
      <w:r w:rsidRPr="00333739">
        <w:t>;</w:t>
      </w:r>
    </w:p>
    <w:p w:rsidR="00834F2E" w:rsidRPr="00333739" w:rsidRDefault="00834F2E" w:rsidP="00834F2E">
      <w:pPr>
        <w:pStyle w:val="subsection2"/>
      </w:pPr>
      <w:r w:rsidRPr="00333739">
        <w:t xml:space="preserve">who is responsible, or principally responsible, for the administration of matters relating to health in the State, the </w:t>
      </w:r>
      <w:smartTag w:uri="urn:schemas-microsoft-com:office:smarttags" w:element="State">
        <w:smartTag w:uri="urn:schemas-microsoft-com:office:smarttags" w:element="place">
          <w:r w:rsidRPr="00333739">
            <w:t>Australian Capital Territory</w:t>
          </w:r>
        </w:smartTag>
      </w:smartTag>
      <w:r w:rsidRPr="00333739">
        <w:t xml:space="preserve"> or the </w:t>
      </w:r>
      <w:smartTag w:uri="urn:schemas-microsoft-com:office:smarttags" w:element="State">
        <w:smartTag w:uri="urn:schemas-microsoft-com:office:smarttags" w:element="place">
          <w:r w:rsidRPr="00333739">
            <w:t>Northern Territory</w:t>
          </w:r>
        </w:smartTag>
      </w:smartTag>
      <w:r w:rsidRPr="00333739">
        <w:t>, as the case may be.</w:t>
      </w:r>
    </w:p>
    <w:p w:rsidR="00834F2E" w:rsidRPr="00333739" w:rsidRDefault="00834F2E" w:rsidP="00834F2E">
      <w:pPr>
        <w:pStyle w:val="Definition"/>
      </w:pPr>
      <w:r w:rsidRPr="00333739">
        <w:rPr>
          <w:b/>
          <w:i/>
        </w:rPr>
        <w:t>State Housing Minister</w:t>
      </w:r>
      <w:r w:rsidRPr="00333739">
        <w:t xml:space="preserve"> means:</w:t>
      </w:r>
    </w:p>
    <w:p w:rsidR="00834F2E" w:rsidRPr="00333739" w:rsidRDefault="00834F2E" w:rsidP="00834F2E">
      <w:pPr>
        <w:pStyle w:val="paragraph"/>
      </w:pPr>
      <w:r w:rsidRPr="00333739">
        <w:tab/>
        <w:t>(a)</w:t>
      </w:r>
      <w:r w:rsidRPr="00333739">
        <w:tab/>
        <w:t>the Minister of the Crown for a State; or</w:t>
      </w:r>
    </w:p>
    <w:p w:rsidR="00834F2E" w:rsidRPr="00333739" w:rsidRDefault="00834F2E" w:rsidP="00834F2E">
      <w:pPr>
        <w:pStyle w:val="paragraph"/>
      </w:pPr>
      <w:r w:rsidRPr="00333739">
        <w:tab/>
        <w:t>(b)</w:t>
      </w:r>
      <w:r w:rsidRPr="00333739">
        <w:tab/>
        <w:t xml:space="preserve">the Minister of the </w:t>
      </w:r>
      <w:smartTag w:uri="urn:schemas-microsoft-com:office:smarttags" w:element="State">
        <w:smartTag w:uri="urn:schemas-microsoft-com:office:smarttags" w:element="place">
          <w:r w:rsidRPr="00333739">
            <w:t>Australian Capital Territory</w:t>
          </w:r>
        </w:smartTag>
      </w:smartTag>
      <w:r w:rsidRPr="00333739">
        <w:t>; or</w:t>
      </w:r>
    </w:p>
    <w:p w:rsidR="00834F2E" w:rsidRPr="00333739" w:rsidRDefault="00834F2E" w:rsidP="00834F2E">
      <w:pPr>
        <w:pStyle w:val="paragraph"/>
      </w:pPr>
      <w:r w:rsidRPr="00333739">
        <w:tab/>
        <w:t>(c)</w:t>
      </w:r>
      <w:r w:rsidRPr="00333739">
        <w:tab/>
        <w:t xml:space="preserve">the Minister of the </w:t>
      </w:r>
      <w:smartTag w:uri="urn:schemas-microsoft-com:office:smarttags" w:element="State">
        <w:smartTag w:uri="urn:schemas-microsoft-com:office:smarttags" w:element="place">
          <w:r w:rsidRPr="00333739">
            <w:t>Northern Territory</w:t>
          </w:r>
        </w:smartTag>
      </w:smartTag>
      <w:r w:rsidRPr="00333739">
        <w:t>;</w:t>
      </w:r>
    </w:p>
    <w:p w:rsidR="00834F2E" w:rsidRPr="00333739" w:rsidRDefault="00834F2E" w:rsidP="00834F2E">
      <w:pPr>
        <w:pStyle w:val="subsection2"/>
      </w:pPr>
      <w:r w:rsidRPr="00333739">
        <w:t>who is responsible, or principally responsible, for the administration of matters relating to housing in the State or Territory, as the case may be.</w:t>
      </w:r>
    </w:p>
    <w:p w:rsidR="005D4BB5" w:rsidRPr="00333739" w:rsidRDefault="005D4BB5" w:rsidP="005D4BB5">
      <w:pPr>
        <w:pStyle w:val="Definition"/>
      </w:pPr>
      <w:r w:rsidRPr="00333739">
        <w:rPr>
          <w:b/>
          <w:i/>
        </w:rPr>
        <w:t>State or Territory agency</w:t>
      </w:r>
      <w:r w:rsidRPr="00333739">
        <w:t xml:space="preserve"> means:</w:t>
      </w:r>
    </w:p>
    <w:p w:rsidR="005D4BB5" w:rsidRPr="00333739" w:rsidRDefault="005D4BB5" w:rsidP="005D4BB5">
      <w:pPr>
        <w:pStyle w:val="paragraph"/>
      </w:pPr>
      <w:r w:rsidRPr="00333739">
        <w:tab/>
        <w:t>(a)</w:t>
      </w:r>
      <w:r w:rsidRPr="00333739">
        <w:tab/>
        <w:t>a Department of a State or Territory; or</w:t>
      </w:r>
    </w:p>
    <w:p w:rsidR="005D4BB5" w:rsidRPr="00333739" w:rsidRDefault="005D4BB5" w:rsidP="005D4BB5">
      <w:pPr>
        <w:pStyle w:val="paragraph"/>
      </w:pPr>
      <w:r w:rsidRPr="00333739">
        <w:tab/>
        <w:t>(b)</w:t>
      </w:r>
      <w:r w:rsidRPr="00333739">
        <w:tab/>
        <w:t>a body (whether incorporated or not) established for a public purpose by or under a law of a State or Territory.</w:t>
      </w:r>
    </w:p>
    <w:p w:rsidR="00834F2E" w:rsidRPr="00333739" w:rsidRDefault="00834F2E" w:rsidP="00834F2E">
      <w:pPr>
        <w:pStyle w:val="Definition"/>
      </w:pPr>
      <w:r w:rsidRPr="00333739">
        <w:rPr>
          <w:b/>
          <w:i/>
        </w:rPr>
        <w:t>State Welfare Minister</w:t>
      </w:r>
      <w:r w:rsidRPr="00333739">
        <w:t xml:space="preserve"> means:</w:t>
      </w:r>
    </w:p>
    <w:p w:rsidR="00834F2E" w:rsidRPr="00333739" w:rsidRDefault="00834F2E" w:rsidP="00834F2E">
      <w:pPr>
        <w:pStyle w:val="paragraph"/>
      </w:pPr>
      <w:r w:rsidRPr="00333739">
        <w:tab/>
        <w:t>(a)</w:t>
      </w:r>
      <w:r w:rsidRPr="00333739">
        <w:tab/>
        <w:t>the Minister of the Crown for a State; or</w:t>
      </w:r>
    </w:p>
    <w:p w:rsidR="00834F2E" w:rsidRPr="00333739" w:rsidRDefault="00834F2E" w:rsidP="00834F2E">
      <w:pPr>
        <w:pStyle w:val="paragraph"/>
      </w:pPr>
      <w:r w:rsidRPr="00333739">
        <w:tab/>
        <w:t>(b)</w:t>
      </w:r>
      <w:r w:rsidRPr="00333739">
        <w:tab/>
        <w:t xml:space="preserve">the Minister of the </w:t>
      </w:r>
      <w:smartTag w:uri="urn:schemas-microsoft-com:office:smarttags" w:element="State">
        <w:smartTag w:uri="urn:schemas-microsoft-com:office:smarttags" w:element="place">
          <w:r w:rsidRPr="00333739">
            <w:t>Australian Capital Territory</w:t>
          </w:r>
        </w:smartTag>
      </w:smartTag>
      <w:r w:rsidRPr="00333739">
        <w:t>; or</w:t>
      </w:r>
    </w:p>
    <w:p w:rsidR="00834F2E" w:rsidRPr="00333739" w:rsidRDefault="00834F2E" w:rsidP="00834F2E">
      <w:pPr>
        <w:pStyle w:val="paragraph"/>
      </w:pPr>
      <w:r w:rsidRPr="00333739">
        <w:tab/>
        <w:t>(c)</w:t>
      </w:r>
      <w:r w:rsidRPr="00333739">
        <w:tab/>
        <w:t xml:space="preserve">the Minister of the </w:t>
      </w:r>
      <w:smartTag w:uri="urn:schemas-microsoft-com:office:smarttags" w:element="State">
        <w:smartTag w:uri="urn:schemas-microsoft-com:office:smarttags" w:element="place">
          <w:r w:rsidRPr="00333739">
            <w:t>Northern Territory</w:t>
          </w:r>
        </w:smartTag>
      </w:smartTag>
      <w:r w:rsidRPr="00333739">
        <w:t>;</w:t>
      </w:r>
    </w:p>
    <w:p w:rsidR="00834F2E" w:rsidRPr="00333739" w:rsidRDefault="00834F2E" w:rsidP="00834F2E">
      <w:pPr>
        <w:pStyle w:val="subsection2"/>
      </w:pPr>
      <w:r w:rsidRPr="00333739">
        <w:t>who is responsible, or principally responsible, for the administration of matters relating to welfare in the State or Territory, as the case may be.</w:t>
      </w:r>
    </w:p>
    <w:p w:rsidR="00834F2E" w:rsidRPr="00333739" w:rsidRDefault="00834F2E" w:rsidP="00834F2E">
      <w:pPr>
        <w:pStyle w:val="Definition"/>
      </w:pPr>
      <w:r w:rsidRPr="00333739">
        <w:rPr>
          <w:b/>
          <w:i/>
        </w:rPr>
        <w:lastRenderedPageBreak/>
        <w:t>trust money</w:t>
      </w:r>
      <w:r w:rsidRPr="00333739">
        <w:t xml:space="preserve"> means money received or held by the Institute on trust.</w:t>
      </w:r>
    </w:p>
    <w:p w:rsidR="00834F2E" w:rsidRPr="00333739" w:rsidRDefault="00834F2E" w:rsidP="00834F2E">
      <w:pPr>
        <w:pStyle w:val="Definition"/>
      </w:pPr>
      <w:r w:rsidRPr="00333739">
        <w:rPr>
          <w:b/>
          <w:i/>
        </w:rPr>
        <w:t>trust property</w:t>
      </w:r>
      <w:r w:rsidRPr="00333739">
        <w:t xml:space="preserve"> means property received or held by the Institute on trust.</w:t>
      </w:r>
    </w:p>
    <w:p w:rsidR="00834F2E" w:rsidRPr="00333739" w:rsidRDefault="00834F2E" w:rsidP="00834F2E">
      <w:pPr>
        <w:pStyle w:val="Definition"/>
      </w:pPr>
      <w:r w:rsidRPr="00333739">
        <w:rPr>
          <w:b/>
          <w:i/>
        </w:rPr>
        <w:t>welfare</w:t>
      </w:r>
      <w:r w:rsidR="00333739">
        <w:rPr>
          <w:b/>
          <w:i/>
        </w:rPr>
        <w:noBreakHyphen/>
      </w:r>
      <w:r w:rsidRPr="00333739">
        <w:rPr>
          <w:b/>
          <w:i/>
        </w:rPr>
        <w:t>related information and statistics</w:t>
      </w:r>
      <w:r w:rsidRPr="00333739">
        <w:t xml:space="preserve"> means information and statistics collected and produced from data relevant to the provision of welfare services.</w:t>
      </w:r>
    </w:p>
    <w:p w:rsidR="00834F2E" w:rsidRPr="00333739" w:rsidRDefault="00834F2E" w:rsidP="00206890">
      <w:pPr>
        <w:pStyle w:val="Definition"/>
        <w:keepNext/>
        <w:keepLines/>
      </w:pPr>
      <w:r w:rsidRPr="00333739">
        <w:rPr>
          <w:b/>
          <w:i/>
        </w:rPr>
        <w:t>welfare services</w:t>
      </w:r>
      <w:r w:rsidRPr="00333739">
        <w:t xml:space="preserve"> includes:</w:t>
      </w:r>
    </w:p>
    <w:p w:rsidR="00834F2E" w:rsidRPr="00333739" w:rsidRDefault="00834F2E" w:rsidP="00206890">
      <w:pPr>
        <w:pStyle w:val="paragraph"/>
        <w:keepNext/>
        <w:keepLines/>
      </w:pPr>
      <w:r w:rsidRPr="00333739">
        <w:tab/>
        <w:t>(a)</w:t>
      </w:r>
      <w:r w:rsidRPr="00333739">
        <w:tab/>
        <w:t>aged care services; and</w:t>
      </w:r>
    </w:p>
    <w:p w:rsidR="00834F2E" w:rsidRPr="00333739" w:rsidRDefault="00834F2E" w:rsidP="00834F2E">
      <w:pPr>
        <w:pStyle w:val="paragraph"/>
      </w:pPr>
      <w:r w:rsidRPr="00333739">
        <w:tab/>
        <w:t>(b)</w:t>
      </w:r>
      <w:r w:rsidRPr="00333739">
        <w:tab/>
        <w:t>child care services (including services designed to encourage or support participation by parents in educational courses, training and the labour force); and</w:t>
      </w:r>
    </w:p>
    <w:p w:rsidR="00834F2E" w:rsidRPr="00333739" w:rsidRDefault="00834F2E" w:rsidP="00834F2E">
      <w:pPr>
        <w:pStyle w:val="paragraph"/>
      </w:pPr>
      <w:r w:rsidRPr="00333739">
        <w:tab/>
        <w:t>(c)</w:t>
      </w:r>
      <w:r w:rsidRPr="00333739">
        <w:tab/>
        <w:t>services for people with disabilities; and</w:t>
      </w:r>
    </w:p>
    <w:p w:rsidR="00834F2E" w:rsidRPr="00333739" w:rsidRDefault="00834F2E" w:rsidP="00834F2E">
      <w:pPr>
        <w:pStyle w:val="paragraph"/>
      </w:pPr>
      <w:r w:rsidRPr="00333739">
        <w:tab/>
        <w:t>(d)</w:t>
      </w:r>
      <w:r w:rsidRPr="00333739">
        <w:tab/>
        <w:t>housing assistance (including programs designed to provide access to secure housing in the long term and programs to provide access to crisis accommodation in the short term); and</w:t>
      </w:r>
    </w:p>
    <w:p w:rsidR="00834F2E" w:rsidRPr="00333739" w:rsidRDefault="00834F2E" w:rsidP="00834F2E">
      <w:pPr>
        <w:pStyle w:val="paragraph"/>
      </w:pPr>
      <w:r w:rsidRPr="00333739">
        <w:tab/>
        <w:t>(e)</w:t>
      </w:r>
      <w:r w:rsidRPr="00333739">
        <w:tab/>
        <w:t>child welfare services (including, in particular, child protection and substitute care services); and</w:t>
      </w:r>
    </w:p>
    <w:p w:rsidR="00834F2E" w:rsidRPr="00333739" w:rsidRDefault="00834F2E" w:rsidP="00834F2E">
      <w:pPr>
        <w:pStyle w:val="paragraph"/>
      </w:pPr>
      <w:r w:rsidRPr="00333739">
        <w:tab/>
        <w:t>(f)</w:t>
      </w:r>
      <w:r w:rsidRPr="00333739">
        <w:tab/>
        <w:t>other community services.</w:t>
      </w:r>
    </w:p>
    <w:p w:rsidR="00834F2E" w:rsidRPr="00333739" w:rsidRDefault="00834F2E" w:rsidP="00282FA9">
      <w:pPr>
        <w:pStyle w:val="ActHead2"/>
        <w:pageBreakBefore/>
      </w:pPr>
      <w:bookmarkStart w:id="6" w:name="_Toc531610787"/>
      <w:r w:rsidRPr="00333739">
        <w:rPr>
          <w:rStyle w:val="CharPartNo"/>
        </w:rPr>
        <w:lastRenderedPageBreak/>
        <w:t>Part</w:t>
      </w:r>
      <w:r w:rsidR="007C36D1" w:rsidRPr="00333739">
        <w:rPr>
          <w:rStyle w:val="CharPartNo"/>
        </w:rPr>
        <w:t> </w:t>
      </w:r>
      <w:r w:rsidRPr="00333739">
        <w:rPr>
          <w:rStyle w:val="CharPartNo"/>
        </w:rPr>
        <w:t>II</w:t>
      </w:r>
      <w:r w:rsidRPr="00333739">
        <w:t>—</w:t>
      </w:r>
      <w:r w:rsidRPr="00333739">
        <w:rPr>
          <w:rStyle w:val="CharPartText"/>
        </w:rPr>
        <w:t>Australian Institute of Health and Welfare</w:t>
      </w:r>
      <w:bookmarkEnd w:id="6"/>
    </w:p>
    <w:p w:rsidR="00834F2E" w:rsidRPr="00333739" w:rsidRDefault="00834F2E" w:rsidP="00834F2E">
      <w:pPr>
        <w:pStyle w:val="ActHead3"/>
      </w:pPr>
      <w:bookmarkStart w:id="7" w:name="_Toc531610788"/>
      <w:r w:rsidRPr="00333739">
        <w:rPr>
          <w:rStyle w:val="CharDivNo"/>
        </w:rPr>
        <w:t>Division</w:t>
      </w:r>
      <w:r w:rsidR="00333739" w:rsidRPr="00333739">
        <w:rPr>
          <w:rStyle w:val="CharDivNo"/>
        </w:rPr>
        <w:t> </w:t>
      </w:r>
      <w:r w:rsidRPr="00333739">
        <w:rPr>
          <w:rStyle w:val="CharDivNo"/>
        </w:rPr>
        <w:t>1</w:t>
      </w:r>
      <w:r w:rsidRPr="00333739">
        <w:t>—</w:t>
      </w:r>
      <w:r w:rsidRPr="00333739">
        <w:rPr>
          <w:rStyle w:val="CharDivText"/>
        </w:rPr>
        <w:t>Establishment, functions and powers of Institute</w:t>
      </w:r>
      <w:bookmarkEnd w:id="7"/>
    </w:p>
    <w:p w:rsidR="00834F2E" w:rsidRPr="00333739" w:rsidRDefault="00834F2E" w:rsidP="00834F2E">
      <w:pPr>
        <w:pStyle w:val="ActHead5"/>
      </w:pPr>
      <w:bookmarkStart w:id="8" w:name="_Toc531610789"/>
      <w:r w:rsidRPr="00333739">
        <w:rPr>
          <w:rStyle w:val="CharSectno"/>
        </w:rPr>
        <w:t>4</w:t>
      </w:r>
      <w:r w:rsidRPr="00333739">
        <w:t xml:space="preserve">  Establishment of Institute</w:t>
      </w:r>
      <w:bookmarkEnd w:id="8"/>
    </w:p>
    <w:p w:rsidR="00834F2E" w:rsidRPr="00333739" w:rsidRDefault="00834F2E" w:rsidP="00834F2E">
      <w:pPr>
        <w:pStyle w:val="subsection"/>
      </w:pPr>
      <w:r w:rsidRPr="00333739">
        <w:tab/>
        <w:t>(1)</w:t>
      </w:r>
      <w:r w:rsidRPr="00333739">
        <w:tab/>
        <w:t>There is hereby established a body to be known as the Australian Institute of Health and Welfare.</w:t>
      </w:r>
    </w:p>
    <w:p w:rsidR="00834F2E" w:rsidRPr="00333739" w:rsidRDefault="00834F2E" w:rsidP="00834F2E">
      <w:pPr>
        <w:pStyle w:val="subsection"/>
      </w:pPr>
      <w:r w:rsidRPr="00333739">
        <w:tab/>
        <w:t>(2)</w:t>
      </w:r>
      <w:r w:rsidRPr="00333739">
        <w:tab/>
        <w:t>The Institute:</w:t>
      </w:r>
    </w:p>
    <w:p w:rsidR="00834F2E" w:rsidRPr="00333739" w:rsidRDefault="00834F2E" w:rsidP="00834F2E">
      <w:pPr>
        <w:pStyle w:val="paragraph"/>
      </w:pPr>
      <w:r w:rsidRPr="00333739">
        <w:tab/>
        <w:t>(a)</w:t>
      </w:r>
      <w:r w:rsidRPr="00333739">
        <w:tab/>
        <w:t>is a body corporate with perpetual succession;</w:t>
      </w:r>
    </w:p>
    <w:p w:rsidR="00834F2E" w:rsidRPr="00333739" w:rsidRDefault="00834F2E" w:rsidP="00834F2E">
      <w:pPr>
        <w:pStyle w:val="paragraph"/>
      </w:pPr>
      <w:r w:rsidRPr="00333739">
        <w:tab/>
        <w:t>(b)</w:t>
      </w:r>
      <w:r w:rsidRPr="00333739">
        <w:tab/>
        <w:t>shall have a common seal; and</w:t>
      </w:r>
    </w:p>
    <w:p w:rsidR="00834F2E" w:rsidRPr="00333739" w:rsidRDefault="00834F2E" w:rsidP="00834F2E">
      <w:pPr>
        <w:pStyle w:val="paragraph"/>
      </w:pPr>
      <w:r w:rsidRPr="00333739">
        <w:tab/>
        <w:t>(c)</w:t>
      </w:r>
      <w:r w:rsidRPr="00333739">
        <w:tab/>
        <w:t>may sue and be sued in its corporate name.</w:t>
      </w:r>
    </w:p>
    <w:p w:rsidR="00DF6F74" w:rsidRPr="00333739" w:rsidRDefault="00DF6F74" w:rsidP="00DF6F74">
      <w:pPr>
        <w:pStyle w:val="notetext"/>
      </w:pPr>
      <w:r w:rsidRPr="00333739">
        <w:t>Note:</w:t>
      </w:r>
      <w:r w:rsidRPr="00333739">
        <w:tab/>
        <w:t xml:space="preserve">The </w:t>
      </w:r>
      <w:r w:rsidRPr="00333739">
        <w:rPr>
          <w:i/>
        </w:rPr>
        <w:t>Public Governance, Performance and Accountability Act 2013</w:t>
      </w:r>
      <w:r w:rsidRPr="00333739">
        <w:t xml:space="preserve"> applies to the Institute. That Act deals with matters relating to corporate Commonwealth entities, including reporting and the use and management of public resources.</w:t>
      </w:r>
    </w:p>
    <w:p w:rsidR="00834F2E" w:rsidRPr="00333739" w:rsidRDefault="00834F2E" w:rsidP="00834F2E">
      <w:pPr>
        <w:pStyle w:val="subsection"/>
      </w:pPr>
      <w:r w:rsidRPr="00333739">
        <w:tab/>
        <w:t>(3)</w:t>
      </w:r>
      <w:r w:rsidRPr="00333739">
        <w:tab/>
        <w:t>All courts, judges and persons acting judicially shall take judicial notice of the imprint of the common seal of the Institute affixed to a document and shall presume that it was duly affixed.</w:t>
      </w:r>
    </w:p>
    <w:p w:rsidR="00834F2E" w:rsidRPr="00333739" w:rsidRDefault="00834F2E" w:rsidP="00834F2E">
      <w:pPr>
        <w:pStyle w:val="ActHead5"/>
      </w:pPr>
      <w:bookmarkStart w:id="9" w:name="_Toc531610790"/>
      <w:r w:rsidRPr="00333739">
        <w:rPr>
          <w:rStyle w:val="CharSectno"/>
        </w:rPr>
        <w:t>5</w:t>
      </w:r>
      <w:r w:rsidRPr="00333739">
        <w:t xml:space="preserve">  Functions of the Institute</w:t>
      </w:r>
      <w:bookmarkEnd w:id="9"/>
    </w:p>
    <w:p w:rsidR="00834F2E" w:rsidRPr="00333739" w:rsidRDefault="00834F2E" w:rsidP="00834F2E">
      <w:pPr>
        <w:pStyle w:val="SubsectionHead"/>
      </w:pPr>
      <w:r w:rsidRPr="00333739">
        <w:t>Institute to have health</w:t>
      </w:r>
      <w:r w:rsidR="00333739">
        <w:noBreakHyphen/>
      </w:r>
      <w:r w:rsidRPr="00333739">
        <w:t>related and welfare</w:t>
      </w:r>
      <w:r w:rsidR="00333739">
        <w:noBreakHyphen/>
      </w:r>
      <w:r w:rsidRPr="00333739">
        <w:t>related functions</w:t>
      </w:r>
    </w:p>
    <w:p w:rsidR="00834F2E" w:rsidRPr="00333739" w:rsidRDefault="00834F2E" w:rsidP="00834F2E">
      <w:pPr>
        <w:pStyle w:val="subsection"/>
      </w:pPr>
      <w:r w:rsidRPr="00333739">
        <w:tab/>
        <w:t>(1AA)</w:t>
      </w:r>
      <w:r w:rsidRPr="00333739">
        <w:tab/>
        <w:t>The functions of the Institute are:</w:t>
      </w:r>
    </w:p>
    <w:p w:rsidR="00834F2E" w:rsidRPr="00333739" w:rsidRDefault="00834F2E" w:rsidP="00834F2E">
      <w:pPr>
        <w:pStyle w:val="paragraph"/>
      </w:pPr>
      <w:r w:rsidRPr="00333739">
        <w:tab/>
        <w:t>(a)</w:t>
      </w:r>
      <w:r w:rsidRPr="00333739">
        <w:tab/>
        <w:t>the health</w:t>
      </w:r>
      <w:r w:rsidR="00333739">
        <w:noBreakHyphen/>
      </w:r>
      <w:r w:rsidRPr="00333739">
        <w:t xml:space="preserve">related functions conferred by </w:t>
      </w:r>
      <w:r w:rsidR="00333739">
        <w:t>subsection (</w:t>
      </w:r>
      <w:r w:rsidRPr="00333739">
        <w:t>1); and</w:t>
      </w:r>
    </w:p>
    <w:p w:rsidR="00834F2E" w:rsidRPr="00333739" w:rsidRDefault="00834F2E" w:rsidP="00834F2E">
      <w:pPr>
        <w:pStyle w:val="paragraph"/>
      </w:pPr>
      <w:r w:rsidRPr="00333739">
        <w:tab/>
        <w:t>(b)</w:t>
      </w:r>
      <w:r w:rsidRPr="00333739">
        <w:tab/>
        <w:t>the welfare</w:t>
      </w:r>
      <w:r w:rsidR="00333739">
        <w:noBreakHyphen/>
      </w:r>
      <w:r w:rsidRPr="00333739">
        <w:t xml:space="preserve">related functions conferred by </w:t>
      </w:r>
      <w:r w:rsidR="00333739">
        <w:t>subsection (</w:t>
      </w:r>
      <w:r w:rsidRPr="00333739">
        <w:t>1A).</w:t>
      </w:r>
    </w:p>
    <w:p w:rsidR="00834F2E" w:rsidRPr="00333739" w:rsidRDefault="00834F2E" w:rsidP="00834F2E">
      <w:pPr>
        <w:pStyle w:val="SubsectionHead"/>
      </w:pPr>
      <w:r w:rsidRPr="00333739">
        <w:t>Health</w:t>
      </w:r>
      <w:r w:rsidR="00333739">
        <w:noBreakHyphen/>
      </w:r>
      <w:r w:rsidRPr="00333739">
        <w:t>related functions</w:t>
      </w:r>
    </w:p>
    <w:p w:rsidR="00834F2E" w:rsidRPr="00333739" w:rsidRDefault="00834F2E" w:rsidP="00834F2E">
      <w:pPr>
        <w:pStyle w:val="subsection"/>
      </w:pPr>
      <w:r w:rsidRPr="00333739">
        <w:tab/>
        <w:t>(1)</w:t>
      </w:r>
      <w:r w:rsidRPr="00333739">
        <w:tab/>
        <w:t>The Institute’s health</w:t>
      </w:r>
      <w:r w:rsidR="00333739">
        <w:noBreakHyphen/>
      </w:r>
      <w:r w:rsidRPr="00333739">
        <w:t>related functions are:</w:t>
      </w:r>
    </w:p>
    <w:p w:rsidR="005D4BB5" w:rsidRPr="00333739" w:rsidRDefault="005D4BB5" w:rsidP="005D4BB5">
      <w:pPr>
        <w:pStyle w:val="paragraph"/>
      </w:pPr>
      <w:r w:rsidRPr="00333739">
        <w:tab/>
        <w:t>(a)</w:t>
      </w:r>
      <w:r w:rsidRPr="00333739">
        <w:tab/>
        <w:t>to collect health</w:t>
      </w:r>
      <w:r w:rsidR="00333739">
        <w:noBreakHyphen/>
      </w:r>
      <w:r w:rsidRPr="00333739">
        <w:t xml:space="preserve">related information and statistics, in consultation with the Australian Bureau of Statistics if </w:t>
      </w:r>
      <w:r w:rsidRPr="00333739">
        <w:lastRenderedPageBreak/>
        <w:t>necessary, whether by the Institute itself or in association with other bodies or persons;</w:t>
      </w:r>
    </w:p>
    <w:p w:rsidR="00834F2E" w:rsidRPr="00333739" w:rsidRDefault="00834F2E" w:rsidP="001F3054">
      <w:pPr>
        <w:pStyle w:val="paragraph"/>
      </w:pPr>
      <w:r w:rsidRPr="00333739">
        <w:tab/>
        <w:t>(b)</w:t>
      </w:r>
      <w:r w:rsidRPr="00333739">
        <w:tab/>
        <w:t>to produce health</w:t>
      </w:r>
      <w:r w:rsidR="00333739">
        <w:noBreakHyphen/>
      </w:r>
      <w:r w:rsidRPr="00333739">
        <w:t>related information and statistics, whether by itself or in association with other bodies or persons;</w:t>
      </w:r>
    </w:p>
    <w:p w:rsidR="00834F2E" w:rsidRPr="00333739" w:rsidRDefault="00834F2E" w:rsidP="00834F2E">
      <w:pPr>
        <w:pStyle w:val="paragraph"/>
      </w:pPr>
      <w:r w:rsidRPr="00333739">
        <w:tab/>
        <w:t>(c)</w:t>
      </w:r>
      <w:r w:rsidRPr="00333739">
        <w:tab/>
        <w:t>to co</w:t>
      </w:r>
      <w:r w:rsidR="00333739">
        <w:noBreakHyphen/>
      </w:r>
      <w:r w:rsidRPr="00333739">
        <w:t>ordinate the collection and production of health</w:t>
      </w:r>
      <w:r w:rsidR="00333739">
        <w:noBreakHyphen/>
      </w:r>
      <w:r w:rsidRPr="00333739">
        <w:t>related information and statistics by other bodies or persons;</w:t>
      </w:r>
    </w:p>
    <w:p w:rsidR="00834F2E" w:rsidRPr="00333739" w:rsidRDefault="00834F2E" w:rsidP="00834F2E">
      <w:pPr>
        <w:pStyle w:val="paragraph"/>
      </w:pPr>
      <w:r w:rsidRPr="00333739">
        <w:tab/>
        <w:t>(d)</w:t>
      </w:r>
      <w:r w:rsidRPr="00333739">
        <w:tab/>
        <w:t>to provide assistance, including financial assistance, for the collection and production of health</w:t>
      </w:r>
      <w:r w:rsidR="00333739">
        <w:noBreakHyphen/>
      </w:r>
      <w:r w:rsidRPr="00333739">
        <w:t>related information and statistics by other bodies or persons;</w:t>
      </w:r>
    </w:p>
    <w:p w:rsidR="00834F2E" w:rsidRPr="00333739" w:rsidRDefault="00834F2E" w:rsidP="00834F2E">
      <w:pPr>
        <w:pStyle w:val="paragraph"/>
      </w:pPr>
      <w:r w:rsidRPr="00333739">
        <w:tab/>
        <w:t>(e)</w:t>
      </w:r>
      <w:r w:rsidRPr="00333739">
        <w:tab/>
        <w:t>to develop methods and undertake studies designed to assess the provision, use, cost and effectiveness of health services and health technologies;</w:t>
      </w:r>
    </w:p>
    <w:p w:rsidR="00834F2E" w:rsidRPr="00333739" w:rsidRDefault="00834F2E" w:rsidP="00834F2E">
      <w:pPr>
        <w:pStyle w:val="paragraph"/>
      </w:pPr>
      <w:r w:rsidRPr="00333739">
        <w:tab/>
        <w:t>(f)</w:t>
      </w:r>
      <w:r w:rsidRPr="00333739">
        <w:tab/>
        <w:t xml:space="preserve">to conduct and promote research into the health of the people of </w:t>
      </w:r>
      <w:smartTag w:uri="urn:schemas-microsoft-com:office:smarttags" w:element="country-region">
        <w:smartTag w:uri="urn:schemas-microsoft-com:office:smarttags" w:element="place">
          <w:r w:rsidRPr="00333739">
            <w:t>Australia</w:t>
          </w:r>
        </w:smartTag>
      </w:smartTag>
      <w:r w:rsidRPr="00333739">
        <w:t xml:space="preserve"> and their health services;</w:t>
      </w:r>
    </w:p>
    <w:p w:rsidR="00834F2E" w:rsidRPr="00333739" w:rsidRDefault="00834F2E" w:rsidP="00834F2E">
      <w:pPr>
        <w:pStyle w:val="paragraph"/>
      </w:pPr>
      <w:r w:rsidRPr="00333739">
        <w:tab/>
        <w:t>(g)</w:t>
      </w:r>
      <w:r w:rsidRPr="00333739">
        <w:tab/>
        <w:t>to develop, in consultation with the Australian Bureau of Statistics, specialised statistical standards and classifications relevant to health and health services, and advise the Bureau on the data to be used by it for the purposes of health</w:t>
      </w:r>
      <w:r w:rsidR="00333739">
        <w:noBreakHyphen/>
      </w:r>
      <w:r w:rsidRPr="00333739">
        <w:t>related statistics;</w:t>
      </w:r>
    </w:p>
    <w:p w:rsidR="00834F2E" w:rsidRPr="00333739" w:rsidRDefault="00834F2E" w:rsidP="00834F2E">
      <w:pPr>
        <w:pStyle w:val="paragraph"/>
      </w:pPr>
      <w:r w:rsidRPr="00333739">
        <w:tab/>
        <w:t>(h)</w:t>
      </w:r>
      <w:r w:rsidRPr="00333739">
        <w:tab/>
        <w:t>subject to section</w:t>
      </w:r>
      <w:r w:rsidR="00333739">
        <w:t> </w:t>
      </w:r>
      <w:r w:rsidRPr="00333739">
        <w:t>29, to enable researchers to have access to health</w:t>
      </w:r>
      <w:r w:rsidR="00333739">
        <w:noBreakHyphen/>
      </w:r>
      <w:r w:rsidRPr="00333739">
        <w:t>related information and statistics held by the Institute or by bodies or persons with whom contracts or arrangements have been entered into by the Institute;</w:t>
      </w:r>
    </w:p>
    <w:p w:rsidR="00834F2E" w:rsidRPr="00333739" w:rsidRDefault="00834F2E" w:rsidP="00834F2E">
      <w:pPr>
        <w:pStyle w:val="paragraph"/>
      </w:pPr>
      <w:r w:rsidRPr="00333739">
        <w:tab/>
        <w:t>(j)</w:t>
      </w:r>
      <w:r w:rsidRPr="00333739">
        <w:tab/>
        <w:t>to publish methodological and substantive reports on work carried out by or in association with the Institute under this subsection;</w:t>
      </w:r>
    </w:p>
    <w:p w:rsidR="00834F2E" w:rsidRPr="00333739" w:rsidRDefault="00834F2E" w:rsidP="00834F2E">
      <w:pPr>
        <w:pStyle w:val="paragraph"/>
      </w:pPr>
      <w:r w:rsidRPr="00333739">
        <w:tab/>
        <w:t>(k)</w:t>
      </w:r>
      <w:r w:rsidRPr="00333739">
        <w:tab/>
        <w:t xml:space="preserve">to make recommendations to the Minister on the prevention and treatment of diseases and the improvement and promotion of the health and health awareness of the people of </w:t>
      </w:r>
      <w:smartTag w:uri="urn:schemas-microsoft-com:office:smarttags" w:element="country-region">
        <w:smartTag w:uri="urn:schemas-microsoft-com:office:smarttags" w:element="place">
          <w:r w:rsidRPr="00333739">
            <w:t>Australia</w:t>
          </w:r>
        </w:smartTag>
      </w:smartTag>
      <w:r w:rsidRPr="00333739">
        <w:t>; and</w:t>
      </w:r>
    </w:p>
    <w:p w:rsidR="00834F2E" w:rsidRPr="00333739" w:rsidRDefault="00834F2E" w:rsidP="00834F2E">
      <w:pPr>
        <w:pStyle w:val="paragraph"/>
      </w:pPr>
      <w:r w:rsidRPr="00333739">
        <w:tab/>
        <w:t>(m)</w:t>
      </w:r>
      <w:r w:rsidRPr="00333739">
        <w:tab/>
        <w:t xml:space="preserve">to do anything incidental to any of the foregoing. </w:t>
      </w:r>
    </w:p>
    <w:p w:rsidR="00834F2E" w:rsidRPr="00333739" w:rsidRDefault="00834F2E" w:rsidP="00834F2E">
      <w:pPr>
        <w:pStyle w:val="SubsectionHead"/>
      </w:pPr>
      <w:r w:rsidRPr="00333739">
        <w:t>Welfare</w:t>
      </w:r>
      <w:r w:rsidR="00333739">
        <w:noBreakHyphen/>
      </w:r>
      <w:r w:rsidRPr="00333739">
        <w:t>related functions</w:t>
      </w:r>
    </w:p>
    <w:p w:rsidR="00834F2E" w:rsidRPr="00333739" w:rsidRDefault="00834F2E" w:rsidP="00834F2E">
      <w:pPr>
        <w:pStyle w:val="subsection"/>
      </w:pPr>
      <w:r w:rsidRPr="00333739">
        <w:tab/>
        <w:t>(1A)</w:t>
      </w:r>
      <w:r w:rsidRPr="00333739">
        <w:tab/>
        <w:t>The Institute’s welfare</w:t>
      </w:r>
      <w:r w:rsidR="00333739">
        <w:noBreakHyphen/>
      </w:r>
      <w:r w:rsidRPr="00333739">
        <w:t>related functions are:</w:t>
      </w:r>
    </w:p>
    <w:p w:rsidR="005D4BB5" w:rsidRPr="00333739" w:rsidRDefault="005D4BB5" w:rsidP="005D4BB5">
      <w:pPr>
        <w:pStyle w:val="paragraph"/>
      </w:pPr>
      <w:r w:rsidRPr="00333739">
        <w:tab/>
        <w:t>(a)</w:t>
      </w:r>
      <w:r w:rsidRPr="00333739">
        <w:tab/>
        <w:t>to collect welfare</w:t>
      </w:r>
      <w:r w:rsidR="00333739">
        <w:noBreakHyphen/>
      </w:r>
      <w:r w:rsidRPr="00333739">
        <w:t xml:space="preserve">related information and statistics, in consultation with the Australian Bureau of Statistics if </w:t>
      </w:r>
      <w:r w:rsidRPr="00333739">
        <w:lastRenderedPageBreak/>
        <w:t>necessary, whether by the Institute itself or in association with other bodies or persons; and</w:t>
      </w:r>
    </w:p>
    <w:p w:rsidR="00834F2E" w:rsidRPr="00333739" w:rsidRDefault="00834F2E" w:rsidP="00834F2E">
      <w:pPr>
        <w:pStyle w:val="paragraph"/>
      </w:pPr>
      <w:r w:rsidRPr="00333739">
        <w:tab/>
        <w:t>(b)</w:t>
      </w:r>
      <w:r w:rsidRPr="00333739">
        <w:tab/>
        <w:t>to produce welfare</w:t>
      </w:r>
      <w:r w:rsidR="00333739">
        <w:noBreakHyphen/>
      </w:r>
      <w:r w:rsidRPr="00333739">
        <w:t>related information and statistics (whether by itself or in association with other bodies or persons); and</w:t>
      </w:r>
    </w:p>
    <w:p w:rsidR="00834F2E" w:rsidRPr="00333739" w:rsidRDefault="00834F2E" w:rsidP="00834F2E">
      <w:pPr>
        <w:pStyle w:val="paragraph"/>
      </w:pPr>
      <w:r w:rsidRPr="00333739">
        <w:tab/>
        <w:t>(c)</w:t>
      </w:r>
      <w:r w:rsidRPr="00333739">
        <w:tab/>
        <w:t>to co</w:t>
      </w:r>
      <w:r w:rsidR="00333739">
        <w:noBreakHyphen/>
      </w:r>
      <w:r w:rsidRPr="00333739">
        <w:t>ordinate the collection and production of welfare</w:t>
      </w:r>
      <w:r w:rsidR="00333739">
        <w:noBreakHyphen/>
      </w:r>
      <w:r w:rsidRPr="00333739">
        <w:t>related information and statistics by other bodies or persons; and</w:t>
      </w:r>
    </w:p>
    <w:p w:rsidR="00834F2E" w:rsidRPr="00333739" w:rsidRDefault="00834F2E" w:rsidP="00834F2E">
      <w:pPr>
        <w:pStyle w:val="paragraph"/>
      </w:pPr>
      <w:r w:rsidRPr="00333739">
        <w:tab/>
        <w:t>(d)</w:t>
      </w:r>
      <w:r w:rsidRPr="00333739">
        <w:tab/>
        <w:t>to provide assistance (including financial assistance) for the collection and production of welfare</w:t>
      </w:r>
      <w:r w:rsidR="00333739">
        <w:noBreakHyphen/>
      </w:r>
      <w:r w:rsidRPr="00333739">
        <w:t>related information and statistics by other bodies or persons; and</w:t>
      </w:r>
    </w:p>
    <w:p w:rsidR="00834F2E" w:rsidRPr="00333739" w:rsidRDefault="00834F2E" w:rsidP="00834F2E">
      <w:pPr>
        <w:pStyle w:val="paragraph"/>
      </w:pPr>
      <w:r w:rsidRPr="00333739">
        <w:tab/>
        <w:t>(e)</w:t>
      </w:r>
      <w:r w:rsidRPr="00333739">
        <w:tab/>
        <w:t>to develop, in consultation with the Australian Bureau of Statistics, specialised statistical standards and classifications relevant to welfare services; and</w:t>
      </w:r>
    </w:p>
    <w:p w:rsidR="00834F2E" w:rsidRPr="00333739" w:rsidRDefault="00834F2E" w:rsidP="00834F2E">
      <w:pPr>
        <w:pStyle w:val="paragraph"/>
      </w:pPr>
      <w:r w:rsidRPr="00333739">
        <w:tab/>
        <w:t>(f)</w:t>
      </w:r>
      <w:r w:rsidRPr="00333739">
        <w:tab/>
        <w:t>subject to section</w:t>
      </w:r>
      <w:r w:rsidR="00333739">
        <w:t> </w:t>
      </w:r>
      <w:r w:rsidRPr="00333739">
        <w:t>29, to enable researchers to have access to welfare</w:t>
      </w:r>
      <w:r w:rsidR="00333739">
        <w:noBreakHyphen/>
      </w:r>
      <w:r w:rsidRPr="00333739">
        <w:t>related information and statistics held by the Institute or by bodies or persons with whom contracts or arrangements have been entered into by the Institute; and</w:t>
      </w:r>
    </w:p>
    <w:p w:rsidR="00834F2E" w:rsidRPr="00333739" w:rsidRDefault="00834F2E" w:rsidP="00834F2E">
      <w:pPr>
        <w:pStyle w:val="paragraph"/>
      </w:pPr>
      <w:r w:rsidRPr="00333739">
        <w:tab/>
        <w:t>(g)</w:t>
      </w:r>
      <w:r w:rsidRPr="00333739">
        <w:tab/>
        <w:t>to publish methodological and substantive reports on work carried out by or in association with the Institute under this subsection; and</w:t>
      </w:r>
    </w:p>
    <w:p w:rsidR="00834F2E" w:rsidRPr="00333739" w:rsidRDefault="00834F2E" w:rsidP="00834F2E">
      <w:pPr>
        <w:pStyle w:val="paragraph"/>
      </w:pPr>
      <w:r w:rsidRPr="00333739">
        <w:tab/>
        <w:t>(h)</w:t>
      </w:r>
      <w:r w:rsidRPr="00333739">
        <w:tab/>
        <w:t xml:space="preserve">to do anything incidental to the functions conferred by </w:t>
      </w:r>
      <w:r w:rsidR="00333739">
        <w:t>paragraphs (</w:t>
      </w:r>
      <w:r w:rsidRPr="00333739">
        <w:t xml:space="preserve">a) to (g). </w:t>
      </w:r>
    </w:p>
    <w:p w:rsidR="00834F2E" w:rsidRPr="00333739" w:rsidRDefault="00834F2E" w:rsidP="00834F2E">
      <w:pPr>
        <w:pStyle w:val="SubsectionHead"/>
      </w:pPr>
      <w:r w:rsidRPr="00333739">
        <w:t>Functions of Australian Bureau of Statistics not limited by this section</w:t>
      </w:r>
    </w:p>
    <w:p w:rsidR="00834F2E" w:rsidRPr="00333739" w:rsidRDefault="00834F2E" w:rsidP="00834F2E">
      <w:pPr>
        <w:pStyle w:val="subsection"/>
      </w:pPr>
      <w:r w:rsidRPr="00333739">
        <w:tab/>
        <w:t>(3)</w:t>
      </w:r>
      <w:r w:rsidRPr="00333739">
        <w:tab/>
        <w:t>This section is not intended to limit the functions of the Australian Bureau of Statistics.</w:t>
      </w:r>
    </w:p>
    <w:p w:rsidR="00834F2E" w:rsidRPr="00333739" w:rsidRDefault="00834F2E" w:rsidP="00834F2E">
      <w:pPr>
        <w:pStyle w:val="ActHead5"/>
      </w:pPr>
      <w:bookmarkStart w:id="10" w:name="_Toc531610791"/>
      <w:r w:rsidRPr="00333739">
        <w:rPr>
          <w:rStyle w:val="CharSectno"/>
        </w:rPr>
        <w:t>6</w:t>
      </w:r>
      <w:r w:rsidRPr="00333739">
        <w:t xml:space="preserve">  Powers of Institute</w:t>
      </w:r>
      <w:bookmarkEnd w:id="10"/>
    </w:p>
    <w:p w:rsidR="00834F2E" w:rsidRPr="00333739" w:rsidRDefault="00834F2E" w:rsidP="00834F2E">
      <w:pPr>
        <w:pStyle w:val="subsection"/>
      </w:pPr>
      <w:r w:rsidRPr="00333739">
        <w:tab/>
      </w:r>
      <w:r w:rsidRPr="00333739">
        <w:tab/>
        <w:t>The Institute has power to do all things necessary or convenient to be done for or in connection with the performance of its functions and, in particular, has power:</w:t>
      </w:r>
    </w:p>
    <w:p w:rsidR="00834F2E" w:rsidRPr="00333739" w:rsidRDefault="00834F2E" w:rsidP="00834F2E">
      <w:pPr>
        <w:pStyle w:val="paragraph"/>
      </w:pPr>
      <w:r w:rsidRPr="00333739">
        <w:tab/>
        <w:t>(a)</w:t>
      </w:r>
      <w:r w:rsidRPr="00333739">
        <w:tab/>
        <w:t>to enter into contracts or arrangements, including contracts or arrangements with bodies or persons to perform functions on behalf of the Institute;</w:t>
      </w:r>
    </w:p>
    <w:p w:rsidR="00834F2E" w:rsidRPr="00333739" w:rsidRDefault="00834F2E" w:rsidP="00834F2E">
      <w:pPr>
        <w:pStyle w:val="paragraph"/>
      </w:pPr>
      <w:r w:rsidRPr="00333739">
        <w:lastRenderedPageBreak/>
        <w:tab/>
        <w:t>(b)</w:t>
      </w:r>
      <w:r w:rsidRPr="00333739">
        <w:tab/>
        <w:t>to acquire, hold and dispose of real or personal property;</w:t>
      </w:r>
    </w:p>
    <w:p w:rsidR="00834F2E" w:rsidRPr="00333739" w:rsidRDefault="00834F2E" w:rsidP="00834F2E">
      <w:pPr>
        <w:pStyle w:val="paragraph"/>
      </w:pPr>
      <w:r w:rsidRPr="00333739">
        <w:tab/>
        <w:t>(c)</w:t>
      </w:r>
      <w:r w:rsidRPr="00333739">
        <w:tab/>
        <w:t>to occupy, use and control any land or building owned or held under lease by the Commonwealth and made available for the purposes of the Institute;</w:t>
      </w:r>
    </w:p>
    <w:p w:rsidR="00834F2E" w:rsidRPr="00333739" w:rsidRDefault="00834F2E" w:rsidP="00834F2E">
      <w:pPr>
        <w:pStyle w:val="paragraph"/>
      </w:pPr>
      <w:r w:rsidRPr="00333739">
        <w:tab/>
        <w:t>(d)</w:t>
      </w:r>
      <w:r w:rsidRPr="00333739">
        <w:tab/>
        <w:t>to appoint agents and attorneys and act as an agent for other persons;</w:t>
      </w:r>
    </w:p>
    <w:p w:rsidR="00834F2E" w:rsidRPr="00333739" w:rsidRDefault="00834F2E" w:rsidP="00834F2E">
      <w:pPr>
        <w:pStyle w:val="paragraph"/>
      </w:pPr>
      <w:r w:rsidRPr="00333739">
        <w:tab/>
        <w:t>(e)</w:t>
      </w:r>
      <w:r w:rsidRPr="00333739">
        <w:tab/>
        <w:t>to accept gifts, grants, devises and bequests made to the Institute, whether on trust or otherwise, and to act as trustee of money or other property vested in the Institute on trust;</w:t>
      </w:r>
    </w:p>
    <w:p w:rsidR="00834F2E" w:rsidRPr="00333739" w:rsidRDefault="00834F2E" w:rsidP="00834F2E">
      <w:pPr>
        <w:pStyle w:val="paragraph"/>
      </w:pPr>
      <w:r w:rsidRPr="00333739">
        <w:tab/>
        <w:t>(f)</w:t>
      </w:r>
      <w:r w:rsidRPr="00333739">
        <w:tab/>
        <w:t>subject to section</w:t>
      </w:r>
      <w:r w:rsidR="00333739">
        <w:t> </w:t>
      </w:r>
      <w:r w:rsidRPr="00333739">
        <w:t>29, to:</w:t>
      </w:r>
    </w:p>
    <w:p w:rsidR="00834F2E" w:rsidRPr="00333739" w:rsidRDefault="00834F2E" w:rsidP="00834F2E">
      <w:pPr>
        <w:pStyle w:val="paragraphsub"/>
      </w:pPr>
      <w:r w:rsidRPr="00333739">
        <w:tab/>
        <w:t>(i)</w:t>
      </w:r>
      <w:r w:rsidRPr="00333739">
        <w:tab/>
        <w:t>release data to other bodies or persons; and</w:t>
      </w:r>
    </w:p>
    <w:p w:rsidR="00834F2E" w:rsidRPr="00333739" w:rsidRDefault="00834F2E" w:rsidP="00834F2E">
      <w:pPr>
        <w:pStyle w:val="paragraphsub"/>
      </w:pPr>
      <w:r w:rsidRPr="00333739">
        <w:tab/>
        <w:t>(ii)</w:t>
      </w:r>
      <w:r w:rsidRPr="00333739">
        <w:tab/>
        <w:t>publish the results of any of its work; and</w:t>
      </w:r>
    </w:p>
    <w:p w:rsidR="00834F2E" w:rsidRPr="00333739" w:rsidRDefault="00834F2E" w:rsidP="00834F2E">
      <w:pPr>
        <w:pStyle w:val="paragraph"/>
      </w:pPr>
      <w:r w:rsidRPr="00333739">
        <w:tab/>
        <w:t>(g)</w:t>
      </w:r>
      <w:r w:rsidRPr="00333739">
        <w:tab/>
        <w:t>to do anything incidental to any of its powers.</w:t>
      </w:r>
    </w:p>
    <w:p w:rsidR="00834F2E" w:rsidRPr="00333739" w:rsidRDefault="00834F2E" w:rsidP="00834F2E">
      <w:pPr>
        <w:pStyle w:val="ActHead5"/>
      </w:pPr>
      <w:bookmarkStart w:id="11" w:name="_Toc531610792"/>
      <w:r w:rsidRPr="00333739">
        <w:rPr>
          <w:rStyle w:val="CharSectno"/>
        </w:rPr>
        <w:t>7</w:t>
      </w:r>
      <w:r w:rsidRPr="00333739">
        <w:t xml:space="preserve">  Directions by Minister</w:t>
      </w:r>
      <w:bookmarkEnd w:id="11"/>
    </w:p>
    <w:p w:rsidR="00834F2E" w:rsidRPr="00333739" w:rsidRDefault="00834F2E" w:rsidP="00834F2E">
      <w:pPr>
        <w:pStyle w:val="subsection"/>
      </w:pPr>
      <w:r w:rsidRPr="00333739">
        <w:tab/>
        <w:t>(1)</w:t>
      </w:r>
      <w:r w:rsidRPr="00333739">
        <w:tab/>
        <w:t xml:space="preserve">The Minister may, </w:t>
      </w:r>
      <w:r w:rsidR="005D4BB5" w:rsidRPr="00333739">
        <w:t>by notifiable instrument</w:t>
      </w:r>
      <w:r w:rsidRPr="00333739">
        <w:t>, give a direction to the Institute with respect to the performance of its functions or the exercise of its powers.</w:t>
      </w:r>
    </w:p>
    <w:p w:rsidR="00834F2E" w:rsidRPr="00333739" w:rsidRDefault="00834F2E" w:rsidP="00834F2E">
      <w:pPr>
        <w:pStyle w:val="subsection"/>
      </w:pPr>
      <w:r w:rsidRPr="00333739">
        <w:tab/>
        <w:t>(1A)</w:t>
      </w:r>
      <w:r w:rsidRPr="00333739">
        <w:tab/>
        <w:t xml:space="preserve">The Minister must consult the </w:t>
      </w:r>
      <w:r w:rsidR="005D4BB5" w:rsidRPr="00333739">
        <w:t>Chair</w:t>
      </w:r>
      <w:r w:rsidRPr="00333739">
        <w:t xml:space="preserve"> before giving any direction to the Institute.</w:t>
      </w:r>
    </w:p>
    <w:p w:rsidR="00834F2E" w:rsidRPr="00333739" w:rsidRDefault="00834F2E" w:rsidP="00834F2E">
      <w:pPr>
        <w:pStyle w:val="subsection"/>
      </w:pPr>
      <w:r w:rsidRPr="00333739">
        <w:tab/>
        <w:t>(1B)</w:t>
      </w:r>
      <w:r w:rsidRPr="00333739">
        <w:tab/>
        <w:t>The Minister must consult each State Health Minister before giving the direction if the direction relates to the Institute’s health</w:t>
      </w:r>
      <w:r w:rsidR="00333739">
        <w:noBreakHyphen/>
      </w:r>
      <w:r w:rsidRPr="00333739">
        <w:t>related functions.</w:t>
      </w:r>
    </w:p>
    <w:p w:rsidR="00834F2E" w:rsidRPr="00333739" w:rsidRDefault="00834F2E" w:rsidP="00834F2E">
      <w:pPr>
        <w:pStyle w:val="subsection"/>
      </w:pPr>
      <w:r w:rsidRPr="00333739">
        <w:tab/>
        <w:t>(1C)</w:t>
      </w:r>
      <w:r w:rsidRPr="00333739">
        <w:tab/>
        <w:t>The Minister must consult each State Welfare Minister before giving the direction if the direction:</w:t>
      </w:r>
    </w:p>
    <w:p w:rsidR="00834F2E" w:rsidRPr="00333739" w:rsidRDefault="00834F2E" w:rsidP="00834F2E">
      <w:pPr>
        <w:pStyle w:val="paragraph"/>
      </w:pPr>
      <w:r w:rsidRPr="00333739">
        <w:tab/>
        <w:t>(a)</w:t>
      </w:r>
      <w:r w:rsidRPr="00333739">
        <w:tab/>
        <w:t>relates to the Institute’s welfare</w:t>
      </w:r>
      <w:r w:rsidR="00333739">
        <w:noBreakHyphen/>
      </w:r>
      <w:r w:rsidRPr="00333739">
        <w:t>related functions; and</w:t>
      </w:r>
    </w:p>
    <w:p w:rsidR="00834F2E" w:rsidRPr="00333739" w:rsidRDefault="00834F2E" w:rsidP="00834F2E">
      <w:pPr>
        <w:pStyle w:val="paragraph"/>
      </w:pPr>
      <w:r w:rsidRPr="00333739">
        <w:tab/>
        <w:t>(b)</w:t>
      </w:r>
      <w:r w:rsidRPr="00333739">
        <w:tab/>
        <w:t>does not concern housing matters.</w:t>
      </w:r>
    </w:p>
    <w:p w:rsidR="00834F2E" w:rsidRPr="00333739" w:rsidRDefault="00834F2E" w:rsidP="00834F2E">
      <w:pPr>
        <w:pStyle w:val="subsection"/>
      </w:pPr>
      <w:r w:rsidRPr="00333739">
        <w:tab/>
        <w:t>(1D)</w:t>
      </w:r>
      <w:r w:rsidRPr="00333739">
        <w:tab/>
        <w:t>The Minister must consult each State Housing Minister before giving the direction if the direction:</w:t>
      </w:r>
    </w:p>
    <w:p w:rsidR="00834F2E" w:rsidRPr="00333739" w:rsidRDefault="00834F2E" w:rsidP="00834F2E">
      <w:pPr>
        <w:pStyle w:val="paragraph"/>
      </w:pPr>
      <w:r w:rsidRPr="00333739">
        <w:tab/>
        <w:t>(a)</w:t>
      </w:r>
      <w:r w:rsidRPr="00333739">
        <w:tab/>
        <w:t>relates to the Institute’s welfare</w:t>
      </w:r>
      <w:r w:rsidR="00333739">
        <w:noBreakHyphen/>
      </w:r>
      <w:r w:rsidRPr="00333739">
        <w:t>related functions; and</w:t>
      </w:r>
    </w:p>
    <w:p w:rsidR="00834F2E" w:rsidRPr="00333739" w:rsidRDefault="00834F2E" w:rsidP="00834F2E">
      <w:pPr>
        <w:pStyle w:val="paragraph"/>
      </w:pPr>
      <w:r w:rsidRPr="00333739">
        <w:tab/>
        <w:t>(b)</w:t>
      </w:r>
      <w:r w:rsidRPr="00333739">
        <w:tab/>
        <w:t>concerns housing matters.</w:t>
      </w:r>
    </w:p>
    <w:p w:rsidR="005D4BB5" w:rsidRPr="00333739" w:rsidRDefault="005D4BB5" w:rsidP="005D4BB5">
      <w:pPr>
        <w:pStyle w:val="subsection"/>
      </w:pPr>
      <w:r w:rsidRPr="00333739">
        <w:lastRenderedPageBreak/>
        <w:tab/>
        <w:t>(1E)</w:t>
      </w:r>
      <w:r w:rsidRPr="00333739">
        <w:tab/>
        <w:t xml:space="preserve">The Minister must cause a copy of any direction given under </w:t>
      </w:r>
      <w:r w:rsidR="00333739">
        <w:t>subsection (</w:t>
      </w:r>
      <w:r w:rsidRPr="00333739">
        <w:t>1) to be delivered, in writing, to the Chair as soon as practicable.</w:t>
      </w:r>
    </w:p>
    <w:p w:rsidR="005D4BB5" w:rsidRPr="00333739" w:rsidRDefault="005D4BB5" w:rsidP="005D4BB5">
      <w:pPr>
        <w:pStyle w:val="subsection"/>
        <w:rPr>
          <w:rFonts w:eastAsiaTheme="minorHAnsi"/>
        </w:rPr>
      </w:pPr>
      <w:r w:rsidRPr="00333739">
        <w:tab/>
        <w:t>(1F)</w:t>
      </w:r>
      <w:r w:rsidRPr="00333739">
        <w:tab/>
      </w:r>
      <w:r w:rsidRPr="00333739">
        <w:rPr>
          <w:rFonts w:eastAsiaTheme="minorHAnsi"/>
        </w:rPr>
        <w:t xml:space="preserve">A failure to comply with </w:t>
      </w:r>
      <w:r w:rsidR="00333739">
        <w:rPr>
          <w:rFonts w:eastAsiaTheme="minorHAnsi"/>
        </w:rPr>
        <w:t>subsection (</w:t>
      </w:r>
      <w:r w:rsidRPr="00333739">
        <w:rPr>
          <w:rFonts w:eastAsiaTheme="minorHAnsi"/>
        </w:rPr>
        <w:t>1E) does not affect the validity of the direction.</w:t>
      </w:r>
    </w:p>
    <w:p w:rsidR="00834F2E" w:rsidRPr="00333739" w:rsidRDefault="00834F2E" w:rsidP="00834F2E">
      <w:pPr>
        <w:pStyle w:val="subsection"/>
      </w:pPr>
      <w:r w:rsidRPr="00333739">
        <w:tab/>
        <w:t>(2)</w:t>
      </w:r>
      <w:r w:rsidRPr="00333739">
        <w:tab/>
        <w:t xml:space="preserve">The Institute shall comply with any direction given under </w:t>
      </w:r>
      <w:r w:rsidR="00333739">
        <w:t>subsection (</w:t>
      </w:r>
      <w:r w:rsidRPr="00333739">
        <w:t>1).</w:t>
      </w:r>
    </w:p>
    <w:p w:rsidR="00127397" w:rsidRPr="00333739" w:rsidRDefault="00127397" w:rsidP="00127397">
      <w:pPr>
        <w:pStyle w:val="subsection"/>
      </w:pPr>
      <w:r w:rsidRPr="00333739">
        <w:tab/>
        <w:t>(3)</w:t>
      </w:r>
      <w:r w:rsidRPr="00333739">
        <w:tab/>
        <w:t>This section does not affect the application, in relation to the Institute, of section</w:t>
      </w:r>
      <w:r w:rsidR="00333739">
        <w:t> </w:t>
      </w:r>
      <w:r w:rsidRPr="00333739">
        <w:t xml:space="preserve">22 of the </w:t>
      </w:r>
      <w:r w:rsidRPr="00333739">
        <w:rPr>
          <w:i/>
        </w:rPr>
        <w:t>Public Governance, Performance and Accountability Act 2013</w:t>
      </w:r>
      <w:r w:rsidRPr="00333739">
        <w:t xml:space="preserve"> (which deals with the application of government policy to corporate Commonwealth entities).</w:t>
      </w:r>
    </w:p>
    <w:p w:rsidR="005D4BB5" w:rsidRPr="00333739" w:rsidRDefault="005D4BB5" w:rsidP="001F3054">
      <w:pPr>
        <w:pStyle w:val="ActHead3"/>
        <w:pageBreakBefore/>
      </w:pPr>
      <w:bookmarkStart w:id="12" w:name="_Toc531610793"/>
      <w:r w:rsidRPr="00333739">
        <w:rPr>
          <w:rStyle w:val="CharDivNo"/>
        </w:rPr>
        <w:lastRenderedPageBreak/>
        <w:t>Division</w:t>
      </w:r>
      <w:r w:rsidR="00333739" w:rsidRPr="00333739">
        <w:rPr>
          <w:rStyle w:val="CharDivNo"/>
        </w:rPr>
        <w:t> </w:t>
      </w:r>
      <w:r w:rsidRPr="00333739">
        <w:rPr>
          <w:rStyle w:val="CharDivNo"/>
        </w:rPr>
        <w:t>2</w:t>
      </w:r>
      <w:r w:rsidRPr="00333739">
        <w:t>—</w:t>
      </w:r>
      <w:r w:rsidRPr="00333739">
        <w:rPr>
          <w:rStyle w:val="CharDivText"/>
        </w:rPr>
        <w:t>Board of the Institute</w:t>
      </w:r>
      <w:bookmarkEnd w:id="12"/>
    </w:p>
    <w:p w:rsidR="005D4BB5" w:rsidRPr="00333739" w:rsidRDefault="005D4BB5" w:rsidP="005D4BB5">
      <w:pPr>
        <w:pStyle w:val="ActHead4"/>
      </w:pPr>
      <w:bookmarkStart w:id="13" w:name="_Toc531610794"/>
      <w:r w:rsidRPr="00333739">
        <w:rPr>
          <w:rStyle w:val="CharSubdNo"/>
        </w:rPr>
        <w:t>Subdivision A</w:t>
      </w:r>
      <w:r w:rsidRPr="00333739">
        <w:t>—</w:t>
      </w:r>
      <w:r w:rsidRPr="00333739">
        <w:rPr>
          <w:rStyle w:val="CharSubdText"/>
        </w:rPr>
        <w:t>Establishment and functions of the Board</w:t>
      </w:r>
      <w:bookmarkEnd w:id="13"/>
    </w:p>
    <w:p w:rsidR="005D4BB5" w:rsidRPr="00333739" w:rsidRDefault="005D4BB5" w:rsidP="005D4BB5">
      <w:pPr>
        <w:pStyle w:val="ActHead5"/>
      </w:pPr>
      <w:bookmarkStart w:id="14" w:name="_Toc531610795"/>
      <w:r w:rsidRPr="00333739">
        <w:rPr>
          <w:rStyle w:val="CharSectno"/>
        </w:rPr>
        <w:t>8</w:t>
      </w:r>
      <w:r w:rsidRPr="00333739">
        <w:t xml:space="preserve">  Establishment of the Board</w:t>
      </w:r>
      <w:bookmarkEnd w:id="14"/>
    </w:p>
    <w:p w:rsidR="005D4BB5" w:rsidRPr="00333739" w:rsidRDefault="005D4BB5" w:rsidP="005D4BB5">
      <w:pPr>
        <w:pStyle w:val="subsection"/>
      </w:pPr>
      <w:r w:rsidRPr="00333739">
        <w:tab/>
      </w:r>
      <w:r w:rsidRPr="00333739">
        <w:tab/>
        <w:t>The Board of the Institute is established by this section.</w:t>
      </w:r>
    </w:p>
    <w:p w:rsidR="005D4BB5" w:rsidRPr="00333739" w:rsidRDefault="005D4BB5" w:rsidP="005D4BB5">
      <w:pPr>
        <w:pStyle w:val="ActHead5"/>
      </w:pPr>
      <w:bookmarkStart w:id="15" w:name="_Toc531610796"/>
      <w:r w:rsidRPr="00333739">
        <w:rPr>
          <w:rStyle w:val="CharSectno"/>
        </w:rPr>
        <w:t>8A</w:t>
      </w:r>
      <w:r w:rsidRPr="00333739">
        <w:t xml:space="preserve">  Functions of the Board</w:t>
      </w:r>
      <w:bookmarkEnd w:id="15"/>
    </w:p>
    <w:p w:rsidR="005D4BB5" w:rsidRPr="00333739" w:rsidRDefault="005D4BB5" w:rsidP="005D4BB5">
      <w:pPr>
        <w:pStyle w:val="subsection"/>
      </w:pPr>
      <w:r w:rsidRPr="00333739">
        <w:tab/>
        <w:t>(1)</w:t>
      </w:r>
      <w:r w:rsidRPr="00333739">
        <w:tab/>
        <w:t>The functions of the Board are:</w:t>
      </w:r>
    </w:p>
    <w:p w:rsidR="005D4BB5" w:rsidRPr="00333739" w:rsidRDefault="005D4BB5" w:rsidP="005D4BB5">
      <w:pPr>
        <w:pStyle w:val="paragraph"/>
      </w:pPr>
      <w:r w:rsidRPr="00333739">
        <w:tab/>
        <w:t>(a)</w:t>
      </w:r>
      <w:r w:rsidRPr="00333739">
        <w:tab/>
        <w:t>to ensure the proper, efficient and effective performance of the Institute’s functions; and</w:t>
      </w:r>
    </w:p>
    <w:p w:rsidR="005D4BB5" w:rsidRPr="00333739" w:rsidRDefault="005D4BB5" w:rsidP="005D4BB5">
      <w:pPr>
        <w:pStyle w:val="paragraph"/>
      </w:pPr>
      <w:r w:rsidRPr="00333739">
        <w:tab/>
        <w:t>(b)</w:t>
      </w:r>
      <w:r w:rsidRPr="00333739">
        <w:tab/>
        <w:t>any other functions conferred on the Board by this Act.</w:t>
      </w:r>
    </w:p>
    <w:p w:rsidR="005D4BB5" w:rsidRPr="00333739" w:rsidRDefault="005D4BB5" w:rsidP="005D4BB5">
      <w:pPr>
        <w:pStyle w:val="subsection"/>
      </w:pPr>
      <w:r w:rsidRPr="00333739">
        <w:tab/>
        <w:t>(2)</w:t>
      </w:r>
      <w:r w:rsidRPr="00333739">
        <w:tab/>
        <w:t>The Board has the power to do all things necessary or convenient to be done for or in connection with the performance of its functions.</w:t>
      </w:r>
    </w:p>
    <w:p w:rsidR="005D4BB5" w:rsidRPr="00333739" w:rsidRDefault="005D4BB5" w:rsidP="005D4BB5">
      <w:pPr>
        <w:pStyle w:val="subsection"/>
      </w:pPr>
      <w:r w:rsidRPr="00333739">
        <w:tab/>
        <w:t>(3)</w:t>
      </w:r>
      <w:r w:rsidRPr="00333739">
        <w:tab/>
        <w:t>Anything done in the name of, or on behalf of, the Institute by the Board, or with the authority of the Board, is taken to have been done by the Institute.</w:t>
      </w:r>
    </w:p>
    <w:p w:rsidR="005D4BB5" w:rsidRPr="00333739" w:rsidRDefault="005D4BB5" w:rsidP="005D4BB5">
      <w:pPr>
        <w:pStyle w:val="ActHead4"/>
      </w:pPr>
      <w:bookmarkStart w:id="16" w:name="_Toc531610797"/>
      <w:r w:rsidRPr="00333739">
        <w:rPr>
          <w:rStyle w:val="CharSubdNo"/>
        </w:rPr>
        <w:t>Subdivision B</w:t>
      </w:r>
      <w:r w:rsidRPr="00333739">
        <w:t>—</w:t>
      </w:r>
      <w:r w:rsidRPr="00333739">
        <w:rPr>
          <w:rStyle w:val="CharSubdText"/>
        </w:rPr>
        <w:t>Membership of the Board</w:t>
      </w:r>
      <w:bookmarkEnd w:id="16"/>
    </w:p>
    <w:p w:rsidR="005D4BB5" w:rsidRPr="00333739" w:rsidRDefault="005D4BB5" w:rsidP="005D4BB5">
      <w:pPr>
        <w:pStyle w:val="ActHead5"/>
      </w:pPr>
      <w:bookmarkStart w:id="17" w:name="_Toc531610798"/>
      <w:r w:rsidRPr="00333739">
        <w:rPr>
          <w:rStyle w:val="CharSectno"/>
        </w:rPr>
        <w:t>9</w:t>
      </w:r>
      <w:r w:rsidRPr="00333739">
        <w:t xml:space="preserve">  Membership</w:t>
      </w:r>
      <w:bookmarkEnd w:id="17"/>
    </w:p>
    <w:p w:rsidR="005D4BB5" w:rsidRPr="00333739" w:rsidRDefault="005D4BB5" w:rsidP="005D4BB5">
      <w:pPr>
        <w:pStyle w:val="subsection"/>
      </w:pPr>
      <w:r w:rsidRPr="00333739">
        <w:tab/>
      </w:r>
      <w:r w:rsidRPr="00333739">
        <w:tab/>
        <w:t>The Board consists of the following members:</w:t>
      </w:r>
    </w:p>
    <w:p w:rsidR="005D4BB5" w:rsidRPr="00333739" w:rsidRDefault="005D4BB5" w:rsidP="005D4BB5">
      <w:pPr>
        <w:pStyle w:val="paragraph"/>
      </w:pPr>
      <w:r w:rsidRPr="00333739">
        <w:tab/>
        <w:t>(a)</w:t>
      </w:r>
      <w:r w:rsidRPr="00333739">
        <w:tab/>
        <w:t>the Chair;</w:t>
      </w:r>
    </w:p>
    <w:p w:rsidR="005D4BB5" w:rsidRPr="00333739" w:rsidRDefault="005D4BB5" w:rsidP="005D4BB5">
      <w:pPr>
        <w:pStyle w:val="paragraph"/>
      </w:pPr>
      <w:r w:rsidRPr="00333739">
        <w:tab/>
        <w:t>(b)</w:t>
      </w:r>
      <w:r w:rsidRPr="00333739">
        <w:tab/>
        <w:t>the Deputy Chair;</w:t>
      </w:r>
    </w:p>
    <w:p w:rsidR="005D4BB5" w:rsidRPr="00333739" w:rsidRDefault="005D4BB5" w:rsidP="005D4BB5">
      <w:pPr>
        <w:pStyle w:val="paragraph"/>
      </w:pPr>
      <w:r w:rsidRPr="00333739">
        <w:tab/>
        <w:t>(c)</w:t>
      </w:r>
      <w:r w:rsidRPr="00333739">
        <w:tab/>
        <w:t>the CEO;</w:t>
      </w:r>
    </w:p>
    <w:p w:rsidR="005D4BB5" w:rsidRPr="00333739" w:rsidRDefault="005D4BB5" w:rsidP="005D4BB5">
      <w:pPr>
        <w:pStyle w:val="paragraph"/>
      </w:pPr>
      <w:r w:rsidRPr="00333739">
        <w:tab/>
        <w:t>(d)</w:t>
      </w:r>
      <w:r w:rsidRPr="00333739">
        <w:tab/>
        <w:t>not more than 3 members nominated by State Health Ministers;</w:t>
      </w:r>
    </w:p>
    <w:p w:rsidR="005D4BB5" w:rsidRPr="00333739" w:rsidRDefault="005D4BB5" w:rsidP="005D4BB5">
      <w:pPr>
        <w:pStyle w:val="paragraph"/>
      </w:pPr>
      <w:r w:rsidRPr="00333739">
        <w:tab/>
        <w:t>(e)</w:t>
      </w:r>
      <w:r w:rsidRPr="00333739">
        <w:tab/>
        <w:t>not more than 6 other members.</w:t>
      </w:r>
    </w:p>
    <w:p w:rsidR="005D4BB5" w:rsidRPr="00333739" w:rsidRDefault="005D4BB5" w:rsidP="005D4BB5">
      <w:pPr>
        <w:pStyle w:val="ActHead4"/>
      </w:pPr>
      <w:bookmarkStart w:id="18" w:name="_Toc531610799"/>
      <w:r w:rsidRPr="00333739">
        <w:rPr>
          <w:rStyle w:val="CharSubdNo"/>
        </w:rPr>
        <w:lastRenderedPageBreak/>
        <w:t>Subdivision C</w:t>
      </w:r>
      <w:r w:rsidRPr="00333739">
        <w:t>—</w:t>
      </w:r>
      <w:r w:rsidRPr="00333739">
        <w:rPr>
          <w:rStyle w:val="CharSubdText"/>
        </w:rPr>
        <w:t>Members of the Board</w:t>
      </w:r>
      <w:bookmarkEnd w:id="18"/>
    </w:p>
    <w:p w:rsidR="005D4BB5" w:rsidRPr="00333739" w:rsidRDefault="005D4BB5" w:rsidP="005D4BB5">
      <w:pPr>
        <w:pStyle w:val="ActHead5"/>
      </w:pPr>
      <w:bookmarkStart w:id="19" w:name="_Toc531610800"/>
      <w:r w:rsidRPr="00333739">
        <w:rPr>
          <w:rStyle w:val="CharSectno"/>
        </w:rPr>
        <w:t>10</w:t>
      </w:r>
      <w:r w:rsidRPr="00333739">
        <w:t xml:space="preserve">  Application of this Subdivision</w:t>
      </w:r>
      <w:bookmarkEnd w:id="19"/>
    </w:p>
    <w:p w:rsidR="005D4BB5" w:rsidRPr="00333739" w:rsidRDefault="005D4BB5" w:rsidP="005D4BB5">
      <w:pPr>
        <w:pStyle w:val="subsection"/>
      </w:pPr>
      <w:r w:rsidRPr="00333739">
        <w:tab/>
      </w:r>
      <w:r w:rsidRPr="00333739">
        <w:tab/>
        <w:t>This Subdivision applies to members other than the CEO.</w:t>
      </w:r>
    </w:p>
    <w:p w:rsidR="005D4BB5" w:rsidRPr="00333739" w:rsidRDefault="005D4BB5" w:rsidP="005D4BB5">
      <w:pPr>
        <w:pStyle w:val="notetext"/>
      </w:pPr>
      <w:r w:rsidRPr="00333739">
        <w:t>Note:</w:t>
      </w:r>
      <w:r w:rsidRPr="00333739">
        <w:tab/>
        <w:t>Division</w:t>
      </w:r>
      <w:r w:rsidR="00333739">
        <w:t> </w:t>
      </w:r>
      <w:r w:rsidRPr="00333739">
        <w:t>4 deals with the office of the CEO.</w:t>
      </w:r>
    </w:p>
    <w:p w:rsidR="005D4BB5" w:rsidRPr="00333739" w:rsidRDefault="005D4BB5" w:rsidP="005D4BB5">
      <w:pPr>
        <w:pStyle w:val="ActHead5"/>
      </w:pPr>
      <w:bookmarkStart w:id="20" w:name="_Toc531610801"/>
      <w:r w:rsidRPr="00333739">
        <w:rPr>
          <w:rStyle w:val="CharSectno"/>
        </w:rPr>
        <w:t>11</w:t>
      </w:r>
      <w:r w:rsidRPr="00333739">
        <w:t xml:space="preserve">  Appointment of members</w:t>
      </w:r>
      <w:bookmarkEnd w:id="20"/>
    </w:p>
    <w:p w:rsidR="005D4BB5" w:rsidRPr="00333739" w:rsidRDefault="005D4BB5" w:rsidP="005D4BB5">
      <w:pPr>
        <w:pStyle w:val="SubsectionHead"/>
      </w:pPr>
      <w:r w:rsidRPr="00333739">
        <w:t>Members</w:t>
      </w:r>
    </w:p>
    <w:p w:rsidR="005D4BB5" w:rsidRPr="00333739" w:rsidRDefault="005D4BB5" w:rsidP="005D4BB5">
      <w:pPr>
        <w:pStyle w:val="subsection"/>
      </w:pPr>
      <w:r w:rsidRPr="00333739">
        <w:tab/>
        <w:t>(1)</w:t>
      </w:r>
      <w:r w:rsidRPr="00333739">
        <w:tab/>
        <w:t>A member is to be appointed by the Minister by written instrument, on a part</w:t>
      </w:r>
      <w:r w:rsidR="00333739">
        <w:noBreakHyphen/>
      </w:r>
      <w:r w:rsidRPr="00333739">
        <w:t>time basis.</w:t>
      </w:r>
    </w:p>
    <w:p w:rsidR="005D4BB5" w:rsidRPr="00333739" w:rsidRDefault="005D4BB5" w:rsidP="005D4BB5">
      <w:pPr>
        <w:pStyle w:val="SubsectionHead"/>
      </w:pPr>
      <w:r w:rsidRPr="00333739">
        <w:t>Chair and Deputy Chair</w:t>
      </w:r>
    </w:p>
    <w:p w:rsidR="005D4BB5" w:rsidRPr="00333739" w:rsidRDefault="005D4BB5" w:rsidP="005D4BB5">
      <w:pPr>
        <w:pStyle w:val="subsection"/>
      </w:pPr>
      <w:r w:rsidRPr="00333739">
        <w:tab/>
        <w:t>(2)</w:t>
      </w:r>
      <w:r w:rsidRPr="00333739">
        <w:tab/>
        <w:t>The Minister must appoint one member to be the Chair and another member to be the Deputy Chair.</w:t>
      </w:r>
    </w:p>
    <w:p w:rsidR="005D4BB5" w:rsidRPr="00333739" w:rsidRDefault="005D4BB5" w:rsidP="005D4BB5">
      <w:pPr>
        <w:pStyle w:val="SubsectionHead"/>
      </w:pPr>
      <w:r w:rsidRPr="00333739">
        <w:t>Eligibility for appointment</w:t>
      </w:r>
    </w:p>
    <w:p w:rsidR="005D4BB5" w:rsidRPr="00333739" w:rsidRDefault="005D4BB5" w:rsidP="005D4BB5">
      <w:pPr>
        <w:pStyle w:val="subsection"/>
      </w:pPr>
      <w:r w:rsidRPr="00333739">
        <w:tab/>
        <w:t>(3)</w:t>
      </w:r>
      <w:r w:rsidRPr="00333739">
        <w:tab/>
        <w:t>A person is not eligible for appointment as a member unless the Minister is satisfied that the person has appropriate skills or experience, or significant standing, in one or more of the following fields:</w:t>
      </w:r>
    </w:p>
    <w:p w:rsidR="005D4BB5" w:rsidRPr="00333739" w:rsidRDefault="005D4BB5" w:rsidP="005D4BB5">
      <w:pPr>
        <w:pStyle w:val="paragraph"/>
      </w:pPr>
      <w:r w:rsidRPr="00333739">
        <w:tab/>
        <w:t>(a)</w:t>
      </w:r>
      <w:r w:rsidRPr="00333739">
        <w:tab/>
        <w:t>public administration in relation to health, welfare or housing;</w:t>
      </w:r>
    </w:p>
    <w:p w:rsidR="005D4BB5" w:rsidRPr="00333739" w:rsidRDefault="005D4BB5" w:rsidP="005D4BB5">
      <w:pPr>
        <w:pStyle w:val="paragraph"/>
      </w:pPr>
      <w:r w:rsidRPr="00333739">
        <w:tab/>
        <w:t>(b)</w:t>
      </w:r>
      <w:r w:rsidRPr="00333739">
        <w:tab/>
        <w:t>education;</w:t>
      </w:r>
    </w:p>
    <w:p w:rsidR="005D4BB5" w:rsidRPr="00333739" w:rsidRDefault="005D4BB5" w:rsidP="005D4BB5">
      <w:pPr>
        <w:pStyle w:val="paragraph"/>
      </w:pPr>
      <w:r w:rsidRPr="00333739">
        <w:tab/>
        <w:t>(c)</w:t>
      </w:r>
      <w:r w:rsidRPr="00333739">
        <w:tab/>
        <w:t>Aboriginal and Torres Strait Islander health and welfare;</w:t>
      </w:r>
    </w:p>
    <w:p w:rsidR="005D4BB5" w:rsidRPr="00333739" w:rsidRDefault="005D4BB5" w:rsidP="005D4BB5">
      <w:pPr>
        <w:pStyle w:val="paragraph"/>
      </w:pPr>
      <w:r w:rsidRPr="00333739">
        <w:tab/>
        <w:t>(d)</w:t>
      </w:r>
      <w:r w:rsidRPr="00333739">
        <w:tab/>
        <w:t>data and data standards;</w:t>
      </w:r>
    </w:p>
    <w:p w:rsidR="005D4BB5" w:rsidRPr="00333739" w:rsidRDefault="005D4BB5" w:rsidP="005D4BB5">
      <w:pPr>
        <w:pStyle w:val="paragraph"/>
      </w:pPr>
      <w:r w:rsidRPr="00333739">
        <w:tab/>
        <w:t>(e)</w:t>
      </w:r>
      <w:r w:rsidRPr="00333739">
        <w:tab/>
        <w:t>statistics and statistical methods;</w:t>
      </w:r>
    </w:p>
    <w:p w:rsidR="005D4BB5" w:rsidRPr="00333739" w:rsidRDefault="005D4BB5" w:rsidP="005D4BB5">
      <w:pPr>
        <w:pStyle w:val="paragraph"/>
      </w:pPr>
      <w:r w:rsidRPr="00333739">
        <w:tab/>
        <w:t>(f)</w:t>
      </w:r>
      <w:r w:rsidRPr="00333739">
        <w:tab/>
        <w:t>performance measurement and reporting;</w:t>
      </w:r>
    </w:p>
    <w:p w:rsidR="005D4BB5" w:rsidRPr="00333739" w:rsidRDefault="005D4BB5" w:rsidP="005D4BB5">
      <w:pPr>
        <w:pStyle w:val="paragraph"/>
      </w:pPr>
      <w:r w:rsidRPr="00333739">
        <w:tab/>
        <w:t>(g)</w:t>
      </w:r>
      <w:r w:rsidRPr="00333739">
        <w:tab/>
        <w:t>financial management;</w:t>
      </w:r>
    </w:p>
    <w:p w:rsidR="005D4BB5" w:rsidRPr="00333739" w:rsidRDefault="005D4BB5" w:rsidP="005D4BB5">
      <w:pPr>
        <w:pStyle w:val="paragraph"/>
      </w:pPr>
      <w:r w:rsidRPr="00333739">
        <w:tab/>
        <w:t>(h)</w:t>
      </w:r>
      <w:r w:rsidRPr="00333739">
        <w:tab/>
        <w:t>corporate management;</w:t>
      </w:r>
    </w:p>
    <w:p w:rsidR="005D4BB5" w:rsidRPr="00333739" w:rsidRDefault="005D4BB5" w:rsidP="005D4BB5">
      <w:pPr>
        <w:pStyle w:val="paragraph"/>
      </w:pPr>
      <w:r w:rsidRPr="00333739">
        <w:tab/>
        <w:t>(i)</w:t>
      </w:r>
      <w:r w:rsidRPr="00333739">
        <w:tab/>
        <w:t>consumer interests;</w:t>
      </w:r>
    </w:p>
    <w:p w:rsidR="005D4BB5" w:rsidRPr="00333739" w:rsidRDefault="005D4BB5" w:rsidP="005D4BB5">
      <w:pPr>
        <w:pStyle w:val="paragraph"/>
      </w:pPr>
      <w:r w:rsidRPr="00333739">
        <w:tab/>
        <w:t>(j)</w:t>
      </w:r>
      <w:r w:rsidRPr="00333739">
        <w:tab/>
        <w:t>law.</w:t>
      </w:r>
    </w:p>
    <w:p w:rsidR="005D4BB5" w:rsidRPr="00333739" w:rsidRDefault="005D4BB5" w:rsidP="005D4BB5">
      <w:pPr>
        <w:pStyle w:val="ActHead5"/>
      </w:pPr>
      <w:bookmarkStart w:id="21" w:name="_Toc531610802"/>
      <w:r w:rsidRPr="00333739">
        <w:rPr>
          <w:rStyle w:val="CharSectno"/>
        </w:rPr>
        <w:lastRenderedPageBreak/>
        <w:t>11A</w:t>
      </w:r>
      <w:r w:rsidRPr="00333739">
        <w:t xml:space="preserve">  Term of appointment</w:t>
      </w:r>
      <w:bookmarkEnd w:id="21"/>
    </w:p>
    <w:p w:rsidR="005D4BB5" w:rsidRPr="00333739" w:rsidRDefault="005D4BB5" w:rsidP="005D4BB5">
      <w:pPr>
        <w:pStyle w:val="subsection"/>
      </w:pPr>
      <w:r w:rsidRPr="00333739">
        <w:tab/>
      </w:r>
      <w:r w:rsidRPr="00333739">
        <w:tab/>
        <w:t>A member holds office for the period specified in the instrument of appointment. The period must not exceed 5 years.</w:t>
      </w:r>
    </w:p>
    <w:p w:rsidR="005D4BB5" w:rsidRPr="00333739" w:rsidRDefault="005D4BB5" w:rsidP="005D4BB5">
      <w:pPr>
        <w:pStyle w:val="notetext"/>
      </w:pPr>
      <w:r w:rsidRPr="00333739">
        <w:t>Note:</w:t>
      </w:r>
      <w:r w:rsidRPr="00333739">
        <w:tab/>
        <w:t>A member may be reappointed: see section</w:t>
      </w:r>
      <w:r w:rsidR="00333739">
        <w:t> </w:t>
      </w:r>
      <w:r w:rsidRPr="00333739">
        <w:t xml:space="preserve">33AA of the </w:t>
      </w:r>
      <w:r w:rsidRPr="00333739">
        <w:rPr>
          <w:i/>
        </w:rPr>
        <w:t>Acts Interpretation Act 1901</w:t>
      </w:r>
      <w:r w:rsidRPr="00333739">
        <w:t>.</w:t>
      </w:r>
    </w:p>
    <w:p w:rsidR="005D4BB5" w:rsidRPr="00333739" w:rsidRDefault="005D4BB5" w:rsidP="005D4BB5">
      <w:pPr>
        <w:pStyle w:val="ActHead5"/>
      </w:pPr>
      <w:bookmarkStart w:id="22" w:name="_Toc531610803"/>
      <w:r w:rsidRPr="00333739">
        <w:rPr>
          <w:rStyle w:val="CharSectno"/>
        </w:rPr>
        <w:t>11B</w:t>
      </w:r>
      <w:r w:rsidRPr="00333739">
        <w:t xml:space="preserve">  Acting appointments</w:t>
      </w:r>
      <w:bookmarkEnd w:id="22"/>
    </w:p>
    <w:p w:rsidR="005D4BB5" w:rsidRPr="00333739" w:rsidRDefault="005D4BB5" w:rsidP="005D4BB5">
      <w:pPr>
        <w:pStyle w:val="subsection"/>
      </w:pPr>
      <w:r w:rsidRPr="00333739">
        <w:tab/>
        <w:t>(1)</w:t>
      </w:r>
      <w:r w:rsidRPr="00333739">
        <w:tab/>
        <w:t>The Deputy Chair is to act as the Chair:</w:t>
      </w:r>
    </w:p>
    <w:p w:rsidR="005D4BB5" w:rsidRPr="00333739" w:rsidRDefault="005D4BB5" w:rsidP="005D4BB5">
      <w:pPr>
        <w:pStyle w:val="paragraph"/>
      </w:pPr>
      <w:r w:rsidRPr="00333739">
        <w:tab/>
        <w:t>(a)</w:t>
      </w:r>
      <w:r w:rsidRPr="00333739">
        <w:tab/>
        <w:t>during a vacancy in the office of Chair (whether or not an appointment has previously been made to the office); or</w:t>
      </w:r>
    </w:p>
    <w:p w:rsidR="005D4BB5" w:rsidRPr="00333739" w:rsidRDefault="005D4BB5" w:rsidP="005D4BB5">
      <w:pPr>
        <w:pStyle w:val="paragraph"/>
      </w:pPr>
      <w:r w:rsidRPr="00333739">
        <w:tab/>
        <w:t>(b)</w:t>
      </w:r>
      <w:r w:rsidRPr="00333739">
        <w:tab/>
        <w:t>during any period, or during all periods, when the Chair:</w:t>
      </w:r>
    </w:p>
    <w:p w:rsidR="005D4BB5" w:rsidRPr="00333739" w:rsidRDefault="005D4BB5" w:rsidP="005D4BB5">
      <w:pPr>
        <w:pStyle w:val="paragraphsub"/>
      </w:pPr>
      <w:r w:rsidRPr="00333739">
        <w:tab/>
        <w:t>(i)</w:t>
      </w:r>
      <w:r w:rsidRPr="00333739">
        <w:tab/>
        <w:t>is absent from duty or from Australia; or</w:t>
      </w:r>
    </w:p>
    <w:p w:rsidR="005D4BB5" w:rsidRPr="00333739" w:rsidRDefault="005D4BB5" w:rsidP="005D4BB5">
      <w:pPr>
        <w:pStyle w:val="paragraphsub"/>
      </w:pPr>
      <w:r w:rsidRPr="00333739">
        <w:tab/>
        <w:t>(ii)</w:t>
      </w:r>
      <w:r w:rsidRPr="00333739">
        <w:tab/>
        <w:t>is, for any reason, unable to perform the duties of the office.</w:t>
      </w:r>
    </w:p>
    <w:p w:rsidR="005D4BB5" w:rsidRPr="00333739" w:rsidRDefault="005D4BB5" w:rsidP="005D4BB5">
      <w:pPr>
        <w:pStyle w:val="subsection"/>
      </w:pPr>
      <w:r w:rsidRPr="00333739">
        <w:tab/>
        <w:t>(2)</w:t>
      </w:r>
      <w:r w:rsidRPr="00333739">
        <w:tab/>
        <w:t>The Minister may, by written instrument, appoint a member to act as the Deputy Chair:</w:t>
      </w:r>
    </w:p>
    <w:p w:rsidR="005D4BB5" w:rsidRPr="00333739" w:rsidRDefault="005D4BB5" w:rsidP="005D4BB5">
      <w:pPr>
        <w:pStyle w:val="paragraph"/>
      </w:pPr>
      <w:r w:rsidRPr="00333739">
        <w:tab/>
        <w:t>(a)</w:t>
      </w:r>
      <w:r w:rsidRPr="00333739">
        <w:tab/>
        <w:t>during a vacancy in the office of Deputy Chair (whether or not an appointment has previously been made to the office); or</w:t>
      </w:r>
    </w:p>
    <w:p w:rsidR="005D4BB5" w:rsidRPr="00333739" w:rsidRDefault="005D4BB5" w:rsidP="005D4BB5">
      <w:pPr>
        <w:pStyle w:val="paragraph"/>
      </w:pPr>
      <w:r w:rsidRPr="00333739">
        <w:tab/>
        <w:t>(b)</w:t>
      </w:r>
      <w:r w:rsidRPr="00333739">
        <w:tab/>
        <w:t>during any period, or during all periods, when the Deputy Chair:</w:t>
      </w:r>
    </w:p>
    <w:p w:rsidR="005D4BB5" w:rsidRPr="00333739" w:rsidRDefault="005D4BB5" w:rsidP="005D4BB5">
      <w:pPr>
        <w:pStyle w:val="paragraphsub"/>
      </w:pPr>
      <w:r w:rsidRPr="00333739">
        <w:tab/>
        <w:t>(i)</w:t>
      </w:r>
      <w:r w:rsidRPr="00333739">
        <w:tab/>
        <w:t>is absent from duty or from Australia; or</w:t>
      </w:r>
    </w:p>
    <w:p w:rsidR="005D4BB5" w:rsidRPr="00333739" w:rsidRDefault="005D4BB5" w:rsidP="005D4BB5">
      <w:pPr>
        <w:pStyle w:val="paragraphsub"/>
      </w:pPr>
      <w:r w:rsidRPr="00333739">
        <w:tab/>
        <w:t>(ii)</w:t>
      </w:r>
      <w:r w:rsidRPr="00333739">
        <w:tab/>
        <w:t>is, for any reason, unable to perform the duties of the office.</w:t>
      </w:r>
    </w:p>
    <w:p w:rsidR="005D4BB5" w:rsidRPr="00333739" w:rsidRDefault="005D4BB5" w:rsidP="005D4BB5">
      <w:pPr>
        <w:pStyle w:val="subsection"/>
      </w:pPr>
      <w:r w:rsidRPr="00333739">
        <w:tab/>
        <w:t>(3)</w:t>
      </w:r>
      <w:r w:rsidRPr="00333739">
        <w:tab/>
        <w:t>The Minister may, by written instrument, appoint a person to act as a member (other than the Chair or the Deputy Chair):</w:t>
      </w:r>
    </w:p>
    <w:p w:rsidR="005D4BB5" w:rsidRPr="00333739" w:rsidRDefault="005D4BB5" w:rsidP="005D4BB5">
      <w:pPr>
        <w:pStyle w:val="paragraph"/>
      </w:pPr>
      <w:r w:rsidRPr="00333739">
        <w:tab/>
        <w:t>(a)</w:t>
      </w:r>
      <w:r w:rsidRPr="00333739">
        <w:tab/>
        <w:t>during a vacancy in the office of a member (whether or not an appointment has previously been made to the office); or</w:t>
      </w:r>
    </w:p>
    <w:p w:rsidR="005D4BB5" w:rsidRPr="00333739" w:rsidRDefault="005D4BB5" w:rsidP="005D4BB5">
      <w:pPr>
        <w:pStyle w:val="paragraph"/>
      </w:pPr>
      <w:r w:rsidRPr="00333739">
        <w:tab/>
        <w:t>(b)</w:t>
      </w:r>
      <w:r w:rsidRPr="00333739">
        <w:tab/>
        <w:t>during any period, or during all periods, when a member:</w:t>
      </w:r>
    </w:p>
    <w:p w:rsidR="005D4BB5" w:rsidRPr="00333739" w:rsidRDefault="005D4BB5" w:rsidP="005D4BB5">
      <w:pPr>
        <w:pStyle w:val="paragraphsub"/>
      </w:pPr>
      <w:r w:rsidRPr="00333739">
        <w:tab/>
        <w:t>(i)</w:t>
      </w:r>
      <w:r w:rsidRPr="00333739">
        <w:tab/>
        <w:t>is absent from duty or from Australia; or</w:t>
      </w:r>
    </w:p>
    <w:p w:rsidR="005D4BB5" w:rsidRPr="00333739" w:rsidRDefault="005D4BB5" w:rsidP="005D4BB5">
      <w:pPr>
        <w:pStyle w:val="paragraphsub"/>
      </w:pPr>
      <w:r w:rsidRPr="00333739">
        <w:tab/>
        <w:t>(ii)</w:t>
      </w:r>
      <w:r w:rsidRPr="00333739">
        <w:tab/>
        <w:t>is, for any reason, unable to perform the duties of the office.</w:t>
      </w:r>
    </w:p>
    <w:p w:rsidR="005D4BB5" w:rsidRPr="00333739" w:rsidRDefault="005D4BB5" w:rsidP="005D4BB5">
      <w:pPr>
        <w:pStyle w:val="notetext"/>
      </w:pPr>
      <w:r w:rsidRPr="00333739">
        <w:lastRenderedPageBreak/>
        <w:t>Note:</w:t>
      </w:r>
      <w:r w:rsidRPr="00333739">
        <w:tab/>
        <w:t>For rules that apply to acting appointments, see sections</w:t>
      </w:r>
      <w:r w:rsidR="00333739">
        <w:t> </w:t>
      </w:r>
      <w:r w:rsidRPr="00333739">
        <w:t xml:space="preserve">33AB and 33A of the </w:t>
      </w:r>
      <w:r w:rsidRPr="00333739">
        <w:rPr>
          <w:i/>
        </w:rPr>
        <w:t>Acts Interpretation Act 1901</w:t>
      </w:r>
      <w:r w:rsidRPr="00333739">
        <w:t>.</w:t>
      </w:r>
    </w:p>
    <w:p w:rsidR="005D4BB5" w:rsidRPr="00333739" w:rsidRDefault="005D4BB5" w:rsidP="005D4BB5">
      <w:pPr>
        <w:pStyle w:val="ActHead5"/>
      </w:pPr>
      <w:bookmarkStart w:id="23" w:name="_Toc531610804"/>
      <w:r w:rsidRPr="00333739">
        <w:rPr>
          <w:rStyle w:val="CharSectno"/>
        </w:rPr>
        <w:t>12</w:t>
      </w:r>
      <w:r w:rsidRPr="00333739">
        <w:t xml:space="preserve">  Remuneration</w:t>
      </w:r>
      <w:bookmarkEnd w:id="23"/>
    </w:p>
    <w:p w:rsidR="005D4BB5" w:rsidRPr="00333739" w:rsidRDefault="005D4BB5" w:rsidP="005D4BB5">
      <w:pPr>
        <w:pStyle w:val="subsection"/>
      </w:pPr>
      <w:r w:rsidRPr="00333739">
        <w:tab/>
        <w:t>(1)</w:t>
      </w:r>
      <w:r w:rsidRPr="00333739">
        <w:tab/>
        <w:t>A member is to be paid the remuneration that is determined by the Remuneration Tribunal. If no determination of that remuneration by the Tribunal is in operation, the member is to be paid the remuneration that is prescribed by the regulations.</w:t>
      </w:r>
    </w:p>
    <w:p w:rsidR="005D4BB5" w:rsidRPr="00333739" w:rsidRDefault="005D4BB5" w:rsidP="005D4BB5">
      <w:pPr>
        <w:pStyle w:val="subsection"/>
      </w:pPr>
      <w:r w:rsidRPr="00333739">
        <w:tab/>
        <w:t>(2)</w:t>
      </w:r>
      <w:r w:rsidRPr="00333739">
        <w:tab/>
        <w:t>A member is to be paid the allowances that are prescribed by the regulations.</w:t>
      </w:r>
    </w:p>
    <w:p w:rsidR="005D4BB5" w:rsidRPr="00333739" w:rsidRDefault="005D4BB5" w:rsidP="005D4BB5">
      <w:pPr>
        <w:pStyle w:val="subsection"/>
      </w:pPr>
      <w:r w:rsidRPr="00333739">
        <w:tab/>
        <w:t>(3)</w:t>
      </w:r>
      <w:r w:rsidRPr="00333739">
        <w:tab/>
        <w:t xml:space="preserve">This section has effect subject to the </w:t>
      </w:r>
      <w:r w:rsidRPr="00333739">
        <w:rPr>
          <w:i/>
        </w:rPr>
        <w:t>Remuneration Tribunal Act 1973</w:t>
      </w:r>
      <w:r w:rsidRPr="00333739">
        <w:t>.</w:t>
      </w:r>
    </w:p>
    <w:p w:rsidR="005D4BB5" w:rsidRPr="00333739" w:rsidRDefault="005D4BB5" w:rsidP="005D4BB5">
      <w:pPr>
        <w:pStyle w:val="ActHead5"/>
      </w:pPr>
      <w:bookmarkStart w:id="24" w:name="_Toc531610805"/>
      <w:r w:rsidRPr="00333739">
        <w:rPr>
          <w:rStyle w:val="CharSectno"/>
        </w:rPr>
        <w:t>12A</w:t>
      </w:r>
      <w:r w:rsidRPr="00333739">
        <w:t xml:space="preserve">  Leave of absence</w:t>
      </w:r>
      <w:bookmarkEnd w:id="24"/>
    </w:p>
    <w:p w:rsidR="005D4BB5" w:rsidRPr="00333739" w:rsidRDefault="005D4BB5" w:rsidP="005D4BB5">
      <w:pPr>
        <w:pStyle w:val="subsection"/>
      </w:pPr>
      <w:r w:rsidRPr="00333739">
        <w:tab/>
      </w:r>
      <w:r w:rsidRPr="00333739">
        <w:tab/>
        <w:t>The Minister may grant a member leave of absence on such terms and conditions as to remuneration or otherwise as the Minister determines.</w:t>
      </w:r>
    </w:p>
    <w:p w:rsidR="005D4BB5" w:rsidRPr="00333739" w:rsidRDefault="005D4BB5" w:rsidP="005D4BB5">
      <w:pPr>
        <w:pStyle w:val="ActHead5"/>
      </w:pPr>
      <w:bookmarkStart w:id="25" w:name="_Toc531610806"/>
      <w:r w:rsidRPr="00333739">
        <w:rPr>
          <w:rStyle w:val="CharSectno"/>
        </w:rPr>
        <w:t>12B</w:t>
      </w:r>
      <w:r w:rsidRPr="00333739">
        <w:t xml:space="preserve">  Outside employment</w:t>
      </w:r>
      <w:bookmarkEnd w:id="25"/>
    </w:p>
    <w:p w:rsidR="005D4BB5" w:rsidRPr="00333739" w:rsidRDefault="005D4BB5" w:rsidP="005D4BB5">
      <w:pPr>
        <w:pStyle w:val="subsection"/>
      </w:pPr>
      <w:r w:rsidRPr="00333739">
        <w:tab/>
        <w:t>(1)</w:t>
      </w:r>
      <w:r w:rsidRPr="00333739">
        <w:tab/>
        <w:t>A member must not engage in any paid work that conflicts or could conflict with the proper performance of the member’s duties.</w:t>
      </w:r>
    </w:p>
    <w:p w:rsidR="005D4BB5" w:rsidRPr="00333739" w:rsidRDefault="005D4BB5" w:rsidP="005D4BB5">
      <w:pPr>
        <w:pStyle w:val="subsection"/>
      </w:pPr>
      <w:r w:rsidRPr="00333739">
        <w:tab/>
        <w:t>(2)</w:t>
      </w:r>
      <w:r w:rsidRPr="00333739">
        <w:tab/>
      </w:r>
      <w:r w:rsidR="00333739">
        <w:t>Subsection (</w:t>
      </w:r>
      <w:r w:rsidRPr="00333739">
        <w:t>1) does not apply to a member who is an official of a State or Territory agency.</w:t>
      </w:r>
    </w:p>
    <w:p w:rsidR="005D4BB5" w:rsidRPr="00333739" w:rsidRDefault="005D4BB5" w:rsidP="005D4BB5">
      <w:pPr>
        <w:pStyle w:val="ActHead5"/>
      </w:pPr>
      <w:bookmarkStart w:id="26" w:name="_Toc531610807"/>
      <w:r w:rsidRPr="00333739">
        <w:rPr>
          <w:rStyle w:val="CharSectno"/>
        </w:rPr>
        <w:t>12C</w:t>
      </w:r>
      <w:r w:rsidRPr="00333739">
        <w:t xml:space="preserve">  Other terms and conditions</w:t>
      </w:r>
      <w:bookmarkEnd w:id="26"/>
    </w:p>
    <w:p w:rsidR="005D4BB5" w:rsidRPr="00333739" w:rsidRDefault="005D4BB5" w:rsidP="005D4BB5">
      <w:pPr>
        <w:pStyle w:val="subsection"/>
      </w:pPr>
      <w:r w:rsidRPr="00333739">
        <w:tab/>
      </w:r>
      <w:r w:rsidRPr="00333739">
        <w:tab/>
        <w:t>A member holds office on the terms and conditions (if any) in relation to matters not covered by this Act that are determined by the Minister.</w:t>
      </w:r>
    </w:p>
    <w:p w:rsidR="005D4BB5" w:rsidRPr="00333739" w:rsidRDefault="005D4BB5" w:rsidP="005D4BB5">
      <w:pPr>
        <w:pStyle w:val="ActHead5"/>
      </w:pPr>
      <w:bookmarkStart w:id="27" w:name="_Toc531610808"/>
      <w:r w:rsidRPr="00333739">
        <w:rPr>
          <w:rStyle w:val="CharSectno"/>
        </w:rPr>
        <w:t>13</w:t>
      </w:r>
      <w:r w:rsidRPr="00333739">
        <w:t xml:space="preserve">  Resignation</w:t>
      </w:r>
      <w:bookmarkEnd w:id="27"/>
    </w:p>
    <w:p w:rsidR="005D4BB5" w:rsidRPr="00333739" w:rsidRDefault="005D4BB5" w:rsidP="005D4BB5">
      <w:pPr>
        <w:pStyle w:val="subsection"/>
      </w:pPr>
      <w:r w:rsidRPr="00333739">
        <w:tab/>
        <w:t>(1)</w:t>
      </w:r>
      <w:r w:rsidRPr="00333739">
        <w:tab/>
        <w:t>A member may resign the member’s appointment by giving the Minister a written resignation.</w:t>
      </w:r>
    </w:p>
    <w:p w:rsidR="005D4BB5" w:rsidRPr="00333739" w:rsidRDefault="005D4BB5" w:rsidP="005D4BB5">
      <w:pPr>
        <w:pStyle w:val="subsection"/>
      </w:pPr>
      <w:r w:rsidRPr="00333739">
        <w:lastRenderedPageBreak/>
        <w:tab/>
        <w:t>(2)</w:t>
      </w:r>
      <w:r w:rsidRPr="00333739">
        <w:tab/>
        <w:t>The resignation takes effect on the day it is received by the Minister or, if a later day is specified in the resignation, on that later day.</w:t>
      </w:r>
    </w:p>
    <w:p w:rsidR="005D4BB5" w:rsidRPr="00333739" w:rsidRDefault="005D4BB5" w:rsidP="005D4BB5">
      <w:pPr>
        <w:pStyle w:val="ActHead5"/>
      </w:pPr>
      <w:bookmarkStart w:id="28" w:name="_Toc531610809"/>
      <w:r w:rsidRPr="00333739">
        <w:rPr>
          <w:rStyle w:val="CharSectno"/>
        </w:rPr>
        <w:t>13A</w:t>
      </w:r>
      <w:r w:rsidRPr="00333739">
        <w:t xml:space="preserve">  Termination of appointment</w:t>
      </w:r>
      <w:bookmarkEnd w:id="28"/>
    </w:p>
    <w:p w:rsidR="005D4BB5" w:rsidRPr="00333739" w:rsidRDefault="005D4BB5" w:rsidP="005D4BB5">
      <w:pPr>
        <w:pStyle w:val="subsection"/>
      </w:pPr>
      <w:r w:rsidRPr="00333739">
        <w:tab/>
        <w:t>(1)</w:t>
      </w:r>
      <w:r w:rsidRPr="00333739">
        <w:tab/>
        <w:t>The Minister may terminate the appointment of a member:</w:t>
      </w:r>
    </w:p>
    <w:p w:rsidR="005D4BB5" w:rsidRPr="00333739" w:rsidRDefault="005D4BB5" w:rsidP="005D4BB5">
      <w:pPr>
        <w:pStyle w:val="paragraph"/>
      </w:pPr>
      <w:r w:rsidRPr="00333739">
        <w:tab/>
        <w:t>(a)</w:t>
      </w:r>
      <w:r w:rsidRPr="00333739">
        <w:tab/>
        <w:t>for misbehaviour; or</w:t>
      </w:r>
    </w:p>
    <w:p w:rsidR="005D4BB5" w:rsidRPr="00333739" w:rsidRDefault="005D4BB5" w:rsidP="005D4BB5">
      <w:pPr>
        <w:pStyle w:val="paragraph"/>
      </w:pPr>
      <w:r w:rsidRPr="00333739">
        <w:tab/>
        <w:t>(b)</w:t>
      </w:r>
      <w:r w:rsidRPr="00333739">
        <w:tab/>
        <w:t>if the member is unable to perform the duties of the member’s office because of physical or mental incapacity.</w:t>
      </w:r>
    </w:p>
    <w:p w:rsidR="005D4BB5" w:rsidRPr="00333739" w:rsidRDefault="005D4BB5" w:rsidP="005D4BB5">
      <w:pPr>
        <w:pStyle w:val="subsection"/>
      </w:pPr>
      <w:r w:rsidRPr="00333739">
        <w:tab/>
        <w:t>(2)</w:t>
      </w:r>
      <w:r w:rsidRPr="00333739">
        <w:tab/>
        <w:t>The Minister may terminate the appointment of the member if:</w:t>
      </w:r>
    </w:p>
    <w:p w:rsidR="005D4BB5" w:rsidRPr="00333739" w:rsidRDefault="005D4BB5" w:rsidP="005D4BB5">
      <w:pPr>
        <w:pStyle w:val="paragraph"/>
      </w:pPr>
      <w:r w:rsidRPr="00333739">
        <w:tab/>
        <w:t>(a)</w:t>
      </w:r>
      <w:r w:rsidRPr="00333739">
        <w:tab/>
        <w:t>the member:</w:t>
      </w:r>
    </w:p>
    <w:p w:rsidR="005D4BB5" w:rsidRPr="00333739" w:rsidRDefault="005D4BB5" w:rsidP="005D4BB5">
      <w:pPr>
        <w:pStyle w:val="paragraphsub"/>
      </w:pPr>
      <w:r w:rsidRPr="00333739">
        <w:tab/>
        <w:t>(i)</w:t>
      </w:r>
      <w:r w:rsidRPr="00333739">
        <w:tab/>
        <w:t>becomes bankrupt; or</w:t>
      </w:r>
    </w:p>
    <w:p w:rsidR="005D4BB5" w:rsidRPr="00333739" w:rsidRDefault="005D4BB5" w:rsidP="005D4BB5">
      <w:pPr>
        <w:pStyle w:val="paragraphsub"/>
      </w:pPr>
      <w:r w:rsidRPr="00333739">
        <w:tab/>
        <w:t>(ii)</w:t>
      </w:r>
      <w:r w:rsidRPr="00333739">
        <w:tab/>
        <w:t>applies to take the benefit of any law for the relief of bankrupt or insolvent debtors; or</w:t>
      </w:r>
    </w:p>
    <w:p w:rsidR="005D4BB5" w:rsidRPr="00333739" w:rsidRDefault="005D4BB5" w:rsidP="005D4BB5">
      <w:pPr>
        <w:pStyle w:val="paragraphsub"/>
      </w:pPr>
      <w:r w:rsidRPr="00333739">
        <w:tab/>
        <w:t>(iii)</w:t>
      </w:r>
      <w:r w:rsidRPr="00333739">
        <w:tab/>
        <w:t>compounds with the member’s creditors; or</w:t>
      </w:r>
    </w:p>
    <w:p w:rsidR="005D4BB5" w:rsidRPr="00333739" w:rsidRDefault="005D4BB5" w:rsidP="005D4BB5">
      <w:pPr>
        <w:pStyle w:val="paragraphsub"/>
      </w:pPr>
      <w:r w:rsidRPr="00333739">
        <w:tab/>
        <w:t>(iv)</w:t>
      </w:r>
      <w:r w:rsidRPr="00333739">
        <w:tab/>
        <w:t>makes an assignment of the member’s remuneration for the benefit of the member’s creditors; or</w:t>
      </w:r>
    </w:p>
    <w:p w:rsidR="005D4BB5" w:rsidRPr="00333739" w:rsidRDefault="005D4BB5" w:rsidP="005D4BB5">
      <w:pPr>
        <w:pStyle w:val="paragraph"/>
      </w:pPr>
      <w:r w:rsidRPr="00333739">
        <w:tab/>
        <w:t>(b)</w:t>
      </w:r>
      <w:r w:rsidRPr="00333739">
        <w:tab/>
        <w:t>the member is absent, except on leave of absence, from 3 consecutive meetings of the Board; or</w:t>
      </w:r>
    </w:p>
    <w:p w:rsidR="005D4BB5" w:rsidRPr="00333739" w:rsidRDefault="005D4BB5" w:rsidP="005D4BB5">
      <w:pPr>
        <w:pStyle w:val="paragraph"/>
      </w:pPr>
      <w:r w:rsidRPr="00333739">
        <w:tab/>
        <w:t>(c)</w:t>
      </w:r>
      <w:r w:rsidRPr="00333739">
        <w:tab/>
        <w:t>the member engages in paid work that conflicts or could conflict with the proper performance of the member’s duties (see section</w:t>
      </w:r>
      <w:r w:rsidR="00333739">
        <w:t> </w:t>
      </w:r>
      <w:r w:rsidRPr="00333739">
        <w:t>12B).</w:t>
      </w:r>
    </w:p>
    <w:p w:rsidR="005D4BB5" w:rsidRPr="00333739" w:rsidRDefault="005D4BB5" w:rsidP="005D4BB5">
      <w:pPr>
        <w:pStyle w:val="notetext"/>
      </w:pPr>
      <w:r w:rsidRPr="00333739">
        <w:t>Note:</w:t>
      </w:r>
      <w:r w:rsidRPr="00333739">
        <w:tab/>
        <w:t>The appointment of a member may also be terminated under section</w:t>
      </w:r>
      <w:r w:rsidR="00333739">
        <w:t> </w:t>
      </w:r>
      <w:r w:rsidRPr="00333739">
        <w:t xml:space="preserve">30 of the </w:t>
      </w:r>
      <w:r w:rsidRPr="00333739">
        <w:rPr>
          <w:i/>
        </w:rPr>
        <w:t>Public Governance, Performance and Accountability Act 2013</w:t>
      </w:r>
      <w:r w:rsidRPr="00333739">
        <w:t xml:space="preserve"> (which deals with terminating the appointment of an accountable authority, or a member of an accountable authority, for contravening general duties of officials).</w:t>
      </w:r>
    </w:p>
    <w:p w:rsidR="005D4BB5" w:rsidRPr="00333739" w:rsidRDefault="005D4BB5" w:rsidP="005D4BB5">
      <w:pPr>
        <w:pStyle w:val="ActHead5"/>
      </w:pPr>
      <w:bookmarkStart w:id="29" w:name="_Toc531610810"/>
      <w:r w:rsidRPr="00333739">
        <w:rPr>
          <w:rStyle w:val="CharSectno"/>
        </w:rPr>
        <w:t>13B</w:t>
      </w:r>
      <w:r w:rsidRPr="00333739">
        <w:t xml:space="preserve">  Disclosure of interests</w:t>
      </w:r>
      <w:bookmarkEnd w:id="29"/>
    </w:p>
    <w:p w:rsidR="005D4BB5" w:rsidRPr="00333739" w:rsidRDefault="005D4BB5" w:rsidP="005D4BB5">
      <w:pPr>
        <w:pStyle w:val="subsection"/>
      </w:pPr>
      <w:r w:rsidRPr="00333739">
        <w:tab/>
      </w:r>
      <w:r w:rsidRPr="00333739">
        <w:tab/>
        <w:t>Neither section</w:t>
      </w:r>
      <w:r w:rsidR="00333739">
        <w:t> </w:t>
      </w:r>
      <w:r w:rsidRPr="00333739">
        <w:t xml:space="preserve">29 of the </w:t>
      </w:r>
      <w:r w:rsidRPr="00333739">
        <w:rPr>
          <w:i/>
        </w:rPr>
        <w:t>Public Governance, Performance and Accountability Act 2013</w:t>
      </w:r>
      <w:r w:rsidRPr="00333739">
        <w:t xml:space="preserve"> (which deals with the duty to disclose interests), nor any rules made for the purposes of that section, apply to a member’s interest if:</w:t>
      </w:r>
    </w:p>
    <w:p w:rsidR="005D4BB5" w:rsidRPr="00333739" w:rsidRDefault="005D4BB5" w:rsidP="005D4BB5">
      <w:pPr>
        <w:pStyle w:val="paragraph"/>
      </w:pPr>
      <w:r w:rsidRPr="00333739">
        <w:tab/>
        <w:t>(a)</w:t>
      </w:r>
      <w:r w:rsidRPr="00333739">
        <w:tab/>
        <w:t>the member is an official of a State or Territory agency; and</w:t>
      </w:r>
    </w:p>
    <w:p w:rsidR="005D4BB5" w:rsidRPr="00333739" w:rsidRDefault="005D4BB5" w:rsidP="005D4BB5">
      <w:pPr>
        <w:pStyle w:val="paragraph"/>
      </w:pPr>
      <w:r w:rsidRPr="00333739">
        <w:lastRenderedPageBreak/>
        <w:tab/>
        <w:t>(b)</w:t>
      </w:r>
      <w:r w:rsidRPr="00333739">
        <w:tab/>
        <w:t>the member only has the interest by reason of being an official of the State or Territory agency.</w:t>
      </w:r>
    </w:p>
    <w:p w:rsidR="005D4BB5" w:rsidRPr="00333739" w:rsidRDefault="005D4BB5" w:rsidP="005D4BB5">
      <w:pPr>
        <w:pStyle w:val="ActHead4"/>
      </w:pPr>
      <w:bookmarkStart w:id="30" w:name="_Toc531610811"/>
      <w:r w:rsidRPr="00333739">
        <w:rPr>
          <w:rStyle w:val="CharSubdNo"/>
        </w:rPr>
        <w:t>Subdivision D</w:t>
      </w:r>
      <w:r w:rsidRPr="00333739">
        <w:t>—</w:t>
      </w:r>
      <w:r w:rsidRPr="00333739">
        <w:rPr>
          <w:rStyle w:val="CharSubdText"/>
        </w:rPr>
        <w:t>Meetings of the Board</w:t>
      </w:r>
      <w:bookmarkEnd w:id="30"/>
    </w:p>
    <w:p w:rsidR="005D4BB5" w:rsidRPr="00333739" w:rsidRDefault="005D4BB5" w:rsidP="005D4BB5">
      <w:pPr>
        <w:pStyle w:val="ActHead5"/>
      </w:pPr>
      <w:bookmarkStart w:id="31" w:name="_Toc531610812"/>
      <w:r w:rsidRPr="00333739">
        <w:rPr>
          <w:rStyle w:val="CharSectno"/>
        </w:rPr>
        <w:t>14</w:t>
      </w:r>
      <w:r w:rsidRPr="00333739">
        <w:t xml:space="preserve">  Convening of meetings</w:t>
      </w:r>
      <w:bookmarkEnd w:id="31"/>
    </w:p>
    <w:p w:rsidR="005D4BB5" w:rsidRPr="00333739" w:rsidRDefault="005D4BB5" w:rsidP="005D4BB5">
      <w:pPr>
        <w:pStyle w:val="subsection"/>
      </w:pPr>
      <w:r w:rsidRPr="00333739">
        <w:tab/>
        <w:t>(1)</w:t>
      </w:r>
      <w:r w:rsidRPr="00333739">
        <w:tab/>
        <w:t>The Board must meet at least once every 4 months.</w:t>
      </w:r>
    </w:p>
    <w:p w:rsidR="005D4BB5" w:rsidRPr="00333739" w:rsidRDefault="005D4BB5" w:rsidP="005D4BB5">
      <w:pPr>
        <w:pStyle w:val="subsection"/>
      </w:pPr>
      <w:r w:rsidRPr="00333739">
        <w:tab/>
        <w:t>(2)</w:t>
      </w:r>
      <w:r w:rsidRPr="00333739">
        <w:tab/>
        <w:t>The Chair:</w:t>
      </w:r>
    </w:p>
    <w:p w:rsidR="005D4BB5" w:rsidRPr="00333739" w:rsidRDefault="005D4BB5" w:rsidP="005D4BB5">
      <w:pPr>
        <w:pStyle w:val="paragraph"/>
      </w:pPr>
      <w:r w:rsidRPr="00333739">
        <w:tab/>
        <w:t>(a)</w:t>
      </w:r>
      <w:r w:rsidRPr="00333739">
        <w:tab/>
        <w:t>may convene a meeting at any time; and</w:t>
      </w:r>
    </w:p>
    <w:p w:rsidR="005D4BB5" w:rsidRPr="00333739" w:rsidRDefault="005D4BB5" w:rsidP="005D4BB5">
      <w:pPr>
        <w:pStyle w:val="paragraph"/>
      </w:pPr>
      <w:r w:rsidRPr="00333739">
        <w:tab/>
        <w:t>(b)</w:t>
      </w:r>
      <w:r w:rsidRPr="00333739">
        <w:tab/>
        <w:t>must convene a meeting on receipt of a written request signed by at least 3 members.</w:t>
      </w:r>
    </w:p>
    <w:p w:rsidR="005D4BB5" w:rsidRPr="00333739" w:rsidRDefault="005D4BB5" w:rsidP="005D4BB5">
      <w:pPr>
        <w:pStyle w:val="subsection"/>
      </w:pPr>
      <w:r w:rsidRPr="00333739">
        <w:tab/>
        <w:t>(3)</w:t>
      </w:r>
      <w:r w:rsidRPr="00333739">
        <w:tab/>
        <w:t>The Minister may convene such meetings of the Board as the Minister considers necessary.</w:t>
      </w:r>
    </w:p>
    <w:p w:rsidR="005D4BB5" w:rsidRPr="00333739" w:rsidRDefault="005D4BB5" w:rsidP="005D4BB5">
      <w:pPr>
        <w:pStyle w:val="ActHead5"/>
      </w:pPr>
      <w:bookmarkStart w:id="32" w:name="_Toc531610813"/>
      <w:r w:rsidRPr="00333739">
        <w:rPr>
          <w:rStyle w:val="CharSectno"/>
        </w:rPr>
        <w:t>14A</w:t>
      </w:r>
      <w:r w:rsidRPr="00333739">
        <w:t xml:space="preserve">  Presiding at meetings</w:t>
      </w:r>
      <w:bookmarkEnd w:id="32"/>
    </w:p>
    <w:p w:rsidR="005D4BB5" w:rsidRPr="00333739" w:rsidRDefault="005D4BB5" w:rsidP="005D4BB5">
      <w:pPr>
        <w:pStyle w:val="subsection"/>
      </w:pPr>
      <w:r w:rsidRPr="00333739">
        <w:tab/>
        <w:t>(1)</w:t>
      </w:r>
      <w:r w:rsidRPr="00333739">
        <w:tab/>
        <w:t>The Chair must preside at all meetings of the Board at which the Chair is present.</w:t>
      </w:r>
    </w:p>
    <w:p w:rsidR="005D4BB5" w:rsidRPr="00333739" w:rsidRDefault="005D4BB5" w:rsidP="005D4BB5">
      <w:pPr>
        <w:pStyle w:val="subsection"/>
      </w:pPr>
      <w:r w:rsidRPr="00333739">
        <w:tab/>
        <w:t>(2)</w:t>
      </w:r>
      <w:r w:rsidRPr="00333739">
        <w:tab/>
        <w:t>If the Chair is not present at a meeting of the Board, the Deputy Chair must preside.</w:t>
      </w:r>
    </w:p>
    <w:p w:rsidR="005D4BB5" w:rsidRPr="00333739" w:rsidRDefault="005D4BB5" w:rsidP="005D4BB5">
      <w:pPr>
        <w:pStyle w:val="ActHead5"/>
      </w:pPr>
      <w:bookmarkStart w:id="33" w:name="_Toc531610814"/>
      <w:r w:rsidRPr="00333739">
        <w:rPr>
          <w:rStyle w:val="CharSectno"/>
        </w:rPr>
        <w:t>14B</w:t>
      </w:r>
      <w:r w:rsidRPr="00333739">
        <w:t xml:space="preserve">  Quorum</w:t>
      </w:r>
      <w:bookmarkEnd w:id="33"/>
    </w:p>
    <w:p w:rsidR="005D4BB5" w:rsidRPr="00333739" w:rsidRDefault="005D4BB5" w:rsidP="005D4BB5">
      <w:pPr>
        <w:pStyle w:val="subsection"/>
      </w:pPr>
      <w:r w:rsidRPr="00333739">
        <w:tab/>
        <w:t>(1)</w:t>
      </w:r>
      <w:r w:rsidRPr="00333739">
        <w:tab/>
        <w:t>At a meeting of the Board, a quorum is constituted by a majority of members, which must include the Chair or the Deputy Chair.</w:t>
      </w:r>
    </w:p>
    <w:p w:rsidR="005D4BB5" w:rsidRPr="00333739" w:rsidRDefault="005D4BB5" w:rsidP="005D4BB5">
      <w:pPr>
        <w:pStyle w:val="subsection"/>
      </w:pPr>
      <w:r w:rsidRPr="00333739">
        <w:tab/>
        <w:t>(2)</w:t>
      </w:r>
      <w:r w:rsidRPr="00333739">
        <w:tab/>
        <w:t>However, if:</w:t>
      </w:r>
    </w:p>
    <w:p w:rsidR="005D4BB5" w:rsidRPr="00333739" w:rsidRDefault="005D4BB5" w:rsidP="005D4BB5">
      <w:pPr>
        <w:pStyle w:val="paragraph"/>
      </w:pPr>
      <w:r w:rsidRPr="00333739">
        <w:tab/>
        <w:t>(a)</w:t>
      </w:r>
      <w:r w:rsidRPr="00333739">
        <w:tab/>
        <w:t>a member is required by rules made for the purposes of section</w:t>
      </w:r>
      <w:r w:rsidR="00333739">
        <w:t> </w:t>
      </w:r>
      <w:r w:rsidRPr="00333739">
        <w:t xml:space="preserve">29 of the </w:t>
      </w:r>
      <w:r w:rsidRPr="00333739">
        <w:rPr>
          <w:i/>
        </w:rPr>
        <w:t>Public Governance, Performance and Accountability Act 2013</w:t>
      </w:r>
      <w:r w:rsidRPr="00333739">
        <w:t xml:space="preserve"> not to be present during deliberations, or to take part in any decision, of the Board with respect to a particular matter; and</w:t>
      </w:r>
    </w:p>
    <w:p w:rsidR="005D4BB5" w:rsidRPr="00333739" w:rsidRDefault="005D4BB5" w:rsidP="005D4BB5">
      <w:pPr>
        <w:pStyle w:val="paragraph"/>
      </w:pPr>
      <w:r w:rsidRPr="00333739">
        <w:tab/>
        <w:t>(b)</w:t>
      </w:r>
      <w:r w:rsidRPr="00333739">
        <w:tab/>
        <w:t>when the member leaves the meeting concerned there is no longer a quorum present;</w:t>
      </w:r>
    </w:p>
    <w:p w:rsidR="005D4BB5" w:rsidRPr="00333739" w:rsidRDefault="005D4BB5" w:rsidP="005D4BB5">
      <w:pPr>
        <w:pStyle w:val="subsection2"/>
      </w:pPr>
      <w:r w:rsidRPr="00333739">
        <w:lastRenderedPageBreak/>
        <w:t>the remaining members at the meeting constitute a quorum for the purpose of any deliberation or decision at that meeting with respect to that matter.</w:t>
      </w:r>
    </w:p>
    <w:p w:rsidR="005D4BB5" w:rsidRPr="00333739" w:rsidRDefault="005D4BB5" w:rsidP="005D4BB5">
      <w:pPr>
        <w:pStyle w:val="ActHead5"/>
      </w:pPr>
      <w:bookmarkStart w:id="34" w:name="_Toc531610815"/>
      <w:r w:rsidRPr="00333739">
        <w:rPr>
          <w:rStyle w:val="CharSectno"/>
        </w:rPr>
        <w:t>15</w:t>
      </w:r>
      <w:r w:rsidRPr="00333739">
        <w:t xml:space="preserve">  Voting at meetings</w:t>
      </w:r>
      <w:bookmarkEnd w:id="34"/>
    </w:p>
    <w:p w:rsidR="005D4BB5" w:rsidRPr="00333739" w:rsidRDefault="005D4BB5" w:rsidP="005D4BB5">
      <w:pPr>
        <w:pStyle w:val="subsection"/>
      </w:pPr>
      <w:r w:rsidRPr="00333739">
        <w:tab/>
        <w:t>(1)</w:t>
      </w:r>
      <w:r w:rsidRPr="00333739">
        <w:tab/>
        <w:t>A question arising at a meeting of the Board is to be determined by a majority of the votes of the members present and voting.</w:t>
      </w:r>
    </w:p>
    <w:p w:rsidR="005D4BB5" w:rsidRPr="00333739" w:rsidRDefault="005D4BB5" w:rsidP="005D4BB5">
      <w:pPr>
        <w:pStyle w:val="subsection"/>
      </w:pPr>
      <w:r w:rsidRPr="00333739">
        <w:tab/>
        <w:t>(2)</w:t>
      </w:r>
      <w:r w:rsidRPr="00333739">
        <w:tab/>
        <w:t>The person presiding at a meeting of the Board has a deliberative vote and, if the votes are equal, a casting vote.</w:t>
      </w:r>
    </w:p>
    <w:p w:rsidR="005D4BB5" w:rsidRPr="00333739" w:rsidRDefault="005D4BB5" w:rsidP="005D4BB5">
      <w:pPr>
        <w:pStyle w:val="ActHead5"/>
      </w:pPr>
      <w:bookmarkStart w:id="35" w:name="_Toc531610816"/>
      <w:r w:rsidRPr="00333739">
        <w:rPr>
          <w:rStyle w:val="CharSectno"/>
        </w:rPr>
        <w:t>15A</w:t>
      </w:r>
      <w:r w:rsidRPr="00333739">
        <w:t xml:space="preserve">  Conduct of meetings</w:t>
      </w:r>
      <w:bookmarkEnd w:id="35"/>
    </w:p>
    <w:p w:rsidR="005D4BB5" w:rsidRPr="00333739" w:rsidRDefault="005D4BB5" w:rsidP="005D4BB5">
      <w:pPr>
        <w:pStyle w:val="subsection"/>
      </w:pPr>
      <w:r w:rsidRPr="00333739">
        <w:tab/>
      </w:r>
      <w:r w:rsidRPr="00333739">
        <w:tab/>
        <w:t xml:space="preserve">Subject to this Act and the </w:t>
      </w:r>
      <w:r w:rsidRPr="00333739">
        <w:rPr>
          <w:i/>
        </w:rPr>
        <w:t>Public Governance, Performance and Accountability Act 2013</w:t>
      </w:r>
      <w:r w:rsidRPr="00333739">
        <w:t>, the Board may regulate the procedure of its meetings as it considers appropriate.</w:t>
      </w:r>
    </w:p>
    <w:p w:rsidR="005D4BB5" w:rsidRPr="00333739" w:rsidRDefault="005D4BB5" w:rsidP="005D4BB5">
      <w:pPr>
        <w:pStyle w:val="notetext"/>
      </w:pPr>
      <w:r w:rsidRPr="00333739">
        <w:t>Note:</w:t>
      </w:r>
      <w:r w:rsidRPr="00333739">
        <w:tab/>
        <w:t>Section</w:t>
      </w:r>
      <w:r w:rsidR="00333739">
        <w:t> </w:t>
      </w:r>
      <w:r w:rsidRPr="00333739">
        <w:t xml:space="preserve">33B of the </w:t>
      </w:r>
      <w:r w:rsidRPr="00333739">
        <w:rPr>
          <w:i/>
        </w:rPr>
        <w:t>Acts Interpretation Act 1901</w:t>
      </w:r>
      <w:r w:rsidRPr="00333739">
        <w:t xml:space="preserve"> contains further information about the ways in which members may participate in meetings.</w:t>
      </w:r>
    </w:p>
    <w:p w:rsidR="005D4BB5" w:rsidRPr="00333739" w:rsidRDefault="005D4BB5" w:rsidP="005D4BB5">
      <w:pPr>
        <w:pStyle w:val="ActHead5"/>
      </w:pPr>
      <w:bookmarkStart w:id="36" w:name="_Toc531610817"/>
      <w:r w:rsidRPr="00333739">
        <w:rPr>
          <w:rStyle w:val="CharSectno"/>
        </w:rPr>
        <w:t>15B</w:t>
      </w:r>
      <w:r w:rsidRPr="00333739">
        <w:t xml:space="preserve">  Minutes</w:t>
      </w:r>
      <w:bookmarkEnd w:id="36"/>
    </w:p>
    <w:p w:rsidR="005D4BB5" w:rsidRPr="00333739" w:rsidRDefault="005D4BB5" w:rsidP="005D4BB5">
      <w:pPr>
        <w:pStyle w:val="subsection"/>
      </w:pPr>
      <w:r w:rsidRPr="00333739">
        <w:tab/>
      </w:r>
      <w:r w:rsidRPr="00333739">
        <w:tab/>
        <w:t>The Board must keep minutes of its meetings.</w:t>
      </w:r>
    </w:p>
    <w:p w:rsidR="005D4BB5" w:rsidRPr="00333739" w:rsidRDefault="005D4BB5" w:rsidP="005D4BB5">
      <w:pPr>
        <w:pStyle w:val="ActHead5"/>
      </w:pPr>
      <w:bookmarkStart w:id="37" w:name="_Toc531610818"/>
      <w:r w:rsidRPr="00333739">
        <w:rPr>
          <w:rStyle w:val="CharSectno"/>
        </w:rPr>
        <w:t>15C</w:t>
      </w:r>
      <w:r w:rsidRPr="00333739">
        <w:t xml:space="preserve">  Decisions without meetings</w:t>
      </w:r>
      <w:bookmarkEnd w:id="37"/>
    </w:p>
    <w:p w:rsidR="005D4BB5" w:rsidRPr="00333739" w:rsidRDefault="005D4BB5" w:rsidP="005D4BB5">
      <w:pPr>
        <w:pStyle w:val="subsection"/>
      </w:pPr>
      <w:r w:rsidRPr="00333739">
        <w:tab/>
        <w:t>(1)</w:t>
      </w:r>
      <w:r w:rsidRPr="00333739">
        <w:tab/>
        <w:t>The Board is taken to have made a decision at a meeting if:</w:t>
      </w:r>
    </w:p>
    <w:p w:rsidR="005D4BB5" w:rsidRPr="00333739" w:rsidRDefault="005D4BB5" w:rsidP="005D4BB5">
      <w:pPr>
        <w:pStyle w:val="paragraph"/>
      </w:pPr>
      <w:r w:rsidRPr="00333739">
        <w:tab/>
        <w:t>(a)</w:t>
      </w:r>
      <w:r w:rsidRPr="00333739">
        <w:tab/>
        <w:t xml:space="preserve">without meeting, a </w:t>
      </w:r>
      <w:r w:rsidRPr="00333739">
        <w:rPr>
          <w:lang w:eastAsia="en-US"/>
        </w:rPr>
        <w:t>m</w:t>
      </w:r>
      <w:r w:rsidRPr="00333739">
        <w:t>ajority of the members entitled to vote on the proposed decision indicate agreement with the decision; and</w:t>
      </w:r>
    </w:p>
    <w:p w:rsidR="005D4BB5" w:rsidRPr="00333739" w:rsidRDefault="005D4BB5" w:rsidP="005D4BB5">
      <w:pPr>
        <w:pStyle w:val="paragraph"/>
      </w:pPr>
      <w:r w:rsidRPr="00333739">
        <w:tab/>
        <w:t>(b)</w:t>
      </w:r>
      <w:r w:rsidRPr="00333739">
        <w:tab/>
        <w:t xml:space="preserve">that agreement is indicated in accordance with the method determined by the Board under </w:t>
      </w:r>
      <w:r w:rsidR="00333739">
        <w:t>subsection (</w:t>
      </w:r>
      <w:r w:rsidRPr="00333739">
        <w:t>2); and</w:t>
      </w:r>
    </w:p>
    <w:p w:rsidR="005D4BB5" w:rsidRPr="00333739" w:rsidRDefault="005D4BB5" w:rsidP="005D4BB5">
      <w:pPr>
        <w:pStyle w:val="paragraph"/>
      </w:pPr>
      <w:r w:rsidRPr="00333739">
        <w:tab/>
        <w:t>(c)</w:t>
      </w:r>
      <w:r w:rsidRPr="00333739">
        <w:tab/>
        <w:t>all the members were informed of the proposed decision, or reasonable efforts were made to inform all the members of the proposed decision.</w:t>
      </w:r>
    </w:p>
    <w:p w:rsidR="005D4BB5" w:rsidRPr="00333739" w:rsidRDefault="005D4BB5" w:rsidP="005D4BB5">
      <w:pPr>
        <w:pStyle w:val="subsection"/>
      </w:pPr>
      <w:r w:rsidRPr="00333739">
        <w:tab/>
        <w:t>(2)</w:t>
      </w:r>
      <w:r w:rsidRPr="00333739">
        <w:tab/>
      </w:r>
      <w:r w:rsidR="00333739">
        <w:t>Subsection (</w:t>
      </w:r>
      <w:r w:rsidRPr="00333739">
        <w:t>1) applies only if the Board:</w:t>
      </w:r>
    </w:p>
    <w:p w:rsidR="005D4BB5" w:rsidRPr="00333739" w:rsidRDefault="005D4BB5" w:rsidP="005D4BB5">
      <w:pPr>
        <w:pStyle w:val="paragraph"/>
      </w:pPr>
      <w:r w:rsidRPr="00333739">
        <w:lastRenderedPageBreak/>
        <w:tab/>
        <w:t>(a)</w:t>
      </w:r>
      <w:r w:rsidRPr="00333739">
        <w:tab/>
        <w:t>has determined that it may make decisions of that kind without meeting; and</w:t>
      </w:r>
    </w:p>
    <w:p w:rsidR="005D4BB5" w:rsidRPr="00333739" w:rsidRDefault="005D4BB5" w:rsidP="005D4BB5">
      <w:pPr>
        <w:pStyle w:val="paragraph"/>
      </w:pPr>
      <w:r w:rsidRPr="00333739">
        <w:tab/>
        <w:t>(b)</w:t>
      </w:r>
      <w:r w:rsidRPr="00333739">
        <w:tab/>
        <w:t>has determined the method by which members are to indicate agreement with proposed decisions.</w:t>
      </w:r>
    </w:p>
    <w:p w:rsidR="005D4BB5" w:rsidRPr="00333739" w:rsidRDefault="005D4BB5" w:rsidP="005D4BB5">
      <w:pPr>
        <w:pStyle w:val="subsection"/>
      </w:pPr>
      <w:r w:rsidRPr="00333739">
        <w:tab/>
        <w:t>(3)</w:t>
      </w:r>
      <w:r w:rsidRPr="00333739">
        <w:tab/>
        <w:t xml:space="preserve">For the purposes of </w:t>
      </w:r>
      <w:r w:rsidR="00333739">
        <w:t>paragraph (</w:t>
      </w:r>
      <w:r w:rsidRPr="00333739">
        <w:t>1)(a), a member is not entitled to vote on a proposed decision if the member would not have been entitled to vote on that proposal if the matter had been considered at a meeting of the Board.</w:t>
      </w:r>
    </w:p>
    <w:p w:rsidR="005D4BB5" w:rsidRPr="00333739" w:rsidRDefault="005D4BB5" w:rsidP="005D4BB5">
      <w:pPr>
        <w:pStyle w:val="subsection"/>
      </w:pPr>
      <w:r w:rsidRPr="00333739">
        <w:tab/>
        <w:t>(4)</w:t>
      </w:r>
      <w:r w:rsidRPr="00333739">
        <w:tab/>
        <w:t>The Board must keep a record of decisions made in accordance with this section.</w:t>
      </w:r>
    </w:p>
    <w:p w:rsidR="00834F2E" w:rsidRPr="00333739" w:rsidRDefault="00834F2E" w:rsidP="00282FA9">
      <w:pPr>
        <w:pStyle w:val="ActHead3"/>
        <w:pageBreakBefore/>
      </w:pPr>
      <w:bookmarkStart w:id="38" w:name="_Toc531610819"/>
      <w:r w:rsidRPr="00333739">
        <w:rPr>
          <w:rStyle w:val="CharDivNo"/>
        </w:rPr>
        <w:lastRenderedPageBreak/>
        <w:t>Division</w:t>
      </w:r>
      <w:r w:rsidR="00333739" w:rsidRPr="00333739">
        <w:rPr>
          <w:rStyle w:val="CharDivNo"/>
        </w:rPr>
        <w:t> </w:t>
      </w:r>
      <w:r w:rsidRPr="00333739">
        <w:rPr>
          <w:rStyle w:val="CharDivNo"/>
        </w:rPr>
        <w:t>3</w:t>
      </w:r>
      <w:r w:rsidRPr="00333739">
        <w:t>—</w:t>
      </w:r>
      <w:r w:rsidRPr="00333739">
        <w:rPr>
          <w:rStyle w:val="CharDivText"/>
        </w:rPr>
        <w:t>Committees of Institute</w:t>
      </w:r>
      <w:bookmarkEnd w:id="38"/>
    </w:p>
    <w:p w:rsidR="00834F2E" w:rsidRPr="00333739" w:rsidRDefault="00834F2E" w:rsidP="00834F2E">
      <w:pPr>
        <w:pStyle w:val="ActHead5"/>
      </w:pPr>
      <w:bookmarkStart w:id="39" w:name="_Toc531610820"/>
      <w:r w:rsidRPr="00333739">
        <w:rPr>
          <w:rStyle w:val="CharSectno"/>
        </w:rPr>
        <w:t>16</w:t>
      </w:r>
      <w:r w:rsidRPr="00333739">
        <w:t xml:space="preserve">  Committees</w:t>
      </w:r>
      <w:bookmarkEnd w:id="39"/>
    </w:p>
    <w:p w:rsidR="00834F2E" w:rsidRPr="00333739" w:rsidRDefault="00834F2E" w:rsidP="00834F2E">
      <w:pPr>
        <w:pStyle w:val="subsection"/>
      </w:pPr>
      <w:r w:rsidRPr="00333739">
        <w:tab/>
        <w:t>(1)</w:t>
      </w:r>
      <w:r w:rsidRPr="00333739">
        <w:tab/>
        <w:t>The Institute shall appoint a committee to be known as the Australian Institute of Health and Welfare Ethics Committee.</w:t>
      </w:r>
    </w:p>
    <w:p w:rsidR="00834F2E" w:rsidRPr="00333739" w:rsidRDefault="00834F2E" w:rsidP="00834F2E">
      <w:pPr>
        <w:pStyle w:val="subsection"/>
      </w:pPr>
      <w:r w:rsidRPr="00333739">
        <w:tab/>
        <w:t>(2)</w:t>
      </w:r>
      <w:r w:rsidRPr="00333739">
        <w:tab/>
        <w:t>The functions and composition of the Ethics Committee shall be as prescribed.</w:t>
      </w:r>
    </w:p>
    <w:p w:rsidR="00834F2E" w:rsidRPr="00333739" w:rsidRDefault="00834F2E" w:rsidP="00834F2E">
      <w:pPr>
        <w:pStyle w:val="subsection"/>
      </w:pPr>
      <w:r w:rsidRPr="00333739">
        <w:tab/>
        <w:t>(3)</w:t>
      </w:r>
      <w:r w:rsidRPr="00333739">
        <w:tab/>
        <w:t xml:space="preserve">Regulations for the purpose of </w:t>
      </w:r>
      <w:r w:rsidR="00333739">
        <w:t>subsection (</w:t>
      </w:r>
      <w:r w:rsidRPr="00333739">
        <w:t xml:space="preserve">2) must not be inconsistent with recommendations of the </w:t>
      </w:r>
      <w:r w:rsidR="002D379F" w:rsidRPr="00333739">
        <w:t xml:space="preserve">CEO of the </w:t>
      </w:r>
      <w:r w:rsidRPr="00333739">
        <w:t>National Health and Medical Research Council.</w:t>
      </w:r>
    </w:p>
    <w:p w:rsidR="00834F2E" w:rsidRPr="00333739" w:rsidRDefault="00834F2E" w:rsidP="00834F2E">
      <w:pPr>
        <w:pStyle w:val="subsection"/>
      </w:pPr>
      <w:r w:rsidRPr="00333739">
        <w:tab/>
        <w:t>(4)</w:t>
      </w:r>
      <w:r w:rsidRPr="00333739">
        <w:tab/>
        <w:t>The Institute may appoint such other committees as it thinks fit to assist it in performing its functions.</w:t>
      </w:r>
    </w:p>
    <w:p w:rsidR="00834F2E" w:rsidRPr="00333739" w:rsidRDefault="00834F2E" w:rsidP="00834F2E">
      <w:pPr>
        <w:pStyle w:val="subsection"/>
      </w:pPr>
      <w:r w:rsidRPr="00333739">
        <w:tab/>
        <w:t>(5)</w:t>
      </w:r>
      <w:r w:rsidRPr="00333739">
        <w:tab/>
        <w:t xml:space="preserve">The functions and composition of a committee appointed under </w:t>
      </w:r>
      <w:r w:rsidR="00333739">
        <w:t>subsection (</w:t>
      </w:r>
      <w:r w:rsidRPr="00333739">
        <w:t>4) shall be as determined from time to time in writing by the Institute.</w:t>
      </w:r>
    </w:p>
    <w:p w:rsidR="00834F2E" w:rsidRPr="00333739" w:rsidRDefault="00834F2E" w:rsidP="00834F2E">
      <w:pPr>
        <w:pStyle w:val="subsection"/>
      </w:pPr>
      <w:r w:rsidRPr="00333739">
        <w:tab/>
        <w:t>(6)</w:t>
      </w:r>
      <w:r w:rsidRPr="00333739">
        <w:tab/>
        <w:t xml:space="preserve">The succeeding subsections of this section apply in relation to a committee appointed under </w:t>
      </w:r>
      <w:r w:rsidR="00333739">
        <w:t>subsection (</w:t>
      </w:r>
      <w:r w:rsidRPr="00333739">
        <w:t>1) or (4).</w:t>
      </w:r>
    </w:p>
    <w:p w:rsidR="00834F2E" w:rsidRPr="00333739" w:rsidRDefault="00834F2E" w:rsidP="00834F2E">
      <w:pPr>
        <w:pStyle w:val="subsection"/>
      </w:pPr>
      <w:r w:rsidRPr="00333739">
        <w:tab/>
        <w:t>(7)</w:t>
      </w:r>
      <w:r w:rsidRPr="00333739">
        <w:tab/>
        <w:t xml:space="preserve">The members of a committee may include members of the </w:t>
      </w:r>
      <w:r w:rsidR="005D4BB5" w:rsidRPr="00333739">
        <w:t>Board</w:t>
      </w:r>
      <w:r w:rsidRPr="00333739">
        <w:t>.</w:t>
      </w:r>
    </w:p>
    <w:p w:rsidR="00834F2E" w:rsidRPr="00333739" w:rsidRDefault="00834F2E" w:rsidP="00834F2E">
      <w:pPr>
        <w:pStyle w:val="subsection"/>
      </w:pPr>
      <w:r w:rsidRPr="00333739">
        <w:tab/>
        <w:t>(8)</w:t>
      </w:r>
      <w:r w:rsidRPr="00333739">
        <w:tab/>
        <w:t>A member of a committee holds office for such period as is specified in the instrument of appointment.</w:t>
      </w:r>
    </w:p>
    <w:p w:rsidR="00834F2E" w:rsidRPr="00333739" w:rsidRDefault="00834F2E" w:rsidP="00834F2E">
      <w:pPr>
        <w:pStyle w:val="subsection"/>
      </w:pPr>
      <w:r w:rsidRPr="00333739">
        <w:tab/>
        <w:t>(9)</w:t>
      </w:r>
      <w:r w:rsidRPr="00333739">
        <w:tab/>
        <w:t>A member of a committee may resign by instrument in writing delivered to the Institute.</w:t>
      </w:r>
    </w:p>
    <w:p w:rsidR="00834F2E" w:rsidRPr="00333739" w:rsidRDefault="00834F2E" w:rsidP="00834F2E">
      <w:pPr>
        <w:pStyle w:val="subsection"/>
      </w:pPr>
      <w:r w:rsidRPr="00333739">
        <w:tab/>
        <w:t>(10)</w:t>
      </w:r>
      <w:r w:rsidRPr="00333739">
        <w:tab/>
        <w:t>Except where the Minister otherwise directs in writing, a member of a committee shall be paid such remuneration as is determined by the Remuneration Tribunal.</w:t>
      </w:r>
    </w:p>
    <w:p w:rsidR="00834F2E" w:rsidRPr="00333739" w:rsidRDefault="00834F2E" w:rsidP="00834F2E">
      <w:pPr>
        <w:pStyle w:val="subsection"/>
      </w:pPr>
      <w:r w:rsidRPr="00333739">
        <w:tab/>
        <w:t>(11)</w:t>
      </w:r>
      <w:r w:rsidRPr="00333739">
        <w:tab/>
        <w:t xml:space="preserve">A member of a committee (other than a member of the </w:t>
      </w:r>
      <w:r w:rsidR="005D4BB5" w:rsidRPr="00333739">
        <w:t>Board</w:t>
      </w:r>
      <w:r w:rsidRPr="00333739">
        <w:t>) shall be paid such allowances as are prescribed.</w:t>
      </w:r>
    </w:p>
    <w:p w:rsidR="00834F2E" w:rsidRPr="00333739" w:rsidRDefault="00834F2E" w:rsidP="00834F2E">
      <w:pPr>
        <w:pStyle w:val="subsection"/>
      </w:pPr>
      <w:r w:rsidRPr="00333739">
        <w:lastRenderedPageBreak/>
        <w:tab/>
        <w:t>(12)</w:t>
      </w:r>
      <w:r w:rsidRPr="00333739">
        <w:tab/>
      </w:r>
      <w:r w:rsidR="00333739">
        <w:t>Subsections (</w:t>
      </w:r>
      <w:r w:rsidRPr="00333739">
        <w:t xml:space="preserve">9) and (10) have effect subject to the </w:t>
      </w:r>
      <w:r w:rsidRPr="00333739">
        <w:rPr>
          <w:i/>
        </w:rPr>
        <w:t>Remuneration Tribunal Act 1973</w:t>
      </w:r>
      <w:r w:rsidRPr="00333739">
        <w:t>.</w:t>
      </w:r>
    </w:p>
    <w:p w:rsidR="00834F2E" w:rsidRPr="00333739" w:rsidRDefault="00834F2E" w:rsidP="00834F2E">
      <w:pPr>
        <w:pStyle w:val="subsection"/>
      </w:pPr>
      <w:r w:rsidRPr="00333739">
        <w:tab/>
        <w:t>(13)</w:t>
      </w:r>
      <w:r w:rsidRPr="00333739">
        <w:tab/>
        <w:t>A member of a committee must disclose at a meeting of the committee any pecuniary or other interest:</w:t>
      </w:r>
    </w:p>
    <w:p w:rsidR="00834F2E" w:rsidRPr="00333739" w:rsidRDefault="00834F2E" w:rsidP="00834F2E">
      <w:pPr>
        <w:pStyle w:val="paragraph"/>
      </w:pPr>
      <w:r w:rsidRPr="00333739">
        <w:tab/>
        <w:t>(a)</w:t>
      </w:r>
      <w:r w:rsidRPr="00333739">
        <w:tab/>
        <w:t>that the member has directly or indirectly in a matter being considered, or about to be considered by the committee; and</w:t>
      </w:r>
    </w:p>
    <w:p w:rsidR="00834F2E" w:rsidRPr="00333739" w:rsidRDefault="00834F2E" w:rsidP="00834F2E">
      <w:pPr>
        <w:pStyle w:val="paragraph"/>
      </w:pPr>
      <w:r w:rsidRPr="00333739">
        <w:tab/>
        <w:t>(b)</w:t>
      </w:r>
      <w:r w:rsidRPr="00333739">
        <w:tab/>
        <w:t>that would conflict with the proper performance of the member’s functions in relation to the consideration of the matter.</w:t>
      </w:r>
    </w:p>
    <w:p w:rsidR="00834F2E" w:rsidRPr="00333739" w:rsidRDefault="00834F2E" w:rsidP="00834F2E">
      <w:pPr>
        <w:pStyle w:val="subsection2"/>
      </w:pPr>
      <w:r w:rsidRPr="00333739">
        <w:t>The member must make the disclosure as soon as practicable after he or she knows of the relevant facts.</w:t>
      </w:r>
    </w:p>
    <w:p w:rsidR="00834F2E" w:rsidRPr="00333739" w:rsidRDefault="00834F2E" w:rsidP="00834F2E">
      <w:pPr>
        <w:pStyle w:val="subsection"/>
      </w:pPr>
      <w:r w:rsidRPr="00333739">
        <w:tab/>
        <w:t>(14)</w:t>
      </w:r>
      <w:r w:rsidRPr="00333739">
        <w:tab/>
        <w:t>The disclosure must be recorded in the minutes of the meeting.</w:t>
      </w:r>
    </w:p>
    <w:p w:rsidR="005D4BB5" w:rsidRPr="00333739" w:rsidRDefault="005D4BB5" w:rsidP="005D4BB5">
      <w:pPr>
        <w:pStyle w:val="subsection"/>
      </w:pPr>
      <w:r w:rsidRPr="00333739">
        <w:tab/>
        <w:t>(15)</w:t>
      </w:r>
      <w:r w:rsidRPr="00333739">
        <w:tab/>
      </w:r>
      <w:r w:rsidR="00333739">
        <w:t>Subsection (</w:t>
      </w:r>
      <w:r w:rsidRPr="00333739">
        <w:t>13) does not apply to an interest held by a member of the Board who is an official of a State or Territory agency, merely because the member is an official of the State or Territory agency.</w:t>
      </w:r>
    </w:p>
    <w:p w:rsidR="005D4BB5" w:rsidRPr="00333739" w:rsidRDefault="005D4BB5" w:rsidP="002F4004">
      <w:pPr>
        <w:pStyle w:val="ActHead3"/>
        <w:pageBreakBefore/>
      </w:pPr>
      <w:bookmarkStart w:id="40" w:name="_Toc531610821"/>
      <w:r w:rsidRPr="00333739">
        <w:rPr>
          <w:rStyle w:val="CharDivNo"/>
        </w:rPr>
        <w:lastRenderedPageBreak/>
        <w:t>Division</w:t>
      </w:r>
      <w:r w:rsidR="00333739" w:rsidRPr="00333739">
        <w:rPr>
          <w:rStyle w:val="CharDivNo"/>
        </w:rPr>
        <w:t> </w:t>
      </w:r>
      <w:r w:rsidRPr="00333739">
        <w:rPr>
          <w:rStyle w:val="CharDivNo"/>
        </w:rPr>
        <w:t>4</w:t>
      </w:r>
      <w:r w:rsidRPr="00333739">
        <w:t>—</w:t>
      </w:r>
      <w:r w:rsidRPr="00333739">
        <w:rPr>
          <w:rStyle w:val="CharDivText"/>
        </w:rPr>
        <w:t>Chief Executive Officer of Institute</w:t>
      </w:r>
      <w:bookmarkEnd w:id="40"/>
    </w:p>
    <w:p w:rsidR="005D4BB5" w:rsidRPr="00333739" w:rsidRDefault="005D4BB5" w:rsidP="005D4BB5">
      <w:pPr>
        <w:pStyle w:val="ActHead5"/>
      </w:pPr>
      <w:bookmarkStart w:id="41" w:name="_Toc531610822"/>
      <w:r w:rsidRPr="00333739">
        <w:rPr>
          <w:rStyle w:val="CharSectno"/>
        </w:rPr>
        <w:t>17</w:t>
      </w:r>
      <w:r w:rsidRPr="00333739">
        <w:t xml:space="preserve">  Chief Executive Officer</w:t>
      </w:r>
      <w:bookmarkEnd w:id="41"/>
    </w:p>
    <w:p w:rsidR="005D4BB5" w:rsidRPr="00333739" w:rsidRDefault="005D4BB5" w:rsidP="005D4BB5">
      <w:pPr>
        <w:pStyle w:val="subsection"/>
      </w:pPr>
      <w:r w:rsidRPr="00333739">
        <w:tab/>
      </w:r>
      <w:r w:rsidRPr="00333739">
        <w:tab/>
        <w:t>There is to be a Chief Executive Officer of the Institute.</w:t>
      </w:r>
    </w:p>
    <w:p w:rsidR="005D4BB5" w:rsidRPr="00333739" w:rsidRDefault="005D4BB5" w:rsidP="005D4BB5">
      <w:pPr>
        <w:pStyle w:val="ActHead5"/>
      </w:pPr>
      <w:bookmarkStart w:id="42" w:name="_Toc531610823"/>
      <w:r w:rsidRPr="00333739">
        <w:rPr>
          <w:rStyle w:val="CharSectno"/>
        </w:rPr>
        <w:t>17A</w:t>
      </w:r>
      <w:r w:rsidRPr="00333739">
        <w:t xml:space="preserve">  Functions of the CEO</w:t>
      </w:r>
      <w:bookmarkEnd w:id="42"/>
    </w:p>
    <w:p w:rsidR="005D4BB5" w:rsidRPr="00333739" w:rsidRDefault="005D4BB5" w:rsidP="005D4BB5">
      <w:pPr>
        <w:pStyle w:val="subsection"/>
      </w:pPr>
      <w:r w:rsidRPr="00333739">
        <w:tab/>
        <w:t>(1)</w:t>
      </w:r>
      <w:r w:rsidRPr="00333739">
        <w:tab/>
        <w:t>The CEO is responsible for the day</w:t>
      </w:r>
      <w:r w:rsidR="00333739">
        <w:noBreakHyphen/>
      </w:r>
      <w:r w:rsidRPr="00333739">
        <w:t>to</w:t>
      </w:r>
      <w:r w:rsidR="00333739">
        <w:noBreakHyphen/>
      </w:r>
      <w:r w:rsidRPr="00333739">
        <w:t>day administration of the Institute.</w:t>
      </w:r>
    </w:p>
    <w:p w:rsidR="005D4BB5" w:rsidRPr="00333739" w:rsidRDefault="005D4BB5" w:rsidP="005D4BB5">
      <w:pPr>
        <w:pStyle w:val="subsection"/>
      </w:pPr>
      <w:r w:rsidRPr="00333739">
        <w:tab/>
        <w:t>(2)</w:t>
      </w:r>
      <w:r w:rsidRPr="00333739">
        <w:tab/>
        <w:t>The CEO has power to do all things necessary or convenient to be done for or in connection with the performance of the CEO’s duties.</w:t>
      </w:r>
    </w:p>
    <w:p w:rsidR="005D4BB5" w:rsidRPr="00333739" w:rsidRDefault="005D4BB5" w:rsidP="005D4BB5">
      <w:pPr>
        <w:pStyle w:val="subsection"/>
      </w:pPr>
      <w:r w:rsidRPr="00333739">
        <w:tab/>
        <w:t>(3)</w:t>
      </w:r>
      <w:r w:rsidRPr="00333739">
        <w:tab/>
        <w:t>All acts and things done in the name of, or on behalf of, the Institute by the CEO shall be deemed to have been done by the Institute.</w:t>
      </w:r>
    </w:p>
    <w:p w:rsidR="005D4BB5" w:rsidRPr="00333739" w:rsidRDefault="005D4BB5" w:rsidP="005D4BB5">
      <w:pPr>
        <w:pStyle w:val="subsection"/>
      </w:pPr>
      <w:r w:rsidRPr="00333739">
        <w:tab/>
        <w:t>(4)</w:t>
      </w:r>
      <w:r w:rsidRPr="00333739">
        <w:tab/>
        <w:t>The CEO is to act in accordance with policies and strategies determined by the Board.</w:t>
      </w:r>
    </w:p>
    <w:p w:rsidR="005D4BB5" w:rsidRPr="00333739" w:rsidRDefault="005D4BB5" w:rsidP="005D4BB5">
      <w:pPr>
        <w:pStyle w:val="SubsectionHead"/>
      </w:pPr>
      <w:r w:rsidRPr="00333739">
        <w:t>Board directions</w:t>
      </w:r>
    </w:p>
    <w:p w:rsidR="005D4BB5" w:rsidRPr="00333739" w:rsidRDefault="005D4BB5" w:rsidP="005D4BB5">
      <w:pPr>
        <w:pStyle w:val="subsection"/>
      </w:pPr>
      <w:r w:rsidRPr="00333739">
        <w:tab/>
        <w:t>(5)</w:t>
      </w:r>
      <w:r w:rsidRPr="00333739">
        <w:tab/>
        <w:t>The Board may give written directions to the CEO about the performance of the CEO’s functions.</w:t>
      </w:r>
    </w:p>
    <w:p w:rsidR="005D4BB5" w:rsidRPr="00333739" w:rsidRDefault="005D4BB5" w:rsidP="005D4BB5">
      <w:pPr>
        <w:pStyle w:val="subsection"/>
      </w:pPr>
      <w:r w:rsidRPr="00333739">
        <w:tab/>
        <w:t>(6)</w:t>
      </w:r>
      <w:r w:rsidRPr="00333739">
        <w:tab/>
        <w:t xml:space="preserve">The CEO must comply with a direction under </w:t>
      </w:r>
      <w:r w:rsidR="00333739">
        <w:t>subsection (</w:t>
      </w:r>
      <w:r w:rsidRPr="00333739">
        <w:t>5).</w:t>
      </w:r>
    </w:p>
    <w:p w:rsidR="005D4BB5" w:rsidRPr="00333739" w:rsidRDefault="005D4BB5" w:rsidP="005D4BB5">
      <w:pPr>
        <w:pStyle w:val="subsection"/>
      </w:pPr>
      <w:r w:rsidRPr="00333739">
        <w:tab/>
        <w:t>(7)</w:t>
      </w:r>
      <w:r w:rsidRPr="00333739">
        <w:tab/>
        <w:t xml:space="preserve">A direction under </w:t>
      </w:r>
      <w:r w:rsidR="00333739">
        <w:t>subsection (</w:t>
      </w:r>
      <w:r w:rsidRPr="00333739">
        <w:t>5) is not a legislative instrument.</w:t>
      </w:r>
    </w:p>
    <w:p w:rsidR="005D4BB5" w:rsidRPr="00333739" w:rsidRDefault="005D4BB5" w:rsidP="005D4BB5">
      <w:pPr>
        <w:pStyle w:val="ActHead5"/>
      </w:pPr>
      <w:bookmarkStart w:id="43" w:name="_Toc531610824"/>
      <w:r w:rsidRPr="00333739">
        <w:rPr>
          <w:rStyle w:val="CharSectno"/>
        </w:rPr>
        <w:t>17B</w:t>
      </w:r>
      <w:r w:rsidRPr="00333739">
        <w:t xml:space="preserve">  Appointment</w:t>
      </w:r>
      <w:bookmarkEnd w:id="43"/>
    </w:p>
    <w:p w:rsidR="005D4BB5" w:rsidRPr="00333739" w:rsidRDefault="005D4BB5" w:rsidP="005D4BB5">
      <w:pPr>
        <w:pStyle w:val="subsection"/>
      </w:pPr>
      <w:r w:rsidRPr="00333739">
        <w:tab/>
      </w:r>
      <w:r w:rsidRPr="00333739">
        <w:tab/>
        <w:t>The CEO is to be appointed by the Board by written instrument.</w:t>
      </w:r>
    </w:p>
    <w:p w:rsidR="005D4BB5" w:rsidRPr="00333739" w:rsidRDefault="005D4BB5" w:rsidP="005D4BB5">
      <w:pPr>
        <w:pStyle w:val="notetext"/>
      </w:pPr>
      <w:r w:rsidRPr="00333739">
        <w:t>Note:</w:t>
      </w:r>
      <w:r w:rsidRPr="00333739">
        <w:tab/>
        <w:t>The CEO may be reappointed: see section</w:t>
      </w:r>
      <w:r w:rsidR="00333739">
        <w:t> </w:t>
      </w:r>
      <w:r w:rsidRPr="00333739">
        <w:t xml:space="preserve">33AA of the </w:t>
      </w:r>
      <w:r w:rsidRPr="00333739">
        <w:rPr>
          <w:i/>
        </w:rPr>
        <w:t>Acts Interpretation Act 1901</w:t>
      </w:r>
      <w:r w:rsidRPr="00333739">
        <w:t>.</w:t>
      </w:r>
    </w:p>
    <w:p w:rsidR="005D4BB5" w:rsidRPr="00333739" w:rsidRDefault="005D4BB5" w:rsidP="005D4BB5">
      <w:pPr>
        <w:pStyle w:val="ActHead5"/>
      </w:pPr>
      <w:bookmarkStart w:id="44" w:name="_Toc531610825"/>
      <w:r w:rsidRPr="00333739">
        <w:rPr>
          <w:rStyle w:val="CharSectno"/>
        </w:rPr>
        <w:lastRenderedPageBreak/>
        <w:t>17C</w:t>
      </w:r>
      <w:r w:rsidRPr="00333739">
        <w:t xml:space="preserve">  Term of appointment</w:t>
      </w:r>
      <w:bookmarkEnd w:id="44"/>
    </w:p>
    <w:p w:rsidR="005D4BB5" w:rsidRPr="00333739" w:rsidRDefault="005D4BB5" w:rsidP="005D4BB5">
      <w:pPr>
        <w:pStyle w:val="subsection"/>
      </w:pPr>
      <w:r w:rsidRPr="00333739">
        <w:tab/>
      </w:r>
      <w:r w:rsidRPr="00333739">
        <w:tab/>
        <w:t>The CEO holds office on a full</w:t>
      </w:r>
      <w:r w:rsidR="00333739">
        <w:noBreakHyphen/>
      </w:r>
      <w:r w:rsidRPr="00333739">
        <w:t>time basis for the period specified in the instrument of appointment. The period must not exceed 5 years.</w:t>
      </w:r>
    </w:p>
    <w:p w:rsidR="005D4BB5" w:rsidRPr="00333739" w:rsidRDefault="005D4BB5" w:rsidP="005D4BB5">
      <w:pPr>
        <w:pStyle w:val="ActHead5"/>
      </w:pPr>
      <w:bookmarkStart w:id="45" w:name="_Toc531610826"/>
      <w:r w:rsidRPr="00333739">
        <w:rPr>
          <w:rStyle w:val="CharSectno"/>
        </w:rPr>
        <w:t>17D</w:t>
      </w:r>
      <w:r w:rsidRPr="00333739">
        <w:t xml:space="preserve">  Acting appointments</w:t>
      </w:r>
      <w:bookmarkEnd w:id="45"/>
    </w:p>
    <w:p w:rsidR="005D4BB5" w:rsidRPr="00333739" w:rsidRDefault="005D4BB5" w:rsidP="005D4BB5">
      <w:pPr>
        <w:pStyle w:val="subsection"/>
      </w:pPr>
      <w:r w:rsidRPr="00333739">
        <w:tab/>
      </w:r>
      <w:r w:rsidRPr="00333739">
        <w:tab/>
        <w:t>The Board may, by written instrument, appoint a person to act as the CEO:</w:t>
      </w:r>
    </w:p>
    <w:p w:rsidR="005D4BB5" w:rsidRPr="00333739" w:rsidRDefault="005D4BB5" w:rsidP="005D4BB5">
      <w:pPr>
        <w:pStyle w:val="paragraph"/>
      </w:pPr>
      <w:r w:rsidRPr="00333739">
        <w:tab/>
        <w:t>(a)</w:t>
      </w:r>
      <w:r w:rsidRPr="00333739">
        <w:tab/>
        <w:t>during a vacancy in the office of CEO (whether or not an appointment has previously been made to the office); or</w:t>
      </w:r>
    </w:p>
    <w:p w:rsidR="005D4BB5" w:rsidRPr="00333739" w:rsidRDefault="005D4BB5" w:rsidP="005D4BB5">
      <w:pPr>
        <w:pStyle w:val="paragraph"/>
      </w:pPr>
      <w:r w:rsidRPr="00333739">
        <w:tab/>
        <w:t>(b)</w:t>
      </w:r>
      <w:r w:rsidRPr="00333739">
        <w:tab/>
        <w:t>during any period, or during all periods, when the CEO:</w:t>
      </w:r>
    </w:p>
    <w:p w:rsidR="005D4BB5" w:rsidRPr="00333739" w:rsidRDefault="005D4BB5" w:rsidP="005D4BB5">
      <w:pPr>
        <w:pStyle w:val="paragraphsub"/>
      </w:pPr>
      <w:r w:rsidRPr="00333739">
        <w:tab/>
        <w:t>(i)</w:t>
      </w:r>
      <w:r w:rsidRPr="00333739">
        <w:tab/>
        <w:t>is absent from duty or from Australia; or</w:t>
      </w:r>
    </w:p>
    <w:p w:rsidR="005D4BB5" w:rsidRPr="00333739" w:rsidRDefault="005D4BB5" w:rsidP="005D4BB5">
      <w:pPr>
        <w:pStyle w:val="paragraphsub"/>
      </w:pPr>
      <w:r w:rsidRPr="00333739">
        <w:tab/>
        <w:t>(ii)</w:t>
      </w:r>
      <w:r w:rsidRPr="00333739">
        <w:tab/>
        <w:t>is, for any reason, unable to perform the duties of the office.</w:t>
      </w:r>
    </w:p>
    <w:p w:rsidR="005D4BB5" w:rsidRPr="00333739" w:rsidRDefault="005D4BB5" w:rsidP="005D4BB5">
      <w:pPr>
        <w:pStyle w:val="notetext"/>
      </w:pPr>
      <w:r w:rsidRPr="00333739">
        <w:t>Note:</w:t>
      </w:r>
      <w:r w:rsidRPr="00333739">
        <w:tab/>
        <w:t>For rules that apply to acting appointments, see sections</w:t>
      </w:r>
      <w:r w:rsidR="00333739">
        <w:t> </w:t>
      </w:r>
      <w:r w:rsidRPr="00333739">
        <w:t xml:space="preserve">33AB and 33A of the </w:t>
      </w:r>
      <w:r w:rsidRPr="00333739">
        <w:rPr>
          <w:i/>
        </w:rPr>
        <w:t>Acts Interpretation Act 1901</w:t>
      </w:r>
      <w:r w:rsidRPr="00333739">
        <w:t>.</w:t>
      </w:r>
    </w:p>
    <w:p w:rsidR="005D4BB5" w:rsidRPr="00333739" w:rsidRDefault="005D4BB5" w:rsidP="005D4BB5">
      <w:pPr>
        <w:pStyle w:val="ActHead5"/>
      </w:pPr>
      <w:bookmarkStart w:id="46" w:name="_Toc531610827"/>
      <w:r w:rsidRPr="00333739">
        <w:rPr>
          <w:rStyle w:val="CharSectno"/>
        </w:rPr>
        <w:t>18</w:t>
      </w:r>
      <w:r w:rsidRPr="00333739">
        <w:t xml:space="preserve">  Remuneration</w:t>
      </w:r>
      <w:bookmarkEnd w:id="46"/>
    </w:p>
    <w:p w:rsidR="005D4BB5" w:rsidRPr="00333739" w:rsidRDefault="005D4BB5" w:rsidP="005D4BB5">
      <w:pPr>
        <w:pStyle w:val="subsection"/>
      </w:pPr>
      <w:r w:rsidRPr="00333739">
        <w:tab/>
        <w:t>(1)</w:t>
      </w:r>
      <w:r w:rsidRPr="00333739">
        <w:tab/>
        <w:t>The CEO is to be paid the remuneration that is determined by the Remuneration Tribunal. If no determination of that remuneration by the Tribunal is in operation, the CEO is to be paid the remuneration that is prescribed by the regulations.</w:t>
      </w:r>
    </w:p>
    <w:p w:rsidR="005D4BB5" w:rsidRPr="00333739" w:rsidRDefault="005D4BB5" w:rsidP="005D4BB5">
      <w:pPr>
        <w:pStyle w:val="subsection"/>
      </w:pPr>
      <w:r w:rsidRPr="00333739">
        <w:tab/>
        <w:t>(2)</w:t>
      </w:r>
      <w:r w:rsidRPr="00333739">
        <w:tab/>
        <w:t>The CEO is to be paid the allowances that are prescribed by the regulations.</w:t>
      </w:r>
    </w:p>
    <w:p w:rsidR="005D4BB5" w:rsidRPr="00333739" w:rsidRDefault="005D4BB5" w:rsidP="005D4BB5">
      <w:pPr>
        <w:pStyle w:val="subsection"/>
      </w:pPr>
      <w:r w:rsidRPr="00333739">
        <w:tab/>
        <w:t>(3)</w:t>
      </w:r>
      <w:r w:rsidRPr="00333739">
        <w:tab/>
        <w:t xml:space="preserve">This section has effect subject to the </w:t>
      </w:r>
      <w:r w:rsidRPr="00333739">
        <w:rPr>
          <w:i/>
        </w:rPr>
        <w:t>Remuneration Tribunal Act 1973</w:t>
      </w:r>
      <w:r w:rsidRPr="00333739">
        <w:t>.</w:t>
      </w:r>
    </w:p>
    <w:p w:rsidR="005D4BB5" w:rsidRPr="00333739" w:rsidRDefault="005D4BB5" w:rsidP="005D4BB5">
      <w:pPr>
        <w:pStyle w:val="ActHead5"/>
      </w:pPr>
      <w:bookmarkStart w:id="47" w:name="_Toc531610828"/>
      <w:r w:rsidRPr="00333739">
        <w:rPr>
          <w:rStyle w:val="CharSectno"/>
        </w:rPr>
        <w:t>18A</w:t>
      </w:r>
      <w:r w:rsidRPr="00333739">
        <w:t xml:space="preserve">  Leave of absence</w:t>
      </w:r>
      <w:bookmarkEnd w:id="47"/>
    </w:p>
    <w:p w:rsidR="005D4BB5" w:rsidRPr="00333739" w:rsidRDefault="005D4BB5" w:rsidP="005D4BB5">
      <w:pPr>
        <w:pStyle w:val="subsection"/>
      </w:pPr>
      <w:r w:rsidRPr="00333739">
        <w:tab/>
        <w:t>(1)</w:t>
      </w:r>
      <w:r w:rsidRPr="00333739">
        <w:tab/>
        <w:t>The CEO has the recreation leave entitlements that are determined by the Remuneration Tribunal.</w:t>
      </w:r>
    </w:p>
    <w:p w:rsidR="005D4BB5" w:rsidRPr="00333739" w:rsidRDefault="005D4BB5" w:rsidP="005D4BB5">
      <w:pPr>
        <w:pStyle w:val="subsection"/>
      </w:pPr>
      <w:r w:rsidRPr="00333739">
        <w:lastRenderedPageBreak/>
        <w:tab/>
        <w:t>(2)</w:t>
      </w:r>
      <w:r w:rsidRPr="00333739">
        <w:tab/>
        <w:t>The Board may grant the CEO leave of absence, other than recreation leave, on the terms and conditions as to remuneration or otherwise that the Board determines.</w:t>
      </w:r>
    </w:p>
    <w:p w:rsidR="005D4BB5" w:rsidRPr="00333739" w:rsidRDefault="005D4BB5" w:rsidP="005D4BB5">
      <w:pPr>
        <w:pStyle w:val="ActHead5"/>
      </w:pPr>
      <w:bookmarkStart w:id="48" w:name="_Toc531610829"/>
      <w:r w:rsidRPr="00333739">
        <w:rPr>
          <w:rStyle w:val="CharSectno"/>
        </w:rPr>
        <w:t>18B</w:t>
      </w:r>
      <w:r w:rsidRPr="00333739">
        <w:t xml:space="preserve">  Outside employment</w:t>
      </w:r>
      <w:bookmarkEnd w:id="48"/>
    </w:p>
    <w:p w:rsidR="005D4BB5" w:rsidRPr="00333739" w:rsidRDefault="005D4BB5" w:rsidP="005D4BB5">
      <w:pPr>
        <w:pStyle w:val="subsection"/>
      </w:pPr>
      <w:r w:rsidRPr="00333739">
        <w:tab/>
      </w:r>
      <w:r w:rsidRPr="00333739">
        <w:tab/>
        <w:t>The CEO must not engage in paid work outside the duties of the CEO’s office without the Board’s approval.</w:t>
      </w:r>
    </w:p>
    <w:p w:rsidR="005D4BB5" w:rsidRPr="00333739" w:rsidRDefault="005D4BB5" w:rsidP="005D4BB5">
      <w:pPr>
        <w:pStyle w:val="ActHead5"/>
      </w:pPr>
      <w:bookmarkStart w:id="49" w:name="_Toc531610830"/>
      <w:r w:rsidRPr="00333739">
        <w:rPr>
          <w:rStyle w:val="CharSectno"/>
        </w:rPr>
        <w:t>18C</w:t>
      </w:r>
      <w:r w:rsidRPr="00333739">
        <w:t xml:space="preserve">  Other terms and conditions</w:t>
      </w:r>
      <w:bookmarkEnd w:id="49"/>
    </w:p>
    <w:p w:rsidR="005D4BB5" w:rsidRPr="00333739" w:rsidRDefault="005D4BB5" w:rsidP="005D4BB5">
      <w:pPr>
        <w:pStyle w:val="subsection"/>
      </w:pPr>
      <w:r w:rsidRPr="00333739">
        <w:tab/>
      </w:r>
      <w:r w:rsidRPr="00333739">
        <w:tab/>
        <w:t>The CEO holds office on the terms and conditions (if any) in relation to matters not covered by this Act that are determined by the Board.</w:t>
      </w:r>
    </w:p>
    <w:p w:rsidR="005D4BB5" w:rsidRPr="00333739" w:rsidRDefault="005D4BB5" w:rsidP="005D4BB5">
      <w:pPr>
        <w:pStyle w:val="ActHead5"/>
      </w:pPr>
      <w:bookmarkStart w:id="50" w:name="_Toc531610831"/>
      <w:r w:rsidRPr="00333739">
        <w:rPr>
          <w:rStyle w:val="CharSectno"/>
        </w:rPr>
        <w:t>18D</w:t>
      </w:r>
      <w:r w:rsidRPr="00333739">
        <w:t xml:space="preserve">  Resignation</w:t>
      </w:r>
      <w:bookmarkEnd w:id="50"/>
    </w:p>
    <w:p w:rsidR="005D4BB5" w:rsidRPr="00333739" w:rsidRDefault="005D4BB5" w:rsidP="005D4BB5">
      <w:pPr>
        <w:pStyle w:val="subsection"/>
      </w:pPr>
      <w:r w:rsidRPr="00333739">
        <w:tab/>
        <w:t>(1)</w:t>
      </w:r>
      <w:r w:rsidRPr="00333739">
        <w:tab/>
        <w:t>The CEO may resign the CEO’s appointment by giving the Board a written resignation.</w:t>
      </w:r>
    </w:p>
    <w:p w:rsidR="005D4BB5" w:rsidRPr="00333739" w:rsidRDefault="005D4BB5" w:rsidP="005D4BB5">
      <w:pPr>
        <w:pStyle w:val="subsection"/>
      </w:pPr>
      <w:r w:rsidRPr="00333739">
        <w:tab/>
        <w:t>(2)</w:t>
      </w:r>
      <w:r w:rsidRPr="00333739">
        <w:tab/>
        <w:t>The resignation takes effect on the day it is received by the Board or, if a later day is specified in the resignation, on that later day.</w:t>
      </w:r>
    </w:p>
    <w:p w:rsidR="005D4BB5" w:rsidRPr="00333739" w:rsidRDefault="005D4BB5" w:rsidP="005D4BB5">
      <w:pPr>
        <w:pStyle w:val="ActHead5"/>
      </w:pPr>
      <w:bookmarkStart w:id="51" w:name="_Toc531610832"/>
      <w:r w:rsidRPr="00333739">
        <w:rPr>
          <w:rStyle w:val="CharSectno"/>
        </w:rPr>
        <w:t>18E</w:t>
      </w:r>
      <w:r w:rsidRPr="00333739">
        <w:t xml:space="preserve">  Termination of appointment</w:t>
      </w:r>
      <w:bookmarkEnd w:id="51"/>
    </w:p>
    <w:p w:rsidR="005D4BB5" w:rsidRPr="00333739" w:rsidRDefault="005D4BB5" w:rsidP="005D4BB5">
      <w:pPr>
        <w:pStyle w:val="subsection"/>
      </w:pPr>
      <w:r w:rsidRPr="00333739">
        <w:tab/>
        <w:t>(1)</w:t>
      </w:r>
      <w:r w:rsidRPr="00333739">
        <w:tab/>
        <w:t>The Board may terminate the appointment of the CEO:</w:t>
      </w:r>
    </w:p>
    <w:p w:rsidR="005D4BB5" w:rsidRPr="00333739" w:rsidRDefault="005D4BB5" w:rsidP="005D4BB5">
      <w:pPr>
        <w:pStyle w:val="paragraph"/>
      </w:pPr>
      <w:r w:rsidRPr="00333739">
        <w:tab/>
        <w:t>(a)</w:t>
      </w:r>
      <w:r w:rsidRPr="00333739">
        <w:tab/>
        <w:t>for misbehaviour; or</w:t>
      </w:r>
    </w:p>
    <w:p w:rsidR="005D4BB5" w:rsidRPr="00333739" w:rsidRDefault="005D4BB5" w:rsidP="005D4BB5">
      <w:pPr>
        <w:pStyle w:val="paragraph"/>
      </w:pPr>
      <w:r w:rsidRPr="00333739">
        <w:tab/>
        <w:t>(b)</w:t>
      </w:r>
      <w:r w:rsidRPr="00333739">
        <w:tab/>
        <w:t>if the CEO is unable to perform the duties of the CEO’s office because of physical or mental incapacity.</w:t>
      </w:r>
    </w:p>
    <w:p w:rsidR="005D4BB5" w:rsidRPr="00333739" w:rsidRDefault="005D4BB5" w:rsidP="005D4BB5">
      <w:pPr>
        <w:pStyle w:val="subsection"/>
      </w:pPr>
      <w:r w:rsidRPr="00333739">
        <w:tab/>
        <w:t>(2)</w:t>
      </w:r>
      <w:r w:rsidRPr="00333739">
        <w:tab/>
        <w:t>The Board may terminate the appointment of the CEO if:</w:t>
      </w:r>
    </w:p>
    <w:p w:rsidR="005D4BB5" w:rsidRPr="00333739" w:rsidRDefault="005D4BB5" w:rsidP="005D4BB5">
      <w:pPr>
        <w:pStyle w:val="paragraph"/>
      </w:pPr>
      <w:r w:rsidRPr="00333739">
        <w:tab/>
        <w:t>(a)</w:t>
      </w:r>
      <w:r w:rsidRPr="00333739">
        <w:tab/>
        <w:t>the CEO:</w:t>
      </w:r>
    </w:p>
    <w:p w:rsidR="005D4BB5" w:rsidRPr="00333739" w:rsidRDefault="005D4BB5" w:rsidP="005D4BB5">
      <w:pPr>
        <w:pStyle w:val="paragraphsub"/>
      </w:pPr>
      <w:r w:rsidRPr="00333739">
        <w:tab/>
        <w:t>(i)</w:t>
      </w:r>
      <w:r w:rsidRPr="00333739">
        <w:tab/>
        <w:t>becomes bankrupt; or</w:t>
      </w:r>
    </w:p>
    <w:p w:rsidR="005D4BB5" w:rsidRPr="00333739" w:rsidRDefault="005D4BB5" w:rsidP="005D4BB5">
      <w:pPr>
        <w:pStyle w:val="paragraphsub"/>
      </w:pPr>
      <w:r w:rsidRPr="00333739">
        <w:tab/>
        <w:t>(ii)</w:t>
      </w:r>
      <w:r w:rsidRPr="00333739">
        <w:tab/>
        <w:t>applies to take the benefit of any law for the relief of bankrupt or insolvent debtors; or</w:t>
      </w:r>
    </w:p>
    <w:p w:rsidR="005D4BB5" w:rsidRPr="00333739" w:rsidRDefault="005D4BB5" w:rsidP="005D4BB5">
      <w:pPr>
        <w:pStyle w:val="paragraphsub"/>
      </w:pPr>
      <w:r w:rsidRPr="00333739">
        <w:tab/>
        <w:t>(iii)</w:t>
      </w:r>
      <w:r w:rsidRPr="00333739">
        <w:tab/>
        <w:t>compounds with the CEO’s creditors; or</w:t>
      </w:r>
    </w:p>
    <w:p w:rsidR="005D4BB5" w:rsidRPr="00333739" w:rsidRDefault="005D4BB5" w:rsidP="005D4BB5">
      <w:pPr>
        <w:pStyle w:val="paragraphsub"/>
      </w:pPr>
      <w:r w:rsidRPr="00333739">
        <w:tab/>
        <w:t>(iv)</w:t>
      </w:r>
      <w:r w:rsidRPr="00333739">
        <w:tab/>
        <w:t>makes an assignment of the CEO’s remuneration for the benefit of the CEO’s creditors; or</w:t>
      </w:r>
    </w:p>
    <w:p w:rsidR="005D4BB5" w:rsidRPr="00333739" w:rsidRDefault="005D4BB5" w:rsidP="005D4BB5">
      <w:pPr>
        <w:pStyle w:val="paragraph"/>
      </w:pPr>
      <w:r w:rsidRPr="00333739">
        <w:lastRenderedPageBreak/>
        <w:tab/>
        <w:t>(b)</w:t>
      </w:r>
      <w:r w:rsidRPr="00333739">
        <w:tab/>
        <w:t>the CEO is absent, except on leave of absence, for 14 consecutive days or for 28 days in any 12 months; or</w:t>
      </w:r>
    </w:p>
    <w:p w:rsidR="005D4BB5" w:rsidRPr="00333739" w:rsidRDefault="005D4BB5" w:rsidP="005D4BB5">
      <w:pPr>
        <w:pStyle w:val="paragraph"/>
      </w:pPr>
      <w:r w:rsidRPr="00333739">
        <w:tab/>
        <w:t>(c)</w:t>
      </w:r>
      <w:r w:rsidRPr="00333739">
        <w:tab/>
        <w:t>the CEO engages, except with the Board’s approval, in paid work outside the duties of the CEO’s office (see section</w:t>
      </w:r>
      <w:r w:rsidR="00333739">
        <w:t> </w:t>
      </w:r>
      <w:r w:rsidRPr="00333739">
        <w:t>18B).</w:t>
      </w:r>
    </w:p>
    <w:p w:rsidR="005D4BB5" w:rsidRPr="00333739" w:rsidRDefault="005D4BB5" w:rsidP="005D4BB5">
      <w:pPr>
        <w:pStyle w:val="notetext"/>
      </w:pPr>
      <w:r w:rsidRPr="00333739">
        <w:t>Note:</w:t>
      </w:r>
      <w:r w:rsidRPr="00333739">
        <w:tab/>
        <w:t>The appointment of the CEO may also be terminated under section</w:t>
      </w:r>
      <w:r w:rsidR="00333739">
        <w:t> </w:t>
      </w:r>
      <w:r w:rsidRPr="00333739">
        <w:t xml:space="preserve">30 of the </w:t>
      </w:r>
      <w:r w:rsidRPr="00333739">
        <w:rPr>
          <w:i/>
        </w:rPr>
        <w:t>Public Governance, Performance and Accountability Act 2013</w:t>
      </w:r>
      <w:r w:rsidRPr="00333739">
        <w:t xml:space="preserve"> (which deals with terminating the appointment of an accountable authority, or a member of an accountable authority, for contravening general duties of officials).</w:t>
      </w:r>
    </w:p>
    <w:p w:rsidR="005D4BB5" w:rsidRPr="00333739" w:rsidRDefault="005D4BB5" w:rsidP="005D4BB5">
      <w:pPr>
        <w:pStyle w:val="ActHead5"/>
      </w:pPr>
      <w:bookmarkStart w:id="52" w:name="_Toc531610833"/>
      <w:r w:rsidRPr="00333739">
        <w:rPr>
          <w:rStyle w:val="CharSectno"/>
        </w:rPr>
        <w:t>18F</w:t>
      </w:r>
      <w:r w:rsidRPr="00333739">
        <w:t xml:space="preserve">  Certain decisions of the Board</w:t>
      </w:r>
      <w:bookmarkEnd w:id="52"/>
    </w:p>
    <w:p w:rsidR="005D4BB5" w:rsidRPr="00333739" w:rsidRDefault="005D4BB5" w:rsidP="005D4BB5">
      <w:pPr>
        <w:pStyle w:val="subsection"/>
      </w:pPr>
      <w:r w:rsidRPr="00333739">
        <w:tab/>
      </w:r>
      <w:r w:rsidRPr="00333739">
        <w:tab/>
        <w:t>The CEO must not be present during any deliberation, or take part in any decision, of the Board under this Division.</w:t>
      </w:r>
    </w:p>
    <w:p w:rsidR="00834F2E" w:rsidRPr="00333739" w:rsidRDefault="00834F2E" w:rsidP="00282FA9">
      <w:pPr>
        <w:pStyle w:val="ActHead3"/>
        <w:pageBreakBefore/>
      </w:pPr>
      <w:bookmarkStart w:id="53" w:name="_Toc531610834"/>
      <w:r w:rsidRPr="00333739">
        <w:rPr>
          <w:rStyle w:val="CharDivNo"/>
        </w:rPr>
        <w:lastRenderedPageBreak/>
        <w:t>Division</w:t>
      </w:r>
      <w:r w:rsidR="00333739" w:rsidRPr="00333739">
        <w:rPr>
          <w:rStyle w:val="CharDivNo"/>
        </w:rPr>
        <w:t> </w:t>
      </w:r>
      <w:r w:rsidRPr="00333739">
        <w:rPr>
          <w:rStyle w:val="CharDivNo"/>
        </w:rPr>
        <w:t>5</w:t>
      </w:r>
      <w:r w:rsidRPr="00333739">
        <w:t>—</w:t>
      </w:r>
      <w:r w:rsidRPr="00333739">
        <w:rPr>
          <w:rStyle w:val="CharDivText"/>
        </w:rPr>
        <w:t>Staff</w:t>
      </w:r>
      <w:bookmarkEnd w:id="53"/>
    </w:p>
    <w:p w:rsidR="00834F2E" w:rsidRPr="00333739" w:rsidRDefault="00834F2E" w:rsidP="00834F2E">
      <w:pPr>
        <w:pStyle w:val="ActHead5"/>
      </w:pPr>
      <w:bookmarkStart w:id="54" w:name="_Toc531610835"/>
      <w:r w:rsidRPr="00333739">
        <w:rPr>
          <w:rStyle w:val="CharSectno"/>
        </w:rPr>
        <w:t>19</w:t>
      </w:r>
      <w:r w:rsidRPr="00333739">
        <w:t xml:space="preserve">  Staff</w:t>
      </w:r>
      <w:bookmarkEnd w:id="54"/>
    </w:p>
    <w:p w:rsidR="00834F2E" w:rsidRPr="00333739" w:rsidRDefault="00834F2E" w:rsidP="00834F2E">
      <w:pPr>
        <w:pStyle w:val="subsection"/>
      </w:pPr>
      <w:r w:rsidRPr="00333739">
        <w:tab/>
        <w:t>(1)</w:t>
      </w:r>
      <w:r w:rsidRPr="00333739">
        <w:tab/>
        <w:t>The staff required for the purposes of this Act shall be:</w:t>
      </w:r>
    </w:p>
    <w:p w:rsidR="00834F2E" w:rsidRPr="00333739" w:rsidRDefault="00834F2E" w:rsidP="00834F2E">
      <w:pPr>
        <w:pStyle w:val="paragraph"/>
        <w:ind w:right="-7"/>
      </w:pPr>
      <w:r w:rsidRPr="00333739">
        <w:tab/>
        <w:t>(a)</w:t>
      </w:r>
      <w:r w:rsidRPr="00333739">
        <w:tab/>
        <w:t xml:space="preserve">persons engaged under the </w:t>
      </w:r>
      <w:r w:rsidRPr="00333739">
        <w:rPr>
          <w:i/>
        </w:rPr>
        <w:t>Public Service Act 1999</w:t>
      </w:r>
      <w:r w:rsidRPr="00333739">
        <w:t>; and</w:t>
      </w:r>
    </w:p>
    <w:p w:rsidR="00834F2E" w:rsidRPr="00333739" w:rsidRDefault="00834F2E" w:rsidP="00834F2E">
      <w:pPr>
        <w:pStyle w:val="paragraph"/>
      </w:pPr>
      <w:r w:rsidRPr="00333739">
        <w:tab/>
        <w:t>(b)</w:t>
      </w:r>
      <w:r w:rsidRPr="00333739">
        <w:tab/>
        <w:t>persons appointed or employed by the Institute.</w:t>
      </w:r>
    </w:p>
    <w:p w:rsidR="00834F2E" w:rsidRPr="00333739" w:rsidRDefault="00834F2E" w:rsidP="00834F2E">
      <w:pPr>
        <w:pStyle w:val="subsection"/>
      </w:pPr>
      <w:r w:rsidRPr="00333739">
        <w:tab/>
        <w:t>(2)</w:t>
      </w:r>
      <w:r w:rsidRPr="00333739">
        <w:tab/>
        <w:t xml:space="preserve">For the purposes of the </w:t>
      </w:r>
      <w:r w:rsidRPr="00333739">
        <w:rPr>
          <w:i/>
        </w:rPr>
        <w:t>Public Service Act 1999</w:t>
      </w:r>
      <w:r w:rsidRPr="00333739">
        <w:t>:</w:t>
      </w:r>
    </w:p>
    <w:p w:rsidR="00834F2E" w:rsidRPr="00333739" w:rsidRDefault="00834F2E" w:rsidP="00834F2E">
      <w:pPr>
        <w:pStyle w:val="paragraph"/>
      </w:pPr>
      <w:r w:rsidRPr="00333739">
        <w:tab/>
        <w:t>(a)</w:t>
      </w:r>
      <w:r w:rsidRPr="00333739">
        <w:tab/>
        <w:t xml:space="preserve">the </w:t>
      </w:r>
      <w:r w:rsidR="005D4BB5" w:rsidRPr="00333739">
        <w:t>CEO</w:t>
      </w:r>
      <w:r w:rsidRPr="00333739">
        <w:t xml:space="preserve"> and the APS employees assisting the </w:t>
      </w:r>
      <w:r w:rsidR="005D4BB5" w:rsidRPr="00333739">
        <w:t>CEO</w:t>
      </w:r>
      <w:r w:rsidRPr="00333739">
        <w:t xml:space="preserve"> together constitute a Statutory Agency; and</w:t>
      </w:r>
    </w:p>
    <w:p w:rsidR="00834F2E" w:rsidRPr="00333739" w:rsidRDefault="00834F2E" w:rsidP="00834F2E">
      <w:pPr>
        <w:pStyle w:val="paragraph"/>
      </w:pPr>
      <w:r w:rsidRPr="00333739">
        <w:tab/>
        <w:t>(b)</w:t>
      </w:r>
      <w:r w:rsidRPr="00333739">
        <w:tab/>
        <w:t xml:space="preserve">the </w:t>
      </w:r>
      <w:r w:rsidR="005D4BB5" w:rsidRPr="00333739">
        <w:t>CEO</w:t>
      </w:r>
      <w:r w:rsidRPr="00333739">
        <w:t xml:space="preserve"> is the Head of that Statutory Agency.</w:t>
      </w:r>
    </w:p>
    <w:p w:rsidR="00834F2E" w:rsidRPr="00333739" w:rsidRDefault="00834F2E" w:rsidP="00834F2E">
      <w:pPr>
        <w:pStyle w:val="subsection"/>
      </w:pPr>
      <w:r w:rsidRPr="00333739">
        <w:tab/>
        <w:t>(3)</w:t>
      </w:r>
      <w:r w:rsidRPr="00333739">
        <w:tab/>
        <w:t>The Institute may engage as advisers or consultants persons having suitable qualifications and experience.</w:t>
      </w:r>
    </w:p>
    <w:p w:rsidR="00834F2E" w:rsidRPr="00333739" w:rsidRDefault="00834F2E" w:rsidP="00834F2E">
      <w:pPr>
        <w:pStyle w:val="subsection"/>
      </w:pPr>
      <w:r w:rsidRPr="00333739">
        <w:tab/>
        <w:t>(4)</w:t>
      </w:r>
      <w:r w:rsidRPr="00333739">
        <w:tab/>
        <w:t xml:space="preserve">The terms and conditions of appointment or employment of members of the staff referred to in </w:t>
      </w:r>
      <w:r w:rsidR="00333739">
        <w:t>paragraph (</w:t>
      </w:r>
      <w:r w:rsidRPr="00333739">
        <w:t>1)(b) are such as are determined by the Institute.</w:t>
      </w:r>
    </w:p>
    <w:p w:rsidR="00834F2E" w:rsidRPr="00333739" w:rsidRDefault="00834F2E" w:rsidP="00834F2E">
      <w:pPr>
        <w:pStyle w:val="subsection"/>
      </w:pPr>
      <w:r w:rsidRPr="00333739">
        <w:tab/>
        <w:t>(5)</w:t>
      </w:r>
      <w:r w:rsidRPr="00333739">
        <w:tab/>
        <w:t>The terms and conditions of engagement of advisers or consultants are such as are determined by the Institute.</w:t>
      </w:r>
    </w:p>
    <w:p w:rsidR="00834F2E" w:rsidRPr="00333739" w:rsidRDefault="00834F2E" w:rsidP="00282FA9">
      <w:pPr>
        <w:pStyle w:val="ActHead2"/>
        <w:pageBreakBefore/>
      </w:pPr>
      <w:bookmarkStart w:id="55" w:name="_Toc531610836"/>
      <w:r w:rsidRPr="00333739">
        <w:rPr>
          <w:rStyle w:val="CharPartNo"/>
        </w:rPr>
        <w:lastRenderedPageBreak/>
        <w:t>Part</w:t>
      </w:r>
      <w:r w:rsidR="007C36D1" w:rsidRPr="00333739">
        <w:rPr>
          <w:rStyle w:val="CharPartNo"/>
        </w:rPr>
        <w:t> </w:t>
      </w:r>
      <w:r w:rsidRPr="00333739">
        <w:rPr>
          <w:rStyle w:val="CharPartNo"/>
        </w:rPr>
        <w:t>III</w:t>
      </w:r>
      <w:r w:rsidRPr="00333739">
        <w:t>—</w:t>
      </w:r>
      <w:r w:rsidRPr="00333739">
        <w:rPr>
          <w:rStyle w:val="CharPartText"/>
        </w:rPr>
        <w:t>Finance</w:t>
      </w:r>
      <w:bookmarkEnd w:id="55"/>
    </w:p>
    <w:p w:rsidR="00834F2E" w:rsidRPr="00333739" w:rsidRDefault="004F01AE" w:rsidP="00834F2E">
      <w:pPr>
        <w:pStyle w:val="Header"/>
      </w:pPr>
      <w:r w:rsidRPr="00333739">
        <w:rPr>
          <w:rStyle w:val="CharDivNo"/>
        </w:rPr>
        <w:t xml:space="preserve"> </w:t>
      </w:r>
      <w:r w:rsidRPr="00333739">
        <w:rPr>
          <w:rStyle w:val="CharDivText"/>
        </w:rPr>
        <w:t xml:space="preserve"> </w:t>
      </w:r>
    </w:p>
    <w:p w:rsidR="00834F2E" w:rsidRPr="00333739" w:rsidRDefault="00834F2E" w:rsidP="00834F2E">
      <w:pPr>
        <w:pStyle w:val="ActHead5"/>
      </w:pPr>
      <w:bookmarkStart w:id="56" w:name="_Toc531610837"/>
      <w:r w:rsidRPr="00333739">
        <w:rPr>
          <w:rStyle w:val="CharSectno"/>
        </w:rPr>
        <w:t>20</w:t>
      </w:r>
      <w:r w:rsidRPr="00333739">
        <w:t xml:space="preserve">  Money to be appropriated by Parliament</w:t>
      </w:r>
      <w:bookmarkEnd w:id="56"/>
    </w:p>
    <w:p w:rsidR="00834F2E" w:rsidRPr="00333739" w:rsidRDefault="00834F2E" w:rsidP="00834F2E">
      <w:pPr>
        <w:pStyle w:val="subsection"/>
      </w:pPr>
      <w:r w:rsidRPr="00333739">
        <w:tab/>
        <w:t>(1)</w:t>
      </w:r>
      <w:r w:rsidRPr="00333739">
        <w:tab/>
        <w:t>There is payable to the Institute such money as is appropriated by the Parliament for the purposes of the Institute.</w:t>
      </w:r>
    </w:p>
    <w:p w:rsidR="00834F2E" w:rsidRPr="00333739" w:rsidRDefault="00834F2E" w:rsidP="00834F2E">
      <w:pPr>
        <w:pStyle w:val="subsection"/>
      </w:pPr>
      <w:r w:rsidRPr="00333739">
        <w:tab/>
        <w:t>(2)</w:t>
      </w:r>
      <w:r w:rsidRPr="00333739">
        <w:tab/>
        <w:t xml:space="preserve">The </w:t>
      </w:r>
      <w:r w:rsidR="00352946" w:rsidRPr="00333739">
        <w:t>Finance Minister</w:t>
      </w:r>
      <w:r w:rsidRPr="00333739">
        <w:t xml:space="preserve"> may give directions as to the means in which, and the times at which, money referred to in </w:t>
      </w:r>
      <w:r w:rsidR="00333739">
        <w:t>subsection (</w:t>
      </w:r>
      <w:r w:rsidRPr="00333739">
        <w:t>1) is to be paid to the Institute.</w:t>
      </w:r>
    </w:p>
    <w:p w:rsidR="00834F2E" w:rsidRPr="00333739" w:rsidRDefault="00834F2E" w:rsidP="00834F2E">
      <w:pPr>
        <w:pStyle w:val="ActHead5"/>
      </w:pPr>
      <w:bookmarkStart w:id="57" w:name="_Toc531610838"/>
      <w:r w:rsidRPr="00333739">
        <w:rPr>
          <w:rStyle w:val="CharSectno"/>
        </w:rPr>
        <w:t>22</w:t>
      </w:r>
      <w:r w:rsidRPr="00333739">
        <w:t xml:space="preserve">  Money of Institute</w:t>
      </w:r>
      <w:bookmarkEnd w:id="57"/>
    </w:p>
    <w:p w:rsidR="00834F2E" w:rsidRPr="00333739" w:rsidRDefault="00834F2E" w:rsidP="00834F2E">
      <w:pPr>
        <w:pStyle w:val="subsection"/>
      </w:pPr>
      <w:r w:rsidRPr="00333739">
        <w:tab/>
        <w:t>(1)</w:t>
      </w:r>
      <w:r w:rsidRPr="00333739">
        <w:tab/>
        <w:t>The money of the Institute consists of:</w:t>
      </w:r>
    </w:p>
    <w:p w:rsidR="00834F2E" w:rsidRPr="00333739" w:rsidRDefault="00834F2E" w:rsidP="00834F2E">
      <w:pPr>
        <w:pStyle w:val="paragraph"/>
      </w:pPr>
      <w:r w:rsidRPr="00333739">
        <w:tab/>
        <w:t>(a)</w:t>
      </w:r>
      <w:r w:rsidRPr="00333739">
        <w:tab/>
        <w:t xml:space="preserve">money paid to the Institute under </w:t>
      </w:r>
      <w:r w:rsidR="002E3419" w:rsidRPr="00333739">
        <w:t>an appropriation</w:t>
      </w:r>
      <w:r w:rsidRPr="00333739">
        <w:t>; and</w:t>
      </w:r>
    </w:p>
    <w:p w:rsidR="00834F2E" w:rsidRPr="00333739" w:rsidRDefault="00834F2E" w:rsidP="00834F2E">
      <w:pPr>
        <w:pStyle w:val="paragraph"/>
      </w:pPr>
      <w:r w:rsidRPr="00333739">
        <w:tab/>
        <w:t>(b)</w:t>
      </w:r>
      <w:r w:rsidRPr="00333739">
        <w:tab/>
        <w:t>any other money, other than trust money, paid to the Institute.</w:t>
      </w:r>
    </w:p>
    <w:p w:rsidR="00834F2E" w:rsidRPr="00333739" w:rsidRDefault="00834F2E" w:rsidP="00834F2E">
      <w:pPr>
        <w:pStyle w:val="subsection"/>
      </w:pPr>
      <w:r w:rsidRPr="00333739">
        <w:tab/>
        <w:t>(2)</w:t>
      </w:r>
      <w:r w:rsidRPr="00333739">
        <w:tab/>
        <w:t>The money of the Institute shall be applied only:</w:t>
      </w:r>
    </w:p>
    <w:p w:rsidR="00834F2E" w:rsidRPr="00333739" w:rsidRDefault="00834F2E" w:rsidP="00834F2E">
      <w:pPr>
        <w:pStyle w:val="paragraph"/>
      </w:pPr>
      <w:r w:rsidRPr="00333739">
        <w:tab/>
        <w:t>(a)</w:t>
      </w:r>
      <w:r w:rsidRPr="00333739">
        <w:tab/>
        <w:t>in payment or discharge of the expenses, charges, obligations and liabilities incurred or undertaken by the Institute in the performance of its functions and the exercise of its powers;</w:t>
      </w:r>
    </w:p>
    <w:p w:rsidR="00834F2E" w:rsidRPr="00333739" w:rsidRDefault="00834F2E" w:rsidP="00834F2E">
      <w:pPr>
        <w:pStyle w:val="paragraph"/>
      </w:pPr>
      <w:r w:rsidRPr="00333739">
        <w:tab/>
        <w:t>(b)</w:t>
      </w:r>
      <w:r w:rsidRPr="00333739">
        <w:tab/>
        <w:t>in payment of remuneration and allowances payable under this Act; and</w:t>
      </w:r>
    </w:p>
    <w:p w:rsidR="00834F2E" w:rsidRPr="00333739" w:rsidRDefault="00834F2E" w:rsidP="00834F2E">
      <w:pPr>
        <w:pStyle w:val="paragraph"/>
      </w:pPr>
      <w:r w:rsidRPr="00333739">
        <w:tab/>
        <w:t>(c)</w:t>
      </w:r>
      <w:r w:rsidRPr="00333739">
        <w:tab/>
        <w:t>in making any other payments required or permitted to be made by the Institute.</w:t>
      </w:r>
    </w:p>
    <w:p w:rsidR="008C7D34" w:rsidRPr="00333739" w:rsidRDefault="008C7D34" w:rsidP="008C7D34">
      <w:pPr>
        <w:pStyle w:val="subsection"/>
      </w:pPr>
      <w:r w:rsidRPr="00333739">
        <w:tab/>
        <w:t>(3)</w:t>
      </w:r>
      <w:r w:rsidRPr="00333739">
        <w:tab/>
      </w:r>
      <w:r w:rsidR="00333739">
        <w:t>Subsection (</w:t>
      </w:r>
      <w:r w:rsidRPr="00333739">
        <w:t>2) does not prevent investment, under section</w:t>
      </w:r>
      <w:r w:rsidR="00333739">
        <w:t> </w:t>
      </w:r>
      <w:r w:rsidRPr="00333739">
        <w:t xml:space="preserve">59 of the </w:t>
      </w:r>
      <w:r w:rsidRPr="00333739">
        <w:rPr>
          <w:i/>
        </w:rPr>
        <w:t>Public Governance, Performance and Accountability Act 2013</w:t>
      </w:r>
      <w:r w:rsidRPr="00333739">
        <w:t>, of money that is not immediately required for the purposes of the Institute.</w:t>
      </w:r>
    </w:p>
    <w:p w:rsidR="005D4BB5" w:rsidRPr="00333739" w:rsidRDefault="005D4BB5" w:rsidP="005D4BB5">
      <w:pPr>
        <w:pStyle w:val="ActHead5"/>
      </w:pPr>
      <w:bookmarkStart w:id="58" w:name="_Toc531610839"/>
      <w:r w:rsidRPr="00333739">
        <w:rPr>
          <w:rStyle w:val="CharSectno"/>
        </w:rPr>
        <w:t>23</w:t>
      </w:r>
      <w:r w:rsidRPr="00333739">
        <w:t xml:space="preserve">  Contracts</w:t>
      </w:r>
      <w:bookmarkEnd w:id="58"/>
    </w:p>
    <w:p w:rsidR="005D4BB5" w:rsidRPr="00333739" w:rsidRDefault="005D4BB5" w:rsidP="005D4BB5">
      <w:pPr>
        <w:pStyle w:val="subsection"/>
      </w:pPr>
      <w:r w:rsidRPr="00333739">
        <w:tab/>
      </w:r>
      <w:r w:rsidRPr="00333739">
        <w:tab/>
        <w:t>The Institute must not enter into a lease of land for a period of 10 years or more without the written approval of the Minister.</w:t>
      </w:r>
    </w:p>
    <w:p w:rsidR="000D6F1C" w:rsidRPr="00333739" w:rsidRDefault="000D6F1C" w:rsidP="000D6F1C">
      <w:pPr>
        <w:pStyle w:val="ActHead5"/>
      </w:pPr>
      <w:bookmarkStart w:id="59" w:name="_Toc531610840"/>
      <w:r w:rsidRPr="00333739">
        <w:rPr>
          <w:rStyle w:val="CharSectno"/>
        </w:rPr>
        <w:lastRenderedPageBreak/>
        <w:t>24</w:t>
      </w:r>
      <w:r w:rsidRPr="00333739">
        <w:t xml:space="preserve">  Annual report</w:t>
      </w:r>
      <w:bookmarkEnd w:id="59"/>
    </w:p>
    <w:p w:rsidR="000D6F1C" w:rsidRPr="00333739" w:rsidRDefault="000D6F1C" w:rsidP="000D6F1C">
      <w:pPr>
        <w:pStyle w:val="subsection"/>
      </w:pPr>
      <w:r w:rsidRPr="00333739">
        <w:tab/>
      </w:r>
      <w:r w:rsidRPr="00333739">
        <w:tab/>
        <w:t>The annual report prepared by the members and given to the Minister under section</w:t>
      </w:r>
      <w:r w:rsidR="00333739">
        <w:t> </w:t>
      </w:r>
      <w:r w:rsidRPr="00333739">
        <w:t xml:space="preserve">46 of the </w:t>
      </w:r>
      <w:r w:rsidRPr="00333739">
        <w:rPr>
          <w:i/>
        </w:rPr>
        <w:t>Public Governance, Performance and Accountability Act 2013</w:t>
      </w:r>
      <w:r w:rsidRPr="00333739">
        <w:t xml:space="preserve"> for a period must include:</w:t>
      </w:r>
    </w:p>
    <w:p w:rsidR="000D6F1C" w:rsidRPr="00333739" w:rsidRDefault="000D6F1C" w:rsidP="000D6F1C">
      <w:pPr>
        <w:pStyle w:val="paragraph"/>
      </w:pPr>
      <w:r w:rsidRPr="00333739">
        <w:tab/>
        <w:t>(a)</w:t>
      </w:r>
      <w:r w:rsidRPr="00333739">
        <w:tab/>
        <w:t>particulars of each direction given under subsection</w:t>
      </w:r>
      <w:r w:rsidR="00333739">
        <w:t> </w:t>
      </w:r>
      <w:r w:rsidRPr="00333739">
        <w:t>7(1) that is applicable to the period; or</w:t>
      </w:r>
    </w:p>
    <w:p w:rsidR="000D6F1C" w:rsidRPr="00333739" w:rsidRDefault="000D6F1C" w:rsidP="000D6F1C">
      <w:pPr>
        <w:pStyle w:val="paragraph"/>
      </w:pPr>
      <w:r w:rsidRPr="00333739">
        <w:tab/>
        <w:t>(b)</w:t>
      </w:r>
      <w:r w:rsidRPr="00333739">
        <w:tab/>
        <w:t xml:space="preserve">if the </w:t>
      </w:r>
      <w:r w:rsidR="005D4BB5" w:rsidRPr="00333739">
        <w:t>Board</w:t>
      </w:r>
      <w:r w:rsidRPr="00333739">
        <w:t xml:space="preserve"> considers those particulars contain information concerning a person or are of a confidential nature—a statement that a direction under that subsection was given.</w:t>
      </w:r>
    </w:p>
    <w:p w:rsidR="00834F2E" w:rsidRPr="00333739" w:rsidRDefault="00834F2E" w:rsidP="00834F2E">
      <w:pPr>
        <w:pStyle w:val="ActHead5"/>
      </w:pPr>
      <w:bookmarkStart w:id="60" w:name="_Toc531610841"/>
      <w:r w:rsidRPr="00333739">
        <w:rPr>
          <w:rStyle w:val="CharSectno"/>
        </w:rPr>
        <w:t>25</w:t>
      </w:r>
      <w:r w:rsidRPr="00333739">
        <w:t xml:space="preserve">  Trust money and trust property</w:t>
      </w:r>
      <w:bookmarkEnd w:id="60"/>
    </w:p>
    <w:p w:rsidR="00834F2E" w:rsidRPr="00333739" w:rsidRDefault="00834F2E" w:rsidP="00834F2E">
      <w:pPr>
        <w:pStyle w:val="subsection"/>
      </w:pPr>
      <w:r w:rsidRPr="00333739">
        <w:tab/>
      </w:r>
      <w:r w:rsidRPr="00333739">
        <w:tab/>
        <w:t>The Institute:</w:t>
      </w:r>
    </w:p>
    <w:p w:rsidR="00834F2E" w:rsidRPr="00333739" w:rsidRDefault="00834F2E" w:rsidP="00834F2E">
      <w:pPr>
        <w:pStyle w:val="paragraph"/>
      </w:pPr>
      <w:r w:rsidRPr="00333739">
        <w:tab/>
        <w:t>(a)</w:t>
      </w:r>
      <w:r w:rsidRPr="00333739">
        <w:tab/>
        <w:t>shall pay trust money into an account or accounts containing no money other than trust money;</w:t>
      </w:r>
    </w:p>
    <w:p w:rsidR="00834F2E" w:rsidRPr="00333739" w:rsidRDefault="00834F2E" w:rsidP="00834F2E">
      <w:pPr>
        <w:pStyle w:val="paragraph"/>
      </w:pPr>
      <w:r w:rsidRPr="00333739">
        <w:tab/>
        <w:t>(b)</w:t>
      </w:r>
      <w:r w:rsidRPr="00333739">
        <w:tab/>
        <w:t>shall apply or deal with trust money and trust property only in accordance with the powers and duties of the Institute as trustee; and</w:t>
      </w:r>
    </w:p>
    <w:p w:rsidR="00834F2E" w:rsidRPr="00333739" w:rsidRDefault="00834F2E" w:rsidP="00834F2E">
      <w:pPr>
        <w:pStyle w:val="paragraph"/>
      </w:pPr>
      <w:r w:rsidRPr="00333739">
        <w:tab/>
        <w:t>(c)</w:t>
      </w:r>
      <w:r w:rsidRPr="00333739">
        <w:tab/>
        <w:t>may only invest trust money:</w:t>
      </w:r>
    </w:p>
    <w:p w:rsidR="00834F2E" w:rsidRPr="00333739" w:rsidRDefault="00834F2E" w:rsidP="00834F2E">
      <w:pPr>
        <w:pStyle w:val="paragraphsub"/>
      </w:pPr>
      <w:r w:rsidRPr="00333739">
        <w:tab/>
        <w:t>(i)</w:t>
      </w:r>
      <w:r w:rsidRPr="00333739">
        <w:tab/>
        <w:t>in any manner in which the Institute is authorised to invest the money by the terms of the trust; or</w:t>
      </w:r>
    </w:p>
    <w:p w:rsidR="00834F2E" w:rsidRPr="00333739" w:rsidRDefault="00834F2E" w:rsidP="00834F2E">
      <w:pPr>
        <w:pStyle w:val="paragraphsub"/>
      </w:pPr>
      <w:r w:rsidRPr="00333739">
        <w:tab/>
        <w:t>(ii)</w:t>
      </w:r>
      <w:r w:rsidRPr="00333739">
        <w:tab/>
        <w:t>in any manner in which trust money may be lawfully invested.</w:t>
      </w:r>
    </w:p>
    <w:p w:rsidR="00834F2E" w:rsidRPr="00333739" w:rsidRDefault="00834F2E" w:rsidP="00834F2E">
      <w:pPr>
        <w:pStyle w:val="ActHead5"/>
      </w:pPr>
      <w:bookmarkStart w:id="61" w:name="_Toc531610842"/>
      <w:r w:rsidRPr="00333739">
        <w:rPr>
          <w:rStyle w:val="CharSectno"/>
        </w:rPr>
        <w:t>26</w:t>
      </w:r>
      <w:r w:rsidRPr="00333739">
        <w:t xml:space="preserve">  Exemption from taxation</w:t>
      </w:r>
      <w:bookmarkEnd w:id="61"/>
    </w:p>
    <w:p w:rsidR="00834F2E" w:rsidRPr="00333739" w:rsidRDefault="00834F2E" w:rsidP="00834F2E">
      <w:pPr>
        <w:pStyle w:val="subsection"/>
      </w:pPr>
      <w:r w:rsidRPr="00333739">
        <w:tab/>
      </w:r>
      <w:r w:rsidRPr="00333739">
        <w:tab/>
        <w:t>The income, property and transactions of the Institute are not subject to taxation under any law of the Commonwealth or of a State or Territory.</w:t>
      </w:r>
    </w:p>
    <w:p w:rsidR="00834F2E" w:rsidRPr="00333739" w:rsidRDefault="00834F2E" w:rsidP="00282FA9">
      <w:pPr>
        <w:pStyle w:val="ActHead2"/>
        <w:pageBreakBefore/>
      </w:pPr>
      <w:bookmarkStart w:id="62" w:name="_Toc531610843"/>
      <w:r w:rsidRPr="00333739">
        <w:rPr>
          <w:rStyle w:val="CharPartNo"/>
        </w:rPr>
        <w:lastRenderedPageBreak/>
        <w:t>Part</w:t>
      </w:r>
      <w:r w:rsidR="007C36D1" w:rsidRPr="00333739">
        <w:rPr>
          <w:rStyle w:val="CharPartNo"/>
        </w:rPr>
        <w:t> </w:t>
      </w:r>
      <w:r w:rsidRPr="00333739">
        <w:rPr>
          <w:rStyle w:val="CharPartNo"/>
        </w:rPr>
        <w:t>IV</w:t>
      </w:r>
      <w:r w:rsidRPr="00333739">
        <w:t>—</w:t>
      </w:r>
      <w:r w:rsidRPr="00333739">
        <w:rPr>
          <w:rStyle w:val="CharPartText"/>
        </w:rPr>
        <w:t>Miscellaneous</w:t>
      </w:r>
      <w:bookmarkEnd w:id="62"/>
    </w:p>
    <w:p w:rsidR="00834F2E" w:rsidRPr="00333739" w:rsidRDefault="004F01AE" w:rsidP="00834F2E">
      <w:pPr>
        <w:pStyle w:val="Header"/>
      </w:pPr>
      <w:r w:rsidRPr="00333739">
        <w:rPr>
          <w:rStyle w:val="CharDivNo"/>
        </w:rPr>
        <w:t xml:space="preserve"> </w:t>
      </w:r>
      <w:r w:rsidRPr="00333739">
        <w:rPr>
          <w:rStyle w:val="CharDivText"/>
        </w:rPr>
        <w:t xml:space="preserve"> </w:t>
      </w:r>
    </w:p>
    <w:p w:rsidR="00834F2E" w:rsidRPr="00333739" w:rsidRDefault="00834F2E" w:rsidP="00834F2E">
      <w:pPr>
        <w:pStyle w:val="ActHead5"/>
      </w:pPr>
      <w:bookmarkStart w:id="63" w:name="_Toc531610844"/>
      <w:r w:rsidRPr="00333739">
        <w:rPr>
          <w:rStyle w:val="CharSectno"/>
        </w:rPr>
        <w:t>27</w:t>
      </w:r>
      <w:r w:rsidRPr="00333739">
        <w:t xml:space="preserve">  Delegation by Institute</w:t>
      </w:r>
      <w:bookmarkEnd w:id="63"/>
    </w:p>
    <w:p w:rsidR="00834F2E" w:rsidRPr="00333739" w:rsidRDefault="00834F2E" w:rsidP="00834F2E">
      <w:pPr>
        <w:pStyle w:val="subsection"/>
      </w:pPr>
      <w:r w:rsidRPr="00333739">
        <w:tab/>
        <w:t>(1)</w:t>
      </w:r>
      <w:r w:rsidRPr="00333739">
        <w:tab/>
        <w:t>The Institute may, either generally or as otherwise provided by the instrument of delegation, by writing under its common seal:</w:t>
      </w:r>
    </w:p>
    <w:p w:rsidR="00834F2E" w:rsidRPr="00333739" w:rsidRDefault="00834F2E" w:rsidP="00834F2E">
      <w:pPr>
        <w:pStyle w:val="paragraph"/>
      </w:pPr>
      <w:r w:rsidRPr="00333739">
        <w:tab/>
        <w:t>(a)</w:t>
      </w:r>
      <w:r w:rsidRPr="00333739">
        <w:tab/>
        <w:t>delegate to a member;</w:t>
      </w:r>
    </w:p>
    <w:p w:rsidR="00834F2E" w:rsidRPr="00333739" w:rsidRDefault="00834F2E" w:rsidP="00834F2E">
      <w:pPr>
        <w:pStyle w:val="paragraph"/>
      </w:pPr>
      <w:r w:rsidRPr="00333739">
        <w:tab/>
        <w:t>(b)</w:t>
      </w:r>
      <w:r w:rsidRPr="00333739">
        <w:tab/>
        <w:t>delegate to a member of the staff of the Institute; and</w:t>
      </w:r>
    </w:p>
    <w:p w:rsidR="00834F2E" w:rsidRPr="00333739" w:rsidRDefault="00834F2E" w:rsidP="00834F2E">
      <w:pPr>
        <w:pStyle w:val="paragraph"/>
      </w:pPr>
      <w:r w:rsidRPr="00333739">
        <w:tab/>
        <w:t>(c)</w:t>
      </w:r>
      <w:r w:rsidRPr="00333739">
        <w:tab/>
        <w:t>with the approval of the Minister—delegate to any other person or body;</w:t>
      </w:r>
    </w:p>
    <w:p w:rsidR="00834F2E" w:rsidRPr="00333739" w:rsidRDefault="00834F2E" w:rsidP="00834F2E">
      <w:pPr>
        <w:pStyle w:val="subsection2"/>
      </w:pPr>
      <w:r w:rsidRPr="00333739">
        <w:t>all or any of the Institute’s powers or functions under this Act, other than this power of delegation.</w:t>
      </w:r>
    </w:p>
    <w:p w:rsidR="00834F2E" w:rsidRPr="00333739" w:rsidRDefault="00834F2E" w:rsidP="00834F2E">
      <w:pPr>
        <w:pStyle w:val="subsection"/>
      </w:pPr>
      <w:r w:rsidRPr="00333739">
        <w:tab/>
        <w:t>(2)</w:t>
      </w:r>
      <w:r w:rsidRPr="00333739">
        <w:tab/>
        <w:t>A power or function so delegated, when exercised or performed by the delegate, shall, for the purposes of this Act, be deemed to have been exercised or performed by the Institute.</w:t>
      </w:r>
    </w:p>
    <w:p w:rsidR="00834F2E" w:rsidRPr="00333739" w:rsidRDefault="00834F2E" w:rsidP="00834F2E">
      <w:pPr>
        <w:pStyle w:val="subsection"/>
      </w:pPr>
      <w:r w:rsidRPr="00333739">
        <w:tab/>
        <w:t>(3)</w:t>
      </w:r>
      <w:r w:rsidRPr="00333739">
        <w:tab/>
        <w:t>A delegation does not prevent the exercise of a power or performance of a function by the Institute.</w:t>
      </w:r>
    </w:p>
    <w:p w:rsidR="005D4BB5" w:rsidRPr="00333739" w:rsidRDefault="005D4BB5" w:rsidP="005D4BB5">
      <w:pPr>
        <w:pStyle w:val="ActHead5"/>
      </w:pPr>
      <w:bookmarkStart w:id="64" w:name="_Toc531610845"/>
      <w:r w:rsidRPr="00333739">
        <w:rPr>
          <w:rStyle w:val="CharSectno"/>
        </w:rPr>
        <w:t>28</w:t>
      </w:r>
      <w:r w:rsidRPr="00333739">
        <w:t xml:space="preserve">  Delegation by the CEO</w:t>
      </w:r>
      <w:bookmarkEnd w:id="64"/>
    </w:p>
    <w:p w:rsidR="005D4BB5" w:rsidRPr="00333739" w:rsidRDefault="005D4BB5" w:rsidP="005D4BB5">
      <w:pPr>
        <w:pStyle w:val="subsection"/>
      </w:pPr>
      <w:r w:rsidRPr="00333739">
        <w:tab/>
        <w:t>(1)</w:t>
      </w:r>
      <w:r w:rsidRPr="00333739">
        <w:tab/>
        <w:t>The CEO may, in writing, delegate all or any of the CEO’s functions or powers under this Act to:</w:t>
      </w:r>
    </w:p>
    <w:p w:rsidR="005D4BB5" w:rsidRPr="00333739" w:rsidRDefault="005D4BB5" w:rsidP="005D4BB5">
      <w:pPr>
        <w:pStyle w:val="paragraph"/>
      </w:pPr>
      <w:r w:rsidRPr="00333739">
        <w:tab/>
        <w:t>(a)</w:t>
      </w:r>
      <w:r w:rsidRPr="00333739">
        <w:tab/>
        <w:t>a member of the staff of the Institute; or</w:t>
      </w:r>
    </w:p>
    <w:p w:rsidR="005D4BB5" w:rsidRPr="00333739" w:rsidRDefault="005D4BB5" w:rsidP="005D4BB5">
      <w:pPr>
        <w:pStyle w:val="paragraph"/>
      </w:pPr>
      <w:r w:rsidRPr="00333739">
        <w:tab/>
        <w:t>(b)</w:t>
      </w:r>
      <w:r w:rsidRPr="00333739">
        <w:tab/>
        <w:t>with the written approval of the Board—any other person or body.</w:t>
      </w:r>
    </w:p>
    <w:p w:rsidR="005D4BB5" w:rsidRPr="00333739" w:rsidRDefault="005D4BB5" w:rsidP="005D4BB5">
      <w:pPr>
        <w:pStyle w:val="subsection"/>
      </w:pPr>
      <w:r w:rsidRPr="00333739">
        <w:tab/>
        <w:t>(2)</w:t>
      </w:r>
      <w:r w:rsidRPr="00333739">
        <w:tab/>
        <w:t>In performing a delegated function or exercising a delegated power, the delegate must comply with any written directions of the CEO.</w:t>
      </w:r>
    </w:p>
    <w:p w:rsidR="00834F2E" w:rsidRPr="00333739" w:rsidRDefault="00834F2E" w:rsidP="00834F2E">
      <w:pPr>
        <w:pStyle w:val="ActHead5"/>
      </w:pPr>
      <w:bookmarkStart w:id="65" w:name="_Toc531610846"/>
      <w:r w:rsidRPr="00333739">
        <w:rPr>
          <w:rStyle w:val="CharSectno"/>
        </w:rPr>
        <w:t>29</w:t>
      </w:r>
      <w:r w:rsidRPr="00333739">
        <w:t xml:space="preserve">  Confidentiality</w:t>
      </w:r>
      <w:bookmarkEnd w:id="65"/>
    </w:p>
    <w:p w:rsidR="00834F2E" w:rsidRPr="00333739" w:rsidRDefault="00834F2E" w:rsidP="00834F2E">
      <w:pPr>
        <w:pStyle w:val="subsection"/>
      </w:pPr>
      <w:r w:rsidRPr="00333739">
        <w:tab/>
        <w:t>(1)</w:t>
      </w:r>
      <w:r w:rsidRPr="00333739">
        <w:tab/>
        <w:t xml:space="preserve">Subject to this section, a person (in this subsection called the </w:t>
      </w:r>
      <w:r w:rsidRPr="00333739">
        <w:rPr>
          <w:b/>
          <w:i/>
        </w:rPr>
        <w:t>informed person</w:t>
      </w:r>
      <w:r w:rsidRPr="00333739">
        <w:t>) who has:</w:t>
      </w:r>
    </w:p>
    <w:p w:rsidR="00834F2E" w:rsidRPr="00333739" w:rsidRDefault="00834F2E" w:rsidP="00834F2E">
      <w:pPr>
        <w:pStyle w:val="paragraph"/>
      </w:pPr>
      <w:r w:rsidRPr="00333739">
        <w:lastRenderedPageBreak/>
        <w:tab/>
        <w:t>(a)</w:t>
      </w:r>
      <w:r w:rsidRPr="00333739">
        <w:tab/>
        <w:t xml:space="preserve">any information concerning another person (which person is in this section called an </w:t>
      </w:r>
      <w:r w:rsidRPr="00333739">
        <w:rPr>
          <w:b/>
          <w:i/>
        </w:rPr>
        <w:t>information subject</w:t>
      </w:r>
      <w:r w:rsidRPr="00333739">
        <w:t>), being information acquired by the informed person because of:</w:t>
      </w:r>
    </w:p>
    <w:p w:rsidR="00834F2E" w:rsidRPr="00333739" w:rsidRDefault="00834F2E" w:rsidP="00834F2E">
      <w:pPr>
        <w:pStyle w:val="paragraphsub"/>
      </w:pPr>
      <w:r w:rsidRPr="00333739">
        <w:tab/>
        <w:t>(i)</w:t>
      </w:r>
      <w:r w:rsidRPr="00333739">
        <w:tab/>
        <w:t>holding an office, engagement or appointment, or being employed, under this Act;</w:t>
      </w:r>
    </w:p>
    <w:p w:rsidR="00834F2E" w:rsidRPr="00333739" w:rsidRDefault="00834F2E" w:rsidP="00834F2E">
      <w:pPr>
        <w:pStyle w:val="paragraphsub"/>
      </w:pPr>
      <w:r w:rsidRPr="00333739">
        <w:tab/>
        <w:t>(ii)</w:t>
      </w:r>
      <w:r w:rsidRPr="00333739">
        <w:tab/>
        <w:t>performing a duty or function, or exercising a power, under or in connection with this Act; or</w:t>
      </w:r>
    </w:p>
    <w:p w:rsidR="00834F2E" w:rsidRPr="00333739" w:rsidRDefault="00834F2E" w:rsidP="00834F2E">
      <w:pPr>
        <w:pStyle w:val="paragraphsub"/>
      </w:pPr>
      <w:r w:rsidRPr="00333739">
        <w:tab/>
        <w:t>(iii)</w:t>
      </w:r>
      <w:r w:rsidRPr="00333739">
        <w:tab/>
        <w:t>doing any act or thing under an agreement or arrangement entered into by the Institute; or</w:t>
      </w:r>
    </w:p>
    <w:p w:rsidR="00834F2E" w:rsidRPr="00333739" w:rsidRDefault="00834F2E" w:rsidP="00834F2E">
      <w:pPr>
        <w:pStyle w:val="paragraph"/>
      </w:pPr>
      <w:r w:rsidRPr="00333739">
        <w:tab/>
        <w:t>(b)</w:t>
      </w:r>
      <w:r w:rsidRPr="00333739">
        <w:tab/>
        <w:t xml:space="preserve">any document relating to another person (which person is in this section also called an </w:t>
      </w:r>
      <w:r w:rsidRPr="00333739">
        <w:rPr>
          <w:b/>
          <w:i/>
        </w:rPr>
        <w:t>information subject</w:t>
      </w:r>
      <w:r w:rsidRPr="00333739">
        <w:t>), being a document furnished for the purposes of this Act;</w:t>
      </w:r>
    </w:p>
    <w:p w:rsidR="00834F2E" w:rsidRPr="00333739" w:rsidRDefault="00834F2E" w:rsidP="00834F2E">
      <w:pPr>
        <w:pStyle w:val="subsection2"/>
      </w:pPr>
      <w:r w:rsidRPr="00333739">
        <w:t>shall not, except for the purposes of this Act, either directly or indirectly:</w:t>
      </w:r>
    </w:p>
    <w:p w:rsidR="00834F2E" w:rsidRPr="00333739" w:rsidRDefault="00834F2E" w:rsidP="00834F2E">
      <w:pPr>
        <w:pStyle w:val="paragraph"/>
      </w:pPr>
      <w:r w:rsidRPr="00333739">
        <w:tab/>
        <w:t>(c)</w:t>
      </w:r>
      <w:r w:rsidRPr="00333739">
        <w:tab/>
        <w:t>make a record of any of that information or divulge or communicate any of that information to any person (including an information subject);</w:t>
      </w:r>
    </w:p>
    <w:p w:rsidR="00834F2E" w:rsidRPr="00333739" w:rsidRDefault="00834F2E" w:rsidP="00834F2E">
      <w:pPr>
        <w:pStyle w:val="paragraph"/>
      </w:pPr>
      <w:r w:rsidRPr="00333739">
        <w:tab/>
        <w:t>(d)</w:t>
      </w:r>
      <w:r w:rsidRPr="00333739">
        <w:tab/>
        <w:t>produce that document to any person (including an information subject); or</w:t>
      </w:r>
    </w:p>
    <w:p w:rsidR="00834F2E" w:rsidRPr="00333739" w:rsidRDefault="00834F2E" w:rsidP="00834F2E">
      <w:pPr>
        <w:pStyle w:val="paragraph"/>
      </w:pPr>
      <w:r w:rsidRPr="00333739">
        <w:tab/>
        <w:t>(e)</w:t>
      </w:r>
      <w:r w:rsidRPr="00333739">
        <w:tab/>
        <w:t>be required to divulge or communicate any of that information to a court or to produce that document in a court.</w:t>
      </w:r>
    </w:p>
    <w:p w:rsidR="00834F2E" w:rsidRPr="00333739" w:rsidRDefault="00834F2E" w:rsidP="00834F2E">
      <w:pPr>
        <w:pStyle w:val="Penalty"/>
      </w:pPr>
      <w:r w:rsidRPr="00333739">
        <w:t>Penalty:</w:t>
      </w:r>
      <w:r w:rsidRPr="00333739">
        <w:tab/>
      </w:r>
      <w:r w:rsidR="00DE26F6" w:rsidRPr="00333739">
        <w:t>Imprisonment for 12 months or 20 penalty units</w:t>
      </w:r>
      <w:r w:rsidRPr="00333739">
        <w:t>, or both.</w:t>
      </w:r>
    </w:p>
    <w:p w:rsidR="00834F2E" w:rsidRPr="00333739" w:rsidRDefault="00834F2E" w:rsidP="00834F2E">
      <w:pPr>
        <w:pStyle w:val="subsection"/>
      </w:pPr>
      <w:r w:rsidRPr="00333739">
        <w:tab/>
        <w:t>(2)</w:t>
      </w:r>
      <w:r w:rsidRPr="00333739">
        <w:tab/>
        <w:t xml:space="preserve">Subject to </w:t>
      </w:r>
      <w:r w:rsidR="00333739">
        <w:t>subsections (</w:t>
      </w:r>
      <w:r w:rsidRPr="00333739">
        <w:t>2A) and (2B), nothing in this section prohibits:</w:t>
      </w:r>
    </w:p>
    <w:p w:rsidR="00834F2E" w:rsidRPr="00333739" w:rsidRDefault="00834F2E" w:rsidP="00834F2E">
      <w:pPr>
        <w:pStyle w:val="paragraph"/>
      </w:pPr>
      <w:r w:rsidRPr="00333739">
        <w:tab/>
        <w:t>(a)</w:t>
      </w:r>
      <w:r w:rsidRPr="00333739">
        <w:tab/>
        <w:t>a person from divulging or communicating information, or producing a document, to the Minister if it does not identify an information subject;</w:t>
      </w:r>
    </w:p>
    <w:p w:rsidR="00834F2E" w:rsidRPr="00333739" w:rsidRDefault="00834F2E" w:rsidP="00834F2E">
      <w:pPr>
        <w:pStyle w:val="paragraph"/>
      </w:pPr>
      <w:r w:rsidRPr="00333739">
        <w:tab/>
        <w:t>(b)</w:t>
      </w:r>
      <w:r w:rsidRPr="00333739">
        <w:tab/>
        <w:t xml:space="preserve">a person from divulging or communicating information, or producing a document, to a person specified in writing by the person (in this subsection called the </w:t>
      </w:r>
      <w:r w:rsidRPr="00333739">
        <w:rPr>
          <w:b/>
          <w:i/>
        </w:rPr>
        <w:t>information provider</w:t>
      </w:r>
      <w:r w:rsidRPr="00333739">
        <w:t>) who divulged or communicated the information, or produced the document, directly to the Institute;</w:t>
      </w:r>
    </w:p>
    <w:p w:rsidR="00834F2E" w:rsidRPr="00333739" w:rsidRDefault="00834F2E" w:rsidP="00B41A20">
      <w:pPr>
        <w:pStyle w:val="paragraph"/>
        <w:keepNext/>
        <w:keepLines/>
      </w:pPr>
      <w:r w:rsidRPr="00333739">
        <w:lastRenderedPageBreak/>
        <w:tab/>
        <w:t>(c)</w:t>
      </w:r>
      <w:r w:rsidRPr="00333739">
        <w:tab/>
        <w:t>a person from divulging or communicating information, or producing a document, to a person specified in writing by the Ethics Committee if to do so is not contrary to the written terms and conditions (if any) upon which the information provider divulged or communicated the information, or produced the document, directly to the Institute; or</w:t>
      </w:r>
    </w:p>
    <w:p w:rsidR="00834F2E" w:rsidRPr="00333739" w:rsidRDefault="00834F2E" w:rsidP="00834F2E">
      <w:pPr>
        <w:pStyle w:val="paragraph"/>
      </w:pPr>
      <w:r w:rsidRPr="00333739">
        <w:tab/>
        <w:t>(d)</w:t>
      </w:r>
      <w:r w:rsidRPr="00333739">
        <w:tab/>
        <w:t>the publication of conclusions based on statistics derived from, or of particulars of procedures used in, the work of the Institute, if:</w:t>
      </w:r>
    </w:p>
    <w:p w:rsidR="00834F2E" w:rsidRPr="00333739" w:rsidRDefault="00834F2E" w:rsidP="00834F2E">
      <w:pPr>
        <w:pStyle w:val="paragraphsub"/>
      </w:pPr>
      <w:r w:rsidRPr="00333739">
        <w:tab/>
        <w:t>(i)</w:t>
      </w:r>
      <w:r w:rsidRPr="00333739">
        <w:tab/>
        <w:t>to do so is not contrary to the written terms and conditions (if any) upon which an information provider divulged or communicated information relevant to the publication, or produced a document relevant to the publication, directly to the Institute; and</w:t>
      </w:r>
    </w:p>
    <w:p w:rsidR="00834F2E" w:rsidRPr="00333739" w:rsidRDefault="00834F2E" w:rsidP="00834F2E">
      <w:pPr>
        <w:pStyle w:val="paragraphsub"/>
      </w:pPr>
      <w:r w:rsidRPr="00333739">
        <w:tab/>
        <w:t>(ii)</w:t>
      </w:r>
      <w:r w:rsidRPr="00333739">
        <w:tab/>
        <w:t>the publication does not identify the information subject.</w:t>
      </w:r>
    </w:p>
    <w:p w:rsidR="00834F2E" w:rsidRPr="00333739" w:rsidRDefault="00834F2E" w:rsidP="00834F2E">
      <w:pPr>
        <w:pStyle w:val="subsection"/>
      </w:pPr>
      <w:r w:rsidRPr="00333739">
        <w:tab/>
        <w:t>(2A)</w:t>
      </w:r>
      <w:r w:rsidRPr="00333739">
        <w:tab/>
      </w:r>
      <w:r w:rsidR="00333739">
        <w:t>Paragraph (</w:t>
      </w:r>
      <w:r w:rsidRPr="00333739">
        <w:t>2)(c) applies only to information that is health</w:t>
      </w:r>
      <w:r w:rsidR="00333739">
        <w:noBreakHyphen/>
      </w:r>
      <w:r w:rsidRPr="00333739">
        <w:t>related or welfare</w:t>
      </w:r>
      <w:r w:rsidR="00333739">
        <w:noBreakHyphen/>
      </w:r>
      <w:r w:rsidRPr="00333739">
        <w:t>related information and statistics.</w:t>
      </w:r>
    </w:p>
    <w:p w:rsidR="00834F2E" w:rsidRPr="00333739" w:rsidRDefault="00834F2E" w:rsidP="00834F2E">
      <w:pPr>
        <w:pStyle w:val="subsection"/>
      </w:pPr>
      <w:r w:rsidRPr="00333739">
        <w:tab/>
        <w:t>(2B)</w:t>
      </w:r>
      <w:r w:rsidRPr="00333739">
        <w:tab/>
      </w:r>
      <w:r w:rsidR="00333739">
        <w:t>Paragraph (</w:t>
      </w:r>
      <w:r w:rsidRPr="00333739">
        <w:t>2)(c) applies to a document only to the extent to which the document contains health</w:t>
      </w:r>
      <w:r w:rsidR="00333739">
        <w:noBreakHyphen/>
      </w:r>
      <w:r w:rsidRPr="00333739">
        <w:t>related or welfare</w:t>
      </w:r>
      <w:r w:rsidR="00333739">
        <w:noBreakHyphen/>
      </w:r>
      <w:r w:rsidRPr="00333739">
        <w:t>related information and statistics.</w:t>
      </w:r>
    </w:p>
    <w:p w:rsidR="00834F2E" w:rsidRPr="00333739" w:rsidRDefault="00834F2E" w:rsidP="00834F2E">
      <w:pPr>
        <w:pStyle w:val="subsection"/>
      </w:pPr>
      <w:r w:rsidRPr="00333739">
        <w:tab/>
        <w:t>(3)</w:t>
      </w:r>
      <w:r w:rsidRPr="00333739">
        <w:tab/>
        <w:t xml:space="preserve">A person to whom information is divulged or communicated, or a document is produced, under </w:t>
      </w:r>
      <w:r w:rsidR="00333739">
        <w:t>paragraph (</w:t>
      </w:r>
      <w:r w:rsidRPr="00333739">
        <w:t xml:space="preserve">2)(a), (b) or (c), and any person under the control of that person is, in respect of that information or document, subject to </w:t>
      </w:r>
      <w:r w:rsidR="00333739">
        <w:t>subsection (</w:t>
      </w:r>
      <w:r w:rsidRPr="00333739">
        <w:t>1) as if the person were a person exercising powers, or performing duties or functions, under this Act and had acquired the information or document in the exercise of those powers or the performance of those duties or functions.</w:t>
      </w:r>
    </w:p>
    <w:p w:rsidR="00834F2E" w:rsidRPr="00333739" w:rsidRDefault="00834F2E" w:rsidP="00834F2E">
      <w:pPr>
        <w:pStyle w:val="subsection"/>
      </w:pPr>
      <w:r w:rsidRPr="00333739">
        <w:tab/>
        <w:t>(4)</w:t>
      </w:r>
      <w:r w:rsidRPr="00333739">
        <w:tab/>
        <w:t>In this section:</w:t>
      </w:r>
    </w:p>
    <w:p w:rsidR="00834F2E" w:rsidRPr="00333739" w:rsidRDefault="00834F2E" w:rsidP="00834F2E">
      <w:pPr>
        <w:pStyle w:val="paragraph"/>
      </w:pPr>
      <w:r w:rsidRPr="00333739">
        <w:tab/>
        <w:t>(a)</w:t>
      </w:r>
      <w:r w:rsidRPr="00333739">
        <w:tab/>
      </w:r>
      <w:r w:rsidRPr="00333739">
        <w:rPr>
          <w:b/>
          <w:i/>
        </w:rPr>
        <w:t>court</w:t>
      </w:r>
      <w:r w:rsidRPr="00333739">
        <w:t xml:space="preserve"> includes any tribunal, authority or person having power to require the production of documents or the answering of questions;</w:t>
      </w:r>
    </w:p>
    <w:p w:rsidR="00834F2E" w:rsidRPr="00333739" w:rsidRDefault="00834F2E" w:rsidP="00834F2E">
      <w:pPr>
        <w:pStyle w:val="paragraph"/>
      </w:pPr>
      <w:r w:rsidRPr="00333739">
        <w:lastRenderedPageBreak/>
        <w:tab/>
        <w:t>(b)</w:t>
      </w:r>
      <w:r w:rsidRPr="00333739">
        <w:tab/>
      </w:r>
      <w:r w:rsidRPr="00333739">
        <w:rPr>
          <w:b/>
          <w:i/>
        </w:rPr>
        <w:t>person</w:t>
      </w:r>
      <w:r w:rsidRPr="00333739">
        <w:t xml:space="preserve"> includes a body or association of persons, whether incorporated or not, and also includes:</w:t>
      </w:r>
    </w:p>
    <w:p w:rsidR="00834F2E" w:rsidRPr="00333739" w:rsidRDefault="00834F2E" w:rsidP="00834F2E">
      <w:pPr>
        <w:pStyle w:val="paragraphsub"/>
      </w:pPr>
      <w:r w:rsidRPr="00333739">
        <w:tab/>
        <w:t>(i)</w:t>
      </w:r>
      <w:r w:rsidRPr="00333739">
        <w:tab/>
        <w:t>in the case of an information provider—a body politic; or</w:t>
      </w:r>
    </w:p>
    <w:p w:rsidR="00834F2E" w:rsidRPr="00333739" w:rsidRDefault="00834F2E" w:rsidP="00834F2E">
      <w:pPr>
        <w:pStyle w:val="paragraphsub"/>
      </w:pPr>
      <w:r w:rsidRPr="00333739">
        <w:tab/>
        <w:t>(ii)</w:t>
      </w:r>
      <w:r w:rsidRPr="00333739">
        <w:tab/>
        <w:t>in the case of an information subject—a deceased person;</w:t>
      </w:r>
    </w:p>
    <w:p w:rsidR="00834F2E" w:rsidRPr="00333739" w:rsidRDefault="00834F2E" w:rsidP="00834F2E">
      <w:pPr>
        <w:pStyle w:val="paragraph"/>
      </w:pPr>
      <w:r w:rsidRPr="00333739">
        <w:tab/>
        <w:t>(c)</w:t>
      </w:r>
      <w:r w:rsidRPr="00333739">
        <w:tab/>
      </w:r>
      <w:r w:rsidRPr="00333739">
        <w:rPr>
          <w:b/>
          <w:i/>
        </w:rPr>
        <w:t>produce</w:t>
      </w:r>
      <w:r w:rsidRPr="00333739">
        <w:t xml:space="preserve"> includes permit access to;</w:t>
      </w:r>
    </w:p>
    <w:p w:rsidR="00834F2E" w:rsidRPr="00333739" w:rsidRDefault="00834F2E" w:rsidP="00834F2E">
      <w:pPr>
        <w:pStyle w:val="paragraph"/>
      </w:pPr>
      <w:r w:rsidRPr="00333739">
        <w:tab/>
        <w:t>(d)</w:t>
      </w:r>
      <w:r w:rsidRPr="00333739">
        <w:tab/>
      </w:r>
      <w:r w:rsidRPr="00333739">
        <w:rPr>
          <w:b/>
          <w:i/>
        </w:rPr>
        <w:t>publication</w:t>
      </w:r>
      <w:r w:rsidRPr="00333739">
        <w:t>, in relation to conclusions, statistics or particulars, includes:</w:t>
      </w:r>
    </w:p>
    <w:p w:rsidR="00834F2E" w:rsidRPr="00333739" w:rsidRDefault="00834F2E" w:rsidP="00834F2E">
      <w:pPr>
        <w:pStyle w:val="paragraphsub"/>
      </w:pPr>
      <w:r w:rsidRPr="00333739">
        <w:tab/>
        <w:t>(i)</w:t>
      </w:r>
      <w:r w:rsidRPr="00333739">
        <w:tab/>
        <w:t>the divulging or communication to a court of the conclusions, statistics or particulars; and</w:t>
      </w:r>
    </w:p>
    <w:p w:rsidR="00834F2E" w:rsidRPr="00333739" w:rsidRDefault="00834F2E" w:rsidP="00834F2E">
      <w:pPr>
        <w:pStyle w:val="paragraphsub"/>
      </w:pPr>
      <w:r w:rsidRPr="00333739">
        <w:tab/>
        <w:t>(ii)</w:t>
      </w:r>
      <w:r w:rsidRPr="00333739">
        <w:tab/>
        <w:t>the production to a court of a document containing the conclusions, statistics or particulars; and</w:t>
      </w:r>
    </w:p>
    <w:p w:rsidR="00834F2E" w:rsidRPr="00333739" w:rsidRDefault="00834F2E" w:rsidP="00834F2E">
      <w:pPr>
        <w:pStyle w:val="paragraph"/>
      </w:pPr>
      <w:r w:rsidRPr="00333739">
        <w:tab/>
        <w:t>(e)</w:t>
      </w:r>
      <w:r w:rsidRPr="00333739">
        <w:tab/>
        <w:t>a reference to information concerning a person includes:</w:t>
      </w:r>
    </w:p>
    <w:p w:rsidR="00834F2E" w:rsidRPr="00333739" w:rsidRDefault="00834F2E" w:rsidP="00834F2E">
      <w:pPr>
        <w:pStyle w:val="paragraphsub"/>
      </w:pPr>
      <w:r w:rsidRPr="00333739">
        <w:tab/>
        <w:t>(i)</w:t>
      </w:r>
      <w:r w:rsidRPr="00333739">
        <w:tab/>
        <w:t>a reference to information as to the whereabouts, existence or non</w:t>
      </w:r>
      <w:r w:rsidR="00333739">
        <w:noBreakHyphen/>
      </w:r>
      <w:r w:rsidRPr="00333739">
        <w:t>existence of a document concerning a person; and</w:t>
      </w:r>
    </w:p>
    <w:p w:rsidR="00834F2E" w:rsidRPr="00333739" w:rsidRDefault="00834F2E" w:rsidP="00834F2E">
      <w:pPr>
        <w:pStyle w:val="paragraphsub"/>
      </w:pPr>
      <w:r w:rsidRPr="00333739">
        <w:tab/>
        <w:t>(ii)</w:t>
      </w:r>
      <w:r w:rsidRPr="00333739">
        <w:tab/>
        <w:t>a reference to information identifying a person or body providing information concerning a person.</w:t>
      </w:r>
    </w:p>
    <w:p w:rsidR="00834F2E" w:rsidRPr="00333739" w:rsidRDefault="00834F2E" w:rsidP="00834F2E">
      <w:pPr>
        <w:pStyle w:val="ActHead5"/>
      </w:pPr>
      <w:bookmarkStart w:id="66" w:name="_Toc531610847"/>
      <w:r w:rsidRPr="00333739">
        <w:rPr>
          <w:rStyle w:val="CharSectno"/>
        </w:rPr>
        <w:t>30</w:t>
      </w:r>
      <w:r w:rsidRPr="00333739">
        <w:t xml:space="preserve">  Restricted application of the </w:t>
      </w:r>
      <w:r w:rsidRPr="00333739">
        <w:rPr>
          <w:i/>
        </w:rPr>
        <w:t>Epidemiological Studies (Confidentiality) Act 1981</w:t>
      </w:r>
      <w:bookmarkEnd w:id="66"/>
    </w:p>
    <w:p w:rsidR="00834F2E" w:rsidRPr="00333739" w:rsidRDefault="00834F2E" w:rsidP="00834F2E">
      <w:pPr>
        <w:pStyle w:val="subsection"/>
      </w:pPr>
      <w:r w:rsidRPr="00333739">
        <w:tab/>
        <w:t>(1)</w:t>
      </w:r>
      <w:r w:rsidRPr="00333739">
        <w:tab/>
        <w:t xml:space="preserve">The </w:t>
      </w:r>
      <w:r w:rsidRPr="00333739">
        <w:rPr>
          <w:i/>
        </w:rPr>
        <w:t>Epidemiological Studies (Confidentiality) Act 1981</w:t>
      </w:r>
      <w:r w:rsidRPr="008B3BF8">
        <w:t xml:space="preserve"> </w:t>
      </w:r>
      <w:r w:rsidRPr="00333739">
        <w:t xml:space="preserve">(in this section called the </w:t>
      </w:r>
      <w:r w:rsidRPr="00333739">
        <w:rPr>
          <w:b/>
          <w:i/>
        </w:rPr>
        <w:t>Confidentiality Act</w:t>
      </w:r>
      <w:r w:rsidRPr="00333739">
        <w:t>) does not apply to anything done in the exercise of a power or performance of a function under this Act.</w:t>
      </w:r>
    </w:p>
    <w:p w:rsidR="00834F2E" w:rsidRPr="00333739" w:rsidRDefault="00834F2E" w:rsidP="00834F2E">
      <w:pPr>
        <w:pStyle w:val="subsection"/>
      </w:pPr>
      <w:r w:rsidRPr="00333739">
        <w:tab/>
        <w:t>(2)</w:t>
      </w:r>
      <w:r w:rsidRPr="00333739">
        <w:tab/>
        <w:t>Notwithstanding the Confidentiality Act, a person who has assisted, or is assisting in, the conduct of a prescribed study or an epidemiological study may, at the written request of the Institute:</w:t>
      </w:r>
    </w:p>
    <w:p w:rsidR="00834F2E" w:rsidRPr="00333739" w:rsidRDefault="00834F2E" w:rsidP="00834F2E">
      <w:pPr>
        <w:pStyle w:val="paragraph"/>
      </w:pPr>
      <w:r w:rsidRPr="00333739">
        <w:tab/>
        <w:t>(a)</w:t>
      </w:r>
      <w:r w:rsidRPr="00333739">
        <w:tab/>
        <w:t>communicate to the Institute any information acquired by the person because of having assisted, or assisting, in the conduct of that study; and</w:t>
      </w:r>
    </w:p>
    <w:p w:rsidR="00834F2E" w:rsidRPr="00333739" w:rsidRDefault="00834F2E" w:rsidP="00834F2E">
      <w:pPr>
        <w:pStyle w:val="paragraph"/>
      </w:pPr>
      <w:r w:rsidRPr="00333739">
        <w:tab/>
        <w:t>(b)</w:t>
      </w:r>
      <w:r w:rsidRPr="00333739">
        <w:tab/>
        <w:t>give the Institute access to documents prepared or obtained in the conduct of that study.</w:t>
      </w:r>
    </w:p>
    <w:p w:rsidR="00834F2E" w:rsidRPr="00333739" w:rsidRDefault="00834F2E" w:rsidP="00834F2E">
      <w:pPr>
        <w:pStyle w:val="subsection"/>
      </w:pPr>
      <w:r w:rsidRPr="00333739">
        <w:lastRenderedPageBreak/>
        <w:tab/>
        <w:t>(3)</w:t>
      </w:r>
      <w:r w:rsidRPr="00333739">
        <w:tab/>
        <w:t>It is a defence to a prosecution under the Confidentiality Act if it is established that the information was communicated or access to a document was given, as the case may be, in accordance with a written request by the Institute.</w:t>
      </w:r>
    </w:p>
    <w:p w:rsidR="00834F2E" w:rsidRPr="00333739" w:rsidRDefault="00834F2E" w:rsidP="00834F2E">
      <w:pPr>
        <w:pStyle w:val="subsection"/>
      </w:pPr>
      <w:r w:rsidRPr="00333739">
        <w:tab/>
        <w:t>(4)</w:t>
      </w:r>
      <w:r w:rsidRPr="00333739">
        <w:tab/>
        <w:t>In this section:</w:t>
      </w:r>
    </w:p>
    <w:p w:rsidR="00834F2E" w:rsidRPr="00333739" w:rsidRDefault="00834F2E" w:rsidP="00834F2E">
      <w:pPr>
        <w:pStyle w:val="paragraph"/>
      </w:pPr>
      <w:r w:rsidRPr="00333739">
        <w:tab/>
        <w:t>(a)</w:t>
      </w:r>
      <w:r w:rsidRPr="00333739">
        <w:tab/>
      </w:r>
      <w:r w:rsidRPr="00333739">
        <w:rPr>
          <w:b/>
          <w:i/>
        </w:rPr>
        <w:t>epidemiological study</w:t>
      </w:r>
      <w:r w:rsidRPr="00333739">
        <w:t xml:space="preserve"> has the same meaning as in the Confidentiality Act; and</w:t>
      </w:r>
    </w:p>
    <w:p w:rsidR="00834F2E" w:rsidRPr="00333739" w:rsidRDefault="00834F2E" w:rsidP="00834F2E">
      <w:pPr>
        <w:pStyle w:val="paragraph"/>
      </w:pPr>
      <w:r w:rsidRPr="00333739">
        <w:tab/>
        <w:t>(b)</w:t>
      </w:r>
      <w:r w:rsidRPr="00333739">
        <w:tab/>
      </w:r>
      <w:r w:rsidRPr="00333739">
        <w:rPr>
          <w:b/>
          <w:i/>
        </w:rPr>
        <w:t>prescribed study</w:t>
      </w:r>
      <w:r w:rsidRPr="00333739">
        <w:t xml:space="preserve"> has the same meaning as in the Confidentiality Act.</w:t>
      </w:r>
    </w:p>
    <w:p w:rsidR="00834F2E" w:rsidRPr="00333739" w:rsidRDefault="00834F2E" w:rsidP="00834F2E">
      <w:pPr>
        <w:pStyle w:val="ActHead5"/>
      </w:pPr>
      <w:bookmarkStart w:id="67" w:name="_Toc531610848"/>
      <w:r w:rsidRPr="00333739">
        <w:rPr>
          <w:rStyle w:val="CharSectno"/>
        </w:rPr>
        <w:t>31</w:t>
      </w:r>
      <w:r w:rsidRPr="00333739">
        <w:t xml:space="preserve">  Periodical reports</w:t>
      </w:r>
      <w:bookmarkEnd w:id="67"/>
    </w:p>
    <w:p w:rsidR="00834F2E" w:rsidRPr="00333739" w:rsidRDefault="00834F2E" w:rsidP="00834F2E">
      <w:pPr>
        <w:pStyle w:val="subsection"/>
      </w:pPr>
      <w:r w:rsidRPr="00333739">
        <w:tab/>
        <w:t>(1)</w:t>
      </w:r>
      <w:r w:rsidRPr="00333739">
        <w:tab/>
        <w:t>The Institute shall prepare and, as soon as practicable, and in any event within 6 months:</w:t>
      </w:r>
    </w:p>
    <w:p w:rsidR="00834F2E" w:rsidRPr="00333739" w:rsidRDefault="00834F2E" w:rsidP="00834F2E">
      <w:pPr>
        <w:pStyle w:val="paragraph"/>
      </w:pPr>
      <w:r w:rsidRPr="00333739">
        <w:tab/>
        <w:t>(a)</w:t>
      </w:r>
      <w:r w:rsidRPr="00333739">
        <w:tab/>
        <w:t>after 31</w:t>
      </w:r>
      <w:r w:rsidR="00333739">
        <w:t> </w:t>
      </w:r>
      <w:r w:rsidRPr="00333739">
        <w:t>December 1987—shall submit to the Minister a health report for the period commencing on the commencement of this Act and ending on that date; and</w:t>
      </w:r>
    </w:p>
    <w:p w:rsidR="00834F2E" w:rsidRPr="00333739" w:rsidRDefault="00834F2E" w:rsidP="00834F2E">
      <w:pPr>
        <w:pStyle w:val="paragraph"/>
      </w:pPr>
      <w:r w:rsidRPr="00333739">
        <w:tab/>
        <w:t>(b)</w:t>
      </w:r>
      <w:r w:rsidRPr="00333739">
        <w:tab/>
        <w:t>after 31</w:t>
      </w:r>
      <w:r w:rsidR="00333739">
        <w:t> </w:t>
      </w:r>
      <w:r w:rsidRPr="00333739">
        <w:t>December 1989 and every second 31</w:t>
      </w:r>
      <w:r w:rsidR="00333739">
        <w:t> </w:t>
      </w:r>
      <w:r w:rsidRPr="00333739">
        <w:t>December thereafter—shall submit to the Minister a health report for the 2 year period ending on that 31</w:t>
      </w:r>
      <w:r w:rsidR="00333739">
        <w:t> </w:t>
      </w:r>
      <w:r w:rsidRPr="00333739">
        <w:t>December.</w:t>
      </w:r>
    </w:p>
    <w:p w:rsidR="00834F2E" w:rsidRPr="00333739" w:rsidRDefault="00834F2E" w:rsidP="00834F2E">
      <w:pPr>
        <w:pStyle w:val="subsection"/>
      </w:pPr>
      <w:r w:rsidRPr="00333739">
        <w:tab/>
        <w:t>(1A)</w:t>
      </w:r>
      <w:r w:rsidRPr="00333739">
        <w:tab/>
        <w:t>The Institute must submit to the Minister:</w:t>
      </w:r>
    </w:p>
    <w:p w:rsidR="00834F2E" w:rsidRPr="00333739" w:rsidRDefault="00834F2E" w:rsidP="00834F2E">
      <w:pPr>
        <w:pStyle w:val="paragraph"/>
      </w:pPr>
      <w:r w:rsidRPr="00333739">
        <w:tab/>
        <w:t>(a)</w:t>
      </w:r>
      <w:r w:rsidRPr="00333739">
        <w:tab/>
        <w:t>as soon as practicable after (and in any event within 6 months of) 30</w:t>
      </w:r>
      <w:r w:rsidR="00333739">
        <w:t> </w:t>
      </w:r>
      <w:r w:rsidRPr="00333739">
        <w:t>June 1993, a welfare report prepared by the Institute for the period:</w:t>
      </w:r>
    </w:p>
    <w:p w:rsidR="00834F2E" w:rsidRPr="00333739" w:rsidRDefault="00834F2E" w:rsidP="00834F2E">
      <w:pPr>
        <w:pStyle w:val="paragraphsub"/>
      </w:pPr>
      <w:r w:rsidRPr="00333739">
        <w:tab/>
        <w:t>(i)</w:t>
      </w:r>
      <w:r w:rsidRPr="00333739">
        <w:tab/>
        <w:t xml:space="preserve">beginning on the day on which the </w:t>
      </w:r>
      <w:r w:rsidRPr="00333739">
        <w:rPr>
          <w:i/>
        </w:rPr>
        <w:t xml:space="preserve">Australian </w:t>
      </w:r>
      <w:smartTag w:uri="urn:schemas-microsoft-com:office:smarttags" w:element="place">
        <w:smartTag w:uri="urn:schemas-microsoft-com:office:smarttags" w:element="PlaceType">
          <w:r w:rsidRPr="00333739">
            <w:rPr>
              <w:i/>
            </w:rPr>
            <w:t>Institute</w:t>
          </w:r>
        </w:smartTag>
        <w:r w:rsidRPr="00333739">
          <w:rPr>
            <w:i/>
          </w:rPr>
          <w:t xml:space="preserve"> of </w:t>
        </w:r>
        <w:smartTag w:uri="urn:schemas-microsoft-com:office:smarttags" w:element="PlaceName">
          <w:r w:rsidRPr="00333739">
            <w:rPr>
              <w:i/>
            </w:rPr>
            <w:t>Health Amendment Act</w:t>
          </w:r>
        </w:smartTag>
      </w:smartTag>
      <w:r w:rsidRPr="00333739">
        <w:rPr>
          <w:i/>
        </w:rPr>
        <w:t xml:space="preserve"> 1992</w:t>
      </w:r>
      <w:r w:rsidRPr="00333739">
        <w:t xml:space="preserve"> commences; and</w:t>
      </w:r>
    </w:p>
    <w:p w:rsidR="00834F2E" w:rsidRPr="00333739" w:rsidRDefault="00834F2E" w:rsidP="00834F2E">
      <w:pPr>
        <w:pStyle w:val="paragraphsub"/>
      </w:pPr>
      <w:r w:rsidRPr="00333739">
        <w:tab/>
        <w:t>(ii)</w:t>
      </w:r>
      <w:r w:rsidRPr="00333739">
        <w:tab/>
        <w:t>ending on 30</w:t>
      </w:r>
      <w:r w:rsidR="00333739">
        <w:t> </w:t>
      </w:r>
      <w:r w:rsidRPr="00333739">
        <w:t>June 1993; and</w:t>
      </w:r>
    </w:p>
    <w:p w:rsidR="00834F2E" w:rsidRPr="00333739" w:rsidRDefault="00834F2E" w:rsidP="00834F2E">
      <w:pPr>
        <w:pStyle w:val="paragraph"/>
        <w:ind w:right="-7"/>
      </w:pPr>
      <w:r w:rsidRPr="00333739">
        <w:tab/>
        <w:t>(b)</w:t>
      </w:r>
      <w:r w:rsidRPr="00333739">
        <w:tab/>
        <w:t>as soon as practicable after (and in any event within 6 months of) 30</w:t>
      </w:r>
      <w:r w:rsidR="00333739">
        <w:t> </w:t>
      </w:r>
      <w:r w:rsidRPr="00333739">
        <w:t>June 1995 and every second 30</w:t>
      </w:r>
      <w:r w:rsidR="00333739">
        <w:t> </w:t>
      </w:r>
      <w:r w:rsidRPr="00333739">
        <w:t>June thereafter, a welfare report for the 2 year period ending on that 30</w:t>
      </w:r>
      <w:r w:rsidR="00333739">
        <w:t> </w:t>
      </w:r>
      <w:r w:rsidRPr="00333739">
        <w:t>June.</w:t>
      </w:r>
    </w:p>
    <w:p w:rsidR="00834F2E" w:rsidRPr="00333739" w:rsidRDefault="00834F2E" w:rsidP="00834F2E">
      <w:pPr>
        <w:pStyle w:val="subsection"/>
      </w:pPr>
      <w:r w:rsidRPr="00333739">
        <w:tab/>
        <w:t>(2)</w:t>
      </w:r>
      <w:r w:rsidRPr="00333739">
        <w:tab/>
        <w:t>The Institute may at any time submit to the Minister:</w:t>
      </w:r>
    </w:p>
    <w:p w:rsidR="00834F2E" w:rsidRPr="00333739" w:rsidRDefault="00834F2E" w:rsidP="00834F2E">
      <w:pPr>
        <w:pStyle w:val="paragraph"/>
      </w:pPr>
      <w:r w:rsidRPr="00333739">
        <w:tab/>
        <w:t>(a)</w:t>
      </w:r>
      <w:r w:rsidRPr="00333739">
        <w:tab/>
        <w:t>a health or welfare report for any period; or</w:t>
      </w:r>
    </w:p>
    <w:p w:rsidR="00834F2E" w:rsidRPr="00333739" w:rsidRDefault="00834F2E" w:rsidP="00834F2E">
      <w:pPr>
        <w:pStyle w:val="paragraph"/>
      </w:pPr>
      <w:r w:rsidRPr="00333739">
        <w:lastRenderedPageBreak/>
        <w:tab/>
        <w:t>(b)</w:t>
      </w:r>
      <w:r w:rsidRPr="00333739">
        <w:tab/>
        <w:t>a report in respect of any matter relating to the exercise of the powers, or the performance of the functions, of the Institute or its committees under this Act.</w:t>
      </w:r>
    </w:p>
    <w:p w:rsidR="00834F2E" w:rsidRPr="00333739" w:rsidRDefault="00834F2E" w:rsidP="00834F2E">
      <w:pPr>
        <w:pStyle w:val="subsection"/>
      </w:pPr>
      <w:r w:rsidRPr="00333739">
        <w:tab/>
        <w:t>(3)</w:t>
      </w:r>
      <w:r w:rsidRPr="00333739">
        <w:tab/>
        <w:t>A health report shall provide:</w:t>
      </w:r>
    </w:p>
    <w:p w:rsidR="00834F2E" w:rsidRPr="00333739" w:rsidRDefault="00834F2E" w:rsidP="00834F2E">
      <w:pPr>
        <w:pStyle w:val="paragraph"/>
      </w:pPr>
      <w:r w:rsidRPr="00333739">
        <w:tab/>
        <w:t>(a)</w:t>
      </w:r>
      <w:r w:rsidRPr="00333739">
        <w:tab/>
        <w:t xml:space="preserve">statistics and related information concerning the health of the people of </w:t>
      </w:r>
      <w:smartTag w:uri="urn:schemas-microsoft-com:office:smarttags" w:element="country-region">
        <w:smartTag w:uri="urn:schemas-microsoft-com:office:smarttags" w:element="place">
          <w:r w:rsidRPr="00333739">
            <w:t>Australia</w:t>
          </w:r>
        </w:smartTag>
      </w:smartTag>
      <w:r w:rsidRPr="00333739">
        <w:t>; and</w:t>
      </w:r>
    </w:p>
    <w:p w:rsidR="00834F2E" w:rsidRPr="00333739" w:rsidRDefault="00834F2E" w:rsidP="00834F2E">
      <w:pPr>
        <w:pStyle w:val="paragraph"/>
      </w:pPr>
      <w:r w:rsidRPr="00333739">
        <w:tab/>
        <w:t>(b)</w:t>
      </w:r>
      <w:r w:rsidRPr="00333739">
        <w:tab/>
        <w:t>an outline of the development of health</w:t>
      </w:r>
      <w:r w:rsidR="00333739">
        <w:noBreakHyphen/>
      </w:r>
      <w:r w:rsidRPr="00333739">
        <w:t>related information and statistics by the Institute, whether by itself or in association with other persons or bodies;</w:t>
      </w:r>
    </w:p>
    <w:p w:rsidR="00834F2E" w:rsidRPr="00333739" w:rsidRDefault="00834F2E" w:rsidP="00834F2E">
      <w:pPr>
        <w:pStyle w:val="subsection2"/>
      </w:pPr>
      <w:r w:rsidRPr="00333739">
        <w:t>during the period to which the report relates.</w:t>
      </w:r>
    </w:p>
    <w:p w:rsidR="00834F2E" w:rsidRPr="00333739" w:rsidRDefault="00834F2E" w:rsidP="00B41A20">
      <w:pPr>
        <w:pStyle w:val="subsection"/>
        <w:keepNext/>
        <w:keepLines/>
      </w:pPr>
      <w:r w:rsidRPr="00333739">
        <w:tab/>
        <w:t>(3A)</w:t>
      </w:r>
      <w:r w:rsidRPr="00333739">
        <w:tab/>
        <w:t>A welfare report must provide:</w:t>
      </w:r>
    </w:p>
    <w:p w:rsidR="00834F2E" w:rsidRPr="00333739" w:rsidRDefault="00834F2E" w:rsidP="00B41A20">
      <w:pPr>
        <w:pStyle w:val="paragraph"/>
        <w:keepNext/>
        <w:keepLines/>
      </w:pPr>
      <w:r w:rsidRPr="00333739">
        <w:tab/>
        <w:t>(a)</w:t>
      </w:r>
      <w:r w:rsidRPr="00333739">
        <w:tab/>
        <w:t>statistics and related information concerning the provision of welfare services to the Australian people; and</w:t>
      </w:r>
    </w:p>
    <w:p w:rsidR="00834F2E" w:rsidRPr="00333739" w:rsidRDefault="00834F2E" w:rsidP="00834F2E">
      <w:pPr>
        <w:pStyle w:val="paragraph"/>
      </w:pPr>
      <w:r w:rsidRPr="00333739">
        <w:tab/>
        <w:t>(b)</w:t>
      </w:r>
      <w:r w:rsidRPr="00333739">
        <w:tab/>
        <w:t>an outline of the development of welfare</w:t>
      </w:r>
      <w:r w:rsidR="00333739">
        <w:noBreakHyphen/>
      </w:r>
      <w:r w:rsidRPr="00333739">
        <w:t>related information and statistics by the Institute, whether by itself or in association with other persons or bodies;</w:t>
      </w:r>
    </w:p>
    <w:p w:rsidR="00834F2E" w:rsidRPr="00333739" w:rsidRDefault="00834F2E" w:rsidP="00834F2E">
      <w:pPr>
        <w:pStyle w:val="subsection2"/>
      </w:pPr>
      <w:r w:rsidRPr="00333739">
        <w:t>during the period to which the report relates.</w:t>
      </w:r>
    </w:p>
    <w:p w:rsidR="00834F2E" w:rsidRPr="00333739" w:rsidRDefault="00834F2E" w:rsidP="00834F2E">
      <w:pPr>
        <w:pStyle w:val="subsection"/>
      </w:pPr>
      <w:r w:rsidRPr="00333739">
        <w:tab/>
        <w:t>(4)</w:t>
      </w:r>
      <w:r w:rsidRPr="00333739">
        <w:tab/>
        <w:t xml:space="preserve">The Minister shall cause a copy of a report submitted under </w:t>
      </w:r>
      <w:r w:rsidR="00333739">
        <w:t>subsection (</w:t>
      </w:r>
      <w:r w:rsidRPr="00333739">
        <w:t>1) or (1A) to be laid before each House of the Parliament within 15 sitting days of that House after the day on which the Minister receives the report.</w:t>
      </w:r>
    </w:p>
    <w:p w:rsidR="00834F2E" w:rsidRPr="00333739" w:rsidRDefault="00834F2E" w:rsidP="00834F2E">
      <w:pPr>
        <w:pStyle w:val="subsection"/>
      </w:pPr>
      <w:r w:rsidRPr="00333739">
        <w:tab/>
        <w:t>(5)</w:t>
      </w:r>
      <w:r w:rsidRPr="00333739">
        <w:tab/>
        <w:t xml:space="preserve">The Minister may cause a copy of a report submitted under </w:t>
      </w:r>
      <w:r w:rsidR="00333739">
        <w:t>subsection (</w:t>
      </w:r>
      <w:r w:rsidRPr="00333739">
        <w:t>2) to be laid before each House of the Parliament.</w:t>
      </w:r>
    </w:p>
    <w:p w:rsidR="00834F2E" w:rsidRPr="00333739" w:rsidRDefault="00834F2E" w:rsidP="00834F2E">
      <w:pPr>
        <w:pStyle w:val="ActHead5"/>
      </w:pPr>
      <w:bookmarkStart w:id="68" w:name="_Toc531610849"/>
      <w:r w:rsidRPr="00333739">
        <w:rPr>
          <w:rStyle w:val="CharSectno"/>
        </w:rPr>
        <w:t>32</w:t>
      </w:r>
      <w:r w:rsidRPr="00333739">
        <w:t xml:space="preserve">  Regulations</w:t>
      </w:r>
      <w:bookmarkEnd w:id="68"/>
    </w:p>
    <w:p w:rsidR="00834F2E" w:rsidRPr="00333739" w:rsidRDefault="00834F2E" w:rsidP="00834F2E">
      <w:pPr>
        <w:pStyle w:val="subsection"/>
      </w:pPr>
      <w:r w:rsidRPr="00333739">
        <w:tab/>
      </w:r>
      <w:r w:rsidRPr="00333739">
        <w:tab/>
        <w:t>The Governor</w:t>
      </w:r>
      <w:r w:rsidR="00333739">
        <w:noBreakHyphen/>
      </w:r>
      <w:r w:rsidRPr="00333739">
        <w:t>General may make regulations, not inconsistent with this Act, prescribing matters required or permitted by this Act to be prescribed</w:t>
      </w:r>
      <w:r w:rsidR="00F61C28" w:rsidRPr="00333739">
        <w:t>.</w:t>
      </w:r>
    </w:p>
    <w:p w:rsidR="00513BD7" w:rsidRPr="00333739" w:rsidRDefault="00513BD7" w:rsidP="00513BD7">
      <w:pPr>
        <w:rPr>
          <w:lang w:eastAsia="en-AU"/>
        </w:rPr>
        <w:sectPr w:rsidR="00513BD7" w:rsidRPr="00333739" w:rsidSect="00C12817">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5D2B38" w:rsidRPr="00333739" w:rsidRDefault="005D2B38" w:rsidP="005D2B38">
      <w:pPr>
        <w:pStyle w:val="ENotesHeading1"/>
        <w:keepNext/>
        <w:keepLines/>
        <w:pageBreakBefore/>
        <w:outlineLvl w:val="9"/>
      </w:pPr>
      <w:bookmarkStart w:id="69" w:name="_Toc531610850"/>
      <w:r w:rsidRPr="00333739">
        <w:lastRenderedPageBreak/>
        <w:t>Endnotes</w:t>
      </w:r>
      <w:bookmarkEnd w:id="69"/>
    </w:p>
    <w:p w:rsidR="00DE26F6" w:rsidRPr="00333739" w:rsidRDefault="00DE26F6" w:rsidP="005D4BB5">
      <w:pPr>
        <w:pStyle w:val="ENotesHeading2"/>
        <w:spacing w:line="240" w:lineRule="auto"/>
        <w:outlineLvl w:val="9"/>
      </w:pPr>
      <w:bookmarkStart w:id="70" w:name="_Toc531610851"/>
      <w:r w:rsidRPr="00333739">
        <w:t>Endnote 1—About the endnotes</w:t>
      </w:r>
      <w:bookmarkEnd w:id="70"/>
    </w:p>
    <w:p w:rsidR="00DE26F6" w:rsidRPr="00333739" w:rsidRDefault="00DE26F6" w:rsidP="005D4BB5">
      <w:pPr>
        <w:spacing w:after="120"/>
      </w:pPr>
      <w:r w:rsidRPr="00333739">
        <w:t>The endnotes provide information about this compilation and the compiled law.</w:t>
      </w:r>
    </w:p>
    <w:p w:rsidR="00DE26F6" w:rsidRPr="00333739" w:rsidRDefault="00DE26F6" w:rsidP="005D4BB5">
      <w:pPr>
        <w:spacing w:after="120"/>
      </w:pPr>
      <w:r w:rsidRPr="00333739">
        <w:t>The following endnotes are included in every compilation:</w:t>
      </w:r>
    </w:p>
    <w:p w:rsidR="00DE26F6" w:rsidRPr="00333739" w:rsidRDefault="00DE26F6" w:rsidP="005D4BB5">
      <w:r w:rsidRPr="00333739">
        <w:t>Endnote 1—About the endnotes</w:t>
      </w:r>
    </w:p>
    <w:p w:rsidR="00DE26F6" w:rsidRPr="00333739" w:rsidRDefault="00DE26F6" w:rsidP="005D4BB5">
      <w:r w:rsidRPr="00333739">
        <w:t>Endnote 2—Abbreviation key</w:t>
      </w:r>
    </w:p>
    <w:p w:rsidR="00DE26F6" w:rsidRPr="00333739" w:rsidRDefault="00DE26F6" w:rsidP="005D4BB5">
      <w:r w:rsidRPr="00333739">
        <w:t>Endnote 3—Legislation history</w:t>
      </w:r>
    </w:p>
    <w:p w:rsidR="00DE26F6" w:rsidRPr="00333739" w:rsidRDefault="00DE26F6" w:rsidP="005D4BB5">
      <w:pPr>
        <w:spacing w:after="120"/>
      </w:pPr>
      <w:r w:rsidRPr="00333739">
        <w:t>Endnote 4—Amendment history</w:t>
      </w:r>
    </w:p>
    <w:p w:rsidR="00DE26F6" w:rsidRPr="00333739" w:rsidRDefault="00DE26F6" w:rsidP="005D4BB5">
      <w:r w:rsidRPr="00333739">
        <w:rPr>
          <w:b/>
        </w:rPr>
        <w:t>Abbreviation key—Endnote 2</w:t>
      </w:r>
    </w:p>
    <w:p w:rsidR="00DE26F6" w:rsidRPr="00333739" w:rsidRDefault="00DE26F6" w:rsidP="005D4BB5">
      <w:pPr>
        <w:spacing w:after="120"/>
      </w:pPr>
      <w:r w:rsidRPr="00333739">
        <w:t>The abbreviation key sets out abbreviations that may be used in the endnotes.</w:t>
      </w:r>
    </w:p>
    <w:p w:rsidR="00DE26F6" w:rsidRPr="00333739" w:rsidRDefault="00DE26F6" w:rsidP="005D4BB5">
      <w:pPr>
        <w:rPr>
          <w:b/>
        </w:rPr>
      </w:pPr>
      <w:r w:rsidRPr="00333739">
        <w:rPr>
          <w:b/>
        </w:rPr>
        <w:t>Legislation history and amendment history—Endnotes 3 and 4</w:t>
      </w:r>
    </w:p>
    <w:p w:rsidR="00DE26F6" w:rsidRPr="00333739" w:rsidRDefault="00DE26F6" w:rsidP="005D4BB5">
      <w:pPr>
        <w:spacing w:after="120"/>
      </w:pPr>
      <w:r w:rsidRPr="00333739">
        <w:t>Amending laws are annotated in the legislation history and amendment history.</w:t>
      </w:r>
    </w:p>
    <w:p w:rsidR="00DE26F6" w:rsidRPr="00333739" w:rsidRDefault="00DE26F6" w:rsidP="005D4BB5">
      <w:pPr>
        <w:spacing w:after="120"/>
      </w:pPr>
      <w:r w:rsidRPr="00333739">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E26F6" w:rsidRPr="00333739" w:rsidRDefault="00DE26F6" w:rsidP="005D4BB5">
      <w:pPr>
        <w:spacing w:after="120"/>
      </w:pPr>
      <w:r w:rsidRPr="00333739">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E26F6" w:rsidRPr="00333739" w:rsidRDefault="00DE26F6" w:rsidP="005D4BB5">
      <w:pPr>
        <w:rPr>
          <w:b/>
        </w:rPr>
      </w:pPr>
      <w:r w:rsidRPr="00333739">
        <w:rPr>
          <w:b/>
        </w:rPr>
        <w:t>Editorial changes</w:t>
      </w:r>
    </w:p>
    <w:p w:rsidR="00DE26F6" w:rsidRPr="00333739" w:rsidRDefault="00DE26F6" w:rsidP="005D4BB5">
      <w:pPr>
        <w:spacing w:after="120"/>
      </w:pPr>
      <w:r w:rsidRPr="00333739">
        <w:t xml:space="preserve">The </w:t>
      </w:r>
      <w:r w:rsidRPr="00333739">
        <w:rPr>
          <w:i/>
        </w:rPr>
        <w:t>Legislation Act 2003</w:t>
      </w:r>
      <w:r w:rsidRPr="00333739">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E26F6" w:rsidRPr="00333739" w:rsidRDefault="00DE26F6" w:rsidP="005D4BB5">
      <w:pPr>
        <w:spacing w:after="120"/>
      </w:pPr>
      <w:r w:rsidRPr="00333739">
        <w:t xml:space="preserve">If the compilation includes editorial changes, the endnotes include a brief outline of the changes in general terms. Full details of any changes can be obtained from the Office of Parliamentary Counsel. </w:t>
      </w:r>
    </w:p>
    <w:p w:rsidR="00DE26F6" w:rsidRPr="00333739" w:rsidRDefault="00DE26F6" w:rsidP="005D4BB5">
      <w:pPr>
        <w:keepNext/>
      </w:pPr>
      <w:r w:rsidRPr="00333739">
        <w:rPr>
          <w:b/>
        </w:rPr>
        <w:t>Misdescribed amendments</w:t>
      </w:r>
    </w:p>
    <w:p w:rsidR="00DE26F6" w:rsidRPr="00333739" w:rsidRDefault="00DE26F6" w:rsidP="005D4BB5">
      <w:pPr>
        <w:spacing w:after="120"/>
      </w:pPr>
      <w:r w:rsidRPr="00333739">
        <w:t xml:space="preserve">A misdescribed amendment is an amendment that does not accurately describe the amendment to be made. If, despite the misdescription, the amendment can </w:t>
      </w:r>
      <w:r w:rsidRPr="00333739">
        <w:lastRenderedPageBreak/>
        <w:t xml:space="preserve">be given effect as intended, the amendment is incorporated into the compiled law and the abbreviation “(md)” added to the details of the amendment included in the amendment history. </w:t>
      </w:r>
    </w:p>
    <w:p w:rsidR="00DE26F6" w:rsidRPr="00333739" w:rsidRDefault="00DE26F6" w:rsidP="005D4BB5">
      <w:pPr>
        <w:spacing w:before="120"/>
      </w:pPr>
      <w:r w:rsidRPr="00333739">
        <w:t>If a misdescribed amendment cannot be given effect as intended, the abbreviation “(md not incorp)” is added to the details of the amendment included in the amendment history.</w:t>
      </w:r>
    </w:p>
    <w:p w:rsidR="0056169C" w:rsidRPr="00333739" w:rsidRDefault="0056169C" w:rsidP="0056169C"/>
    <w:p w:rsidR="00DE26F6" w:rsidRPr="00333739" w:rsidRDefault="00DE26F6" w:rsidP="005D4BB5">
      <w:pPr>
        <w:pStyle w:val="ENotesHeading2"/>
        <w:pageBreakBefore/>
        <w:outlineLvl w:val="9"/>
      </w:pPr>
      <w:bookmarkStart w:id="71" w:name="_Toc531610852"/>
      <w:r w:rsidRPr="00333739">
        <w:lastRenderedPageBreak/>
        <w:t>Endnote 2—Abbreviation key</w:t>
      </w:r>
      <w:bookmarkEnd w:id="71"/>
    </w:p>
    <w:p w:rsidR="00DE26F6" w:rsidRPr="00333739" w:rsidRDefault="00DE26F6" w:rsidP="005D4BB5">
      <w:pPr>
        <w:pStyle w:val="Tabletext"/>
      </w:pPr>
    </w:p>
    <w:tbl>
      <w:tblPr>
        <w:tblW w:w="7939" w:type="dxa"/>
        <w:tblInd w:w="108" w:type="dxa"/>
        <w:tblLayout w:type="fixed"/>
        <w:tblLook w:val="0000" w:firstRow="0" w:lastRow="0" w:firstColumn="0" w:lastColumn="0" w:noHBand="0" w:noVBand="0"/>
      </w:tblPr>
      <w:tblGrid>
        <w:gridCol w:w="4253"/>
        <w:gridCol w:w="3686"/>
      </w:tblGrid>
      <w:tr w:rsidR="00DE26F6" w:rsidRPr="00333739" w:rsidTr="005D4BB5">
        <w:tc>
          <w:tcPr>
            <w:tcW w:w="4253" w:type="dxa"/>
            <w:shd w:val="clear" w:color="auto" w:fill="auto"/>
          </w:tcPr>
          <w:p w:rsidR="00DE26F6" w:rsidRPr="00333739" w:rsidRDefault="00DE26F6" w:rsidP="005D4BB5">
            <w:pPr>
              <w:spacing w:before="60"/>
              <w:ind w:left="34"/>
              <w:rPr>
                <w:sz w:val="20"/>
              </w:rPr>
            </w:pPr>
            <w:r w:rsidRPr="00333739">
              <w:rPr>
                <w:sz w:val="20"/>
              </w:rPr>
              <w:t>ad = added or inserted</w:t>
            </w:r>
          </w:p>
        </w:tc>
        <w:tc>
          <w:tcPr>
            <w:tcW w:w="3686" w:type="dxa"/>
            <w:shd w:val="clear" w:color="auto" w:fill="auto"/>
          </w:tcPr>
          <w:p w:rsidR="00DE26F6" w:rsidRPr="00333739" w:rsidRDefault="00DE26F6" w:rsidP="005D4BB5">
            <w:pPr>
              <w:spacing w:before="60"/>
              <w:ind w:left="34"/>
              <w:rPr>
                <w:sz w:val="20"/>
              </w:rPr>
            </w:pPr>
            <w:r w:rsidRPr="00333739">
              <w:rPr>
                <w:sz w:val="20"/>
              </w:rPr>
              <w:t>o = order(s)</w:t>
            </w:r>
          </w:p>
        </w:tc>
      </w:tr>
      <w:tr w:rsidR="00DE26F6" w:rsidRPr="00333739" w:rsidTr="005D4BB5">
        <w:tc>
          <w:tcPr>
            <w:tcW w:w="4253" w:type="dxa"/>
            <w:shd w:val="clear" w:color="auto" w:fill="auto"/>
          </w:tcPr>
          <w:p w:rsidR="00DE26F6" w:rsidRPr="00333739" w:rsidRDefault="00DE26F6" w:rsidP="005D4BB5">
            <w:pPr>
              <w:spacing w:before="60"/>
              <w:ind w:left="34"/>
              <w:rPr>
                <w:sz w:val="20"/>
              </w:rPr>
            </w:pPr>
            <w:r w:rsidRPr="00333739">
              <w:rPr>
                <w:sz w:val="20"/>
              </w:rPr>
              <w:t>am = amended</w:t>
            </w:r>
          </w:p>
        </w:tc>
        <w:tc>
          <w:tcPr>
            <w:tcW w:w="3686" w:type="dxa"/>
            <w:shd w:val="clear" w:color="auto" w:fill="auto"/>
          </w:tcPr>
          <w:p w:rsidR="00DE26F6" w:rsidRPr="00333739" w:rsidRDefault="00DE26F6" w:rsidP="005D4BB5">
            <w:pPr>
              <w:spacing w:before="60"/>
              <w:ind w:left="34"/>
              <w:rPr>
                <w:sz w:val="20"/>
              </w:rPr>
            </w:pPr>
            <w:r w:rsidRPr="00333739">
              <w:rPr>
                <w:sz w:val="20"/>
              </w:rPr>
              <w:t>Ord = Ordinance</w:t>
            </w:r>
          </w:p>
        </w:tc>
      </w:tr>
      <w:tr w:rsidR="00DE26F6" w:rsidRPr="00333739" w:rsidTr="005D4BB5">
        <w:tc>
          <w:tcPr>
            <w:tcW w:w="4253" w:type="dxa"/>
            <w:shd w:val="clear" w:color="auto" w:fill="auto"/>
          </w:tcPr>
          <w:p w:rsidR="00DE26F6" w:rsidRPr="00333739" w:rsidRDefault="00DE26F6" w:rsidP="005D4BB5">
            <w:pPr>
              <w:spacing w:before="60"/>
              <w:ind w:left="34"/>
              <w:rPr>
                <w:sz w:val="20"/>
              </w:rPr>
            </w:pPr>
            <w:r w:rsidRPr="00333739">
              <w:rPr>
                <w:sz w:val="20"/>
              </w:rPr>
              <w:t>amdt = amendment</w:t>
            </w:r>
          </w:p>
        </w:tc>
        <w:tc>
          <w:tcPr>
            <w:tcW w:w="3686" w:type="dxa"/>
            <w:shd w:val="clear" w:color="auto" w:fill="auto"/>
          </w:tcPr>
          <w:p w:rsidR="00DE26F6" w:rsidRPr="00333739" w:rsidRDefault="00DE26F6" w:rsidP="005D4BB5">
            <w:pPr>
              <w:spacing w:before="60"/>
              <w:ind w:left="34"/>
              <w:rPr>
                <w:sz w:val="20"/>
              </w:rPr>
            </w:pPr>
            <w:r w:rsidRPr="00333739">
              <w:rPr>
                <w:sz w:val="20"/>
              </w:rPr>
              <w:t>orig = original</w:t>
            </w:r>
          </w:p>
        </w:tc>
      </w:tr>
      <w:tr w:rsidR="00DE26F6" w:rsidRPr="00333739" w:rsidTr="005D4BB5">
        <w:tc>
          <w:tcPr>
            <w:tcW w:w="4253" w:type="dxa"/>
            <w:shd w:val="clear" w:color="auto" w:fill="auto"/>
          </w:tcPr>
          <w:p w:rsidR="00DE26F6" w:rsidRPr="00333739" w:rsidRDefault="00DE26F6" w:rsidP="005D4BB5">
            <w:pPr>
              <w:spacing w:before="60"/>
              <w:ind w:left="34"/>
              <w:rPr>
                <w:sz w:val="20"/>
              </w:rPr>
            </w:pPr>
            <w:r w:rsidRPr="00333739">
              <w:rPr>
                <w:sz w:val="20"/>
              </w:rPr>
              <w:t>c = clause(s)</w:t>
            </w:r>
          </w:p>
        </w:tc>
        <w:tc>
          <w:tcPr>
            <w:tcW w:w="3686" w:type="dxa"/>
            <w:shd w:val="clear" w:color="auto" w:fill="auto"/>
          </w:tcPr>
          <w:p w:rsidR="00DE26F6" w:rsidRPr="00333739" w:rsidRDefault="00DE26F6" w:rsidP="005D4BB5">
            <w:pPr>
              <w:spacing w:before="60"/>
              <w:ind w:left="34"/>
              <w:rPr>
                <w:sz w:val="20"/>
              </w:rPr>
            </w:pPr>
            <w:r w:rsidRPr="00333739">
              <w:rPr>
                <w:sz w:val="20"/>
              </w:rPr>
              <w:t>par = paragraph(s)/subparagraph(s)</w:t>
            </w:r>
          </w:p>
        </w:tc>
      </w:tr>
      <w:tr w:rsidR="00DE26F6" w:rsidRPr="00333739" w:rsidTr="005D4BB5">
        <w:tc>
          <w:tcPr>
            <w:tcW w:w="4253" w:type="dxa"/>
            <w:shd w:val="clear" w:color="auto" w:fill="auto"/>
          </w:tcPr>
          <w:p w:rsidR="00DE26F6" w:rsidRPr="00333739" w:rsidRDefault="00DE26F6" w:rsidP="005D4BB5">
            <w:pPr>
              <w:spacing w:before="60"/>
              <w:ind w:left="34"/>
              <w:rPr>
                <w:sz w:val="20"/>
              </w:rPr>
            </w:pPr>
            <w:r w:rsidRPr="00333739">
              <w:rPr>
                <w:sz w:val="20"/>
              </w:rPr>
              <w:t>C[x] = Compilation No. x</w:t>
            </w:r>
          </w:p>
        </w:tc>
        <w:tc>
          <w:tcPr>
            <w:tcW w:w="3686" w:type="dxa"/>
            <w:shd w:val="clear" w:color="auto" w:fill="auto"/>
          </w:tcPr>
          <w:p w:rsidR="00DE26F6" w:rsidRPr="00333739" w:rsidRDefault="00DE26F6" w:rsidP="005D4BB5">
            <w:pPr>
              <w:ind w:left="34"/>
              <w:rPr>
                <w:sz w:val="20"/>
              </w:rPr>
            </w:pPr>
            <w:r w:rsidRPr="00333739">
              <w:rPr>
                <w:sz w:val="20"/>
              </w:rPr>
              <w:t xml:space="preserve">    /sub</w:t>
            </w:r>
            <w:r w:rsidR="00333739">
              <w:rPr>
                <w:sz w:val="20"/>
              </w:rPr>
              <w:noBreakHyphen/>
            </w:r>
            <w:r w:rsidRPr="00333739">
              <w:rPr>
                <w:sz w:val="20"/>
              </w:rPr>
              <w:t>subparagraph(s)</w:t>
            </w:r>
          </w:p>
        </w:tc>
      </w:tr>
      <w:tr w:rsidR="00DE26F6" w:rsidRPr="00333739" w:rsidTr="005D4BB5">
        <w:tc>
          <w:tcPr>
            <w:tcW w:w="4253" w:type="dxa"/>
            <w:shd w:val="clear" w:color="auto" w:fill="auto"/>
          </w:tcPr>
          <w:p w:rsidR="00DE26F6" w:rsidRPr="00333739" w:rsidRDefault="00DE26F6" w:rsidP="005D4BB5">
            <w:pPr>
              <w:spacing w:before="60"/>
              <w:ind w:left="34"/>
              <w:rPr>
                <w:sz w:val="20"/>
              </w:rPr>
            </w:pPr>
            <w:r w:rsidRPr="00333739">
              <w:rPr>
                <w:sz w:val="20"/>
              </w:rPr>
              <w:t>Ch = Chapter(s)</w:t>
            </w:r>
          </w:p>
        </w:tc>
        <w:tc>
          <w:tcPr>
            <w:tcW w:w="3686" w:type="dxa"/>
            <w:shd w:val="clear" w:color="auto" w:fill="auto"/>
          </w:tcPr>
          <w:p w:rsidR="00DE26F6" w:rsidRPr="00333739" w:rsidRDefault="00DE26F6" w:rsidP="005D4BB5">
            <w:pPr>
              <w:spacing w:before="60"/>
              <w:ind w:left="34"/>
              <w:rPr>
                <w:sz w:val="20"/>
              </w:rPr>
            </w:pPr>
            <w:r w:rsidRPr="00333739">
              <w:rPr>
                <w:sz w:val="20"/>
              </w:rPr>
              <w:t>pres = present</w:t>
            </w:r>
          </w:p>
        </w:tc>
      </w:tr>
      <w:tr w:rsidR="00DE26F6" w:rsidRPr="00333739" w:rsidTr="005D4BB5">
        <w:tc>
          <w:tcPr>
            <w:tcW w:w="4253" w:type="dxa"/>
            <w:shd w:val="clear" w:color="auto" w:fill="auto"/>
          </w:tcPr>
          <w:p w:rsidR="00DE26F6" w:rsidRPr="00333739" w:rsidRDefault="00DE26F6" w:rsidP="005D4BB5">
            <w:pPr>
              <w:spacing w:before="60"/>
              <w:ind w:left="34"/>
              <w:rPr>
                <w:sz w:val="20"/>
              </w:rPr>
            </w:pPr>
            <w:r w:rsidRPr="00333739">
              <w:rPr>
                <w:sz w:val="20"/>
              </w:rPr>
              <w:t>def = definition(s)</w:t>
            </w:r>
          </w:p>
        </w:tc>
        <w:tc>
          <w:tcPr>
            <w:tcW w:w="3686" w:type="dxa"/>
            <w:shd w:val="clear" w:color="auto" w:fill="auto"/>
          </w:tcPr>
          <w:p w:rsidR="00DE26F6" w:rsidRPr="00333739" w:rsidRDefault="00DE26F6" w:rsidP="005D4BB5">
            <w:pPr>
              <w:spacing w:before="60"/>
              <w:ind w:left="34"/>
              <w:rPr>
                <w:sz w:val="20"/>
              </w:rPr>
            </w:pPr>
            <w:r w:rsidRPr="00333739">
              <w:rPr>
                <w:sz w:val="20"/>
              </w:rPr>
              <w:t>prev = previous</w:t>
            </w:r>
          </w:p>
        </w:tc>
      </w:tr>
      <w:tr w:rsidR="00DE26F6" w:rsidRPr="00333739" w:rsidTr="005D4BB5">
        <w:tc>
          <w:tcPr>
            <w:tcW w:w="4253" w:type="dxa"/>
            <w:shd w:val="clear" w:color="auto" w:fill="auto"/>
          </w:tcPr>
          <w:p w:rsidR="00DE26F6" w:rsidRPr="00333739" w:rsidRDefault="00DE26F6" w:rsidP="005D4BB5">
            <w:pPr>
              <w:spacing w:before="60"/>
              <w:ind w:left="34"/>
              <w:rPr>
                <w:sz w:val="20"/>
              </w:rPr>
            </w:pPr>
            <w:r w:rsidRPr="00333739">
              <w:rPr>
                <w:sz w:val="20"/>
              </w:rPr>
              <w:t>Dict = Dictionary</w:t>
            </w:r>
          </w:p>
        </w:tc>
        <w:tc>
          <w:tcPr>
            <w:tcW w:w="3686" w:type="dxa"/>
            <w:shd w:val="clear" w:color="auto" w:fill="auto"/>
          </w:tcPr>
          <w:p w:rsidR="00DE26F6" w:rsidRPr="00333739" w:rsidRDefault="00DE26F6" w:rsidP="005D4BB5">
            <w:pPr>
              <w:spacing w:before="60"/>
              <w:ind w:left="34"/>
              <w:rPr>
                <w:sz w:val="20"/>
              </w:rPr>
            </w:pPr>
            <w:r w:rsidRPr="00333739">
              <w:rPr>
                <w:sz w:val="20"/>
              </w:rPr>
              <w:t>(prev…) = previously</w:t>
            </w:r>
          </w:p>
        </w:tc>
      </w:tr>
      <w:tr w:rsidR="00DE26F6" w:rsidRPr="00333739" w:rsidTr="005D4BB5">
        <w:tc>
          <w:tcPr>
            <w:tcW w:w="4253" w:type="dxa"/>
            <w:shd w:val="clear" w:color="auto" w:fill="auto"/>
          </w:tcPr>
          <w:p w:rsidR="00DE26F6" w:rsidRPr="00333739" w:rsidRDefault="00DE26F6" w:rsidP="005D4BB5">
            <w:pPr>
              <w:spacing w:before="60"/>
              <w:ind w:left="34"/>
              <w:rPr>
                <w:sz w:val="20"/>
              </w:rPr>
            </w:pPr>
            <w:r w:rsidRPr="00333739">
              <w:rPr>
                <w:sz w:val="20"/>
              </w:rPr>
              <w:t>disallowed = disallowed by Parliament</w:t>
            </w:r>
          </w:p>
        </w:tc>
        <w:tc>
          <w:tcPr>
            <w:tcW w:w="3686" w:type="dxa"/>
            <w:shd w:val="clear" w:color="auto" w:fill="auto"/>
          </w:tcPr>
          <w:p w:rsidR="00DE26F6" w:rsidRPr="00333739" w:rsidRDefault="00DE26F6" w:rsidP="005D4BB5">
            <w:pPr>
              <w:spacing w:before="60"/>
              <w:ind w:left="34"/>
              <w:rPr>
                <w:sz w:val="20"/>
              </w:rPr>
            </w:pPr>
            <w:r w:rsidRPr="00333739">
              <w:rPr>
                <w:sz w:val="20"/>
              </w:rPr>
              <w:t>Pt = Part(s)</w:t>
            </w:r>
          </w:p>
        </w:tc>
      </w:tr>
      <w:tr w:rsidR="00DE26F6" w:rsidRPr="00333739" w:rsidTr="005D4BB5">
        <w:tc>
          <w:tcPr>
            <w:tcW w:w="4253" w:type="dxa"/>
            <w:shd w:val="clear" w:color="auto" w:fill="auto"/>
          </w:tcPr>
          <w:p w:rsidR="00DE26F6" w:rsidRPr="00333739" w:rsidRDefault="00DE26F6" w:rsidP="005D4BB5">
            <w:pPr>
              <w:spacing w:before="60"/>
              <w:ind w:left="34"/>
              <w:rPr>
                <w:sz w:val="20"/>
              </w:rPr>
            </w:pPr>
            <w:r w:rsidRPr="00333739">
              <w:rPr>
                <w:sz w:val="20"/>
              </w:rPr>
              <w:t>Div = Division(s)</w:t>
            </w:r>
          </w:p>
        </w:tc>
        <w:tc>
          <w:tcPr>
            <w:tcW w:w="3686" w:type="dxa"/>
            <w:shd w:val="clear" w:color="auto" w:fill="auto"/>
          </w:tcPr>
          <w:p w:rsidR="00DE26F6" w:rsidRPr="00333739" w:rsidRDefault="00DE26F6" w:rsidP="005D4BB5">
            <w:pPr>
              <w:spacing w:before="60"/>
              <w:ind w:left="34"/>
              <w:rPr>
                <w:sz w:val="20"/>
              </w:rPr>
            </w:pPr>
            <w:r w:rsidRPr="00333739">
              <w:rPr>
                <w:sz w:val="20"/>
              </w:rPr>
              <w:t>r = regulation(s)/rule(s)</w:t>
            </w:r>
          </w:p>
        </w:tc>
      </w:tr>
      <w:tr w:rsidR="00DE26F6" w:rsidRPr="00333739" w:rsidTr="005D4BB5">
        <w:tc>
          <w:tcPr>
            <w:tcW w:w="4253" w:type="dxa"/>
            <w:shd w:val="clear" w:color="auto" w:fill="auto"/>
          </w:tcPr>
          <w:p w:rsidR="00DE26F6" w:rsidRPr="00333739" w:rsidRDefault="00DE26F6" w:rsidP="005D4BB5">
            <w:pPr>
              <w:spacing w:before="60"/>
              <w:ind w:left="34"/>
              <w:rPr>
                <w:sz w:val="20"/>
              </w:rPr>
            </w:pPr>
            <w:r w:rsidRPr="00333739">
              <w:rPr>
                <w:sz w:val="20"/>
              </w:rPr>
              <w:t>ed = editorial change</w:t>
            </w:r>
          </w:p>
        </w:tc>
        <w:tc>
          <w:tcPr>
            <w:tcW w:w="3686" w:type="dxa"/>
            <w:shd w:val="clear" w:color="auto" w:fill="auto"/>
          </w:tcPr>
          <w:p w:rsidR="00DE26F6" w:rsidRPr="00333739" w:rsidRDefault="00DE26F6" w:rsidP="005D4BB5">
            <w:pPr>
              <w:spacing w:before="60"/>
              <w:ind w:left="34"/>
              <w:rPr>
                <w:sz w:val="20"/>
              </w:rPr>
            </w:pPr>
            <w:r w:rsidRPr="00333739">
              <w:rPr>
                <w:sz w:val="20"/>
              </w:rPr>
              <w:t>reloc = relocated</w:t>
            </w:r>
          </w:p>
        </w:tc>
      </w:tr>
      <w:tr w:rsidR="00DE26F6" w:rsidRPr="00333739" w:rsidTr="005D4BB5">
        <w:tc>
          <w:tcPr>
            <w:tcW w:w="4253" w:type="dxa"/>
            <w:shd w:val="clear" w:color="auto" w:fill="auto"/>
          </w:tcPr>
          <w:p w:rsidR="00DE26F6" w:rsidRPr="00333739" w:rsidRDefault="00DE26F6" w:rsidP="005D4BB5">
            <w:pPr>
              <w:spacing w:before="60"/>
              <w:ind w:left="34"/>
              <w:rPr>
                <w:sz w:val="20"/>
              </w:rPr>
            </w:pPr>
            <w:r w:rsidRPr="00333739">
              <w:rPr>
                <w:sz w:val="20"/>
              </w:rPr>
              <w:t>exp = expires/expired or ceases/ceased to have</w:t>
            </w:r>
          </w:p>
        </w:tc>
        <w:tc>
          <w:tcPr>
            <w:tcW w:w="3686" w:type="dxa"/>
            <w:shd w:val="clear" w:color="auto" w:fill="auto"/>
          </w:tcPr>
          <w:p w:rsidR="00DE26F6" w:rsidRPr="00333739" w:rsidRDefault="00DE26F6" w:rsidP="005D4BB5">
            <w:pPr>
              <w:spacing w:before="60"/>
              <w:ind w:left="34"/>
              <w:rPr>
                <w:sz w:val="20"/>
              </w:rPr>
            </w:pPr>
            <w:r w:rsidRPr="00333739">
              <w:rPr>
                <w:sz w:val="20"/>
              </w:rPr>
              <w:t>renum = renumbered</w:t>
            </w:r>
          </w:p>
        </w:tc>
      </w:tr>
      <w:tr w:rsidR="00DE26F6" w:rsidRPr="00333739" w:rsidTr="005D4BB5">
        <w:tc>
          <w:tcPr>
            <w:tcW w:w="4253" w:type="dxa"/>
            <w:shd w:val="clear" w:color="auto" w:fill="auto"/>
          </w:tcPr>
          <w:p w:rsidR="00DE26F6" w:rsidRPr="00333739" w:rsidRDefault="00DE26F6" w:rsidP="005D4BB5">
            <w:pPr>
              <w:ind w:left="34"/>
              <w:rPr>
                <w:sz w:val="20"/>
              </w:rPr>
            </w:pPr>
            <w:r w:rsidRPr="00333739">
              <w:rPr>
                <w:sz w:val="20"/>
              </w:rPr>
              <w:t xml:space="preserve">    effect</w:t>
            </w:r>
          </w:p>
        </w:tc>
        <w:tc>
          <w:tcPr>
            <w:tcW w:w="3686" w:type="dxa"/>
            <w:shd w:val="clear" w:color="auto" w:fill="auto"/>
          </w:tcPr>
          <w:p w:rsidR="00DE26F6" w:rsidRPr="00333739" w:rsidRDefault="00DE26F6" w:rsidP="005D4BB5">
            <w:pPr>
              <w:spacing w:before="60"/>
              <w:ind w:left="34"/>
              <w:rPr>
                <w:sz w:val="20"/>
              </w:rPr>
            </w:pPr>
            <w:r w:rsidRPr="00333739">
              <w:rPr>
                <w:sz w:val="20"/>
              </w:rPr>
              <w:t>rep = repealed</w:t>
            </w:r>
          </w:p>
        </w:tc>
      </w:tr>
      <w:tr w:rsidR="00DE26F6" w:rsidRPr="00333739" w:rsidTr="005D4BB5">
        <w:tc>
          <w:tcPr>
            <w:tcW w:w="4253" w:type="dxa"/>
            <w:shd w:val="clear" w:color="auto" w:fill="auto"/>
          </w:tcPr>
          <w:p w:rsidR="00DE26F6" w:rsidRPr="00333739" w:rsidRDefault="00DE26F6" w:rsidP="005D4BB5">
            <w:pPr>
              <w:spacing w:before="60"/>
              <w:ind w:left="34"/>
              <w:rPr>
                <w:sz w:val="20"/>
              </w:rPr>
            </w:pPr>
            <w:r w:rsidRPr="00333739">
              <w:rPr>
                <w:sz w:val="20"/>
              </w:rPr>
              <w:t>F = Federal Register of Legislation</w:t>
            </w:r>
          </w:p>
        </w:tc>
        <w:tc>
          <w:tcPr>
            <w:tcW w:w="3686" w:type="dxa"/>
            <w:shd w:val="clear" w:color="auto" w:fill="auto"/>
          </w:tcPr>
          <w:p w:rsidR="00DE26F6" w:rsidRPr="00333739" w:rsidRDefault="00DE26F6" w:rsidP="005D4BB5">
            <w:pPr>
              <w:spacing w:before="60"/>
              <w:ind w:left="34"/>
              <w:rPr>
                <w:sz w:val="20"/>
              </w:rPr>
            </w:pPr>
            <w:r w:rsidRPr="00333739">
              <w:rPr>
                <w:sz w:val="20"/>
              </w:rPr>
              <w:t>rs = repealed and substituted</w:t>
            </w:r>
          </w:p>
        </w:tc>
      </w:tr>
      <w:tr w:rsidR="00DE26F6" w:rsidRPr="00333739" w:rsidTr="005D4BB5">
        <w:tc>
          <w:tcPr>
            <w:tcW w:w="4253" w:type="dxa"/>
            <w:shd w:val="clear" w:color="auto" w:fill="auto"/>
          </w:tcPr>
          <w:p w:rsidR="00DE26F6" w:rsidRPr="00333739" w:rsidRDefault="00DE26F6" w:rsidP="005D4BB5">
            <w:pPr>
              <w:spacing w:before="60"/>
              <w:ind w:left="34"/>
              <w:rPr>
                <w:sz w:val="20"/>
              </w:rPr>
            </w:pPr>
            <w:r w:rsidRPr="00333739">
              <w:rPr>
                <w:sz w:val="20"/>
              </w:rPr>
              <w:t>gaz = gazette</w:t>
            </w:r>
          </w:p>
        </w:tc>
        <w:tc>
          <w:tcPr>
            <w:tcW w:w="3686" w:type="dxa"/>
            <w:shd w:val="clear" w:color="auto" w:fill="auto"/>
          </w:tcPr>
          <w:p w:rsidR="00DE26F6" w:rsidRPr="00333739" w:rsidRDefault="00DE26F6" w:rsidP="005D4BB5">
            <w:pPr>
              <w:spacing w:before="60"/>
              <w:ind w:left="34"/>
              <w:rPr>
                <w:sz w:val="20"/>
              </w:rPr>
            </w:pPr>
            <w:r w:rsidRPr="00333739">
              <w:rPr>
                <w:sz w:val="20"/>
              </w:rPr>
              <w:t>s = section(s)/subsection(s)</w:t>
            </w:r>
          </w:p>
        </w:tc>
      </w:tr>
      <w:tr w:rsidR="00DE26F6" w:rsidRPr="00333739" w:rsidTr="005D4BB5">
        <w:tc>
          <w:tcPr>
            <w:tcW w:w="4253" w:type="dxa"/>
            <w:shd w:val="clear" w:color="auto" w:fill="auto"/>
          </w:tcPr>
          <w:p w:rsidR="00DE26F6" w:rsidRPr="00333739" w:rsidRDefault="00DE26F6" w:rsidP="005D4BB5">
            <w:pPr>
              <w:spacing w:before="60"/>
              <w:ind w:left="34"/>
              <w:rPr>
                <w:sz w:val="20"/>
              </w:rPr>
            </w:pPr>
            <w:r w:rsidRPr="00333739">
              <w:rPr>
                <w:sz w:val="20"/>
              </w:rPr>
              <w:t xml:space="preserve">LA = </w:t>
            </w:r>
            <w:r w:rsidRPr="00333739">
              <w:rPr>
                <w:i/>
                <w:sz w:val="20"/>
              </w:rPr>
              <w:t>Legislation Act 2003</w:t>
            </w:r>
          </w:p>
        </w:tc>
        <w:tc>
          <w:tcPr>
            <w:tcW w:w="3686" w:type="dxa"/>
            <w:shd w:val="clear" w:color="auto" w:fill="auto"/>
          </w:tcPr>
          <w:p w:rsidR="00DE26F6" w:rsidRPr="00333739" w:rsidRDefault="00DE26F6" w:rsidP="005D4BB5">
            <w:pPr>
              <w:spacing w:before="60"/>
              <w:ind w:left="34"/>
              <w:rPr>
                <w:sz w:val="20"/>
              </w:rPr>
            </w:pPr>
            <w:r w:rsidRPr="00333739">
              <w:rPr>
                <w:sz w:val="20"/>
              </w:rPr>
              <w:t>Sch = Schedule(s)</w:t>
            </w:r>
          </w:p>
        </w:tc>
      </w:tr>
      <w:tr w:rsidR="00DE26F6" w:rsidRPr="00333739" w:rsidTr="005D4BB5">
        <w:tc>
          <w:tcPr>
            <w:tcW w:w="4253" w:type="dxa"/>
            <w:shd w:val="clear" w:color="auto" w:fill="auto"/>
          </w:tcPr>
          <w:p w:rsidR="00DE26F6" w:rsidRPr="00333739" w:rsidRDefault="00DE26F6" w:rsidP="005D4BB5">
            <w:pPr>
              <w:spacing w:before="60"/>
              <w:ind w:left="34"/>
              <w:rPr>
                <w:sz w:val="20"/>
              </w:rPr>
            </w:pPr>
            <w:r w:rsidRPr="00333739">
              <w:rPr>
                <w:sz w:val="20"/>
              </w:rPr>
              <w:t xml:space="preserve">LIA = </w:t>
            </w:r>
            <w:r w:rsidRPr="00333739">
              <w:rPr>
                <w:i/>
                <w:sz w:val="20"/>
              </w:rPr>
              <w:t>Legislative Instruments Act 2003</w:t>
            </w:r>
          </w:p>
        </w:tc>
        <w:tc>
          <w:tcPr>
            <w:tcW w:w="3686" w:type="dxa"/>
            <w:shd w:val="clear" w:color="auto" w:fill="auto"/>
          </w:tcPr>
          <w:p w:rsidR="00DE26F6" w:rsidRPr="00333739" w:rsidRDefault="00DE26F6" w:rsidP="005D4BB5">
            <w:pPr>
              <w:spacing w:before="60"/>
              <w:ind w:left="34"/>
              <w:rPr>
                <w:sz w:val="20"/>
              </w:rPr>
            </w:pPr>
            <w:r w:rsidRPr="00333739">
              <w:rPr>
                <w:sz w:val="20"/>
              </w:rPr>
              <w:t>Sdiv = Subdivision(s)</w:t>
            </w:r>
          </w:p>
        </w:tc>
      </w:tr>
      <w:tr w:rsidR="00DE26F6" w:rsidRPr="00333739" w:rsidTr="005D4BB5">
        <w:tc>
          <w:tcPr>
            <w:tcW w:w="4253" w:type="dxa"/>
            <w:shd w:val="clear" w:color="auto" w:fill="auto"/>
          </w:tcPr>
          <w:p w:rsidR="00DE26F6" w:rsidRPr="00333739" w:rsidRDefault="00DE26F6" w:rsidP="005D4BB5">
            <w:pPr>
              <w:spacing w:before="60"/>
              <w:ind w:left="34"/>
              <w:rPr>
                <w:sz w:val="20"/>
              </w:rPr>
            </w:pPr>
            <w:r w:rsidRPr="00333739">
              <w:rPr>
                <w:sz w:val="20"/>
              </w:rPr>
              <w:t>(md) = misdescribed amendment can be given</w:t>
            </w:r>
          </w:p>
        </w:tc>
        <w:tc>
          <w:tcPr>
            <w:tcW w:w="3686" w:type="dxa"/>
            <w:shd w:val="clear" w:color="auto" w:fill="auto"/>
          </w:tcPr>
          <w:p w:rsidR="00DE26F6" w:rsidRPr="00333739" w:rsidRDefault="00DE26F6" w:rsidP="005D4BB5">
            <w:pPr>
              <w:spacing w:before="60"/>
              <w:ind w:left="34"/>
              <w:rPr>
                <w:sz w:val="20"/>
              </w:rPr>
            </w:pPr>
            <w:r w:rsidRPr="00333739">
              <w:rPr>
                <w:sz w:val="20"/>
              </w:rPr>
              <w:t>SLI = Select Legislative Instrument</w:t>
            </w:r>
          </w:p>
        </w:tc>
      </w:tr>
      <w:tr w:rsidR="00DE26F6" w:rsidRPr="00333739" w:rsidTr="005D4BB5">
        <w:tc>
          <w:tcPr>
            <w:tcW w:w="4253" w:type="dxa"/>
            <w:shd w:val="clear" w:color="auto" w:fill="auto"/>
          </w:tcPr>
          <w:p w:rsidR="00DE26F6" w:rsidRPr="00333739" w:rsidRDefault="00DE26F6" w:rsidP="005D4BB5">
            <w:pPr>
              <w:ind w:left="34"/>
              <w:rPr>
                <w:sz w:val="20"/>
              </w:rPr>
            </w:pPr>
            <w:r w:rsidRPr="00333739">
              <w:rPr>
                <w:sz w:val="20"/>
              </w:rPr>
              <w:t xml:space="preserve">    effect</w:t>
            </w:r>
          </w:p>
        </w:tc>
        <w:tc>
          <w:tcPr>
            <w:tcW w:w="3686" w:type="dxa"/>
            <w:shd w:val="clear" w:color="auto" w:fill="auto"/>
          </w:tcPr>
          <w:p w:rsidR="00DE26F6" w:rsidRPr="00333739" w:rsidRDefault="00DE26F6" w:rsidP="005D4BB5">
            <w:pPr>
              <w:spacing w:before="60"/>
              <w:ind w:left="34"/>
              <w:rPr>
                <w:sz w:val="20"/>
              </w:rPr>
            </w:pPr>
            <w:r w:rsidRPr="00333739">
              <w:rPr>
                <w:sz w:val="20"/>
              </w:rPr>
              <w:t>SR = Statutory Rules</w:t>
            </w:r>
          </w:p>
        </w:tc>
      </w:tr>
      <w:tr w:rsidR="00DE26F6" w:rsidRPr="00333739" w:rsidTr="005D4BB5">
        <w:tc>
          <w:tcPr>
            <w:tcW w:w="4253" w:type="dxa"/>
            <w:shd w:val="clear" w:color="auto" w:fill="auto"/>
          </w:tcPr>
          <w:p w:rsidR="00DE26F6" w:rsidRPr="00333739" w:rsidRDefault="00DE26F6" w:rsidP="005D4BB5">
            <w:pPr>
              <w:spacing w:before="60"/>
              <w:ind w:left="34"/>
              <w:rPr>
                <w:sz w:val="20"/>
              </w:rPr>
            </w:pPr>
            <w:r w:rsidRPr="00333739">
              <w:rPr>
                <w:sz w:val="20"/>
              </w:rPr>
              <w:t>(md not incorp) = misdescribed amendment</w:t>
            </w:r>
          </w:p>
        </w:tc>
        <w:tc>
          <w:tcPr>
            <w:tcW w:w="3686" w:type="dxa"/>
            <w:shd w:val="clear" w:color="auto" w:fill="auto"/>
          </w:tcPr>
          <w:p w:rsidR="00DE26F6" w:rsidRPr="00333739" w:rsidRDefault="00DE26F6" w:rsidP="005D4BB5">
            <w:pPr>
              <w:spacing w:before="60"/>
              <w:ind w:left="34"/>
              <w:rPr>
                <w:sz w:val="20"/>
              </w:rPr>
            </w:pPr>
            <w:r w:rsidRPr="00333739">
              <w:rPr>
                <w:sz w:val="20"/>
              </w:rPr>
              <w:t>Sub</w:t>
            </w:r>
            <w:r w:rsidR="00333739">
              <w:rPr>
                <w:sz w:val="20"/>
              </w:rPr>
              <w:noBreakHyphen/>
            </w:r>
            <w:r w:rsidRPr="00333739">
              <w:rPr>
                <w:sz w:val="20"/>
              </w:rPr>
              <w:t>Ch = Sub</w:t>
            </w:r>
            <w:r w:rsidR="00333739">
              <w:rPr>
                <w:sz w:val="20"/>
              </w:rPr>
              <w:noBreakHyphen/>
            </w:r>
            <w:r w:rsidRPr="00333739">
              <w:rPr>
                <w:sz w:val="20"/>
              </w:rPr>
              <w:t>Chapter(s)</w:t>
            </w:r>
          </w:p>
        </w:tc>
      </w:tr>
      <w:tr w:rsidR="00DE26F6" w:rsidRPr="00333739" w:rsidTr="005D4BB5">
        <w:tc>
          <w:tcPr>
            <w:tcW w:w="4253" w:type="dxa"/>
            <w:shd w:val="clear" w:color="auto" w:fill="auto"/>
          </w:tcPr>
          <w:p w:rsidR="00DE26F6" w:rsidRPr="00333739" w:rsidRDefault="00DE26F6" w:rsidP="005D4BB5">
            <w:pPr>
              <w:ind w:left="34"/>
              <w:rPr>
                <w:sz w:val="20"/>
              </w:rPr>
            </w:pPr>
            <w:r w:rsidRPr="00333739">
              <w:rPr>
                <w:sz w:val="20"/>
              </w:rPr>
              <w:t xml:space="preserve">    cannot be given effect</w:t>
            </w:r>
          </w:p>
        </w:tc>
        <w:tc>
          <w:tcPr>
            <w:tcW w:w="3686" w:type="dxa"/>
            <w:shd w:val="clear" w:color="auto" w:fill="auto"/>
          </w:tcPr>
          <w:p w:rsidR="00DE26F6" w:rsidRPr="00333739" w:rsidRDefault="00DE26F6" w:rsidP="005D4BB5">
            <w:pPr>
              <w:spacing w:before="60"/>
              <w:ind w:left="34"/>
              <w:rPr>
                <w:sz w:val="20"/>
              </w:rPr>
            </w:pPr>
            <w:r w:rsidRPr="00333739">
              <w:rPr>
                <w:sz w:val="20"/>
              </w:rPr>
              <w:t>SubPt = Subpart(s)</w:t>
            </w:r>
          </w:p>
        </w:tc>
      </w:tr>
      <w:tr w:rsidR="00DE26F6" w:rsidRPr="00333739" w:rsidTr="005D4BB5">
        <w:tc>
          <w:tcPr>
            <w:tcW w:w="4253" w:type="dxa"/>
            <w:shd w:val="clear" w:color="auto" w:fill="auto"/>
          </w:tcPr>
          <w:p w:rsidR="00DE26F6" w:rsidRPr="00333739" w:rsidRDefault="00DE26F6" w:rsidP="005D4BB5">
            <w:pPr>
              <w:spacing w:before="60"/>
              <w:ind w:left="34"/>
              <w:rPr>
                <w:sz w:val="20"/>
              </w:rPr>
            </w:pPr>
            <w:r w:rsidRPr="00333739">
              <w:rPr>
                <w:sz w:val="20"/>
              </w:rPr>
              <w:t>mod = modified/modification</w:t>
            </w:r>
          </w:p>
        </w:tc>
        <w:tc>
          <w:tcPr>
            <w:tcW w:w="3686" w:type="dxa"/>
            <w:shd w:val="clear" w:color="auto" w:fill="auto"/>
          </w:tcPr>
          <w:p w:rsidR="00DE26F6" w:rsidRPr="00333739" w:rsidRDefault="00DE26F6" w:rsidP="005D4BB5">
            <w:pPr>
              <w:spacing w:before="60"/>
              <w:ind w:left="34"/>
              <w:rPr>
                <w:sz w:val="20"/>
              </w:rPr>
            </w:pPr>
            <w:r w:rsidRPr="00333739">
              <w:rPr>
                <w:sz w:val="20"/>
                <w:u w:val="single"/>
              </w:rPr>
              <w:t>underlining</w:t>
            </w:r>
            <w:r w:rsidRPr="00333739">
              <w:rPr>
                <w:sz w:val="20"/>
              </w:rPr>
              <w:t xml:space="preserve"> = whole or part not</w:t>
            </w:r>
          </w:p>
        </w:tc>
      </w:tr>
      <w:tr w:rsidR="00DE26F6" w:rsidRPr="00333739" w:rsidTr="005D4BB5">
        <w:tc>
          <w:tcPr>
            <w:tcW w:w="4253" w:type="dxa"/>
            <w:shd w:val="clear" w:color="auto" w:fill="auto"/>
          </w:tcPr>
          <w:p w:rsidR="00DE26F6" w:rsidRPr="00333739" w:rsidRDefault="00DE26F6" w:rsidP="005D4BB5">
            <w:pPr>
              <w:spacing w:before="60"/>
              <w:ind w:left="34"/>
              <w:rPr>
                <w:sz w:val="20"/>
              </w:rPr>
            </w:pPr>
            <w:r w:rsidRPr="00333739">
              <w:rPr>
                <w:sz w:val="20"/>
              </w:rPr>
              <w:t>No. = Number(s)</w:t>
            </w:r>
          </w:p>
        </w:tc>
        <w:tc>
          <w:tcPr>
            <w:tcW w:w="3686" w:type="dxa"/>
            <w:shd w:val="clear" w:color="auto" w:fill="auto"/>
          </w:tcPr>
          <w:p w:rsidR="00DE26F6" w:rsidRPr="00333739" w:rsidRDefault="00DE26F6" w:rsidP="005D4BB5">
            <w:pPr>
              <w:ind w:left="34"/>
              <w:rPr>
                <w:sz w:val="20"/>
              </w:rPr>
            </w:pPr>
            <w:r w:rsidRPr="00333739">
              <w:rPr>
                <w:sz w:val="20"/>
              </w:rPr>
              <w:t xml:space="preserve">    commenced or to be commenced</w:t>
            </w:r>
          </w:p>
        </w:tc>
      </w:tr>
    </w:tbl>
    <w:p w:rsidR="005D2B38" w:rsidRPr="00333739" w:rsidRDefault="005D2B38" w:rsidP="005D2B38">
      <w:pPr>
        <w:pStyle w:val="Tabletext"/>
      </w:pPr>
    </w:p>
    <w:p w:rsidR="005D2B38" w:rsidRPr="00333739" w:rsidRDefault="005D2B38" w:rsidP="005D2B38">
      <w:pPr>
        <w:pStyle w:val="ENotesHeading2"/>
        <w:pageBreakBefore/>
        <w:outlineLvl w:val="9"/>
      </w:pPr>
      <w:bookmarkStart w:id="72" w:name="_Toc531610853"/>
      <w:r w:rsidRPr="00333739">
        <w:lastRenderedPageBreak/>
        <w:t>Endnote 3—Legislation history</w:t>
      </w:r>
      <w:bookmarkEnd w:id="72"/>
    </w:p>
    <w:p w:rsidR="005D2B38" w:rsidRPr="00333739" w:rsidRDefault="005D2B38" w:rsidP="005D2B38">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5D2B38" w:rsidRPr="00333739" w:rsidTr="00513BD7">
        <w:trPr>
          <w:cantSplit/>
          <w:tblHeader/>
        </w:trPr>
        <w:tc>
          <w:tcPr>
            <w:tcW w:w="1841" w:type="dxa"/>
            <w:tcBorders>
              <w:top w:val="single" w:sz="12" w:space="0" w:color="auto"/>
              <w:bottom w:val="single" w:sz="12" w:space="0" w:color="auto"/>
            </w:tcBorders>
            <w:shd w:val="clear" w:color="auto" w:fill="auto"/>
          </w:tcPr>
          <w:p w:rsidR="005D2B38" w:rsidRPr="00333739" w:rsidRDefault="005D2B38" w:rsidP="00517F4F">
            <w:pPr>
              <w:pStyle w:val="ENoteTableHeading"/>
            </w:pPr>
            <w:r w:rsidRPr="00333739">
              <w:t>Act</w:t>
            </w:r>
          </w:p>
        </w:tc>
        <w:tc>
          <w:tcPr>
            <w:tcW w:w="993" w:type="dxa"/>
            <w:tcBorders>
              <w:top w:val="single" w:sz="12" w:space="0" w:color="auto"/>
              <w:bottom w:val="single" w:sz="12" w:space="0" w:color="auto"/>
            </w:tcBorders>
            <w:shd w:val="clear" w:color="auto" w:fill="auto"/>
          </w:tcPr>
          <w:p w:rsidR="005D2B38" w:rsidRPr="00333739" w:rsidRDefault="005D2B38" w:rsidP="00517F4F">
            <w:pPr>
              <w:pStyle w:val="ENoteTableHeading"/>
            </w:pPr>
            <w:r w:rsidRPr="00333739">
              <w:t>Number and year</w:t>
            </w:r>
          </w:p>
        </w:tc>
        <w:tc>
          <w:tcPr>
            <w:tcW w:w="994" w:type="dxa"/>
            <w:tcBorders>
              <w:top w:val="single" w:sz="12" w:space="0" w:color="auto"/>
              <w:bottom w:val="single" w:sz="12" w:space="0" w:color="auto"/>
            </w:tcBorders>
            <w:shd w:val="clear" w:color="auto" w:fill="auto"/>
          </w:tcPr>
          <w:p w:rsidR="005D2B38" w:rsidRPr="00333739" w:rsidRDefault="005D2B38" w:rsidP="00517F4F">
            <w:pPr>
              <w:pStyle w:val="ENoteTableHeading"/>
            </w:pPr>
            <w:r w:rsidRPr="00333739">
              <w:t>Assent</w:t>
            </w:r>
          </w:p>
        </w:tc>
        <w:tc>
          <w:tcPr>
            <w:tcW w:w="1845" w:type="dxa"/>
            <w:tcBorders>
              <w:top w:val="single" w:sz="12" w:space="0" w:color="auto"/>
              <w:bottom w:val="single" w:sz="12" w:space="0" w:color="auto"/>
            </w:tcBorders>
            <w:shd w:val="clear" w:color="auto" w:fill="auto"/>
          </w:tcPr>
          <w:p w:rsidR="005D2B38" w:rsidRPr="00333739" w:rsidRDefault="005D2B38" w:rsidP="00517F4F">
            <w:pPr>
              <w:pStyle w:val="ENoteTableHeading"/>
            </w:pPr>
            <w:r w:rsidRPr="00333739">
              <w:t>Commencement</w:t>
            </w:r>
          </w:p>
        </w:tc>
        <w:tc>
          <w:tcPr>
            <w:tcW w:w="1417" w:type="dxa"/>
            <w:tcBorders>
              <w:top w:val="single" w:sz="12" w:space="0" w:color="auto"/>
              <w:bottom w:val="single" w:sz="12" w:space="0" w:color="auto"/>
            </w:tcBorders>
            <w:shd w:val="clear" w:color="auto" w:fill="auto"/>
          </w:tcPr>
          <w:p w:rsidR="005D2B38" w:rsidRPr="00333739" w:rsidRDefault="005D2B38" w:rsidP="00517F4F">
            <w:pPr>
              <w:pStyle w:val="ENoteTableHeading"/>
            </w:pPr>
            <w:r w:rsidRPr="00333739">
              <w:t>Application, saving and transitional provisions</w:t>
            </w:r>
          </w:p>
        </w:tc>
      </w:tr>
      <w:tr w:rsidR="004F01AE" w:rsidRPr="00333739" w:rsidTr="00766C40">
        <w:trPr>
          <w:cantSplit/>
        </w:trPr>
        <w:tc>
          <w:tcPr>
            <w:tcW w:w="1841" w:type="dxa"/>
            <w:tcBorders>
              <w:top w:val="single" w:sz="12" w:space="0" w:color="auto"/>
              <w:bottom w:val="single" w:sz="4" w:space="0" w:color="auto"/>
            </w:tcBorders>
            <w:shd w:val="clear" w:color="auto" w:fill="auto"/>
          </w:tcPr>
          <w:p w:rsidR="004F01AE" w:rsidRPr="00333739" w:rsidRDefault="004F01AE" w:rsidP="004F01AE">
            <w:pPr>
              <w:pStyle w:val="ENoteTableText"/>
            </w:pPr>
            <w:r w:rsidRPr="00333739">
              <w:t>Australian Institute of Health Act 1987</w:t>
            </w:r>
          </w:p>
        </w:tc>
        <w:tc>
          <w:tcPr>
            <w:tcW w:w="993" w:type="dxa"/>
            <w:tcBorders>
              <w:top w:val="single" w:sz="12" w:space="0" w:color="auto"/>
              <w:bottom w:val="single" w:sz="4" w:space="0" w:color="auto"/>
            </w:tcBorders>
            <w:shd w:val="clear" w:color="auto" w:fill="auto"/>
          </w:tcPr>
          <w:p w:rsidR="004F01AE" w:rsidRPr="00333739" w:rsidRDefault="004F01AE" w:rsidP="004F01AE">
            <w:pPr>
              <w:pStyle w:val="ENoteTableText"/>
            </w:pPr>
            <w:r w:rsidRPr="00333739">
              <w:t>41, 1987</w:t>
            </w:r>
          </w:p>
        </w:tc>
        <w:tc>
          <w:tcPr>
            <w:tcW w:w="994" w:type="dxa"/>
            <w:tcBorders>
              <w:top w:val="single" w:sz="12" w:space="0" w:color="auto"/>
              <w:bottom w:val="single" w:sz="4" w:space="0" w:color="auto"/>
            </w:tcBorders>
            <w:shd w:val="clear" w:color="auto" w:fill="auto"/>
          </w:tcPr>
          <w:p w:rsidR="004F01AE" w:rsidRPr="00333739" w:rsidRDefault="004F01AE" w:rsidP="004F01AE">
            <w:pPr>
              <w:pStyle w:val="ENoteTableText"/>
            </w:pPr>
            <w:r w:rsidRPr="00333739">
              <w:t>5</w:t>
            </w:r>
            <w:r w:rsidR="00333739">
              <w:t> </w:t>
            </w:r>
            <w:r w:rsidRPr="00333739">
              <w:t>June 1987</w:t>
            </w:r>
          </w:p>
        </w:tc>
        <w:tc>
          <w:tcPr>
            <w:tcW w:w="1845" w:type="dxa"/>
            <w:tcBorders>
              <w:top w:val="single" w:sz="12" w:space="0" w:color="auto"/>
              <w:bottom w:val="single" w:sz="4" w:space="0" w:color="auto"/>
            </w:tcBorders>
            <w:shd w:val="clear" w:color="auto" w:fill="auto"/>
          </w:tcPr>
          <w:p w:rsidR="004F01AE" w:rsidRPr="00333739" w:rsidRDefault="00DE36B8" w:rsidP="004F01AE">
            <w:pPr>
              <w:pStyle w:val="ENoteTableText"/>
            </w:pPr>
            <w:r w:rsidRPr="00333739">
              <w:t>1</w:t>
            </w:r>
            <w:r w:rsidR="00333739">
              <w:t> </w:t>
            </w:r>
            <w:r w:rsidRPr="00333739">
              <w:t>July 1987 (s 2 and gaz</w:t>
            </w:r>
            <w:r w:rsidRPr="008B3BF8">
              <w:t xml:space="preserve"> </w:t>
            </w:r>
            <w:r w:rsidRPr="00333739">
              <w:t>1987, No S144)</w:t>
            </w:r>
          </w:p>
        </w:tc>
        <w:tc>
          <w:tcPr>
            <w:tcW w:w="1417" w:type="dxa"/>
            <w:tcBorders>
              <w:top w:val="single" w:sz="12" w:space="0" w:color="auto"/>
              <w:bottom w:val="single" w:sz="4" w:space="0" w:color="auto"/>
            </w:tcBorders>
            <w:shd w:val="clear" w:color="auto" w:fill="auto"/>
          </w:tcPr>
          <w:p w:rsidR="004F01AE" w:rsidRPr="00333739" w:rsidRDefault="004F01AE" w:rsidP="004F01AE">
            <w:pPr>
              <w:pStyle w:val="ENoteTableText"/>
            </w:pPr>
          </w:p>
        </w:tc>
      </w:tr>
      <w:tr w:rsidR="004F01AE" w:rsidRPr="00333739" w:rsidTr="00766C40">
        <w:trPr>
          <w:cantSplit/>
        </w:trPr>
        <w:tc>
          <w:tcPr>
            <w:tcW w:w="1841" w:type="dxa"/>
            <w:tcBorders>
              <w:top w:val="single" w:sz="4" w:space="0" w:color="auto"/>
              <w:bottom w:val="single" w:sz="4" w:space="0" w:color="auto"/>
            </w:tcBorders>
            <w:shd w:val="clear" w:color="auto" w:fill="auto"/>
          </w:tcPr>
          <w:p w:rsidR="004F01AE" w:rsidRPr="00333739" w:rsidRDefault="004F01AE" w:rsidP="004F01AE">
            <w:pPr>
              <w:pStyle w:val="ENoteTableText"/>
            </w:pPr>
            <w:r w:rsidRPr="00333739">
              <w:t>Community Services and Health Legislation Amendment Act 1988</w:t>
            </w:r>
          </w:p>
        </w:tc>
        <w:tc>
          <w:tcPr>
            <w:tcW w:w="993" w:type="dxa"/>
            <w:tcBorders>
              <w:top w:val="single" w:sz="4" w:space="0" w:color="auto"/>
              <w:bottom w:val="single" w:sz="4" w:space="0" w:color="auto"/>
            </w:tcBorders>
            <w:shd w:val="clear" w:color="auto" w:fill="auto"/>
          </w:tcPr>
          <w:p w:rsidR="004F01AE" w:rsidRPr="00333739" w:rsidRDefault="004F01AE" w:rsidP="004F01AE">
            <w:pPr>
              <w:pStyle w:val="ENoteTableText"/>
            </w:pPr>
            <w:r w:rsidRPr="00333739">
              <w:t>79, 1988</w:t>
            </w:r>
          </w:p>
        </w:tc>
        <w:tc>
          <w:tcPr>
            <w:tcW w:w="994" w:type="dxa"/>
            <w:tcBorders>
              <w:top w:val="single" w:sz="4" w:space="0" w:color="auto"/>
              <w:bottom w:val="single" w:sz="4" w:space="0" w:color="auto"/>
            </w:tcBorders>
            <w:shd w:val="clear" w:color="auto" w:fill="auto"/>
          </w:tcPr>
          <w:p w:rsidR="004F01AE" w:rsidRPr="00333739" w:rsidRDefault="004F01AE" w:rsidP="004F01AE">
            <w:pPr>
              <w:pStyle w:val="ENoteTableText"/>
            </w:pPr>
            <w:r w:rsidRPr="00333739">
              <w:t>24</w:t>
            </w:r>
            <w:r w:rsidR="00333739">
              <w:t> </w:t>
            </w:r>
            <w:r w:rsidRPr="00333739">
              <w:t>June 1988</w:t>
            </w:r>
          </w:p>
        </w:tc>
        <w:tc>
          <w:tcPr>
            <w:tcW w:w="1845" w:type="dxa"/>
            <w:tcBorders>
              <w:top w:val="single" w:sz="4" w:space="0" w:color="auto"/>
              <w:bottom w:val="single" w:sz="4" w:space="0" w:color="auto"/>
            </w:tcBorders>
            <w:shd w:val="clear" w:color="auto" w:fill="auto"/>
          </w:tcPr>
          <w:p w:rsidR="004F01AE" w:rsidRPr="00333739" w:rsidRDefault="00DE36B8">
            <w:pPr>
              <w:pStyle w:val="ENoteTableText"/>
            </w:pPr>
            <w:r w:rsidRPr="00333739">
              <w:t>s 8</w:t>
            </w:r>
            <w:r w:rsidR="00830B66" w:rsidRPr="00333739">
              <w:t xml:space="preserve"> and</w:t>
            </w:r>
            <w:r w:rsidRPr="00333739">
              <w:t xml:space="preserve"> 9: 24</w:t>
            </w:r>
            <w:r w:rsidR="00333739">
              <w:t> </w:t>
            </w:r>
            <w:r w:rsidRPr="00333739">
              <w:t>June 1988 (s 2(1))</w:t>
            </w:r>
          </w:p>
        </w:tc>
        <w:tc>
          <w:tcPr>
            <w:tcW w:w="1417" w:type="dxa"/>
            <w:tcBorders>
              <w:top w:val="single" w:sz="4" w:space="0" w:color="auto"/>
              <w:bottom w:val="single" w:sz="4" w:space="0" w:color="auto"/>
            </w:tcBorders>
            <w:shd w:val="clear" w:color="auto" w:fill="auto"/>
          </w:tcPr>
          <w:p w:rsidR="004F01AE" w:rsidRPr="00333739" w:rsidRDefault="004F01AE" w:rsidP="004F01AE">
            <w:pPr>
              <w:pStyle w:val="ENoteTableText"/>
            </w:pPr>
            <w:r w:rsidRPr="00333739">
              <w:t>—</w:t>
            </w:r>
          </w:p>
        </w:tc>
      </w:tr>
      <w:tr w:rsidR="00DE36B8" w:rsidRPr="00333739" w:rsidTr="00766C40">
        <w:trPr>
          <w:cantSplit/>
        </w:trPr>
        <w:tc>
          <w:tcPr>
            <w:tcW w:w="1841"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Community Services and Health Legislation Amendment Act 1989</w:t>
            </w:r>
          </w:p>
        </w:tc>
        <w:tc>
          <w:tcPr>
            <w:tcW w:w="993"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95, 1989</w:t>
            </w:r>
          </w:p>
        </w:tc>
        <w:tc>
          <w:tcPr>
            <w:tcW w:w="994"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28</w:t>
            </w:r>
            <w:r w:rsidR="00333739">
              <w:t> </w:t>
            </w:r>
            <w:r w:rsidRPr="00333739">
              <w:t>June 1989</w:t>
            </w:r>
          </w:p>
        </w:tc>
        <w:tc>
          <w:tcPr>
            <w:tcW w:w="1845" w:type="dxa"/>
            <w:tcBorders>
              <w:top w:val="single" w:sz="4" w:space="0" w:color="auto"/>
              <w:bottom w:val="single" w:sz="4" w:space="0" w:color="auto"/>
            </w:tcBorders>
            <w:shd w:val="clear" w:color="auto" w:fill="auto"/>
          </w:tcPr>
          <w:p w:rsidR="00DE36B8" w:rsidRPr="00333739" w:rsidRDefault="00DE36B8" w:rsidP="002F4004">
            <w:pPr>
              <w:pStyle w:val="ENoteTableText"/>
            </w:pPr>
            <w:r w:rsidRPr="00333739">
              <w:t>s</w:t>
            </w:r>
            <w:r w:rsidR="00A45A22" w:rsidRPr="00333739">
              <w:t xml:space="preserve"> </w:t>
            </w:r>
            <w:r w:rsidRPr="00333739">
              <w:t>4–6: 28</w:t>
            </w:r>
            <w:r w:rsidR="00333739">
              <w:t> </w:t>
            </w:r>
            <w:r w:rsidRPr="00333739">
              <w:t>June 1989 (s 2(1))</w:t>
            </w:r>
          </w:p>
        </w:tc>
        <w:tc>
          <w:tcPr>
            <w:tcW w:w="1417"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w:t>
            </w:r>
          </w:p>
        </w:tc>
      </w:tr>
      <w:tr w:rsidR="00DE36B8" w:rsidRPr="00333739" w:rsidTr="00766C40">
        <w:trPr>
          <w:cantSplit/>
        </w:trPr>
        <w:tc>
          <w:tcPr>
            <w:tcW w:w="1841"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Industrial Relations Legislation Amendment Act 1991</w:t>
            </w:r>
          </w:p>
        </w:tc>
        <w:tc>
          <w:tcPr>
            <w:tcW w:w="993"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122, 1991</w:t>
            </w:r>
          </w:p>
        </w:tc>
        <w:tc>
          <w:tcPr>
            <w:tcW w:w="994"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27</w:t>
            </w:r>
            <w:r w:rsidR="00333739">
              <w:t> </w:t>
            </w:r>
            <w:r w:rsidRPr="00333739">
              <w:t>June 1991</w:t>
            </w:r>
          </w:p>
        </w:tc>
        <w:tc>
          <w:tcPr>
            <w:tcW w:w="1845" w:type="dxa"/>
            <w:tcBorders>
              <w:top w:val="single" w:sz="4" w:space="0" w:color="auto"/>
              <w:bottom w:val="single" w:sz="4" w:space="0" w:color="auto"/>
            </w:tcBorders>
            <w:shd w:val="clear" w:color="auto" w:fill="auto"/>
          </w:tcPr>
          <w:p w:rsidR="00DE36B8" w:rsidRPr="00333739" w:rsidRDefault="00DE36B8" w:rsidP="00197BD0">
            <w:pPr>
              <w:pStyle w:val="ENoteTableText"/>
            </w:pPr>
            <w:r w:rsidRPr="00333739">
              <w:t>s 31</w:t>
            </w:r>
            <w:r w:rsidR="00830B66" w:rsidRPr="00333739">
              <w:t>(2)</w:t>
            </w:r>
            <w:r w:rsidRPr="00333739">
              <w:t xml:space="preserve"> and Sch: 10 Dec 1991 (s 2(3) and gaz</w:t>
            </w:r>
            <w:r w:rsidRPr="008B3BF8">
              <w:t xml:space="preserve"> </w:t>
            </w:r>
            <w:r w:rsidRPr="00333739">
              <w:t>1991, No</w:t>
            </w:r>
            <w:r w:rsidR="00197BD0" w:rsidRPr="00333739">
              <w:t> </w:t>
            </w:r>
            <w:r w:rsidRPr="00333739">
              <w:t>S332)</w:t>
            </w:r>
          </w:p>
        </w:tc>
        <w:tc>
          <w:tcPr>
            <w:tcW w:w="1417" w:type="dxa"/>
            <w:tcBorders>
              <w:top w:val="single" w:sz="4" w:space="0" w:color="auto"/>
              <w:bottom w:val="single" w:sz="4" w:space="0" w:color="auto"/>
            </w:tcBorders>
            <w:shd w:val="clear" w:color="auto" w:fill="auto"/>
          </w:tcPr>
          <w:p w:rsidR="00DE36B8" w:rsidRPr="00333739" w:rsidRDefault="00DE36B8" w:rsidP="002F4004">
            <w:pPr>
              <w:pStyle w:val="ENoteTableText"/>
            </w:pPr>
            <w:r w:rsidRPr="00333739">
              <w:t>s 31(2)</w:t>
            </w:r>
          </w:p>
        </w:tc>
      </w:tr>
      <w:tr w:rsidR="00DE36B8" w:rsidRPr="00333739" w:rsidTr="00766C40">
        <w:trPr>
          <w:cantSplit/>
        </w:trPr>
        <w:tc>
          <w:tcPr>
            <w:tcW w:w="1841"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Prime Minister and Cabinet Legislation Amendment Act 1991</w:t>
            </w:r>
          </w:p>
        </w:tc>
        <w:tc>
          <w:tcPr>
            <w:tcW w:w="993"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199, 1991</w:t>
            </w:r>
          </w:p>
        </w:tc>
        <w:tc>
          <w:tcPr>
            <w:tcW w:w="994" w:type="dxa"/>
            <w:tcBorders>
              <w:top w:val="single" w:sz="4" w:space="0" w:color="auto"/>
              <w:bottom w:val="single" w:sz="4" w:space="0" w:color="auto"/>
            </w:tcBorders>
            <w:shd w:val="clear" w:color="auto" w:fill="auto"/>
          </w:tcPr>
          <w:p w:rsidR="00DE36B8" w:rsidRPr="00333739" w:rsidRDefault="00DE36B8" w:rsidP="004F01AE">
            <w:pPr>
              <w:pStyle w:val="ENoteTableText"/>
            </w:pPr>
            <w:smartTag w:uri="urn:schemas-microsoft-com:office:smarttags" w:element="date">
              <w:smartTagPr>
                <w:attr w:name="Year" w:val="1991"/>
                <w:attr w:name="Day" w:val="18"/>
                <w:attr w:name="Month" w:val="12"/>
              </w:smartTagPr>
              <w:r w:rsidRPr="00333739">
                <w:t>18 Dec 1991</w:t>
              </w:r>
            </w:smartTag>
          </w:p>
        </w:tc>
        <w:tc>
          <w:tcPr>
            <w:tcW w:w="1845" w:type="dxa"/>
            <w:tcBorders>
              <w:top w:val="single" w:sz="4" w:space="0" w:color="auto"/>
              <w:bottom w:val="single" w:sz="4" w:space="0" w:color="auto"/>
            </w:tcBorders>
            <w:shd w:val="clear" w:color="auto" w:fill="auto"/>
          </w:tcPr>
          <w:p w:rsidR="00DE36B8" w:rsidRPr="00333739" w:rsidRDefault="00DE36B8" w:rsidP="002F4004">
            <w:pPr>
              <w:pStyle w:val="ENoteTableText"/>
            </w:pPr>
            <w:r w:rsidRPr="00333739">
              <w:t xml:space="preserve">Sch 2: </w:t>
            </w:r>
            <w:smartTag w:uri="urn:schemas-microsoft-com:office:smarttags" w:element="date">
              <w:smartTagPr>
                <w:attr w:name="Month" w:val="12"/>
                <w:attr w:name="Day" w:val="18"/>
                <w:attr w:name="Year" w:val="1991"/>
              </w:smartTagPr>
              <w:r w:rsidRPr="00333739">
                <w:t>18 Dec 1991 (s 2)</w:t>
              </w:r>
            </w:smartTag>
          </w:p>
        </w:tc>
        <w:tc>
          <w:tcPr>
            <w:tcW w:w="1417"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w:t>
            </w:r>
          </w:p>
        </w:tc>
      </w:tr>
      <w:tr w:rsidR="004F01AE" w:rsidRPr="00333739" w:rsidTr="00766C40">
        <w:trPr>
          <w:cantSplit/>
        </w:trPr>
        <w:tc>
          <w:tcPr>
            <w:tcW w:w="1841" w:type="dxa"/>
            <w:tcBorders>
              <w:top w:val="single" w:sz="4" w:space="0" w:color="auto"/>
              <w:bottom w:val="single" w:sz="4" w:space="0" w:color="auto"/>
            </w:tcBorders>
            <w:shd w:val="clear" w:color="auto" w:fill="auto"/>
          </w:tcPr>
          <w:p w:rsidR="004F01AE" w:rsidRPr="00333739" w:rsidRDefault="004F01AE" w:rsidP="004F01AE">
            <w:pPr>
              <w:pStyle w:val="ENoteTableText"/>
            </w:pPr>
            <w:r w:rsidRPr="00333739">
              <w:t>Australian Institute of Health Amendment Act 1992</w:t>
            </w:r>
          </w:p>
        </w:tc>
        <w:tc>
          <w:tcPr>
            <w:tcW w:w="993" w:type="dxa"/>
            <w:tcBorders>
              <w:top w:val="single" w:sz="4" w:space="0" w:color="auto"/>
              <w:bottom w:val="single" w:sz="4" w:space="0" w:color="auto"/>
            </w:tcBorders>
            <w:shd w:val="clear" w:color="auto" w:fill="auto"/>
          </w:tcPr>
          <w:p w:rsidR="004F01AE" w:rsidRPr="00333739" w:rsidRDefault="004F01AE" w:rsidP="004F01AE">
            <w:pPr>
              <w:pStyle w:val="ENoteTableText"/>
            </w:pPr>
            <w:r w:rsidRPr="00333739">
              <w:t>16, 1992</w:t>
            </w:r>
          </w:p>
        </w:tc>
        <w:tc>
          <w:tcPr>
            <w:tcW w:w="994" w:type="dxa"/>
            <w:tcBorders>
              <w:top w:val="single" w:sz="4" w:space="0" w:color="auto"/>
              <w:bottom w:val="single" w:sz="4" w:space="0" w:color="auto"/>
            </w:tcBorders>
            <w:shd w:val="clear" w:color="auto" w:fill="auto"/>
          </w:tcPr>
          <w:p w:rsidR="004F01AE" w:rsidRPr="00333739" w:rsidRDefault="004F01AE" w:rsidP="004F01AE">
            <w:pPr>
              <w:pStyle w:val="ENoteTableText"/>
            </w:pPr>
            <w:smartTag w:uri="urn:schemas-microsoft-com:office:smarttags" w:element="date">
              <w:smartTagPr>
                <w:attr w:name="Year" w:val="1992"/>
                <w:attr w:name="Day" w:val="6"/>
                <w:attr w:name="Month" w:val="4"/>
              </w:smartTagPr>
              <w:r w:rsidRPr="00333739">
                <w:t>6 Apr 1992</w:t>
              </w:r>
            </w:smartTag>
          </w:p>
        </w:tc>
        <w:tc>
          <w:tcPr>
            <w:tcW w:w="1845" w:type="dxa"/>
            <w:tcBorders>
              <w:top w:val="single" w:sz="4" w:space="0" w:color="auto"/>
              <w:bottom w:val="single" w:sz="4" w:space="0" w:color="auto"/>
            </w:tcBorders>
            <w:shd w:val="clear" w:color="auto" w:fill="auto"/>
          </w:tcPr>
          <w:p w:rsidR="004F01AE" w:rsidRPr="00333739" w:rsidRDefault="004F01AE" w:rsidP="004F01AE">
            <w:pPr>
              <w:pStyle w:val="ENoteTableText"/>
            </w:pPr>
            <w:r w:rsidRPr="00333739">
              <w:t>4</w:t>
            </w:r>
            <w:r w:rsidR="00333739">
              <w:t> </w:t>
            </w:r>
            <w:r w:rsidRPr="00333739">
              <w:t>May 1992</w:t>
            </w:r>
          </w:p>
        </w:tc>
        <w:tc>
          <w:tcPr>
            <w:tcW w:w="1417" w:type="dxa"/>
            <w:tcBorders>
              <w:top w:val="single" w:sz="4" w:space="0" w:color="auto"/>
              <w:bottom w:val="single" w:sz="4" w:space="0" w:color="auto"/>
            </w:tcBorders>
            <w:shd w:val="clear" w:color="auto" w:fill="auto"/>
          </w:tcPr>
          <w:p w:rsidR="004F01AE" w:rsidRPr="00333739" w:rsidRDefault="004F01AE" w:rsidP="004F01AE">
            <w:pPr>
              <w:pStyle w:val="ENoteTableText"/>
            </w:pPr>
            <w:r w:rsidRPr="00333739">
              <w:t>—</w:t>
            </w:r>
          </w:p>
        </w:tc>
      </w:tr>
      <w:tr w:rsidR="00DE36B8" w:rsidRPr="00333739" w:rsidTr="00766C40">
        <w:trPr>
          <w:cantSplit/>
        </w:trPr>
        <w:tc>
          <w:tcPr>
            <w:tcW w:w="1841"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Audit (Transitional and Miscellaneous) Amendment Act 1997</w:t>
            </w:r>
          </w:p>
        </w:tc>
        <w:tc>
          <w:tcPr>
            <w:tcW w:w="993"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152, 1997</w:t>
            </w:r>
          </w:p>
        </w:tc>
        <w:tc>
          <w:tcPr>
            <w:tcW w:w="994" w:type="dxa"/>
            <w:tcBorders>
              <w:top w:val="single" w:sz="4" w:space="0" w:color="auto"/>
              <w:bottom w:val="single" w:sz="4" w:space="0" w:color="auto"/>
            </w:tcBorders>
            <w:shd w:val="clear" w:color="auto" w:fill="auto"/>
          </w:tcPr>
          <w:p w:rsidR="00DE36B8" w:rsidRPr="00333739" w:rsidRDefault="00DE36B8" w:rsidP="004F01AE">
            <w:pPr>
              <w:pStyle w:val="ENoteTableText"/>
            </w:pPr>
            <w:smartTag w:uri="urn:schemas-microsoft-com:office:smarttags" w:element="date">
              <w:smartTagPr>
                <w:attr w:name="Year" w:val="1997"/>
                <w:attr w:name="Day" w:val="24"/>
                <w:attr w:name="Month" w:val="10"/>
              </w:smartTagPr>
              <w:r w:rsidRPr="00333739">
                <w:t>24 Oct 1997</w:t>
              </w:r>
            </w:smartTag>
          </w:p>
        </w:tc>
        <w:tc>
          <w:tcPr>
            <w:tcW w:w="1845" w:type="dxa"/>
            <w:tcBorders>
              <w:top w:val="single" w:sz="4" w:space="0" w:color="auto"/>
              <w:bottom w:val="single" w:sz="4" w:space="0" w:color="auto"/>
            </w:tcBorders>
            <w:shd w:val="clear" w:color="auto" w:fill="auto"/>
          </w:tcPr>
          <w:p w:rsidR="00DE36B8" w:rsidRPr="00333739" w:rsidRDefault="00DE36B8" w:rsidP="002F4004">
            <w:pPr>
              <w:pStyle w:val="ENoteTableText"/>
            </w:pPr>
            <w:r w:rsidRPr="00333739">
              <w:t>Sch 2 (items</w:t>
            </w:r>
            <w:r w:rsidR="00333739">
              <w:t> </w:t>
            </w:r>
            <w:r w:rsidRPr="00333739">
              <w:t>324–337): 1 Jan 1998 (s 2(2))</w:t>
            </w:r>
          </w:p>
        </w:tc>
        <w:tc>
          <w:tcPr>
            <w:tcW w:w="1417"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w:t>
            </w:r>
          </w:p>
        </w:tc>
      </w:tr>
      <w:tr w:rsidR="00DE36B8" w:rsidRPr="00333739" w:rsidTr="00766C40">
        <w:trPr>
          <w:cantSplit/>
        </w:trPr>
        <w:tc>
          <w:tcPr>
            <w:tcW w:w="1841"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Public Employment (Consequential and Transitional) Amendment Act 1999</w:t>
            </w:r>
          </w:p>
        </w:tc>
        <w:tc>
          <w:tcPr>
            <w:tcW w:w="993"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146, 1999</w:t>
            </w:r>
          </w:p>
        </w:tc>
        <w:tc>
          <w:tcPr>
            <w:tcW w:w="994" w:type="dxa"/>
            <w:tcBorders>
              <w:top w:val="single" w:sz="4" w:space="0" w:color="auto"/>
              <w:bottom w:val="single" w:sz="4" w:space="0" w:color="auto"/>
            </w:tcBorders>
            <w:shd w:val="clear" w:color="auto" w:fill="auto"/>
          </w:tcPr>
          <w:p w:rsidR="00DE36B8" w:rsidRPr="00333739" w:rsidRDefault="00DE36B8" w:rsidP="004F01AE">
            <w:pPr>
              <w:pStyle w:val="ENoteTableText"/>
            </w:pPr>
            <w:smartTag w:uri="urn:schemas-microsoft-com:office:smarttags" w:element="date">
              <w:smartTagPr>
                <w:attr w:name="Year" w:val="1999"/>
                <w:attr w:name="Day" w:val="11"/>
                <w:attr w:name="Month" w:val="11"/>
              </w:smartTagPr>
              <w:r w:rsidRPr="00333739">
                <w:t>11 Nov 1999</w:t>
              </w:r>
            </w:smartTag>
          </w:p>
        </w:tc>
        <w:tc>
          <w:tcPr>
            <w:tcW w:w="1845" w:type="dxa"/>
            <w:tcBorders>
              <w:top w:val="single" w:sz="4" w:space="0" w:color="auto"/>
              <w:bottom w:val="single" w:sz="4" w:space="0" w:color="auto"/>
            </w:tcBorders>
            <w:shd w:val="clear" w:color="auto" w:fill="auto"/>
          </w:tcPr>
          <w:p w:rsidR="00DE36B8" w:rsidRPr="00333739" w:rsidRDefault="00DE36B8" w:rsidP="00766C40">
            <w:pPr>
              <w:pStyle w:val="ENoteTableText"/>
              <w:rPr>
                <w:i/>
              </w:rPr>
            </w:pPr>
            <w:r w:rsidRPr="00333739">
              <w:t>Sch 1 (items</w:t>
            </w:r>
            <w:r w:rsidR="00333739">
              <w:t> </w:t>
            </w:r>
            <w:r w:rsidRPr="00333739">
              <w:t>195–197): 5 Dec 1999 (s 2(1), (2))</w:t>
            </w:r>
          </w:p>
        </w:tc>
        <w:tc>
          <w:tcPr>
            <w:tcW w:w="1417"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w:t>
            </w:r>
          </w:p>
        </w:tc>
      </w:tr>
      <w:tr w:rsidR="004F01AE" w:rsidRPr="00333739" w:rsidTr="00766C40">
        <w:trPr>
          <w:cantSplit/>
        </w:trPr>
        <w:tc>
          <w:tcPr>
            <w:tcW w:w="1841" w:type="dxa"/>
            <w:tcBorders>
              <w:top w:val="single" w:sz="4" w:space="0" w:color="auto"/>
              <w:bottom w:val="single" w:sz="4" w:space="0" w:color="auto"/>
            </w:tcBorders>
            <w:shd w:val="clear" w:color="auto" w:fill="auto"/>
          </w:tcPr>
          <w:p w:rsidR="004F01AE" w:rsidRPr="00333739" w:rsidRDefault="004F01AE" w:rsidP="004F01AE">
            <w:pPr>
              <w:pStyle w:val="ENoteTableText"/>
            </w:pPr>
            <w:r w:rsidRPr="00333739">
              <w:t>Corporate Law Economic Reform Program Act 1999</w:t>
            </w:r>
          </w:p>
        </w:tc>
        <w:tc>
          <w:tcPr>
            <w:tcW w:w="993" w:type="dxa"/>
            <w:tcBorders>
              <w:top w:val="single" w:sz="4" w:space="0" w:color="auto"/>
              <w:bottom w:val="single" w:sz="4" w:space="0" w:color="auto"/>
            </w:tcBorders>
            <w:shd w:val="clear" w:color="auto" w:fill="auto"/>
          </w:tcPr>
          <w:p w:rsidR="004F01AE" w:rsidRPr="00333739" w:rsidRDefault="004F01AE" w:rsidP="004F01AE">
            <w:pPr>
              <w:pStyle w:val="ENoteTableText"/>
            </w:pPr>
            <w:r w:rsidRPr="00333739">
              <w:t>156, 1999</w:t>
            </w:r>
          </w:p>
        </w:tc>
        <w:tc>
          <w:tcPr>
            <w:tcW w:w="994" w:type="dxa"/>
            <w:tcBorders>
              <w:top w:val="single" w:sz="4" w:space="0" w:color="auto"/>
              <w:bottom w:val="single" w:sz="4" w:space="0" w:color="auto"/>
            </w:tcBorders>
            <w:shd w:val="clear" w:color="auto" w:fill="auto"/>
          </w:tcPr>
          <w:p w:rsidR="004F01AE" w:rsidRPr="00333739" w:rsidRDefault="004F01AE" w:rsidP="004F01AE">
            <w:pPr>
              <w:pStyle w:val="ENoteTableText"/>
            </w:pPr>
            <w:smartTag w:uri="urn:schemas-microsoft-com:office:smarttags" w:element="date">
              <w:smartTagPr>
                <w:attr w:name="Year" w:val="1999"/>
                <w:attr w:name="Day" w:val="24"/>
                <w:attr w:name="Month" w:val="11"/>
              </w:smartTagPr>
              <w:r w:rsidRPr="00333739">
                <w:t>24 Nov 1999</w:t>
              </w:r>
            </w:smartTag>
          </w:p>
        </w:tc>
        <w:tc>
          <w:tcPr>
            <w:tcW w:w="1845" w:type="dxa"/>
            <w:tcBorders>
              <w:top w:val="single" w:sz="4" w:space="0" w:color="auto"/>
              <w:bottom w:val="single" w:sz="4" w:space="0" w:color="auto"/>
            </w:tcBorders>
            <w:shd w:val="clear" w:color="auto" w:fill="auto"/>
          </w:tcPr>
          <w:p w:rsidR="004F01AE" w:rsidRPr="00333739" w:rsidRDefault="004F01AE" w:rsidP="00766C40">
            <w:pPr>
              <w:pStyle w:val="ENoteTableText"/>
            </w:pPr>
            <w:r w:rsidRPr="00333739">
              <w:t>Sch</w:t>
            </w:r>
            <w:r w:rsidR="00E234C5" w:rsidRPr="00333739">
              <w:t> </w:t>
            </w:r>
            <w:r w:rsidRPr="00333739">
              <w:t>10 (items</w:t>
            </w:r>
            <w:r w:rsidR="00333739">
              <w:t> </w:t>
            </w:r>
            <w:r w:rsidRPr="00333739">
              <w:t>35–37): 13 Mar 2000</w:t>
            </w:r>
            <w:r w:rsidR="00DE26F6" w:rsidRPr="00333739">
              <w:t xml:space="preserve"> (s 2(2)(c)</w:t>
            </w:r>
            <w:r w:rsidR="00766C40" w:rsidRPr="00333739">
              <w:t xml:space="preserve"> and gaz 2000, No S114</w:t>
            </w:r>
            <w:r w:rsidR="00DE26F6" w:rsidRPr="00333739">
              <w:t>)</w:t>
            </w:r>
          </w:p>
        </w:tc>
        <w:tc>
          <w:tcPr>
            <w:tcW w:w="1417" w:type="dxa"/>
            <w:tcBorders>
              <w:top w:val="single" w:sz="4" w:space="0" w:color="auto"/>
              <w:bottom w:val="single" w:sz="4" w:space="0" w:color="auto"/>
            </w:tcBorders>
            <w:shd w:val="clear" w:color="auto" w:fill="auto"/>
          </w:tcPr>
          <w:p w:rsidR="004F01AE" w:rsidRPr="00333739" w:rsidRDefault="004F01AE" w:rsidP="004F01AE">
            <w:pPr>
              <w:pStyle w:val="ENoteTableText"/>
            </w:pPr>
            <w:r w:rsidRPr="00333739">
              <w:t>—</w:t>
            </w:r>
          </w:p>
        </w:tc>
      </w:tr>
      <w:tr w:rsidR="00DE36B8" w:rsidRPr="00333739" w:rsidTr="00766C40">
        <w:trPr>
          <w:cantSplit/>
        </w:trPr>
        <w:tc>
          <w:tcPr>
            <w:tcW w:w="1841"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Health Legislation Amendment Act (No.</w:t>
            </w:r>
            <w:r w:rsidR="00333739">
              <w:t> </w:t>
            </w:r>
            <w:r w:rsidRPr="00333739">
              <w:t>2) 2001</w:t>
            </w:r>
          </w:p>
        </w:tc>
        <w:tc>
          <w:tcPr>
            <w:tcW w:w="993"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59, 2001</w:t>
            </w:r>
          </w:p>
        </w:tc>
        <w:tc>
          <w:tcPr>
            <w:tcW w:w="994"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28</w:t>
            </w:r>
            <w:r w:rsidR="00333739">
              <w:t> </w:t>
            </w:r>
            <w:r w:rsidRPr="00333739">
              <w:t>June 2001</w:t>
            </w:r>
          </w:p>
        </w:tc>
        <w:tc>
          <w:tcPr>
            <w:tcW w:w="1845" w:type="dxa"/>
            <w:tcBorders>
              <w:top w:val="single" w:sz="4" w:space="0" w:color="auto"/>
              <w:bottom w:val="single" w:sz="4" w:space="0" w:color="auto"/>
            </w:tcBorders>
            <w:shd w:val="clear" w:color="auto" w:fill="auto"/>
          </w:tcPr>
          <w:p w:rsidR="00DE36B8" w:rsidRPr="00333739" w:rsidRDefault="00DE36B8" w:rsidP="002F4004">
            <w:pPr>
              <w:pStyle w:val="ENoteTableText"/>
            </w:pPr>
            <w:r w:rsidRPr="00333739">
              <w:t>Sch 1: 28</w:t>
            </w:r>
            <w:r w:rsidR="00333739">
              <w:t> </w:t>
            </w:r>
            <w:r w:rsidRPr="00333739">
              <w:t>June 2001 (s 2(1))</w:t>
            </w:r>
          </w:p>
        </w:tc>
        <w:tc>
          <w:tcPr>
            <w:tcW w:w="1417" w:type="dxa"/>
            <w:tcBorders>
              <w:top w:val="single" w:sz="4" w:space="0" w:color="auto"/>
              <w:bottom w:val="single" w:sz="4" w:space="0" w:color="auto"/>
            </w:tcBorders>
            <w:shd w:val="clear" w:color="auto" w:fill="auto"/>
          </w:tcPr>
          <w:p w:rsidR="00DE36B8" w:rsidRPr="00333739" w:rsidRDefault="00DE36B8" w:rsidP="00221FDD">
            <w:pPr>
              <w:pStyle w:val="ENoteTableText"/>
            </w:pPr>
            <w:r w:rsidRPr="00333739">
              <w:t>Sch 1 (items</w:t>
            </w:r>
            <w:r w:rsidR="00333739">
              <w:t> </w:t>
            </w:r>
            <w:r w:rsidRPr="00333739">
              <w:t>4, 9)</w:t>
            </w:r>
          </w:p>
        </w:tc>
      </w:tr>
      <w:tr w:rsidR="00DE36B8" w:rsidRPr="00333739" w:rsidTr="00766C40">
        <w:trPr>
          <w:cantSplit/>
        </w:trPr>
        <w:tc>
          <w:tcPr>
            <w:tcW w:w="1841"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lastRenderedPageBreak/>
              <w:t>Abolition of Compulsory Age Retirement (Statutory Officeholders) Act 2001</w:t>
            </w:r>
          </w:p>
        </w:tc>
        <w:tc>
          <w:tcPr>
            <w:tcW w:w="993"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159, 2001</w:t>
            </w:r>
          </w:p>
        </w:tc>
        <w:tc>
          <w:tcPr>
            <w:tcW w:w="994" w:type="dxa"/>
            <w:tcBorders>
              <w:top w:val="single" w:sz="4" w:space="0" w:color="auto"/>
              <w:bottom w:val="single" w:sz="4" w:space="0" w:color="auto"/>
            </w:tcBorders>
            <w:shd w:val="clear" w:color="auto" w:fill="auto"/>
          </w:tcPr>
          <w:p w:rsidR="00DE36B8" w:rsidRPr="00333739" w:rsidRDefault="00DE36B8" w:rsidP="004F01AE">
            <w:pPr>
              <w:pStyle w:val="ENoteTableText"/>
            </w:pPr>
            <w:smartTag w:uri="urn:schemas-microsoft-com:office:smarttags" w:element="date">
              <w:smartTagPr>
                <w:attr w:name="Year" w:val="2001"/>
                <w:attr w:name="Day" w:val="1"/>
                <w:attr w:name="Month" w:val="10"/>
              </w:smartTagPr>
              <w:r w:rsidRPr="00333739">
                <w:t>1 Oct 2001</w:t>
              </w:r>
            </w:smartTag>
          </w:p>
        </w:tc>
        <w:tc>
          <w:tcPr>
            <w:tcW w:w="1845" w:type="dxa"/>
            <w:tcBorders>
              <w:top w:val="single" w:sz="4" w:space="0" w:color="auto"/>
              <w:bottom w:val="single" w:sz="4" w:space="0" w:color="auto"/>
            </w:tcBorders>
            <w:shd w:val="clear" w:color="auto" w:fill="auto"/>
          </w:tcPr>
          <w:p w:rsidR="00DE36B8" w:rsidRPr="00333739" w:rsidRDefault="00DE36B8" w:rsidP="002F4004">
            <w:pPr>
              <w:pStyle w:val="ENoteTableText"/>
            </w:pPr>
            <w:r w:rsidRPr="00333739">
              <w:t>Sch 1 (items</w:t>
            </w:r>
            <w:r w:rsidR="00333739">
              <w:t> </w:t>
            </w:r>
            <w:r w:rsidRPr="00333739">
              <w:t xml:space="preserve">16, 97): </w:t>
            </w:r>
            <w:smartTag w:uri="urn:schemas-microsoft-com:office:smarttags" w:element="date">
              <w:smartTagPr>
                <w:attr w:name="Month" w:val="10"/>
                <w:attr w:name="Day" w:val="29"/>
                <w:attr w:name="Year" w:val="2001"/>
              </w:smartTagPr>
              <w:r w:rsidRPr="00333739">
                <w:t>29 Oct 2001</w:t>
              </w:r>
            </w:smartTag>
            <w:r w:rsidRPr="00333739">
              <w:t xml:space="preserve"> (s 2(1))</w:t>
            </w:r>
          </w:p>
        </w:tc>
        <w:tc>
          <w:tcPr>
            <w:tcW w:w="1417" w:type="dxa"/>
            <w:tcBorders>
              <w:top w:val="single" w:sz="4" w:space="0" w:color="auto"/>
              <w:bottom w:val="single" w:sz="4" w:space="0" w:color="auto"/>
            </w:tcBorders>
            <w:shd w:val="clear" w:color="auto" w:fill="auto"/>
          </w:tcPr>
          <w:p w:rsidR="00DE36B8" w:rsidRPr="00333739" w:rsidRDefault="00DE36B8" w:rsidP="00221FDD">
            <w:pPr>
              <w:pStyle w:val="ENoteTableText"/>
            </w:pPr>
            <w:r w:rsidRPr="00333739">
              <w:t>Sch 1 (item</w:t>
            </w:r>
            <w:r w:rsidR="00333739">
              <w:t> </w:t>
            </w:r>
            <w:r w:rsidRPr="00333739">
              <w:t>97)</w:t>
            </w:r>
          </w:p>
        </w:tc>
      </w:tr>
      <w:tr w:rsidR="00DE36B8" w:rsidRPr="00333739" w:rsidTr="00766C40">
        <w:trPr>
          <w:cantSplit/>
        </w:trPr>
        <w:tc>
          <w:tcPr>
            <w:tcW w:w="1841"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National Health and Medical Research Council Amendment Act 2006</w:t>
            </w:r>
          </w:p>
        </w:tc>
        <w:tc>
          <w:tcPr>
            <w:tcW w:w="993"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50, 2006</w:t>
            </w:r>
          </w:p>
        </w:tc>
        <w:tc>
          <w:tcPr>
            <w:tcW w:w="994"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9</w:t>
            </w:r>
            <w:r w:rsidR="00333739">
              <w:t> </w:t>
            </w:r>
            <w:r w:rsidRPr="00333739">
              <w:t>June 2006</w:t>
            </w:r>
          </w:p>
        </w:tc>
        <w:tc>
          <w:tcPr>
            <w:tcW w:w="1845" w:type="dxa"/>
            <w:tcBorders>
              <w:top w:val="single" w:sz="4" w:space="0" w:color="auto"/>
              <w:bottom w:val="single" w:sz="4" w:space="0" w:color="auto"/>
            </w:tcBorders>
            <w:shd w:val="clear" w:color="auto" w:fill="auto"/>
          </w:tcPr>
          <w:p w:rsidR="00DE36B8" w:rsidRPr="00333739" w:rsidRDefault="00DE36B8" w:rsidP="002F4004">
            <w:pPr>
              <w:pStyle w:val="ENoteTableText"/>
            </w:pPr>
            <w:r w:rsidRPr="00333739">
              <w:t>Sch 1 (items</w:t>
            </w:r>
            <w:r w:rsidR="00333739">
              <w:t> </w:t>
            </w:r>
            <w:r w:rsidRPr="00333739">
              <w:t>110, 124–143): 1</w:t>
            </w:r>
            <w:r w:rsidR="00333739">
              <w:t> </w:t>
            </w:r>
            <w:r w:rsidRPr="00333739">
              <w:t>July 2006 (s 2(1) items</w:t>
            </w:r>
            <w:r w:rsidR="00333739">
              <w:t> </w:t>
            </w:r>
            <w:r w:rsidRPr="00333739">
              <w:t>2, 4)</w:t>
            </w:r>
          </w:p>
        </w:tc>
        <w:tc>
          <w:tcPr>
            <w:tcW w:w="1417" w:type="dxa"/>
            <w:tcBorders>
              <w:top w:val="single" w:sz="4" w:space="0" w:color="auto"/>
              <w:bottom w:val="single" w:sz="4" w:space="0" w:color="auto"/>
            </w:tcBorders>
            <w:shd w:val="clear" w:color="auto" w:fill="auto"/>
          </w:tcPr>
          <w:p w:rsidR="00DE36B8" w:rsidRPr="00333739" w:rsidRDefault="00DE36B8" w:rsidP="002F4004">
            <w:pPr>
              <w:pStyle w:val="ENoteTableText"/>
            </w:pPr>
            <w:r w:rsidRPr="00333739">
              <w:t>Sch 1 (items</w:t>
            </w:r>
            <w:r w:rsidR="00333739">
              <w:t> </w:t>
            </w:r>
            <w:r w:rsidRPr="00333739">
              <w:t>124–143)</w:t>
            </w:r>
          </w:p>
        </w:tc>
      </w:tr>
      <w:tr w:rsidR="00DE36B8" w:rsidRPr="00333739" w:rsidTr="00766C40">
        <w:trPr>
          <w:cantSplit/>
        </w:trPr>
        <w:tc>
          <w:tcPr>
            <w:tcW w:w="1841"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Tax Laws Amendment (Repeal of Inoperative Provisions) Act 2006</w:t>
            </w:r>
          </w:p>
        </w:tc>
        <w:tc>
          <w:tcPr>
            <w:tcW w:w="993"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101, 2006</w:t>
            </w:r>
          </w:p>
        </w:tc>
        <w:tc>
          <w:tcPr>
            <w:tcW w:w="994" w:type="dxa"/>
            <w:tcBorders>
              <w:top w:val="single" w:sz="4" w:space="0" w:color="auto"/>
              <w:bottom w:val="single" w:sz="4" w:space="0" w:color="auto"/>
            </w:tcBorders>
            <w:shd w:val="clear" w:color="auto" w:fill="auto"/>
          </w:tcPr>
          <w:p w:rsidR="00DE36B8" w:rsidRPr="00333739" w:rsidRDefault="00DE36B8" w:rsidP="004F01AE">
            <w:pPr>
              <w:pStyle w:val="ENoteTableText"/>
            </w:pPr>
            <w:smartTag w:uri="urn:schemas-microsoft-com:office:smarttags" w:element="date">
              <w:smartTagPr>
                <w:attr w:name="Year" w:val="2006"/>
                <w:attr w:name="Day" w:val="14"/>
                <w:attr w:name="Month" w:val="9"/>
              </w:smartTagPr>
              <w:r w:rsidRPr="00333739">
                <w:t>14 Sept 2006</w:t>
              </w:r>
            </w:smartTag>
          </w:p>
        </w:tc>
        <w:tc>
          <w:tcPr>
            <w:tcW w:w="1845" w:type="dxa"/>
            <w:tcBorders>
              <w:top w:val="single" w:sz="4" w:space="0" w:color="auto"/>
              <w:bottom w:val="single" w:sz="4" w:space="0" w:color="auto"/>
            </w:tcBorders>
            <w:shd w:val="clear" w:color="auto" w:fill="auto"/>
          </w:tcPr>
          <w:p w:rsidR="00DE36B8" w:rsidRPr="00333739" w:rsidRDefault="00DE36B8" w:rsidP="002F4004">
            <w:pPr>
              <w:pStyle w:val="ENoteTableText"/>
            </w:pPr>
            <w:r w:rsidRPr="00333739">
              <w:t>Sch 5 (item</w:t>
            </w:r>
            <w:r w:rsidR="00333739">
              <w:t> </w:t>
            </w:r>
            <w:r w:rsidRPr="00333739">
              <w:t>22) and Sch 6 (items</w:t>
            </w:r>
            <w:r w:rsidR="00333739">
              <w:t> </w:t>
            </w:r>
            <w:r w:rsidRPr="00333739">
              <w:t>5–11): 14 Sept 2006 (s 2(1) item</w:t>
            </w:r>
            <w:r w:rsidR="00333739">
              <w:t> </w:t>
            </w:r>
            <w:r w:rsidRPr="00333739">
              <w:t>4)</w:t>
            </w:r>
          </w:p>
        </w:tc>
        <w:tc>
          <w:tcPr>
            <w:tcW w:w="1417" w:type="dxa"/>
            <w:tcBorders>
              <w:top w:val="single" w:sz="4" w:space="0" w:color="auto"/>
              <w:bottom w:val="single" w:sz="4" w:space="0" w:color="auto"/>
            </w:tcBorders>
            <w:shd w:val="clear" w:color="auto" w:fill="auto"/>
          </w:tcPr>
          <w:p w:rsidR="00DE36B8" w:rsidRPr="00333739" w:rsidRDefault="00DE36B8" w:rsidP="002F4004">
            <w:pPr>
              <w:pStyle w:val="ENoteTableText"/>
            </w:pPr>
            <w:r w:rsidRPr="00333739">
              <w:t>Sch 6 (items</w:t>
            </w:r>
            <w:r w:rsidR="00333739">
              <w:t> </w:t>
            </w:r>
            <w:r w:rsidRPr="00333739">
              <w:t>5–11)</w:t>
            </w:r>
          </w:p>
        </w:tc>
      </w:tr>
      <w:tr w:rsidR="00DE36B8" w:rsidRPr="00333739" w:rsidTr="00766C40">
        <w:trPr>
          <w:cantSplit/>
        </w:trPr>
        <w:tc>
          <w:tcPr>
            <w:tcW w:w="1841"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Statute Law Revision Act 2011</w:t>
            </w:r>
          </w:p>
        </w:tc>
        <w:tc>
          <w:tcPr>
            <w:tcW w:w="993"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5, 2011</w:t>
            </w:r>
          </w:p>
        </w:tc>
        <w:tc>
          <w:tcPr>
            <w:tcW w:w="994"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22 Mar 2011</w:t>
            </w:r>
          </w:p>
        </w:tc>
        <w:tc>
          <w:tcPr>
            <w:tcW w:w="1845" w:type="dxa"/>
            <w:tcBorders>
              <w:top w:val="single" w:sz="4" w:space="0" w:color="auto"/>
              <w:bottom w:val="single" w:sz="4" w:space="0" w:color="auto"/>
            </w:tcBorders>
            <w:shd w:val="clear" w:color="auto" w:fill="auto"/>
          </w:tcPr>
          <w:p w:rsidR="00DE36B8" w:rsidRPr="00333739" w:rsidRDefault="00DE36B8" w:rsidP="002F4004">
            <w:pPr>
              <w:pStyle w:val="ENoteTableText"/>
            </w:pPr>
            <w:r w:rsidRPr="00333739">
              <w:t>Sch 5 (items</w:t>
            </w:r>
            <w:r w:rsidR="00333739">
              <w:t> </w:t>
            </w:r>
            <w:r w:rsidRPr="00333739">
              <w:t>28, 29) and Sch 7 (item</w:t>
            </w:r>
            <w:r w:rsidR="00333739">
              <w:t> </w:t>
            </w:r>
            <w:r w:rsidRPr="00333739">
              <w:t>21): 19 Apr 2011 (s 2(1) items</w:t>
            </w:r>
            <w:r w:rsidR="00333739">
              <w:t> </w:t>
            </w:r>
            <w:r w:rsidRPr="00333739">
              <w:t>13, 18)</w:t>
            </w:r>
          </w:p>
        </w:tc>
        <w:tc>
          <w:tcPr>
            <w:tcW w:w="1417" w:type="dxa"/>
            <w:tcBorders>
              <w:top w:val="single" w:sz="4" w:space="0" w:color="auto"/>
              <w:bottom w:val="single" w:sz="4" w:space="0" w:color="auto"/>
            </w:tcBorders>
            <w:shd w:val="clear" w:color="auto" w:fill="auto"/>
          </w:tcPr>
          <w:p w:rsidR="00DE36B8" w:rsidRPr="00333739" w:rsidRDefault="00DE36B8" w:rsidP="002F4004">
            <w:pPr>
              <w:pStyle w:val="ENoteTableText"/>
            </w:pPr>
            <w:r w:rsidRPr="00333739">
              <w:t>—</w:t>
            </w:r>
          </w:p>
        </w:tc>
      </w:tr>
      <w:tr w:rsidR="00DE36B8" w:rsidRPr="00333739" w:rsidTr="00766C40">
        <w:trPr>
          <w:cantSplit/>
        </w:trPr>
        <w:tc>
          <w:tcPr>
            <w:tcW w:w="1841"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Acts Interpretation Amendment Act 2011</w:t>
            </w:r>
          </w:p>
        </w:tc>
        <w:tc>
          <w:tcPr>
            <w:tcW w:w="993"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46, 2011</w:t>
            </w:r>
          </w:p>
        </w:tc>
        <w:tc>
          <w:tcPr>
            <w:tcW w:w="994" w:type="dxa"/>
            <w:tcBorders>
              <w:top w:val="single" w:sz="4" w:space="0" w:color="auto"/>
              <w:bottom w:val="single" w:sz="4" w:space="0" w:color="auto"/>
            </w:tcBorders>
            <w:shd w:val="clear" w:color="auto" w:fill="auto"/>
          </w:tcPr>
          <w:p w:rsidR="00DE36B8" w:rsidRPr="00333739" w:rsidRDefault="00DE36B8" w:rsidP="004F01AE">
            <w:pPr>
              <w:pStyle w:val="ENoteTableText"/>
            </w:pPr>
            <w:r w:rsidRPr="00333739">
              <w:t>27</w:t>
            </w:r>
            <w:r w:rsidR="00333739">
              <w:t> </w:t>
            </w:r>
            <w:r w:rsidRPr="00333739">
              <w:t>June 2011</w:t>
            </w:r>
          </w:p>
        </w:tc>
        <w:tc>
          <w:tcPr>
            <w:tcW w:w="1845" w:type="dxa"/>
            <w:tcBorders>
              <w:top w:val="single" w:sz="4" w:space="0" w:color="auto"/>
              <w:bottom w:val="single" w:sz="4" w:space="0" w:color="auto"/>
            </w:tcBorders>
            <w:shd w:val="clear" w:color="auto" w:fill="auto"/>
          </w:tcPr>
          <w:p w:rsidR="00DE36B8" w:rsidRPr="00333739" w:rsidRDefault="00DE36B8" w:rsidP="002F4004">
            <w:pPr>
              <w:pStyle w:val="ENoteTableText"/>
            </w:pPr>
            <w:r w:rsidRPr="00333739">
              <w:t>Sch 2 (items</w:t>
            </w:r>
            <w:r w:rsidR="00333739">
              <w:t> </w:t>
            </w:r>
            <w:r w:rsidRPr="00333739">
              <w:t>174–178) and Sch 3 (items</w:t>
            </w:r>
            <w:r w:rsidR="00333739">
              <w:t> </w:t>
            </w:r>
            <w:r w:rsidRPr="00333739">
              <w:t>10, 11): 27 Dec 2011 (s 2(1) items</w:t>
            </w:r>
            <w:r w:rsidR="00333739">
              <w:t> </w:t>
            </w:r>
            <w:r w:rsidRPr="00333739">
              <w:t>3, 12)</w:t>
            </w:r>
          </w:p>
        </w:tc>
        <w:tc>
          <w:tcPr>
            <w:tcW w:w="1417" w:type="dxa"/>
            <w:tcBorders>
              <w:top w:val="single" w:sz="4" w:space="0" w:color="auto"/>
              <w:bottom w:val="single" w:sz="4" w:space="0" w:color="auto"/>
            </w:tcBorders>
            <w:shd w:val="clear" w:color="auto" w:fill="auto"/>
          </w:tcPr>
          <w:p w:rsidR="00DE36B8" w:rsidRPr="00333739" w:rsidRDefault="00DE36B8" w:rsidP="002F4004">
            <w:pPr>
              <w:pStyle w:val="ENoteTableText"/>
            </w:pPr>
            <w:r w:rsidRPr="00333739">
              <w:t>Sch 3 (items</w:t>
            </w:r>
            <w:r w:rsidR="00333739">
              <w:t> </w:t>
            </w:r>
            <w:r w:rsidRPr="00333739">
              <w:t>10, 11)</w:t>
            </w:r>
          </w:p>
        </w:tc>
      </w:tr>
      <w:tr w:rsidR="00513BD7" w:rsidRPr="00333739" w:rsidTr="00766C40">
        <w:trPr>
          <w:cantSplit/>
        </w:trPr>
        <w:tc>
          <w:tcPr>
            <w:tcW w:w="1841" w:type="dxa"/>
            <w:tcBorders>
              <w:top w:val="single" w:sz="4" w:space="0" w:color="auto"/>
              <w:bottom w:val="nil"/>
            </w:tcBorders>
            <w:shd w:val="clear" w:color="auto" w:fill="auto"/>
          </w:tcPr>
          <w:p w:rsidR="00513BD7" w:rsidRPr="00333739" w:rsidRDefault="00513BD7" w:rsidP="004F01AE">
            <w:pPr>
              <w:pStyle w:val="ENoteTableText"/>
            </w:pPr>
            <w:r w:rsidRPr="00333739">
              <w:t>Public Governance, Performance and Accountability (Consequential and Transitional Provisions) Act 2014</w:t>
            </w:r>
          </w:p>
        </w:tc>
        <w:tc>
          <w:tcPr>
            <w:tcW w:w="993" w:type="dxa"/>
            <w:tcBorders>
              <w:top w:val="single" w:sz="4" w:space="0" w:color="auto"/>
              <w:bottom w:val="nil"/>
            </w:tcBorders>
            <w:shd w:val="clear" w:color="auto" w:fill="auto"/>
          </w:tcPr>
          <w:p w:rsidR="00513BD7" w:rsidRPr="00333739" w:rsidRDefault="00513BD7" w:rsidP="004F01AE">
            <w:pPr>
              <w:pStyle w:val="ENoteTableText"/>
            </w:pPr>
            <w:r w:rsidRPr="00333739">
              <w:t>62, 2014</w:t>
            </w:r>
          </w:p>
        </w:tc>
        <w:tc>
          <w:tcPr>
            <w:tcW w:w="994" w:type="dxa"/>
            <w:tcBorders>
              <w:top w:val="single" w:sz="4" w:space="0" w:color="auto"/>
              <w:bottom w:val="nil"/>
            </w:tcBorders>
            <w:shd w:val="clear" w:color="auto" w:fill="auto"/>
          </w:tcPr>
          <w:p w:rsidR="00513BD7" w:rsidRPr="00333739" w:rsidRDefault="00513BD7" w:rsidP="004F01AE">
            <w:pPr>
              <w:pStyle w:val="ENoteTableText"/>
            </w:pPr>
            <w:r w:rsidRPr="00333739">
              <w:t>30</w:t>
            </w:r>
            <w:r w:rsidR="00333739">
              <w:t> </w:t>
            </w:r>
            <w:r w:rsidRPr="00333739">
              <w:t>June 2014</w:t>
            </w:r>
          </w:p>
        </w:tc>
        <w:tc>
          <w:tcPr>
            <w:tcW w:w="1845" w:type="dxa"/>
            <w:tcBorders>
              <w:top w:val="single" w:sz="4" w:space="0" w:color="auto"/>
              <w:bottom w:val="nil"/>
            </w:tcBorders>
            <w:shd w:val="clear" w:color="auto" w:fill="auto"/>
          </w:tcPr>
          <w:p w:rsidR="00513BD7" w:rsidRPr="00333739" w:rsidRDefault="00513BD7" w:rsidP="00797692">
            <w:pPr>
              <w:pStyle w:val="ENoteTableText"/>
            </w:pPr>
            <w:r w:rsidRPr="00333739">
              <w:t>Sch 7 (items</w:t>
            </w:r>
            <w:r w:rsidR="00333739">
              <w:t> </w:t>
            </w:r>
            <w:r w:rsidRPr="00333739">
              <w:t>273–283)</w:t>
            </w:r>
            <w:r w:rsidR="00DE26F6" w:rsidRPr="00333739">
              <w:t xml:space="preserve"> and Sch 14</w:t>
            </w:r>
            <w:r w:rsidRPr="00333739">
              <w:t xml:space="preserve">: </w:t>
            </w:r>
            <w:r w:rsidR="00606396" w:rsidRPr="00333739">
              <w:t>1</w:t>
            </w:r>
            <w:r w:rsidR="00333739">
              <w:t> </w:t>
            </w:r>
            <w:r w:rsidR="00606396" w:rsidRPr="00333739">
              <w:t>July 2014 (s 2(1) item</w:t>
            </w:r>
            <w:r w:rsidR="00DE26F6" w:rsidRPr="00333739">
              <w:t>s</w:t>
            </w:r>
            <w:r w:rsidR="00333739">
              <w:t> </w:t>
            </w:r>
            <w:r w:rsidR="00606396" w:rsidRPr="00333739">
              <w:t>6</w:t>
            </w:r>
            <w:r w:rsidR="00DE26F6" w:rsidRPr="00333739">
              <w:t>, 14</w:t>
            </w:r>
            <w:r w:rsidR="00606396" w:rsidRPr="00333739">
              <w:t>)</w:t>
            </w:r>
          </w:p>
        </w:tc>
        <w:tc>
          <w:tcPr>
            <w:tcW w:w="1417" w:type="dxa"/>
            <w:tcBorders>
              <w:top w:val="single" w:sz="4" w:space="0" w:color="auto"/>
              <w:bottom w:val="nil"/>
            </w:tcBorders>
            <w:shd w:val="clear" w:color="auto" w:fill="auto"/>
          </w:tcPr>
          <w:p w:rsidR="00513BD7" w:rsidRPr="00333739" w:rsidRDefault="00DE26F6" w:rsidP="007E48BE">
            <w:pPr>
              <w:pStyle w:val="ENoteTableText"/>
            </w:pPr>
            <w:r w:rsidRPr="00333739">
              <w:t>Sch 14</w:t>
            </w:r>
          </w:p>
        </w:tc>
      </w:tr>
      <w:tr w:rsidR="00DE26F6" w:rsidRPr="00333739" w:rsidTr="00766C40">
        <w:trPr>
          <w:cantSplit/>
        </w:trPr>
        <w:tc>
          <w:tcPr>
            <w:tcW w:w="1841" w:type="dxa"/>
            <w:tcBorders>
              <w:top w:val="nil"/>
              <w:bottom w:val="nil"/>
            </w:tcBorders>
            <w:shd w:val="clear" w:color="auto" w:fill="auto"/>
          </w:tcPr>
          <w:p w:rsidR="00DE26F6" w:rsidRPr="00333739" w:rsidRDefault="00DE26F6" w:rsidP="00A742C7">
            <w:pPr>
              <w:pStyle w:val="ENoteTTIndentHeading"/>
              <w:keepNext w:val="0"/>
            </w:pPr>
            <w:r w:rsidRPr="00333739">
              <w:t>as amended by</w:t>
            </w:r>
          </w:p>
        </w:tc>
        <w:tc>
          <w:tcPr>
            <w:tcW w:w="993" w:type="dxa"/>
            <w:tcBorders>
              <w:top w:val="nil"/>
              <w:bottom w:val="nil"/>
            </w:tcBorders>
            <w:shd w:val="clear" w:color="auto" w:fill="auto"/>
          </w:tcPr>
          <w:p w:rsidR="00DE26F6" w:rsidRPr="00333739" w:rsidRDefault="00DE26F6" w:rsidP="004F01AE">
            <w:pPr>
              <w:pStyle w:val="ENoteTableText"/>
            </w:pPr>
          </w:p>
        </w:tc>
        <w:tc>
          <w:tcPr>
            <w:tcW w:w="994" w:type="dxa"/>
            <w:tcBorders>
              <w:top w:val="nil"/>
              <w:bottom w:val="nil"/>
            </w:tcBorders>
            <w:shd w:val="clear" w:color="auto" w:fill="auto"/>
          </w:tcPr>
          <w:p w:rsidR="00DE26F6" w:rsidRPr="00333739" w:rsidRDefault="00DE26F6" w:rsidP="004F01AE">
            <w:pPr>
              <w:pStyle w:val="ENoteTableText"/>
            </w:pPr>
          </w:p>
        </w:tc>
        <w:tc>
          <w:tcPr>
            <w:tcW w:w="1845" w:type="dxa"/>
            <w:tcBorders>
              <w:top w:val="nil"/>
              <w:bottom w:val="nil"/>
            </w:tcBorders>
            <w:shd w:val="clear" w:color="auto" w:fill="auto"/>
          </w:tcPr>
          <w:p w:rsidR="00DE26F6" w:rsidRPr="00333739" w:rsidRDefault="00DE26F6" w:rsidP="00797692">
            <w:pPr>
              <w:pStyle w:val="ENoteTableText"/>
            </w:pPr>
          </w:p>
        </w:tc>
        <w:tc>
          <w:tcPr>
            <w:tcW w:w="1417" w:type="dxa"/>
            <w:tcBorders>
              <w:top w:val="nil"/>
              <w:bottom w:val="nil"/>
            </w:tcBorders>
            <w:shd w:val="clear" w:color="auto" w:fill="auto"/>
          </w:tcPr>
          <w:p w:rsidR="00DE26F6" w:rsidRPr="00333739" w:rsidRDefault="00DE26F6" w:rsidP="007E48BE">
            <w:pPr>
              <w:pStyle w:val="ENoteTableText"/>
            </w:pPr>
          </w:p>
        </w:tc>
      </w:tr>
      <w:tr w:rsidR="00DE26F6" w:rsidRPr="00333739" w:rsidTr="00766C40">
        <w:trPr>
          <w:cantSplit/>
        </w:trPr>
        <w:tc>
          <w:tcPr>
            <w:tcW w:w="1841" w:type="dxa"/>
            <w:tcBorders>
              <w:top w:val="nil"/>
              <w:bottom w:val="nil"/>
            </w:tcBorders>
            <w:shd w:val="clear" w:color="auto" w:fill="auto"/>
          </w:tcPr>
          <w:p w:rsidR="00DE26F6" w:rsidRPr="00333739" w:rsidRDefault="00DE26F6" w:rsidP="00A742C7">
            <w:pPr>
              <w:pStyle w:val="ENoteTTi"/>
              <w:keepNext w:val="0"/>
            </w:pPr>
            <w:r w:rsidRPr="00333739">
              <w:t>Public Governance and Resources Legislation Amendment Act (No.</w:t>
            </w:r>
            <w:r w:rsidR="00333739">
              <w:t> </w:t>
            </w:r>
            <w:r w:rsidRPr="00333739">
              <w:t>1) 2015</w:t>
            </w:r>
          </w:p>
        </w:tc>
        <w:tc>
          <w:tcPr>
            <w:tcW w:w="993" w:type="dxa"/>
            <w:tcBorders>
              <w:top w:val="nil"/>
              <w:bottom w:val="nil"/>
            </w:tcBorders>
            <w:shd w:val="clear" w:color="auto" w:fill="auto"/>
          </w:tcPr>
          <w:p w:rsidR="00DE26F6" w:rsidRPr="00333739" w:rsidRDefault="00DE26F6" w:rsidP="004F01AE">
            <w:pPr>
              <w:pStyle w:val="ENoteTableText"/>
            </w:pPr>
            <w:r w:rsidRPr="00333739">
              <w:t>36, 2015</w:t>
            </w:r>
          </w:p>
        </w:tc>
        <w:tc>
          <w:tcPr>
            <w:tcW w:w="994" w:type="dxa"/>
            <w:tcBorders>
              <w:top w:val="nil"/>
              <w:bottom w:val="nil"/>
            </w:tcBorders>
            <w:shd w:val="clear" w:color="auto" w:fill="auto"/>
          </w:tcPr>
          <w:p w:rsidR="00DE26F6" w:rsidRPr="00333739" w:rsidRDefault="00DE26F6" w:rsidP="004F01AE">
            <w:pPr>
              <w:pStyle w:val="ENoteTableText"/>
            </w:pPr>
            <w:r w:rsidRPr="00333739">
              <w:t>13 Apr 2015</w:t>
            </w:r>
          </w:p>
        </w:tc>
        <w:tc>
          <w:tcPr>
            <w:tcW w:w="1845" w:type="dxa"/>
            <w:tcBorders>
              <w:top w:val="nil"/>
              <w:bottom w:val="nil"/>
            </w:tcBorders>
            <w:shd w:val="clear" w:color="auto" w:fill="auto"/>
          </w:tcPr>
          <w:p w:rsidR="00DE26F6" w:rsidRPr="00333739" w:rsidRDefault="00DE26F6" w:rsidP="00797692">
            <w:pPr>
              <w:pStyle w:val="ENoteTableText"/>
            </w:pPr>
            <w:r w:rsidRPr="00333739">
              <w:t>Sch 2 (items</w:t>
            </w:r>
            <w:r w:rsidR="00333739">
              <w:t> </w:t>
            </w:r>
            <w:r w:rsidRPr="00333739">
              <w:t>7</w:t>
            </w:r>
            <w:r w:rsidRPr="00333739">
              <w:rPr>
                <w:szCs w:val="16"/>
              </w:rPr>
              <w:t>–</w:t>
            </w:r>
            <w:r w:rsidRPr="00333739">
              <w:t>9) and Sch 7: 14 Apr 2015 (s 2)</w:t>
            </w:r>
          </w:p>
        </w:tc>
        <w:tc>
          <w:tcPr>
            <w:tcW w:w="1417" w:type="dxa"/>
            <w:tcBorders>
              <w:top w:val="nil"/>
              <w:bottom w:val="nil"/>
            </w:tcBorders>
            <w:shd w:val="clear" w:color="auto" w:fill="auto"/>
          </w:tcPr>
          <w:p w:rsidR="00DE26F6" w:rsidRPr="00333739" w:rsidRDefault="00DE26F6" w:rsidP="007E48BE">
            <w:pPr>
              <w:pStyle w:val="ENoteTableText"/>
            </w:pPr>
            <w:r w:rsidRPr="00333739">
              <w:t>Sch 7</w:t>
            </w:r>
          </w:p>
        </w:tc>
      </w:tr>
      <w:tr w:rsidR="00DE26F6" w:rsidRPr="00333739" w:rsidTr="00766C40">
        <w:trPr>
          <w:cantSplit/>
        </w:trPr>
        <w:tc>
          <w:tcPr>
            <w:tcW w:w="1841" w:type="dxa"/>
            <w:tcBorders>
              <w:top w:val="nil"/>
              <w:bottom w:val="nil"/>
            </w:tcBorders>
            <w:shd w:val="clear" w:color="auto" w:fill="auto"/>
          </w:tcPr>
          <w:p w:rsidR="00DE26F6" w:rsidRPr="00333739" w:rsidRDefault="00DE26F6" w:rsidP="00766C40">
            <w:pPr>
              <w:pStyle w:val="ENoteTTIndentHeadingSub"/>
            </w:pPr>
            <w:r w:rsidRPr="00333739">
              <w:lastRenderedPageBreak/>
              <w:t>as amended by</w:t>
            </w:r>
          </w:p>
        </w:tc>
        <w:tc>
          <w:tcPr>
            <w:tcW w:w="993" w:type="dxa"/>
            <w:tcBorders>
              <w:top w:val="nil"/>
              <w:bottom w:val="nil"/>
            </w:tcBorders>
            <w:shd w:val="clear" w:color="auto" w:fill="auto"/>
          </w:tcPr>
          <w:p w:rsidR="00DE26F6" w:rsidRPr="00333739" w:rsidRDefault="00DE26F6" w:rsidP="004F01AE">
            <w:pPr>
              <w:pStyle w:val="ENoteTableText"/>
            </w:pPr>
          </w:p>
        </w:tc>
        <w:tc>
          <w:tcPr>
            <w:tcW w:w="994" w:type="dxa"/>
            <w:tcBorders>
              <w:top w:val="nil"/>
              <w:bottom w:val="nil"/>
            </w:tcBorders>
            <w:shd w:val="clear" w:color="auto" w:fill="auto"/>
          </w:tcPr>
          <w:p w:rsidR="00DE26F6" w:rsidRPr="00333739" w:rsidRDefault="00DE26F6" w:rsidP="004F01AE">
            <w:pPr>
              <w:pStyle w:val="ENoteTableText"/>
            </w:pPr>
          </w:p>
        </w:tc>
        <w:tc>
          <w:tcPr>
            <w:tcW w:w="1845" w:type="dxa"/>
            <w:tcBorders>
              <w:top w:val="nil"/>
              <w:bottom w:val="nil"/>
            </w:tcBorders>
            <w:shd w:val="clear" w:color="auto" w:fill="auto"/>
          </w:tcPr>
          <w:p w:rsidR="00DE26F6" w:rsidRPr="00333739" w:rsidRDefault="00DE26F6" w:rsidP="00797692">
            <w:pPr>
              <w:pStyle w:val="ENoteTableText"/>
            </w:pPr>
          </w:p>
        </w:tc>
        <w:tc>
          <w:tcPr>
            <w:tcW w:w="1417" w:type="dxa"/>
            <w:tcBorders>
              <w:top w:val="nil"/>
              <w:bottom w:val="nil"/>
            </w:tcBorders>
            <w:shd w:val="clear" w:color="auto" w:fill="auto"/>
          </w:tcPr>
          <w:p w:rsidR="00DE26F6" w:rsidRPr="00333739" w:rsidRDefault="00DE26F6" w:rsidP="007E48BE">
            <w:pPr>
              <w:pStyle w:val="ENoteTableText"/>
            </w:pPr>
          </w:p>
        </w:tc>
      </w:tr>
      <w:tr w:rsidR="00DE26F6" w:rsidRPr="00333739" w:rsidTr="00766C40">
        <w:trPr>
          <w:cantSplit/>
        </w:trPr>
        <w:tc>
          <w:tcPr>
            <w:tcW w:w="1841" w:type="dxa"/>
            <w:tcBorders>
              <w:top w:val="nil"/>
              <w:bottom w:val="nil"/>
            </w:tcBorders>
            <w:shd w:val="clear" w:color="auto" w:fill="auto"/>
          </w:tcPr>
          <w:p w:rsidR="00DE26F6" w:rsidRPr="00333739" w:rsidRDefault="00DE26F6" w:rsidP="00766C40">
            <w:pPr>
              <w:pStyle w:val="ENoteTTiSub"/>
            </w:pPr>
            <w:r w:rsidRPr="00333739">
              <w:t>Acts and Instruments (Framework Reform) (Consequential Provisions) Act 2015</w:t>
            </w:r>
          </w:p>
        </w:tc>
        <w:tc>
          <w:tcPr>
            <w:tcW w:w="993" w:type="dxa"/>
            <w:tcBorders>
              <w:top w:val="nil"/>
              <w:bottom w:val="nil"/>
            </w:tcBorders>
            <w:shd w:val="clear" w:color="auto" w:fill="auto"/>
          </w:tcPr>
          <w:p w:rsidR="00DE26F6" w:rsidRPr="00333739" w:rsidRDefault="00DE26F6" w:rsidP="004F01AE">
            <w:pPr>
              <w:pStyle w:val="ENoteTableText"/>
            </w:pPr>
            <w:r w:rsidRPr="00333739">
              <w:t>126, 2015</w:t>
            </w:r>
          </w:p>
        </w:tc>
        <w:tc>
          <w:tcPr>
            <w:tcW w:w="994" w:type="dxa"/>
            <w:tcBorders>
              <w:top w:val="nil"/>
              <w:bottom w:val="nil"/>
            </w:tcBorders>
            <w:shd w:val="clear" w:color="auto" w:fill="auto"/>
          </w:tcPr>
          <w:p w:rsidR="00DE26F6" w:rsidRPr="00333739" w:rsidRDefault="00DE26F6" w:rsidP="004F01AE">
            <w:pPr>
              <w:pStyle w:val="ENoteTableText"/>
            </w:pPr>
            <w:r w:rsidRPr="00333739">
              <w:t>10 Sept 2015</w:t>
            </w:r>
          </w:p>
        </w:tc>
        <w:tc>
          <w:tcPr>
            <w:tcW w:w="1845" w:type="dxa"/>
            <w:tcBorders>
              <w:top w:val="nil"/>
              <w:bottom w:val="nil"/>
            </w:tcBorders>
            <w:shd w:val="clear" w:color="auto" w:fill="auto"/>
          </w:tcPr>
          <w:p w:rsidR="00DE26F6" w:rsidRPr="00333739" w:rsidRDefault="00DE26F6" w:rsidP="00797692">
            <w:pPr>
              <w:pStyle w:val="ENoteTableText"/>
            </w:pPr>
            <w:r w:rsidRPr="00333739">
              <w:t>Sch 1 (item</w:t>
            </w:r>
            <w:r w:rsidR="00333739">
              <w:t> </w:t>
            </w:r>
            <w:r w:rsidRPr="00333739">
              <w:t>4</w:t>
            </w:r>
            <w:r w:rsidR="00301C8C" w:rsidRPr="00333739">
              <w:t>86): 5 Mar 2016 (s 2(1) item</w:t>
            </w:r>
            <w:r w:rsidR="00333739">
              <w:t> </w:t>
            </w:r>
            <w:r w:rsidR="00301C8C" w:rsidRPr="00333739">
              <w:t>2)</w:t>
            </w:r>
          </w:p>
        </w:tc>
        <w:tc>
          <w:tcPr>
            <w:tcW w:w="1417" w:type="dxa"/>
            <w:tcBorders>
              <w:top w:val="nil"/>
              <w:bottom w:val="nil"/>
            </w:tcBorders>
            <w:shd w:val="clear" w:color="auto" w:fill="auto"/>
          </w:tcPr>
          <w:p w:rsidR="00DE26F6" w:rsidRPr="00333739" w:rsidRDefault="00DE26F6" w:rsidP="007E48BE">
            <w:pPr>
              <w:pStyle w:val="ENoteTableText"/>
            </w:pPr>
            <w:r w:rsidRPr="00333739">
              <w:t>—</w:t>
            </w:r>
          </w:p>
        </w:tc>
      </w:tr>
      <w:tr w:rsidR="00DE26F6" w:rsidRPr="00333739" w:rsidTr="00766C40">
        <w:trPr>
          <w:cantSplit/>
        </w:trPr>
        <w:tc>
          <w:tcPr>
            <w:tcW w:w="1841" w:type="dxa"/>
            <w:tcBorders>
              <w:top w:val="nil"/>
              <w:bottom w:val="single" w:sz="4" w:space="0" w:color="auto"/>
            </w:tcBorders>
            <w:shd w:val="clear" w:color="auto" w:fill="auto"/>
          </w:tcPr>
          <w:p w:rsidR="00DE26F6" w:rsidRPr="00333739" w:rsidRDefault="00DE26F6" w:rsidP="00766C40">
            <w:pPr>
              <w:pStyle w:val="ENoteTTi"/>
            </w:pPr>
            <w:r w:rsidRPr="00333739">
              <w:t>Acts and Instruments (Framework Reform) (Consequential Provisions) Act 2015</w:t>
            </w:r>
          </w:p>
        </w:tc>
        <w:tc>
          <w:tcPr>
            <w:tcW w:w="993" w:type="dxa"/>
            <w:tcBorders>
              <w:top w:val="nil"/>
              <w:bottom w:val="single" w:sz="4" w:space="0" w:color="auto"/>
            </w:tcBorders>
            <w:shd w:val="clear" w:color="auto" w:fill="auto"/>
          </w:tcPr>
          <w:p w:rsidR="00DE26F6" w:rsidRPr="00333739" w:rsidRDefault="00DE26F6" w:rsidP="004F01AE">
            <w:pPr>
              <w:pStyle w:val="ENoteTableText"/>
            </w:pPr>
            <w:r w:rsidRPr="00333739">
              <w:t>126, 2015</w:t>
            </w:r>
          </w:p>
        </w:tc>
        <w:tc>
          <w:tcPr>
            <w:tcW w:w="994" w:type="dxa"/>
            <w:tcBorders>
              <w:top w:val="nil"/>
              <w:bottom w:val="single" w:sz="4" w:space="0" w:color="auto"/>
            </w:tcBorders>
            <w:shd w:val="clear" w:color="auto" w:fill="auto"/>
          </w:tcPr>
          <w:p w:rsidR="00DE26F6" w:rsidRPr="00333739" w:rsidRDefault="00DE26F6" w:rsidP="004F01AE">
            <w:pPr>
              <w:pStyle w:val="ENoteTableText"/>
            </w:pPr>
            <w:r w:rsidRPr="00333739">
              <w:t>10 Sept 2015</w:t>
            </w:r>
          </w:p>
        </w:tc>
        <w:tc>
          <w:tcPr>
            <w:tcW w:w="1845" w:type="dxa"/>
            <w:tcBorders>
              <w:top w:val="nil"/>
              <w:bottom w:val="single" w:sz="4" w:space="0" w:color="auto"/>
            </w:tcBorders>
            <w:shd w:val="clear" w:color="auto" w:fill="auto"/>
          </w:tcPr>
          <w:p w:rsidR="00DE26F6" w:rsidRPr="00333739" w:rsidRDefault="00DE26F6" w:rsidP="00797692">
            <w:pPr>
              <w:pStyle w:val="ENoteTableText"/>
            </w:pPr>
            <w:r w:rsidRPr="00333739">
              <w:t>Sch 1 (item</w:t>
            </w:r>
            <w:r w:rsidR="00333739">
              <w:t> </w:t>
            </w:r>
            <w:r w:rsidRPr="00333739">
              <w:t>4</w:t>
            </w:r>
            <w:r w:rsidR="00301C8C" w:rsidRPr="00333739">
              <w:t>95): 5 Mar 2016 (s 2(1) item</w:t>
            </w:r>
            <w:r w:rsidR="00333739">
              <w:t> </w:t>
            </w:r>
            <w:r w:rsidR="00301C8C" w:rsidRPr="00333739">
              <w:t>2)</w:t>
            </w:r>
          </w:p>
        </w:tc>
        <w:tc>
          <w:tcPr>
            <w:tcW w:w="1417" w:type="dxa"/>
            <w:tcBorders>
              <w:top w:val="nil"/>
              <w:bottom w:val="single" w:sz="4" w:space="0" w:color="auto"/>
            </w:tcBorders>
            <w:shd w:val="clear" w:color="auto" w:fill="auto"/>
          </w:tcPr>
          <w:p w:rsidR="00DE26F6" w:rsidRPr="00333739" w:rsidRDefault="00DE26F6" w:rsidP="007E48BE">
            <w:pPr>
              <w:pStyle w:val="ENoteTableText"/>
            </w:pPr>
            <w:r w:rsidRPr="00333739">
              <w:t>—</w:t>
            </w:r>
          </w:p>
        </w:tc>
      </w:tr>
      <w:tr w:rsidR="00DE26F6" w:rsidRPr="00333739" w:rsidTr="00766C40">
        <w:trPr>
          <w:cantSplit/>
        </w:trPr>
        <w:tc>
          <w:tcPr>
            <w:tcW w:w="1841" w:type="dxa"/>
            <w:tcBorders>
              <w:top w:val="single" w:sz="4" w:space="0" w:color="auto"/>
              <w:bottom w:val="single" w:sz="4" w:space="0" w:color="auto"/>
            </w:tcBorders>
            <w:shd w:val="clear" w:color="auto" w:fill="auto"/>
          </w:tcPr>
          <w:p w:rsidR="00DE26F6" w:rsidRPr="00333739" w:rsidRDefault="00DE26F6" w:rsidP="004F01AE">
            <w:pPr>
              <w:pStyle w:val="ENoteTableText"/>
            </w:pPr>
            <w:r w:rsidRPr="00333739">
              <w:t>Statute Update Act 2016</w:t>
            </w:r>
          </w:p>
        </w:tc>
        <w:tc>
          <w:tcPr>
            <w:tcW w:w="993" w:type="dxa"/>
            <w:tcBorders>
              <w:top w:val="single" w:sz="4" w:space="0" w:color="auto"/>
              <w:bottom w:val="single" w:sz="4" w:space="0" w:color="auto"/>
            </w:tcBorders>
            <w:shd w:val="clear" w:color="auto" w:fill="auto"/>
          </w:tcPr>
          <w:p w:rsidR="00DE26F6" w:rsidRPr="00333739" w:rsidRDefault="00DE26F6" w:rsidP="004F01AE">
            <w:pPr>
              <w:pStyle w:val="ENoteTableText"/>
            </w:pPr>
            <w:r w:rsidRPr="00333739">
              <w:t>61, 2016</w:t>
            </w:r>
          </w:p>
        </w:tc>
        <w:tc>
          <w:tcPr>
            <w:tcW w:w="994" w:type="dxa"/>
            <w:tcBorders>
              <w:top w:val="single" w:sz="4" w:space="0" w:color="auto"/>
              <w:bottom w:val="single" w:sz="4" w:space="0" w:color="auto"/>
            </w:tcBorders>
            <w:shd w:val="clear" w:color="auto" w:fill="auto"/>
          </w:tcPr>
          <w:p w:rsidR="00DE26F6" w:rsidRPr="00333739" w:rsidRDefault="00DE26F6" w:rsidP="004F01AE">
            <w:pPr>
              <w:pStyle w:val="ENoteTableText"/>
            </w:pPr>
            <w:r w:rsidRPr="00333739">
              <w:t>23 Sept 2016</w:t>
            </w:r>
          </w:p>
        </w:tc>
        <w:tc>
          <w:tcPr>
            <w:tcW w:w="1845" w:type="dxa"/>
            <w:tcBorders>
              <w:top w:val="single" w:sz="4" w:space="0" w:color="auto"/>
              <w:bottom w:val="single" w:sz="4" w:space="0" w:color="auto"/>
            </w:tcBorders>
            <w:shd w:val="clear" w:color="auto" w:fill="auto"/>
          </w:tcPr>
          <w:p w:rsidR="00DE26F6" w:rsidRPr="00333739" w:rsidRDefault="00DE26F6" w:rsidP="00797692">
            <w:pPr>
              <w:pStyle w:val="ENoteTableText"/>
            </w:pPr>
            <w:r w:rsidRPr="00333739">
              <w:t>Sch 1 (item</w:t>
            </w:r>
            <w:r w:rsidR="00333739">
              <w:t> </w:t>
            </w:r>
            <w:r w:rsidRPr="00333739">
              <w:t>50): 21 Oct 2016 (s 2(1) item</w:t>
            </w:r>
            <w:r w:rsidR="00333739">
              <w:t> </w:t>
            </w:r>
            <w:r w:rsidRPr="00333739">
              <w:t>1)</w:t>
            </w:r>
          </w:p>
        </w:tc>
        <w:tc>
          <w:tcPr>
            <w:tcW w:w="1417" w:type="dxa"/>
            <w:tcBorders>
              <w:top w:val="single" w:sz="4" w:space="0" w:color="auto"/>
              <w:bottom w:val="single" w:sz="4" w:space="0" w:color="auto"/>
            </w:tcBorders>
            <w:shd w:val="clear" w:color="auto" w:fill="auto"/>
          </w:tcPr>
          <w:p w:rsidR="00DE26F6" w:rsidRPr="00333739" w:rsidRDefault="00DE26F6" w:rsidP="007E48BE">
            <w:pPr>
              <w:pStyle w:val="ENoteTableText"/>
            </w:pPr>
            <w:r w:rsidRPr="00333739">
              <w:t>—</w:t>
            </w:r>
          </w:p>
        </w:tc>
      </w:tr>
      <w:tr w:rsidR="00A014E6" w:rsidRPr="00333739" w:rsidTr="00766C40">
        <w:trPr>
          <w:cantSplit/>
        </w:trPr>
        <w:tc>
          <w:tcPr>
            <w:tcW w:w="1841" w:type="dxa"/>
            <w:tcBorders>
              <w:top w:val="single" w:sz="4" w:space="0" w:color="auto"/>
              <w:bottom w:val="single" w:sz="12" w:space="0" w:color="auto"/>
            </w:tcBorders>
            <w:shd w:val="clear" w:color="auto" w:fill="auto"/>
          </w:tcPr>
          <w:p w:rsidR="00A014E6" w:rsidRPr="00333739" w:rsidRDefault="00A014E6" w:rsidP="004F01AE">
            <w:pPr>
              <w:pStyle w:val="ENoteTableText"/>
            </w:pPr>
            <w:r w:rsidRPr="00333739">
              <w:t>Australian Institute of Health and Welfare Amendment Act 2018</w:t>
            </w:r>
          </w:p>
        </w:tc>
        <w:tc>
          <w:tcPr>
            <w:tcW w:w="993" w:type="dxa"/>
            <w:tcBorders>
              <w:top w:val="single" w:sz="4" w:space="0" w:color="auto"/>
              <w:bottom w:val="single" w:sz="12" w:space="0" w:color="auto"/>
            </w:tcBorders>
            <w:shd w:val="clear" w:color="auto" w:fill="auto"/>
          </w:tcPr>
          <w:p w:rsidR="00A014E6" w:rsidRPr="00333739" w:rsidRDefault="00A014E6" w:rsidP="004F01AE">
            <w:pPr>
              <w:pStyle w:val="ENoteTableText"/>
            </w:pPr>
            <w:r w:rsidRPr="00333739">
              <w:t>105, 2018</w:t>
            </w:r>
          </w:p>
        </w:tc>
        <w:tc>
          <w:tcPr>
            <w:tcW w:w="994" w:type="dxa"/>
            <w:tcBorders>
              <w:top w:val="single" w:sz="4" w:space="0" w:color="auto"/>
              <w:bottom w:val="single" w:sz="12" w:space="0" w:color="auto"/>
            </w:tcBorders>
            <w:shd w:val="clear" w:color="auto" w:fill="auto"/>
          </w:tcPr>
          <w:p w:rsidR="00A014E6" w:rsidRPr="00333739" w:rsidRDefault="00A014E6" w:rsidP="004F01AE">
            <w:pPr>
              <w:pStyle w:val="ENoteTableText"/>
            </w:pPr>
            <w:r w:rsidRPr="00333739">
              <w:t>21 Sept 2018</w:t>
            </w:r>
          </w:p>
        </w:tc>
        <w:tc>
          <w:tcPr>
            <w:tcW w:w="1845" w:type="dxa"/>
            <w:tcBorders>
              <w:top w:val="single" w:sz="4" w:space="0" w:color="auto"/>
              <w:bottom w:val="single" w:sz="12" w:space="0" w:color="auto"/>
            </w:tcBorders>
            <w:shd w:val="clear" w:color="auto" w:fill="auto"/>
          </w:tcPr>
          <w:p w:rsidR="00A014E6" w:rsidRPr="00333739" w:rsidRDefault="00A014E6" w:rsidP="00797692">
            <w:pPr>
              <w:pStyle w:val="ENoteTableText"/>
            </w:pPr>
            <w:r w:rsidRPr="00333739">
              <w:t>27 Nov 2018 (s 2(1) item</w:t>
            </w:r>
            <w:r w:rsidR="00333739">
              <w:t> </w:t>
            </w:r>
            <w:r w:rsidRPr="00333739">
              <w:t>1)</w:t>
            </w:r>
          </w:p>
        </w:tc>
        <w:tc>
          <w:tcPr>
            <w:tcW w:w="1417" w:type="dxa"/>
            <w:tcBorders>
              <w:top w:val="single" w:sz="4" w:space="0" w:color="auto"/>
              <w:bottom w:val="single" w:sz="12" w:space="0" w:color="auto"/>
            </w:tcBorders>
            <w:shd w:val="clear" w:color="auto" w:fill="auto"/>
          </w:tcPr>
          <w:p w:rsidR="00A014E6" w:rsidRPr="00333739" w:rsidRDefault="00A014E6" w:rsidP="007E48BE">
            <w:pPr>
              <w:pStyle w:val="ENoteTableText"/>
            </w:pPr>
            <w:r w:rsidRPr="00333739">
              <w:t>Sch 1 (items</w:t>
            </w:r>
            <w:r w:rsidR="00333739">
              <w:t> </w:t>
            </w:r>
            <w:r w:rsidRPr="00333739">
              <w:t>26–31)</w:t>
            </w:r>
          </w:p>
        </w:tc>
      </w:tr>
    </w:tbl>
    <w:p w:rsidR="004F01AE" w:rsidRPr="00333739" w:rsidRDefault="004F01AE" w:rsidP="00517F4F">
      <w:pPr>
        <w:pStyle w:val="Tabletext"/>
      </w:pPr>
    </w:p>
    <w:p w:rsidR="007E6E2A" w:rsidRPr="00333739" w:rsidRDefault="007E6E2A" w:rsidP="007E6E2A">
      <w:pPr>
        <w:pStyle w:val="ENotesHeading2"/>
        <w:pageBreakBefore/>
        <w:outlineLvl w:val="9"/>
      </w:pPr>
      <w:bookmarkStart w:id="73" w:name="_Toc531610854"/>
      <w:r w:rsidRPr="00333739">
        <w:lastRenderedPageBreak/>
        <w:t>Endnote 4—Amendment history</w:t>
      </w:r>
      <w:bookmarkEnd w:id="73"/>
    </w:p>
    <w:p w:rsidR="007E6E2A" w:rsidRPr="00333739" w:rsidRDefault="007E6E2A" w:rsidP="007E6E2A">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031"/>
        <w:gridCol w:w="5057"/>
      </w:tblGrid>
      <w:tr w:rsidR="007E6E2A" w:rsidRPr="00333739" w:rsidTr="00766C40">
        <w:trPr>
          <w:cantSplit/>
          <w:tblHeader/>
        </w:trPr>
        <w:tc>
          <w:tcPr>
            <w:tcW w:w="2031" w:type="dxa"/>
            <w:tcBorders>
              <w:top w:val="single" w:sz="12" w:space="0" w:color="auto"/>
              <w:bottom w:val="single" w:sz="12" w:space="0" w:color="auto"/>
            </w:tcBorders>
            <w:shd w:val="clear" w:color="auto" w:fill="auto"/>
          </w:tcPr>
          <w:p w:rsidR="007E6E2A" w:rsidRPr="00333739" w:rsidRDefault="007E6E2A" w:rsidP="00517F4F">
            <w:pPr>
              <w:pStyle w:val="ENoteTableHeading"/>
              <w:rPr>
                <w:rFonts w:cs="Arial"/>
              </w:rPr>
            </w:pPr>
            <w:r w:rsidRPr="00333739">
              <w:rPr>
                <w:rFonts w:cs="Arial"/>
              </w:rPr>
              <w:t>Provision affected</w:t>
            </w:r>
          </w:p>
        </w:tc>
        <w:tc>
          <w:tcPr>
            <w:tcW w:w="5057" w:type="dxa"/>
            <w:tcBorders>
              <w:top w:val="single" w:sz="12" w:space="0" w:color="auto"/>
              <w:bottom w:val="single" w:sz="12" w:space="0" w:color="auto"/>
            </w:tcBorders>
            <w:shd w:val="clear" w:color="auto" w:fill="auto"/>
          </w:tcPr>
          <w:p w:rsidR="007E6E2A" w:rsidRPr="00333739" w:rsidRDefault="007E6E2A" w:rsidP="00517F4F">
            <w:pPr>
              <w:pStyle w:val="ENoteTableHeading"/>
              <w:rPr>
                <w:rFonts w:cs="Arial"/>
              </w:rPr>
            </w:pPr>
            <w:r w:rsidRPr="00333739">
              <w:rPr>
                <w:rFonts w:cs="Arial"/>
              </w:rPr>
              <w:t>How affected</w:t>
            </w:r>
          </w:p>
        </w:tc>
      </w:tr>
      <w:tr w:rsidR="004F01AE" w:rsidRPr="00333739" w:rsidTr="00766C40">
        <w:tblPrEx>
          <w:tblBorders>
            <w:top w:val="none" w:sz="0" w:space="0" w:color="auto"/>
            <w:bottom w:val="none" w:sz="0" w:space="0" w:color="auto"/>
          </w:tblBorders>
        </w:tblPrEx>
        <w:trPr>
          <w:cantSplit/>
        </w:trPr>
        <w:tc>
          <w:tcPr>
            <w:tcW w:w="2031" w:type="dxa"/>
            <w:tcBorders>
              <w:top w:val="single" w:sz="12" w:space="0" w:color="auto"/>
            </w:tcBorders>
            <w:shd w:val="clear" w:color="auto" w:fill="auto"/>
          </w:tcPr>
          <w:p w:rsidR="004F01AE" w:rsidRPr="00333739" w:rsidRDefault="004F01AE" w:rsidP="00282FA9">
            <w:pPr>
              <w:pStyle w:val="ENoteTableText"/>
              <w:tabs>
                <w:tab w:val="center" w:leader="dot" w:pos="2268"/>
              </w:tabs>
            </w:pPr>
            <w:r w:rsidRPr="00333739">
              <w:t>Title</w:t>
            </w:r>
            <w:r w:rsidRPr="00333739">
              <w:tab/>
            </w:r>
          </w:p>
        </w:tc>
        <w:tc>
          <w:tcPr>
            <w:tcW w:w="5057" w:type="dxa"/>
            <w:tcBorders>
              <w:top w:val="single" w:sz="12" w:space="0" w:color="auto"/>
            </w:tcBorders>
            <w:shd w:val="clear" w:color="auto" w:fill="auto"/>
          </w:tcPr>
          <w:p w:rsidR="004F01AE" w:rsidRPr="00333739" w:rsidRDefault="004F01AE" w:rsidP="00E266F8">
            <w:pPr>
              <w:pStyle w:val="ENoteTableText"/>
            </w:pPr>
            <w:r w:rsidRPr="00333739">
              <w:t>am No</w:t>
            </w:r>
            <w:r w:rsidR="00E234C5" w:rsidRPr="00333739">
              <w:t> </w:t>
            </w:r>
            <w:r w:rsidRPr="00333739">
              <w:t>16, 1992</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4F01AE" w:rsidP="004F01AE">
            <w:pPr>
              <w:pStyle w:val="ENoteTableText"/>
            </w:pPr>
            <w:r w:rsidRPr="00333739">
              <w:rPr>
                <w:b/>
              </w:rPr>
              <w:t>Part I</w:t>
            </w:r>
          </w:p>
        </w:tc>
        <w:tc>
          <w:tcPr>
            <w:tcW w:w="5057" w:type="dxa"/>
            <w:shd w:val="clear" w:color="auto" w:fill="auto"/>
          </w:tcPr>
          <w:p w:rsidR="004F01AE" w:rsidRPr="00333739" w:rsidRDefault="004F01AE" w:rsidP="004F01AE">
            <w:pPr>
              <w:pStyle w:val="ENoteTableText"/>
            </w:pP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282FA9" w:rsidP="00E266F8">
            <w:pPr>
              <w:pStyle w:val="ENoteTableText"/>
              <w:tabs>
                <w:tab w:val="center" w:leader="dot" w:pos="2268"/>
              </w:tabs>
            </w:pPr>
            <w:r w:rsidRPr="00333739">
              <w:t>s</w:t>
            </w:r>
            <w:r w:rsidR="004F01AE" w:rsidRPr="00333739">
              <w:t xml:space="preserve"> 1</w:t>
            </w:r>
            <w:r w:rsidR="004F01AE" w:rsidRPr="00333739">
              <w:tab/>
            </w:r>
          </w:p>
        </w:tc>
        <w:tc>
          <w:tcPr>
            <w:tcW w:w="5057" w:type="dxa"/>
            <w:shd w:val="clear" w:color="auto" w:fill="auto"/>
          </w:tcPr>
          <w:p w:rsidR="004F01AE" w:rsidRPr="00333739" w:rsidRDefault="004F01AE" w:rsidP="00E266F8">
            <w:pPr>
              <w:pStyle w:val="ENoteTableText"/>
            </w:pPr>
            <w:r w:rsidRPr="00333739">
              <w:t>am No</w:t>
            </w:r>
            <w:r w:rsidR="00E234C5" w:rsidRPr="00333739">
              <w:t> </w:t>
            </w:r>
            <w:r w:rsidRPr="00333739">
              <w:t>16, 1992</w:t>
            </w:r>
          </w:p>
        </w:tc>
      </w:tr>
      <w:tr w:rsidR="00A014E6" w:rsidRPr="00333739" w:rsidTr="00766C40">
        <w:tblPrEx>
          <w:tblBorders>
            <w:top w:val="none" w:sz="0" w:space="0" w:color="auto"/>
            <w:bottom w:val="none" w:sz="0" w:space="0" w:color="auto"/>
          </w:tblBorders>
        </w:tblPrEx>
        <w:trPr>
          <w:cantSplit/>
        </w:trPr>
        <w:tc>
          <w:tcPr>
            <w:tcW w:w="2031" w:type="dxa"/>
            <w:shd w:val="clear" w:color="auto" w:fill="auto"/>
          </w:tcPr>
          <w:p w:rsidR="00A014E6" w:rsidRPr="00333739" w:rsidRDefault="00A014E6" w:rsidP="00282FA9">
            <w:pPr>
              <w:pStyle w:val="ENoteTableText"/>
              <w:tabs>
                <w:tab w:val="center" w:leader="dot" w:pos="2268"/>
              </w:tabs>
            </w:pPr>
            <w:r w:rsidRPr="00333739">
              <w:t>s 2A</w:t>
            </w:r>
            <w:r w:rsidRPr="00333739">
              <w:tab/>
            </w:r>
          </w:p>
        </w:tc>
        <w:tc>
          <w:tcPr>
            <w:tcW w:w="5057" w:type="dxa"/>
            <w:shd w:val="clear" w:color="auto" w:fill="auto"/>
          </w:tcPr>
          <w:p w:rsidR="00A014E6" w:rsidRPr="00333739" w:rsidRDefault="00A014E6" w:rsidP="004F01AE">
            <w:pPr>
              <w:pStyle w:val="ENoteTableText"/>
            </w:pPr>
            <w:r w:rsidRPr="00333739">
              <w:t>ad No 105, 2018</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282FA9" w:rsidP="00282FA9">
            <w:pPr>
              <w:pStyle w:val="ENoteTableText"/>
              <w:tabs>
                <w:tab w:val="center" w:leader="dot" w:pos="2268"/>
              </w:tabs>
            </w:pPr>
            <w:r w:rsidRPr="00333739">
              <w:t>s</w:t>
            </w:r>
            <w:r w:rsidR="004F01AE" w:rsidRPr="00333739">
              <w:t xml:space="preserve"> 3</w:t>
            </w:r>
            <w:r w:rsidR="004F01AE" w:rsidRPr="00333739">
              <w:tab/>
            </w:r>
          </w:p>
        </w:tc>
        <w:tc>
          <w:tcPr>
            <w:tcW w:w="5057" w:type="dxa"/>
            <w:shd w:val="clear" w:color="auto" w:fill="auto"/>
          </w:tcPr>
          <w:p w:rsidR="004F01AE" w:rsidRPr="00333739" w:rsidRDefault="004F01AE" w:rsidP="002F4004">
            <w:pPr>
              <w:pStyle w:val="ENoteTableText"/>
            </w:pPr>
            <w:r w:rsidRPr="00333739">
              <w:t>am No</w:t>
            </w:r>
            <w:r w:rsidR="00E234C5" w:rsidRPr="00333739">
              <w:t> </w:t>
            </w:r>
            <w:r w:rsidRPr="00333739">
              <w:t>95, 1989; No</w:t>
            </w:r>
            <w:r w:rsidR="00E234C5" w:rsidRPr="00333739">
              <w:t> </w:t>
            </w:r>
            <w:r w:rsidRPr="00333739">
              <w:t>16, 1992; No</w:t>
            </w:r>
            <w:r w:rsidR="00E234C5" w:rsidRPr="00333739">
              <w:t> </w:t>
            </w:r>
            <w:r w:rsidRPr="00333739">
              <w:t>152, 1997; No</w:t>
            </w:r>
            <w:r w:rsidR="00E234C5" w:rsidRPr="00333739">
              <w:t> </w:t>
            </w:r>
            <w:r w:rsidRPr="00333739">
              <w:t>59, 2001; No</w:t>
            </w:r>
            <w:r w:rsidR="00E234C5" w:rsidRPr="00333739">
              <w:t> </w:t>
            </w:r>
            <w:r w:rsidRPr="00333739">
              <w:t>5, 2011</w:t>
            </w:r>
            <w:r w:rsidR="001749B2" w:rsidRPr="00333739">
              <w:t>; No 62, 2014</w:t>
            </w:r>
            <w:r w:rsidR="00A67ABE" w:rsidRPr="00333739">
              <w:t>; No 105, 2018</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4F01AE" w:rsidP="004F01AE">
            <w:pPr>
              <w:pStyle w:val="ENoteTableText"/>
            </w:pPr>
            <w:r w:rsidRPr="00333739">
              <w:rPr>
                <w:b/>
              </w:rPr>
              <w:t>Part II</w:t>
            </w:r>
          </w:p>
        </w:tc>
        <w:tc>
          <w:tcPr>
            <w:tcW w:w="5057" w:type="dxa"/>
            <w:shd w:val="clear" w:color="auto" w:fill="auto"/>
          </w:tcPr>
          <w:p w:rsidR="004F01AE" w:rsidRPr="00333739" w:rsidRDefault="004F01AE" w:rsidP="004F01AE">
            <w:pPr>
              <w:pStyle w:val="ENoteTableText"/>
            </w:pP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4F01AE" w:rsidP="00282FA9">
            <w:pPr>
              <w:pStyle w:val="ENoteTableText"/>
              <w:tabs>
                <w:tab w:val="center" w:leader="dot" w:pos="2268"/>
              </w:tabs>
            </w:pPr>
            <w:r w:rsidRPr="00333739">
              <w:t>Part II</w:t>
            </w:r>
            <w:r w:rsidR="00E266F8" w:rsidRPr="00333739">
              <w:t xml:space="preserve"> heading</w:t>
            </w:r>
            <w:r w:rsidRPr="00333739">
              <w:tab/>
            </w:r>
          </w:p>
        </w:tc>
        <w:tc>
          <w:tcPr>
            <w:tcW w:w="5057" w:type="dxa"/>
            <w:shd w:val="clear" w:color="auto" w:fill="auto"/>
          </w:tcPr>
          <w:p w:rsidR="004F01AE" w:rsidRPr="00333739" w:rsidRDefault="00E266F8" w:rsidP="00E266F8">
            <w:pPr>
              <w:pStyle w:val="ENoteTableText"/>
            </w:pPr>
            <w:r w:rsidRPr="00333739">
              <w:t>am</w:t>
            </w:r>
            <w:r w:rsidR="004F01AE" w:rsidRPr="00333739">
              <w:t xml:space="preserve"> No</w:t>
            </w:r>
            <w:r w:rsidR="00E234C5" w:rsidRPr="00333739">
              <w:t> </w:t>
            </w:r>
            <w:r w:rsidR="004F01AE" w:rsidRPr="00333739">
              <w:t>16, 1992</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4F01AE" w:rsidP="004F01AE">
            <w:pPr>
              <w:pStyle w:val="ENoteTableText"/>
            </w:pPr>
            <w:r w:rsidRPr="00333739">
              <w:rPr>
                <w:b/>
              </w:rPr>
              <w:t>Division</w:t>
            </w:r>
            <w:r w:rsidR="00333739">
              <w:rPr>
                <w:b/>
              </w:rPr>
              <w:t> </w:t>
            </w:r>
            <w:r w:rsidRPr="00333739">
              <w:rPr>
                <w:b/>
              </w:rPr>
              <w:t>1</w:t>
            </w:r>
          </w:p>
        </w:tc>
        <w:tc>
          <w:tcPr>
            <w:tcW w:w="5057" w:type="dxa"/>
            <w:shd w:val="clear" w:color="auto" w:fill="auto"/>
          </w:tcPr>
          <w:p w:rsidR="004F01AE" w:rsidRPr="00333739" w:rsidRDefault="004F01AE" w:rsidP="004F01AE">
            <w:pPr>
              <w:pStyle w:val="ENoteTableText"/>
            </w:pP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E266F8" w:rsidP="00282FA9">
            <w:pPr>
              <w:pStyle w:val="ENoteTableText"/>
              <w:tabs>
                <w:tab w:val="center" w:leader="dot" w:pos="2268"/>
              </w:tabs>
            </w:pPr>
            <w:r w:rsidRPr="00333739">
              <w:t>s</w:t>
            </w:r>
            <w:r w:rsidR="004F01AE" w:rsidRPr="00333739">
              <w:t xml:space="preserve"> 4</w:t>
            </w:r>
            <w:r w:rsidR="004F01AE" w:rsidRPr="00333739">
              <w:tab/>
            </w:r>
          </w:p>
        </w:tc>
        <w:tc>
          <w:tcPr>
            <w:tcW w:w="5057" w:type="dxa"/>
            <w:shd w:val="clear" w:color="auto" w:fill="auto"/>
          </w:tcPr>
          <w:p w:rsidR="004F01AE" w:rsidRPr="00333739" w:rsidRDefault="004F01AE" w:rsidP="00E266F8">
            <w:pPr>
              <w:pStyle w:val="ENoteTableText"/>
            </w:pPr>
            <w:r w:rsidRPr="00333739">
              <w:t>am No</w:t>
            </w:r>
            <w:r w:rsidR="00E234C5" w:rsidRPr="00333739">
              <w:t> </w:t>
            </w:r>
            <w:r w:rsidRPr="00333739">
              <w:t>16, 1992</w:t>
            </w:r>
            <w:r w:rsidR="00E266F8" w:rsidRPr="00333739">
              <w:t>; No 152, 1997; No 62, 2014</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282FA9" w:rsidP="00795F19">
            <w:pPr>
              <w:pStyle w:val="ENoteTableText"/>
              <w:tabs>
                <w:tab w:val="center" w:leader="dot" w:pos="2268"/>
              </w:tabs>
            </w:pPr>
            <w:r w:rsidRPr="00333739">
              <w:t>s</w:t>
            </w:r>
            <w:r w:rsidR="004F01AE" w:rsidRPr="00333739">
              <w:t xml:space="preserve"> 5</w:t>
            </w:r>
            <w:r w:rsidR="004F01AE" w:rsidRPr="00333739">
              <w:tab/>
            </w:r>
          </w:p>
        </w:tc>
        <w:tc>
          <w:tcPr>
            <w:tcW w:w="5057" w:type="dxa"/>
            <w:shd w:val="clear" w:color="auto" w:fill="auto"/>
          </w:tcPr>
          <w:p w:rsidR="004F01AE" w:rsidRPr="00333739" w:rsidRDefault="004F01AE" w:rsidP="00795F19">
            <w:pPr>
              <w:pStyle w:val="ENoteTableText"/>
            </w:pPr>
            <w:r w:rsidRPr="00333739">
              <w:t>am No</w:t>
            </w:r>
            <w:r w:rsidR="00E234C5" w:rsidRPr="00333739">
              <w:t> </w:t>
            </w:r>
            <w:r w:rsidRPr="00333739">
              <w:t>16, 1992</w:t>
            </w:r>
            <w:r w:rsidR="00A67ABE" w:rsidRPr="00333739">
              <w:t>; No 105, 2018</w:t>
            </w:r>
          </w:p>
        </w:tc>
      </w:tr>
      <w:tr w:rsidR="00795F19" w:rsidRPr="00333739" w:rsidTr="00766C40">
        <w:tblPrEx>
          <w:tblBorders>
            <w:top w:val="none" w:sz="0" w:space="0" w:color="auto"/>
            <w:bottom w:val="none" w:sz="0" w:space="0" w:color="auto"/>
          </w:tblBorders>
        </w:tblPrEx>
        <w:trPr>
          <w:cantSplit/>
        </w:trPr>
        <w:tc>
          <w:tcPr>
            <w:tcW w:w="2031" w:type="dxa"/>
            <w:shd w:val="clear" w:color="auto" w:fill="auto"/>
          </w:tcPr>
          <w:p w:rsidR="00795F19" w:rsidRPr="00333739" w:rsidRDefault="00795F19" w:rsidP="00795F19">
            <w:pPr>
              <w:pStyle w:val="ENoteTableText"/>
              <w:tabs>
                <w:tab w:val="center" w:leader="dot" w:pos="2268"/>
              </w:tabs>
            </w:pPr>
          </w:p>
        </w:tc>
        <w:tc>
          <w:tcPr>
            <w:tcW w:w="5057" w:type="dxa"/>
            <w:shd w:val="clear" w:color="auto" w:fill="auto"/>
          </w:tcPr>
          <w:p w:rsidR="00795F19" w:rsidRPr="00333739" w:rsidRDefault="00795F19" w:rsidP="00795F19">
            <w:pPr>
              <w:pStyle w:val="ENoteTableText"/>
            </w:pPr>
            <w:r w:rsidRPr="00333739">
              <w:t>ed C13</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282FA9" w:rsidP="002F4004">
            <w:pPr>
              <w:pStyle w:val="ENoteTableText"/>
              <w:tabs>
                <w:tab w:val="center" w:leader="dot" w:pos="2268"/>
              </w:tabs>
            </w:pPr>
            <w:r w:rsidRPr="00333739">
              <w:t>s</w:t>
            </w:r>
            <w:r w:rsidR="004F01AE" w:rsidRPr="00333739">
              <w:t xml:space="preserve"> 7</w:t>
            </w:r>
            <w:r w:rsidR="004F01AE" w:rsidRPr="00333739">
              <w:tab/>
            </w:r>
          </w:p>
        </w:tc>
        <w:tc>
          <w:tcPr>
            <w:tcW w:w="5057" w:type="dxa"/>
            <w:shd w:val="clear" w:color="auto" w:fill="auto"/>
          </w:tcPr>
          <w:p w:rsidR="004F01AE" w:rsidRPr="00333739" w:rsidRDefault="004F01AE" w:rsidP="002F4004">
            <w:pPr>
              <w:pStyle w:val="ENoteTableText"/>
            </w:pPr>
            <w:r w:rsidRPr="00333739">
              <w:t>am No</w:t>
            </w:r>
            <w:r w:rsidR="00E234C5" w:rsidRPr="00333739">
              <w:t> </w:t>
            </w:r>
            <w:r w:rsidRPr="00333739">
              <w:t>95, 1989; No</w:t>
            </w:r>
            <w:r w:rsidR="00E234C5" w:rsidRPr="00333739">
              <w:t> </w:t>
            </w:r>
            <w:r w:rsidRPr="00333739">
              <w:t>16, 1992; No</w:t>
            </w:r>
            <w:r w:rsidR="00E234C5" w:rsidRPr="00333739">
              <w:t> </w:t>
            </w:r>
            <w:r w:rsidRPr="00333739">
              <w:t>152, 1997</w:t>
            </w:r>
            <w:r w:rsidR="001749B2" w:rsidRPr="00333739">
              <w:t>; No 62, 2014</w:t>
            </w:r>
            <w:r w:rsidR="00A67ABE" w:rsidRPr="00333739">
              <w:t>; No 105, 2018</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4F01AE" w:rsidP="004F01AE">
            <w:pPr>
              <w:pStyle w:val="ENoteTableText"/>
            </w:pPr>
            <w:r w:rsidRPr="00333739">
              <w:rPr>
                <w:b/>
              </w:rPr>
              <w:t>Division</w:t>
            </w:r>
            <w:r w:rsidR="00333739">
              <w:rPr>
                <w:b/>
              </w:rPr>
              <w:t> </w:t>
            </w:r>
            <w:r w:rsidRPr="00333739">
              <w:rPr>
                <w:b/>
              </w:rPr>
              <w:t>2</w:t>
            </w:r>
          </w:p>
        </w:tc>
        <w:tc>
          <w:tcPr>
            <w:tcW w:w="5057" w:type="dxa"/>
            <w:shd w:val="clear" w:color="auto" w:fill="auto"/>
          </w:tcPr>
          <w:p w:rsidR="004F01AE" w:rsidRPr="00333739" w:rsidRDefault="004F01AE" w:rsidP="004F01AE">
            <w:pPr>
              <w:pStyle w:val="ENoteTableText"/>
            </w:pPr>
          </w:p>
        </w:tc>
      </w:tr>
      <w:tr w:rsidR="00A67ABE" w:rsidRPr="00333739" w:rsidTr="00766C40">
        <w:tblPrEx>
          <w:tblBorders>
            <w:top w:val="none" w:sz="0" w:space="0" w:color="auto"/>
            <w:bottom w:val="none" w:sz="0" w:space="0" w:color="auto"/>
          </w:tblBorders>
        </w:tblPrEx>
        <w:trPr>
          <w:cantSplit/>
        </w:trPr>
        <w:tc>
          <w:tcPr>
            <w:tcW w:w="2031" w:type="dxa"/>
            <w:shd w:val="clear" w:color="auto" w:fill="auto"/>
          </w:tcPr>
          <w:p w:rsidR="00A67ABE" w:rsidRPr="00333739" w:rsidRDefault="00A67ABE" w:rsidP="00FC13D5">
            <w:pPr>
              <w:pStyle w:val="ENoteTableText"/>
              <w:tabs>
                <w:tab w:val="center" w:leader="dot" w:pos="2268"/>
              </w:tabs>
            </w:pPr>
            <w:r w:rsidRPr="00333739">
              <w:t>Division</w:t>
            </w:r>
            <w:r w:rsidR="00333739">
              <w:t> </w:t>
            </w:r>
            <w:r w:rsidRPr="00333739">
              <w:t>2</w:t>
            </w:r>
            <w:r w:rsidRPr="00333739">
              <w:tab/>
            </w:r>
          </w:p>
        </w:tc>
        <w:tc>
          <w:tcPr>
            <w:tcW w:w="5057" w:type="dxa"/>
            <w:shd w:val="clear" w:color="auto" w:fill="auto"/>
          </w:tcPr>
          <w:p w:rsidR="00A67ABE" w:rsidRPr="00333739" w:rsidRDefault="00A67ABE" w:rsidP="004F01AE">
            <w:pPr>
              <w:pStyle w:val="ENoteTableText"/>
            </w:pPr>
            <w:r w:rsidRPr="00333739">
              <w:t>rs No 105, 2018</w:t>
            </w:r>
          </w:p>
        </w:tc>
      </w:tr>
      <w:tr w:rsidR="00A67ABE" w:rsidRPr="00333739" w:rsidTr="00766C40">
        <w:tblPrEx>
          <w:tblBorders>
            <w:top w:val="none" w:sz="0" w:space="0" w:color="auto"/>
            <w:bottom w:val="none" w:sz="0" w:space="0" w:color="auto"/>
          </w:tblBorders>
        </w:tblPrEx>
        <w:trPr>
          <w:cantSplit/>
        </w:trPr>
        <w:tc>
          <w:tcPr>
            <w:tcW w:w="2031" w:type="dxa"/>
            <w:shd w:val="clear" w:color="auto" w:fill="auto"/>
          </w:tcPr>
          <w:p w:rsidR="00A67ABE" w:rsidRPr="00333739" w:rsidRDefault="00A67ABE" w:rsidP="009A7189">
            <w:pPr>
              <w:pStyle w:val="ENoteTableText"/>
              <w:tabs>
                <w:tab w:val="center" w:leader="dot" w:pos="2268"/>
              </w:tabs>
              <w:rPr>
                <w:b/>
              </w:rPr>
            </w:pPr>
            <w:r w:rsidRPr="00333739">
              <w:rPr>
                <w:b/>
              </w:rPr>
              <w:t>Subdivision A</w:t>
            </w:r>
          </w:p>
        </w:tc>
        <w:tc>
          <w:tcPr>
            <w:tcW w:w="5057" w:type="dxa"/>
            <w:shd w:val="clear" w:color="auto" w:fill="auto"/>
          </w:tcPr>
          <w:p w:rsidR="00A67ABE" w:rsidRPr="00333739" w:rsidRDefault="00A67ABE" w:rsidP="004F01AE">
            <w:pPr>
              <w:pStyle w:val="ENoteTableText"/>
            </w:pP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282FA9" w:rsidP="00282FA9">
            <w:pPr>
              <w:pStyle w:val="ENoteTableText"/>
              <w:tabs>
                <w:tab w:val="center" w:leader="dot" w:pos="2268"/>
              </w:tabs>
            </w:pPr>
            <w:r w:rsidRPr="00333739">
              <w:t>s</w:t>
            </w:r>
            <w:r w:rsidR="004F01AE" w:rsidRPr="00333739">
              <w:t xml:space="preserve"> 8</w:t>
            </w:r>
            <w:r w:rsidR="004F01AE" w:rsidRPr="00333739">
              <w:tab/>
            </w:r>
          </w:p>
        </w:tc>
        <w:tc>
          <w:tcPr>
            <w:tcW w:w="5057" w:type="dxa"/>
            <w:shd w:val="clear" w:color="auto" w:fill="auto"/>
          </w:tcPr>
          <w:p w:rsidR="004F01AE" w:rsidRPr="00333739" w:rsidRDefault="004F01AE" w:rsidP="002F4004">
            <w:pPr>
              <w:pStyle w:val="ENoteTableText"/>
            </w:pPr>
            <w:r w:rsidRPr="00333739">
              <w:t>am No</w:t>
            </w:r>
            <w:r w:rsidR="00E234C5" w:rsidRPr="00333739">
              <w:t> </w:t>
            </w:r>
            <w:r w:rsidRPr="00333739">
              <w:t>16, 1992; No 59</w:t>
            </w:r>
            <w:r w:rsidR="004D38FA" w:rsidRPr="00333739">
              <w:t>, 2001;</w:t>
            </w:r>
            <w:r w:rsidRPr="00333739">
              <w:t xml:space="preserve"> </w:t>
            </w:r>
            <w:r w:rsidR="004D38FA" w:rsidRPr="00333739">
              <w:t>No</w:t>
            </w:r>
            <w:r w:rsidRPr="00333739">
              <w:t xml:space="preserve"> 159, 2001; No</w:t>
            </w:r>
            <w:r w:rsidR="00E234C5" w:rsidRPr="00333739">
              <w:t> </w:t>
            </w:r>
            <w:r w:rsidRPr="00333739">
              <w:t>5, 2011</w:t>
            </w:r>
          </w:p>
        </w:tc>
      </w:tr>
      <w:tr w:rsidR="00A67ABE" w:rsidRPr="00333739" w:rsidTr="00766C40">
        <w:tblPrEx>
          <w:tblBorders>
            <w:top w:val="none" w:sz="0" w:space="0" w:color="auto"/>
            <w:bottom w:val="none" w:sz="0" w:space="0" w:color="auto"/>
          </w:tblBorders>
        </w:tblPrEx>
        <w:trPr>
          <w:cantSplit/>
        </w:trPr>
        <w:tc>
          <w:tcPr>
            <w:tcW w:w="2031" w:type="dxa"/>
            <w:shd w:val="clear" w:color="auto" w:fill="auto"/>
          </w:tcPr>
          <w:p w:rsidR="00A67ABE" w:rsidRPr="00333739" w:rsidRDefault="00A67ABE" w:rsidP="00282FA9">
            <w:pPr>
              <w:pStyle w:val="ENoteTableText"/>
              <w:tabs>
                <w:tab w:val="center" w:leader="dot" w:pos="2268"/>
              </w:tabs>
            </w:pPr>
          </w:p>
        </w:tc>
        <w:tc>
          <w:tcPr>
            <w:tcW w:w="5057" w:type="dxa"/>
            <w:shd w:val="clear" w:color="auto" w:fill="auto"/>
          </w:tcPr>
          <w:p w:rsidR="00A67ABE" w:rsidRPr="00333739" w:rsidRDefault="00A67ABE" w:rsidP="004F01AE">
            <w:pPr>
              <w:pStyle w:val="ENoteTableText"/>
            </w:pPr>
            <w:r w:rsidRPr="00333739">
              <w:t>rs No 105, 2018</w:t>
            </w:r>
          </w:p>
        </w:tc>
      </w:tr>
      <w:tr w:rsidR="00A67ABE" w:rsidRPr="00333739" w:rsidTr="00766C40">
        <w:tblPrEx>
          <w:tblBorders>
            <w:top w:val="none" w:sz="0" w:space="0" w:color="auto"/>
            <w:bottom w:val="none" w:sz="0" w:space="0" w:color="auto"/>
          </w:tblBorders>
        </w:tblPrEx>
        <w:trPr>
          <w:cantSplit/>
        </w:trPr>
        <w:tc>
          <w:tcPr>
            <w:tcW w:w="2031" w:type="dxa"/>
            <w:shd w:val="clear" w:color="auto" w:fill="auto"/>
          </w:tcPr>
          <w:p w:rsidR="00A67ABE" w:rsidRPr="00333739" w:rsidRDefault="00A67ABE" w:rsidP="00282FA9">
            <w:pPr>
              <w:pStyle w:val="ENoteTableText"/>
              <w:tabs>
                <w:tab w:val="center" w:leader="dot" w:pos="2268"/>
              </w:tabs>
            </w:pPr>
            <w:r w:rsidRPr="00333739">
              <w:t>s 8A</w:t>
            </w:r>
            <w:r w:rsidRPr="00333739">
              <w:tab/>
            </w:r>
          </w:p>
        </w:tc>
        <w:tc>
          <w:tcPr>
            <w:tcW w:w="5057" w:type="dxa"/>
            <w:shd w:val="clear" w:color="auto" w:fill="auto"/>
          </w:tcPr>
          <w:p w:rsidR="00A67ABE" w:rsidRPr="00333739" w:rsidRDefault="00A67ABE" w:rsidP="004F01AE">
            <w:pPr>
              <w:pStyle w:val="ENoteTableText"/>
            </w:pPr>
            <w:r w:rsidRPr="00333739">
              <w:t>ad No 105, 2018</w:t>
            </w:r>
          </w:p>
        </w:tc>
      </w:tr>
      <w:tr w:rsidR="00A67ABE" w:rsidRPr="00333739" w:rsidTr="00766C40">
        <w:tblPrEx>
          <w:tblBorders>
            <w:top w:val="none" w:sz="0" w:space="0" w:color="auto"/>
            <w:bottom w:val="none" w:sz="0" w:space="0" w:color="auto"/>
          </w:tblBorders>
        </w:tblPrEx>
        <w:trPr>
          <w:cantSplit/>
        </w:trPr>
        <w:tc>
          <w:tcPr>
            <w:tcW w:w="2031" w:type="dxa"/>
            <w:shd w:val="clear" w:color="auto" w:fill="auto"/>
          </w:tcPr>
          <w:p w:rsidR="00A67ABE" w:rsidRPr="00333739" w:rsidRDefault="00A67ABE" w:rsidP="00282FA9">
            <w:pPr>
              <w:pStyle w:val="ENoteTableText"/>
              <w:tabs>
                <w:tab w:val="center" w:leader="dot" w:pos="2268"/>
              </w:tabs>
              <w:rPr>
                <w:b/>
              </w:rPr>
            </w:pPr>
            <w:r w:rsidRPr="00333739">
              <w:rPr>
                <w:b/>
              </w:rPr>
              <w:t>Subdivision B</w:t>
            </w:r>
          </w:p>
        </w:tc>
        <w:tc>
          <w:tcPr>
            <w:tcW w:w="5057" w:type="dxa"/>
            <w:shd w:val="clear" w:color="auto" w:fill="auto"/>
          </w:tcPr>
          <w:p w:rsidR="00A67ABE" w:rsidRPr="00333739" w:rsidRDefault="00A67ABE" w:rsidP="004F01AE">
            <w:pPr>
              <w:pStyle w:val="ENoteTableText"/>
            </w:pP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282FA9" w:rsidP="00282FA9">
            <w:pPr>
              <w:pStyle w:val="ENoteTableText"/>
              <w:tabs>
                <w:tab w:val="center" w:leader="dot" w:pos="2268"/>
              </w:tabs>
            </w:pPr>
            <w:r w:rsidRPr="00333739">
              <w:t>s</w:t>
            </w:r>
            <w:r w:rsidR="004F01AE" w:rsidRPr="00333739">
              <w:t xml:space="preserve"> 9</w:t>
            </w:r>
            <w:r w:rsidR="004F01AE" w:rsidRPr="00333739">
              <w:tab/>
            </w:r>
          </w:p>
        </w:tc>
        <w:tc>
          <w:tcPr>
            <w:tcW w:w="5057" w:type="dxa"/>
            <w:shd w:val="clear" w:color="auto" w:fill="auto"/>
          </w:tcPr>
          <w:p w:rsidR="004F01AE" w:rsidRPr="00333739" w:rsidRDefault="004F01AE" w:rsidP="004F01AE">
            <w:pPr>
              <w:pStyle w:val="ENoteTableText"/>
            </w:pPr>
            <w:r w:rsidRPr="00333739">
              <w:t>am No</w:t>
            </w:r>
            <w:r w:rsidR="00E234C5" w:rsidRPr="00333739">
              <w:t> </w:t>
            </w:r>
            <w:r w:rsidRPr="00333739">
              <w:t>46, 2011</w:t>
            </w:r>
          </w:p>
        </w:tc>
      </w:tr>
      <w:tr w:rsidR="00A67ABE" w:rsidRPr="00333739" w:rsidTr="00766C40">
        <w:tblPrEx>
          <w:tblBorders>
            <w:top w:val="none" w:sz="0" w:space="0" w:color="auto"/>
            <w:bottom w:val="none" w:sz="0" w:space="0" w:color="auto"/>
          </w:tblBorders>
        </w:tblPrEx>
        <w:trPr>
          <w:cantSplit/>
        </w:trPr>
        <w:tc>
          <w:tcPr>
            <w:tcW w:w="2031" w:type="dxa"/>
            <w:shd w:val="clear" w:color="auto" w:fill="auto"/>
          </w:tcPr>
          <w:p w:rsidR="00A67ABE" w:rsidRPr="00333739" w:rsidRDefault="00A67ABE" w:rsidP="00282FA9">
            <w:pPr>
              <w:pStyle w:val="ENoteTableText"/>
              <w:tabs>
                <w:tab w:val="center" w:leader="dot" w:pos="2268"/>
              </w:tabs>
            </w:pPr>
          </w:p>
        </w:tc>
        <w:tc>
          <w:tcPr>
            <w:tcW w:w="5057" w:type="dxa"/>
            <w:shd w:val="clear" w:color="auto" w:fill="auto"/>
          </w:tcPr>
          <w:p w:rsidR="00A67ABE" w:rsidRPr="00333739" w:rsidRDefault="00A67ABE" w:rsidP="004F01AE">
            <w:pPr>
              <w:pStyle w:val="ENoteTableText"/>
            </w:pPr>
            <w:r w:rsidRPr="00333739">
              <w:t>rs No 105, 2018</w:t>
            </w:r>
          </w:p>
        </w:tc>
      </w:tr>
      <w:tr w:rsidR="00A67ABE" w:rsidRPr="00333739" w:rsidTr="00766C40">
        <w:tblPrEx>
          <w:tblBorders>
            <w:top w:val="none" w:sz="0" w:space="0" w:color="auto"/>
            <w:bottom w:val="none" w:sz="0" w:space="0" w:color="auto"/>
          </w:tblBorders>
        </w:tblPrEx>
        <w:trPr>
          <w:cantSplit/>
        </w:trPr>
        <w:tc>
          <w:tcPr>
            <w:tcW w:w="2031" w:type="dxa"/>
            <w:shd w:val="clear" w:color="auto" w:fill="auto"/>
          </w:tcPr>
          <w:p w:rsidR="00A67ABE" w:rsidRPr="00333739" w:rsidRDefault="00A67ABE" w:rsidP="00282FA9">
            <w:pPr>
              <w:pStyle w:val="ENoteTableText"/>
              <w:tabs>
                <w:tab w:val="center" w:leader="dot" w:pos="2268"/>
              </w:tabs>
              <w:rPr>
                <w:b/>
              </w:rPr>
            </w:pPr>
            <w:r w:rsidRPr="00333739">
              <w:rPr>
                <w:b/>
              </w:rPr>
              <w:t>Subdivision C</w:t>
            </w:r>
          </w:p>
        </w:tc>
        <w:tc>
          <w:tcPr>
            <w:tcW w:w="5057" w:type="dxa"/>
            <w:shd w:val="clear" w:color="auto" w:fill="auto"/>
          </w:tcPr>
          <w:p w:rsidR="00A67ABE" w:rsidRPr="00333739" w:rsidRDefault="00A67ABE" w:rsidP="004F01AE">
            <w:pPr>
              <w:pStyle w:val="ENoteTableText"/>
            </w:pP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282FA9" w:rsidP="00282FA9">
            <w:pPr>
              <w:pStyle w:val="ENoteTableText"/>
              <w:tabs>
                <w:tab w:val="center" w:leader="dot" w:pos="2268"/>
              </w:tabs>
            </w:pPr>
            <w:r w:rsidRPr="00333739">
              <w:t>s</w:t>
            </w:r>
            <w:r w:rsidR="004F01AE" w:rsidRPr="00333739">
              <w:t xml:space="preserve"> 10</w:t>
            </w:r>
            <w:r w:rsidR="004F01AE" w:rsidRPr="00333739">
              <w:tab/>
            </w:r>
          </w:p>
        </w:tc>
        <w:tc>
          <w:tcPr>
            <w:tcW w:w="5057" w:type="dxa"/>
            <w:shd w:val="clear" w:color="auto" w:fill="auto"/>
          </w:tcPr>
          <w:p w:rsidR="004F01AE" w:rsidRPr="00333739" w:rsidRDefault="004F01AE" w:rsidP="004F01AE">
            <w:pPr>
              <w:pStyle w:val="ENoteTableText"/>
            </w:pPr>
            <w:r w:rsidRPr="00333739">
              <w:t>am No</w:t>
            </w:r>
            <w:r w:rsidR="00E234C5" w:rsidRPr="00333739">
              <w:t> </w:t>
            </w:r>
            <w:r w:rsidRPr="00333739">
              <w:t>16, 1992</w:t>
            </w:r>
          </w:p>
        </w:tc>
      </w:tr>
      <w:tr w:rsidR="00A67ABE" w:rsidRPr="00333739" w:rsidTr="00766C40">
        <w:tblPrEx>
          <w:tblBorders>
            <w:top w:val="none" w:sz="0" w:space="0" w:color="auto"/>
            <w:bottom w:val="none" w:sz="0" w:space="0" w:color="auto"/>
          </w:tblBorders>
        </w:tblPrEx>
        <w:trPr>
          <w:cantSplit/>
        </w:trPr>
        <w:tc>
          <w:tcPr>
            <w:tcW w:w="2031" w:type="dxa"/>
            <w:shd w:val="clear" w:color="auto" w:fill="auto"/>
          </w:tcPr>
          <w:p w:rsidR="00A67ABE" w:rsidRPr="00333739" w:rsidRDefault="00A67ABE" w:rsidP="00282FA9">
            <w:pPr>
              <w:pStyle w:val="ENoteTableText"/>
              <w:tabs>
                <w:tab w:val="center" w:leader="dot" w:pos="2268"/>
              </w:tabs>
            </w:pPr>
          </w:p>
        </w:tc>
        <w:tc>
          <w:tcPr>
            <w:tcW w:w="5057" w:type="dxa"/>
            <w:shd w:val="clear" w:color="auto" w:fill="auto"/>
          </w:tcPr>
          <w:p w:rsidR="00A67ABE" w:rsidRPr="00333739" w:rsidRDefault="00A67ABE" w:rsidP="004F01AE">
            <w:pPr>
              <w:pStyle w:val="ENoteTableText"/>
            </w:pPr>
            <w:r w:rsidRPr="00333739">
              <w:t>rs No 105, 2018</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282FA9" w:rsidP="00282FA9">
            <w:pPr>
              <w:pStyle w:val="ENoteTableText"/>
              <w:tabs>
                <w:tab w:val="center" w:leader="dot" w:pos="2268"/>
              </w:tabs>
            </w:pPr>
            <w:r w:rsidRPr="00333739">
              <w:t>s</w:t>
            </w:r>
            <w:r w:rsidR="004F01AE" w:rsidRPr="00333739">
              <w:t xml:space="preserve"> 11</w:t>
            </w:r>
            <w:r w:rsidR="004F01AE" w:rsidRPr="00333739">
              <w:tab/>
            </w:r>
          </w:p>
        </w:tc>
        <w:tc>
          <w:tcPr>
            <w:tcW w:w="5057" w:type="dxa"/>
            <w:shd w:val="clear" w:color="auto" w:fill="auto"/>
          </w:tcPr>
          <w:p w:rsidR="004F01AE" w:rsidRPr="00333739" w:rsidRDefault="004F01AE" w:rsidP="004F01AE">
            <w:pPr>
              <w:pStyle w:val="ENoteTableText"/>
            </w:pPr>
            <w:r w:rsidRPr="00333739">
              <w:t>rs No</w:t>
            </w:r>
            <w:r w:rsidR="00E234C5" w:rsidRPr="00333739">
              <w:t> </w:t>
            </w:r>
            <w:r w:rsidRPr="00333739">
              <w:t>122, 1991</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4F01AE" w:rsidP="004F01AE">
            <w:pPr>
              <w:pStyle w:val="ENoteTableText"/>
            </w:pPr>
          </w:p>
        </w:tc>
        <w:tc>
          <w:tcPr>
            <w:tcW w:w="5057" w:type="dxa"/>
            <w:shd w:val="clear" w:color="auto" w:fill="auto"/>
          </w:tcPr>
          <w:p w:rsidR="004F01AE" w:rsidRPr="00333739" w:rsidRDefault="004F01AE" w:rsidP="004F01AE">
            <w:pPr>
              <w:pStyle w:val="ENoteTableText"/>
            </w:pPr>
            <w:r w:rsidRPr="00333739">
              <w:t>am No</w:t>
            </w:r>
            <w:r w:rsidR="00E234C5" w:rsidRPr="00333739">
              <w:t> </w:t>
            </w:r>
            <w:r w:rsidRPr="00333739">
              <w:t>146, 1999</w:t>
            </w:r>
          </w:p>
        </w:tc>
      </w:tr>
      <w:tr w:rsidR="00A67ABE" w:rsidRPr="00333739" w:rsidTr="00766C40">
        <w:tblPrEx>
          <w:tblBorders>
            <w:top w:val="none" w:sz="0" w:space="0" w:color="auto"/>
            <w:bottom w:val="none" w:sz="0" w:space="0" w:color="auto"/>
          </w:tblBorders>
        </w:tblPrEx>
        <w:trPr>
          <w:cantSplit/>
        </w:trPr>
        <w:tc>
          <w:tcPr>
            <w:tcW w:w="2031" w:type="dxa"/>
            <w:shd w:val="clear" w:color="auto" w:fill="auto"/>
          </w:tcPr>
          <w:p w:rsidR="00A67ABE" w:rsidRPr="00333739" w:rsidRDefault="00A67ABE" w:rsidP="004F01AE">
            <w:pPr>
              <w:pStyle w:val="ENoteTableText"/>
            </w:pPr>
          </w:p>
        </w:tc>
        <w:tc>
          <w:tcPr>
            <w:tcW w:w="5057" w:type="dxa"/>
            <w:shd w:val="clear" w:color="auto" w:fill="auto"/>
          </w:tcPr>
          <w:p w:rsidR="00A67ABE" w:rsidRPr="00333739" w:rsidRDefault="00A67ABE" w:rsidP="004F01AE">
            <w:pPr>
              <w:pStyle w:val="ENoteTableText"/>
            </w:pPr>
            <w:r w:rsidRPr="00333739">
              <w:t>rs No 105, 2018</w:t>
            </w:r>
          </w:p>
        </w:tc>
      </w:tr>
      <w:tr w:rsidR="00A67ABE" w:rsidRPr="00333739" w:rsidTr="00766C40">
        <w:tblPrEx>
          <w:tblBorders>
            <w:top w:val="none" w:sz="0" w:space="0" w:color="auto"/>
            <w:bottom w:val="none" w:sz="0" w:space="0" w:color="auto"/>
          </w:tblBorders>
        </w:tblPrEx>
        <w:trPr>
          <w:cantSplit/>
        </w:trPr>
        <w:tc>
          <w:tcPr>
            <w:tcW w:w="2031" w:type="dxa"/>
            <w:shd w:val="clear" w:color="auto" w:fill="auto"/>
          </w:tcPr>
          <w:p w:rsidR="00A67ABE" w:rsidRPr="00333739" w:rsidRDefault="00A67ABE" w:rsidP="00FC13D5">
            <w:pPr>
              <w:pStyle w:val="ENoteTableText"/>
              <w:tabs>
                <w:tab w:val="center" w:leader="dot" w:pos="2268"/>
              </w:tabs>
            </w:pPr>
            <w:r w:rsidRPr="00333739">
              <w:lastRenderedPageBreak/>
              <w:t>s 11A</w:t>
            </w:r>
            <w:r w:rsidRPr="00333739">
              <w:tab/>
            </w:r>
          </w:p>
        </w:tc>
        <w:tc>
          <w:tcPr>
            <w:tcW w:w="5057" w:type="dxa"/>
            <w:shd w:val="clear" w:color="auto" w:fill="auto"/>
          </w:tcPr>
          <w:p w:rsidR="00A67ABE" w:rsidRPr="00333739" w:rsidRDefault="00A67ABE" w:rsidP="004F01AE">
            <w:pPr>
              <w:pStyle w:val="ENoteTableText"/>
            </w:pPr>
            <w:r w:rsidRPr="00333739">
              <w:t>ad No 105, 2018</w:t>
            </w:r>
          </w:p>
        </w:tc>
      </w:tr>
      <w:tr w:rsidR="00A67ABE" w:rsidRPr="00333739" w:rsidTr="00766C40">
        <w:tblPrEx>
          <w:tblBorders>
            <w:top w:val="none" w:sz="0" w:space="0" w:color="auto"/>
            <w:bottom w:val="none" w:sz="0" w:space="0" w:color="auto"/>
          </w:tblBorders>
        </w:tblPrEx>
        <w:trPr>
          <w:cantSplit/>
        </w:trPr>
        <w:tc>
          <w:tcPr>
            <w:tcW w:w="2031" w:type="dxa"/>
            <w:shd w:val="clear" w:color="auto" w:fill="auto"/>
          </w:tcPr>
          <w:p w:rsidR="00A67ABE" w:rsidRPr="00333739" w:rsidRDefault="00A67ABE" w:rsidP="009A7189">
            <w:pPr>
              <w:pStyle w:val="ENoteTableText"/>
              <w:tabs>
                <w:tab w:val="center" w:leader="dot" w:pos="2268"/>
              </w:tabs>
              <w:rPr>
                <w:b/>
              </w:rPr>
            </w:pPr>
            <w:r w:rsidRPr="00333739">
              <w:t>s 11B</w:t>
            </w:r>
            <w:r w:rsidRPr="00333739">
              <w:tab/>
            </w:r>
          </w:p>
        </w:tc>
        <w:tc>
          <w:tcPr>
            <w:tcW w:w="5057" w:type="dxa"/>
            <w:shd w:val="clear" w:color="auto" w:fill="auto"/>
          </w:tcPr>
          <w:p w:rsidR="00A67ABE" w:rsidRPr="00333739" w:rsidRDefault="00A67ABE" w:rsidP="004F01AE">
            <w:pPr>
              <w:pStyle w:val="ENoteTableText"/>
            </w:pPr>
            <w:r w:rsidRPr="00333739">
              <w:t>ad No 105, 2018</w:t>
            </w:r>
          </w:p>
        </w:tc>
      </w:tr>
      <w:tr w:rsidR="00A67ABE" w:rsidRPr="00333739" w:rsidTr="00766C40">
        <w:tblPrEx>
          <w:tblBorders>
            <w:top w:val="none" w:sz="0" w:space="0" w:color="auto"/>
            <w:bottom w:val="none" w:sz="0" w:space="0" w:color="auto"/>
          </w:tblBorders>
        </w:tblPrEx>
        <w:trPr>
          <w:cantSplit/>
        </w:trPr>
        <w:tc>
          <w:tcPr>
            <w:tcW w:w="2031" w:type="dxa"/>
            <w:shd w:val="clear" w:color="auto" w:fill="auto"/>
          </w:tcPr>
          <w:p w:rsidR="00A67ABE" w:rsidRPr="00333739" w:rsidRDefault="00A67ABE" w:rsidP="009A7189">
            <w:pPr>
              <w:pStyle w:val="ENoteTableText"/>
              <w:tabs>
                <w:tab w:val="center" w:leader="dot" w:pos="2268"/>
              </w:tabs>
            </w:pPr>
            <w:r w:rsidRPr="00333739">
              <w:t>s 12</w:t>
            </w:r>
            <w:r w:rsidRPr="00333739">
              <w:tab/>
            </w:r>
          </w:p>
        </w:tc>
        <w:tc>
          <w:tcPr>
            <w:tcW w:w="5057" w:type="dxa"/>
            <w:shd w:val="clear" w:color="auto" w:fill="auto"/>
          </w:tcPr>
          <w:p w:rsidR="00A67ABE" w:rsidRPr="00333739" w:rsidRDefault="00A67ABE" w:rsidP="004F01AE">
            <w:pPr>
              <w:pStyle w:val="ENoteTableText"/>
            </w:pPr>
            <w:r w:rsidRPr="00333739">
              <w:t>rs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9A7189">
            <w:pPr>
              <w:pStyle w:val="ENoteTableText"/>
              <w:tabs>
                <w:tab w:val="center" w:leader="dot" w:pos="2268"/>
              </w:tabs>
            </w:pPr>
            <w:r w:rsidRPr="00333739">
              <w:t>s 12A</w:t>
            </w:r>
            <w:r w:rsidRPr="00333739">
              <w:tab/>
            </w:r>
          </w:p>
        </w:tc>
        <w:tc>
          <w:tcPr>
            <w:tcW w:w="5057" w:type="dxa"/>
            <w:shd w:val="clear" w:color="auto" w:fill="auto"/>
          </w:tcPr>
          <w:p w:rsidR="004D38FA" w:rsidRPr="00333739" w:rsidRDefault="004D38FA" w:rsidP="004F01AE">
            <w:pPr>
              <w:pStyle w:val="ENoteTableText"/>
            </w:pPr>
            <w:r w:rsidRPr="00333739">
              <w:t>ad No 105, 2018</w:t>
            </w:r>
          </w:p>
        </w:tc>
      </w:tr>
      <w:tr w:rsidR="00830B66" w:rsidRPr="00333739" w:rsidTr="00766C40">
        <w:tblPrEx>
          <w:tblBorders>
            <w:top w:val="none" w:sz="0" w:space="0" w:color="auto"/>
            <w:bottom w:val="none" w:sz="0" w:space="0" w:color="auto"/>
          </w:tblBorders>
        </w:tblPrEx>
        <w:trPr>
          <w:cantSplit/>
        </w:trPr>
        <w:tc>
          <w:tcPr>
            <w:tcW w:w="2031" w:type="dxa"/>
            <w:shd w:val="clear" w:color="auto" w:fill="auto"/>
          </w:tcPr>
          <w:p w:rsidR="00830B66" w:rsidRPr="00333739" w:rsidRDefault="00830B66">
            <w:pPr>
              <w:pStyle w:val="ENoteTableText"/>
              <w:tabs>
                <w:tab w:val="center" w:leader="dot" w:pos="2268"/>
              </w:tabs>
            </w:pPr>
            <w:r w:rsidRPr="00333739">
              <w:t>s 12B</w:t>
            </w:r>
            <w:r w:rsidRPr="00333739">
              <w:tab/>
            </w:r>
          </w:p>
        </w:tc>
        <w:tc>
          <w:tcPr>
            <w:tcW w:w="5057" w:type="dxa"/>
            <w:shd w:val="clear" w:color="auto" w:fill="auto"/>
          </w:tcPr>
          <w:p w:rsidR="00830B66" w:rsidRPr="00333739" w:rsidRDefault="00830B66" w:rsidP="004F01AE">
            <w:pPr>
              <w:pStyle w:val="ENoteTableText"/>
            </w:pPr>
            <w:r w:rsidRPr="00333739">
              <w:t>ad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9A7189">
            <w:pPr>
              <w:pStyle w:val="ENoteTableText"/>
              <w:tabs>
                <w:tab w:val="center" w:leader="dot" w:pos="2268"/>
              </w:tabs>
            </w:pPr>
            <w:r w:rsidRPr="00333739">
              <w:t>s 12C</w:t>
            </w:r>
            <w:r w:rsidRPr="00333739">
              <w:tab/>
            </w:r>
          </w:p>
        </w:tc>
        <w:tc>
          <w:tcPr>
            <w:tcW w:w="5057" w:type="dxa"/>
            <w:shd w:val="clear" w:color="auto" w:fill="auto"/>
          </w:tcPr>
          <w:p w:rsidR="004D38FA" w:rsidRPr="00333739" w:rsidRDefault="004D38FA" w:rsidP="004F01AE">
            <w:pPr>
              <w:pStyle w:val="ENoteTableText"/>
            </w:pPr>
            <w:r w:rsidRPr="00333739">
              <w:t>ad No 105, 2018</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282FA9" w:rsidP="00282FA9">
            <w:pPr>
              <w:pStyle w:val="ENoteTableText"/>
              <w:tabs>
                <w:tab w:val="center" w:leader="dot" w:pos="2268"/>
              </w:tabs>
            </w:pPr>
            <w:r w:rsidRPr="00333739">
              <w:t>s</w:t>
            </w:r>
            <w:r w:rsidR="004F01AE" w:rsidRPr="00333739">
              <w:t xml:space="preserve"> 13</w:t>
            </w:r>
            <w:r w:rsidR="004F01AE" w:rsidRPr="00333739">
              <w:tab/>
            </w:r>
          </w:p>
        </w:tc>
        <w:tc>
          <w:tcPr>
            <w:tcW w:w="5057" w:type="dxa"/>
            <w:shd w:val="clear" w:color="auto" w:fill="auto"/>
          </w:tcPr>
          <w:p w:rsidR="004F01AE" w:rsidRPr="00333739" w:rsidRDefault="004F01AE" w:rsidP="004F01AE">
            <w:pPr>
              <w:pStyle w:val="ENoteTableText"/>
            </w:pPr>
            <w:r w:rsidRPr="00333739">
              <w:t>am No</w:t>
            </w:r>
            <w:r w:rsidR="00E234C5" w:rsidRPr="00333739">
              <w:t> </w:t>
            </w:r>
            <w:r w:rsidRPr="00333739">
              <w:t>122, 1991; No</w:t>
            </w:r>
            <w:r w:rsidR="00E234C5" w:rsidRPr="00333739">
              <w:t> </w:t>
            </w:r>
            <w:r w:rsidRPr="00333739">
              <w:t>16, 1992; No</w:t>
            </w:r>
            <w:r w:rsidR="00E234C5" w:rsidRPr="00333739">
              <w:t> </w:t>
            </w:r>
            <w:r w:rsidRPr="00333739">
              <w:t>152, 1997; No</w:t>
            </w:r>
            <w:r w:rsidR="00E234C5" w:rsidRPr="00333739">
              <w:t> </w:t>
            </w:r>
            <w:r w:rsidRPr="00333739">
              <w:t>156, 1999</w:t>
            </w:r>
            <w:r w:rsidR="009024C5" w:rsidRPr="00333739">
              <w:t>; No 62, 2014</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p>
        </w:tc>
        <w:tc>
          <w:tcPr>
            <w:tcW w:w="5057" w:type="dxa"/>
            <w:shd w:val="clear" w:color="auto" w:fill="auto"/>
          </w:tcPr>
          <w:p w:rsidR="004D38FA" w:rsidRPr="00333739" w:rsidRDefault="004D38FA" w:rsidP="004F01AE">
            <w:pPr>
              <w:pStyle w:val="ENoteTableText"/>
            </w:pPr>
            <w:r w:rsidRPr="00333739">
              <w:t>rs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r w:rsidRPr="00333739">
              <w:t>s 13A</w:t>
            </w:r>
            <w:r w:rsidRPr="00333739">
              <w:tab/>
            </w:r>
          </w:p>
        </w:tc>
        <w:tc>
          <w:tcPr>
            <w:tcW w:w="5057" w:type="dxa"/>
            <w:shd w:val="clear" w:color="auto" w:fill="auto"/>
          </w:tcPr>
          <w:p w:rsidR="004D38FA" w:rsidRPr="00333739" w:rsidRDefault="004D38FA" w:rsidP="004F01AE">
            <w:pPr>
              <w:pStyle w:val="ENoteTableText"/>
            </w:pPr>
            <w:r w:rsidRPr="00333739">
              <w:t>ad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r w:rsidRPr="00333739">
              <w:t>s 13B</w:t>
            </w:r>
            <w:r w:rsidRPr="00333739">
              <w:tab/>
            </w:r>
          </w:p>
        </w:tc>
        <w:tc>
          <w:tcPr>
            <w:tcW w:w="5057" w:type="dxa"/>
            <w:shd w:val="clear" w:color="auto" w:fill="auto"/>
          </w:tcPr>
          <w:p w:rsidR="004D38FA" w:rsidRPr="00333739" w:rsidRDefault="004D38FA" w:rsidP="004F01AE">
            <w:pPr>
              <w:pStyle w:val="ENoteTableText"/>
            </w:pPr>
            <w:r w:rsidRPr="00333739">
              <w:t>ad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rPr>
                <w:b/>
              </w:rPr>
            </w:pPr>
            <w:r w:rsidRPr="00333739">
              <w:rPr>
                <w:b/>
              </w:rPr>
              <w:t>Subdivision D</w:t>
            </w:r>
          </w:p>
        </w:tc>
        <w:tc>
          <w:tcPr>
            <w:tcW w:w="5057" w:type="dxa"/>
            <w:shd w:val="clear" w:color="auto" w:fill="auto"/>
          </w:tcPr>
          <w:p w:rsidR="004D38FA" w:rsidRPr="00333739" w:rsidRDefault="004D38FA" w:rsidP="004F01AE">
            <w:pPr>
              <w:pStyle w:val="ENoteTableText"/>
            </w:pP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282FA9" w:rsidP="00282FA9">
            <w:pPr>
              <w:pStyle w:val="ENoteTableText"/>
              <w:tabs>
                <w:tab w:val="center" w:leader="dot" w:pos="2268"/>
              </w:tabs>
            </w:pPr>
            <w:r w:rsidRPr="00333739">
              <w:t>s</w:t>
            </w:r>
            <w:r w:rsidR="004F01AE" w:rsidRPr="00333739">
              <w:t xml:space="preserve"> 14</w:t>
            </w:r>
            <w:r w:rsidR="004F01AE" w:rsidRPr="00333739">
              <w:tab/>
            </w:r>
          </w:p>
        </w:tc>
        <w:tc>
          <w:tcPr>
            <w:tcW w:w="5057" w:type="dxa"/>
            <w:shd w:val="clear" w:color="auto" w:fill="auto"/>
          </w:tcPr>
          <w:p w:rsidR="004F01AE" w:rsidRPr="00333739" w:rsidRDefault="004F01AE" w:rsidP="004F01AE">
            <w:pPr>
              <w:pStyle w:val="ENoteTableText"/>
            </w:pPr>
            <w:r w:rsidRPr="00333739">
              <w:t>am No</w:t>
            </w:r>
            <w:r w:rsidR="00E234C5" w:rsidRPr="00333739">
              <w:t> </w:t>
            </w:r>
            <w:r w:rsidRPr="00333739">
              <w:t>79, 1988; No</w:t>
            </w:r>
            <w:r w:rsidR="00E234C5" w:rsidRPr="00333739">
              <w:t> </w:t>
            </w:r>
            <w:r w:rsidRPr="00333739">
              <w:t>16, 1992; No</w:t>
            </w:r>
            <w:r w:rsidR="00E234C5" w:rsidRPr="00333739">
              <w:t> </w:t>
            </w:r>
            <w:r w:rsidRPr="00333739">
              <w:t>152, 1997; No</w:t>
            </w:r>
            <w:r w:rsidR="00E234C5" w:rsidRPr="00333739">
              <w:t> </w:t>
            </w:r>
            <w:r w:rsidRPr="00333739">
              <w:t>156, 1999</w:t>
            </w:r>
          </w:p>
        </w:tc>
      </w:tr>
      <w:tr w:rsidR="00E12B45" w:rsidRPr="00333739" w:rsidTr="00766C40">
        <w:tblPrEx>
          <w:tblBorders>
            <w:top w:val="none" w:sz="0" w:space="0" w:color="auto"/>
            <w:bottom w:val="none" w:sz="0" w:space="0" w:color="auto"/>
          </w:tblBorders>
        </w:tblPrEx>
        <w:trPr>
          <w:cantSplit/>
        </w:trPr>
        <w:tc>
          <w:tcPr>
            <w:tcW w:w="2031" w:type="dxa"/>
            <w:shd w:val="clear" w:color="auto" w:fill="auto"/>
          </w:tcPr>
          <w:p w:rsidR="00E12B45" w:rsidRPr="00333739" w:rsidRDefault="00E12B45" w:rsidP="00282FA9">
            <w:pPr>
              <w:pStyle w:val="ENoteTableText"/>
              <w:tabs>
                <w:tab w:val="center" w:leader="dot" w:pos="2268"/>
              </w:tabs>
            </w:pPr>
          </w:p>
        </w:tc>
        <w:tc>
          <w:tcPr>
            <w:tcW w:w="5057" w:type="dxa"/>
            <w:shd w:val="clear" w:color="auto" w:fill="auto"/>
          </w:tcPr>
          <w:p w:rsidR="00E12B45" w:rsidRPr="00333739" w:rsidRDefault="00E12B45" w:rsidP="004F01AE">
            <w:pPr>
              <w:pStyle w:val="ENoteTableText"/>
            </w:pPr>
            <w:r w:rsidRPr="00333739">
              <w:t>rs No 62, 2014</w:t>
            </w:r>
            <w:r w:rsidR="004D38FA" w:rsidRPr="00333739">
              <w:t>;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r w:rsidRPr="00333739">
              <w:t>s 14A</w:t>
            </w:r>
            <w:r w:rsidRPr="00333739">
              <w:tab/>
            </w:r>
          </w:p>
        </w:tc>
        <w:tc>
          <w:tcPr>
            <w:tcW w:w="5057" w:type="dxa"/>
            <w:shd w:val="clear" w:color="auto" w:fill="auto"/>
          </w:tcPr>
          <w:p w:rsidR="004D38FA" w:rsidRPr="00333739" w:rsidRDefault="004D38FA" w:rsidP="004F01AE">
            <w:pPr>
              <w:pStyle w:val="ENoteTableText"/>
            </w:pPr>
            <w:r w:rsidRPr="00333739">
              <w:t>ad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r w:rsidRPr="00333739">
              <w:t>s 14B</w:t>
            </w:r>
            <w:r w:rsidRPr="00333739">
              <w:tab/>
            </w:r>
          </w:p>
        </w:tc>
        <w:tc>
          <w:tcPr>
            <w:tcW w:w="5057" w:type="dxa"/>
            <w:shd w:val="clear" w:color="auto" w:fill="auto"/>
          </w:tcPr>
          <w:p w:rsidR="004D38FA" w:rsidRPr="00333739" w:rsidRDefault="004D38FA" w:rsidP="004F01AE">
            <w:pPr>
              <w:pStyle w:val="ENoteTableText"/>
            </w:pPr>
            <w:r w:rsidRPr="00333739">
              <w:t>ad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r w:rsidRPr="00333739">
              <w:t>s 15</w:t>
            </w:r>
            <w:r w:rsidRPr="00333739">
              <w:tab/>
            </w:r>
          </w:p>
        </w:tc>
        <w:tc>
          <w:tcPr>
            <w:tcW w:w="5057" w:type="dxa"/>
            <w:shd w:val="clear" w:color="auto" w:fill="auto"/>
          </w:tcPr>
          <w:p w:rsidR="004D38FA" w:rsidRPr="00333739" w:rsidRDefault="004D38FA" w:rsidP="004F01AE">
            <w:pPr>
              <w:pStyle w:val="ENoteTableText"/>
            </w:pPr>
            <w:r w:rsidRPr="00333739">
              <w:t>rs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r w:rsidRPr="00333739">
              <w:t>s 15A</w:t>
            </w:r>
            <w:r w:rsidRPr="00333739">
              <w:tab/>
            </w:r>
          </w:p>
        </w:tc>
        <w:tc>
          <w:tcPr>
            <w:tcW w:w="5057" w:type="dxa"/>
            <w:shd w:val="clear" w:color="auto" w:fill="auto"/>
          </w:tcPr>
          <w:p w:rsidR="004D38FA" w:rsidRPr="00333739" w:rsidRDefault="004D38FA" w:rsidP="004F01AE">
            <w:pPr>
              <w:pStyle w:val="ENoteTableText"/>
            </w:pPr>
            <w:r w:rsidRPr="00333739">
              <w:t>ad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r w:rsidRPr="00333739">
              <w:t>s 15B</w:t>
            </w:r>
            <w:r w:rsidRPr="00333739">
              <w:tab/>
            </w:r>
          </w:p>
        </w:tc>
        <w:tc>
          <w:tcPr>
            <w:tcW w:w="5057" w:type="dxa"/>
            <w:shd w:val="clear" w:color="auto" w:fill="auto"/>
          </w:tcPr>
          <w:p w:rsidR="004D38FA" w:rsidRPr="00333739" w:rsidRDefault="004D38FA" w:rsidP="004F01AE">
            <w:pPr>
              <w:pStyle w:val="ENoteTableText"/>
            </w:pPr>
            <w:r w:rsidRPr="00333739">
              <w:t>ad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r w:rsidRPr="00333739">
              <w:t>s 15C</w:t>
            </w:r>
            <w:r w:rsidRPr="00333739">
              <w:tab/>
            </w:r>
          </w:p>
        </w:tc>
        <w:tc>
          <w:tcPr>
            <w:tcW w:w="5057" w:type="dxa"/>
            <w:shd w:val="clear" w:color="auto" w:fill="auto"/>
          </w:tcPr>
          <w:p w:rsidR="004D38FA" w:rsidRPr="00333739" w:rsidRDefault="004D38FA" w:rsidP="004F01AE">
            <w:pPr>
              <w:pStyle w:val="ENoteTableText"/>
            </w:pPr>
            <w:r w:rsidRPr="00333739">
              <w:t>ad No 105, 2018</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4F01AE" w:rsidP="004F01AE">
            <w:pPr>
              <w:pStyle w:val="ENoteTableText"/>
            </w:pPr>
            <w:r w:rsidRPr="00333739">
              <w:rPr>
                <w:b/>
              </w:rPr>
              <w:t>Division</w:t>
            </w:r>
            <w:r w:rsidR="00333739">
              <w:rPr>
                <w:b/>
              </w:rPr>
              <w:t> </w:t>
            </w:r>
            <w:r w:rsidRPr="00333739">
              <w:rPr>
                <w:b/>
              </w:rPr>
              <w:t>3</w:t>
            </w:r>
          </w:p>
        </w:tc>
        <w:tc>
          <w:tcPr>
            <w:tcW w:w="5057" w:type="dxa"/>
            <w:shd w:val="clear" w:color="auto" w:fill="auto"/>
          </w:tcPr>
          <w:p w:rsidR="004F01AE" w:rsidRPr="00333739" w:rsidRDefault="004F01AE" w:rsidP="004F01AE">
            <w:pPr>
              <w:pStyle w:val="ENoteTableText"/>
            </w:pP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282FA9" w:rsidP="00282FA9">
            <w:pPr>
              <w:pStyle w:val="ENoteTableText"/>
              <w:tabs>
                <w:tab w:val="center" w:leader="dot" w:pos="2268"/>
              </w:tabs>
            </w:pPr>
            <w:r w:rsidRPr="00333739">
              <w:t>s</w:t>
            </w:r>
            <w:r w:rsidR="004F01AE" w:rsidRPr="00333739">
              <w:t xml:space="preserve"> 16</w:t>
            </w:r>
            <w:r w:rsidR="004F01AE" w:rsidRPr="00333739">
              <w:tab/>
            </w:r>
          </w:p>
        </w:tc>
        <w:tc>
          <w:tcPr>
            <w:tcW w:w="5057" w:type="dxa"/>
            <w:shd w:val="clear" w:color="auto" w:fill="auto"/>
          </w:tcPr>
          <w:p w:rsidR="004F01AE" w:rsidRPr="00333739" w:rsidRDefault="004F01AE" w:rsidP="004F01AE">
            <w:pPr>
              <w:pStyle w:val="ENoteTableText"/>
            </w:pPr>
            <w:r w:rsidRPr="00333739">
              <w:t>am No</w:t>
            </w:r>
            <w:r w:rsidR="00E234C5" w:rsidRPr="00333739">
              <w:t> </w:t>
            </w:r>
            <w:r w:rsidRPr="00333739">
              <w:t>16, 1992; No</w:t>
            </w:r>
            <w:r w:rsidR="00E234C5" w:rsidRPr="00333739">
              <w:t> </w:t>
            </w:r>
            <w:r w:rsidRPr="00333739">
              <w:t>152, 1997; No</w:t>
            </w:r>
            <w:r w:rsidR="00E234C5" w:rsidRPr="00333739">
              <w:t> </w:t>
            </w:r>
            <w:r w:rsidRPr="00333739">
              <w:t>59, 2001; No</w:t>
            </w:r>
            <w:r w:rsidR="00E234C5" w:rsidRPr="00333739">
              <w:t> </w:t>
            </w:r>
            <w:r w:rsidRPr="00333739">
              <w:t>50, 2006</w:t>
            </w:r>
            <w:r w:rsidR="004D38FA" w:rsidRPr="00333739">
              <w:t>; No 105, 2018</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4F01AE" w:rsidP="004F01AE">
            <w:pPr>
              <w:pStyle w:val="ENoteTableText"/>
            </w:pPr>
            <w:r w:rsidRPr="00333739">
              <w:rPr>
                <w:b/>
              </w:rPr>
              <w:t>Division</w:t>
            </w:r>
            <w:r w:rsidR="00333739">
              <w:rPr>
                <w:b/>
              </w:rPr>
              <w:t> </w:t>
            </w:r>
            <w:r w:rsidRPr="00333739">
              <w:rPr>
                <w:b/>
              </w:rPr>
              <w:t>4</w:t>
            </w:r>
          </w:p>
        </w:tc>
        <w:tc>
          <w:tcPr>
            <w:tcW w:w="5057" w:type="dxa"/>
            <w:shd w:val="clear" w:color="auto" w:fill="auto"/>
          </w:tcPr>
          <w:p w:rsidR="004F01AE" w:rsidRPr="00333739" w:rsidRDefault="004F01AE" w:rsidP="004F01AE">
            <w:pPr>
              <w:pStyle w:val="ENoteTableText"/>
            </w:pP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FC13D5">
            <w:pPr>
              <w:pStyle w:val="ENoteTableText"/>
              <w:tabs>
                <w:tab w:val="center" w:leader="dot" w:pos="2268"/>
              </w:tabs>
            </w:pPr>
            <w:r w:rsidRPr="00333739">
              <w:t>Division</w:t>
            </w:r>
            <w:r w:rsidR="00333739">
              <w:t> </w:t>
            </w:r>
            <w:r w:rsidRPr="00333739">
              <w:t>4</w:t>
            </w:r>
            <w:r w:rsidRPr="00333739">
              <w:tab/>
            </w:r>
          </w:p>
        </w:tc>
        <w:tc>
          <w:tcPr>
            <w:tcW w:w="5057" w:type="dxa"/>
            <w:shd w:val="clear" w:color="auto" w:fill="auto"/>
          </w:tcPr>
          <w:p w:rsidR="004D38FA" w:rsidRPr="00333739" w:rsidRDefault="004D38FA" w:rsidP="004F01AE">
            <w:pPr>
              <w:pStyle w:val="ENoteTableText"/>
            </w:pPr>
            <w:r w:rsidRPr="00333739">
              <w:t>rs No 105, 2018</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282FA9" w:rsidP="00282FA9">
            <w:pPr>
              <w:pStyle w:val="ENoteTableText"/>
              <w:tabs>
                <w:tab w:val="center" w:leader="dot" w:pos="2268"/>
              </w:tabs>
            </w:pPr>
            <w:r w:rsidRPr="00333739">
              <w:t>s</w:t>
            </w:r>
            <w:r w:rsidR="004F01AE" w:rsidRPr="00333739">
              <w:t xml:space="preserve"> 17</w:t>
            </w:r>
            <w:r w:rsidR="004F01AE" w:rsidRPr="00333739">
              <w:tab/>
            </w:r>
          </w:p>
        </w:tc>
        <w:tc>
          <w:tcPr>
            <w:tcW w:w="5057" w:type="dxa"/>
            <w:shd w:val="clear" w:color="auto" w:fill="auto"/>
          </w:tcPr>
          <w:p w:rsidR="004F01AE" w:rsidRPr="00333739" w:rsidRDefault="004F01AE" w:rsidP="004F01AE">
            <w:pPr>
              <w:pStyle w:val="ENoteTableText"/>
            </w:pPr>
            <w:r w:rsidRPr="00333739">
              <w:t>am No</w:t>
            </w:r>
            <w:r w:rsidR="00E234C5" w:rsidRPr="00333739">
              <w:t> </w:t>
            </w:r>
            <w:r w:rsidRPr="00333739">
              <w:t>16, 1992</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p>
        </w:tc>
        <w:tc>
          <w:tcPr>
            <w:tcW w:w="5057" w:type="dxa"/>
            <w:shd w:val="clear" w:color="auto" w:fill="auto"/>
          </w:tcPr>
          <w:p w:rsidR="004D38FA" w:rsidRPr="00333739" w:rsidRDefault="004D38FA" w:rsidP="004F01AE">
            <w:pPr>
              <w:pStyle w:val="ENoteTableText"/>
            </w:pPr>
            <w:r w:rsidRPr="00333739">
              <w:t>rs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r w:rsidRPr="00333739">
              <w:t>s 17A</w:t>
            </w:r>
            <w:r w:rsidRPr="00333739">
              <w:tab/>
            </w:r>
          </w:p>
        </w:tc>
        <w:tc>
          <w:tcPr>
            <w:tcW w:w="5057" w:type="dxa"/>
            <w:shd w:val="clear" w:color="auto" w:fill="auto"/>
          </w:tcPr>
          <w:p w:rsidR="004D38FA" w:rsidRPr="00333739" w:rsidRDefault="004D38FA" w:rsidP="004F01AE">
            <w:pPr>
              <w:pStyle w:val="ENoteTableText"/>
            </w:pPr>
            <w:r w:rsidRPr="00333739">
              <w:t>ad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r w:rsidRPr="00333739">
              <w:t>s 17B</w:t>
            </w:r>
            <w:r w:rsidRPr="00333739">
              <w:tab/>
            </w:r>
          </w:p>
        </w:tc>
        <w:tc>
          <w:tcPr>
            <w:tcW w:w="5057" w:type="dxa"/>
            <w:shd w:val="clear" w:color="auto" w:fill="auto"/>
          </w:tcPr>
          <w:p w:rsidR="004D38FA" w:rsidRPr="00333739" w:rsidRDefault="004D38FA" w:rsidP="004F01AE">
            <w:pPr>
              <w:pStyle w:val="ENoteTableText"/>
            </w:pPr>
            <w:r w:rsidRPr="00333739">
              <w:t>ad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B94661">
            <w:pPr>
              <w:pStyle w:val="ENoteTableText"/>
              <w:tabs>
                <w:tab w:val="center" w:leader="dot" w:pos="2268"/>
              </w:tabs>
            </w:pPr>
            <w:r w:rsidRPr="00333739">
              <w:t>s 17C</w:t>
            </w:r>
            <w:r w:rsidR="00B94661" w:rsidRPr="00333739">
              <w:tab/>
            </w:r>
          </w:p>
        </w:tc>
        <w:tc>
          <w:tcPr>
            <w:tcW w:w="5057" w:type="dxa"/>
            <w:shd w:val="clear" w:color="auto" w:fill="auto"/>
          </w:tcPr>
          <w:p w:rsidR="004D38FA" w:rsidRPr="00333739" w:rsidRDefault="004D38FA" w:rsidP="004F01AE">
            <w:pPr>
              <w:pStyle w:val="ENoteTableText"/>
            </w:pPr>
            <w:r w:rsidRPr="00333739">
              <w:t>ad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r w:rsidRPr="00333739">
              <w:t>s 17D</w:t>
            </w:r>
            <w:r w:rsidRPr="00333739">
              <w:tab/>
            </w:r>
          </w:p>
        </w:tc>
        <w:tc>
          <w:tcPr>
            <w:tcW w:w="5057" w:type="dxa"/>
            <w:shd w:val="clear" w:color="auto" w:fill="auto"/>
          </w:tcPr>
          <w:p w:rsidR="004D38FA" w:rsidRPr="00333739" w:rsidRDefault="004D38FA" w:rsidP="004F01AE">
            <w:pPr>
              <w:pStyle w:val="ENoteTableText"/>
            </w:pPr>
            <w:r w:rsidRPr="00333739">
              <w:t>ad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r w:rsidRPr="00333739">
              <w:t>s 18</w:t>
            </w:r>
            <w:r w:rsidRPr="00333739">
              <w:tab/>
            </w:r>
          </w:p>
        </w:tc>
        <w:tc>
          <w:tcPr>
            <w:tcW w:w="5057" w:type="dxa"/>
            <w:shd w:val="clear" w:color="auto" w:fill="auto"/>
          </w:tcPr>
          <w:p w:rsidR="004D38FA" w:rsidRPr="00333739" w:rsidRDefault="00830B66" w:rsidP="004F01AE">
            <w:pPr>
              <w:pStyle w:val="ENoteTableText"/>
            </w:pPr>
            <w:r w:rsidRPr="00333739">
              <w:t>rs</w:t>
            </w:r>
            <w:r w:rsidR="004D38FA" w:rsidRPr="00333739">
              <w:t xml:space="preserve">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r w:rsidRPr="00333739">
              <w:t>s 18A</w:t>
            </w:r>
            <w:r w:rsidRPr="00333739">
              <w:tab/>
            </w:r>
          </w:p>
        </w:tc>
        <w:tc>
          <w:tcPr>
            <w:tcW w:w="5057" w:type="dxa"/>
            <w:shd w:val="clear" w:color="auto" w:fill="auto"/>
          </w:tcPr>
          <w:p w:rsidR="004D38FA" w:rsidRPr="00333739" w:rsidRDefault="004D38FA" w:rsidP="004F01AE">
            <w:pPr>
              <w:pStyle w:val="ENoteTableText"/>
            </w:pPr>
            <w:r w:rsidRPr="00333739">
              <w:t>ad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F4004">
            <w:pPr>
              <w:pStyle w:val="ENoteTableText"/>
              <w:tabs>
                <w:tab w:val="center" w:leader="dot" w:pos="2268"/>
              </w:tabs>
            </w:pPr>
            <w:r w:rsidRPr="00333739">
              <w:lastRenderedPageBreak/>
              <w:t>s 18B</w:t>
            </w:r>
            <w:r w:rsidRPr="00333739">
              <w:tab/>
            </w:r>
          </w:p>
        </w:tc>
        <w:tc>
          <w:tcPr>
            <w:tcW w:w="5057" w:type="dxa"/>
            <w:shd w:val="clear" w:color="auto" w:fill="auto"/>
          </w:tcPr>
          <w:p w:rsidR="004D38FA" w:rsidRPr="00333739" w:rsidRDefault="004D38FA" w:rsidP="004F01AE">
            <w:pPr>
              <w:pStyle w:val="ENoteTableText"/>
            </w:pPr>
            <w:r w:rsidRPr="00333739">
              <w:t>ad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r w:rsidRPr="00333739">
              <w:t>s 18C</w:t>
            </w:r>
            <w:r w:rsidRPr="00333739">
              <w:tab/>
            </w:r>
          </w:p>
        </w:tc>
        <w:tc>
          <w:tcPr>
            <w:tcW w:w="5057" w:type="dxa"/>
            <w:shd w:val="clear" w:color="auto" w:fill="auto"/>
          </w:tcPr>
          <w:p w:rsidR="004D38FA" w:rsidRPr="00333739" w:rsidRDefault="004D38FA" w:rsidP="004F01AE">
            <w:pPr>
              <w:pStyle w:val="ENoteTableText"/>
            </w:pPr>
            <w:r w:rsidRPr="00333739">
              <w:t>ad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r w:rsidRPr="00333739">
              <w:t>s 18D</w:t>
            </w:r>
            <w:r w:rsidRPr="00333739">
              <w:tab/>
            </w:r>
          </w:p>
        </w:tc>
        <w:tc>
          <w:tcPr>
            <w:tcW w:w="5057" w:type="dxa"/>
            <w:shd w:val="clear" w:color="auto" w:fill="auto"/>
          </w:tcPr>
          <w:p w:rsidR="004D38FA" w:rsidRPr="00333739" w:rsidRDefault="004D38FA" w:rsidP="004F01AE">
            <w:pPr>
              <w:pStyle w:val="ENoteTableText"/>
            </w:pPr>
            <w:r w:rsidRPr="00333739">
              <w:t>ad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r w:rsidRPr="00333739">
              <w:t>s 18E</w:t>
            </w:r>
            <w:r w:rsidRPr="00333739">
              <w:tab/>
            </w:r>
          </w:p>
        </w:tc>
        <w:tc>
          <w:tcPr>
            <w:tcW w:w="5057" w:type="dxa"/>
            <w:shd w:val="clear" w:color="auto" w:fill="auto"/>
          </w:tcPr>
          <w:p w:rsidR="004D38FA" w:rsidRPr="00333739" w:rsidRDefault="004D38FA" w:rsidP="004F01AE">
            <w:pPr>
              <w:pStyle w:val="ENoteTableText"/>
            </w:pPr>
            <w:r w:rsidRPr="00333739">
              <w:t>ad No 105, 2018</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r w:rsidRPr="00333739">
              <w:t>s 18F</w:t>
            </w:r>
            <w:r w:rsidRPr="00333739">
              <w:tab/>
            </w:r>
          </w:p>
        </w:tc>
        <w:tc>
          <w:tcPr>
            <w:tcW w:w="5057" w:type="dxa"/>
            <w:shd w:val="clear" w:color="auto" w:fill="auto"/>
          </w:tcPr>
          <w:p w:rsidR="004D38FA" w:rsidRPr="00333739" w:rsidRDefault="004D38FA" w:rsidP="004F01AE">
            <w:pPr>
              <w:pStyle w:val="ENoteTableText"/>
            </w:pPr>
            <w:r w:rsidRPr="00333739">
              <w:t>ad No 105, 2018</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4F01AE" w:rsidP="004F01AE">
            <w:pPr>
              <w:pStyle w:val="ENoteTableText"/>
            </w:pPr>
            <w:r w:rsidRPr="00333739">
              <w:rPr>
                <w:b/>
              </w:rPr>
              <w:t>Division</w:t>
            </w:r>
            <w:r w:rsidR="00333739">
              <w:rPr>
                <w:b/>
              </w:rPr>
              <w:t> </w:t>
            </w:r>
            <w:r w:rsidRPr="00333739">
              <w:rPr>
                <w:b/>
              </w:rPr>
              <w:t>5</w:t>
            </w:r>
          </w:p>
        </w:tc>
        <w:tc>
          <w:tcPr>
            <w:tcW w:w="5057" w:type="dxa"/>
            <w:shd w:val="clear" w:color="auto" w:fill="auto"/>
          </w:tcPr>
          <w:p w:rsidR="004F01AE" w:rsidRPr="00333739" w:rsidRDefault="004F01AE" w:rsidP="004F01AE">
            <w:pPr>
              <w:pStyle w:val="ENoteTableText"/>
            </w:pP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282FA9" w:rsidP="00282FA9">
            <w:pPr>
              <w:pStyle w:val="ENoteTableText"/>
              <w:tabs>
                <w:tab w:val="center" w:leader="dot" w:pos="2268"/>
              </w:tabs>
            </w:pPr>
            <w:r w:rsidRPr="00333739">
              <w:t>s</w:t>
            </w:r>
            <w:r w:rsidR="004F01AE" w:rsidRPr="00333739">
              <w:t xml:space="preserve"> 19</w:t>
            </w:r>
            <w:r w:rsidR="004F01AE" w:rsidRPr="00333739">
              <w:tab/>
            </w:r>
          </w:p>
        </w:tc>
        <w:tc>
          <w:tcPr>
            <w:tcW w:w="5057" w:type="dxa"/>
            <w:shd w:val="clear" w:color="auto" w:fill="auto"/>
          </w:tcPr>
          <w:p w:rsidR="004F01AE" w:rsidRPr="00333739" w:rsidRDefault="004F01AE" w:rsidP="004F01AE">
            <w:pPr>
              <w:pStyle w:val="ENoteTableText"/>
            </w:pPr>
            <w:r w:rsidRPr="00333739">
              <w:t>am No</w:t>
            </w:r>
            <w:r w:rsidR="00E234C5" w:rsidRPr="00333739">
              <w:t> </w:t>
            </w:r>
            <w:r w:rsidRPr="00333739">
              <w:t>199, 1991; No</w:t>
            </w:r>
            <w:r w:rsidR="00E234C5" w:rsidRPr="00333739">
              <w:t> </w:t>
            </w:r>
            <w:r w:rsidRPr="00333739">
              <w:t>146, 1999</w:t>
            </w:r>
            <w:r w:rsidR="004D38FA" w:rsidRPr="00333739">
              <w:t>; No 105, 2018</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4F01AE" w:rsidP="00FC13D5">
            <w:pPr>
              <w:pStyle w:val="ENoteTableText"/>
            </w:pPr>
            <w:r w:rsidRPr="00333739">
              <w:rPr>
                <w:b/>
              </w:rPr>
              <w:t>Part III</w:t>
            </w:r>
          </w:p>
        </w:tc>
        <w:tc>
          <w:tcPr>
            <w:tcW w:w="5057" w:type="dxa"/>
            <w:shd w:val="clear" w:color="auto" w:fill="auto"/>
          </w:tcPr>
          <w:p w:rsidR="004F01AE" w:rsidRPr="00333739" w:rsidRDefault="004F01AE" w:rsidP="004F01AE">
            <w:pPr>
              <w:pStyle w:val="ENoteTableText"/>
            </w:pP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FC13D5" w:rsidP="00282FA9">
            <w:pPr>
              <w:pStyle w:val="ENoteTableText"/>
              <w:tabs>
                <w:tab w:val="center" w:leader="dot" w:pos="2268"/>
              </w:tabs>
            </w:pPr>
            <w:r w:rsidRPr="00333739">
              <w:t>s</w:t>
            </w:r>
            <w:r w:rsidR="004F01AE" w:rsidRPr="00333739">
              <w:t xml:space="preserve"> 20</w:t>
            </w:r>
            <w:r w:rsidR="004F01AE" w:rsidRPr="00333739">
              <w:tab/>
            </w:r>
          </w:p>
        </w:tc>
        <w:tc>
          <w:tcPr>
            <w:tcW w:w="5057" w:type="dxa"/>
            <w:shd w:val="clear" w:color="auto" w:fill="auto"/>
          </w:tcPr>
          <w:p w:rsidR="004F01AE" w:rsidRPr="00333739" w:rsidRDefault="00FC13D5" w:rsidP="00FC13D5">
            <w:pPr>
              <w:pStyle w:val="ENoteTableText"/>
            </w:pPr>
            <w:r w:rsidRPr="00333739">
              <w:t>am</w:t>
            </w:r>
            <w:r w:rsidR="004F01AE" w:rsidRPr="00333739">
              <w:t xml:space="preserve"> No</w:t>
            </w:r>
            <w:r w:rsidR="00E234C5" w:rsidRPr="00333739">
              <w:t> </w:t>
            </w:r>
            <w:r w:rsidR="004F01AE" w:rsidRPr="00333739">
              <w:t>5, 2011</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FC13D5" w:rsidP="00282FA9">
            <w:pPr>
              <w:pStyle w:val="ENoteTableText"/>
              <w:tabs>
                <w:tab w:val="center" w:leader="dot" w:pos="2268"/>
              </w:tabs>
            </w:pPr>
            <w:r w:rsidRPr="00333739">
              <w:t>s</w:t>
            </w:r>
            <w:r w:rsidR="004F01AE" w:rsidRPr="00333739">
              <w:t xml:space="preserve"> 21</w:t>
            </w:r>
            <w:r w:rsidR="004F01AE" w:rsidRPr="00333739">
              <w:tab/>
            </w:r>
          </w:p>
        </w:tc>
        <w:tc>
          <w:tcPr>
            <w:tcW w:w="5057" w:type="dxa"/>
            <w:shd w:val="clear" w:color="auto" w:fill="auto"/>
          </w:tcPr>
          <w:p w:rsidR="004F01AE" w:rsidRPr="00333739" w:rsidRDefault="004F01AE" w:rsidP="00FC13D5">
            <w:pPr>
              <w:pStyle w:val="ENoteTableText"/>
            </w:pPr>
            <w:r w:rsidRPr="00333739">
              <w:t>rep No</w:t>
            </w:r>
            <w:r w:rsidR="00E234C5" w:rsidRPr="00333739">
              <w:t> </w:t>
            </w:r>
            <w:r w:rsidRPr="00333739">
              <w:t>152, 1997</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282FA9" w:rsidP="00FC13D5">
            <w:pPr>
              <w:pStyle w:val="ENoteTableText"/>
              <w:tabs>
                <w:tab w:val="center" w:leader="dot" w:pos="2268"/>
              </w:tabs>
            </w:pPr>
            <w:r w:rsidRPr="00333739">
              <w:t>s</w:t>
            </w:r>
            <w:r w:rsidR="004F01AE" w:rsidRPr="00333739">
              <w:t xml:space="preserve"> 22</w:t>
            </w:r>
            <w:r w:rsidR="004F01AE" w:rsidRPr="00333739">
              <w:tab/>
            </w:r>
          </w:p>
        </w:tc>
        <w:tc>
          <w:tcPr>
            <w:tcW w:w="5057" w:type="dxa"/>
            <w:shd w:val="clear" w:color="auto" w:fill="auto"/>
          </w:tcPr>
          <w:p w:rsidR="004F01AE" w:rsidRPr="00333739" w:rsidRDefault="004F01AE" w:rsidP="00FC13D5">
            <w:pPr>
              <w:pStyle w:val="ENoteTableText"/>
            </w:pPr>
            <w:r w:rsidRPr="00333739">
              <w:t>am No</w:t>
            </w:r>
            <w:r w:rsidR="00E234C5" w:rsidRPr="00333739">
              <w:t> </w:t>
            </w:r>
            <w:r w:rsidRPr="00333739">
              <w:t>152, 1997</w:t>
            </w:r>
            <w:r w:rsidR="00C23AB2" w:rsidRPr="00333739">
              <w:t>; No 62, 2014</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r w:rsidRPr="00333739">
              <w:t>s 23</w:t>
            </w:r>
            <w:r w:rsidRPr="00333739">
              <w:tab/>
            </w:r>
          </w:p>
        </w:tc>
        <w:tc>
          <w:tcPr>
            <w:tcW w:w="5057" w:type="dxa"/>
            <w:shd w:val="clear" w:color="auto" w:fill="auto"/>
          </w:tcPr>
          <w:p w:rsidR="004D38FA" w:rsidRPr="00333739" w:rsidRDefault="004D38FA" w:rsidP="004F01AE">
            <w:pPr>
              <w:pStyle w:val="ENoteTableText"/>
            </w:pPr>
            <w:r w:rsidRPr="00333739">
              <w:t>rs No 105, 2018</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282FA9" w:rsidP="00FC13D5">
            <w:pPr>
              <w:pStyle w:val="ENoteTableText"/>
              <w:tabs>
                <w:tab w:val="center" w:leader="dot" w:pos="2268"/>
              </w:tabs>
            </w:pPr>
            <w:r w:rsidRPr="00333739">
              <w:t>s</w:t>
            </w:r>
            <w:r w:rsidR="004F01AE" w:rsidRPr="00333739">
              <w:t xml:space="preserve"> 24</w:t>
            </w:r>
            <w:r w:rsidR="004F01AE" w:rsidRPr="00333739">
              <w:tab/>
            </w:r>
          </w:p>
        </w:tc>
        <w:tc>
          <w:tcPr>
            <w:tcW w:w="5057" w:type="dxa"/>
            <w:shd w:val="clear" w:color="auto" w:fill="auto"/>
          </w:tcPr>
          <w:p w:rsidR="004F01AE" w:rsidRPr="00333739" w:rsidRDefault="004F01AE" w:rsidP="00FC13D5">
            <w:pPr>
              <w:pStyle w:val="ENoteTableText"/>
            </w:pPr>
            <w:r w:rsidRPr="00333739">
              <w:t>am No</w:t>
            </w:r>
            <w:r w:rsidR="00E234C5" w:rsidRPr="00333739">
              <w:t> </w:t>
            </w:r>
            <w:r w:rsidRPr="00333739">
              <w:t>79, 1988; No</w:t>
            </w:r>
            <w:r w:rsidR="00E234C5" w:rsidRPr="00333739">
              <w:t> </w:t>
            </w:r>
            <w:r w:rsidRPr="00333739">
              <w:t>152, 1997</w:t>
            </w:r>
          </w:p>
        </w:tc>
      </w:tr>
      <w:tr w:rsidR="00906B55" w:rsidRPr="00333739" w:rsidTr="00766C40">
        <w:tblPrEx>
          <w:tblBorders>
            <w:top w:val="none" w:sz="0" w:space="0" w:color="auto"/>
            <w:bottom w:val="none" w:sz="0" w:space="0" w:color="auto"/>
          </w:tblBorders>
        </w:tblPrEx>
        <w:trPr>
          <w:cantSplit/>
        </w:trPr>
        <w:tc>
          <w:tcPr>
            <w:tcW w:w="2031" w:type="dxa"/>
            <w:shd w:val="clear" w:color="auto" w:fill="auto"/>
          </w:tcPr>
          <w:p w:rsidR="00906B55" w:rsidRPr="00333739" w:rsidRDefault="00906B55" w:rsidP="00282FA9">
            <w:pPr>
              <w:pStyle w:val="ENoteTableText"/>
              <w:tabs>
                <w:tab w:val="center" w:leader="dot" w:pos="2268"/>
              </w:tabs>
            </w:pPr>
          </w:p>
        </w:tc>
        <w:tc>
          <w:tcPr>
            <w:tcW w:w="5057" w:type="dxa"/>
            <w:shd w:val="clear" w:color="auto" w:fill="auto"/>
          </w:tcPr>
          <w:p w:rsidR="00906B55" w:rsidRPr="00333739" w:rsidRDefault="00906B55" w:rsidP="004F01AE">
            <w:pPr>
              <w:pStyle w:val="ENoteTableText"/>
            </w:pPr>
            <w:r w:rsidRPr="00333739">
              <w:t>rs No 62, 2014</w:t>
            </w: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p>
        </w:tc>
        <w:tc>
          <w:tcPr>
            <w:tcW w:w="5057" w:type="dxa"/>
            <w:shd w:val="clear" w:color="auto" w:fill="auto"/>
          </w:tcPr>
          <w:p w:rsidR="004D38FA" w:rsidRPr="00333739" w:rsidRDefault="004D38FA" w:rsidP="004F01AE">
            <w:pPr>
              <w:pStyle w:val="ENoteTableText"/>
            </w:pPr>
            <w:r w:rsidRPr="00333739">
              <w:t>am No 105, 2018</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FC13D5" w:rsidP="00282FA9">
            <w:pPr>
              <w:pStyle w:val="ENoteTableText"/>
              <w:tabs>
                <w:tab w:val="center" w:leader="dot" w:pos="2268"/>
              </w:tabs>
            </w:pPr>
            <w:r w:rsidRPr="00333739">
              <w:t>s</w:t>
            </w:r>
            <w:r w:rsidR="004F01AE" w:rsidRPr="00333739">
              <w:t xml:space="preserve"> 25</w:t>
            </w:r>
            <w:r w:rsidR="004F01AE" w:rsidRPr="00333739">
              <w:tab/>
            </w:r>
          </w:p>
        </w:tc>
        <w:tc>
          <w:tcPr>
            <w:tcW w:w="5057" w:type="dxa"/>
            <w:shd w:val="clear" w:color="auto" w:fill="auto"/>
          </w:tcPr>
          <w:p w:rsidR="004F01AE" w:rsidRPr="00333739" w:rsidRDefault="004F01AE" w:rsidP="00FC13D5">
            <w:pPr>
              <w:pStyle w:val="ENoteTableText"/>
            </w:pPr>
            <w:r w:rsidRPr="00333739">
              <w:t>am No</w:t>
            </w:r>
            <w:r w:rsidR="00E234C5" w:rsidRPr="00333739">
              <w:t> </w:t>
            </w:r>
            <w:r w:rsidRPr="00333739">
              <w:t>152, 1997</w:t>
            </w:r>
            <w:r w:rsidR="00205F31" w:rsidRPr="00333739">
              <w:t>; No 62, 2014</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FC13D5" w:rsidP="00282FA9">
            <w:pPr>
              <w:pStyle w:val="ENoteTableText"/>
              <w:tabs>
                <w:tab w:val="center" w:leader="dot" w:pos="2268"/>
              </w:tabs>
            </w:pPr>
            <w:r w:rsidRPr="00333739">
              <w:t>s</w:t>
            </w:r>
            <w:r w:rsidR="004F01AE" w:rsidRPr="00333739">
              <w:t xml:space="preserve"> 26</w:t>
            </w:r>
            <w:r w:rsidR="004F01AE" w:rsidRPr="00333739">
              <w:tab/>
            </w:r>
          </w:p>
        </w:tc>
        <w:tc>
          <w:tcPr>
            <w:tcW w:w="5057" w:type="dxa"/>
            <w:shd w:val="clear" w:color="auto" w:fill="auto"/>
          </w:tcPr>
          <w:p w:rsidR="004F01AE" w:rsidRPr="00333739" w:rsidRDefault="00FC13D5" w:rsidP="00FC13D5">
            <w:pPr>
              <w:pStyle w:val="ENoteTableText"/>
            </w:pPr>
            <w:r w:rsidRPr="00333739">
              <w:t>am</w:t>
            </w:r>
            <w:r w:rsidR="004F01AE" w:rsidRPr="00333739">
              <w:t xml:space="preserve"> No</w:t>
            </w:r>
            <w:r w:rsidR="00E234C5" w:rsidRPr="00333739">
              <w:t> </w:t>
            </w:r>
            <w:r w:rsidR="004F01AE" w:rsidRPr="00333739">
              <w:t>101, 2006</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4F01AE" w:rsidP="004F01AE">
            <w:pPr>
              <w:pStyle w:val="ENoteTableText"/>
            </w:pPr>
            <w:r w:rsidRPr="00333739">
              <w:rPr>
                <w:b/>
              </w:rPr>
              <w:t>Part IV</w:t>
            </w:r>
          </w:p>
        </w:tc>
        <w:tc>
          <w:tcPr>
            <w:tcW w:w="5057" w:type="dxa"/>
            <w:shd w:val="clear" w:color="auto" w:fill="auto"/>
          </w:tcPr>
          <w:p w:rsidR="004F01AE" w:rsidRPr="00333739" w:rsidRDefault="004F01AE" w:rsidP="004F01AE">
            <w:pPr>
              <w:pStyle w:val="ENoteTableText"/>
            </w:pPr>
          </w:p>
        </w:tc>
      </w:tr>
      <w:tr w:rsidR="004D38FA" w:rsidRPr="00333739" w:rsidTr="00766C40">
        <w:tblPrEx>
          <w:tblBorders>
            <w:top w:val="none" w:sz="0" w:space="0" w:color="auto"/>
            <w:bottom w:val="none" w:sz="0" w:space="0" w:color="auto"/>
          </w:tblBorders>
        </w:tblPrEx>
        <w:trPr>
          <w:cantSplit/>
        </w:trPr>
        <w:tc>
          <w:tcPr>
            <w:tcW w:w="2031" w:type="dxa"/>
            <w:shd w:val="clear" w:color="auto" w:fill="auto"/>
          </w:tcPr>
          <w:p w:rsidR="004D38FA" w:rsidRPr="00333739" w:rsidRDefault="004D38FA" w:rsidP="00282FA9">
            <w:pPr>
              <w:pStyle w:val="ENoteTableText"/>
              <w:tabs>
                <w:tab w:val="center" w:leader="dot" w:pos="2268"/>
              </w:tabs>
            </w:pPr>
            <w:r w:rsidRPr="00333739">
              <w:t>s 28</w:t>
            </w:r>
            <w:r w:rsidRPr="00333739">
              <w:tab/>
            </w:r>
          </w:p>
        </w:tc>
        <w:tc>
          <w:tcPr>
            <w:tcW w:w="5057" w:type="dxa"/>
            <w:shd w:val="clear" w:color="auto" w:fill="auto"/>
          </w:tcPr>
          <w:p w:rsidR="004D38FA" w:rsidRPr="00333739" w:rsidRDefault="004D38FA" w:rsidP="002F4004">
            <w:pPr>
              <w:pStyle w:val="ENoteTableText"/>
            </w:pPr>
            <w:r w:rsidRPr="00333739">
              <w:t>rs No 105, 2018</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282FA9" w:rsidP="00FC13D5">
            <w:pPr>
              <w:pStyle w:val="ENoteTableText"/>
              <w:tabs>
                <w:tab w:val="center" w:leader="dot" w:pos="2268"/>
              </w:tabs>
            </w:pPr>
            <w:r w:rsidRPr="00333739">
              <w:t>s</w:t>
            </w:r>
            <w:r w:rsidR="004F01AE" w:rsidRPr="00333739">
              <w:t xml:space="preserve"> 29</w:t>
            </w:r>
            <w:r w:rsidR="004F01AE" w:rsidRPr="00333739">
              <w:tab/>
            </w:r>
          </w:p>
        </w:tc>
        <w:tc>
          <w:tcPr>
            <w:tcW w:w="5057" w:type="dxa"/>
            <w:shd w:val="clear" w:color="auto" w:fill="auto"/>
          </w:tcPr>
          <w:p w:rsidR="004F01AE" w:rsidRPr="00333739" w:rsidRDefault="004F01AE" w:rsidP="00FC13D5">
            <w:pPr>
              <w:pStyle w:val="ENoteTableText"/>
            </w:pPr>
            <w:r w:rsidRPr="00333739">
              <w:t>am No</w:t>
            </w:r>
            <w:r w:rsidR="00E234C5" w:rsidRPr="00333739">
              <w:t> </w:t>
            </w:r>
            <w:r w:rsidRPr="00333739">
              <w:t>95, 1989; No</w:t>
            </w:r>
            <w:r w:rsidR="00E234C5" w:rsidRPr="00333739">
              <w:t> </w:t>
            </w:r>
            <w:r w:rsidRPr="00333739">
              <w:t>16, 1992; No</w:t>
            </w:r>
            <w:r w:rsidR="00E234C5" w:rsidRPr="00333739">
              <w:t> </w:t>
            </w:r>
            <w:r w:rsidRPr="00333739">
              <w:t>59, 2001</w:t>
            </w:r>
            <w:r w:rsidR="00DE26F6" w:rsidRPr="00333739">
              <w:t>; No 61, 2016</w:t>
            </w:r>
          </w:p>
        </w:tc>
      </w:tr>
      <w:tr w:rsidR="004F01AE" w:rsidRPr="00333739" w:rsidTr="00766C40">
        <w:tblPrEx>
          <w:tblBorders>
            <w:top w:val="none" w:sz="0" w:space="0" w:color="auto"/>
            <w:bottom w:val="none" w:sz="0" w:space="0" w:color="auto"/>
          </w:tblBorders>
        </w:tblPrEx>
        <w:trPr>
          <w:cantSplit/>
        </w:trPr>
        <w:tc>
          <w:tcPr>
            <w:tcW w:w="2031" w:type="dxa"/>
            <w:shd w:val="clear" w:color="auto" w:fill="auto"/>
          </w:tcPr>
          <w:p w:rsidR="004F01AE" w:rsidRPr="00333739" w:rsidRDefault="00FC13D5" w:rsidP="00282FA9">
            <w:pPr>
              <w:pStyle w:val="ENoteTableText"/>
              <w:tabs>
                <w:tab w:val="center" w:leader="dot" w:pos="2268"/>
              </w:tabs>
            </w:pPr>
            <w:r w:rsidRPr="00333739">
              <w:t>s</w:t>
            </w:r>
            <w:r w:rsidR="004F01AE" w:rsidRPr="00333739">
              <w:t xml:space="preserve"> 31</w:t>
            </w:r>
            <w:r w:rsidR="004F01AE" w:rsidRPr="00333739">
              <w:tab/>
            </w:r>
          </w:p>
        </w:tc>
        <w:tc>
          <w:tcPr>
            <w:tcW w:w="5057" w:type="dxa"/>
            <w:shd w:val="clear" w:color="auto" w:fill="auto"/>
          </w:tcPr>
          <w:p w:rsidR="004F01AE" w:rsidRPr="00333739" w:rsidRDefault="004F01AE" w:rsidP="00FC13D5">
            <w:pPr>
              <w:pStyle w:val="ENoteTableText"/>
            </w:pPr>
            <w:r w:rsidRPr="00333739">
              <w:t>am No</w:t>
            </w:r>
            <w:r w:rsidR="00E234C5" w:rsidRPr="00333739">
              <w:t> </w:t>
            </w:r>
            <w:r w:rsidRPr="00333739">
              <w:t>16, 1992</w:t>
            </w:r>
          </w:p>
        </w:tc>
      </w:tr>
      <w:tr w:rsidR="004F01AE" w:rsidRPr="00333739" w:rsidTr="00FC13D5">
        <w:trPr>
          <w:cantSplit/>
        </w:trPr>
        <w:tc>
          <w:tcPr>
            <w:tcW w:w="2031" w:type="dxa"/>
            <w:shd w:val="clear" w:color="auto" w:fill="auto"/>
          </w:tcPr>
          <w:p w:rsidR="004F01AE" w:rsidRPr="00333739" w:rsidRDefault="004F01AE" w:rsidP="00282FA9">
            <w:pPr>
              <w:pStyle w:val="ENoteTableText"/>
              <w:tabs>
                <w:tab w:val="center" w:leader="dot" w:pos="2268"/>
              </w:tabs>
            </w:pPr>
            <w:r w:rsidRPr="00333739">
              <w:t>Schedule</w:t>
            </w:r>
            <w:r w:rsidRPr="00333739">
              <w:tab/>
            </w:r>
          </w:p>
        </w:tc>
        <w:tc>
          <w:tcPr>
            <w:tcW w:w="5057" w:type="dxa"/>
            <w:shd w:val="clear" w:color="auto" w:fill="auto"/>
          </w:tcPr>
          <w:p w:rsidR="004F01AE" w:rsidRPr="00333739" w:rsidRDefault="004F01AE" w:rsidP="00FC13D5">
            <w:pPr>
              <w:pStyle w:val="ENoteTableText"/>
            </w:pPr>
            <w:r w:rsidRPr="00333739">
              <w:t>ad No</w:t>
            </w:r>
            <w:r w:rsidR="00E234C5" w:rsidRPr="00333739">
              <w:t> </w:t>
            </w:r>
            <w:r w:rsidRPr="00333739">
              <w:t>16, 1992</w:t>
            </w:r>
          </w:p>
        </w:tc>
      </w:tr>
      <w:tr w:rsidR="004F01AE" w:rsidRPr="00333739" w:rsidTr="00FC13D5">
        <w:trPr>
          <w:cantSplit/>
        </w:trPr>
        <w:tc>
          <w:tcPr>
            <w:tcW w:w="2031" w:type="dxa"/>
            <w:tcBorders>
              <w:bottom w:val="single" w:sz="12" w:space="0" w:color="auto"/>
            </w:tcBorders>
            <w:shd w:val="clear" w:color="auto" w:fill="auto"/>
          </w:tcPr>
          <w:p w:rsidR="004F01AE" w:rsidRPr="00333739" w:rsidRDefault="004F01AE" w:rsidP="004F01AE">
            <w:pPr>
              <w:pStyle w:val="ENoteTableText"/>
            </w:pPr>
            <w:bookmarkStart w:id="74" w:name="CU_4548185"/>
            <w:bookmarkEnd w:id="74"/>
          </w:p>
        </w:tc>
        <w:tc>
          <w:tcPr>
            <w:tcW w:w="5057" w:type="dxa"/>
            <w:tcBorders>
              <w:bottom w:val="single" w:sz="12" w:space="0" w:color="auto"/>
            </w:tcBorders>
            <w:shd w:val="clear" w:color="auto" w:fill="auto"/>
          </w:tcPr>
          <w:p w:rsidR="004F01AE" w:rsidRPr="00333739" w:rsidRDefault="004F01AE" w:rsidP="00FC13D5">
            <w:pPr>
              <w:pStyle w:val="ENoteTableText"/>
            </w:pPr>
            <w:r w:rsidRPr="00333739">
              <w:t>rep No</w:t>
            </w:r>
            <w:r w:rsidR="00E234C5" w:rsidRPr="00333739">
              <w:t> </w:t>
            </w:r>
            <w:r w:rsidRPr="00333739">
              <w:t>59, 2001</w:t>
            </w:r>
          </w:p>
        </w:tc>
      </w:tr>
    </w:tbl>
    <w:p w:rsidR="00D320F3" w:rsidRPr="00333739" w:rsidRDefault="00D320F3" w:rsidP="00D320F3">
      <w:pPr>
        <w:pStyle w:val="Tabletext"/>
      </w:pPr>
    </w:p>
    <w:p w:rsidR="00D320F3" w:rsidRPr="00333739" w:rsidRDefault="00D320F3" w:rsidP="00D320F3">
      <w:pPr>
        <w:pStyle w:val="ENotesHeading2"/>
        <w:pageBreakBefore/>
        <w:outlineLvl w:val="9"/>
      </w:pPr>
      <w:bookmarkStart w:id="75" w:name="_Toc531610855"/>
      <w:r w:rsidRPr="00333739">
        <w:lastRenderedPageBreak/>
        <w:t>Endnote 5—Editorial changes</w:t>
      </w:r>
      <w:bookmarkEnd w:id="75"/>
    </w:p>
    <w:p w:rsidR="00D320F3" w:rsidRPr="00333739" w:rsidRDefault="00D320F3" w:rsidP="00D320F3">
      <w:r w:rsidRPr="00333739">
        <w:t xml:space="preserve">In preparing this compilation for registration, the following kinds of editorial change(s) were made under the </w:t>
      </w:r>
      <w:r w:rsidRPr="00333739">
        <w:rPr>
          <w:i/>
        </w:rPr>
        <w:t>Legislation Act 2003</w:t>
      </w:r>
      <w:r w:rsidRPr="00333739">
        <w:t>.</w:t>
      </w:r>
    </w:p>
    <w:p w:rsidR="00D320F3" w:rsidRPr="00333739" w:rsidRDefault="00D320F3" w:rsidP="00D320F3"/>
    <w:p w:rsidR="00D320F3" w:rsidRPr="00333739" w:rsidRDefault="00D320F3" w:rsidP="00D320F3">
      <w:pPr>
        <w:rPr>
          <w:b/>
          <w:sz w:val="24"/>
          <w:szCs w:val="24"/>
        </w:rPr>
      </w:pPr>
      <w:r w:rsidRPr="00333739">
        <w:rPr>
          <w:b/>
          <w:sz w:val="24"/>
          <w:szCs w:val="24"/>
        </w:rPr>
        <w:t>Subsections</w:t>
      </w:r>
      <w:r w:rsidR="00333739">
        <w:rPr>
          <w:b/>
          <w:sz w:val="24"/>
          <w:szCs w:val="24"/>
        </w:rPr>
        <w:t> </w:t>
      </w:r>
      <w:r w:rsidRPr="00333739">
        <w:rPr>
          <w:b/>
          <w:sz w:val="24"/>
          <w:szCs w:val="24"/>
        </w:rPr>
        <w:t>5(1AA), (1), (1A) and (3) (headings)</w:t>
      </w:r>
    </w:p>
    <w:p w:rsidR="00D320F3" w:rsidRPr="00333739" w:rsidRDefault="00D320F3" w:rsidP="00D320F3"/>
    <w:p w:rsidR="00D320F3" w:rsidRPr="00333739" w:rsidRDefault="00D320F3" w:rsidP="00D320F3">
      <w:pPr>
        <w:rPr>
          <w:b/>
        </w:rPr>
      </w:pPr>
      <w:r w:rsidRPr="00333739">
        <w:rPr>
          <w:b/>
        </w:rPr>
        <w:t>Kind of editorial change</w:t>
      </w:r>
    </w:p>
    <w:p w:rsidR="00D320F3" w:rsidRPr="00333739" w:rsidRDefault="00D320F3" w:rsidP="00D320F3"/>
    <w:p w:rsidR="00D320F3" w:rsidRPr="00333739" w:rsidRDefault="00D320F3" w:rsidP="00D320F3">
      <w:r w:rsidRPr="00333739">
        <w:rPr>
          <w:szCs w:val="22"/>
        </w:rPr>
        <w:t>Changes to punctuation</w:t>
      </w:r>
    </w:p>
    <w:p w:rsidR="00D320F3" w:rsidRPr="00333739" w:rsidRDefault="00D320F3" w:rsidP="00D320F3"/>
    <w:p w:rsidR="00D320F3" w:rsidRPr="00333739" w:rsidRDefault="00D320F3" w:rsidP="00D320F3">
      <w:pPr>
        <w:rPr>
          <w:b/>
        </w:rPr>
      </w:pPr>
      <w:r w:rsidRPr="00333739">
        <w:rPr>
          <w:b/>
        </w:rPr>
        <w:t>Details of editorial change</w:t>
      </w:r>
    </w:p>
    <w:p w:rsidR="00D320F3" w:rsidRPr="00333739" w:rsidRDefault="00D320F3" w:rsidP="00D320F3"/>
    <w:p w:rsidR="00D320F3" w:rsidRPr="00333739" w:rsidRDefault="00D320F3" w:rsidP="00D320F3">
      <w:r w:rsidRPr="00333739">
        <w:t>This compilation was editorially changed to omit the square brackets around the subsection headings in subsections</w:t>
      </w:r>
      <w:r w:rsidR="00333739">
        <w:t> </w:t>
      </w:r>
      <w:r w:rsidRPr="00333739">
        <w:t>5(1AA), (1), (1A) and (3) to bring it into line with legislative drafting practice.</w:t>
      </w:r>
    </w:p>
    <w:p w:rsidR="000751D8" w:rsidRPr="00333739" w:rsidRDefault="000751D8" w:rsidP="00517F4F">
      <w:pPr>
        <w:sectPr w:rsidR="000751D8" w:rsidRPr="00333739" w:rsidSect="00C12817">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381AB0" w:rsidRPr="00333739" w:rsidRDefault="00381AB0" w:rsidP="000751D8"/>
    <w:sectPr w:rsidR="00381AB0" w:rsidRPr="00333739" w:rsidSect="00C12817">
      <w:headerReference w:type="default" r:id="rId33"/>
      <w:footerReference w:type="default" r:id="rId3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03" w:rsidRPr="00AA2624" w:rsidRDefault="00FD0B03" w:rsidP="0045117A">
      <w:pPr>
        <w:spacing w:line="240" w:lineRule="auto"/>
        <w:rPr>
          <w:rFonts w:eastAsia="Calibri"/>
          <w:sz w:val="16"/>
        </w:rPr>
      </w:pPr>
      <w:r>
        <w:separator/>
      </w:r>
    </w:p>
  </w:endnote>
  <w:endnote w:type="continuationSeparator" w:id="0">
    <w:p w:rsidR="00FD0B03" w:rsidRPr="00AA2624" w:rsidRDefault="00FD0B03" w:rsidP="0045117A">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Default="00FD0B0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Pr="007B3B51" w:rsidRDefault="00FD0B03" w:rsidP="005D4BB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D0B03" w:rsidRPr="007B3B51" w:rsidTr="005D4BB5">
      <w:tc>
        <w:tcPr>
          <w:tcW w:w="1247" w:type="dxa"/>
        </w:tcPr>
        <w:p w:rsidR="00FD0B03" w:rsidRPr="007B3B51" w:rsidRDefault="00FD0B03" w:rsidP="005D4BB5">
          <w:pPr>
            <w:rPr>
              <w:i/>
              <w:sz w:val="16"/>
              <w:szCs w:val="16"/>
            </w:rPr>
          </w:pPr>
        </w:p>
      </w:tc>
      <w:tc>
        <w:tcPr>
          <w:tcW w:w="5387" w:type="dxa"/>
          <w:gridSpan w:val="3"/>
        </w:tcPr>
        <w:p w:rsidR="00FD0B03" w:rsidRPr="007B3B51" w:rsidRDefault="00FD0B03" w:rsidP="005D4BB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2817">
            <w:rPr>
              <w:i/>
              <w:noProof/>
              <w:sz w:val="16"/>
              <w:szCs w:val="16"/>
            </w:rPr>
            <w:t>Australian Institute of Health and Welfare Act 1987</w:t>
          </w:r>
          <w:r w:rsidRPr="007B3B51">
            <w:rPr>
              <w:i/>
              <w:sz w:val="16"/>
              <w:szCs w:val="16"/>
            </w:rPr>
            <w:fldChar w:fldCharType="end"/>
          </w:r>
        </w:p>
      </w:tc>
      <w:tc>
        <w:tcPr>
          <w:tcW w:w="669" w:type="dxa"/>
        </w:tcPr>
        <w:p w:rsidR="00FD0B03" w:rsidRPr="007B3B51" w:rsidRDefault="00FD0B03" w:rsidP="005D4BB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12817">
            <w:rPr>
              <w:i/>
              <w:noProof/>
              <w:sz w:val="16"/>
              <w:szCs w:val="16"/>
            </w:rPr>
            <w:t>41</w:t>
          </w:r>
          <w:r w:rsidRPr="007B3B51">
            <w:rPr>
              <w:i/>
              <w:sz w:val="16"/>
              <w:szCs w:val="16"/>
            </w:rPr>
            <w:fldChar w:fldCharType="end"/>
          </w:r>
        </w:p>
      </w:tc>
    </w:tr>
    <w:tr w:rsidR="00FD0B03" w:rsidRPr="00130F37" w:rsidTr="005D4BB5">
      <w:tc>
        <w:tcPr>
          <w:tcW w:w="2190" w:type="dxa"/>
          <w:gridSpan w:val="2"/>
        </w:tcPr>
        <w:p w:rsidR="00FD0B03" w:rsidRPr="00130F37" w:rsidRDefault="00FD0B03" w:rsidP="005D4BB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C4C5C">
            <w:rPr>
              <w:sz w:val="16"/>
              <w:szCs w:val="16"/>
            </w:rPr>
            <w:t>13</w:t>
          </w:r>
          <w:r w:rsidRPr="00130F37">
            <w:rPr>
              <w:sz w:val="16"/>
              <w:szCs w:val="16"/>
            </w:rPr>
            <w:fldChar w:fldCharType="end"/>
          </w:r>
        </w:p>
      </w:tc>
      <w:tc>
        <w:tcPr>
          <w:tcW w:w="2920" w:type="dxa"/>
        </w:tcPr>
        <w:p w:rsidR="00FD0B03" w:rsidRPr="00130F37" w:rsidRDefault="00FD0B03" w:rsidP="005D4BB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C4C5C">
            <w:rPr>
              <w:sz w:val="16"/>
              <w:szCs w:val="16"/>
            </w:rPr>
            <w:t>27/11/18</w:t>
          </w:r>
          <w:r w:rsidRPr="00130F37">
            <w:rPr>
              <w:sz w:val="16"/>
              <w:szCs w:val="16"/>
            </w:rPr>
            <w:fldChar w:fldCharType="end"/>
          </w:r>
        </w:p>
      </w:tc>
      <w:tc>
        <w:tcPr>
          <w:tcW w:w="2193" w:type="dxa"/>
          <w:gridSpan w:val="2"/>
        </w:tcPr>
        <w:p w:rsidR="00FD0B03" w:rsidRPr="00130F37" w:rsidRDefault="00FD0B03" w:rsidP="005D4BB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C4C5C">
            <w:rPr>
              <w:sz w:val="16"/>
              <w:szCs w:val="16"/>
            </w:rPr>
            <w:instrText>4/12/2018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C4C5C">
            <w:rPr>
              <w:sz w:val="16"/>
              <w:szCs w:val="16"/>
            </w:rPr>
            <w:instrText>4/12/18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C4C5C">
            <w:rPr>
              <w:noProof/>
              <w:sz w:val="16"/>
              <w:szCs w:val="16"/>
            </w:rPr>
            <w:t>4/12/18</w:t>
          </w:r>
          <w:r w:rsidRPr="00130F37">
            <w:rPr>
              <w:sz w:val="16"/>
              <w:szCs w:val="16"/>
            </w:rPr>
            <w:fldChar w:fldCharType="end"/>
          </w:r>
        </w:p>
      </w:tc>
    </w:tr>
  </w:tbl>
  <w:p w:rsidR="00FD0B03" w:rsidRPr="00DE26F6" w:rsidRDefault="00FD0B03" w:rsidP="00DE26F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Pr="007A1328" w:rsidRDefault="00FD0B03" w:rsidP="00960B63">
    <w:pPr>
      <w:pBdr>
        <w:top w:val="single" w:sz="6" w:space="1" w:color="auto"/>
      </w:pBdr>
      <w:spacing w:before="120"/>
      <w:rPr>
        <w:sz w:val="18"/>
      </w:rPr>
    </w:pPr>
  </w:p>
  <w:p w:rsidR="00FD0B03" w:rsidRPr="007A1328" w:rsidRDefault="00FD0B03" w:rsidP="00960B6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C4C5C">
      <w:rPr>
        <w:i/>
        <w:noProof/>
        <w:sz w:val="18"/>
      </w:rPr>
      <w:t>Australian Institute of Health and Welfare Act 1987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C4C5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50</w:t>
    </w:r>
    <w:r w:rsidRPr="007A1328">
      <w:rPr>
        <w:i/>
        <w:sz w:val="18"/>
      </w:rPr>
      <w:fldChar w:fldCharType="end"/>
    </w:r>
  </w:p>
  <w:p w:rsidR="00FD0B03" w:rsidRPr="007A1328" w:rsidRDefault="00FD0B03" w:rsidP="00960B63">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Pr="007B3B51" w:rsidRDefault="00FD0B03" w:rsidP="005D4BB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D0B03" w:rsidRPr="007B3B51" w:rsidTr="005D4BB5">
      <w:tc>
        <w:tcPr>
          <w:tcW w:w="1247" w:type="dxa"/>
        </w:tcPr>
        <w:p w:rsidR="00FD0B03" w:rsidRPr="007B3B51" w:rsidRDefault="00FD0B03" w:rsidP="005D4BB5">
          <w:pPr>
            <w:rPr>
              <w:i/>
              <w:sz w:val="16"/>
              <w:szCs w:val="16"/>
            </w:rPr>
          </w:pPr>
        </w:p>
      </w:tc>
      <w:tc>
        <w:tcPr>
          <w:tcW w:w="5387" w:type="dxa"/>
          <w:gridSpan w:val="3"/>
        </w:tcPr>
        <w:p w:rsidR="00FD0B03" w:rsidRPr="007B3B51" w:rsidRDefault="00FD0B03" w:rsidP="005D4BB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C4C5C">
            <w:rPr>
              <w:i/>
              <w:noProof/>
              <w:sz w:val="16"/>
              <w:szCs w:val="16"/>
            </w:rPr>
            <w:t>Australian Institute of Health and Welfare Act 1987</w:t>
          </w:r>
          <w:r w:rsidRPr="007B3B51">
            <w:rPr>
              <w:i/>
              <w:sz w:val="16"/>
              <w:szCs w:val="16"/>
            </w:rPr>
            <w:fldChar w:fldCharType="end"/>
          </w:r>
        </w:p>
      </w:tc>
      <w:tc>
        <w:tcPr>
          <w:tcW w:w="669" w:type="dxa"/>
        </w:tcPr>
        <w:p w:rsidR="00FD0B03" w:rsidRPr="007B3B51" w:rsidRDefault="00FD0B03" w:rsidP="005D4BB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50</w:t>
          </w:r>
          <w:r w:rsidRPr="007B3B51">
            <w:rPr>
              <w:i/>
              <w:sz w:val="16"/>
              <w:szCs w:val="16"/>
            </w:rPr>
            <w:fldChar w:fldCharType="end"/>
          </w:r>
        </w:p>
      </w:tc>
    </w:tr>
    <w:tr w:rsidR="00FD0B03" w:rsidRPr="00130F37" w:rsidTr="005D4BB5">
      <w:tc>
        <w:tcPr>
          <w:tcW w:w="2190" w:type="dxa"/>
          <w:gridSpan w:val="2"/>
        </w:tcPr>
        <w:p w:rsidR="00FD0B03" w:rsidRPr="00130F37" w:rsidRDefault="00FD0B03" w:rsidP="005D4BB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C4C5C">
            <w:rPr>
              <w:sz w:val="16"/>
              <w:szCs w:val="16"/>
            </w:rPr>
            <w:t>13</w:t>
          </w:r>
          <w:r w:rsidRPr="00130F37">
            <w:rPr>
              <w:sz w:val="16"/>
              <w:szCs w:val="16"/>
            </w:rPr>
            <w:fldChar w:fldCharType="end"/>
          </w:r>
        </w:p>
      </w:tc>
      <w:tc>
        <w:tcPr>
          <w:tcW w:w="2920" w:type="dxa"/>
        </w:tcPr>
        <w:p w:rsidR="00FD0B03" w:rsidRPr="00130F37" w:rsidRDefault="00FD0B03" w:rsidP="005D4BB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C4C5C">
            <w:rPr>
              <w:sz w:val="16"/>
              <w:szCs w:val="16"/>
            </w:rPr>
            <w:t>27/11/18</w:t>
          </w:r>
          <w:r w:rsidRPr="00130F37">
            <w:rPr>
              <w:sz w:val="16"/>
              <w:szCs w:val="16"/>
            </w:rPr>
            <w:fldChar w:fldCharType="end"/>
          </w:r>
        </w:p>
      </w:tc>
      <w:tc>
        <w:tcPr>
          <w:tcW w:w="2193" w:type="dxa"/>
          <w:gridSpan w:val="2"/>
        </w:tcPr>
        <w:p w:rsidR="00FD0B03" w:rsidRPr="00130F37" w:rsidRDefault="00FD0B03" w:rsidP="005D4BB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C4C5C">
            <w:rPr>
              <w:sz w:val="16"/>
              <w:szCs w:val="16"/>
            </w:rPr>
            <w:instrText>4/12/2018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C4C5C">
            <w:rPr>
              <w:sz w:val="16"/>
              <w:szCs w:val="16"/>
            </w:rPr>
            <w:instrText>4/12/18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C4C5C">
            <w:rPr>
              <w:noProof/>
              <w:sz w:val="16"/>
              <w:szCs w:val="16"/>
            </w:rPr>
            <w:t>4/12/18</w:t>
          </w:r>
          <w:r w:rsidRPr="00130F37">
            <w:rPr>
              <w:sz w:val="16"/>
              <w:szCs w:val="16"/>
            </w:rPr>
            <w:fldChar w:fldCharType="end"/>
          </w:r>
        </w:p>
      </w:tc>
    </w:tr>
  </w:tbl>
  <w:p w:rsidR="00FD0B03" w:rsidRPr="00DE26F6" w:rsidRDefault="00FD0B03" w:rsidP="00DE2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Default="00FD0B03" w:rsidP="005D4BB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Pr="00ED79B6" w:rsidRDefault="00FD0B03" w:rsidP="005D4BB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Pr="007B3B51" w:rsidRDefault="00FD0B03" w:rsidP="005D4BB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D0B03" w:rsidRPr="007B3B51" w:rsidTr="005D4BB5">
      <w:tc>
        <w:tcPr>
          <w:tcW w:w="1247" w:type="dxa"/>
        </w:tcPr>
        <w:p w:rsidR="00FD0B03" w:rsidRPr="007B3B51" w:rsidRDefault="00FD0B03" w:rsidP="005D4BB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12817">
            <w:rPr>
              <w:i/>
              <w:noProof/>
              <w:sz w:val="16"/>
              <w:szCs w:val="16"/>
            </w:rPr>
            <w:t>ii</w:t>
          </w:r>
          <w:r w:rsidRPr="007B3B51">
            <w:rPr>
              <w:i/>
              <w:sz w:val="16"/>
              <w:szCs w:val="16"/>
            </w:rPr>
            <w:fldChar w:fldCharType="end"/>
          </w:r>
        </w:p>
      </w:tc>
      <w:tc>
        <w:tcPr>
          <w:tcW w:w="5387" w:type="dxa"/>
          <w:gridSpan w:val="3"/>
        </w:tcPr>
        <w:p w:rsidR="00FD0B03" w:rsidRPr="007B3B51" w:rsidRDefault="00FD0B03" w:rsidP="005D4BB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2817">
            <w:rPr>
              <w:i/>
              <w:noProof/>
              <w:sz w:val="16"/>
              <w:szCs w:val="16"/>
            </w:rPr>
            <w:t>Australian Institute of Health and Welfare Act 1987</w:t>
          </w:r>
          <w:r w:rsidRPr="007B3B51">
            <w:rPr>
              <w:i/>
              <w:sz w:val="16"/>
              <w:szCs w:val="16"/>
            </w:rPr>
            <w:fldChar w:fldCharType="end"/>
          </w:r>
        </w:p>
      </w:tc>
      <w:tc>
        <w:tcPr>
          <w:tcW w:w="669" w:type="dxa"/>
        </w:tcPr>
        <w:p w:rsidR="00FD0B03" w:rsidRPr="007B3B51" w:rsidRDefault="00FD0B03" w:rsidP="005D4BB5">
          <w:pPr>
            <w:jc w:val="right"/>
            <w:rPr>
              <w:sz w:val="16"/>
              <w:szCs w:val="16"/>
            </w:rPr>
          </w:pPr>
        </w:p>
      </w:tc>
    </w:tr>
    <w:tr w:rsidR="00FD0B03" w:rsidRPr="0055472E" w:rsidTr="005D4BB5">
      <w:tc>
        <w:tcPr>
          <w:tcW w:w="2190" w:type="dxa"/>
          <w:gridSpan w:val="2"/>
        </w:tcPr>
        <w:p w:rsidR="00FD0B03" w:rsidRPr="0055472E" w:rsidRDefault="00FD0B03" w:rsidP="005D4BB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C4C5C">
            <w:rPr>
              <w:sz w:val="16"/>
              <w:szCs w:val="16"/>
            </w:rPr>
            <w:t>13</w:t>
          </w:r>
          <w:r w:rsidRPr="0055472E">
            <w:rPr>
              <w:sz w:val="16"/>
              <w:szCs w:val="16"/>
            </w:rPr>
            <w:fldChar w:fldCharType="end"/>
          </w:r>
        </w:p>
      </w:tc>
      <w:tc>
        <w:tcPr>
          <w:tcW w:w="2920" w:type="dxa"/>
        </w:tcPr>
        <w:p w:rsidR="00FD0B03" w:rsidRPr="0055472E" w:rsidRDefault="00FD0B03" w:rsidP="005D4BB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C4C5C">
            <w:rPr>
              <w:sz w:val="16"/>
              <w:szCs w:val="16"/>
            </w:rPr>
            <w:t>27/11/18</w:t>
          </w:r>
          <w:r w:rsidRPr="0055472E">
            <w:rPr>
              <w:sz w:val="16"/>
              <w:szCs w:val="16"/>
            </w:rPr>
            <w:fldChar w:fldCharType="end"/>
          </w:r>
        </w:p>
      </w:tc>
      <w:tc>
        <w:tcPr>
          <w:tcW w:w="2193" w:type="dxa"/>
          <w:gridSpan w:val="2"/>
        </w:tcPr>
        <w:p w:rsidR="00FD0B03" w:rsidRPr="0055472E" w:rsidRDefault="00FD0B03" w:rsidP="005D4BB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C4C5C">
            <w:rPr>
              <w:sz w:val="16"/>
              <w:szCs w:val="16"/>
            </w:rPr>
            <w:instrText>4/12/2018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C4C5C">
            <w:rPr>
              <w:sz w:val="16"/>
              <w:szCs w:val="16"/>
            </w:rPr>
            <w:instrText>4/12/18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C4C5C">
            <w:rPr>
              <w:noProof/>
              <w:sz w:val="16"/>
              <w:szCs w:val="16"/>
            </w:rPr>
            <w:t>4/12/18</w:t>
          </w:r>
          <w:r w:rsidRPr="0055472E">
            <w:rPr>
              <w:sz w:val="16"/>
              <w:szCs w:val="16"/>
            </w:rPr>
            <w:fldChar w:fldCharType="end"/>
          </w:r>
        </w:p>
      </w:tc>
    </w:tr>
  </w:tbl>
  <w:p w:rsidR="00FD0B03" w:rsidRPr="00DE26F6" w:rsidRDefault="00FD0B03" w:rsidP="00DE26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Pr="007B3B51" w:rsidRDefault="00FD0B03" w:rsidP="005D4BB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D0B03" w:rsidRPr="007B3B51" w:rsidTr="005D4BB5">
      <w:tc>
        <w:tcPr>
          <w:tcW w:w="1247" w:type="dxa"/>
        </w:tcPr>
        <w:p w:rsidR="00FD0B03" w:rsidRPr="007B3B51" w:rsidRDefault="00FD0B03" w:rsidP="005D4BB5">
          <w:pPr>
            <w:rPr>
              <w:i/>
              <w:sz w:val="16"/>
              <w:szCs w:val="16"/>
            </w:rPr>
          </w:pPr>
        </w:p>
      </w:tc>
      <w:tc>
        <w:tcPr>
          <w:tcW w:w="5387" w:type="dxa"/>
          <w:gridSpan w:val="3"/>
        </w:tcPr>
        <w:p w:rsidR="00FD0B03" w:rsidRPr="007B3B51" w:rsidRDefault="00FD0B03" w:rsidP="005D4BB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2817">
            <w:rPr>
              <w:i/>
              <w:noProof/>
              <w:sz w:val="16"/>
              <w:szCs w:val="16"/>
            </w:rPr>
            <w:t>Australian Institute of Health and Welfare Act 1987</w:t>
          </w:r>
          <w:r w:rsidRPr="007B3B51">
            <w:rPr>
              <w:i/>
              <w:sz w:val="16"/>
              <w:szCs w:val="16"/>
            </w:rPr>
            <w:fldChar w:fldCharType="end"/>
          </w:r>
        </w:p>
      </w:tc>
      <w:tc>
        <w:tcPr>
          <w:tcW w:w="669" w:type="dxa"/>
        </w:tcPr>
        <w:p w:rsidR="00FD0B03" w:rsidRPr="007B3B51" w:rsidRDefault="00FD0B03" w:rsidP="005D4BB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12817">
            <w:rPr>
              <w:i/>
              <w:noProof/>
              <w:sz w:val="16"/>
              <w:szCs w:val="16"/>
            </w:rPr>
            <w:t>iii</w:t>
          </w:r>
          <w:r w:rsidRPr="007B3B51">
            <w:rPr>
              <w:i/>
              <w:sz w:val="16"/>
              <w:szCs w:val="16"/>
            </w:rPr>
            <w:fldChar w:fldCharType="end"/>
          </w:r>
        </w:p>
      </w:tc>
    </w:tr>
    <w:tr w:rsidR="00FD0B03" w:rsidRPr="00130F37" w:rsidTr="005D4BB5">
      <w:tc>
        <w:tcPr>
          <w:tcW w:w="2190" w:type="dxa"/>
          <w:gridSpan w:val="2"/>
        </w:tcPr>
        <w:p w:rsidR="00FD0B03" w:rsidRPr="00130F37" w:rsidRDefault="00FD0B03" w:rsidP="005D4BB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C4C5C">
            <w:rPr>
              <w:sz w:val="16"/>
              <w:szCs w:val="16"/>
            </w:rPr>
            <w:t>13</w:t>
          </w:r>
          <w:r w:rsidRPr="00130F37">
            <w:rPr>
              <w:sz w:val="16"/>
              <w:szCs w:val="16"/>
            </w:rPr>
            <w:fldChar w:fldCharType="end"/>
          </w:r>
        </w:p>
      </w:tc>
      <w:tc>
        <w:tcPr>
          <w:tcW w:w="2920" w:type="dxa"/>
        </w:tcPr>
        <w:p w:rsidR="00FD0B03" w:rsidRPr="00130F37" w:rsidRDefault="00FD0B03" w:rsidP="005D4BB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C4C5C">
            <w:rPr>
              <w:sz w:val="16"/>
              <w:szCs w:val="16"/>
            </w:rPr>
            <w:t>27/11/18</w:t>
          </w:r>
          <w:r w:rsidRPr="00130F37">
            <w:rPr>
              <w:sz w:val="16"/>
              <w:szCs w:val="16"/>
            </w:rPr>
            <w:fldChar w:fldCharType="end"/>
          </w:r>
        </w:p>
      </w:tc>
      <w:tc>
        <w:tcPr>
          <w:tcW w:w="2193" w:type="dxa"/>
          <w:gridSpan w:val="2"/>
        </w:tcPr>
        <w:p w:rsidR="00FD0B03" w:rsidRPr="00130F37" w:rsidRDefault="00FD0B03" w:rsidP="005D4BB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C4C5C">
            <w:rPr>
              <w:sz w:val="16"/>
              <w:szCs w:val="16"/>
            </w:rPr>
            <w:instrText>4/12/2018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C4C5C">
            <w:rPr>
              <w:sz w:val="16"/>
              <w:szCs w:val="16"/>
            </w:rPr>
            <w:instrText>4/12/18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C4C5C">
            <w:rPr>
              <w:noProof/>
              <w:sz w:val="16"/>
              <w:szCs w:val="16"/>
            </w:rPr>
            <w:t>4/12/18</w:t>
          </w:r>
          <w:r w:rsidRPr="00130F37">
            <w:rPr>
              <w:sz w:val="16"/>
              <w:szCs w:val="16"/>
            </w:rPr>
            <w:fldChar w:fldCharType="end"/>
          </w:r>
        </w:p>
      </w:tc>
    </w:tr>
  </w:tbl>
  <w:p w:rsidR="00FD0B03" w:rsidRPr="00DE26F6" w:rsidRDefault="00FD0B03" w:rsidP="00DE26F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Pr="007B3B51" w:rsidRDefault="00FD0B03" w:rsidP="005D4BB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D0B03" w:rsidRPr="007B3B51" w:rsidTr="005D4BB5">
      <w:tc>
        <w:tcPr>
          <w:tcW w:w="1247" w:type="dxa"/>
        </w:tcPr>
        <w:p w:rsidR="00FD0B03" w:rsidRPr="007B3B51" w:rsidRDefault="00FD0B03" w:rsidP="005D4BB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12817">
            <w:rPr>
              <w:i/>
              <w:noProof/>
              <w:sz w:val="16"/>
              <w:szCs w:val="16"/>
            </w:rPr>
            <w:t>32</w:t>
          </w:r>
          <w:r w:rsidRPr="007B3B51">
            <w:rPr>
              <w:i/>
              <w:sz w:val="16"/>
              <w:szCs w:val="16"/>
            </w:rPr>
            <w:fldChar w:fldCharType="end"/>
          </w:r>
        </w:p>
      </w:tc>
      <w:tc>
        <w:tcPr>
          <w:tcW w:w="5387" w:type="dxa"/>
          <w:gridSpan w:val="3"/>
        </w:tcPr>
        <w:p w:rsidR="00FD0B03" w:rsidRPr="007B3B51" w:rsidRDefault="00FD0B03" w:rsidP="005D4BB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2817">
            <w:rPr>
              <w:i/>
              <w:noProof/>
              <w:sz w:val="16"/>
              <w:szCs w:val="16"/>
            </w:rPr>
            <w:t>Australian Institute of Health and Welfare Act 1987</w:t>
          </w:r>
          <w:r w:rsidRPr="007B3B51">
            <w:rPr>
              <w:i/>
              <w:sz w:val="16"/>
              <w:szCs w:val="16"/>
            </w:rPr>
            <w:fldChar w:fldCharType="end"/>
          </w:r>
        </w:p>
      </w:tc>
      <w:tc>
        <w:tcPr>
          <w:tcW w:w="669" w:type="dxa"/>
        </w:tcPr>
        <w:p w:rsidR="00FD0B03" w:rsidRPr="007B3B51" w:rsidRDefault="00FD0B03" w:rsidP="005D4BB5">
          <w:pPr>
            <w:jc w:val="right"/>
            <w:rPr>
              <w:sz w:val="16"/>
              <w:szCs w:val="16"/>
            </w:rPr>
          </w:pPr>
        </w:p>
      </w:tc>
    </w:tr>
    <w:tr w:rsidR="00FD0B03" w:rsidRPr="0055472E" w:rsidTr="005D4BB5">
      <w:tc>
        <w:tcPr>
          <w:tcW w:w="2190" w:type="dxa"/>
          <w:gridSpan w:val="2"/>
        </w:tcPr>
        <w:p w:rsidR="00FD0B03" w:rsidRPr="0055472E" w:rsidRDefault="00FD0B03" w:rsidP="005D4BB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C4C5C">
            <w:rPr>
              <w:sz w:val="16"/>
              <w:szCs w:val="16"/>
            </w:rPr>
            <w:t>13</w:t>
          </w:r>
          <w:r w:rsidRPr="0055472E">
            <w:rPr>
              <w:sz w:val="16"/>
              <w:szCs w:val="16"/>
            </w:rPr>
            <w:fldChar w:fldCharType="end"/>
          </w:r>
        </w:p>
      </w:tc>
      <w:tc>
        <w:tcPr>
          <w:tcW w:w="2920" w:type="dxa"/>
        </w:tcPr>
        <w:p w:rsidR="00FD0B03" w:rsidRPr="0055472E" w:rsidRDefault="00FD0B03" w:rsidP="005D4BB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C4C5C">
            <w:rPr>
              <w:sz w:val="16"/>
              <w:szCs w:val="16"/>
            </w:rPr>
            <w:t>27/11/18</w:t>
          </w:r>
          <w:r w:rsidRPr="0055472E">
            <w:rPr>
              <w:sz w:val="16"/>
              <w:szCs w:val="16"/>
            </w:rPr>
            <w:fldChar w:fldCharType="end"/>
          </w:r>
        </w:p>
      </w:tc>
      <w:tc>
        <w:tcPr>
          <w:tcW w:w="2193" w:type="dxa"/>
          <w:gridSpan w:val="2"/>
        </w:tcPr>
        <w:p w:rsidR="00FD0B03" w:rsidRPr="0055472E" w:rsidRDefault="00FD0B03" w:rsidP="005D4BB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C4C5C">
            <w:rPr>
              <w:sz w:val="16"/>
              <w:szCs w:val="16"/>
            </w:rPr>
            <w:instrText>4/12/2018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C4C5C">
            <w:rPr>
              <w:sz w:val="16"/>
              <w:szCs w:val="16"/>
            </w:rPr>
            <w:instrText>4/12/18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C4C5C">
            <w:rPr>
              <w:noProof/>
              <w:sz w:val="16"/>
              <w:szCs w:val="16"/>
            </w:rPr>
            <w:t>4/12/18</w:t>
          </w:r>
          <w:r w:rsidRPr="0055472E">
            <w:rPr>
              <w:sz w:val="16"/>
              <w:szCs w:val="16"/>
            </w:rPr>
            <w:fldChar w:fldCharType="end"/>
          </w:r>
        </w:p>
      </w:tc>
    </w:tr>
  </w:tbl>
  <w:p w:rsidR="00FD0B03" w:rsidRPr="00DE26F6" w:rsidRDefault="00FD0B03" w:rsidP="00DE26F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Pr="007B3B51" w:rsidRDefault="00FD0B03" w:rsidP="005D4BB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D0B03" w:rsidRPr="007B3B51" w:rsidTr="005D4BB5">
      <w:tc>
        <w:tcPr>
          <w:tcW w:w="1247" w:type="dxa"/>
        </w:tcPr>
        <w:p w:rsidR="00FD0B03" w:rsidRPr="007B3B51" w:rsidRDefault="00FD0B03" w:rsidP="005D4BB5">
          <w:pPr>
            <w:rPr>
              <w:i/>
              <w:sz w:val="16"/>
              <w:szCs w:val="16"/>
            </w:rPr>
          </w:pPr>
        </w:p>
      </w:tc>
      <w:tc>
        <w:tcPr>
          <w:tcW w:w="5387" w:type="dxa"/>
          <w:gridSpan w:val="3"/>
        </w:tcPr>
        <w:p w:rsidR="00FD0B03" w:rsidRPr="007B3B51" w:rsidRDefault="00FD0B03" w:rsidP="005D4BB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2817">
            <w:rPr>
              <w:i/>
              <w:noProof/>
              <w:sz w:val="16"/>
              <w:szCs w:val="16"/>
            </w:rPr>
            <w:t>Australian Institute of Health and Welfare Act 1987</w:t>
          </w:r>
          <w:r w:rsidRPr="007B3B51">
            <w:rPr>
              <w:i/>
              <w:sz w:val="16"/>
              <w:szCs w:val="16"/>
            </w:rPr>
            <w:fldChar w:fldCharType="end"/>
          </w:r>
        </w:p>
      </w:tc>
      <w:tc>
        <w:tcPr>
          <w:tcW w:w="669" w:type="dxa"/>
        </w:tcPr>
        <w:p w:rsidR="00FD0B03" w:rsidRPr="007B3B51" w:rsidRDefault="00FD0B03" w:rsidP="005D4BB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12817">
            <w:rPr>
              <w:i/>
              <w:noProof/>
              <w:sz w:val="16"/>
              <w:szCs w:val="16"/>
            </w:rPr>
            <w:t>31</w:t>
          </w:r>
          <w:r w:rsidRPr="007B3B51">
            <w:rPr>
              <w:i/>
              <w:sz w:val="16"/>
              <w:szCs w:val="16"/>
            </w:rPr>
            <w:fldChar w:fldCharType="end"/>
          </w:r>
        </w:p>
      </w:tc>
    </w:tr>
    <w:tr w:rsidR="00FD0B03" w:rsidRPr="00130F37" w:rsidTr="005D4BB5">
      <w:tc>
        <w:tcPr>
          <w:tcW w:w="2190" w:type="dxa"/>
          <w:gridSpan w:val="2"/>
        </w:tcPr>
        <w:p w:rsidR="00FD0B03" w:rsidRPr="00130F37" w:rsidRDefault="00FD0B03" w:rsidP="005D4BB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C4C5C">
            <w:rPr>
              <w:sz w:val="16"/>
              <w:szCs w:val="16"/>
            </w:rPr>
            <w:t>13</w:t>
          </w:r>
          <w:r w:rsidRPr="00130F37">
            <w:rPr>
              <w:sz w:val="16"/>
              <w:szCs w:val="16"/>
            </w:rPr>
            <w:fldChar w:fldCharType="end"/>
          </w:r>
        </w:p>
      </w:tc>
      <w:tc>
        <w:tcPr>
          <w:tcW w:w="2920" w:type="dxa"/>
        </w:tcPr>
        <w:p w:rsidR="00FD0B03" w:rsidRPr="00130F37" w:rsidRDefault="00FD0B03" w:rsidP="005D4BB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C4C5C">
            <w:rPr>
              <w:sz w:val="16"/>
              <w:szCs w:val="16"/>
            </w:rPr>
            <w:t>27/11/18</w:t>
          </w:r>
          <w:r w:rsidRPr="00130F37">
            <w:rPr>
              <w:sz w:val="16"/>
              <w:szCs w:val="16"/>
            </w:rPr>
            <w:fldChar w:fldCharType="end"/>
          </w:r>
        </w:p>
      </w:tc>
      <w:tc>
        <w:tcPr>
          <w:tcW w:w="2193" w:type="dxa"/>
          <w:gridSpan w:val="2"/>
        </w:tcPr>
        <w:p w:rsidR="00FD0B03" w:rsidRPr="00130F37" w:rsidRDefault="00FD0B03" w:rsidP="005D4BB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C4C5C">
            <w:rPr>
              <w:sz w:val="16"/>
              <w:szCs w:val="16"/>
            </w:rPr>
            <w:instrText>4/12/2018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C4C5C">
            <w:rPr>
              <w:sz w:val="16"/>
              <w:szCs w:val="16"/>
            </w:rPr>
            <w:instrText>4/12/18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C4C5C">
            <w:rPr>
              <w:noProof/>
              <w:sz w:val="16"/>
              <w:szCs w:val="16"/>
            </w:rPr>
            <w:t>4/12/18</w:t>
          </w:r>
          <w:r w:rsidRPr="00130F37">
            <w:rPr>
              <w:sz w:val="16"/>
              <w:szCs w:val="16"/>
            </w:rPr>
            <w:fldChar w:fldCharType="end"/>
          </w:r>
        </w:p>
      </w:tc>
    </w:tr>
  </w:tbl>
  <w:p w:rsidR="00FD0B03" w:rsidRPr="00DE26F6" w:rsidRDefault="00FD0B03" w:rsidP="00DE26F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Pr="007A1328" w:rsidRDefault="00FD0B03" w:rsidP="00517F4F">
    <w:pPr>
      <w:pBdr>
        <w:top w:val="single" w:sz="6" w:space="1" w:color="auto"/>
      </w:pBdr>
      <w:spacing w:before="120"/>
      <w:rPr>
        <w:sz w:val="18"/>
      </w:rPr>
    </w:pPr>
  </w:p>
  <w:p w:rsidR="00FD0B03" w:rsidRPr="007A1328" w:rsidRDefault="00FD0B03" w:rsidP="00517F4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C4C5C">
      <w:rPr>
        <w:i/>
        <w:noProof/>
        <w:sz w:val="18"/>
      </w:rPr>
      <w:t>Australian Institute of Health and Welfare Act 1987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C4C5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50</w:t>
    </w:r>
    <w:r w:rsidRPr="007A1328">
      <w:rPr>
        <w:i/>
        <w:sz w:val="18"/>
      </w:rPr>
      <w:fldChar w:fldCharType="end"/>
    </w:r>
  </w:p>
  <w:p w:rsidR="00FD0B03" w:rsidRPr="007A1328" w:rsidRDefault="00FD0B03" w:rsidP="00517F4F">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Pr="007B3B51" w:rsidRDefault="00FD0B03" w:rsidP="005D4BB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D0B03" w:rsidRPr="007B3B51" w:rsidTr="005D4BB5">
      <w:tc>
        <w:tcPr>
          <w:tcW w:w="1247" w:type="dxa"/>
        </w:tcPr>
        <w:p w:rsidR="00FD0B03" w:rsidRPr="007B3B51" w:rsidRDefault="00FD0B03" w:rsidP="005D4BB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12817">
            <w:rPr>
              <w:i/>
              <w:noProof/>
              <w:sz w:val="16"/>
              <w:szCs w:val="16"/>
            </w:rPr>
            <w:t>42</w:t>
          </w:r>
          <w:r w:rsidRPr="007B3B51">
            <w:rPr>
              <w:i/>
              <w:sz w:val="16"/>
              <w:szCs w:val="16"/>
            </w:rPr>
            <w:fldChar w:fldCharType="end"/>
          </w:r>
        </w:p>
      </w:tc>
      <w:tc>
        <w:tcPr>
          <w:tcW w:w="5387" w:type="dxa"/>
          <w:gridSpan w:val="3"/>
        </w:tcPr>
        <w:p w:rsidR="00FD0B03" w:rsidRPr="007B3B51" w:rsidRDefault="00FD0B03" w:rsidP="005D4BB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2817">
            <w:rPr>
              <w:i/>
              <w:noProof/>
              <w:sz w:val="16"/>
              <w:szCs w:val="16"/>
            </w:rPr>
            <w:t>Australian Institute of Health and Welfare Act 1987</w:t>
          </w:r>
          <w:r w:rsidRPr="007B3B51">
            <w:rPr>
              <w:i/>
              <w:sz w:val="16"/>
              <w:szCs w:val="16"/>
            </w:rPr>
            <w:fldChar w:fldCharType="end"/>
          </w:r>
        </w:p>
      </w:tc>
      <w:tc>
        <w:tcPr>
          <w:tcW w:w="669" w:type="dxa"/>
        </w:tcPr>
        <w:p w:rsidR="00FD0B03" w:rsidRPr="007B3B51" w:rsidRDefault="00FD0B03" w:rsidP="005D4BB5">
          <w:pPr>
            <w:jc w:val="right"/>
            <w:rPr>
              <w:sz w:val="16"/>
              <w:szCs w:val="16"/>
            </w:rPr>
          </w:pPr>
        </w:p>
      </w:tc>
    </w:tr>
    <w:tr w:rsidR="00FD0B03" w:rsidRPr="0055472E" w:rsidTr="005D4BB5">
      <w:tc>
        <w:tcPr>
          <w:tcW w:w="2190" w:type="dxa"/>
          <w:gridSpan w:val="2"/>
        </w:tcPr>
        <w:p w:rsidR="00FD0B03" w:rsidRPr="0055472E" w:rsidRDefault="00FD0B03" w:rsidP="005D4BB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C4C5C">
            <w:rPr>
              <w:sz w:val="16"/>
              <w:szCs w:val="16"/>
            </w:rPr>
            <w:t>13</w:t>
          </w:r>
          <w:r w:rsidRPr="0055472E">
            <w:rPr>
              <w:sz w:val="16"/>
              <w:szCs w:val="16"/>
            </w:rPr>
            <w:fldChar w:fldCharType="end"/>
          </w:r>
        </w:p>
      </w:tc>
      <w:tc>
        <w:tcPr>
          <w:tcW w:w="2920" w:type="dxa"/>
        </w:tcPr>
        <w:p w:rsidR="00FD0B03" w:rsidRPr="0055472E" w:rsidRDefault="00FD0B03" w:rsidP="005D4BB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C4C5C">
            <w:rPr>
              <w:sz w:val="16"/>
              <w:szCs w:val="16"/>
            </w:rPr>
            <w:t>27/11/18</w:t>
          </w:r>
          <w:r w:rsidRPr="0055472E">
            <w:rPr>
              <w:sz w:val="16"/>
              <w:szCs w:val="16"/>
            </w:rPr>
            <w:fldChar w:fldCharType="end"/>
          </w:r>
        </w:p>
      </w:tc>
      <w:tc>
        <w:tcPr>
          <w:tcW w:w="2193" w:type="dxa"/>
          <w:gridSpan w:val="2"/>
        </w:tcPr>
        <w:p w:rsidR="00FD0B03" w:rsidRPr="0055472E" w:rsidRDefault="00FD0B03" w:rsidP="005D4BB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C4C5C">
            <w:rPr>
              <w:sz w:val="16"/>
              <w:szCs w:val="16"/>
            </w:rPr>
            <w:instrText>4/12/2018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C4C5C">
            <w:rPr>
              <w:sz w:val="16"/>
              <w:szCs w:val="16"/>
            </w:rPr>
            <w:instrText>4/12/18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C4C5C">
            <w:rPr>
              <w:noProof/>
              <w:sz w:val="16"/>
              <w:szCs w:val="16"/>
            </w:rPr>
            <w:t>4/12/18</w:t>
          </w:r>
          <w:r w:rsidRPr="0055472E">
            <w:rPr>
              <w:sz w:val="16"/>
              <w:szCs w:val="16"/>
            </w:rPr>
            <w:fldChar w:fldCharType="end"/>
          </w:r>
        </w:p>
      </w:tc>
    </w:tr>
  </w:tbl>
  <w:p w:rsidR="00FD0B03" w:rsidRPr="00DE26F6" w:rsidRDefault="00FD0B03" w:rsidP="00DE2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03" w:rsidRPr="00AA2624" w:rsidRDefault="00FD0B03" w:rsidP="0045117A">
      <w:pPr>
        <w:spacing w:line="240" w:lineRule="auto"/>
        <w:rPr>
          <w:rFonts w:eastAsia="Calibri"/>
          <w:sz w:val="16"/>
        </w:rPr>
      </w:pPr>
      <w:r>
        <w:separator/>
      </w:r>
    </w:p>
  </w:footnote>
  <w:footnote w:type="continuationSeparator" w:id="0">
    <w:p w:rsidR="00FD0B03" w:rsidRPr="00AA2624" w:rsidRDefault="00FD0B03" w:rsidP="0045117A">
      <w:pPr>
        <w:spacing w:line="240" w:lineRule="auto"/>
        <w:rPr>
          <w:rFonts w:eastAsia="Calibri"/>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Default="00FD0B03" w:rsidP="005D4BB5">
    <w:pPr>
      <w:pStyle w:val="Header"/>
      <w:pBdr>
        <w:bottom w:val="single" w:sz="6" w:space="1" w:color="auto"/>
      </w:pBdr>
    </w:pPr>
  </w:p>
  <w:p w:rsidR="00FD0B03" w:rsidRDefault="00FD0B03" w:rsidP="005D4BB5">
    <w:pPr>
      <w:pStyle w:val="Header"/>
      <w:pBdr>
        <w:bottom w:val="single" w:sz="6" w:space="1" w:color="auto"/>
      </w:pBdr>
    </w:pPr>
  </w:p>
  <w:p w:rsidR="00FD0B03" w:rsidRPr="001E77D2" w:rsidRDefault="00FD0B03" w:rsidP="005D4BB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Pr="007E528B" w:rsidRDefault="00FD0B03" w:rsidP="00517F4F">
    <w:pPr>
      <w:rPr>
        <w:sz w:val="26"/>
        <w:szCs w:val="26"/>
      </w:rPr>
    </w:pPr>
  </w:p>
  <w:p w:rsidR="00FD0B03" w:rsidRPr="00750516" w:rsidRDefault="00FD0B03" w:rsidP="00517F4F">
    <w:pPr>
      <w:rPr>
        <w:b/>
        <w:sz w:val="20"/>
      </w:rPr>
    </w:pPr>
    <w:r w:rsidRPr="00750516">
      <w:rPr>
        <w:b/>
        <w:sz w:val="20"/>
      </w:rPr>
      <w:t>Endnotes</w:t>
    </w:r>
  </w:p>
  <w:p w:rsidR="00FD0B03" w:rsidRPr="007A1328" w:rsidRDefault="00FD0B03" w:rsidP="00517F4F">
    <w:pPr>
      <w:rPr>
        <w:sz w:val="20"/>
      </w:rPr>
    </w:pPr>
  </w:p>
  <w:p w:rsidR="00FD0B03" w:rsidRPr="007A1328" w:rsidRDefault="00FD0B03" w:rsidP="00517F4F">
    <w:pPr>
      <w:rPr>
        <w:b/>
        <w:sz w:val="24"/>
      </w:rPr>
    </w:pPr>
  </w:p>
  <w:p w:rsidR="00FD0B03" w:rsidRPr="007E528B" w:rsidRDefault="00FD0B03" w:rsidP="00517F4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12817">
      <w:rPr>
        <w:noProof/>
        <w:szCs w:val="22"/>
      </w:rPr>
      <w:t>Endnote 5—Editorial changes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Pr="007E528B" w:rsidRDefault="00FD0B03" w:rsidP="00517F4F">
    <w:pPr>
      <w:jc w:val="right"/>
      <w:rPr>
        <w:sz w:val="26"/>
        <w:szCs w:val="26"/>
      </w:rPr>
    </w:pPr>
  </w:p>
  <w:p w:rsidR="00FD0B03" w:rsidRPr="00750516" w:rsidRDefault="00FD0B03" w:rsidP="00517F4F">
    <w:pPr>
      <w:jc w:val="right"/>
      <w:rPr>
        <w:b/>
        <w:sz w:val="20"/>
      </w:rPr>
    </w:pPr>
    <w:r w:rsidRPr="00750516">
      <w:rPr>
        <w:b/>
        <w:sz w:val="20"/>
      </w:rPr>
      <w:t>Endnotes</w:t>
    </w:r>
  </w:p>
  <w:p w:rsidR="00FD0B03" w:rsidRPr="007A1328" w:rsidRDefault="00FD0B03" w:rsidP="00517F4F">
    <w:pPr>
      <w:jc w:val="right"/>
      <w:rPr>
        <w:sz w:val="20"/>
      </w:rPr>
    </w:pPr>
  </w:p>
  <w:p w:rsidR="00FD0B03" w:rsidRPr="007A1328" w:rsidRDefault="00FD0B03" w:rsidP="00517F4F">
    <w:pPr>
      <w:jc w:val="right"/>
      <w:rPr>
        <w:b/>
        <w:sz w:val="24"/>
      </w:rPr>
    </w:pPr>
  </w:p>
  <w:p w:rsidR="00FD0B03" w:rsidRPr="007E528B" w:rsidRDefault="00FD0B03" w:rsidP="00517F4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12817">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Default="00FD0B03">
    <w:pPr>
      <w:jc w:val="right"/>
      <w:rPr>
        <w:b/>
      </w:rPr>
    </w:pPr>
  </w:p>
  <w:p w:rsidR="00FD0B03" w:rsidRDefault="00FD0B03">
    <w:pPr>
      <w:jc w:val="right"/>
      <w:rPr>
        <w:b/>
        <w:i/>
      </w:rPr>
    </w:pPr>
  </w:p>
  <w:p w:rsidR="00FD0B03" w:rsidRDefault="00FD0B03">
    <w:pPr>
      <w:jc w:val="right"/>
    </w:pPr>
  </w:p>
  <w:p w:rsidR="00FD0B03" w:rsidRDefault="00FD0B03">
    <w:pPr>
      <w:jc w:val="right"/>
      <w:rPr>
        <w:b/>
      </w:rPr>
    </w:pPr>
  </w:p>
  <w:p w:rsidR="00FD0B03" w:rsidRDefault="00FD0B03">
    <w:pPr>
      <w:pBdr>
        <w:bottom w:val="single" w:sz="12" w:space="1" w:color="auto"/>
      </w:pBdr>
      <w:jc w:val="right"/>
      <w:rPr>
        <w:b/>
        <w:i/>
      </w:rPr>
    </w:pPr>
  </w:p>
  <w:p w:rsidR="00FD0B03" w:rsidRDefault="00FD0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Default="00FD0B03" w:rsidP="005D4BB5">
    <w:pPr>
      <w:pStyle w:val="Header"/>
      <w:pBdr>
        <w:bottom w:val="single" w:sz="4" w:space="1" w:color="auto"/>
      </w:pBdr>
    </w:pPr>
  </w:p>
  <w:p w:rsidR="00FD0B03" w:rsidRDefault="00FD0B03" w:rsidP="005D4BB5">
    <w:pPr>
      <w:pStyle w:val="Header"/>
      <w:pBdr>
        <w:bottom w:val="single" w:sz="4" w:space="1" w:color="auto"/>
      </w:pBdr>
    </w:pPr>
  </w:p>
  <w:p w:rsidR="00FD0B03" w:rsidRPr="001E77D2" w:rsidRDefault="00FD0B03" w:rsidP="005D4BB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Pr="005F1388" w:rsidRDefault="00FD0B03" w:rsidP="005D4BB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Pr="00ED79B6" w:rsidRDefault="00FD0B03" w:rsidP="00517F4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Pr="00ED79B6" w:rsidRDefault="00FD0B03" w:rsidP="00517F4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Pr="00ED79B6" w:rsidRDefault="00FD0B03" w:rsidP="00517F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Default="00FD0B03" w:rsidP="00517F4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D0B03" w:rsidRDefault="00FD0B03" w:rsidP="00517F4F">
    <w:pPr>
      <w:rPr>
        <w:sz w:val="20"/>
      </w:rPr>
    </w:pPr>
    <w:r w:rsidRPr="007A1328">
      <w:rPr>
        <w:b/>
        <w:sz w:val="20"/>
      </w:rPr>
      <w:fldChar w:fldCharType="begin"/>
    </w:r>
    <w:r w:rsidRPr="007A1328">
      <w:rPr>
        <w:b/>
        <w:sz w:val="20"/>
      </w:rPr>
      <w:instrText xml:space="preserve"> STYLEREF CharPartNo </w:instrText>
    </w:r>
    <w:r w:rsidR="003C4C5C">
      <w:rPr>
        <w:b/>
        <w:sz w:val="20"/>
      </w:rPr>
      <w:fldChar w:fldCharType="separate"/>
    </w:r>
    <w:r w:rsidR="00C12817">
      <w:rPr>
        <w:b/>
        <w:noProof/>
        <w:sz w:val="20"/>
      </w:rPr>
      <w:t>Part IV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C4C5C">
      <w:rPr>
        <w:sz w:val="20"/>
      </w:rPr>
      <w:fldChar w:fldCharType="separate"/>
    </w:r>
    <w:r w:rsidR="00C12817">
      <w:rPr>
        <w:noProof/>
        <w:sz w:val="20"/>
      </w:rPr>
      <w:t>Miscellaneous</w:t>
    </w:r>
    <w:r>
      <w:rPr>
        <w:sz w:val="20"/>
      </w:rPr>
      <w:fldChar w:fldCharType="end"/>
    </w:r>
  </w:p>
  <w:p w:rsidR="00FD0B03" w:rsidRPr="007A1328" w:rsidRDefault="00FD0B03" w:rsidP="00517F4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D0B03" w:rsidRPr="007A1328" w:rsidRDefault="00FD0B03" w:rsidP="00517F4F">
    <w:pPr>
      <w:rPr>
        <w:b/>
        <w:sz w:val="24"/>
      </w:rPr>
    </w:pPr>
  </w:p>
  <w:p w:rsidR="00FD0B03" w:rsidRPr="007A1328" w:rsidRDefault="00FD0B03" w:rsidP="00513BD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12817">
      <w:rPr>
        <w:noProof/>
        <w:sz w:val="24"/>
      </w:rPr>
      <w:t>32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Pr="007A1328" w:rsidRDefault="00FD0B03" w:rsidP="00517F4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D0B03" w:rsidRPr="007A1328" w:rsidRDefault="00FD0B03" w:rsidP="00517F4F">
    <w:pPr>
      <w:jc w:val="right"/>
      <w:rPr>
        <w:sz w:val="20"/>
      </w:rPr>
    </w:pPr>
    <w:r w:rsidRPr="007A1328">
      <w:rPr>
        <w:sz w:val="20"/>
      </w:rPr>
      <w:fldChar w:fldCharType="begin"/>
    </w:r>
    <w:r w:rsidRPr="007A1328">
      <w:rPr>
        <w:sz w:val="20"/>
      </w:rPr>
      <w:instrText xml:space="preserve"> STYLEREF CharPartText </w:instrText>
    </w:r>
    <w:r w:rsidR="00C12817">
      <w:rPr>
        <w:sz w:val="20"/>
      </w:rPr>
      <w:fldChar w:fldCharType="separate"/>
    </w:r>
    <w:r w:rsidR="00C12817">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12817">
      <w:rPr>
        <w:b/>
        <w:sz w:val="20"/>
      </w:rPr>
      <w:fldChar w:fldCharType="separate"/>
    </w:r>
    <w:r w:rsidR="00C12817">
      <w:rPr>
        <w:b/>
        <w:noProof/>
        <w:sz w:val="20"/>
      </w:rPr>
      <w:t>Part IV</w:t>
    </w:r>
    <w:r>
      <w:rPr>
        <w:b/>
        <w:sz w:val="20"/>
      </w:rPr>
      <w:fldChar w:fldCharType="end"/>
    </w:r>
  </w:p>
  <w:p w:rsidR="00FD0B03" w:rsidRPr="007A1328" w:rsidRDefault="00FD0B03" w:rsidP="00517F4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D0B03" w:rsidRPr="007A1328" w:rsidRDefault="00FD0B03" w:rsidP="00517F4F">
    <w:pPr>
      <w:jc w:val="right"/>
      <w:rPr>
        <w:b/>
        <w:sz w:val="24"/>
      </w:rPr>
    </w:pPr>
  </w:p>
  <w:p w:rsidR="00FD0B03" w:rsidRPr="007A1328" w:rsidRDefault="00FD0B03" w:rsidP="00513BD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12817">
      <w:rPr>
        <w:noProof/>
        <w:sz w:val="24"/>
      </w:rPr>
      <w:t>31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3" w:rsidRPr="007A1328" w:rsidRDefault="00FD0B03" w:rsidP="00517F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5455E3"/>
    <w:multiLevelType w:val="multilevel"/>
    <w:tmpl w:val="0C09001D"/>
    <w:numStyleLink w:val="1ai"/>
  </w:abstractNum>
  <w:num w:numId="1">
    <w:abstractNumId w:val="21"/>
  </w:num>
  <w:num w:numId="2">
    <w:abstractNumId w:val="19"/>
  </w:num>
  <w:num w:numId="3">
    <w:abstractNumId w:val="11"/>
  </w:num>
  <w:num w:numId="4">
    <w:abstractNumId w:val="24"/>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5"/>
  </w:num>
  <w:num w:numId="30">
    <w:abstractNumId w:val="14"/>
  </w:num>
  <w:num w:numId="31">
    <w:abstractNumId w:val="22"/>
  </w:num>
  <w:num w:numId="32">
    <w:abstractNumId w:val="16"/>
  </w:num>
  <w:num w:numId="33">
    <w:abstractNumId w:val="17"/>
  </w:num>
  <w:num w:numId="34">
    <w:abstractNumId w:val="10"/>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21895"/>
    <w:rsid w:val="00023227"/>
    <w:rsid w:val="00050DC5"/>
    <w:rsid w:val="00051C36"/>
    <w:rsid w:val="000527B0"/>
    <w:rsid w:val="000738AD"/>
    <w:rsid w:val="000751D8"/>
    <w:rsid w:val="000961FA"/>
    <w:rsid w:val="000B008A"/>
    <w:rsid w:val="000B3504"/>
    <w:rsid w:val="000B597E"/>
    <w:rsid w:val="000D1A9F"/>
    <w:rsid w:val="000D4B37"/>
    <w:rsid w:val="000D6465"/>
    <w:rsid w:val="000D6F1C"/>
    <w:rsid w:val="000E303E"/>
    <w:rsid w:val="000E677B"/>
    <w:rsid w:val="000F2785"/>
    <w:rsid w:val="00122736"/>
    <w:rsid w:val="00127397"/>
    <w:rsid w:val="0013120B"/>
    <w:rsid w:val="001320A0"/>
    <w:rsid w:val="001510A5"/>
    <w:rsid w:val="00157A80"/>
    <w:rsid w:val="00161F0B"/>
    <w:rsid w:val="00165913"/>
    <w:rsid w:val="00172C04"/>
    <w:rsid w:val="001749B2"/>
    <w:rsid w:val="00182E26"/>
    <w:rsid w:val="00184B5B"/>
    <w:rsid w:val="00197BD0"/>
    <w:rsid w:val="001A66C7"/>
    <w:rsid w:val="001B28ED"/>
    <w:rsid w:val="001B33C0"/>
    <w:rsid w:val="001B35E3"/>
    <w:rsid w:val="001B5915"/>
    <w:rsid w:val="001D5DB9"/>
    <w:rsid w:val="001E14E0"/>
    <w:rsid w:val="001F140F"/>
    <w:rsid w:val="001F3054"/>
    <w:rsid w:val="00205F31"/>
    <w:rsid w:val="00206890"/>
    <w:rsid w:val="00213F8F"/>
    <w:rsid w:val="00221FDD"/>
    <w:rsid w:val="00225236"/>
    <w:rsid w:val="00235CB9"/>
    <w:rsid w:val="002412F8"/>
    <w:rsid w:val="00246CC0"/>
    <w:rsid w:val="002505D8"/>
    <w:rsid w:val="002543F8"/>
    <w:rsid w:val="0026031A"/>
    <w:rsid w:val="002645A9"/>
    <w:rsid w:val="00267DAE"/>
    <w:rsid w:val="00282FA9"/>
    <w:rsid w:val="0028439E"/>
    <w:rsid w:val="00285855"/>
    <w:rsid w:val="00287BFA"/>
    <w:rsid w:val="002A0EF9"/>
    <w:rsid w:val="002B1A7A"/>
    <w:rsid w:val="002C1EE7"/>
    <w:rsid w:val="002D22B8"/>
    <w:rsid w:val="002D24B7"/>
    <w:rsid w:val="002D379F"/>
    <w:rsid w:val="002D6524"/>
    <w:rsid w:val="002D6EAA"/>
    <w:rsid w:val="002E3419"/>
    <w:rsid w:val="002E4EF4"/>
    <w:rsid w:val="002E6351"/>
    <w:rsid w:val="002F4004"/>
    <w:rsid w:val="002F4B2C"/>
    <w:rsid w:val="002F5B83"/>
    <w:rsid w:val="00301C8C"/>
    <w:rsid w:val="00303BB8"/>
    <w:rsid w:val="00311AC6"/>
    <w:rsid w:val="003143CD"/>
    <w:rsid w:val="00323662"/>
    <w:rsid w:val="00327646"/>
    <w:rsid w:val="00333739"/>
    <w:rsid w:val="00337704"/>
    <w:rsid w:val="00340348"/>
    <w:rsid w:val="00352946"/>
    <w:rsid w:val="003707C4"/>
    <w:rsid w:val="00381AB0"/>
    <w:rsid w:val="00384A1B"/>
    <w:rsid w:val="00386912"/>
    <w:rsid w:val="00396B46"/>
    <w:rsid w:val="003970EE"/>
    <w:rsid w:val="003B034F"/>
    <w:rsid w:val="003C4C5C"/>
    <w:rsid w:val="003D01E6"/>
    <w:rsid w:val="003D1EC3"/>
    <w:rsid w:val="003E50FC"/>
    <w:rsid w:val="003E552A"/>
    <w:rsid w:val="00403FE7"/>
    <w:rsid w:val="0040454A"/>
    <w:rsid w:val="00406EF9"/>
    <w:rsid w:val="00432AAA"/>
    <w:rsid w:val="0045117A"/>
    <w:rsid w:val="004712DB"/>
    <w:rsid w:val="00481500"/>
    <w:rsid w:val="00483BBA"/>
    <w:rsid w:val="0049046E"/>
    <w:rsid w:val="004918A6"/>
    <w:rsid w:val="0049595A"/>
    <w:rsid w:val="004D38FA"/>
    <w:rsid w:val="004D574A"/>
    <w:rsid w:val="004F01AE"/>
    <w:rsid w:val="004F5B0B"/>
    <w:rsid w:val="00512768"/>
    <w:rsid w:val="00513BD7"/>
    <w:rsid w:val="0051476F"/>
    <w:rsid w:val="00517F4F"/>
    <w:rsid w:val="00522D8F"/>
    <w:rsid w:val="00535A57"/>
    <w:rsid w:val="00544EEE"/>
    <w:rsid w:val="0056169C"/>
    <w:rsid w:val="005713F1"/>
    <w:rsid w:val="005847F9"/>
    <w:rsid w:val="005B15D6"/>
    <w:rsid w:val="005B3CB5"/>
    <w:rsid w:val="005B4BCB"/>
    <w:rsid w:val="005B6C63"/>
    <w:rsid w:val="005C1505"/>
    <w:rsid w:val="005C1B5A"/>
    <w:rsid w:val="005C22A9"/>
    <w:rsid w:val="005D2789"/>
    <w:rsid w:val="005D2B38"/>
    <w:rsid w:val="005D34A9"/>
    <w:rsid w:val="005D4BB5"/>
    <w:rsid w:val="005D6F2C"/>
    <w:rsid w:val="00606396"/>
    <w:rsid w:val="00641D24"/>
    <w:rsid w:val="00645427"/>
    <w:rsid w:val="00645A37"/>
    <w:rsid w:val="00655971"/>
    <w:rsid w:val="00677B4A"/>
    <w:rsid w:val="006A5342"/>
    <w:rsid w:val="006A7178"/>
    <w:rsid w:val="006B5C73"/>
    <w:rsid w:val="006C37BB"/>
    <w:rsid w:val="006D26ED"/>
    <w:rsid w:val="006D46F8"/>
    <w:rsid w:val="006E1790"/>
    <w:rsid w:val="006E1AC9"/>
    <w:rsid w:val="006E6529"/>
    <w:rsid w:val="006F02DE"/>
    <w:rsid w:val="00704C32"/>
    <w:rsid w:val="00707297"/>
    <w:rsid w:val="0072592A"/>
    <w:rsid w:val="00734F7B"/>
    <w:rsid w:val="00746642"/>
    <w:rsid w:val="007633BE"/>
    <w:rsid w:val="007635F7"/>
    <w:rsid w:val="007647F2"/>
    <w:rsid w:val="00766C40"/>
    <w:rsid w:val="00795F19"/>
    <w:rsid w:val="00797692"/>
    <w:rsid w:val="007A0BFD"/>
    <w:rsid w:val="007B7959"/>
    <w:rsid w:val="007C36D1"/>
    <w:rsid w:val="007C4566"/>
    <w:rsid w:val="007E48BE"/>
    <w:rsid w:val="007E6E2A"/>
    <w:rsid w:val="00800E5A"/>
    <w:rsid w:val="008273D4"/>
    <w:rsid w:val="00830B66"/>
    <w:rsid w:val="00834CFA"/>
    <w:rsid w:val="00834F2E"/>
    <w:rsid w:val="008641C0"/>
    <w:rsid w:val="00885366"/>
    <w:rsid w:val="008A4C05"/>
    <w:rsid w:val="008A6EF9"/>
    <w:rsid w:val="008B3BF8"/>
    <w:rsid w:val="008B6C45"/>
    <w:rsid w:val="008C6ADB"/>
    <w:rsid w:val="008C7D34"/>
    <w:rsid w:val="008D0A19"/>
    <w:rsid w:val="008D2A09"/>
    <w:rsid w:val="008D2E61"/>
    <w:rsid w:val="008D7633"/>
    <w:rsid w:val="009024C5"/>
    <w:rsid w:val="00902CD5"/>
    <w:rsid w:val="00903226"/>
    <w:rsid w:val="00904D5F"/>
    <w:rsid w:val="00906B55"/>
    <w:rsid w:val="0090787B"/>
    <w:rsid w:val="0091491D"/>
    <w:rsid w:val="00931C57"/>
    <w:rsid w:val="00940902"/>
    <w:rsid w:val="00941018"/>
    <w:rsid w:val="00941EA8"/>
    <w:rsid w:val="00947F21"/>
    <w:rsid w:val="0095199F"/>
    <w:rsid w:val="00954AE5"/>
    <w:rsid w:val="00960B63"/>
    <w:rsid w:val="009616AC"/>
    <w:rsid w:val="00964802"/>
    <w:rsid w:val="00970FC0"/>
    <w:rsid w:val="0097346C"/>
    <w:rsid w:val="009776D5"/>
    <w:rsid w:val="00980CE3"/>
    <w:rsid w:val="00992032"/>
    <w:rsid w:val="00992688"/>
    <w:rsid w:val="00994573"/>
    <w:rsid w:val="00996565"/>
    <w:rsid w:val="00996E98"/>
    <w:rsid w:val="009A7189"/>
    <w:rsid w:val="009C096F"/>
    <w:rsid w:val="009C6061"/>
    <w:rsid w:val="009D59CF"/>
    <w:rsid w:val="009D6602"/>
    <w:rsid w:val="00A014E6"/>
    <w:rsid w:val="00A04FA1"/>
    <w:rsid w:val="00A20019"/>
    <w:rsid w:val="00A2129B"/>
    <w:rsid w:val="00A265E6"/>
    <w:rsid w:val="00A323E8"/>
    <w:rsid w:val="00A37E75"/>
    <w:rsid w:val="00A45A22"/>
    <w:rsid w:val="00A51256"/>
    <w:rsid w:val="00A658A6"/>
    <w:rsid w:val="00A67ABE"/>
    <w:rsid w:val="00A701AA"/>
    <w:rsid w:val="00A742C7"/>
    <w:rsid w:val="00A767B1"/>
    <w:rsid w:val="00A769F6"/>
    <w:rsid w:val="00A924B7"/>
    <w:rsid w:val="00AA5744"/>
    <w:rsid w:val="00AB0884"/>
    <w:rsid w:val="00AB7153"/>
    <w:rsid w:val="00AD5D83"/>
    <w:rsid w:val="00AE5DAC"/>
    <w:rsid w:val="00AF1E51"/>
    <w:rsid w:val="00AF728F"/>
    <w:rsid w:val="00B15D89"/>
    <w:rsid w:val="00B33CE6"/>
    <w:rsid w:val="00B40C30"/>
    <w:rsid w:val="00B41A20"/>
    <w:rsid w:val="00B5550A"/>
    <w:rsid w:val="00B62CB0"/>
    <w:rsid w:val="00B94661"/>
    <w:rsid w:val="00BB1BC1"/>
    <w:rsid w:val="00BC1AF7"/>
    <w:rsid w:val="00BD0E00"/>
    <w:rsid w:val="00BD1789"/>
    <w:rsid w:val="00BD17B4"/>
    <w:rsid w:val="00BE0FB2"/>
    <w:rsid w:val="00BE4369"/>
    <w:rsid w:val="00BF3273"/>
    <w:rsid w:val="00BF5F37"/>
    <w:rsid w:val="00C043C9"/>
    <w:rsid w:val="00C04DA9"/>
    <w:rsid w:val="00C12817"/>
    <w:rsid w:val="00C23AB2"/>
    <w:rsid w:val="00C23E76"/>
    <w:rsid w:val="00C62480"/>
    <w:rsid w:val="00C71A7D"/>
    <w:rsid w:val="00C838AE"/>
    <w:rsid w:val="00C85125"/>
    <w:rsid w:val="00C95CB6"/>
    <w:rsid w:val="00CA733C"/>
    <w:rsid w:val="00CC49EE"/>
    <w:rsid w:val="00CD6D0B"/>
    <w:rsid w:val="00CF5852"/>
    <w:rsid w:val="00D06263"/>
    <w:rsid w:val="00D1525D"/>
    <w:rsid w:val="00D320F3"/>
    <w:rsid w:val="00D44863"/>
    <w:rsid w:val="00D62F74"/>
    <w:rsid w:val="00D650FF"/>
    <w:rsid w:val="00D7445A"/>
    <w:rsid w:val="00D819B6"/>
    <w:rsid w:val="00D86AB1"/>
    <w:rsid w:val="00D96BFA"/>
    <w:rsid w:val="00DB57DF"/>
    <w:rsid w:val="00DD7A54"/>
    <w:rsid w:val="00DE26F6"/>
    <w:rsid w:val="00DE2C4F"/>
    <w:rsid w:val="00DE36B8"/>
    <w:rsid w:val="00DF2AF9"/>
    <w:rsid w:val="00DF4D7E"/>
    <w:rsid w:val="00DF6F74"/>
    <w:rsid w:val="00E03DC8"/>
    <w:rsid w:val="00E100E8"/>
    <w:rsid w:val="00E12B45"/>
    <w:rsid w:val="00E13612"/>
    <w:rsid w:val="00E13A1D"/>
    <w:rsid w:val="00E166FD"/>
    <w:rsid w:val="00E234C5"/>
    <w:rsid w:val="00E266F8"/>
    <w:rsid w:val="00E42BA4"/>
    <w:rsid w:val="00E522E5"/>
    <w:rsid w:val="00E71267"/>
    <w:rsid w:val="00E727AE"/>
    <w:rsid w:val="00EB619D"/>
    <w:rsid w:val="00EC2037"/>
    <w:rsid w:val="00EF2F68"/>
    <w:rsid w:val="00EF4DCF"/>
    <w:rsid w:val="00F150C6"/>
    <w:rsid w:val="00F22413"/>
    <w:rsid w:val="00F22F73"/>
    <w:rsid w:val="00F34446"/>
    <w:rsid w:val="00F51CFF"/>
    <w:rsid w:val="00F61C28"/>
    <w:rsid w:val="00F64012"/>
    <w:rsid w:val="00F73FC4"/>
    <w:rsid w:val="00F91F12"/>
    <w:rsid w:val="00F92027"/>
    <w:rsid w:val="00F9346F"/>
    <w:rsid w:val="00F93624"/>
    <w:rsid w:val="00FA00FC"/>
    <w:rsid w:val="00FA5491"/>
    <w:rsid w:val="00FA72FD"/>
    <w:rsid w:val="00FB3203"/>
    <w:rsid w:val="00FC0982"/>
    <w:rsid w:val="00FC13D5"/>
    <w:rsid w:val="00FC2C85"/>
    <w:rsid w:val="00FC5E63"/>
    <w:rsid w:val="00FD0B03"/>
    <w:rsid w:val="00FD37CB"/>
    <w:rsid w:val="00FE58EC"/>
    <w:rsid w:val="00FE7E76"/>
    <w:rsid w:val="00FF5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dat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2027"/>
    <w:pPr>
      <w:spacing w:line="260" w:lineRule="atLeast"/>
    </w:pPr>
    <w:rPr>
      <w:rFonts w:eastAsiaTheme="minorHAnsi" w:cstheme="minorBidi"/>
      <w:sz w:val="22"/>
      <w:lang w:eastAsia="en-US"/>
    </w:rPr>
  </w:style>
  <w:style w:type="paragraph" w:styleId="Heading1">
    <w:name w:val="heading 1"/>
    <w:next w:val="Heading2"/>
    <w:autoRedefine/>
    <w:qFormat/>
    <w:rsid w:val="00206890"/>
    <w:pPr>
      <w:keepNext/>
      <w:keepLines/>
      <w:ind w:left="1134" w:hanging="1134"/>
      <w:outlineLvl w:val="0"/>
    </w:pPr>
    <w:rPr>
      <w:b/>
      <w:bCs/>
      <w:kern w:val="28"/>
      <w:sz w:val="36"/>
      <w:szCs w:val="32"/>
    </w:rPr>
  </w:style>
  <w:style w:type="paragraph" w:styleId="Heading2">
    <w:name w:val="heading 2"/>
    <w:basedOn w:val="Heading1"/>
    <w:next w:val="Heading3"/>
    <w:autoRedefine/>
    <w:qFormat/>
    <w:rsid w:val="00206890"/>
    <w:pPr>
      <w:spacing w:before="280"/>
      <w:outlineLvl w:val="1"/>
    </w:pPr>
    <w:rPr>
      <w:bCs w:val="0"/>
      <w:iCs/>
      <w:sz w:val="32"/>
      <w:szCs w:val="28"/>
    </w:rPr>
  </w:style>
  <w:style w:type="paragraph" w:styleId="Heading3">
    <w:name w:val="heading 3"/>
    <w:basedOn w:val="Heading1"/>
    <w:next w:val="Heading4"/>
    <w:autoRedefine/>
    <w:qFormat/>
    <w:rsid w:val="00206890"/>
    <w:pPr>
      <w:spacing w:before="240"/>
      <w:outlineLvl w:val="2"/>
    </w:pPr>
    <w:rPr>
      <w:bCs w:val="0"/>
      <w:sz w:val="28"/>
      <w:szCs w:val="26"/>
    </w:rPr>
  </w:style>
  <w:style w:type="paragraph" w:styleId="Heading4">
    <w:name w:val="heading 4"/>
    <w:basedOn w:val="Heading1"/>
    <w:next w:val="Heading5"/>
    <w:autoRedefine/>
    <w:qFormat/>
    <w:rsid w:val="00206890"/>
    <w:pPr>
      <w:spacing w:before="220"/>
      <w:outlineLvl w:val="3"/>
    </w:pPr>
    <w:rPr>
      <w:bCs w:val="0"/>
      <w:sz w:val="26"/>
      <w:szCs w:val="28"/>
    </w:rPr>
  </w:style>
  <w:style w:type="paragraph" w:styleId="Heading5">
    <w:name w:val="heading 5"/>
    <w:basedOn w:val="Heading1"/>
    <w:next w:val="subsection"/>
    <w:autoRedefine/>
    <w:qFormat/>
    <w:rsid w:val="00206890"/>
    <w:pPr>
      <w:spacing w:before="280"/>
      <w:outlineLvl w:val="4"/>
    </w:pPr>
    <w:rPr>
      <w:bCs w:val="0"/>
      <w:iCs/>
      <w:sz w:val="24"/>
      <w:szCs w:val="26"/>
    </w:rPr>
  </w:style>
  <w:style w:type="paragraph" w:styleId="Heading6">
    <w:name w:val="heading 6"/>
    <w:basedOn w:val="Heading1"/>
    <w:next w:val="Heading7"/>
    <w:autoRedefine/>
    <w:qFormat/>
    <w:rsid w:val="00206890"/>
    <w:pPr>
      <w:outlineLvl w:val="5"/>
    </w:pPr>
    <w:rPr>
      <w:rFonts w:ascii="Arial" w:hAnsi="Arial" w:cs="Arial"/>
      <w:bCs w:val="0"/>
      <w:sz w:val="32"/>
      <w:szCs w:val="22"/>
    </w:rPr>
  </w:style>
  <w:style w:type="paragraph" w:styleId="Heading7">
    <w:name w:val="heading 7"/>
    <w:basedOn w:val="Heading6"/>
    <w:next w:val="Normal"/>
    <w:autoRedefine/>
    <w:qFormat/>
    <w:rsid w:val="00206890"/>
    <w:pPr>
      <w:spacing w:before="280"/>
      <w:outlineLvl w:val="6"/>
    </w:pPr>
    <w:rPr>
      <w:sz w:val="28"/>
    </w:rPr>
  </w:style>
  <w:style w:type="paragraph" w:styleId="Heading8">
    <w:name w:val="heading 8"/>
    <w:basedOn w:val="Heading6"/>
    <w:next w:val="Normal"/>
    <w:autoRedefine/>
    <w:qFormat/>
    <w:rsid w:val="00206890"/>
    <w:pPr>
      <w:spacing w:before="240"/>
      <w:outlineLvl w:val="7"/>
    </w:pPr>
    <w:rPr>
      <w:iCs/>
      <w:sz w:val="26"/>
    </w:rPr>
  </w:style>
  <w:style w:type="paragraph" w:styleId="Heading9">
    <w:name w:val="heading 9"/>
    <w:basedOn w:val="Heading1"/>
    <w:next w:val="Normal"/>
    <w:autoRedefine/>
    <w:qFormat/>
    <w:rsid w:val="0020689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06890"/>
    <w:pPr>
      <w:numPr>
        <w:numId w:val="1"/>
      </w:numPr>
    </w:pPr>
  </w:style>
  <w:style w:type="numbering" w:styleId="1ai">
    <w:name w:val="Outline List 1"/>
    <w:basedOn w:val="NoList"/>
    <w:rsid w:val="00206890"/>
    <w:pPr>
      <w:numPr>
        <w:numId w:val="4"/>
      </w:numPr>
    </w:pPr>
  </w:style>
  <w:style w:type="paragraph" w:customStyle="1" w:styleId="ActHead1">
    <w:name w:val="ActHead 1"/>
    <w:aliases w:val="c"/>
    <w:basedOn w:val="OPCParaBase"/>
    <w:next w:val="Normal"/>
    <w:qFormat/>
    <w:rsid w:val="00F9202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9202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9202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9202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9202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9202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9202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9202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92027"/>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F9202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F92027"/>
  </w:style>
  <w:style w:type="character" w:customStyle="1" w:styleId="SOTextChar">
    <w:name w:val="SO Text Char"/>
    <w:aliases w:val="sot Char"/>
    <w:basedOn w:val="DefaultParagraphFont"/>
    <w:link w:val="SOText"/>
    <w:rsid w:val="00F92027"/>
    <w:rPr>
      <w:rFonts w:eastAsiaTheme="minorHAnsi" w:cstheme="minorBidi"/>
      <w:sz w:val="22"/>
      <w:lang w:eastAsia="en-US"/>
    </w:rPr>
  </w:style>
  <w:style w:type="paragraph" w:customStyle="1" w:styleId="FileName">
    <w:name w:val="FileName"/>
    <w:basedOn w:val="Normal"/>
    <w:rsid w:val="00F92027"/>
  </w:style>
  <w:style w:type="numbering" w:styleId="ArticleSection">
    <w:name w:val="Outline List 3"/>
    <w:basedOn w:val="NoList"/>
    <w:rsid w:val="00206890"/>
    <w:pPr>
      <w:numPr>
        <w:numId w:val="5"/>
      </w:numPr>
    </w:pPr>
  </w:style>
  <w:style w:type="paragraph" w:styleId="BalloonText">
    <w:name w:val="Balloon Text"/>
    <w:basedOn w:val="Normal"/>
    <w:link w:val="BalloonTextChar"/>
    <w:uiPriority w:val="99"/>
    <w:unhideWhenUsed/>
    <w:rsid w:val="00F92027"/>
    <w:pPr>
      <w:spacing w:line="240" w:lineRule="auto"/>
    </w:pPr>
    <w:rPr>
      <w:rFonts w:ascii="Tahoma" w:hAnsi="Tahoma" w:cs="Tahoma"/>
      <w:sz w:val="16"/>
      <w:szCs w:val="16"/>
    </w:rPr>
  </w:style>
  <w:style w:type="paragraph" w:styleId="BlockText">
    <w:name w:val="Block Text"/>
    <w:rsid w:val="00206890"/>
    <w:pPr>
      <w:spacing w:after="120"/>
      <w:ind w:left="1440" w:right="1440"/>
    </w:pPr>
    <w:rPr>
      <w:sz w:val="22"/>
      <w:szCs w:val="24"/>
    </w:rPr>
  </w:style>
  <w:style w:type="paragraph" w:customStyle="1" w:styleId="Blocks">
    <w:name w:val="Blocks"/>
    <w:aliases w:val="bb"/>
    <w:basedOn w:val="OPCParaBase"/>
    <w:qFormat/>
    <w:rsid w:val="00F92027"/>
    <w:pPr>
      <w:spacing w:line="240" w:lineRule="auto"/>
    </w:pPr>
    <w:rPr>
      <w:sz w:val="24"/>
    </w:rPr>
  </w:style>
  <w:style w:type="paragraph" w:styleId="BodyText">
    <w:name w:val="Body Text"/>
    <w:rsid w:val="00206890"/>
    <w:pPr>
      <w:spacing w:after="120"/>
    </w:pPr>
    <w:rPr>
      <w:sz w:val="22"/>
      <w:szCs w:val="24"/>
    </w:rPr>
  </w:style>
  <w:style w:type="paragraph" w:styleId="BodyText2">
    <w:name w:val="Body Text 2"/>
    <w:rsid w:val="00206890"/>
    <w:pPr>
      <w:spacing w:after="120" w:line="480" w:lineRule="auto"/>
    </w:pPr>
    <w:rPr>
      <w:sz w:val="22"/>
      <w:szCs w:val="24"/>
    </w:rPr>
  </w:style>
  <w:style w:type="paragraph" w:styleId="BodyText3">
    <w:name w:val="Body Text 3"/>
    <w:rsid w:val="00206890"/>
    <w:pPr>
      <w:spacing w:after="120"/>
    </w:pPr>
    <w:rPr>
      <w:sz w:val="16"/>
      <w:szCs w:val="16"/>
    </w:rPr>
  </w:style>
  <w:style w:type="paragraph" w:styleId="BodyTextFirstIndent">
    <w:name w:val="Body Text First Indent"/>
    <w:basedOn w:val="BodyText"/>
    <w:rsid w:val="00206890"/>
    <w:pPr>
      <w:ind w:firstLine="210"/>
    </w:pPr>
  </w:style>
  <w:style w:type="paragraph" w:styleId="BodyTextIndent">
    <w:name w:val="Body Text Indent"/>
    <w:rsid w:val="00206890"/>
    <w:pPr>
      <w:spacing w:after="120"/>
      <w:ind w:left="283"/>
    </w:pPr>
    <w:rPr>
      <w:sz w:val="22"/>
      <w:szCs w:val="24"/>
    </w:rPr>
  </w:style>
  <w:style w:type="paragraph" w:styleId="BodyTextFirstIndent2">
    <w:name w:val="Body Text First Indent 2"/>
    <w:basedOn w:val="BodyTextIndent"/>
    <w:rsid w:val="00206890"/>
    <w:pPr>
      <w:ind w:firstLine="210"/>
    </w:pPr>
  </w:style>
  <w:style w:type="paragraph" w:styleId="BodyTextIndent2">
    <w:name w:val="Body Text Indent 2"/>
    <w:rsid w:val="00206890"/>
    <w:pPr>
      <w:spacing w:after="120" w:line="480" w:lineRule="auto"/>
      <w:ind w:left="283"/>
    </w:pPr>
    <w:rPr>
      <w:sz w:val="22"/>
      <w:szCs w:val="24"/>
    </w:rPr>
  </w:style>
  <w:style w:type="paragraph" w:styleId="BodyTextIndent3">
    <w:name w:val="Body Text Indent 3"/>
    <w:rsid w:val="00206890"/>
    <w:pPr>
      <w:spacing w:after="120"/>
      <w:ind w:left="283"/>
    </w:pPr>
    <w:rPr>
      <w:sz w:val="16"/>
      <w:szCs w:val="16"/>
    </w:rPr>
  </w:style>
  <w:style w:type="paragraph" w:customStyle="1" w:styleId="BoxText">
    <w:name w:val="BoxText"/>
    <w:aliases w:val="bt"/>
    <w:basedOn w:val="OPCParaBase"/>
    <w:qFormat/>
    <w:rsid w:val="00F9202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92027"/>
    <w:rPr>
      <w:b/>
    </w:rPr>
  </w:style>
  <w:style w:type="paragraph" w:customStyle="1" w:styleId="BoxHeadItalic">
    <w:name w:val="BoxHeadItalic"/>
    <w:aliases w:val="bhi"/>
    <w:basedOn w:val="BoxText"/>
    <w:next w:val="BoxStep"/>
    <w:qFormat/>
    <w:rsid w:val="00F92027"/>
    <w:rPr>
      <w:i/>
    </w:rPr>
  </w:style>
  <w:style w:type="paragraph" w:customStyle="1" w:styleId="BoxList">
    <w:name w:val="BoxList"/>
    <w:aliases w:val="bl"/>
    <w:basedOn w:val="BoxText"/>
    <w:qFormat/>
    <w:rsid w:val="00F92027"/>
    <w:pPr>
      <w:ind w:left="1559" w:hanging="425"/>
    </w:pPr>
  </w:style>
  <w:style w:type="paragraph" w:customStyle="1" w:styleId="BoxNote">
    <w:name w:val="BoxNote"/>
    <w:aliases w:val="bn"/>
    <w:basedOn w:val="BoxText"/>
    <w:qFormat/>
    <w:rsid w:val="00F92027"/>
    <w:pPr>
      <w:tabs>
        <w:tab w:val="left" w:pos="1985"/>
      </w:tabs>
      <w:spacing w:before="122" w:line="198" w:lineRule="exact"/>
      <w:ind w:left="2948" w:hanging="1814"/>
    </w:pPr>
    <w:rPr>
      <w:sz w:val="18"/>
    </w:rPr>
  </w:style>
  <w:style w:type="paragraph" w:customStyle="1" w:styleId="BoxPara">
    <w:name w:val="BoxPara"/>
    <w:aliases w:val="bp"/>
    <w:basedOn w:val="BoxText"/>
    <w:qFormat/>
    <w:rsid w:val="00F92027"/>
    <w:pPr>
      <w:tabs>
        <w:tab w:val="right" w:pos="2268"/>
      </w:tabs>
      <w:ind w:left="2552" w:hanging="1418"/>
    </w:pPr>
  </w:style>
  <w:style w:type="paragraph" w:customStyle="1" w:styleId="BoxStep">
    <w:name w:val="BoxStep"/>
    <w:aliases w:val="bs"/>
    <w:basedOn w:val="BoxText"/>
    <w:qFormat/>
    <w:rsid w:val="00F92027"/>
    <w:pPr>
      <w:ind w:left="1985" w:hanging="851"/>
    </w:pPr>
  </w:style>
  <w:style w:type="paragraph" w:styleId="Caption">
    <w:name w:val="caption"/>
    <w:next w:val="Normal"/>
    <w:qFormat/>
    <w:rsid w:val="00206890"/>
    <w:pPr>
      <w:spacing w:before="120" w:after="120"/>
    </w:pPr>
    <w:rPr>
      <w:b/>
      <w:bCs/>
    </w:rPr>
  </w:style>
  <w:style w:type="character" w:customStyle="1" w:styleId="CharAmPartNo">
    <w:name w:val="CharAmPartNo"/>
    <w:basedOn w:val="OPCCharBase"/>
    <w:uiPriority w:val="1"/>
    <w:qFormat/>
    <w:rsid w:val="00F92027"/>
  </w:style>
  <w:style w:type="character" w:customStyle="1" w:styleId="CharAmPartText">
    <w:name w:val="CharAmPartText"/>
    <w:basedOn w:val="OPCCharBase"/>
    <w:uiPriority w:val="1"/>
    <w:qFormat/>
    <w:rsid w:val="00F92027"/>
  </w:style>
  <w:style w:type="character" w:customStyle="1" w:styleId="CharAmSchNo">
    <w:name w:val="CharAmSchNo"/>
    <w:basedOn w:val="OPCCharBase"/>
    <w:uiPriority w:val="1"/>
    <w:qFormat/>
    <w:rsid w:val="00F92027"/>
  </w:style>
  <w:style w:type="character" w:customStyle="1" w:styleId="CharAmSchText">
    <w:name w:val="CharAmSchText"/>
    <w:basedOn w:val="OPCCharBase"/>
    <w:uiPriority w:val="1"/>
    <w:qFormat/>
    <w:rsid w:val="00F92027"/>
  </w:style>
  <w:style w:type="character" w:customStyle="1" w:styleId="CharBoldItalic">
    <w:name w:val="CharBoldItalic"/>
    <w:basedOn w:val="OPCCharBase"/>
    <w:uiPriority w:val="1"/>
    <w:qFormat/>
    <w:rsid w:val="00F92027"/>
    <w:rPr>
      <w:b/>
      <w:i/>
    </w:rPr>
  </w:style>
  <w:style w:type="character" w:customStyle="1" w:styleId="CharChapNo">
    <w:name w:val="CharChapNo"/>
    <w:basedOn w:val="OPCCharBase"/>
    <w:qFormat/>
    <w:rsid w:val="00F92027"/>
  </w:style>
  <w:style w:type="character" w:customStyle="1" w:styleId="CharChapText">
    <w:name w:val="CharChapText"/>
    <w:basedOn w:val="OPCCharBase"/>
    <w:qFormat/>
    <w:rsid w:val="00F92027"/>
  </w:style>
  <w:style w:type="character" w:customStyle="1" w:styleId="CharDivNo">
    <w:name w:val="CharDivNo"/>
    <w:basedOn w:val="OPCCharBase"/>
    <w:qFormat/>
    <w:rsid w:val="00F92027"/>
  </w:style>
  <w:style w:type="character" w:customStyle="1" w:styleId="CharDivText">
    <w:name w:val="CharDivText"/>
    <w:basedOn w:val="OPCCharBase"/>
    <w:qFormat/>
    <w:rsid w:val="00F92027"/>
  </w:style>
  <w:style w:type="character" w:customStyle="1" w:styleId="CharItalic">
    <w:name w:val="CharItalic"/>
    <w:basedOn w:val="OPCCharBase"/>
    <w:uiPriority w:val="1"/>
    <w:qFormat/>
    <w:rsid w:val="00F92027"/>
    <w:rPr>
      <w:i/>
    </w:rPr>
  </w:style>
  <w:style w:type="character" w:customStyle="1" w:styleId="CharPartNo">
    <w:name w:val="CharPartNo"/>
    <w:basedOn w:val="OPCCharBase"/>
    <w:qFormat/>
    <w:rsid w:val="00F92027"/>
  </w:style>
  <w:style w:type="character" w:customStyle="1" w:styleId="CharPartText">
    <w:name w:val="CharPartText"/>
    <w:basedOn w:val="OPCCharBase"/>
    <w:qFormat/>
    <w:rsid w:val="00F92027"/>
  </w:style>
  <w:style w:type="character" w:customStyle="1" w:styleId="CharSectno">
    <w:name w:val="CharSectno"/>
    <w:basedOn w:val="OPCCharBase"/>
    <w:qFormat/>
    <w:rsid w:val="00F92027"/>
  </w:style>
  <w:style w:type="character" w:customStyle="1" w:styleId="CharSubdNo">
    <w:name w:val="CharSubdNo"/>
    <w:basedOn w:val="OPCCharBase"/>
    <w:uiPriority w:val="1"/>
    <w:qFormat/>
    <w:rsid w:val="00F92027"/>
  </w:style>
  <w:style w:type="character" w:customStyle="1" w:styleId="CharSubdText">
    <w:name w:val="CharSubdText"/>
    <w:basedOn w:val="OPCCharBase"/>
    <w:uiPriority w:val="1"/>
    <w:qFormat/>
    <w:rsid w:val="00F92027"/>
  </w:style>
  <w:style w:type="paragraph" w:styleId="Closing">
    <w:name w:val="Closing"/>
    <w:rsid w:val="00206890"/>
    <w:pPr>
      <w:ind w:left="4252"/>
    </w:pPr>
    <w:rPr>
      <w:sz w:val="22"/>
      <w:szCs w:val="24"/>
    </w:rPr>
  </w:style>
  <w:style w:type="character" w:styleId="CommentReference">
    <w:name w:val="annotation reference"/>
    <w:basedOn w:val="DefaultParagraphFont"/>
    <w:rsid w:val="00206890"/>
    <w:rPr>
      <w:sz w:val="16"/>
      <w:szCs w:val="16"/>
    </w:rPr>
  </w:style>
  <w:style w:type="paragraph" w:styleId="CommentText">
    <w:name w:val="annotation text"/>
    <w:rsid w:val="00206890"/>
  </w:style>
  <w:style w:type="paragraph" w:styleId="CommentSubject">
    <w:name w:val="annotation subject"/>
    <w:next w:val="CommentText"/>
    <w:rsid w:val="00206890"/>
    <w:rPr>
      <w:b/>
      <w:bCs/>
      <w:szCs w:val="24"/>
    </w:rPr>
  </w:style>
  <w:style w:type="paragraph" w:customStyle="1" w:styleId="notetext">
    <w:name w:val="note(text)"/>
    <w:aliases w:val="n"/>
    <w:basedOn w:val="OPCParaBase"/>
    <w:link w:val="notetextChar"/>
    <w:rsid w:val="00F92027"/>
    <w:pPr>
      <w:spacing w:before="122" w:line="240" w:lineRule="auto"/>
      <w:ind w:left="1985" w:hanging="851"/>
    </w:pPr>
    <w:rPr>
      <w:sz w:val="18"/>
    </w:rPr>
  </w:style>
  <w:style w:type="paragraph" w:customStyle="1" w:styleId="notemargin">
    <w:name w:val="note(margin)"/>
    <w:aliases w:val="nm"/>
    <w:basedOn w:val="OPCParaBase"/>
    <w:rsid w:val="00F92027"/>
    <w:pPr>
      <w:tabs>
        <w:tab w:val="left" w:pos="709"/>
      </w:tabs>
      <w:spacing w:before="122" w:line="198" w:lineRule="exact"/>
      <w:ind w:left="709" w:hanging="709"/>
    </w:pPr>
    <w:rPr>
      <w:sz w:val="18"/>
    </w:rPr>
  </w:style>
  <w:style w:type="paragraph" w:customStyle="1" w:styleId="CTA-">
    <w:name w:val="CTA -"/>
    <w:basedOn w:val="OPCParaBase"/>
    <w:rsid w:val="00F92027"/>
    <w:pPr>
      <w:spacing w:before="60" w:line="240" w:lineRule="atLeast"/>
      <w:ind w:left="85" w:hanging="85"/>
    </w:pPr>
    <w:rPr>
      <w:sz w:val="20"/>
    </w:rPr>
  </w:style>
  <w:style w:type="paragraph" w:customStyle="1" w:styleId="CTA--">
    <w:name w:val="CTA --"/>
    <w:basedOn w:val="OPCParaBase"/>
    <w:next w:val="Normal"/>
    <w:rsid w:val="00F92027"/>
    <w:pPr>
      <w:spacing w:before="60" w:line="240" w:lineRule="atLeast"/>
      <w:ind w:left="142" w:hanging="142"/>
    </w:pPr>
    <w:rPr>
      <w:sz w:val="20"/>
    </w:rPr>
  </w:style>
  <w:style w:type="paragraph" w:customStyle="1" w:styleId="CTA---">
    <w:name w:val="CTA ---"/>
    <w:basedOn w:val="OPCParaBase"/>
    <w:next w:val="Normal"/>
    <w:rsid w:val="00F92027"/>
    <w:pPr>
      <w:spacing w:before="60" w:line="240" w:lineRule="atLeast"/>
      <w:ind w:left="198" w:hanging="198"/>
    </w:pPr>
    <w:rPr>
      <w:sz w:val="20"/>
    </w:rPr>
  </w:style>
  <w:style w:type="paragraph" w:customStyle="1" w:styleId="CTA----">
    <w:name w:val="CTA ----"/>
    <w:basedOn w:val="OPCParaBase"/>
    <w:next w:val="Normal"/>
    <w:rsid w:val="00F92027"/>
    <w:pPr>
      <w:spacing w:before="60" w:line="240" w:lineRule="atLeast"/>
      <w:ind w:left="255" w:hanging="255"/>
    </w:pPr>
    <w:rPr>
      <w:sz w:val="20"/>
    </w:rPr>
  </w:style>
  <w:style w:type="paragraph" w:customStyle="1" w:styleId="CTA1a">
    <w:name w:val="CTA 1(a)"/>
    <w:basedOn w:val="OPCParaBase"/>
    <w:rsid w:val="00F92027"/>
    <w:pPr>
      <w:tabs>
        <w:tab w:val="right" w:pos="414"/>
      </w:tabs>
      <w:spacing w:before="40" w:line="240" w:lineRule="atLeast"/>
      <w:ind w:left="675" w:hanging="675"/>
    </w:pPr>
    <w:rPr>
      <w:sz w:val="20"/>
    </w:rPr>
  </w:style>
  <w:style w:type="paragraph" w:customStyle="1" w:styleId="CTA1ai">
    <w:name w:val="CTA 1(a)(i)"/>
    <w:basedOn w:val="OPCParaBase"/>
    <w:rsid w:val="00F92027"/>
    <w:pPr>
      <w:tabs>
        <w:tab w:val="right" w:pos="1004"/>
      </w:tabs>
      <w:spacing w:before="40" w:line="240" w:lineRule="atLeast"/>
      <w:ind w:left="1253" w:hanging="1253"/>
    </w:pPr>
    <w:rPr>
      <w:sz w:val="20"/>
    </w:rPr>
  </w:style>
  <w:style w:type="paragraph" w:customStyle="1" w:styleId="CTA2a">
    <w:name w:val="CTA 2(a)"/>
    <w:basedOn w:val="OPCParaBase"/>
    <w:rsid w:val="00F92027"/>
    <w:pPr>
      <w:tabs>
        <w:tab w:val="right" w:pos="482"/>
      </w:tabs>
      <w:spacing w:before="40" w:line="240" w:lineRule="atLeast"/>
      <w:ind w:left="748" w:hanging="748"/>
    </w:pPr>
    <w:rPr>
      <w:sz w:val="20"/>
    </w:rPr>
  </w:style>
  <w:style w:type="paragraph" w:customStyle="1" w:styleId="CTA2ai">
    <w:name w:val="CTA 2(a)(i)"/>
    <w:basedOn w:val="OPCParaBase"/>
    <w:rsid w:val="00F92027"/>
    <w:pPr>
      <w:tabs>
        <w:tab w:val="right" w:pos="1089"/>
      </w:tabs>
      <w:spacing w:before="40" w:line="240" w:lineRule="atLeast"/>
      <w:ind w:left="1327" w:hanging="1327"/>
    </w:pPr>
    <w:rPr>
      <w:sz w:val="20"/>
    </w:rPr>
  </w:style>
  <w:style w:type="paragraph" w:customStyle="1" w:styleId="CTA3a">
    <w:name w:val="CTA 3(a)"/>
    <w:basedOn w:val="OPCParaBase"/>
    <w:rsid w:val="00F92027"/>
    <w:pPr>
      <w:tabs>
        <w:tab w:val="right" w:pos="556"/>
      </w:tabs>
      <w:spacing w:before="40" w:line="240" w:lineRule="atLeast"/>
      <w:ind w:left="805" w:hanging="805"/>
    </w:pPr>
    <w:rPr>
      <w:sz w:val="20"/>
    </w:rPr>
  </w:style>
  <w:style w:type="paragraph" w:customStyle="1" w:styleId="CTA3ai">
    <w:name w:val="CTA 3(a)(i)"/>
    <w:basedOn w:val="OPCParaBase"/>
    <w:rsid w:val="00F92027"/>
    <w:pPr>
      <w:tabs>
        <w:tab w:val="right" w:pos="1140"/>
      </w:tabs>
      <w:spacing w:before="40" w:line="240" w:lineRule="atLeast"/>
      <w:ind w:left="1361" w:hanging="1361"/>
    </w:pPr>
    <w:rPr>
      <w:sz w:val="20"/>
    </w:rPr>
  </w:style>
  <w:style w:type="paragraph" w:customStyle="1" w:styleId="CTA4a">
    <w:name w:val="CTA 4(a)"/>
    <w:basedOn w:val="OPCParaBase"/>
    <w:rsid w:val="00F92027"/>
    <w:pPr>
      <w:tabs>
        <w:tab w:val="right" w:pos="624"/>
      </w:tabs>
      <w:spacing w:before="40" w:line="240" w:lineRule="atLeast"/>
      <w:ind w:left="873" w:hanging="873"/>
    </w:pPr>
    <w:rPr>
      <w:sz w:val="20"/>
    </w:rPr>
  </w:style>
  <w:style w:type="paragraph" w:customStyle="1" w:styleId="CTA4ai">
    <w:name w:val="CTA 4(a)(i)"/>
    <w:basedOn w:val="OPCParaBase"/>
    <w:rsid w:val="00F92027"/>
    <w:pPr>
      <w:tabs>
        <w:tab w:val="right" w:pos="1213"/>
      </w:tabs>
      <w:spacing w:before="40" w:line="240" w:lineRule="atLeast"/>
      <w:ind w:left="1452" w:hanging="1452"/>
    </w:pPr>
    <w:rPr>
      <w:sz w:val="20"/>
    </w:rPr>
  </w:style>
  <w:style w:type="paragraph" w:customStyle="1" w:styleId="CTACAPS">
    <w:name w:val="CTA CAPS"/>
    <w:basedOn w:val="OPCParaBase"/>
    <w:rsid w:val="00F92027"/>
    <w:pPr>
      <w:spacing w:before="60" w:line="240" w:lineRule="atLeast"/>
    </w:pPr>
    <w:rPr>
      <w:sz w:val="20"/>
    </w:rPr>
  </w:style>
  <w:style w:type="paragraph" w:customStyle="1" w:styleId="CTAright">
    <w:name w:val="CTA right"/>
    <w:basedOn w:val="OPCParaBase"/>
    <w:rsid w:val="00F92027"/>
    <w:pPr>
      <w:spacing w:before="60" w:line="240" w:lineRule="auto"/>
      <w:jc w:val="right"/>
    </w:pPr>
    <w:rPr>
      <w:sz w:val="20"/>
    </w:rPr>
  </w:style>
  <w:style w:type="paragraph" w:styleId="Date">
    <w:name w:val="Date"/>
    <w:next w:val="Normal"/>
    <w:rsid w:val="00206890"/>
    <w:rPr>
      <w:sz w:val="22"/>
      <w:szCs w:val="24"/>
    </w:rPr>
  </w:style>
  <w:style w:type="paragraph" w:customStyle="1" w:styleId="subsection">
    <w:name w:val="subsection"/>
    <w:aliases w:val="ss"/>
    <w:basedOn w:val="OPCParaBase"/>
    <w:link w:val="subsectionChar"/>
    <w:rsid w:val="00F92027"/>
    <w:pPr>
      <w:tabs>
        <w:tab w:val="right" w:pos="1021"/>
      </w:tabs>
      <w:spacing w:before="180" w:line="240" w:lineRule="auto"/>
      <w:ind w:left="1134" w:hanging="1134"/>
    </w:pPr>
  </w:style>
  <w:style w:type="paragraph" w:customStyle="1" w:styleId="Definition">
    <w:name w:val="Definition"/>
    <w:aliases w:val="dd"/>
    <w:basedOn w:val="OPCParaBase"/>
    <w:rsid w:val="00F92027"/>
    <w:pPr>
      <w:spacing w:before="180" w:line="240" w:lineRule="auto"/>
      <w:ind w:left="1134"/>
    </w:pPr>
  </w:style>
  <w:style w:type="paragraph" w:styleId="DocumentMap">
    <w:name w:val="Document Map"/>
    <w:rsid w:val="00206890"/>
    <w:pPr>
      <w:shd w:val="clear" w:color="auto" w:fill="000080"/>
    </w:pPr>
    <w:rPr>
      <w:rFonts w:ascii="Tahoma" w:hAnsi="Tahoma" w:cs="Tahoma"/>
      <w:sz w:val="22"/>
      <w:szCs w:val="24"/>
    </w:rPr>
  </w:style>
  <w:style w:type="paragraph" w:styleId="E-mailSignature">
    <w:name w:val="E-mail Signature"/>
    <w:rsid w:val="00206890"/>
    <w:rPr>
      <w:sz w:val="22"/>
      <w:szCs w:val="24"/>
    </w:rPr>
  </w:style>
  <w:style w:type="character" w:styleId="Emphasis">
    <w:name w:val="Emphasis"/>
    <w:basedOn w:val="DefaultParagraphFont"/>
    <w:qFormat/>
    <w:rsid w:val="00206890"/>
    <w:rPr>
      <w:i/>
      <w:iCs/>
    </w:rPr>
  </w:style>
  <w:style w:type="character" w:styleId="EndnoteReference">
    <w:name w:val="endnote reference"/>
    <w:basedOn w:val="DefaultParagraphFont"/>
    <w:rsid w:val="00206890"/>
    <w:rPr>
      <w:vertAlign w:val="superscript"/>
    </w:rPr>
  </w:style>
  <w:style w:type="paragraph" w:styleId="EndnoteText">
    <w:name w:val="endnote text"/>
    <w:rsid w:val="00206890"/>
  </w:style>
  <w:style w:type="paragraph" w:styleId="EnvelopeAddress">
    <w:name w:val="envelope address"/>
    <w:rsid w:val="0020689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06890"/>
    <w:rPr>
      <w:rFonts w:ascii="Arial" w:hAnsi="Arial" w:cs="Arial"/>
    </w:rPr>
  </w:style>
  <w:style w:type="character" w:styleId="FollowedHyperlink">
    <w:name w:val="FollowedHyperlink"/>
    <w:basedOn w:val="DefaultParagraphFont"/>
    <w:rsid w:val="00206890"/>
    <w:rPr>
      <w:color w:val="800080"/>
      <w:u w:val="single"/>
    </w:rPr>
  </w:style>
  <w:style w:type="paragraph" w:styleId="Footer">
    <w:name w:val="footer"/>
    <w:link w:val="FooterChar"/>
    <w:rsid w:val="00F92027"/>
    <w:pPr>
      <w:tabs>
        <w:tab w:val="center" w:pos="4153"/>
        <w:tab w:val="right" w:pos="8306"/>
      </w:tabs>
    </w:pPr>
    <w:rPr>
      <w:sz w:val="22"/>
      <w:szCs w:val="24"/>
    </w:rPr>
  </w:style>
  <w:style w:type="character" w:styleId="FootnoteReference">
    <w:name w:val="footnote reference"/>
    <w:basedOn w:val="DefaultParagraphFont"/>
    <w:rsid w:val="00206890"/>
    <w:rPr>
      <w:vertAlign w:val="superscript"/>
    </w:rPr>
  </w:style>
  <w:style w:type="paragraph" w:styleId="FootnoteText">
    <w:name w:val="footnote text"/>
    <w:rsid w:val="00206890"/>
  </w:style>
  <w:style w:type="paragraph" w:customStyle="1" w:styleId="Formula">
    <w:name w:val="Formula"/>
    <w:basedOn w:val="OPCParaBase"/>
    <w:rsid w:val="00F92027"/>
    <w:pPr>
      <w:spacing w:line="240" w:lineRule="auto"/>
      <w:ind w:left="1134"/>
    </w:pPr>
    <w:rPr>
      <w:sz w:val="20"/>
    </w:rPr>
  </w:style>
  <w:style w:type="paragraph" w:styleId="Header">
    <w:name w:val="header"/>
    <w:basedOn w:val="OPCParaBase"/>
    <w:link w:val="HeaderChar"/>
    <w:unhideWhenUsed/>
    <w:rsid w:val="00F92027"/>
    <w:pPr>
      <w:keepNext/>
      <w:keepLines/>
      <w:tabs>
        <w:tab w:val="center" w:pos="4150"/>
        <w:tab w:val="right" w:pos="8307"/>
      </w:tabs>
      <w:spacing w:line="160" w:lineRule="exact"/>
    </w:pPr>
    <w:rPr>
      <w:sz w:val="16"/>
    </w:rPr>
  </w:style>
  <w:style w:type="paragraph" w:customStyle="1" w:styleId="House">
    <w:name w:val="House"/>
    <w:basedOn w:val="OPCParaBase"/>
    <w:rsid w:val="00F92027"/>
    <w:pPr>
      <w:spacing w:line="240" w:lineRule="auto"/>
    </w:pPr>
    <w:rPr>
      <w:sz w:val="28"/>
    </w:rPr>
  </w:style>
  <w:style w:type="character" w:styleId="HTMLAcronym">
    <w:name w:val="HTML Acronym"/>
    <w:basedOn w:val="DefaultParagraphFont"/>
    <w:rsid w:val="00206890"/>
  </w:style>
  <w:style w:type="paragraph" w:styleId="HTMLAddress">
    <w:name w:val="HTML Address"/>
    <w:rsid w:val="00206890"/>
    <w:rPr>
      <w:i/>
      <w:iCs/>
      <w:sz w:val="22"/>
      <w:szCs w:val="24"/>
    </w:rPr>
  </w:style>
  <w:style w:type="character" w:styleId="HTMLCite">
    <w:name w:val="HTML Cite"/>
    <w:basedOn w:val="DefaultParagraphFont"/>
    <w:rsid w:val="00206890"/>
    <w:rPr>
      <w:i/>
      <w:iCs/>
    </w:rPr>
  </w:style>
  <w:style w:type="character" w:styleId="HTMLCode">
    <w:name w:val="HTML Code"/>
    <w:basedOn w:val="DefaultParagraphFont"/>
    <w:rsid w:val="00206890"/>
    <w:rPr>
      <w:rFonts w:ascii="Courier New" w:hAnsi="Courier New" w:cs="Courier New"/>
      <w:sz w:val="20"/>
      <w:szCs w:val="20"/>
    </w:rPr>
  </w:style>
  <w:style w:type="character" w:styleId="HTMLDefinition">
    <w:name w:val="HTML Definition"/>
    <w:basedOn w:val="DefaultParagraphFont"/>
    <w:rsid w:val="00206890"/>
    <w:rPr>
      <w:i/>
      <w:iCs/>
    </w:rPr>
  </w:style>
  <w:style w:type="character" w:styleId="HTMLKeyboard">
    <w:name w:val="HTML Keyboard"/>
    <w:basedOn w:val="DefaultParagraphFont"/>
    <w:rsid w:val="00206890"/>
    <w:rPr>
      <w:rFonts w:ascii="Courier New" w:hAnsi="Courier New" w:cs="Courier New"/>
      <w:sz w:val="20"/>
      <w:szCs w:val="20"/>
    </w:rPr>
  </w:style>
  <w:style w:type="paragraph" w:styleId="HTMLPreformatted">
    <w:name w:val="HTML Preformatted"/>
    <w:rsid w:val="00206890"/>
    <w:rPr>
      <w:rFonts w:ascii="Courier New" w:hAnsi="Courier New" w:cs="Courier New"/>
    </w:rPr>
  </w:style>
  <w:style w:type="character" w:styleId="HTMLSample">
    <w:name w:val="HTML Sample"/>
    <w:basedOn w:val="DefaultParagraphFont"/>
    <w:rsid w:val="00206890"/>
    <w:rPr>
      <w:rFonts w:ascii="Courier New" w:hAnsi="Courier New" w:cs="Courier New"/>
    </w:rPr>
  </w:style>
  <w:style w:type="character" w:styleId="HTMLTypewriter">
    <w:name w:val="HTML Typewriter"/>
    <w:basedOn w:val="DefaultParagraphFont"/>
    <w:rsid w:val="00206890"/>
    <w:rPr>
      <w:rFonts w:ascii="Courier New" w:hAnsi="Courier New" w:cs="Courier New"/>
      <w:sz w:val="20"/>
      <w:szCs w:val="20"/>
    </w:rPr>
  </w:style>
  <w:style w:type="character" w:styleId="HTMLVariable">
    <w:name w:val="HTML Variable"/>
    <w:basedOn w:val="DefaultParagraphFont"/>
    <w:rsid w:val="00206890"/>
    <w:rPr>
      <w:i/>
      <w:iCs/>
    </w:rPr>
  </w:style>
  <w:style w:type="character" w:styleId="Hyperlink">
    <w:name w:val="Hyperlink"/>
    <w:basedOn w:val="DefaultParagraphFont"/>
    <w:rsid w:val="00206890"/>
    <w:rPr>
      <w:color w:val="0000FF"/>
      <w:u w:val="single"/>
    </w:rPr>
  </w:style>
  <w:style w:type="paragraph" w:styleId="Index1">
    <w:name w:val="index 1"/>
    <w:next w:val="Normal"/>
    <w:rsid w:val="00206890"/>
    <w:pPr>
      <w:ind w:left="220" w:hanging="220"/>
    </w:pPr>
    <w:rPr>
      <w:sz w:val="22"/>
      <w:szCs w:val="24"/>
    </w:rPr>
  </w:style>
  <w:style w:type="paragraph" w:styleId="Index2">
    <w:name w:val="index 2"/>
    <w:next w:val="Normal"/>
    <w:rsid w:val="00206890"/>
    <w:pPr>
      <w:ind w:left="440" w:hanging="220"/>
    </w:pPr>
    <w:rPr>
      <w:sz w:val="22"/>
      <w:szCs w:val="24"/>
    </w:rPr>
  </w:style>
  <w:style w:type="paragraph" w:styleId="Index3">
    <w:name w:val="index 3"/>
    <w:next w:val="Normal"/>
    <w:rsid w:val="00206890"/>
    <w:pPr>
      <w:ind w:left="660" w:hanging="220"/>
    </w:pPr>
    <w:rPr>
      <w:sz w:val="22"/>
      <w:szCs w:val="24"/>
    </w:rPr>
  </w:style>
  <w:style w:type="paragraph" w:styleId="Index4">
    <w:name w:val="index 4"/>
    <w:next w:val="Normal"/>
    <w:rsid w:val="00206890"/>
    <w:pPr>
      <w:ind w:left="880" w:hanging="220"/>
    </w:pPr>
    <w:rPr>
      <w:sz w:val="22"/>
      <w:szCs w:val="24"/>
    </w:rPr>
  </w:style>
  <w:style w:type="paragraph" w:styleId="Index5">
    <w:name w:val="index 5"/>
    <w:next w:val="Normal"/>
    <w:rsid w:val="00206890"/>
    <w:pPr>
      <w:ind w:left="1100" w:hanging="220"/>
    </w:pPr>
    <w:rPr>
      <w:sz w:val="22"/>
      <w:szCs w:val="24"/>
    </w:rPr>
  </w:style>
  <w:style w:type="paragraph" w:styleId="Index6">
    <w:name w:val="index 6"/>
    <w:next w:val="Normal"/>
    <w:rsid w:val="00206890"/>
    <w:pPr>
      <w:ind w:left="1320" w:hanging="220"/>
    </w:pPr>
    <w:rPr>
      <w:sz w:val="22"/>
      <w:szCs w:val="24"/>
    </w:rPr>
  </w:style>
  <w:style w:type="paragraph" w:styleId="Index7">
    <w:name w:val="index 7"/>
    <w:next w:val="Normal"/>
    <w:rsid w:val="00206890"/>
    <w:pPr>
      <w:ind w:left="1540" w:hanging="220"/>
    </w:pPr>
    <w:rPr>
      <w:sz w:val="22"/>
      <w:szCs w:val="24"/>
    </w:rPr>
  </w:style>
  <w:style w:type="paragraph" w:styleId="Index8">
    <w:name w:val="index 8"/>
    <w:next w:val="Normal"/>
    <w:rsid w:val="00206890"/>
    <w:pPr>
      <w:ind w:left="1760" w:hanging="220"/>
    </w:pPr>
    <w:rPr>
      <w:sz w:val="22"/>
      <w:szCs w:val="24"/>
    </w:rPr>
  </w:style>
  <w:style w:type="paragraph" w:styleId="Index9">
    <w:name w:val="index 9"/>
    <w:next w:val="Normal"/>
    <w:rsid w:val="00206890"/>
    <w:pPr>
      <w:ind w:left="1980" w:hanging="220"/>
    </w:pPr>
    <w:rPr>
      <w:sz w:val="22"/>
      <w:szCs w:val="24"/>
    </w:rPr>
  </w:style>
  <w:style w:type="paragraph" w:styleId="IndexHeading">
    <w:name w:val="index heading"/>
    <w:next w:val="Index1"/>
    <w:rsid w:val="00206890"/>
    <w:rPr>
      <w:rFonts w:ascii="Arial" w:hAnsi="Arial" w:cs="Arial"/>
      <w:b/>
      <w:bCs/>
      <w:sz w:val="22"/>
      <w:szCs w:val="24"/>
    </w:rPr>
  </w:style>
  <w:style w:type="paragraph" w:customStyle="1" w:styleId="Item">
    <w:name w:val="Item"/>
    <w:aliases w:val="i"/>
    <w:basedOn w:val="OPCParaBase"/>
    <w:next w:val="ItemHead"/>
    <w:rsid w:val="00F92027"/>
    <w:pPr>
      <w:keepLines/>
      <w:spacing w:before="80" w:line="240" w:lineRule="auto"/>
      <w:ind w:left="709"/>
    </w:pPr>
  </w:style>
  <w:style w:type="paragraph" w:customStyle="1" w:styleId="ItemHead">
    <w:name w:val="ItemHead"/>
    <w:aliases w:val="ih"/>
    <w:basedOn w:val="OPCParaBase"/>
    <w:next w:val="Item"/>
    <w:link w:val="ItemHeadChar"/>
    <w:rsid w:val="00F9202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92027"/>
    <w:rPr>
      <w:sz w:val="16"/>
    </w:rPr>
  </w:style>
  <w:style w:type="paragraph" w:styleId="List">
    <w:name w:val="List"/>
    <w:rsid w:val="00206890"/>
    <w:pPr>
      <w:ind w:left="283" w:hanging="283"/>
    </w:pPr>
    <w:rPr>
      <w:sz w:val="22"/>
      <w:szCs w:val="24"/>
    </w:rPr>
  </w:style>
  <w:style w:type="paragraph" w:styleId="List2">
    <w:name w:val="List 2"/>
    <w:rsid w:val="00206890"/>
    <w:pPr>
      <w:ind w:left="566" w:hanging="283"/>
    </w:pPr>
    <w:rPr>
      <w:sz w:val="22"/>
      <w:szCs w:val="24"/>
    </w:rPr>
  </w:style>
  <w:style w:type="paragraph" w:styleId="List3">
    <w:name w:val="List 3"/>
    <w:rsid w:val="00206890"/>
    <w:pPr>
      <w:ind w:left="849" w:hanging="283"/>
    </w:pPr>
    <w:rPr>
      <w:sz w:val="22"/>
      <w:szCs w:val="24"/>
    </w:rPr>
  </w:style>
  <w:style w:type="paragraph" w:styleId="List4">
    <w:name w:val="List 4"/>
    <w:rsid w:val="00206890"/>
    <w:pPr>
      <w:ind w:left="1132" w:hanging="283"/>
    </w:pPr>
    <w:rPr>
      <w:sz w:val="22"/>
      <w:szCs w:val="24"/>
    </w:rPr>
  </w:style>
  <w:style w:type="paragraph" w:styleId="List5">
    <w:name w:val="List 5"/>
    <w:rsid w:val="00206890"/>
    <w:pPr>
      <w:ind w:left="1415" w:hanging="283"/>
    </w:pPr>
    <w:rPr>
      <w:sz w:val="22"/>
      <w:szCs w:val="24"/>
    </w:rPr>
  </w:style>
  <w:style w:type="paragraph" w:styleId="ListBullet">
    <w:name w:val="List Bullet"/>
    <w:rsid w:val="00206890"/>
    <w:pPr>
      <w:numPr>
        <w:numId w:val="7"/>
      </w:numPr>
      <w:tabs>
        <w:tab w:val="clear" w:pos="360"/>
        <w:tab w:val="num" w:pos="2989"/>
      </w:tabs>
      <w:ind w:left="1225" w:firstLine="1043"/>
    </w:pPr>
    <w:rPr>
      <w:sz w:val="22"/>
      <w:szCs w:val="24"/>
    </w:rPr>
  </w:style>
  <w:style w:type="paragraph" w:styleId="ListBullet2">
    <w:name w:val="List Bullet 2"/>
    <w:rsid w:val="00206890"/>
    <w:pPr>
      <w:numPr>
        <w:numId w:val="9"/>
      </w:numPr>
      <w:tabs>
        <w:tab w:val="clear" w:pos="643"/>
        <w:tab w:val="num" w:pos="360"/>
      </w:tabs>
      <w:ind w:left="360"/>
    </w:pPr>
    <w:rPr>
      <w:sz w:val="22"/>
      <w:szCs w:val="24"/>
    </w:rPr>
  </w:style>
  <w:style w:type="paragraph" w:styleId="ListBullet3">
    <w:name w:val="List Bullet 3"/>
    <w:rsid w:val="00206890"/>
    <w:pPr>
      <w:numPr>
        <w:numId w:val="11"/>
      </w:numPr>
      <w:tabs>
        <w:tab w:val="clear" w:pos="926"/>
        <w:tab w:val="num" w:pos="360"/>
      </w:tabs>
      <w:ind w:left="360"/>
    </w:pPr>
    <w:rPr>
      <w:sz w:val="22"/>
      <w:szCs w:val="24"/>
    </w:rPr>
  </w:style>
  <w:style w:type="paragraph" w:styleId="ListBullet4">
    <w:name w:val="List Bullet 4"/>
    <w:rsid w:val="00206890"/>
    <w:pPr>
      <w:numPr>
        <w:numId w:val="13"/>
      </w:numPr>
      <w:tabs>
        <w:tab w:val="clear" w:pos="1209"/>
        <w:tab w:val="num" w:pos="926"/>
      </w:tabs>
      <w:ind w:left="926"/>
    </w:pPr>
    <w:rPr>
      <w:sz w:val="22"/>
      <w:szCs w:val="24"/>
    </w:rPr>
  </w:style>
  <w:style w:type="paragraph" w:styleId="ListBullet5">
    <w:name w:val="List Bullet 5"/>
    <w:rsid w:val="00206890"/>
    <w:pPr>
      <w:numPr>
        <w:numId w:val="15"/>
      </w:numPr>
    </w:pPr>
    <w:rPr>
      <w:sz w:val="22"/>
      <w:szCs w:val="24"/>
    </w:rPr>
  </w:style>
  <w:style w:type="paragraph" w:styleId="ListContinue">
    <w:name w:val="List Continue"/>
    <w:rsid w:val="00206890"/>
    <w:pPr>
      <w:spacing w:after="120"/>
      <w:ind w:left="283"/>
    </w:pPr>
    <w:rPr>
      <w:sz w:val="22"/>
      <w:szCs w:val="24"/>
    </w:rPr>
  </w:style>
  <w:style w:type="paragraph" w:styleId="ListContinue2">
    <w:name w:val="List Continue 2"/>
    <w:rsid w:val="00206890"/>
    <w:pPr>
      <w:spacing w:after="120"/>
      <w:ind w:left="566"/>
    </w:pPr>
    <w:rPr>
      <w:sz w:val="22"/>
      <w:szCs w:val="24"/>
    </w:rPr>
  </w:style>
  <w:style w:type="paragraph" w:styleId="ListContinue3">
    <w:name w:val="List Continue 3"/>
    <w:rsid w:val="00206890"/>
    <w:pPr>
      <w:spacing w:after="120"/>
      <w:ind w:left="849"/>
    </w:pPr>
    <w:rPr>
      <w:sz w:val="22"/>
      <w:szCs w:val="24"/>
    </w:rPr>
  </w:style>
  <w:style w:type="paragraph" w:styleId="ListContinue4">
    <w:name w:val="List Continue 4"/>
    <w:rsid w:val="00206890"/>
    <w:pPr>
      <w:spacing w:after="120"/>
      <w:ind w:left="1132"/>
    </w:pPr>
    <w:rPr>
      <w:sz w:val="22"/>
      <w:szCs w:val="24"/>
    </w:rPr>
  </w:style>
  <w:style w:type="paragraph" w:styleId="ListContinue5">
    <w:name w:val="List Continue 5"/>
    <w:rsid w:val="00206890"/>
    <w:pPr>
      <w:spacing w:after="120"/>
      <w:ind w:left="1415"/>
    </w:pPr>
    <w:rPr>
      <w:sz w:val="22"/>
      <w:szCs w:val="24"/>
    </w:rPr>
  </w:style>
  <w:style w:type="paragraph" w:styleId="ListNumber">
    <w:name w:val="List Number"/>
    <w:rsid w:val="00206890"/>
    <w:pPr>
      <w:numPr>
        <w:numId w:val="17"/>
      </w:numPr>
      <w:tabs>
        <w:tab w:val="clear" w:pos="360"/>
        <w:tab w:val="num" w:pos="4242"/>
      </w:tabs>
      <w:ind w:left="3521" w:hanging="1043"/>
    </w:pPr>
    <w:rPr>
      <w:sz w:val="22"/>
      <w:szCs w:val="24"/>
    </w:rPr>
  </w:style>
  <w:style w:type="paragraph" w:styleId="ListNumber2">
    <w:name w:val="List Number 2"/>
    <w:rsid w:val="00206890"/>
    <w:pPr>
      <w:numPr>
        <w:numId w:val="19"/>
      </w:numPr>
      <w:tabs>
        <w:tab w:val="clear" w:pos="643"/>
        <w:tab w:val="num" w:pos="360"/>
      </w:tabs>
      <w:ind w:left="360"/>
    </w:pPr>
    <w:rPr>
      <w:sz w:val="22"/>
      <w:szCs w:val="24"/>
    </w:rPr>
  </w:style>
  <w:style w:type="paragraph" w:styleId="ListNumber3">
    <w:name w:val="List Number 3"/>
    <w:rsid w:val="00206890"/>
    <w:pPr>
      <w:numPr>
        <w:numId w:val="21"/>
      </w:numPr>
      <w:tabs>
        <w:tab w:val="clear" w:pos="926"/>
        <w:tab w:val="num" w:pos="360"/>
      </w:tabs>
      <w:ind w:left="360"/>
    </w:pPr>
    <w:rPr>
      <w:sz w:val="22"/>
      <w:szCs w:val="24"/>
    </w:rPr>
  </w:style>
  <w:style w:type="paragraph" w:styleId="ListNumber4">
    <w:name w:val="List Number 4"/>
    <w:rsid w:val="00206890"/>
    <w:pPr>
      <w:numPr>
        <w:numId w:val="23"/>
      </w:numPr>
      <w:tabs>
        <w:tab w:val="clear" w:pos="1209"/>
        <w:tab w:val="num" w:pos="360"/>
      </w:tabs>
      <w:ind w:left="360"/>
    </w:pPr>
    <w:rPr>
      <w:sz w:val="22"/>
      <w:szCs w:val="24"/>
    </w:rPr>
  </w:style>
  <w:style w:type="paragraph" w:styleId="ListNumber5">
    <w:name w:val="List Number 5"/>
    <w:rsid w:val="00206890"/>
    <w:pPr>
      <w:numPr>
        <w:numId w:val="25"/>
      </w:numPr>
      <w:tabs>
        <w:tab w:val="clear" w:pos="1492"/>
        <w:tab w:val="num" w:pos="1440"/>
      </w:tabs>
      <w:ind w:left="0" w:firstLine="0"/>
    </w:pPr>
    <w:rPr>
      <w:sz w:val="22"/>
      <w:szCs w:val="24"/>
    </w:rPr>
  </w:style>
  <w:style w:type="paragraph" w:customStyle="1" w:styleId="LongT">
    <w:name w:val="LongT"/>
    <w:basedOn w:val="OPCParaBase"/>
    <w:rsid w:val="00F92027"/>
    <w:pPr>
      <w:spacing w:line="240" w:lineRule="auto"/>
    </w:pPr>
    <w:rPr>
      <w:b/>
      <w:sz w:val="32"/>
    </w:rPr>
  </w:style>
  <w:style w:type="paragraph" w:styleId="MacroText">
    <w:name w:val="macro"/>
    <w:rsid w:val="0020689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0689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06890"/>
    <w:rPr>
      <w:sz w:val="24"/>
      <w:szCs w:val="24"/>
    </w:rPr>
  </w:style>
  <w:style w:type="paragraph" w:styleId="NormalIndent">
    <w:name w:val="Normal Indent"/>
    <w:rsid w:val="00206890"/>
    <w:pPr>
      <w:ind w:left="720"/>
    </w:pPr>
    <w:rPr>
      <w:sz w:val="22"/>
      <w:szCs w:val="24"/>
    </w:rPr>
  </w:style>
  <w:style w:type="paragraph" w:styleId="NoteHeading">
    <w:name w:val="Note Heading"/>
    <w:next w:val="Normal"/>
    <w:rsid w:val="00206890"/>
    <w:rPr>
      <w:sz w:val="22"/>
      <w:szCs w:val="24"/>
    </w:rPr>
  </w:style>
  <w:style w:type="paragraph" w:customStyle="1" w:styleId="notedraft">
    <w:name w:val="note(draft)"/>
    <w:aliases w:val="nd"/>
    <w:basedOn w:val="OPCParaBase"/>
    <w:rsid w:val="00F92027"/>
    <w:pPr>
      <w:spacing w:before="240" w:line="240" w:lineRule="auto"/>
      <w:ind w:left="284" w:hanging="284"/>
    </w:pPr>
    <w:rPr>
      <w:i/>
      <w:sz w:val="24"/>
    </w:rPr>
  </w:style>
  <w:style w:type="paragraph" w:customStyle="1" w:styleId="notepara">
    <w:name w:val="note(para)"/>
    <w:aliases w:val="na"/>
    <w:basedOn w:val="OPCParaBase"/>
    <w:rsid w:val="00F92027"/>
    <w:pPr>
      <w:spacing w:before="40" w:line="198" w:lineRule="exact"/>
      <w:ind w:left="2354" w:hanging="369"/>
    </w:pPr>
    <w:rPr>
      <w:sz w:val="18"/>
    </w:rPr>
  </w:style>
  <w:style w:type="paragraph" w:customStyle="1" w:styleId="noteParlAmend">
    <w:name w:val="note(ParlAmend)"/>
    <w:aliases w:val="npp"/>
    <w:basedOn w:val="OPCParaBase"/>
    <w:next w:val="ParlAmend"/>
    <w:rsid w:val="00F92027"/>
    <w:pPr>
      <w:spacing w:line="240" w:lineRule="auto"/>
      <w:jc w:val="right"/>
    </w:pPr>
    <w:rPr>
      <w:rFonts w:ascii="Arial" w:hAnsi="Arial"/>
      <w:b/>
      <w:i/>
    </w:rPr>
  </w:style>
  <w:style w:type="character" w:styleId="PageNumber">
    <w:name w:val="page number"/>
    <w:basedOn w:val="DefaultParagraphFont"/>
    <w:rsid w:val="00206890"/>
  </w:style>
  <w:style w:type="paragraph" w:customStyle="1" w:styleId="Page1">
    <w:name w:val="Page1"/>
    <w:basedOn w:val="OPCParaBase"/>
    <w:rsid w:val="00F92027"/>
    <w:pPr>
      <w:spacing w:before="5600" w:line="240" w:lineRule="auto"/>
    </w:pPr>
    <w:rPr>
      <w:b/>
      <w:sz w:val="32"/>
    </w:rPr>
  </w:style>
  <w:style w:type="paragraph" w:customStyle="1" w:styleId="PageBreak">
    <w:name w:val="PageBreak"/>
    <w:aliases w:val="pb"/>
    <w:basedOn w:val="OPCParaBase"/>
    <w:rsid w:val="00F92027"/>
    <w:pPr>
      <w:spacing w:line="240" w:lineRule="auto"/>
    </w:pPr>
    <w:rPr>
      <w:sz w:val="20"/>
    </w:rPr>
  </w:style>
  <w:style w:type="paragraph" w:customStyle="1" w:styleId="paragraph">
    <w:name w:val="paragraph"/>
    <w:aliases w:val="a"/>
    <w:basedOn w:val="OPCParaBase"/>
    <w:link w:val="paragraphChar"/>
    <w:rsid w:val="00F92027"/>
    <w:pPr>
      <w:tabs>
        <w:tab w:val="right" w:pos="1531"/>
      </w:tabs>
      <w:spacing w:before="40" w:line="240" w:lineRule="auto"/>
      <w:ind w:left="1644" w:hanging="1644"/>
    </w:pPr>
  </w:style>
  <w:style w:type="paragraph" w:customStyle="1" w:styleId="paragraphsub">
    <w:name w:val="paragraph(sub)"/>
    <w:aliases w:val="aa"/>
    <w:basedOn w:val="OPCParaBase"/>
    <w:rsid w:val="00F92027"/>
    <w:pPr>
      <w:tabs>
        <w:tab w:val="right" w:pos="1985"/>
      </w:tabs>
      <w:spacing w:before="40" w:line="240" w:lineRule="auto"/>
      <w:ind w:left="2098" w:hanging="2098"/>
    </w:pPr>
  </w:style>
  <w:style w:type="paragraph" w:customStyle="1" w:styleId="paragraphsub-sub">
    <w:name w:val="paragraph(sub-sub)"/>
    <w:aliases w:val="aaa"/>
    <w:basedOn w:val="OPCParaBase"/>
    <w:rsid w:val="00F92027"/>
    <w:pPr>
      <w:tabs>
        <w:tab w:val="right" w:pos="2722"/>
      </w:tabs>
      <w:spacing w:before="40" w:line="240" w:lineRule="auto"/>
      <w:ind w:left="2835" w:hanging="2835"/>
    </w:pPr>
  </w:style>
  <w:style w:type="paragraph" w:customStyle="1" w:styleId="ParlAmend">
    <w:name w:val="ParlAmend"/>
    <w:aliases w:val="pp"/>
    <w:basedOn w:val="OPCParaBase"/>
    <w:rsid w:val="00F92027"/>
    <w:pPr>
      <w:spacing w:before="240" w:line="240" w:lineRule="atLeast"/>
      <w:ind w:hanging="567"/>
    </w:pPr>
    <w:rPr>
      <w:sz w:val="24"/>
    </w:rPr>
  </w:style>
  <w:style w:type="paragraph" w:customStyle="1" w:styleId="Penalty">
    <w:name w:val="Penalty"/>
    <w:basedOn w:val="OPCParaBase"/>
    <w:rsid w:val="00F92027"/>
    <w:pPr>
      <w:tabs>
        <w:tab w:val="left" w:pos="2977"/>
      </w:tabs>
      <w:spacing w:before="180" w:line="240" w:lineRule="auto"/>
      <w:ind w:left="1985" w:hanging="851"/>
    </w:pPr>
  </w:style>
  <w:style w:type="paragraph" w:styleId="PlainText">
    <w:name w:val="Plain Text"/>
    <w:rsid w:val="00206890"/>
    <w:rPr>
      <w:rFonts w:ascii="Courier New" w:hAnsi="Courier New" w:cs="Courier New"/>
      <w:sz w:val="22"/>
    </w:rPr>
  </w:style>
  <w:style w:type="paragraph" w:customStyle="1" w:styleId="Portfolio">
    <w:name w:val="Portfolio"/>
    <w:basedOn w:val="OPCParaBase"/>
    <w:rsid w:val="00F92027"/>
    <w:pPr>
      <w:spacing w:line="240" w:lineRule="auto"/>
    </w:pPr>
    <w:rPr>
      <w:i/>
      <w:sz w:val="20"/>
    </w:rPr>
  </w:style>
  <w:style w:type="paragraph" w:customStyle="1" w:styleId="Preamble">
    <w:name w:val="Preamble"/>
    <w:basedOn w:val="OPCParaBase"/>
    <w:next w:val="Normal"/>
    <w:rsid w:val="00F9202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92027"/>
    <w:pPr>
      <w:spacing w:line="240" w:lineRule="auto"/>
    </w:pPr>
    <w:rPr>
      <w:i/>
      <w:sz w:val="20"/>
    </w:rPr>
  </w:style>
  <w:style w:type="paragraph" w:styleId="Salutation">
    <w:name w:val="Salutation"/>
    <w:next w:val="Normal"/>
    <w:rsid w:val="00206890"/>
    <w:rPr>
      <w:sz w:val="22"/>
      <w:szCs w:val="24"/>
    </w:rPr>
  </w:style>
  <w:style w:type="paragraph" w:customStyle="1" w:styleId="Session">
    <w:name w:val="Session"/>
    <w:basedOn w:val="OPCParaBase"/>
    <w:rsid w:val="00F92027"/>
    <w:pPr>
      <w:spacing w:line="240" w:lineRule="auto"/>
    </w:pPr>
    <w:rPr>
      <w:sz w:val="28"/>
    </w:rPr>
  </w:style>
  <w:style w:type="paragraph" w:customStyle="1" w:styleId="ShortT">
    <w:name w:val="ShortT"/>
    <w:basedOn w:val="OPCParaBase"/>
    <w:next w:val="Normal"/>
    <w:qFormat/>
    <w:rsid w:val="00F92027"/>
    <w:pPr>
      <w:spacing w:line="240" w:lineRule="auto"/>
    </w:pPr>
    <w:rPr>
      <w:b/>
      <w:sz w:val="40"/>
    </w:rPr>
  </w:style>
  <w:style w:type="paragraph" w:styleId="Signature">
    <w:name w:val="Signature"/>
    <w:rsid w:val="00206890"/>
    <w:pPr>
      <w:ind w:left="4252"/>
    </w:pPr>
    <w:rPr>
      <w:sz w:val="22"/>
      <w:szCs w:val="24"/>
    </w:rPr>
  </w:style>
  <w:style w:type="paragraph" w:customStyle="1" w:styleId="Sponsor">
    <w:name w:val="Sponsor"/>
    <w:basedOn w:val="OPCParaBase"/>
    <w:rsid w:val="00F92027"/>
    <w:pPr>
      <w:spacing w:line="240" w:lineRule="auto"/>
    </w:pPr>
    <w:rPr>
      <w:i/>
    </w:rPr>
  </w:style>
  <w:style w:type="character" w:styleId="Strong">
    <w:name w:val="Strong"/>
    <w:basedOn w:val="DefaultParagraphFont"/>
    <w:qFormat/>
    <w:rsid w:val="00206890"/>
    <w:rPr>
      <w:b/>
      <w:bCs/>
    </w:rPr>
  </w:style>
  <w:style w:type="paragraph" w:customStyle="1" w:styleId="Subitem">
    <w:name w:val="Subitem"/>
    <w:aliases w:val="iss"/>
    <w:basedOn w:val="OPCParaBase"/>
    <w:rsid w:val="00F92027"/>
    <w:pPr>
      <w:spacing w:before="180" w:line="240" w:lineRule="auto"/>
      <w:ind w:left="709" w:hanging="709"/>
    </w:pPr>
  </w:style>
  <w:style w:type="paragraph" w:customStyle="1" w:styleId="SubitemHead">
    <w:name w:val="SubitemHead"/>
    <w:aliases w:val="issh"/>
    <w:basedOn w:val="OPCParaBase"/>
    <w:rsid w:val="00F9202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92027"/>
    <w:pPr>
      <w:spacing w:before="40" w:line="240" w:lineRule="auto"/>
      <w:ind w:left="1134"/>
    </w:pPr>
  </w:style>
  <w:style w:type="paragraph" w:customStyle="1" w:styleId="SubsectionHead">
    <w:name w:val="SubsectionHead"/>
    <w:aliases w:val="ssh"/>
    <w:basedOn w:val="OPCParaBase"/>
    <w:next w:val="subsection"/>
    <w:rsid w:val="00F92027"/>
    <w:pPr>
      <w:keepNext/>
      <w:keepLines/>
      <w:spacing w:before="240" w:line="240" w:lineRule="auto"/>
      <w:ind w:left="1134"/>
    </w:pPr>
    <w:rPr>
      <w:i/>
    </w:rPr>
  </w:style>
  <w:style w:type="paragraph" w:styleId="Subtitle">
    <w:name w:val="Subtitle"/>
    <w:qFormat/>
    <w:rsid w:val="00206890"/>
    <w:pPr>
      <w:spacing w:after="60"/>
      <w:jc w:val="center"/>
    </w:pPr>
    <w:rPr>
      <w:rFonts w:ascii="Arial" w:hAnsi="Arial" w:cs="Arial"/>
      <w:sz w:val="24"/>
      <w:szCs w:val="24"/>
    </w:rPr>
  </w:style>
  <w:style w:type="table" w:styleId="Table3Deffects1">
    <w:name w:val="Table 3D effects 1"/>
    <w:basedOn w:val="TableNormal"/>
    <w:rsid w:val="0020689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0689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0689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0689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0689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0689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0689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0689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0689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0689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0689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0689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0689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0689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0689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0689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0689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9202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068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0689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0689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0689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068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0689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0689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0689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0689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0689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0689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068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068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0689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0689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0689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06890"/>
    <w:pPr>
      <w:ind w:left="220" w:hanging="220"/>
    </w:pPr>
    <w:rPr>
      <w:sz w:val="22"/>
      <w:szCs w:val="24"/>
    </w:rPr>
  </w:style>
  <w:style w:type="paragraph" w:styleId="TableofFigures">
    <w:name w:val="table of figures"/>
    <w:next w:val="Normal"/>
    <w:rsid w:val="00206890"/>
    <w:pPr>
      <w:ind w:left="440" w:hanging="440"/>
    </w:pPr>
    <w:rPr>
      <w:sz w:val="22"/>
      <w:szCs w:val="24"/>
    </w:rPr>
  </w:style>
  <w:style w:type="table" w:styleId="TableProfessional">
    <w:name w:val="Table Professional"/>
    <w:basedOn w:val="TableNormal"/>
    <w:rsid w:val="002068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0689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0689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0689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0689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0689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0689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0689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0689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0689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92027"/>
    <w:pPr>
      <w:spacing w:before="60" w:line="240" w:lineRule="auto"/>
      <w:ind w:left="284" w:hanging="284"/>
    </w:pPr>
    <w:rPr>
      <w:sz w:val="20"/>
    </w:rPr>
  </w:style>
  <w:style w:type="paragraph" w:customStyle="1" w:styleId="Tablei">
    <w:name w:val="Table(i)"/>
    <w:aliases w:val="taa"/>
    <w:basedOn w:val="OPCParaBase"/>
    <w:rsid w:val="00F9202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9202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92027"/>
    <w:pPr>
      <w:spacing w:before="60" w:line="240" w:lineRule="atLeast"/>
    </w:pPr>
    <w:rPr>
      <w:sz w:val="20"/>
    </w:rPr>
  </w:style>
  <w:style w:type="paragraph" w:styleId="Title">
    <w:name w:val="Title"/>
    <w:qFormat/>
    <w:rsid w:val="0020689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9202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92027"/>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92027"/>
    <w:pPr>
      <w:spacing w:before="122" w:line="198" w:lineRule="exact"/>
      <w:ind w:left="1985" w:hanging="851"/>
      <w:jc w:val="right"/>
    </w:pPr>
    <w:rPr>
      <w:sz w:val="18"/>
    </w:rPr>
  </w:style>
  <w:style w:type="paragraph" w:customStyle="1" w:styleId="TLPTableBullet">
    <w:name w:val="TLPTableBullet"/>
    <w:aliases w:val="ttb"/>
    <w:basedOn w:val="OPCParaBase"/>
    <w:rsid w:val="00F92027"/>
    <w:pPr>
      <w:spacing w:line="240" w:lineRule="exact"/>
      <w:ind w:left="284" w:hanging="284"/>
    </w:pPr>
    <w:rPr>
      <w:sz w:val="20"/>
    </w:rPr>
  </w:style>
  <w:style w:type="paragraph" w:styleId="TOAHeading">
    <w:name w:val="toa heading"/>
    <w:next w:val="Normal"/>
    <w:rsid w:val="00206890"/>
    <w:pPr>
      <w:spacing w:before="120"/>
    </w:pPr>
    <w:rPr>
      <w:rFonts w:ascii="Arial" w:hAnsi="Arial" w:cs="Arial"/>
      <w:b/>
      <w:bCs/>
      <w:sz w:val="24"/>
      <w:szCs w:val="24"/>
    </w:rPr>
  </w:style>
  <w:style w:type="paragraph" w:styleId="TOC1">
    <w:name w:val="toc 1"/>
    <w:basedOn w:val="OPCParaBase"/>
    <w:next w:val="Normal"/>
    <w:uiPriority w:val="39"/>
    <w:unhideWhenUsed/>
    <w:rsid w:val="00F9202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9202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9202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9202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9202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9202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9202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9202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9202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92027"/>
    <w:pPr>
      <w:keepLines/>
      <w:spacing w:before="240" w:after="120" w:line="240" w:lineRule="auto"/>
      <w:ind w:left="794"/>
    </w:pPr>
    <w:rPr>
      <w:b/>
      <w:kern w:val="28"/>
      <w:sz w:val="20"/>
    </w:rPr>
  </w:style>
  <w:style w:type="paragraph" w:customStyle="1" w:styleId="TofSectsHeading">
    <w:name w:val="TofSects(Heading)"/>
    <w:basedOn w:val="OPCParaBase"/>
    <w:rsid w:val="00F92027"/>
    <w:pPr>
      <w:spacing w:before="240" w:after="120" w:line="240" w:lineRule="auto"/>
    </w:pPr>
    <w:rPr>
      <w:b/>
      <w:sz w:val="24"/>
    </w:rPr>
  </w:style>
  <w:style w:type="paragraph" w:customStyle="1" w:styleId="TofSectsSection">
    <w:name w:val="TofSects(Section)"/>
    <w:basedOn w:val="OPCParaBase"/>
    <w:rsid w:val="00F92027"/>
    <w:pPr>
      <w:keepLines/>
      <w:spacing w:before="40" w:line="240" w:lineRule="auto"/>
      <w:ind w:left="1588" w:hanging="794"/>
    </w:pPr>
    <w:rPr>
      <w:kern w:val="28"/>
      <w:sz w:val="18"/>
    </w:rPr>
  </w:style>
  <w:style w:type="paragraph" w:customStyle="1" w:styleId="TofSectsSubdiv">
    <w:name w:val="TofSects(Subdiv)"/>
    <w:basedOn w:val="OPCParaBase"/>
    <w:rsid w:val="00F92027"/>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303BB8"/>
    <w:rPr>
      <w:rFonts w:ascii="Arial" w:hAnsi="Arial"/>
      <w:b/>
      <w:kern w:val="28"/>
      <w:sz w:val="24"/>
    </w:rPr>
  </w:style>
  <w:style w:type="character" w:customStyle="1" w:styleId="HeaderChar">
    <w:name w:val="Header Char"/>
    <w:basedOn w:val="DefaultParagraphFont"/>
    <w:link w:val="Header"/>
    <w:rsid w:val="00F92027"/>
    <w:rPr>
      <w:sz w:val="16"/>
    </w:rPr>
  </w:style>
  <w:style w:type="character" w:customStyle="1" w:styleId="OPCCharBase">
    <w:name w:val="OPCCharBase"/>
    <w:uiPriority w:val="1"/>
    <w:qFormat/>
    <w:rsid w:val="00F92027"/>
  </w:style>
  <w:style w:type="paragraph" w:customStyle="1" w:styleId="OPCParaBase">
    <w:name w:val="OPCParaBase"/>
    <w:qFormat/>
    <w:rsid w:val="00F92027"/>
    <w:pPr>
      <w:spacing w:line="260" w:lineRule="atLeast"/>
    </w:pPr>
    <w:rPr>
      <w:sz w:val="22"/>
    </w:rPr>
  </w:style>
  <w:style w:type="paragraph" w:customStyle="1" w:styleId="noteToPara">
    <w:name w:val="noteToPara"/>
    <w:aliases w:val="ntp"/>
    <w:basedOn w:val="OPCParaBase"/>
    <w:rsid w:val="00F92027"/>
    <w:pPr>
      <w:spacing w:before="122" w:line="198" w:lineRule="exact"/>
      <w:ind w:left="2353" w:hanging="709"/>
    </w:pPr>
    <w:rPr>
      <w:sz w:val="18"/>
    </w:rPr>
  </w:style>
  <w:style w:type="paragraph" w:customStyle="1" w:styleId="WRStyle">
    <w:name w:val="WR Style"/>
    <w:aliases w:val="WR"/>
    <w:basedOn w:val="OPCParaBase"/>
    <w:rsid w:val="00F92027"/>
    <w:pPr>
      <w:spacing w:before="240" w:line="240" w:lineRule="auto"/>
      <w:ind w:left="284" w:hanging="284"/>
    </w:pPr>
    <w:rPr>
      <w:b/>
      <w:i/>
      <w:kern w:val="28"/>
      <w:sz w:val="24"/>
    </w:rPr>
  </w:style>
  <w:style w:type="character" w:customStyle="1" w:styleId="FooterChar">
    <w:name w:val="Footer Char"/>
    <w:basedOn w:val="DefaultParagraphFont"/>
    <w:link w:val="Footer"/>
    <w:rsid w:val="00F92027"/>
    <w:rPr>
      <w:sz w:val="22"/>
      <w:szCs w:val="24"/>
    </w:rPr>
  </w:style>
  <w:style w:type="table" w:customStyle="1" w:styleId="CFlag">
    <w:name w:val="CFlag"/>
    <w:basedOn w:val="TableNormal"/>
    <w:uiPriority w:val="99"/>
    <w:rsid w:val="00F92027"/>
    <w:tblPr/>
  </w:style>
  <w:style w:type="paragraph" w:customStyle="1" w:styleId="SignCoverPageEnd">
    <w:name w:val="SignCoverPageEnd"/>
    <w:basedOn w:val="OPCParaBase"/>
    <w:next w:val="Normal"/>
    <w:rsid w:val="00F9202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92027"/>
    <w:pPr>
      <w:pBdr>
        <w:top w:val="single" w:sz="4" w:space="1" w:color="auto"/>
      </w:pBdr>
      <w:spacing w:before="360"/>
      <w:ind w:right="397"/>
      <w:jc w:val="both"/>
    </w:pPr>
  </w:style>
  <w:style w:type="paragraph" w:customStyle="1" w:styleId="ENotesHeading1">
    <w:name w:val="ENotesHeading 1"/>
    <w:aliases w:val="Enh1"/>
    <w:basedOn w:val="OPCParaBase"/>
    <w:next w:val="Normal"/>
    <w:rsid w:val="00F92027"/>
    <w:pPr>
      <w:spacing w:before="120"/>
      <w:outlineLvl w:val="1"/>
    </w:pPr>
    <w:rPr>
      <w:b/>
      <w:sz w:val="28"/>
      <w:szCs w:val="28"/>
    </w:rPr>
  </w:style>
  <w:style w:type="paragraph" w:customStyle="1" w:styleId="ENotesHeading2">
    <w:name w:val="ENotesHeading 2"/>
    <w:aliases w:val="Enh2"/>
    <w:basedOn w:val="OPCParaBase"/>
    <w:next w:val="Normal"/>
    <w:rsid w:val="00F92027"/>
    <w:pPr>
      <w:spacing w:before="120" w:after="120"/>
      <w:outlineLvl w:val="2"/>
    </w:pPr>
    <w:rPr>
      <w:b/>
      <w:sz w:val="24"/>
      <w:szCs w:val="28"/>
    </w:rPr>
  </w:style>
  <w:style w:type="paragraph" w:customStyle="1" w:styleId="CompiledActNo">
    <w:name w:val="CompiledActNo"/>
    <w:basedOn w:val="OPCParaBase"/>
    <w:next w:val="Normal"/>
    <w:rsid w:val="00F92027"/>
    <w:rPr>
      <w:b/>
      <w:sz w:val="24"/>
      <w:szCs w:val="24"/>
    </w:rPr>
  </w:style>
  <w:style w:type="paragraph" w:customStyle="1" w:styleId="ENotesText">
    <w:name w:val="ENotesText"/>
    <w:aliases w:val="Ent,ENt"/>
    <w:basedOn w:val="OPCParaBase"/>
    <w:next w:val="Normal"/>
    <w:rsid w:val="00F92027"/>
    <w:pPr>
      <w:spacing w:before="120"/>
    </w:pPr>
  </w:style>
  <w:style w:type="paragraph" w:customStyle="1" w:styleId="CompiledMadeUnder">
    <w:name w:val="CompiledMadeUnder"/>
    <w:basedOn w:val="OPCParaBase"/>
    <w:next w:val="Normal"/>
    <w:rsid w:val="00F92027"/>
    <w:rPr>
      <w:i/>
      <w:sz w:val="24"/>
      <w:szCs w:val="24"/>
    </w:rPr>
  </w:style>
  <w:style w:type="paragraph" w:customStyle="1" w:styleId="Paragraphsub-sub-sub">
    <w:name w:val="Paragraph(sub-sub-sub)"/>
    <w:aliases w:val="aaaa"/>
    <w:basedOn w:val="OPCParaBase"/>
    <w:rsid w:val="00F9202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9202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9202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9202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9202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92027"/>
    <w:pPr>
      <w:spacing w:before="60" w:line="240" w:lineRule="auto"/>
    </w:pPr>
    <w:rPr>
      <w:rFonts w:cs="Arial"/>
      <w:sz w:val="20"/>
      <w:szCs w:val="22"/>
    </w:rPr>
  </w:style>
  <w:style w:type="paragraph" w:customStyle="1" w:styleId="ActHead10">
    <w:name w:val="ActHead 10"/>
    <w:aliases w:val="sp"/>
    <w:basedOn w:val="OPCParaBase"/>
    <w:next w:val="ActHead3"/>
    <w:rsid w:val="00F9202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92027"/>
    <w:rPr>
      <w:rFonts w:ascii="Tahoma" w:eastAsiaTheme="minorHAnsi" w:hAnsi="Tahoma" w:cs="Tahoma"/>
      <w:sz w:val="16"/>
      <w:szCs w:val="16"/>
      <w:lang w:eastAsia="en-US"/>
    </w:rPr>
  </w:style>
  <w:style w:type="paragraph" w:customStyle="1" w:styleId="NoteToSubpara">
    <w:name w:val="NoteToSubpara"/>
    <w:aliases w:val="nts"/>
    <w:basedOn w:val="OPCParaBase"/>
    <w:rsid w:val="00F92027"/>
    <w:pPr>
      <w:spacing w:before="40" w:line="198" w:lineRule="exact"/>
      <w:ind w:left="2835" w:hanging="709"/>
    </w:pPr>
    <w:rPr>
      <w:sz w:val="18"/>
    </w:rPr>
  </w:style>
  <w:style w:type="paragraph" w:customStyle="1" w:styleId="ENoteTableHeading">
    <w:name w:val="ENoteTableHeading"/>
    <w:aliases w:val="enth"/>
    <w:basedOn w:val="OPCParaBase"/>
    <w:rsid w:val="00F92027"/>
    <w:pPr>
      <w:keepNext/>
      <w:spacing w:before="60" w:line="240" w:lineRule="atLeast"/>
    </w:pPr>
    <w:rPr>
      <w:rFonts w:ascii="Arial" w:hAnsi="Arial"/>
      <w:b/>
      <w:sz w:val="16"/>
    </w:rPr>
  </w:style>
  <w:style w:type="paragraph" w:customStyle="1" w:styleId="ENoteTTi">
    <w:name w:val="ENoteTTi"/>
    <w:aliases w:val="entti"/>
    <w:basedOn w:val="OPCParaBase"/>
    <w:rsid w:val="00F92027"/>
    <w:pPr>
      <w:keepNext/>
      <w:spacing w:before="60" w:line="240" w:lineRule="atLeast"/>
      <w:ind w:left="170"/>
    </w:pPr>
    <w:rPr>
      <w:sz w:val="16"/>
    </w:rPr>
  </w:style>
  <w:style w:type="paragraph" w:customStyle="1" w:styleId="ENoteTTIndentHeading">
    <w:name w:val="ENoteTTIndentHeading"/>
    <w:aliases w:val="enTTHi"/>
    <w:basedOn w:val="OPCParaBase"/>
    <w:rsid w:val="00F9202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92027"/>
    <w:pPr>
      <w:spacing w:before="60" w:line="240" w:lineRule="atLeast"/>
    </w:pPr>
    <w:rPr>
      <w:sz w:val="16"/>
    </w:rPr>
  </w:style>
  <w:style w:type="paragraph" w:customStyle="1" w:styleId="MadeunderText">
    <w:name w:val="MadeunderText"/>
    <w:basedOn w:val="OPCParaBase"/>
    <w:next w:val="CompiledMadeUnder"/>
    <w:rsid w:val="00F92027"/>
    <w:pPr>
      <w:spacing w:before="240"/>
    </w:pPr>
    <w:rPr>
      <w:sz w:val="24"/>
      <w:szCs w:val="24"/>
    </w:rPr>
  </w:style>
  <w:style w:type="paragraph" w:customStyle="1" w:styleId="ENotesHeading3">
    <w:name w:val="ENotesHeading 3"/>
    <w:aliases w:val="Enh3"/>
    <w:basedOn w:val="OPCParaBase"/>
    <w:next w:val="Normal"/>
    <w:rsid w:val="00F92027"/>
    <w:pPr>
      <w:keepNext/>
      <w:spacing w:before="120" w:line="240" w:lineRule="auto"/>
      <w:outlineLvl w:val="4"/>
    </w:pPr>
    <w:rPr>
      <w:b/>
      <w:szCs w:val="24"/>
    </w:rPr>
  </w:style>
  <w:style w:type="paragraph" w:customStyle="1" w:styleId="SubPartCASA">
    <w:name w:val="SubPart(CASA)"/>
    <w:aliases w:val="csp"/>
    <w:basedOn w:val="OPCParaBase"/>
    <w:next w:val="ActHead3"/>
    <w:rsid w:val="00F92027"/>
    <w:pPr>
      <w:keepNext/>
      <w:keepLines/>
      <w:spacing w:before="280"/>
      <w:outlineLvl w:val="1"/>
    </w:pPr>
    <w:rPr>
      <w:b/>
      <w:kern w:val="28"/>
      <w:sz w:val="32"/>
    </w:rPr>
  </w:style>
  <w:style w:type="character" w:customStyle="1" w:styleId="CharSubPartTextCASA">
    <w:name w:val="CharSubPartText(CASA)"/>
    <w:basedOn w:val="OPCCharBase"/>
    <w:uiPriority w:val="1"/>
    <w:rsid w:val="00F92027"/>
  </w:style>
  <w:style w:type="character" w:customStyle="1" w:styleId="CharSubPartNoCASA">
    <w:name w:val="CharSubPartNo(CASA)"/>
    <w:basedOn w:val="OPCCharBase"/>
    <w:uiPriority w:val="1"/>
    <w:rsid w:val="00F92027"/>
  </w:style>
  <w:style w:type="paragraph" w:customStyle="1" w:styleId="ENoteTTIndentHeadingSub">
    <w:name w:val="ENoteTTIndentHeadingSub"/>
    <w:aliases w:val="enTTHis"/>
    <w:basedOn w:val="OPCParaBase"/>
    <w:rsid w:val="00F92027"/>
    <w:pPr>
      <w:keepNext/>
      <w:spacing w:before="60" w:line="240" w:lineRule="atLeast"/>
      <w:ind w:left="340"/>
    </w:pPr>
    <w:rPr>
      <w:b/>
      <w:sz w:val="16"/>
    </w:rPr>
  </w:style>
  <w:style w:type="paragraph" w:customStyle="1" w:styleId="ENoteTTiSub">
    <w:name w:val="ENoteTTiSub"/>
    <w:aliases w:val="enttis"/>
    <w:basedOn w:val="OPCParaBase"/>
    <w:rsid w:val="00F92027"/>
    <w:pPr>
      <w:keepNext/>
      <w:spacing w:before="60" w:line="240" w:lineRule="atLeast"/>
      <w:ind w:left="340"/>
    </w:pPr>
    <w:rPr>
      <w:sz w:val="16"/>
    </w:rPr>
  </w:style>
  <w:style w:type="paragraph" w:customStyle="1" w:styleId="SubDivisionMigration">
    <w:name w:val="SubDivisionMigration"/>
    <w:aliases w:val="sdm"/>
    <w:basedOn w:val="OPCParaBase"/>
    <w:rsid w:val="00F9202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92027"/>
    <w:pPr>
      <w:keepNext/>
      <w:keepLines/>
      <w:spacing w:before="240" w:line="240" w:lineRule="auto"/>
      <w:ind w:left="1134" w:hanging="1134"/>
    </w:pPr>
    <w:rPr>
      <w:b/>
      <w:sz w:val="28"/>
    </w:rPr>
  </w:style>
  <w:style w:type="paragraph" w:customStyle="1" w:styleId="FreeForm">
    <w:name w:val="FreeForm"/>
    <w:rsid w:val="00F92027"/>
    <w:rPr>
      <w:rFonts w:ascii="Arial" w:eastAsiaTheme="minorHAnsi" w:hAnsi="Arial" w:cstheme="minorBidi"/>
      <w:sz w:val="22"/>
      <w:lang w:eastAsia="en-US"/>
    </w:rPr>
  </w:style>
  <w:style w:type="paragraph" w:customStyle="1" w:styleId="SOTextNote">
    <w:name w:val="SO TextNote"/>
    <w:aliases w:val="sont"/>
    <w:basedOn w:val="SOText"/>
    <w:qFormat/>
    <w:rsid w:val="00F92027"/>
    <w:pPr>
      <w:spacing w:before="122" w:line="198" w:lineRule="exact"/>
      <w:ind w:left="1843" w:hanging="709"/>
    </w:pPr>
    <w:rPr>
      <w:sz w:val="18"/>
    </w:rPr>
  </w:style>
  <w:style w:type="paragraph" w:customStyle="1" w:styleId="SOPara">
    <w:name w:val="SO Para"/>
    <w:aliases w:val="soa"/>
    <w:basedOn w:val="SOText"/>
    <w:link w:val="SOParaChar"/>
    <w:qFormat/>
    <w:rsid w:val="00F92027"/>
    <w:pPr>
      <w:tabs>
        <w:tab w:val="right" w:pos="1786"/>
      </w:tabs>
      <w:spacing w:before="40"/>
      <w:ind w:left="2070" w:hanging="936"/>
    </w:pPr>
  </w:style>
  <w:style w:type="character" w:customStyle="1" w:styleId="SOParaChar">
    <w:name w:val="SO Para Char"/>
    <w:aliases w:val="soa Char"/>
    <w:basedOn w:val="DefaultParagraphFont"/>
    <w:link w:val="SOPara"/>
    <w:rsid w:val="00F92027"/>
    <w:rPr>
      <w:rFonts w:eastAsiaTheme="minorHAnsi" w:cstheme="minorBidi"/>
      <w:sz w:val="22"/>
      <w:lang w:eastAsia="en-US"/>
    </w:rPr>
  </w:style>
  <w:style w:type="paragraph" w:customStyle="1" w:styleId="TableHeading">
    <w:name w:val="TableHeading"/>
    <w:aliases w:val="th"/>
    <w:basedOn w:val="OPCParaBase"/>
    <w:next w:val="Tabletext"/>
    <w:rsid w:val="00F92027"/>
    <w:pPr>
      <w:keepNext/>
      <w:spacing w:before="60" w:line="240" w:lineRule="atLeast"/>
    </w:pPr>
    <w:rPr>
      <w:b/>
      <w:sz w:val="20"/>
    </w:rPr>
  </w:style>
  <w:style w:type="paragraph" w:customStyle="1" w:styleId="SOHeadBold">
    <w:name w:val="SO HeadBold"/>
    <w:aliases w:val="sohb"/>
    <w:basedOn w:val="SOText"/>
    <w:next w:val="SOText"/>
    <w:link w:val="SOHeadBoldChar"/>
    <w:qFormat/>
    <w:rsid w:val="00F92027"/>
    <w:rPr>
      <w:b/>
    </w:rPr>
  </w:style>
  <w:style w:type="character" w:customStyle="1" w:styleId="SOHeadBoldChar">
    <w:name w:val="SO HeadBold Char"/>
    <w:aliases w:val="sohb Char"/>
    <w:basedOn w:val="DefaultParagraphFont"/>
    <w:link w:val="SOHeadBold"/>
    <w:rsid w:val="00F9202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92027"/>
    <w:rPr>
      <w:i/>
    </w:rPr>
  </w:style>
  <w:style w:type="character" w:customStyle="1" w:styleId="SOHeadItalicChar">
    <w:name w:val="SO HeadItalic Char"/>
    <w:aliases w:val="sohi Char"/>
    <w:basedOn w:val="DefaultParagraphFont"/>
    <w:link w:val="SOHeadItalic"/>
    <w:rsid w:val="00F92027"/>
    <w:rPr>
      <w:rFonts w:eastAsiaTheme="minorHAnsi" w:cstheme="minorBidi"/>
      <w:i/>
      <w:sz w:val="22"/>
      <w:lang w:eastAsia="en-US"/>
    </w:rPr>
  </w:style>
  <w:style w:type="paragraph" w:customStyle="1" w:styleId="SOBullet">
    <w:name w:val="SO Bullet"/>
    <w:aliases w:val="sotb"/>
    <w:basedOn w:val="SOText"/>
    <w:link w:val="SOBulletChar"/>
    <w:qFormat/>
    <w:rsid w:val="00F92027"/>
    <w:pPr>
      <w:ind w:left="1559" w:hanging="425"/>
    </w:pPr>
  </w:style>
  <w:style w:type="character" w:customStyle="1" w:styleId="SOBulletChar">
    <w:name w:val="SO Bullet Char"/>
    <w:aliases w:val="sotb Char"/>
    <w:basedOn w:val="DefaultParagraphFont"/>
    <w:link w:val="SOBullet"/>
    <w:rsid w:val="00F92027"/>
    <w:rPr>
      <w:rFonts w:eastAsiaTheme="minorHAnsi" w:cstheme="minorBidi"/>
      <w:sz w:val="22"/>
      <w:lang w:eastAsia="en-US"/>
    </w:rPr>
  </w:style>
  <w:style w:type="paragraph" w:customStyle="1" w:styleId="SOBulletNote">
    <w:name w:val="SO BulletNote"/>
    <w:aliases w:val="sonb"/>
    <w:basedOn w:val="SOTextNote"/>
    <w:link w:val="SOBulletNoteChar"/>
    <w:qFormat/>
    <w:rsid w:val="00F92027"/>
    <w:pPr>
      <w:tabs>
        <w:tab w:val="left" w:pos="1560"/>
      </w:tabs>
      <w:ind w:left="2268" w:hanging="1134"/>
    </w:pPr>
  </w:style>
  <w:style w:type="character" w:customStyle="1" w:styleId="SOBulletNoteChar">
    <w:name w:val="SO BulletNote Char"/>
    <w:aliases w:val="sonb Char"/>
    <w:basedOn w:val="DefaultParagraphFont"/>
    <w:link w:val="SOBulletNote"/>
    <w:rsid w:val="00F92027"/>
    <w:rPr>
      <w:rFonts w:eastAsiaTheme="minorHAnsi" w:cstheme="minorBidi"/>
      <w:sz w:val="18"/>
      <w:lang w:eastAsia="en-US"/>
    </w:rPr>
  </w:style>
  <w:style w:type="character" w:customStyle="1" w:styleId="subsectionChar">
    <w:name w:val="subsection Char"/>
    <w:aliases w:val="ss Char"/>
    <w:basedOn w:val="DefaultParagraphFont"/>
    <w:link w:val="subsection"/>
    <w:rsid w:val="00127397"/>
    <w:rPr>
      <w:sz w:val="22"/>
    </w:rPr>
  </w:style>
  <w:style w:type="character" w:customStyle="1" w:styleId="paragraphChar">
    <w:name w:val="paragraph Char"/>
    <w:aliases w:val="a Char"/>
    <w:link w:val="paragraph"/>
    <w:rsid w:val="00980CE3"/>
    <w:rPr>
      <w:sz w:val="22"/>
    </w:rPr>
  </w:style>
  <w:style w:type="character" w:customStyle="1" w:styleId="ActHead5Char">
    <w:name w:val="ActHead 5 Char"/>
    <w:aliases w:val="s Char"/>
    <w:link w:val="ActHead5"/>
    <w:locked/>
    <w:rsid w:val="00980CE3"/>
    <w:rPr>
      <w:b/>
      <w:kern w:val="28"/>
      <w:sz w:val="24"/>
    </w:rPr>
  </w:style>
  <w:style w:type="paragraph" w:customStyle="1" w:styleId="EnStatement">
    <w:name w:val="EnStatement"/>
    <w:basedOn w:val="Normal"/>
    <w:rsid w:val="00F92027"/>
    <w:pPr>
      <w:numPr>
        <w:numId w:val="36"/>
      </w:numPr>
    </w:pPr>
    <w:rPr>
      <w:rFonts w:eastAsia="Times New Roman" w:cs="Times New Roman"/>
      <w:lang w:eastAsia="en-AU"/>
    </w:rPr>
  </w:style>
  <w:style w:type="paragraph" w:customStyle="1" w:styleId="EnStatementHeading">
    <w:name w:val="EnStatementHeading"/>
    <w:basedOn w:val="Normal"/>
    <w:rsid w:val="00F92027"/>
    <w:rPr>
      <w:rFonts w:eastAsia="Times New Roman" w:cs="Times New Roman"/>
      <w:b/>
      <w:lang w:eastAsia="en-AU"/>
    </w:rPr>
  </w:style>
  <w:style w:type="character" w:customStyle="1" w:styleId="notetextChar">
    <w:name w:val="note(text) Char"/>
    <w:aliases w:val="n Char"/>
    <w:basedOn w:val="DefaultParagraphFont"/>
    <w:link w:val="notetext"/>
    <w:rsid w:val="005D4BB5"/>
    <w:rPr>
      <w:sz w:val="18"/>
    </w:rPr>
  </w:style>
  <w:style w:type="paragraph" w:styleId="Revision">
    <w:name w:val="Revision"/>
    <w:hidden/>
    <w:uiPriority w:val="99"/>
    <w:semiHidden/>
    <w:rsid w:val="002F4004"/>
    <w:rPr>
      <w:rFonts w:eastAsiaTheme="minorHAnsi" w:cstheme="minorBidi"/>
      <w:sz w:val="22"/>
      <w:lang w:eastAsia="en-US"/>
    </w:rPr>
  </w:style>
  <w:style w:type="paragraph" w:customStyle="1" w:styleId="Transitional">
    <w:name w:val="Transitional"/>
    <w:aliases w:val="tr"/>
    <w:basedOn w:val="Normal"/>
    <w:next w:val="Normal"/>
    <w:rsid w:val="00F92027"/>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2027"/>
    <w:pPr>
      <w:spacing w:line="260" w:lineRule="atLeast"/>
    </w:pPr>
    <w:rPr>
      <w:rFonts w:eastAsiaTheme="minorHAnsi" w:cstheme="minorBidi"/>
      <w:sz w:val="22"/>
      <w:lang w:eastAsia="en-US"/>
    </w:rPr>
  </w:style>
  <w:style w:type="paragraph" w:styleId="Heading1">
    <w:name w:val="heading 1"/>
    <w:next w:val="Heading2"/>
    <w:autoRedefine/>
    <w:qFormat/>
    <w:rsid w:val="00206890"/>
    <w:pPr>
      <w:keepNext/>
      <w:keepLines/>
      <w:ind w:left="1134" w:hanging="1134"/>
      <w:outlineLvl w:val="0"/>
    </w:pPr>
    <w:rPr>
      <w:b/>
      <w:bCs/>
      <w:kern w:val="28"/>
      <w:sz w:val="36"/>
      <w:szCs w:val="32"/>
    </w:rPr>
  </w:style>
  <w:style w:type="paragraph" w:styleId="Heading2">
    <w:name w:val="heading 2"/>
    <w:basedOn w:val="Heading1"/>
    <w:next w:val="Heading3"/>
    <w:autoRedefine/>
    <w:qFormat/>
    <w:rsid w:val="00206890"/>
    <w:pPr>
      <w:spacing w:before="280"/>
      <w:outlineLvl w:val="1"/>
    </w:pPr>
    <w:rPr>
      <w:bCs w:val="0"/>
      <w:iCs/>
      <w:sz w:val="32"/>
      <w:szCs w:val="28"/>
    </w:rPr>
  </w:style>
  <w:style w:type="paragraph" w:styleId="Heading3">
    <w:name w:val="heading 3"/>
    <w:basedOn w:val="Heading1"/>
    <w:next w:val="Heading4"/>
    <w:autoRedefine/>
    <w:qFormat/>
    <w:rsid w:val="00206890"/>
    <w:pPr>
      <w:spacing w:before="240"/>
      <w:outlineLvl w:val="2"/>
    </w:pPr>
    <w:rPr>
      <w:bCs w:val="0"/>
      <w:sz w:val="28"/>
      <w:szCs w:val="26"/>
    </w:rPr>
  </w:style>
  <w:style w:type="paragraph" w:styleId="Heading4">
    <w:name w:val="heading 4"/>
    <w:basedOn w:val="Heading1"/>
    <w:next w:val="Heading5"/>
    <w:autoRedefine/>
    <w:qFormat/>
    <w:rsid w:val="00206890"/>
    <w:pPr>
      <w:spacing w:before="220"/>
      <w:outlineLvl w:val="3"/>
    </w:pPr>
    <w:rPr>
      <w:bCs w:val="0"/>
      <w:sz w:val="26"/>
      <w:szCs w:val="28"/>
    </w:rPr>
  </w:style>
  <w:style w:type="paragraph" w:styleId="Heading5">
    <w:name w:val="heading 5"/>
    <w:basedOn w:val="Heading1"/>
    <w:next w:val="subsection"/>
    <w:autoRedefine/>
    <w:qFormat/>
    <w:rsid w:val="00206890"/>
    <w:pPr>
      <w:spacing w:before="280"/>
      <w:outlineLvl w:val="4"/>
    </w:pPr>
    <w:rPr>
      <w:bCs w:val="0"/>
      <w:iCs/>
      <w:sz w:val="24"/>
      <w:szCs w:val="26"/>
    </w:rPr>
  </w:style>
  <w:style w:type="paragraph" w:styleId="Heading6">
    <w:name w:val="heading 6"/>
    <w:basedOn w:val="Heading1"/>
    <w:next w:val="Heading7"/>
    <w:autoRedefine/>
    <w:qFormat/>
    <w:rsid w:val="00206890"/>
    <w:pPr>
      <w:outlineLvl w:val="5"/>
    </w:pPr>
    <w:rPr>
      <w:rFonts w:ascii="Arial" w:hAnsi="Arial" w:cs="Arial"/>
      <w:bCs w:val="0"/>
      <w:sz w:val="32"/>
      <w:szCs w:val="22"/>
    </w:rPr>
  </w:style>
  <w:style w:type="paragraph" w:styleId="Heading7">
    <w:name w:val="heading 7"/>
    <w:basedOn w:val="Heading6"/>
    <w:next w:val="Normal"/>
    <w:autoRedefine/>
    <w:qFormat/>
    <w:rsid w:val="00206890"/>
    <w:pPr>
      <w:spacing w:before="280"/>
      <w:outlineLvl w:val="6"/>
    </w:pPr>
    <w:rPr>
      <w:sz w:val="28"/>
    </w:rPr>
  </w:style>
  <w:style w:type="paragraph" w:styleId="Heading8">
    <w:name w:val="heading 8"/>
    <w:basedOn w:val="Heading6"/>
    <w:next w:val="Normal"/>
    <w:autoRedefine/>
    <w:qFormat/>
    <w:rsid w:val="00206890"/>
    <w:pPr>
      <w:spacing w:before="240"/>
      <w:outlineLvl w:val="7"/>
    </w:pPr>
    <w:rPr>
      <w:iCs/>
      <w:sz w:val="26"/>
    </w:rPr>
  </w:style>
  <w:style w:type="paragraph" w:styleId="Heading9">
    <w:name w:val="heading 9"/>
    <w:basedOn w:val="Heading1"/>
    <w:next w:val="Normal"/>
    <w:autoRedefine/>
    <w:qFormat/>
    <w:rsid w:val="0020689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06890"/>
    <w:pPr>
      <w:numPr>
        <w:numId w:val="1"/>
      </w:numPr>
    </w:pPr>
  </w:style>
  <w:style w:type="numbering" w:styleId="1ai">
    <w:name w:val="Outline List 1"/>
    <w:basedOn w:val="NoList"/>
    <w:rsid w:val="00206890"/>
    <w:pPr>
      <w:numPr>
        <w:numId w:val="4"/>
      </w:numPr>
    </w:pPr>
  </w:style>
  <w:style w:type="paragraph" w:customStyle="1" w:styleId="ActHead1">
    <w:name w:val="ActHead 1"/>
    <w:aliases w:val="c"/>
    <w:basedOn w:val="OPCParaBase"/>
    <w:next w:val="Normal"/>
    <w:qFormat/>
    <w:rsid w:val="00F9202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9202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9202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9202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9202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9202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9202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9202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92027"/>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F9202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F92027"/>
  </w:style>
  <w:style w:type="character" w:customStyle="1" w:styleId="SOTextChar">
    <w:name w:val="SO Text Char"/>
    <w:aliases w:val="sot Char"/>
    <w:basedOn w:val="DefaultParagraphFont"/>
    <w:link w:val="SOText"/>
    <w:rsid w:val="00F92027"/>
    <w:rPr>
      <w:rFonts w:eastAsiaTheme="minorHAnsi" w:cstheme="minorBidi"/>
      <w:sz w:val="22"/>
      <w:lang w:eastAsia="en-US"/>
    </w:rPr>
  </w:style>
  <w:style w:type="paragraph" w:customStyle="1" w:styleId="FileName">
    <w:name w:val="FileName"/>
    <w:basedOn w:val="Normal"/>
    <w:rsid w:val="00F92027"/>
  </w:style>
  <w:style w:type="numbering" w:styleId="ArticleSection">
    <w:name w:val="Outline List 3"/>
    <w:basedOn w:val="NoList"/>
    <w:rsid w:val="00206890"/>
    <w:pPr>
      <w:numPr>
        <w:numId w:val="5"/>
      </w:numPr>
    </w:pPr>
  </w:style>
  <w:style w:type="paragraph" w:styleId="BalloonText">
    <w:name w:val="Balloon Text"/>
    <w:basedOn w:val="Normal"/>
    <w:link w:val="BalloonTextChar"/>
    <w:uiPriority w:val="99"/>
    <w:unhideWhenUsed/>
    <w:rsid w:val="00F92027"/>
    <w:pPr>
      <w:spacing w:line="240" w:lineRule="auto"/>
    </w:pPr>
    <w:rPr>
      <w:rFonts w:ascii="Tahoma" w:hAnsi="Tahoma" w:cs="Tahoma"/>
      <w:sz w:val="16"/>
      <w:szCs w:val="16"/>
    </w:rPr>
  </w:style>
  <w:style w:type="paragraph" w:styleId="BlockText">
    <w:name w:val="Block Text"/>
    <w:rsid w:val="00206890"/>
    <w:pPr>
      <w:spacing w:after="120"/>
      <w:ind w:left="1440" w:right="1440"/>
    </w:pPr>
    <w:rPr>
      <w:sz w:val="22"/>
      <w:szCs w:val="24"/>
    </w:rPr>
  </w:style>
  <w:style w:type="paragraph" w:customStyle="1" w:styleId="Blocks">
    <w:name w:val="Blocks"/>
    <w:aliases w:val="bb"/>
    <w:basedOn w:val="OPCParaBase"/>
    <w:qFormat/>
    <w:rsid w:val="00F92027"/>
    <w:pPr>
      <w:spacing w:line="240" w:lineRule="auto"/>
    </w:pPr>
    <w:rPr>
      <w:sz w:val="24"/>
    </w:rPr>
  </w:style>
  <w:style w:type="paragraph" w:styleId="BodyText">
    <w:name w:val="Body Text"/>
    <w:rsid w:val="00206890"/>
    <w:pPr>
      <w:spacing w:after="120"/>
    </w:pPr>
    <w:rPr>
      <w:sz w:val="22"/>
      <w:szCs w:val="24"/>
    </w:rPr>
  </w:style>
  <w:style w:type="paragraph" w:styleId="BodyText2">
    <w:name w:val="Body Text 2"/>
    <w:rsid w:val="00206890"/>
    <w:pPr>
      <w:spacing w:after="120" w:line="480" w:lineRule="auto"/>
    </w:pPr>
    <w:rPr>
      <w:sz w:val="22"/>
      <w:szCs w:val="24"/>
    </w:rPr>
  </w:style>
  <w:style w:type="paragraph" w:styleId="BodyText3">
    <w:name w:val="Body Text 3"/>
    <w:rsid w:val="00206890"/>
    <w:pPr>
      <w:spacing w:after="120"/>
    </w:pPr>
    <w:rPr>
      <w:sz w:val="16"/>
      <w:szCs w:val="16"/>
    </w:rPr>
  </w:style>
  <w:style w:type="paragraph" w:styleId="BodyTextFirstIndent">
    <w:name w:val="Body Text First Indent"/>
    <w:basedOn w:val="BodyText"/>
    <w:rsid w:val="00206890"/>
    <w:pPr>
      <w:ind w:firstLine="210"/>
    </w:pPr>
  </w:style>
  <w:style w:type="paragraph" w:styleId="BodyTextIndent">
    <w:name w:val="Body Text Indent"/>
    <w:rsid w:val="00206890"/>
    <w:pPr>
      <w:spacing w:after="120"/>
      <w:ind w:left="283"/>
    </w:pPr>
    <w:rPr>
      <w:sz w:val="22"/>
      <w:szCs w:val="24"/>
    </w:rPr>
  </w:style>
  <w:style w:type="paragraph" w:styleId="BodyTextFirstIndent2">
    <w:name w:val="Body Text First Indent 2"/>
    <w:basedOn w:val="BodyTextIndent"/>
    <w:rsid w:val="00206890"/>
    <w:pPr>
      <w:ind w:firstLine="210"/>
    </w:pPr>
  </w:style>
  <w:style w:type="paragraph" w:styleId="BodyTextIndent2">
    <w:name w:val="Body Text Indent 2"/>
    <w:rsid w:val="00206890"/>
    <w:pPr>
      <w:spacing w:after="120" w:line="480" w:lineRule="auto"/>
      <w:ind w:left="283"/>
    </w:pPr>
    <w:rPr>
      <w:sz w:val="22"/>
      <w:szCs w:val="24"/>
    </w:rPr>
  </w:style>
  <w:style w:type="paragraph" w:styleId="BodyTextIndent3">
    <w:name w:val="Body Text Indent 3"/>
    <w:rsid w:val="00206890"/>
    <w:pPr>
      <w:spacing w:after="120"/>
      <w:ind w:left="283"/>
    </w:pPr>
    <w:rPr>
      <w:sz w:val="16"/>
      <w:szCs w:val="16"/>
    </w:rPr>
  </w:style>
  <w:style w:type="paragraph" w:customStyle="1" w:styleId="BoxText">
    <w:name w:val="BoxText"/>
    <w:aliases w:val="bt"/>
    <w:basedOn w:val="OPCParaBase"/>
    <w:qFormat/>
    <w:rsid w:val="00F9202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92027"/>
    <w:rPr>
      <w:b/>
    </w:rPr>
  </w:style>
  <w:style w:type="paragraph" w:customStyle="1" w:styleId="BoxHeadItalic">
    <w:name w:val="BoxHeadItalic"/>
    <w:aliases w:val="bhi"/>
    <w:basedOn w:val="BoxText"/>
    <w:next w:val="BoxStep"/>
    <w:qFormat/>
    <w:rsid w:val="00F92027"/>
    <w:rPr>
      <w:i/>
    </w:rPr>
  </w:style>
  <w:style w:type="paragraph" w:customStyle="1" w:styleId="BoxList">
    <w:name w:val="BoxList"/>
    <w:aliases w:val="bl"/>
    <w:basedOn w:val="BoxText"/>
    <w:qFormat/>
    <w:rsid w:val="00F92027"/>
    <w:pPr>
      <w:ind w:left="1559" w:hanging="425"/>
    </w:pPr>
  </w:style>
  <w:style w:type="paragraph" w:customStyle="1" w:styleId="BoxNote">
    <w:name w:val="BoxNote"/>
    <w:aliases w:val="bn"/>
    <w:basedOn w:val="BoxText"/>
    <w:qFormat/>
    <w:rsid w:val="00F92027"/>
    <w:pPr>
      <w:tabs>
        <w:tab w:val="left" w:pos="1985"/>
      </w:tabs>
      <w:spacing w:before="122" w:line="198" w:lineRule="exact"/>
      <w:ind w:left="2948" w:hanging="1814"/>
    </w:pPr>
    <w:rPr>
      <w:sz w:val="18"/>
    </w:rPr>
  </w:style>
  <w:style w:type="paragraph" w:customStyle="1" w:styleId="BoxPara">
    <w:name w:val="BoxPara"/>
    <w:aliases w:val="bp"/>
    <w:basedOn w:val="BoxText"/>
    <w:qFormat/>
    <w:rsid w:val="00F92027"/>
    <w:pPr>
      <w:tabs>
        <w:tab w:val="right" w:pos="2268"/>
      </w:tabs>
      <w:ind w:left="2552" w:hanging="1418"/>
    </w:pPr>
  </w:style>
  <w:style w:type="paragraph" w:customStyle="1" w:styleId="BoxStep">
    <w:name w:val="BoxStep"/>
    <w:aliases w:val="bs"/>
    <w:basedOn w:val="BoxText"/>
    <w:qFormat/>
    <w:rsid w:val="00F92027"/>
    <w:pPr>
      <w:ind w:left="1985" w:hanging="851"/>
    </w:pPr>
  </w:style>
  <w:style w:type="paragraph" w:styleId="Caption">
    <w:name w:val="caption"/>
    <w:next w:val="Normal"/>
    <w:qFormat/>
    <w:rsid w:val="00206890"/>
    <w:pPr>
      <w:spacing w:before="120" w:after="120"/>
    </w:pPr>
    <w:rPr>
      <w:b/>
      <w:bCs/>
    </w:rPr>
  </w:style>
  <w:style w:type="character" w:customStyle="1" w:styleId="CharAmPartNo">
    <w:name w:val="CharAmPartNo"/>
    <w:basedOn w:val="OPCCharBase"/>
    <w:uiPriority w:val="1"/>
    <w:qFormat/>
    <w:rsid w:val="00F92027"/>
  </w:style>
  <w:style w:type="character" w:customStyle="1" w:styleId="CharAmPartText">
    <w:name w:val="CharAmPartText"/>
    <w:basedOn w:val="OPCCharBase"/>
    <w:uiPriority w:val="1"/>
    <w:qFormat/>
    <w:rsid w:val="00F92027"/>
  </w:style>
  <w:style w:type="character" w:customStyle="1" w:styleId="CharAmSchNo">
    <w:name w:val="CharAmSchNo"/>
    <w:basedOn w:val="OPCCharBase"/>
    <w:uiPriority w:val="1"/>
    <w:qFormat/>
    <w:rsid w:val="00F92027"/>
  </w:style>
  <w:style w:type="character" w:customStyle="1" w:styleId="CharAmSchText">
    <w:name w:val="CharAmSchText"/>
    <w:basedOn w:val="OPCCharBase"/>
    <w:uiPriority w:val="1"/>
    <w:qFormat/>
    <w:rsid w:val="00F92027"/>
  </w:style>
  <w:style w:type="character" w:customStyle="1" w:styleId="CharBoldItalic">
    <w:name w:val="CharBoldItalic"/>
    <w:basedOn w:val="OPCCharBase"/>
    <w:uiPriority w:val="1"/>
    <w:qFormat/>
    <w:rsid w:val="00F92027"/>
    <w:rPr>
      <w:b/>
      <w:i/>
    </w:rPr>
  </w:style>
  <w:style w:type="character" w:customStyle="1" w:styleId="CharChapNo">
    <w:name w:val="CharChapNo"/>
    <w:basedOn w:val="OPCCharBase"/>
    <w:qFormat/>
    <w:rsid w:val="00F92027"/>
  </w:style>
  <w:style w:type="character" w:customStyle="1" w:styleId="CharChapText">
    <w:name w:val="CharChapText"/>
    <w:basedOn w:val="OPCCharBase"/>
    <w:qFormat/>
    <w:rsid w:val="00F92027"/>
  </w:style>
  <w:style w:type="character" w:customStyle="1" w:styleId="CharDivNo">
    <w:name w:val="CharDivNo"/>
    <w:basedOn w:val="OPCCharBase"/>
    <w:qFormat/>
    <w:rsid w:val="00F92027"/>
  </w:style>
  <w:style w:type="character" w:customStyle="1" w:styleId="CharDivText">
    <w:name w:val="CharDivText"/>
    <w:basedOn w:val="OPCCharBase"/>
    <w:qFormat/>
    <w:rsid w:val="00F92027"/>
  </w:style>
  <w:style w:type="character" w:customStyle="1" w:styleId="CharItalic">
    <w:name w:val="CharItalic"/>
    <w:basedOn w:val="OPCCharBase"/>
    <w:uiPriority w:val="1"/>
    <w:qFormat/>
    <w:rsid w:val="00F92027"/>
    <w:rPr>
      <w:i/>
    </w:rPr>
  </w:style>
  <w:style w:type="character" w:customStyle="1" w:styleId="CharPartNo">
    <w:name w:val="CharPartNo"/>
    <w:basedOn w:val="OPCCharBase"/>
    <w:qFormat/>
    <w:rsid w:val="00F92027"/>
  </w:style>
  <w:style w:type="character" w:customStyle="1" w:styleId="CharPartText">
    <w:name w:val="CharPartText"/>
    <w:basedOn w:val="OPCCharBase"/>
    <w:qFormat/>
    <w:rsid w:val="00F92027"/>
  </w:style>
  <w:style w:type="character" w:customStyle="1" w:styleId="CharSectno">
    <w:name w:val="CharSectno"/>
    <w:basedOn w:val="OPCCharBase"/>
    <w:qFormat/>
    <w:rsid w:val="00F92027"/>
  </w:style>
  <w:style w:type="character" w:customStyle="1" w:styleId="CharSubdNo">
    <w:name w:val="CharSubdNo"/>
    <w:basedOn w:val="OPCCharBase"/>
    <w:uiPriority w:val="1"/>
    <w:qFormat/>
    <w:rsid w:val="00F92027"/>
  </w:style>
  <w:style w:type="character" w:customStyle="1" w:styleId="CharSubdText">
    <w:name w:val="CharSubdText"/>
    <w:basedOn w:val="OPCCharBase"/>
    <w:uiPriority w:val="1"/>
    <w:qFormat/>
    <w:rsid w:val="00F92027"/>
  </w:style>
  <w:style w:type="paragraph" w:styleId="Closing">
    <w:name w:val="Closing"/>
    <w:rsid w:val="00206890"/>
    <w:pPr>
      <w:ind w:left="4252"/>
    </w:pPr>
    <w:rPr>
      <w:sz w:val="22"/>
      <w:szCs w:val="24"/>
    </w:rPr>
  </w:style>
  <w:style w:type="character" w:styleId="CommentReference">
    <w:name w:val="annotation reference"/>
    <w:basedOn w:val="DefaultParagraphFont"/>
    <w:rsid w:val="00206890"/>
    <w:rPr>
      <w:sz w:val="16"/>
      <w:szCs w:val="16"/>
    </w:rPr>
  </w:style>
  <w:style w:type="paragraph" w:styleId="CommentText">
    <w:name w:val="annotation text"/>
    <w:rsid w:val="00206890"/>
  </w:style>
  <w:style w:type="paragraph" w:styleId="CommentSubject">
    <w:name w:val="annotation subject"/>
    <w:next w:val="CommentText"/>
    <w:rsid w:val="00206890"/>
    <w:rPr>
      <w:b/>
      <w:bCs/>
      <w:szCs w:val="24"/>
    </w:rPr>
  </w:style>
  <w:style w:type="paragraph" w:customStyle="1" w:styleId="notetext">
    <w:name w:val="note(text)"/>
    <w:aliases w:val="n"/>
    <w:basedOn w:val="OPCParaBase"/>
    <w:link w:val="notetextChar"/>
    <w:rsid w:val="00F92027"/>
    <w:pPr>
      <w:spacing w:before="122" w:line="240" w:lineRule="auto"/>
      <w:ind w:left="1985" w:hanging="851"/>
    </w:pPr>
    <w:rPr>
      <w:sz w:val="18"/>
    </w:rPr>
  </w:style>
  <w:style w:type="paragraph" w:customStyle="1" w:styleId="notemargin">
    <w:name w:val="note(margin)"/>
    <w:aliases w:val="nm"/>
    <w:basedOn w:val="OPCParaBase"/>
    <w:rsid w:val="00F92027"/>
    <w:pPr>
      <w:tabs>
        <w:tab w:val="left" w:pos="709"/>
      </w:tabs>
      <w:spacing w:before="122" w:line="198" w:lineRule="exact"/>
      <w:ind w:left="709" w:hanging="709"/>
    </w:pPr>
    <w:rPr>
      <w:sz w:val="18"/>
    </w:rPr>
  </w:style>
  <w:style w:type="paragraph" w:customStyle="1" w:styleId="CTA-">
    <w:name w:val="CTA -"/>
    <w:basedOn w:val="OPCParaBase"/>
    <w:rsid w:val="00F92027"/>
    <w:pPr>
      <w:spacing w:before="60" w:line="240" w:lineRule="atLeast"/>
      <w:ind w:left="85" w:hanging="85"/>
    </w:pPr>
    <w:rPr>
      <w:sz w:val="20"/>
    </w:rPr>
  </w:style>
  <w:style w:type="paragraph" w:customStyle="1" w:styleId="CTA--">
    <w:name w:val="CTA --"/>
    <w:basedOn w:val="OPCParaBase"/>
    <w:next w:val="Normal"/>
    <w:rsid w:val="00F92027"/>
    <w:pPr>
      <w:spacing w:before="60" w:line="240" w:lineRule="atLeast"/>
      <w:ind w:left="142" w:hanging="142"/>
    </w:pPr>
    <w:rPr>
      <w:sz w:val="20"/>
    </w:rPr>
  </w:style>
  <w:style w:type="paragraph" w:customStyle="1" w:styleId="CTA---">
    <w:name w:val="CTA ---"/>
    <w:basedOn w:val="OPCParaBase"/>
    <w:next w:val="Normal"/>
    <w:rsid w:val="00F92027"/>
    <w:pPr>
      <w:spacing w:before="60" w:line="240" w:lineRule="atLeast"/>
      <w:ind w:left="198" w:hanging="198"/>
    </w:pPr>
    <w:rPr>
      <w:sz w:val="20"/>
    </w:rPr>
  </w:style>
  <w:style w:type="paragraph" w:customStyle="1" w:styleId="CTA----">
    <w:name w:val="CTA ----"/>
    <w:basedOn w:val="OPCParaBase"/>
    <w:next w:val="Normal"/>
    <w:rsid w:val="00F92027"/>
    <w:pPr>
      <w:spacing w:before="60" w:line="240" w:lineRule="atLeast"/>
      <w:ind w:left="255" w:hanging="255"/>
    </w:pPr>
    <w:rPr>
      <w:sz w:val="20"/>
    </w:rPr>
  </w:style>
  <w:style w:type="paragraph" w:customStyle="1" w:styleId="CTA1a">
    <w:name w:val="CTA 1(a)"/>
    <w:basedOn w:val="OPCParaBase"/>
    <w:rsid w:val="00F92027"/>
    <w:pPr>
      <w:tabs>
        <w:tab w:val="right" w:pos="414"/>
      </w:tabs>
      <w:spacing w:before="40" w:line="240" w:lineRule="atLeast"/>
      <w:ind w:left="675" w:hanging="675"/>
    </w:pPr>
    <w:rPr>
      <w:sz w:val="20"/>
    </w:rPr>
  </w:style>
  <w:style w:type="paragraph" w:customStyle="1" w:styleId="CTA1ai">
    <w:name w:val="CTA 1(a)(i)"/>
    <w:basedOn w:val="OPCParaBase"/>
    <w:rsid w:val="00F92027"/>
    <w:pPr>
      <w:tabs>
        <w:tab w:val="right" w:pos="1004"/>
      </w:tabs>
      <w:spacing w:before="40" w:line="240" w:lineRule="atLeast"/>
      <w:ind w:left="1253" w:hanging="1253"/>
    </w:pPr>
    <w:rPr>
      <w:sz w:val="20"/>
    </w:rPr>
  </w:style>
  <w:style w:type="paragraph" w:customStyle="1" w:styleId="CTA2a">
    <w:name w:val="CTA 2(a)"/>
    <w:basedOn w:val="OPCParaBase"/>
    <w:rsid w:val="00F92027"/>
    <w:pPr>
      <w:tabs>
        <w:tab w:val="right" w:pos="482"/>
      </w:tabs>
      <w:spacing w:before="40" w:line="240" w:lineRule="atLeast"/>
      <w:ind w:left="748" w:hanging="748"/>
    </w:pPr>
    <w:rPr>
      <w:sz w:val="20"/>
    </w:rPr>
  </w:style>
  <w:style w:type="paragraph" w:customStyle="1" w:styleId="CTA2ai">
    <w:name w:val="CTA 2(a)(i)"/>
    <w:basedOn w:val="OPCParaBase"/>
    <w:rsid w:val="00F92027"/>
    <w:pPr>
      <w:tabs>
        <w:tab w:val="right" w:pos="1089"/>
      </w:tabs>
      <w:spacing w:before="40" w:line="240" w:lineRule="atLeast"/>
      <w:ind w:left="1327" w:hanging="1327"/>
    </w:pPr>
    <w:rPr>
      <w:sz w:val="20"/>
    </w:rPr>
  </w:style>
  <w:style w:type="paragraph" w:customStyle="1" w:styleId="CTA3a">
    <w:name w:val="CTA 3(a)"/>
    <w:basedOn w:val="OPCParaBase"/>
    <w:rsid w:val="00F92027"/>
    <w:pPr>
      <w:tabs>
        <w:tab w:val="right" w:pos="556"/>
      </w:tabs>
      <w:spacing w:before="40" w:line="240" w:lineRule="atLeast"/>
      <w:ind w:left="805" w:hanging="805"/>
    </w:pPr>
    <w:rPr>
      <w:sz w:val="20"/>
    </w:rPr>
  </w:style>
  <w:style w:type="paragraph" w:customStyle="1" w:styleId="CTA3ai">
    <w:name w:val="CTA 3(a)(i)"/>
    <w:basedOn w:val="OPCParaBase"/>
    <w:rsid w:val="00F92027"/>
    <w:pPr>
      <w:tabs>
        <w:tab w:val="right" w:pos="1140"/>
      </w:tabs>
      <w:spacing w:before="40" w:line="240" w:lineRule="atLeast"/>
      <w:ind w:left="1361" w:hanging="1361"/>
    </w:pPr>
    <w:rPr>
      <w:sz w:val="20"/>
    </w:rPr>
  </w:style>
  <w:style w:type="paragraph" w:customStyle="1" w:styleId="CTA4a">
    <w:name w:val="CTA 4(a)"/>
    <w:basedOn w:val="OPCParaBase"/>
    <w:rsid w:val="00F92027"/>
    <w:pPr>
      <w:tabs>
        <w:tab w:val="right" w:pos="624"/>
      </w:tabs>
      <w:spacing w:before="40" w:line="240" w:lineRule="atLeast"/>
      <w:ind w:left="873" w:hanging="873"/>
    </w:pPr>
    <w:rPr>
      <w:sz w:val="20"/>
    </w:rPr>
  </w:style>
  <w:style w:type="paragraph" w:customStyle="1" w:styleId="CTA4ai">
    <w:name w:val="CTA 4(a)(i)"/>
    <w:basedOn w:val="OPCParaBase"/>
    <w:rsid w:val="00F92027"/>
    <w:pPr>
      <w:tabs>
        <w:tab w:val="right" w:pos="1213"/>
      </w:tabs>
      <w:spacing w:before="40" w:line="240" w:lineRule="atLeast"/>
      <w:ind w:left="1452" w:hanging="1452"/>
    </w:pPr>
    <w:rPr>
      <w:sz w:val="20"/>
    </w:rPr>
  </w:style>
  <w:style w:type="paragraph" w:customStyle="1" w:styleId="CTACAPS">
    <w:name w:val="CTA CAPS"/>
    <w:basedOn w:val="OPCParaBase"/>
    <w:rsid w:val="00F92027"/>
    <w:pPr>
      <w:spacing w:before="60" w:line="240" w:lineRule="atLeast"/>
    </w:pPr>
    <w:rPr>
      <w:sz w:val="20"/>
    </w:rPr>
  </w:style>
  <w:style w:type="paragraph" w:customStyle="1" w:styleId="CTAright">
    <w:name w:val="CTA right"/>
    <w:basedOn w:val="OPCParaBase"/>
    <w:rsid w:val="00F92027"/>
    <w:pPr>
      <w:spacing w:before="60" w:line="240" w:lineRule="auto"/>
      <w:jc w:val="right"/>
    </w:pPr>
    <w:rPr>
      <w:sz w:val="20"/>
    </w:rPr>
  </w:style>
  <w:style w:type="paragraph" w:styleId="Date">
    <w:name w:val="Date"/>
    <w:next w:val="Normal"/>
    <w:rsid w:val="00206890"/>
    <w:rPr>
      <w:sz w:val="22"/>
      <w:szCs w:val="24"/>
    </w:rPr>
  </w:style>
  <w:style w:type="paragraph" w:customStyle="1" w:styleId="subsection">
    <w:name w:val="subsection"/>
    <w:aliases w:val="ss"/>
    <w:basedOn w:val="OPCParaBase"/>
    <w:link w:val="subsectionChar"/>
    <w:rsid w:val="00F92027"/>
    <w:pPr>
      <w:tabs>
        <w:tab w:val="right" w:pos="1021"/>
      </w:tabs>
      <w:spacing w:before="180" w:line="240" w:lineRule="auto"/>
      <w:ind w:left="1134" w:hanging="1134"/>
    </w:pPr>
  </w:style>
  <w:style w:type="paragraph" w:customStyle="1" w:styleId="Definition">
    <w:name w:val="Definition"/>
    <w:aliases w:val="dd"/>
    <w:basedOn w:val="OPCParaBase"/>
    <w:rsid w:val="00F92027"/>
    <w:pPr>
      <w:spacing w:before="180" w:line="240" w:lineRule="auto"/>
      <w:ind w:left="1134"/>
    </w:pPr>
  </w:style>
  <w:style w:type="paragraph" w:styleId="DocumentMap">
    <w:name w:val="Document Map"/>
    <w:rsid w:val="00206890"/>
    <w:pPr>
      <w:shd w:val="clear" w:color="auto" w:fill="000080"/>
    </w:pPr>
    <w:rPr>
      <w:rFonts w:ascii="Tahoma" w:hAnsi="Tahoma" w:cs="Tahoma"/>
      <w:sz w:val="22"/>
      <w:szCs w:val="24"/>
    </w:rPr>
  </w:style>
  <w:style w:type="paragraph" w:styleId="E-mailSignature">
    <w:name w:val="E-mail Signature"/>
    <w:rsid w:val="00206890"/>
    <w:rPr>
      <w:sz w:val="22"/>
      <w:szCs w:val="24"/>
    </w:rPr>
  </w:style>
  <w:style w:type="character" w:styleId="Emphasis">
    <w:name w:val="Emphasis"/>
    <w:basedOn w:val="DefaultParagraphFont"/>
    <w:qFormat/>
    <w:rsid w:val="00206890"/>
    <w:rPr>
      <w:i/>
      <w:iCs/>
    </w:rPr>
  </w:style>
  <w:style w:type="character" w:styleId="EndnoteReference">
    <w:name w:val="endnote reference"/>
    <w:basedOn w:val="DefaultParagraphFont"/>
    <w:rsid w:val="00206890"/>
    <w:rPr>
      <w:vertAlign w:val="superscript"/>
    </w:rPr>
  </w:style>
  <w:style w:type="paragraph" w:styleId="EndnoteText">
    <w:name w:val="endnote text"/>
    <w:rsid w:val="00206890"/>
  </w:style>
  <w:style w:type="paragraph" w:styleId="EnvelopeAddress">
    <w:name w:val="envelope address"/>
    <w:rsid w:val="0020689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06890"/>
    <w:rPr>
      <w:rFonts w:ascii="Arial" w:hAnsi="Arial" w:cs="Arial"/>
    </w:rPr>
  </w:style>
  <w:style w:type="character" w:styleId="FollowedHyperlink">
    <w:name w:val="FollowedHyperlink"/>
    <w:basedOn w:val="DefaultParagraphFont"/>
    <w:rsid w:val="00206890"/>
    <w:rPr>
      <w:color w:val="800080"/>
      <w:u w:val="single"/>
    </w:rPr>
  </w:style>
  <w:style w:type="paragraph" w:styleId="Footer">
    <w:name w:val="footer"/>
    <w:link w:val="FooterChar"/>
    <w:rsid w:val="00F92027"/>
    <w:pPr>
      <w:tabs>
        <w:tab w:val="center" w:pos="4153"/>
        <w:tab w:val="right" w:pos="8306"/>
      </w:tabs>
    </w:pPr>
    <w:rPr>
      <w:sz w:val="22"/>
      <w:szCs w:val="24"/>
    </w:rPr>
  </w:style>
  <w:style w:type="character" w:styleId="FootnoteReference">
    <w:name w:val="footnote reference"/>
    <w:basedOn w:val="DefaultParagraphFont"/>
    <w:rsid w:val="00206890"/>
    <w:rPr>
      <w:vertAlign w:val="superscript"/>
    </w:rPr>
  </w:style>
  <w:style w:type="paragraph" w:styleId="FootnoteText">
    <w:name w:val="footnote text"/>
    <w:rsid w:val="00206890"/>
  </w:style>
  <w:style w:type="paragraph" w:customStyle="1" w:styleId="Formula">
    <w:name w:val="Formula"/>
    <w:basedOn w:val="OPCParaBase"/>
    <w:rsid w:val="00F92027"/>
    <w:pPr>
      <w:spacing w:line="240" w:lineRule="auto"/>
      <w:ind w:left="1134"/>
    </w:pPr>
    <w:rPr>
      <w:sz w:val="20"/>
    </w:rPr>
  </w:style>
  <w:style w:type="paragraph" w:styleId="Header">
    <w:name w:val="header"/>
    <w:basedOn w:val="OPCParaBase"/>
    <w:link w:val="HeaderChar"/>
    <w:unhideWhenUsed/>
    <w:rsid w:val="00F92027"/>
    <w:pPr>
      <w:keepNext/>
      <w:keepLines/>
      <w:tabs>
        <w:tab w:val="center" w:pos="4150"/>
        <w:tab w:val="right" w:pos="8307"/>
      </w:tabs>
      <w:spacing w:line="160" w:lineRule="exact"/>
    </w:pPr>
    <w:rPr>
      <w:sz w:val="16"/>
    </w:rPr>
  </w:style>
  <w:style w:type="paragraph" w:customStyle="1" w:styleId="House">
    <w:name w:val="House"/>
    <w:basedOn w:val="OPCParaBase"/>
    <w:rsid w:val="00F92027"/>
    <w:pPr>
      <w:spacing w:line="240" w:lineRule="auto"/>
    </w:pPr>
    <w:rPr>
      <w:sz w:val="28"/>
    </w:rPr>
  </w:style>
  <w:style w:type="character" w:styleId="HTMLAcronym">
    <w:name w:val="HTML Acronym"/>
    <w:basedOn w:val="DefaultParagraphFont"/>
    <w:rsid w:val="00206890"/>
  </w:style>
  <w:style w:type="paragraph" w:styleId="HTMLAddress">
    <w:name w:val="HTML Address"/>
    <w:rsid w:val="00206890"/>
    <w:rPr>
      <w:i/>
      <w:iCs/>
      <w:sz w:val="22"/>
      <w:szCs w:val="24"/>
    </w:rPr>
  </w:style>
  <w:style w:type="character" w:styleId="HTMLCite">
    <w:name w:val="HTML Cite"/>
    <w:basedOn w:val="DefaultParagraphFont"/>
    <w:rsid w:val="00206890"/>
    <w:rPr>
      <w:i/>
      <w:iCs/>
    </w:rPr>
  </w:style>
  <w:style w:type="character" w:styleId="HTMLCode">
    <w:name w:val="HTML Code"/>
    <w:basedOn w:val="DefaultParagraphFont"/>
    <w:rsid w:val="00206890"/>
    <w:rPr>
      <w:rFonts w:ascii="Courier New" w:hAnsi="Courier New" w:cs="Courier New"/>
      <w:sz w:val="20"/>
      <w:szCs w:val="20"/>
    </w:rPr>
  </w:style>
  <w:style w:type="character" w:styleId="HTMLDefinition">
    <w:name w:val="HTML Definition"/>
    <w:basedOn w:val="DefaultParagraphFont"/>
    <w:rsid w:val="00206890"/>
    <w:rPr>
      <w:i/>
      <w:iCs/>
    </w:rPr>
  </w:style>
  <w:style w:type="character" w:styleId="HTMLKeyboard">
    <w:name w:val="HTML Keyboard"/>
    <w:basedOn w:val="DefaultParagraphFont"/>
    <w:rsid w:val="00206890"/>
    <w:rPr>
      <w:rFonts w:ascii="Courier New" w:hAnsi="Courier New" w:cs="Courier New"/>
      <w:sz w:val="20"/>
      <w:szCs w:val="20"/>
    </w:rPr>
  </w:style>
  <w:style w:type="paragraph" w:styleId="HTMLPreformatted">
    <w:name w:val="HTML Preformatted"/>
    <w:rsid w:val="00206890"/>
    <w:rPr>
      <w:rFonts w:ascii="Courier New" w:hAnsi="Courier New" w:cs="Courier New"/>
    </w:rPr>
  </w:style>
  <w:style w:type="character" w:styleId="HTMLSample">
    <w:name w:val="HTML Sample"/>
    <w:basedOn w:val="DefaultParagraphFont"/>
    <w:rsid w:val="00206890"/>
    <w:rPr>
      <w:rFonts w:ascii="Courier New" w:hAnsi="Courier New" w:cs="Courier New"/>
    </w:rPr>
  </w:style>
  <w:style w:type="character" w:styleId="HTMLTypewriter">
    <w:name w:val="HTML Typewriter"/>
    <w:basedOn w:val="DefaultParagraphFont"/>
    <w:rsid w:val="00206890"/>
    <w:rPr>
      <w:rFonts w:ascii="Courier New" w:hAnsi="Courier New" w:cs="Courier New"/>
      <w:sz w:val="20"/>
      <w:szCs w:val="20"/>
    </w:rPr>
  </w:style>
  <w:style w:type="character" w:styleId="HTMLVariable">
    <w:name w:val="HTML Variable"/>
    <w:basedOn w:val="DefaultParagraphFont"/>
    <w:rsid w:val="00206890"/>
    <w:rPr>
      <w:i/>
      <w:iCs/>
    </w:rPr>
  </w:style>
  <w:style w:type="character" w:styleId="Hyperlink">
    <w:name w:val="Hyperlink"/>
    <w:basedOn w:val="DefaultParagraphFont"/>
    <w:rsid w:val="00206890"/>
    <w:rPr>
      <w:color w:val="0000FF"/>
      <w:u w:val="single"/>
    </w:rPr>
  </w:style>
  <w:style w:type="paragraph" w:styleId="Index1">
    <w:name w:val="index 1"/>
    <w:next w:val="Normal"/>
    <w:rsid w:val="00206890"/>
    <w:pPr>
      <w:ind w:left="220" w:hanging="220"/>
    </w:pPr>
    <w:rPr>
      <w:sz w:val="22"/>
      <w:szCs w:val="24"/>
    </w:rPr>
  </w:style>
  <w:style w:type="paragraph" w:styleId="Index2">
    <w:name w:val="index 2"/>
    <w:next w:val="Normal"/>
    <w:rsid w:val="00206890"/>
    <w:pPr>
      <w:ind w:left="440" w:hanging="220"/>
    </w:pPr>
    <w:rPr>
      <w:sz w:val="22"/>
      <w:szCs w:val="24"/>
    </w:rPr>
  </w:style>
  <w:style w:type="paragraph" w:styleId="Index3">
    <w:name w:val="index 3"/>
    <w:next w:val="Normal"/>
    <w:rsid w:val="00206890"/>
    <w:pPr>
      <w:ind w:left="660" w:hanging="220"/>
    </w:pPr>
    <w:rPr>
      <w:sz w:val="22"/>
      <w:szCs w:val="24"/>
    </w:rPr>
  </w:style>
  <w:style w:type="paragraph" w:styleId="Index4">
    <w:name w:val="index 4"/>
    <w:next w:val="Normal"/>
    <w:rsid w:val="00206890"/>
    <w:pPr>
      <w:ind w:left="880" w:hanging="220"/>
    </w:pPr>
    <w:rPr>
      <w:sz w:val="22"/>
      <w:szCs w:val="24"/>
    </w:rPr>
  </w:style>
  <w:style w:type="paragraph" w:styleId="Index5">
    <w:name w:val="index 5"/>
    <w:next w:val="Normal"/>
    <w:rsid w:val="00206890"/>
    <w:pPr>
      <w:ind w:left="1100" w:hanging="220"/>
    </w:pPr>
    <w:rPr>
      <w:sz w:val="22"/>
      <w:szCs w:val="24"/>
    </w:rPr>
  </w:style>
  <w:style w:type="paragraph" w:styleId="Index6">
    <w:name w:val="index 6"/>
    <w:next w:val="Normal"/>
    <w:rsid w:val="00206890"/>
    <w:pPr>
      <w:ind w:left="1320" w:hanging="220"/>
    </w:pPr>
    <w:rPr>
      <w:sz w:val="22"/>
      <w:szCs w:val="24"/>
    </w:rPr>
  </w:style>
  <w:style w:type="paragraph" w:styleId="Index7">
    <w:name w:val="index 7"/>
    <w:next w:val="Normal"/>
    <w:rsid w:val="00206890"/>
    <w:pPr>
      <w:ind w:left="1540" w:hanging="220"/>
    </w:pPr>
    <w:rPr>
      <w:sz w:val="22"/>
      <w:szCs w:val="24"/>
    </w:rPr>
  </w:style>
  <w:style w:type="paragraph" w:styleId="Index8">
    <w:name w:val="index 8"/>
    <w:next w:val="Normal"/>
    <w:rsid w:val="00206890"/>
    <w:pPr>
      <w:ind w:left="1760" w:hanging="220"/>
    </w:pPr>
    <w:rPr>
      <w:sz w:val="22"/>
      <w:szCs w:val="24"/>
    </w:rPr>
  </w:style>
  <w:style w:type="paragraph" w:styleId="Index9">
    <w:name w:val="index 9"/>
    <w:next w:val="Normal"/>
    <w:rsid w:val="00206890"/>
    <w:pPr>
      <w:ind w:left="1980" w:hanging="220"/>
    </w:pPr>
    <w:rPr>
      <w:sz w:val="22"/>
      <w:szCs w:val="24"/>
    </w:rPr>
  </w:style>
  <w:style w:type="paragraph" w:styleId="IndexHeading">
    <w:name w:val="index heading"/>
    <w:next w:val="Index1"/>
    <w:rsid w:val="00206890"/>
    <w:rPr>
      <w:rFonts w:ascii="Arial" w:hAnsi="Arial" w:cs="Arial"/>
      <w:b/>
      <w:bCs/>
      <w:sz w:val="22"/>
      <w:szCs w:val="24"/>
    </w:rPr>
  </w:style>
  <w:style w:type="paragraph" w:customStyle="1" w:styleId="Item">
    <w:name w:val="Item"/>
    <w:aliases w:val="i"/>
    <w:basedOn w:val="OPCParaBase"/>
    <w:next w:val="ItemHead"/>
    <w:rsid w:val="00F92027"/>
    <w:pPr>
      <w:keepLines/>
      <w:spacing w:before="80" w:line="240" w:lineRule="auto"/>
      <w:ind w:left="709"/>
    </w:pPr>
  </w:style>
  <w:style w:type="paragraph" w:customStyle="1" w:styleId="ItemHead">
    <w:name w:val="ItemHead"/>
    <w:aliases w:val="ih"/>
    <w:basedOn w:val="OPCParaBase"/>
    <w:next w:val="Item"/>
    <w:link w:val="ItemHeadChar"/>
    <w:rsid w:val="00F9202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92027"/>
    <w:rPr>
      <w:sz w:val="16"/>
    </w:rPr>
  </w:style>
  <w:style w:type="paragraph" w:styleId="List">
    <w:name w:val="List"/>
    <w:rsid w:val="00206890"/>
    <w:pPr>
      <w:ind w:left="283" w:hanging="283"/>
    </w:pPr>
    <w:rPr>
      <w:sz w:val="22"/>
      <w:szCs w:val="24"/>
    </w:rPr>
  </w:style>
  <w:style w:type="paragraph" w:styleId="List2">
    <w:name w:val="List 2"/>
    <w:rsid w:val="00206890"/>
    <w:pPr>
      <w:ind w:left="566" w:hanging="283"/>
    </w:pPr>
    <w:rPr>
      <w:sz w:val="22"/>
      <w:szCs w:val="24"/>
    </w:rPr>
  </w:style>
  <w:style w:type="paragraph" w:styleId="List3">
    <w:name w:val="List 3"/>
    <w:rsid w:val="00206890"/>
    <w:pPr>
      <w:ind w:left="849" w:hanging="283"/>
    </w:pPr>
    <w:rPr>
      <w:sz w:val="22"/>
      <w:szCs w:val="24"/>
    </w:rPr>
  </w:style>
  <w:style w:type="paragraph" w:styleId="List4">
    <w:name w:val="List 4"/>
    <w:rsid w:val="00206890"/>
    <w:pPr>
      <w:ind w:left="1132" w:hanging="283"/>
    </w:pPr>
    <w:rPr>
      <w:sz w:val="22"/>
      <w:szCs w:val="24"/>
    </w:rPr>
  </w:style>
  <w:style w:type="paragraph" w:styleId="List5">
    <w:name w:val="List 5"/>
    <w:rsid w:val="00206890"/>
    <w:pPr>
      <w:ind w:left="1415" w:hanging="283"/>
    </w:pPr>
    <w:rPr>
      <w:sz w:val="22"/>
      <w:szCs w:val="24"/>
    </w:rPr>
  </w:style>
  <w:style w:type="paragraph" w:styleId="ListBullet">
    <w:name w:val="List Bullet"/>
    <w:rsid w:val="00206890"/>
    <w:pPr>
      <w:numPr>
        <w:numId w:val="7"/>
      </w:numPr>
      <w:tabs>
        <w:tab w:val="clear" w:pos="360"/>
        <w:tab w:val="num" w:pos="2989"/>
      </w:tabs>
      <w:ind w:left="1225" w:firstLine="1043"/>
    </w:pPr>
    <w:rPr>
      <w:sz w:val="22"/>
      <w:szCs w:val="24"/>
    </w:rPr>
  </w:style>
  <w:style w:type="paragraph" w:styleId="ListBullet2">
    <w:name w:val="List Bullet 2"/>
    <w:rsid w:val="00206890"/>
    <w:pPr>
      <w:numPr>
        <w:numId w:val="9"/>
      </w:numPr>
      <w:tabs>
        <w:tab w:val="clear" w:pos="643"/>
        <w:tab w:val="num" w:pos="360"/>
      </w:tabs>
      <w:ind w:left="360"/>
    </w:pPr>
    <w:rPr>
      <w:sz w:val="22"/>
      <w:szCs w:val="24"/>
    </w:rPr>
  </w:style>
  <w:style w:type="paragraph" w:styleId="ListBullet3">
    <w:name w:val="List Bullet 3"/>
    <w:rsid w:val="00206890"/>
    <w:pPr>
      <w:numPr>
        <w:numId w:val="11"/>
      </w:numPr>
      <w:tabs>
        <w:tab w:val="clear" w:pos="926"/>
        <w:tab w:val="num" w:pos="360"/>
      </w:tabs>
      <w:ind w:left="360"/>
    </w:pPr>
    <w:rPr>
      <w:sz w:val="22"/>
      <w:szCs w:val="24"/>
    </w:rPr>
  </w:style>
  <w:style w:type="paragraph" w:styleId="ListBullet4">
    <w:name w:val="List Bullet 4"/>
    <w:rsid w:val="00206890"/>
    <w:pPr>
      <w:numPr>
        <w:numId w:val="13"/>
      </w:numPr>
      <w:tabs>
        <w:tab w:val="clear" w:pos="1209"/>
        <w:tab w:val="num" w:pos="926"/>
      </w:tabs>
      <w:ind w:left="926"/>
    </w:pPr>
    <w:rPr>
      <w:sz w:val="22"/>
      <w:szCs w:val="24"/>
    </w:rPr>
  </w:style>
  <w:style w:type="paragraph" w:styleId="ListBullet5">
    <w:name w:val="List Bullet 5"/>
    <w:rsid w:val="00206890"/>
    <w:pPr>
      <w:numPr>
        <w:numId w:val="15"/>
      </w:numPr>
    </w:pPr>
    <w:rPr>
      <w:sz w:val="22"/>
      <w:szCs w:val="24"/>
    </w:rPr>
  </w:style>
  <w:style w:type="paragraph" w:styleId="ListContinue">
    <w:name w:val="List Continue"/>
    <w:rsid w:val="00206890"/>
    <w:pPr>
      <w:spacing w:after="120"/>
      <w:ind w:left="283"/>
    </w:pPr>
    <w:rPr>
      <w:sz w:val="22"/>
      <w:szCs w:val="24"/>
    </w:rPr>
  </w:style>
  <w:style w:type="paragraph" w:styleId="ListContinue2">
    <w:name w:val="List Continue 2"/>
    <w:rsid w:val="00206890"/>
    <w:pPr>
      <w:spacing w:after="120"/>
      <w:ind w:left="566"/>
    </w:pPr>
    <w:rPr>
      <w:sz w:val="22"/>
      <w:szCs w:val="24"/>
    </w:rPr>
  </w:style>
  <w:style w:type="paragraph" w:styleId="ListContinue3">
    <w:name w:val="List Continue 3"/>
    <w:rsid w:val="00206890"/>
    <w:pPr>
      <w:spacing w:after="120"/>
      <w:ind w:left="849"/>
    </w:pPr>
    <w:rPr>
      <w:sz w:val="22"/>
      <w:szCs w:val="24"/>
    </w:rPr>
  </w:style>
  <w:style w:type="paragraph" w:styleId="ListContinue4">
    <w:name w:val="List Continue 4"/>
    <w:rsid w:val="00206890"/>
    <w:pPr>
      <w:spacing w:after="120"/>
      <w:ind w:left="1132"/>
    </w:pPr>
    <w:rPr>
      <w:sz w:val="22"/>
      <w:szCs w:val="24"/>
    </w:rPr>
  </w:style>
  <w:style w:type="paragraph" w:styleId="ListContinue5">
    <w:name w:val="List Continue 5"/>
    <w:rsid w:val="00206890"/>
    <w:pPr>
      <w:spacing w:after="120"/>
      <w:ind w:left="1415"/>
    </w:pPr>
    <w:rPr>
      <w:sz w:val="22"/>
      <w:szCs w:val="24"/>
    </w:rPr>
  </w:style>
  <w:style w:type="paragraph" w:styleId="ListNumber">
    <w:name w:val="List Number"/>
    <w:rsid w:val="00206890"/>
    <w:pPr>
      <w:numPr>
        <w:numId w:val="17"/>
      </w:numPr>
      <w:tabs>
        <w:tab w:val="clear" w:pos="360"/>
        <w:tab w:val="num" w:pos="4242"/>
      </w:tabs>
      <w:ind w:left="3521" w:hanging="1043"/>
    </w:pPr>
    <w:rPr>
      <w:sz w:val="22"/>
      <w:szCs w:val="24"/>
    </w:rPr>
  </w:style>
  <w:style w:type="paragraph" w:styleId="ListNumber2">
    <w:name w:val="List Number 2"/>
    <w:rsid w:val="00206890"/>
    <w:pPr>
      <w:numPr>
        <w:numId w:val="19"/>
      </w:numPr>
      <w:tabs>
        <w:tab w:val="clear" w:pos="643"/>
        <w:tab w:val="num" w:pos="360"/>
      </w:tabs>
      <w:ind w:left="360"/>
    </w:pPr>
    <w:rPr>
      <w:sz w:val="22"/>
      <w:szCs w:val="24"/>
    </w:rPr>
  </w:style>
  <w:style w:type="paragraph" w:styleId="ListNumber3">
    <w:name w:val="List Number 3"/>
    <w:rsid w:val="00206890"/>
    <w:pPr>
      <w:numPr>
        <w:numId w:val="21"/>
      </w:numPr>
      <w:tabs>
        <w:tab w:val="clear" w:pos="926"/>
        <w:tab w:val="num" w:pos="360"/>
      </w:tabs>
      <w:ind w:left="360"/>
    </w:pPr>
    <w:rPr>
      <w:sz w:val="22"/>
      <w:szCs w:val="24"/>
    </w:rPr>
  </w:style>
  <w:style w:type="paragraph" w:styleId="ListNumber4">
    <w:name w:val="List Number 4"/>
    <w:rsid w:val="00206890"/>
    <w:pPr>
      <w:numPr>
        <w:numId w:val="23"/>
      </w:numPr>
      <w:tabs>
        <w:tab w:val="clear" w:pos="1209"/>
        <w:tab w:val="num" w:pos="360"/>
      </w:tabs>
      <w:ind w:left="360"/>
    </w:pPr>
    <w:rPr>
      <w:sz w:val="22"/>
      <w:szCs w:val="24"/>
    </w:rPr>
  </w:style>
  <w:style w:type="paragraph" w:styleId="ListNumber5">
    <w:name w:val="List Number 5"/>
    <w:rsid w:val="00206890"/>
    <w:pPr>
      <w:numPr>
        <w:numId w:val="25"/>
      </w:numPr>
      <w:tabs>
        <w:tab w:val="clear" w:pos="1492"/>
        <w:tab w:val="num" w:pos="1440"/>
      </w:tabs>
      <w:ind w:left="0" w:firstLine="0"/>
    </w:pPr>
    <w:rPr>
      <w:sz w:val="22"/>
      <w:szCs w:val="24"/>
    </w:rPr>
  </w:style>
  <w:style w:type="paragraph" w:customStyle="1" w:styleId="LongT">
    <w:name w:val="LongT"/>
    <w:basedOn w:val="OPCParaBase"/>
    <w:rsid w:val="00F92027"/>
    <w:pPr>
      <w:spacing w:line="240" w:lineRule="auto"/>
    </w:pPr>
    <w:rPr>
      <w:b/>
      <w:sz w:val="32"/>
    </w:rPr>
  </w:style>
  <w:style w:type="paragraph" w:styleId="MacroText">
    <w:name w:val="macro"/>
    <w:rsid w:val="0020689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0689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06890"/>
    <w:rPr>
      <w:sz w:val="24"/>
      <w:szCs w:val="24"/>
    </w:rPr>
  </w:style>
  <w:style w:type="paragraph" w:styleId="NormalIndent">
    <w:name w:val="Normal Indent"/>
    <w:rsid w:val="00206890"/>
    <w:pPr>
      <w:ind w:left="720"/>
    </w:pPr>
    <w:rPr>
      <w:sz w:val="22"/>
      <w:szCs w:val="24"/>
    </w:rPr>
  </w:style>
  <w:style w:type="paragraph" w:styleId="NoteHeading">
    <w:name w:val="Note Heading"/>
    <w:next w:val="Normal"/>
    <w:rsid w:val="00206890"/>
    <w:rPr>
      <w:sz w:val="22"/>
      <w:szCs w:val="24"/>
    </w:rPr>
  </w:style>
  <w:style w:type="paragraph" w:customStyle="1" w:styleId="notedraft">
    <w:name w:val="note(draft)"/>
    <w:aliases w:val="nd"/>
    <w:basedOn w:val="OPCParaBase"/>
    <w:rsid w:val="00F92027"/>
    <w:pPr>
      <w:spacing w:before="240" w:line="240" w:lineRule="auto"/>
      <w:ind w:left="284" w:hanging="284"/>
    </w:pPr>
    <w:rPr>
      <w:i/>
      <w:sz w:val="24"/>
    </w:rPr>
  </w:style>
  <w:style w:type="paragraph" w:customStyle="1" w:styleId="notepara">
    <w:name w:val="note(para)"/>
    <w:aliases w:val="na"/>
    <w:basedOn w:val="OPCParaBase"/>
    <w:rsid w:val="00F92027"/>
    <w:pPr>
      <w:spacing w:before="40" w:line="198" w:lineRule="exact"/>
      <w:ind w:left="2354" w:hanging="369"/>
    </w:pPr>
    <w:rPr>
      <w:sz w:val="18"/>
    </w:rPr>
  </w:style>
  <w:style w:type="paragraph" w:customStyle="1" w:styleId="noteParlAmend">
    <w:name w:val="note(ParlAmend)"/>
    <w:aliases w:val="npp"/>
    <w:basedOn w:val="OPCParaBase"/>
    <w:next w:val="ParlAmend"/>
    <w:rsid w:val="00F92027"/>
    <w:pPr>
      <w:spacing w:line="240" w:lineRule="auto"/>
      <w:jc w:val="right"/>
    </w:pPr>
    <w:rPr>
      <w:rFonts w:ascii="Arial" w:hAnsi="Arial"/>
      <w:b/>
      <w:i/>
    </w:rPr>
  </w:style>
  <w:style w:type="character" w:styleId="PageNumber">
    <w:name w:val="page number"/>
    <w:basedOn w:val="DefaultParagraphFont"/>
    <w:rsid w:val="00206890"/>
  </w:style>
  <w:style w:type="paragraph" w:customStyle="1" w:styleId="Page1">
    <w:name w:val="Page1"/>
    <w:basedOn w:val="OPCParaBase"/>
    <w:rsid w:val="00F92027"/>
    <w:pPr>
      <w:spacing w:before="5600" w:line="240" w:lineRule="auto"/>
    </w:pPr>
    <w:rPr>
      <w:b/>
      <w:sz w:val="32"/>
    </w:rPr>
  </w:style>
  <w:style w:type="paragraph" w:customStyle="1" w:styleId="PageBreak">
    <w:name w:val="PageBreak"/>
    <w:aliases w:val="pb"/>
    <w:basedOn w:val="OPCParaBase"/>
    <w:rsid w:val="00F92027"/>
    <w:pPr>
      <w:spacing w:line="240" w:lineRule="auto"/>
    </w:pPr>
    <w:rPr>
      <w:sz w:val="20"/>
    </w:rPr>
  </w:style>
  <w:style w:type="paragraph" w:customStyle="1" w:styleId="paragraph">
    <w:name w:val="paragraph"/>
    <w:aliases w:val="a"/>
    <w:basedOn w:val="OPCParaBase"/>
    <w:link w:val="paragraphChar"/>
    <w:rsid w:val="00F92027"/>
    <w:pPr>
      <w:tabs>
        <w:tab w:val="right" w:pos="1531"/>
      </w:tabs>
      <w:spacing w:before="40" w:line="240" w:lineRule="auto"/>
      <w:ind w:left="1644" w:hanging="1644"/>
    </w:pPr>
  </w:style>
  <w:style w:type="paragraph" w:customStyle="1" w:styleId="paragraphsub">
    <w:name w:val="paragraph(sub)"/>
    <w:aliases w:val="aa"/>
    <w:basedOn w:val="OPCParaBase"/>
    <w:rsid w:val="00F92027"/>
    <w:pPr>
      <w:tabs>
        <w:tab w:val="right" w:pos="1985"/>
      </w:tabs>
      <w:spacing w:before="40" w:line="240" w:lineRule="auto"/>
      <w:ind w:left="2098" w:hanging="2098"/>
    </w:pPr>
  </w:style>
  <w:style w:type="paragraph" w:customStyle="1" w:styleId="paragraphsub-sub">
    <w:name w:val="paragraph(sub-sub)"/>
    <w:aliases w:val="aaa"/>
    <w:basedOn w:val="OPCParaBase"/>
    <w:rsid w:val="00F92027"/>
    <w:pPr>
      <w:tabs>
        <w:tab w:val="right" w:pos="2722"/>
      </w:tabs>
      <w:spacing w:before="40" w:line="240" w:lineRule="auto"/>
      <w:ind w:left="2835" w:hanging="2835"/>
    </w:pPr>
  </w:style>
  <w:style w:type="paragraph" w:customStyle="1" w:styleId="ParlAmend">
    <w:name w:val="ParlAmend"/>
    <w:aliases w:val="pp"/>
    <w:basedOn w:val="OPCParaBase"/>
    <w:rsid w:val="00F92027"/>
    <w:pPr>
      <w:spacing w:before="240" w:line="240" w:lineRule="atLeast"/>
      <w:ind w:hanging="567"/>
    </w:pPr>
    <w:rPr>
      <w:sz w:val="24"/>
    </w:rPr>
  </w:style>
  <w:style w:type="paragraph" w:customStyle="1" w:styleId="Penalty">
    <w:name w:val="Penalty"/>
    <w:basedOn w:val="OPCParaBase"/>
    <w:rsid w:val="00F92027"/>
    <w:pPr>
      <w:tabs>
        <w:tab w:val="left" w:pos="2977"/>
      </w:tabs>
      <w:spacing w:before="180" w:line="240" w:lineRule="auto"/>
      <w:ind w:left="1985" w:hanging="851"/>
    </w:pPr>
  </w:style>
  <w:style w:type="paragraph" w:styleId="PlainText">
    <w:name w:val="Plain Text"/>
    <w:rsid w:val="00206890"/>
    <w:rPr>
      <w:rFonts w:ascii="Courier New" w:hAnsi="Courier New" w:cs="Courier New"/>
      <w:sz w:val="22"/>
    </w:rPr>
  </w:style>
  <w:style w:type="paragraph" w:customStyle="1" w:styleId="Portfolio">
    <w:name w:val="Portfolio"/>
    <w:basedOn w:val="OPCParaBase"/>
    <w:rsid w:val="00F92027"/>
    <w:pPr>
      <w:spacing w:line="240" w:lineRule="auto"/>
    </w:pPr>
    <w:rPr>
      <w:i/>
      <w:sz w:val="20"/>
    </w:rPr>
  </w:style>
  <w:style w:type="paragraph" w:customStyle="1" w:styleId="Preamble">
    <w:name w:val="Preamble"/>
    <w:basedOn w:val="OPCParaBase"/>
    <w:next w:val="Normal"/>
    <w:rsid w:val="00F9202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92027"/>
    <w:pPr>
      <w:spacing w:line="240" w:lineRule="auto"/>
    </w:pPr>
    <w:rPr>
      <w:i/>
      <w:sz w:val="20"/>
    </w:rPr>
  </w:style>
  <w:style w:type="paragraph" w:styleId="Salutation">
    <w:name w:val="Salutation"/>
    <w:next w:val="Normal"/>
    <w:rsid w:val="00206890"/>
    <w:rPr>
      <w:sz w:val="22"/>
      <w:szCs w:val="24"/>
    </w:rPr>
  </w:style>
  <w:style w:type="paragraph" w:customStyle="1" w:styleId="Session">
    <w:name w:val="Session"/>
    <w:basedOn w:val="OPCParaBase"/>
    <w:rsid w:val="00F92027"/>
    <w:pPr>
      <w:spacing w:line="240" w:lineRule="auto"/>
    </w:pPr>
    <w:rPr>
      <w:sz w:val="28"/>
    </w:rPr>
  </w:style>
  <w:style w:type="paragraph" w:customStyle="1" w:styleId="ShortT">
    <w:name w:val="ShortT"/>
    <w:basedOn w:val="OPCParaBase"/>
    <w:next w:val="Normal"/>
    <w:qFormat/>
    <w:rsid w:val="00F92027"/>
    <w:pPr>
      <w:spacing w:line="240" w:lineRule="auto"/>
    </w:pPr>
    <w:rPr>
      <w:b/>
      <w:sz w:val="40"/>
    </w:rPr>
  </w:style>
  <w:style w:type="paragraph" w:styleId="Signature">
    <w:name w:val="Signature"/>
    <w:rsid w:val="00206890"/>
    <w:pPr>
      <w:ind w:left="4252"/>
    </w:pPr>
    <w:rPr>
      <w:sz w:val="22"/>
      <w:szCs w:val="24"/>
    </w:rPr>
  </w:style>
  <w:style w:type="paragraph" w:customStyle="1" w:styleId="Sponsor">
    <w:name w:val="Sponsor"/>
    <w:basedOn w:val="OPCParaBase"/>
    <w:rsid w:val="00F92027"/>
    <w:pPr>
      <w:spacing w:line="240" w:lineRule="auto"/>
    </w:pPr>
    <w:rPr>
      <w:i/>
    </w:rPr>
  </w:style>
  <w:style w:type="character" w:styleId="Strong">
    <w:name w:val="Strong"/>
    <w:basedOn w:val="DefaultParagraphFont"/>
    <w:qFormat/>
    <w:rsid w:val="00206890"/>
    <w:rPr>
      <w:b/>
      <w:bCs/>
    </w:rPr>
  </w:style>
  <w:style w:type="paragraph" w:customStyle="1" w:styleId="Subitem">
    <w:name w:val="Subitem"/>
    <w:aliases w:val="iss"/>
    <w:basedOn w:val="OPCParaBase"/>
    <w:rsid w:val="00F92027"/>
    <w:pPr>
      <w:spacing w:before="180" w:line="240" w:lineRule="auto"/>
      <w:ind w:left="709" w:hanging="709"/>
    </w:pPr>
  </w:style>
  <w:style w:type="paragraph" w:customStyle="1" w:styleId="SubitemHead">
    <w:name w:val="SubitemHead"/>
    <w:aliases w:val="issh"/>
    <w:basedOn w:val="OPCParaBase"/>
    <w:rsid w:val="00F9202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92027"/>
    <w:pPr>
      <w:spacing w:before="40" w:line="240" w:lineRule="auto"/>
      <w:ind w:left="1134"/>
    </w:pPr>
  </w:style>
  <w:style w:type="paragraph" w:customStyle="1" w:styleId="SubsectionHead">
    <w:name w:val="SubsectionHead"/>
    <w:aliases w:val="ssh"/>
    <w:basedOn w:val="OPCParaBase"/>
    <w:next w:val="subsection"/>
    <w:rsid w:val="00F92027"/>
    <w:pPr>
      <w:keepNext/>
      <w:keepLines/>
      <w:spacing w:before="240" w:line="240" w:lineRule="auto"/>
      <w:ind w:left="1134"/>
    </w:pPr>
    <w:rPr>
      <w:i/>
    </w:rPr>
  </w:style>
  <w:style w:type="paragraph" w:styleId="Subtitle">
    <w:name w:val="Subtitle"/>
    <w:qFormat/>
    <w:rsid w:val="00206890"/>
    <w:pPr>
      <w:spacing w:after="60"/>
      <w:jc w:val="center"/>
    </w:pPr>
    <w:rPr>
      <w:rFonts w:ascii="Arial" w:hAnsi="Arial" w:cs="Arial"/>
      <w:sz w:val="24"/>
      <w:szCs w:val="24"/>
    </w:rPr>
  </w:style>
  <w:style w:type="table" w:styleId="Table3Deffects1">
    <w:name w:val="Table 3D effects 1"/>
    <w:basedOn w:val="TableNormal"/>
    <w:rsid w:val="0020689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0689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0689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0689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0689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0689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0689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0689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0689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0689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0689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0689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0689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0689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0689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0689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0689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9202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068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0689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0689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0689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068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0689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0689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0689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0689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0689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0689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068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068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0689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0689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0689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06890"/>
    <w:pPr>
      <w:ind w:left="220" w:hanging="220"/>
    </w:pPr>
    <w:rPr>
      <w:sz w:val="22"/>
      <w:szCs w:val="24"/>
    </w:rPr>
  </w:style>
  <w:style w:type="paragraph" w:styleId="TableofFigures">
    <w:name w:val="table of figures"/>
    <w:next w:val="Normal"/>
    <w:rsid w:val="00206890"/>
    <w:pPr>
      <w:ind w:left="440" w:hanging="440"/>
    </w:pPr>
    <w:rPr>
      <w:sz w:val="22"/>
      <w:szCs w:val="24"/>
    </w:rPr>
  </w:style>
  <w:style w:type="table" w:styleId="TableProfessional">
    <w:name w:val="Table Professional"/>
    <w:basedOn w:val="TableNormal"/>
    <w:rsid w:val="002068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0689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0689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0689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0689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0689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0689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0689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0689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0689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92027"/>
    <w:pPr>
      <w:spacing w:before="60" w:line="240" w:lineRule="auto"/>
      <w:ind w:left="284" w:hanging="284"/>
    </w:pPr>
    <w:rPr>
      <w:sz w:val="20"/>
    </w:rPr>
  </w:style>
  <w:style w:type="paragraph" w:customStyle="1" w:styleId="Tablei">
    <w:name w:val="Table(i)"/>
    <w:aliases w:val="taa"/>
    <w:basedOn w:val="OPCParaBase"/>
    <w:rsid w:val="00F9202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9202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92027"/>
    <w:pPr>
      <w:spacing w:before="60" w:line="240" w:lineRule="atLeast"/>
    </w:pPr>
    <w:rPr>
      <w:sz w:val="20"/>
    </w:rPr>
  </w:style>
  <w:style w:type="paragraph" w:styleId="Title">
    <w:name w:val="Title"/>
    <w:qFormat/>
    <w:rsid w:val="0020689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9202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92027"/>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92027"/>
    <w:pPr>
      <w:spacing w:before="122" w:line="198" w:lineRule="exact"/>
      <w:ind w:left="1985" w:hanging="851"/>
      <w:jc w:val="right"/>
    </w:pPr>
    <w:rPr>
      <w:sz w:val="18"/>
    </w:rPr>
  </w:style>
  <w:style w:type="paragraph" w:customStyle="1" w:styleId="TLPTableBullet">
    <w:name w:val="TLPTableBullet"/>
    <w:aliases w:val="ttb"/>
    <w:basedOn w:val="OPCParaBase"/>
    <w:rsid w:val="00F92027"/>
    <w:pPr>
      <w:spacing w:line="240" w:lineRule="exact"/>
      <w:ind w:left="284" w:hanging="284"/>
    </w:pPr>
    <w:rPr>
      <w:sz w:val="20"/>
    </w:rPr>
  </w:style>
  <w:style w:type="paragraph" w:styleId="TOAHeading">
    <w:name w:val="toa heading"/>
    <w:next w:val="Normal"/>
    <w:rsid w:val="00206890"/>
    <w:pPr>
      <w:spacing w:before="120"/>
    </w:pPr>
    <w:rPr>
      <w:rFonts w:ascii="Arial" w:hAnsi="Arial" w:cs="Arial"/>
      <w:b/>
      <w:bCs/>
      <w:sz w:val="24"/>
      <w:szCs w:val="24"/>
    </w:rPr>
  </w:style>
  <w:style w:type="paragraph" w:styleId="TOC1">
    <w:name w:val="toc 1"/>
    <w:basedOn w:val="OPCParaBase"/>
    <w:next w:val="Normal"/>
    <w:uiPriority w:val="39"/>
    <w:unhideWhenUsed/>
    <w:rsid w:val="00F9202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9202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9202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9202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9202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9202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9202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9202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9202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92027"/>
    <w:pPr>
      <w:keepLines/>
      <w:spacing w:before="240" w:after="120" w:line="240" w:lineRule="auto"/>
      <w:ind w:left="794"/>
    </w:pPr>
    <w:rPr>
      <w:b/>
      <w:kern w:val="28"/>
      <w:sz w:val="20"/>
    </w:rPr>
  </w:style>
  <w:style w:type="paragraph" w:customStyle="1" w:styleId="TofSectsHeading">
    <w:name w:val="TofSects(Heading)"/>
    <w:basedOn w:val="OPCParaBase"/>
    <w:rsid w:val="00F92027"/>
    <w:pPr>
      <w:spacing w:before="240" w:after="120" w:line="240" w:lineRule="auto"/>
    </w:pPr>
    <w:rPr>
      <w:b/>
      <w:sz w:val="24"/>
    </w:rPr>
  </w:style>
  <w:style w:type="paragraph" w:customStyle="1" w:styleId="TofSectsSection">
    <w:name w:val="TofSects(Section)"/>
    <w:basedOn w:val="OPCParaBase"/>
    <w:rsid w:val="00F92027"/>
    <w:pPr>
      <w:keepLines/>
      <w:spacing w:before="40" w:line="240" w:lineRule="auto"/>
      <w:ind w:left="1588" w:hanging="794"/>
    </w:pPr>
    <w:rPr>
      <w:kern w:val="28"/>
      <w:sz w:val="18"/>
    </w:rPr>
  </w:style>
  <w:style w:type="paragraph" w:customStyle="1" w:styleId="TofSectsSubdiv">
    <w:name w:val="TofSects(Subdiv)"/>
    <w:basedOn w:val="OPCParaBase"/>
    <w:rsid w:val="00F92027"/>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303BB8"/>
    <w:rPr>
      <w:rFonts w:ascii="Arial" w:hAnsi="Arial"/>
      <w:b/>
      <w:kern w:val="28"/>
      <w:sz w:val="24"/>
    </w:rPr>
  </w:style>
  <w:style w:type="character" w:customStyle="1" w:styleId="HeaderChar">
    <w:name w:val="Header Char"/>
    <w:basedOn w:val="DefaultParagraphFont"/>
    <w:link w:val="Header"/>
    <w:rsid w:val="00F92027"/>
    <w:rPr>
      <w:sz w:val="16"/>
    </w:rPr>
  </w:style>
  <w:style w:type="character" w:customStyle="1" w:styleId="OPCCharBase">
    <w:name w:val="OPCCharBase"/>
    <w:uiPriority w:val="1"/>
    <w:qFormat/>
    <w:rsid w:val="00F92027"/>
  </w:style>
  <w:style w:type="paragraph" w:customStyle="1" w:styleId="OPCParaBase">
    <w:name w:val="OPCParaBase"/>
    <w:qFormat/>
    <w:rsid w:val="00F92027"/>
    <w:pPr>
      <w:spacing w:line="260" w:lineRule="atLeast"/>
    </w:pPr>
    <w:rPr>
      <w:sz w:val="22"/>
    </w:rPr>
  </w:style>
  <w:style w:type="paragraph" w:customStyle="1" w:styleId="noteToPara">
    <w:name w:val="noteToPara"/>
    <w:aliases w:val="ntp"/>
    <w:basedOn w:val="OPCParaBase"/>
    <w:rsid w:val="00F92027"/>
    <w:pPr>
      <w:spacing w:before="122" w:line="198" w:lineRule="exact"/>
      <w:ind w:left="2353" w:hanging="709"/>
    </w:pPr>
    <w:rPr>
      <w:sz w:val="18"/>
    </w:rPr>
  </w:style>
  <w:style w:type="paragraph" w:customStyle="1" w:styleId="WRStyle">
    <w:name w:val="WR Style"/>
    <w:aliases w:val="WR"/>
    <w:basedOn w:val="OPCParaBase"/>
    <w:rsid w:val="00F92027"/>
    <w:pPr>
      <w:spacing w:before="240" w:line="240" w:lineRule="auto"/>
      <w:ind w:left="284" w:hanging="284"/>
    </w:pPr>
    <w:rPr>
      <w:b/>
      <w:i/>
      <w:kern w:val="28"/>
      <w:sz w:val="24"/>
    </w:rPr>
  </w:style>
  <w:style w:type="character" w:customStyle="1" w:styleId="FooterChar">
    <w:name w:val="Footer Char"/>
    <w:basedOn w:val="DefaultParagraphFont"/>
    <w:link w:val="Footer"/>
    <w:rsid w:val="00F92027"/>
    <w:rPr>
      <w:sz w:val="22"/>
      <w:szCs w:val="24"/>
    </w:rPr>
  </w:style>
  <w:style w:type="table" w:customStyle="1" w:styleId="CFlag">
    <w:name w:val="CFlag"/>
    <w:basedOn w:val="TableNormal"/>
    <w:uiPriority w:val="99"/>
    <w:rsid w:val="00F92027"/>
    <w:tblPr/>
  </w:style>
  <w:style w:type="paragraph" w:customStyle="1" w:styleId="SignCoverPageEnd">
    <w:name w:val="SignCoverPageEnd"/>
    <w:basedOn w:val="OPCParaBase"/>
    <w:next w:val="Normal"/>
    <w:rsid w:val="00F9202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92027"/>
    <w:pPr>
      <w:pBdr>
        <w:top w:val="single" w:sz="4" w:space="1" w:color="auto"/>
      </w:pBdr>
      <w:spacing w:before="360"/>
      <w:ind w:right="397"/>
      <w:jc w:val="both"/>
    </w:pPr>
  </w:style>
  <w:style w:type="paragraph" w:customStyle="1" w:styleId="ENotesHeading1">
    <w:name w:val="ENotesHeading 1"/>
    <w:aliases w:val="Enh1"/>
    <w:basedOn w:val="OPCParaBase"/>
    <w:next w:val="Normal"/>
    <w:rsid w:val="00F92027"/>
    <w:pPr>
      <w:spacing w:before="120"/>
      <w:outlineLvl w:val="1"/>
    </w:pPr>
    <w:rPr>
      <w:b/>
      <w:sz w:val="28"/>
      <w:szCs w:val="28"/>
    </w:rPr>
  </w:style>
  <w:style w:type="paragraph" w:customStyle="1" w:styleId="ENotesHeading2">
    <w:name w:val="ENotesHeading 2"/>
    <w:aliases w:val="Enh2"/>
    <w:basedOn w:val="OPCParaBase"/>
    <w:next w:val="Normal"/>
    <w:rsid w:val="00F92027"/>
    <w:pPr>
      <w:spacing w:before="120" w:after="120"/>
      <w:outlineLvl w:val="2"/>
    </w:pPr>
    <w:rPr>
      <w:b/>
      <w:sz w:val="24"/>
      <w:szCs w:val="28"/>
    </w:rPr>
  </w:style>
  <w:style w:type="paragraph" w:customStyle="1" w:styleId="CompiledActNo">
    <w:name w:val="CompiledActNo"/>
    <w:basedOn w:val="OPCParaBase"/>
    <w:next w:val="Normal"/>
    <w:rsid w:val="00F92027"/>
    <w:rPr>
      <w:b/>
      <w:sz w:val="24"/>
      <w:szCs w:val="24"/>
    </w:rPr>
  </w:style>
  <w:style w:type="paragraph" w:customStyle="1" w:styleId="ENotesText">
    <w:name w:val="ENotesText"/>
    <w:aliases w:val="Ent,ENt"/>
    <w:basedOn w:val="OPCParaBase"/>
    <w:next w:val="Normal"/>
    <w:rsid w:val="00F92027"/>
    <w:pPr>
      <w:spacing w:before="120"/>
    </w:pPr>
  </w:style>
  <w:style w:type="paragraph" w:customStyle="1" w:styleId="CompiledMadeUnder">
    <w:name w:val="CompiledMadeUnder"/>
    <w:basedOn w:val="OPCParaBase"/>
    <w:next w:val="Normal"/>
    <w:rsid w:val="00F92027"/>
    <w:rPr>
      <w:i/>
      <w:sz w:val="24"/>
      <w:szCs w:val="24"/>
    </w:rPr>
  </w:style>
  <w:style w:type="paragraph" w:customStyle="1" w:styleId="Paragraphsub-sub-sub">
    <w:name w:val="Paragraph(sub-sub-sub)"/>
    <w:aliases w:val="aaaa"/>
    <w:basedOn w:val="OPCParaBase"/>
    <w:rsid w:val="00F9202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9202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9202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9202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9202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92027"/>
    <w:pPr>
      <w:spacing w:before="60" w:line="240" w:lineRule="auto"/>
    </w:pPr>
    <w:rPr>
      <w:rFonts w:cs="Arial"/>
      <w:sz w:val="20"/>
      <w:szCs w:val="22"/>
    </w:rPr>
  </w:style>
  <w:style w:type="paragraph" w:customStyle="1" w:styleId="ActHead10">
    <w:name w:val="ActHead 10"/>
    <w:aliases w:val="sp"/>
    <w:basedOn w:val="OPCParaBase"/>
    <w:next w:val="ActHead3"/>
    <w:rsid w:val="00F9202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92027"/>
    <w:rPr>
      <w:rFonts w:ascii="Tahoma" w:eastAsiaTheme="minorHAnsi" w:hAnsi="Tahoma" w:cs="Tahoma"/>
      <w:sz w:val="16"/>
      <w:szCs w:val="16"/>
      <w:lang w:eastAsia="en-US"/>
    </w:rPr>
  </w:style>
  <w:style w:type="paragraph" w:customStyle="1" w:styleId="NoteToSubpara">
    <w:name w:val="NoteToSubpara"/>
    <w:aliases w:val="nts"/>
    <w:basedOn w:val="OPCParaBase"/>
    <w:rsid w:val="00F92027"/>
    <w:pPr>
      <w:spacing w:before="40" w:line="198" w:lineRule="exact"/>
      <w:ind w:left="2835" w:hanging="709"/>
    </w:pPr>
    <w:rPr>
      <w:sz w:val="18"/>
    </w:rPr>
  </w:style>
  <w:style w:type="paragraph" w:customStyle="1" w:styleId="ENoteTableHeading">
    <w:name w:val="ENoteTableHeading"/>
    <w:aliases w:val="enth"/>
    <w:basedOn w:val="OPCParaBase"/>
    <w:rsid w:val="00F92027"/>
    <w:pPr>
      <w:keepNext/>
      <w:spacing w:before="60" w:line="240" w:lineRule="atLeast"/>
    </w:pPr>
    <w:rPr>
      <w:rFonts w:ascii="Arial" w:hAnsi="Arial"/>
      <w:b/>
      <w:sz w:val="16"/>
    </w:rPr>
  </w:style>
  <w:style w:type="paragraph" w:customStyle="1" w:styleId="ENoteTTi">
    <w:name w:val="ENoteTTi"/>
    <w:aliases w:val="entti"/>
    <w:basedOn w:val="OPCParaBase"/>
    <w:rsid w:val="00F92027"/>
    <w:pPr>
      <w:keepNext/>
      <w:spacing w:before="60" w:line="240" w:lineRule="atLeast"/>
      <w:ind w:left="170"/>
    </w:pPr>
    <w:rPr>
      <w:sz w:val="16"/>
    </w:rPr>
  </w:style>
  <w:style w:type="paragraph" w:customStyle="1" w:styleId="ENoteTTIndentHeading">
    <w:name w:val="ENoteTTIndentHeading"/>
    <w:aliases w:val="enTTHi"/>
    <w:basedOn w:val="OPCParaBase"/>
    <w:rsid w:val="00F9202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92027"/>
    <w:pPr>
      <w:spacing w:before="60" w:line="240" w:lineRule="atLeast"/>
    </w:pPr>
    <w:rPr>
      <w:sz w:val="16"/>
    </w:rPr>
  </w:style>
  <w:style w:type="paragraph" w:customStyle="1" w:styleId="MadeunderText">
    <w:name w:val="MadeunderText"/>
    <w:basedOn w:val="OPCParaBase"/>
    <w:next w:val="CompiledMadeUnder"/>
    <w:rsid w:val="00F92027"/>
    <w:pPr>
      <w:spacing w:before="240"/>
    </w:pPr>
    <w:rPr>
      <w:sz w:val="24"/>
      <w:szCs w:val="24"/>
    </w:rPr>
  </w:style>
  <w:style w:type="paragraph" w:customStyle="1" w:styleId="ENotesHeading3">
    <w:name w:val="ENotesHeading 3"/>
    <w:aliases w:val="Enh3"/>
    <w:basedOn w:val="OPCParaBase"/>
    <w:next w:val="Normal"/>
    <w:rsid w:val="00F92027"/>
    <w:pPr>
      <w:keepNext/>
      <w:spacing w:before="120" w:line="240" w:lineRule="auto"/>
      <w:outlineLvl w:val="4"/>
    </w:pPr>
    <w:rPr>
      <w:b/>
      <w:szCs w:val="24"/>
    </w:rPr>
  </w:style>
  <w:style w:type="paragraph" w:customStyle="1" w:styleId="SubPartCASA">
    <w:name w:val="SubPart(CASA)"/>
    <w:aliases w:val="csp"/>
    <w:basedOn w:val="OPCParaBase"/>
    <w:next w:val="ActHead3"/>
    <w:rsid w:val="00F92027"/>
    <w:pPr>
      <w:keepNext/>
      <w:keepLines/>
      <w:spacing w:before="280"/>
      <w:outlineLvl w:val="1"/>
    </w:pPr>
    <w:rPr>
      <w:b/>
      <w:kern w:val="28"/>
      <w:sz w:val="32"/>
    </w:rPr>
  </w:style>
  <w:style w:type="character" w:customStyle="1" w:styleId="CharSubPartTextCASA">
    <w:name w:val="CharSubPartText(CASA)"/>
    <w:basedOn w:val="OPCCharBase"/>
    <w:uiPriority w:val="1"/>
    <w:rsid w:val="00F92027"/>
  </w:style>
  <w:style w:type="character" w:customStyle="1" w:styleId="CharSubPartNoCASA">
    <w:name w:val="CharSubPartNo(CASA)"/>
    <w:basedOn w:val="OPCCharBase"/>
    <w:uiPriority w:val="1"/>
    <w:rsid w:val="00F92027"/>
  </w:style>
  <w:style w:type="paragraph" w:customStyle="1" w:styleId="ENoteTTIndentHeadingSub">
    <w:name w:val="ENoteTTIndentHeadingSub"/>
    <w:aliases w:val="enTTHis"/>
    <w:basedOn w:val="OPCParaBase"/>
    <w:rsid w:val="00F92027"/>
    <w:pPr>
      <w:keepNext/>
      <w:spacing w:before="60" w:line="240" w:lineRule="atLeast"/>
      <w:ind w:left="340"/>
    </w:pPr>
    <w:rPr>
      <w:b/>
      <w:sz w:val="16"/>
    </w:rPr>
  </w:style>
  <w:style w:type="paragraph" w:customStyle="1" w:styleId="ENoteTTiSub">
    <w:name w:val="ENoteTTiSub"/>
    <w:aliases w:val="enttis"/>
    <w:basedOn w:val="OPCParaBase"/>
    <w:rsid w:val="00F92027"/>
    <w:pPr>
      <w:keepNext/>
      <w:spacing w:before="60" w:line="240" w:lineRule="atLeast"/>
      <w:ind w:left="340"/>
    </w:pPr>
    <w:rPr>
      <w:sz w:val="16"/>
    </w:rPr>
  </w:style>
  <w:style w:type="paragraph" w:customStyle="1" w:styleId="SubDivisionMigration">
    <w:name w:val="SubDivisionMigration"/>
    <w:aliases w:val="sdm"/>
    <w:basedOn w:val="OPCParaBase"/>
    <w:rsid w:val="00F9202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92027"/>
    <w:pPr>
      <w:keepNext/>
      <w:keepLines/>
      <w:spacing w:before="240" w:line="240" w:lineRule="auto"/>
      <w:ind w:left="1134" w:hanging="1134"/>
    </w:pPr>
    <w:rPr>
      <w:b/>
      <w:sz w:val="28"/>
    </w:rPr>
  </w:style>
  <w:style w:type="paragraph" w:customStyle="1" w:styleId="FreeForm">
    <w:name w:val="FreeForm"/>
    <w:rsid w:val="00F92027"/>
    <w:rPr>
      <w:rFonts w:ascii="Arial" w:eastAsiaTheme="minorHAnsi" w:hAnsi="Arial" w:cstheme="minorBidi"/>
      <w:sz w:val="22"/>
      <w:lang w:eastAsia="en-US"/>
    </w:rPr>
  </w:style>
  <w:style w:type="paragraph" w:customStyle="1" w:styleId="SOTextNote">
    <w:name w:val="SO TextNote"/>
    <w:aliases w:val="sont"/>
    <w:basedOn w:val="SOText"/>
    <w:qFormat/>
    <w:rsid w:val="00F92027"/>
    <w:pPr>
      <w:spacing w:before="122" w:line="198" w:lineRule="exact"/>
      <w:ind w:left="1843" w:hanging="709"/>
    </w:pPr>
    <w:rPr>
      <w:sz w:val="18"/>
    </w:rPr>
  </w:style>
  <w:style w:type="paragraph" w:customStyle="1" w:styleId="SOPara">
    <w:name w:val="SO Para"/>
    <w:aliases w:val="soa"/>
    <w:basedOn w:val="SOText"/>
    <w:link w:val="SOParaChar"/>
    <w:qFormat/>
    <w:rsid w:val="00F92027"/>
    <w:pPr>
      <w:tabs>
        <w:tab w:val="right" w:pos="1786"/>
      </w:tabs>
      <w:spacing w:before="40"/>
      <w:ind w:left="2070" w:hanging="936"/>
    </w:pPr>
  </w:style>
  <w:style w:type="character" w:customStyle="1" w:styleId="SOParaChar">
    <w:name w:val="SO Para Char"/>
    <w:aliases w:val="soa Char"/>
    <w:basedOn w:val="DefaultParagraphFont"/>
    <w:link w:val="SOPara"/>
    <w:rsid w:val="00F92027"/>
    <w:rPr>
      <w:rFonts w:eastAsiaTheme="minorHAnsi" w:cstheme="minorBidi"/>
      <w:sz w:val="22"/>
      <w:lang w:eastAsia="en-US"/>
    </w:rPr>
  </w:style>
  <w:style w:type="paragraph" w:customStyle="1" w:styleId="TableHeading">
    <w:name w:val="TableHeading"/>
    <w:aliases w:val="th"/>
    <w:basedOn w:val="OPCParaBase"/>
    <w:next w:val="Tabletext"/>
    <w:rsid w:val="00F92027"/>
    <w:pPr>
      <w:keepNext/>
      <w:spacing w:before="60" w:line="240" w:lineRule="atLeast"/>
    </w:pPr>
    <w:rPr>
      <w:b/>
      <w:sz w:val="20"/>
    </w:rPr>
  </w:style>
  <w:style w:type="paragraph" w:customStyle="1" w:styleId="SOHeadBold">
    <w:name w:val="SO HeadBold"/>
    <w:aliases w:val="sohb"/>
    <w:basedOn w:val="SOText"/>
    <w:next w:val="SOText"/>
    <w:link w:val="SOHeadBoldChar"/>
    <w:qFormat/>
    <w:rsid w:val="00F92027"/>
    <w:rPr>
      <w:b/>
    </w:rPr>
  </w:style>
  <w:style w:type="character" w:customStyle="1" w:styleId="SOHeadBoldChar">
    <w:name w:val="SO HeadBold Char"/>
    <w:aliases w:val="sohb Char"/>
    <w:basedOn w:val="DefaultParagraphFont"/>
    <w:link w:val="SOHeadBold"/>
    <w:rsid w:val="00F9202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92027"/>
    <w:rPr>
      <w:i/>
    </w:rPr>
  </w:style>
  <w:style w:type="character" w:customStyle="1" w:styleId="SOHeadItalicChar">
    <w:name w:val="SO HeadItalic Char"/>
    <w:aliases w:val="sohi Char"/>
    <w:basedOn w:val="DefaultParagraphFont"/>
    <w:link w:val="SOHeadItalic"/>
    <w:rsid w:val="00F92027"/>
    <w:rPr>
      <w:rFonts w:eastAsiaTheme="minorHAnsi" w:cstheme="minorBidi"/>
      <w:i/>
      <w:sz w:val="22"/>
      <w:lang w:eastAsia="en-US"/>
    </w:rPr>
  </w:style>
  <w:style w:type="paragraph" w:customStyle="1" w:styleId="SOBullet">
    <w:name w:val="SO Bullet"/>
    <w:aliases w:val="sotb"/>
    <w:basedOn w:val="SOText"/>
    <w:link w:val="SOBulletChar"/>
    <w:qFormat/>
    <w:rsid w:val="00F92027"/>
    <w:pPr>
      <w:ind w:left="1559" w:hanging="425"/>
    </w:pPr>
  </w:style>
  <w:style w:type="character" w:customStyle="1" w:styleId="SOBulletChar">
    <w:name w:val="SO Bullet Char"/>
    <w:aliases w:val="sotb Char"/>
    <w:basedOn w:val="DefaultParagraphFont"/>
    <w:link w:val="SOBullet"/>
    <w:rsid w:val="00F92027"/>
    <w:rPr>
      <w:rFonts w:eastAsiaTheme="minorHAnsi" w:cstheme="minorBidi"/>
      <w:sz w:val="22"/>
      <w:lang w:eastAsia="en-US"/>
    </w:rPr>
  </w:style>
  <w:style w:type="paragraph" w:customStyle="1" w:styleId="SOBulletNote">
    <w:name w:val="SO BulletNote"/>
    <w:aliases w:val="sonb"/>
    <w:basedOn w:val="SOTextNote"/>
    <w:link w:val="SOBulletNoteChar"/>
    <w:qFormat/>
    <w:rsid w:val="00F92027"/>
    <w:pPr>
      <w:tabs>
        <w:tab w:val="left" w:pos="1560"/>
      </w:tabs>
      <w:ind w:left="2268" w:hanging="1134"/>
    </w:pPr>
  </w:style>
  <w:style w:type="character" w:customStyle="1" w:styleId="SOBulletNoteChar">
    <w:name w:val="SO BulletNote Char"/>
    <w:aliases w:val="sonb Char"/>
    <w:basedOn w:val="DefaultParagraphFont"/>
    <w:link w:val="SOBulletNote"/>
    <w:rsid w:val="00F92027"/>
    <w:rPr>
      <w:rFonts w:eastAsiaTheme="minorHAnsi" w:cstheme="minorBidi"/>
      <w:sz w:val="18"/>
      <w:lang w:eastAsia="en-US"/>
    </w:rPr>
  </w:style>
  <w:style w:type="character" w:customStyle="1" w:styleId="subsectionChar">
    <w:name w:val="subsection Char"/>
    <w:aliases w:val="ss Char"/>
    <w:basedOn w:val="DefaultParagraphFont"/>
    <w:link w:val="subsection"/>
    <w:rsid w:val="00127397"/>
    <w:rPr>
      <w:sz w:val="22"/>
    </w:rPr>
  </w:style>
  <w:style w:type="character" w:customStyle="1" w:styleId="paragraphChar">
    <w:name w:val="paragraph Char"/>
    <w:aliases w:val="a Char"/>
    <w:link w:val="paragraph"/>
    <w:rsid w:val="00980CE3"/>
    <w:rPr>
      <w:sz w:val="22"/>
    </w:rPr>
  </w:style>
  <w:style w:type="character" w:customStyle="1" w:styleId="ActHead5Char">
    <w:name w:val="ActHead 5 Char"/>
    <w:aliases w:val="s Char"/>
    <w:link w:val="ActHead5"/>
    <w:locked/>
    <w:rsid w:val="00980CE3"/>
    <w:rPr>
      <w:b/>
      <w:kern w:val="28"/>
      <w:sz w:val="24"/>
    </w:rPr>
  </w:style>
  <w:style w:type="paragraph" w:customStyle="1" w:styleId="EnStatement">
    <w:name w:val="EnStatement"/>
    <w:basedOn w:val="Normal"/>
    <w:rsid w:val="00F92027"/>
    <w:pPr>
      <w:numPr>
        <w:numId w:val="36"/>
      </w:numPr>
    </w:pPr>
    <w:rPr>
      <w:rFonts w:eastAsia="Times New Roman" w:cs="Times New Roman"/>
      <w:lang w:eastAsia="en-AU"/>
    </w:rPr>
  </w:style>
  <w:style w:type="paragraph" w:customStyle="1" w:styleId="EnStatementHeading">
    <w:name w:val="EnStatementHeading"/>
    <w:basedOn w:val="Normal"/>
    <w:rsid w:val="00F92027"/>
    <w:rPr>
      <w:rFonts w:eastAsia="Times New Roman" w:cs="Times New Roman"/>
      <w:b/>
      <w:lang w:eastAsia="en-AU"/>
    </w:rPr>
  </w:style>
  <w:style w:type="character" w:customStyle="1" w:styleId="notetextChar">
    <w:name w:val="note(text) Char"/>
    <w:aliases w:val="n Char"/>
    <w:basedOn w:val="DefaultParagraphFont"/>
    <w:link w:val="notetext"/>
    <w:rsid w:val="005D4BB5"/>
    <w:rPr>
      <w:sz w:val="18"/>
    </w:rPr>
  </w:style>
  <w:style w:type="paragraph" w:styleId="Revision">
    <w:name w:val="Revision"/>
    <w:hidden/>
    <w:uiPriority w:val="99"/>
    <w:semiHidden/>
    <w:rsid w:val="002F4004"/>
    <w:rPr>
      <w:rFonts w:eastAsiaTheme="minorHAnsi" w:cstheme="minorBidi"/>
      <w:sz w:val="22"/>
      <w:lang w:eastAsia="en-US"/>
    </w:rPr>
  </w:style>
  <w:style w:type="paragraph" w:customStyle="1" w:styleId="Transitional">
    <w:name w:val="Transitional"/>
    <w:aliases w:val="tr"/>
    <w:basedOn w:val="Normal"/>
    <w:next w:val="Normal"/>
    <w:rsid w:val="00F92027"/>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9A3D9-5875-4848-A0FF-ECBD619D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48</Pages>
  <Words>8864</Words>
  <Characters>43425</Characters>
  <Application>Microsoft Office Word</Application>
  <DocSecurity>0</DocSecurity>
  <PresentationFormat/>
  <Lines>1448</Lines>
  <Paragraphs>852</Paragraphs>
  <ScaleCrop>false</ScaleCrop>
  <HeadingPairs>
    <vt:vector size="2" baseType="variant">
      <vt:variant>
        <vt:lpstr>Title</vt:lpstr>
      </vt:variant>
      <vt:variant>
        <vt:i4>1</vt:i4>
      </vt:variant>
    </vt:vector>
  </HeadingPairs>
  <TitlesOfParts>
    <vt:vector size="1" baseType="lpstr">
      <vt:lpstr>Australian Institute of Health and Welfare Act 1987</vt:lpstr>
    </vt:vector>
  </TitlesOfParts>
  <Manager/>
  <Company/>
  <LinksUpToDate>false</LinksUpToDate>
  <CharactersWithSpaces>51867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Institute of Health and Welfare Act 1987</dc:title>
  <dc:subject/>
  <dc:creator/>
  <cp:keywords/>
  <dc:description/>
  <cp:lastModifiedBy/>
  <cp:revision>1</cp:revision>
  <cp:lastPrinted>2014-07-15T03:58:00Z</cp:lastPrinted>
  <dcterms:created xsi:type="dcterms:W3CDTF">2018-12-03T22:13:00Z</dcterms:created>
  <dcterms:modified xsi:type="dcterms:W3CDTF">2018-12-03T22:13:00Z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Australian Institute of Health and Welfare Act 1987</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13</vt:lpwstr>
  </property>
  <property fmtid="{D5CDD505-2E9C-101B-9397-08002B2CF9AE}" pid="13" name="StartDate">
    <vt:filetime>2018-11-26T13:00:00Z</vt:filetime>
  </property>
  <property fmtid="{D5CDD505-2E9C-101B-9397-08002B2CF9AE}" pid="14" name="IncludesUpTo">
    <vt:lpwstr>Act No. 105, 2018</vt:lpwstr>
  </property>
  <property fmtid="{D5CDD505-2E9C-101B-9397-08002B2CF9AE}" pid="15" name="RegisteredDate">
    <vt:filetime>2018-12-03T13:00:00Z</vt:filetime>
  </property>
</Properties>
</file>