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C6" w:rsidRDefault="00CC0EC6">
      <w:pPr>
        <w:spacing w:line="200" w:lineRule="exact"/>
        <w:rPr>
          <w:sz w:val="20"/>
          <w:szCs w:val="20"/>
        </w:rPr>
      </w:pPr>
    </w:p>
    <w:p w:rsidR="00993AB5" w:rsidRDefault="00993AB5">
      <w:pPr>
        <w:spacing w:line="200" w:lineRule="exact"/>
        <w:rPr>
          <w:sz w:val="20"/>
          <w:szCs w:val="20"/>
        </w:rPr>
      </w:pPr>
    </w:p>
    <w:p w:rsidR="00CC0EC6" w:rsidRDefault="00CC0EC6">
      <w:pPr>
        <w:spacing w:line="200" w:lineRule="exact"/>
        <w:rPr>
          <w:sz w:val="20"/>
          <w:szCs w:val="20"/>
        </w:rPr>
      </w:pPr>
    </w:p>
    <w:p w:rsidR="00CC0EC6" w:rsidRDefault="00CC0EC6">
      <w:pPr>
        <w:spacing w:line="200" w:lineRule="exact"/>
        <w:rPr>
          <w:sz w:val="20"/>
          <w:szCs w:val="20"/>
        </w:rPr>
      </w:pPr>
    </w:p>
    <w:p w:rsidR="00CC0EC6" w:rsidRDefault="00CC0EC6">
      <w:pPr>
        <w:spacing w:before="11" w:line="200" w:lineRule="exact"/>
        <w:rPr>
          <w:sz w:val="20"/>
          <w:szCs w:val="20"/>
        </w:rPr>
      </w:pPr>
    </w:p>
    <w:p w:rsidR="00993AB5" w:rsidRDefault="00993AB5" w:rsidP="00283EEE">
      <w:pPr>
        <w:spacing w:line="398" w:lineRule="exact"/>
        <w:ind w:left="1592" w:right="1024" w:hanging="671"/>
        <w:jc w:val="center"/>
        <w:rPr>
          <w:noProof/>
        </w:rPr>
      </w:pPr>
    </w:p>
    <w:p w:rsidR="00993AB5" w:rsidRDefault="00993AB5" w:rsidP="00283EEE">
      <w:pPr>
        <w:spacing w:line="398" w:lineRule="exact"/>
        <w:ind w:left="1592" w:right="1024" w:hanging="6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3AB5" w:rsidRDefault="00993AB5" w:rsidP="00283EEE">
      <w:pPr>
        <w:spacing w:line="398" w:lineRule="exact"/>
        <w:ind w:left="1592" w:right="1024" w:hanging="6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1583690</wp:posOffset>
            </wp:positionH>
            <wp:positionV relativeFrom="paragraph">
              <wp:posOffset>-861060</wp:posOffset>
            </wp:positionV>
            <wp:extent cx="1442085" cy="1063625"/>
            <wp:effectExtent l="0" t="0" r="0" b="0"/>
            <wp:wrapThrough wrapText="bothSides">
              <wp:wrapPolygon edited="0">
                <wp:start x="0" y="0"/>
                <wp:lineTo x="0" y="21278"/>
                <wp:lineTo x="21400" y="21278"/>
                <wp:lineTo x="214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AB5" w:rsidRDefault="00993AB5" w:rsidP="00283EEE">
      <w:pPr>
        <w:spacing w:line="398" w:lineRule="exact"/>
        <w:ind w:left="1592" w:right="1024" w:hanging="6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0EC6" w:rsidRPr="00283EEE" w:rsidRDefault="00993AB5" w:rsidP="00283EEE">
      <w:pPr>
        <w:spacing w:line="398" w:lineRule="exact"/>
        <w:ind w:left="1592" w:right="1024" w:hanging="6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83EEE">
        <w:rPr>
          <w:rFonts w:ascii="Times New Roman" w:eastAsia="Times New Roman" w:hAnsi="Times New Roman" w:cs="Times New Roman"/>
          <w:b/>
          <w:sz w:val="32"/>
          <w:szCs w:val="32"/>
        </w:rPr>
        <w:t xml:space="preserve">International Financial </w:t>
      </w:r>
      <w:r w:rsidR="00283EEE" w:rsidRPr="00283EEE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283EEE">
        <w:rPr>
          <w:rFonts w:ascii="Times New Roman" w:eastAsia="Times New Roman" w:hAnsi="Times New Roman" w:cs="Times New Roman"/>
          <w:b/>
          <w:sz w:val="32"/>
          <w:szCs w:val="32"/>
        </w:rPr>
        <w:t>nstitutions</w:t>
      </w:r>
      <w:r w:rsidRPr="00283EEE">
        <w:rPr>
          <w:rFonts w:ascii="Times New Roman" w:eastAsia="Times New Roman" w:hAnsi="Times New Roman" w:cs="Times New Roman"/>
          <w:b/>
          <w:w w:val="103"/>
          <w:sz w:val="32"/>
          <w:szCs w:val="32"/>
        </w:rPr>
        <w:t xml:space="preserve"> </w:t>
      </w:r>
      <w:r w:rsidR="00F916C1">
        <w:rPr>
          <w:rFonts w:ascii="Times New Roman" w:eastAsia="Times New Roman" w:hAnsi="Times New Roman" w:cs="Times New Roman"/>
          <w:b/>
          <w:w w:val="103"/>
          <w:sz w:val="32"/>
          <w:szCs w:val="32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32"/>
          <w:szCs w:val="32"/>
        </w:rPr>
        <w:t>(Share</w:t>
      </w:r>
      <w:r w:rsidRPr="00283EEE">
        <w:rPr>
          <w:rFonts w:ascii="Times New Roman" w:eastAsia="Times New Roman" w:hAnsi="Times New Roman" w:cs="Times New Roman"/>
          <w:b/>
          <w:spacing w:val="62"/>
          <w:sz w:val="32"/>
          <w:szCs w:val="32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32"/>
          <w:szCs w:val="32"/>
        </w:rPr>
        <w:t>Increase)</w:t>
      </w:r>
      <w:r w:rsidRPr="00283EEE">
        <w:rPr>
          <w:rFonts w:ascii="Times New Roman" w:eastAsia="Times New Roman" w:hAnsi="Times New Roman" w:cs="Times New Roman"/>
          <w:b/>
          <w:spacing w:val="71"/>
          <w:sz w:val="32"/>
          <w:szCs w:val="32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32"/>
          <w:szCs w:val="32"/>
        </w:rPr>
        <w:t>Act</w:t>
      </w:r>
      <w:r w:rsidRPr="00283EEE">
        <w:rPr>
          <w:rFonts w:ascii="Times New Roman" w:eastAsia="Times New Roman" w:hAnsi="Times New Roman" w:cs="Times New Roman"/>
          <w:b/>
          <w:spacing w:val="15"/>
          <w:sz w:val="32"/>
          <w:szCs w:val="32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32"/>
          <w:szCs w:val="32"/>
        </w:rPr>
        <w:t>1986</w:t>
      </w:r>
    </w:p>
    <w:p w:rsidR="00CC0EC6" w:rsidRDefault="00CC0EC6">
      <w:pPr>
        <w:spacing w:line="200" w:lineRule="exact"/>
        <w:rPr>
          <w:sz w:val="20"/>
          <w:szCs w:val="20"/>
        </w:rPr>
      </w:pPr>
    </w:p>
    <w:p w:rsidR="00CC0EC6" w:rsidRDefault="00CC0EC6">
      <w:pPr>
        <w:spacing w:line="200" w:lineRule="exact"/>
        <w:rPr>
          <w:sz w:val="20"/>
          <w:szCs w:val="20"/>
        </w:rPr>
      </w:pPr>
    </w:p>
    <w:p w:rsidR="00CC0EC6" w:rsidRDefault="00CC0EC6">
      <w:pPr>
        <w:spacing w:line="200" w:lineRule="exact"/>
        <w:rPr>
          <w:sz w:val="20"/>
          <w:szCs w:val="20"/>
        </w:rPr>
      </w:pPr>
    </w:p>
    <w:p w:rsidR="00CC0EC6" w:rsidRDefault="00CC0EC6">
      <w:pPr>
        <w:spacing w:before="12" w:line="220" w:lineRule="exact"/>
      </w:pPr>
    </w:p>
    <w:p w:rsidR="00CC0EC6" w:rsidRPr="00283EEE" w:rsidRDefault="00993AB5">
      <w:pPr>
        <w:ind w:right="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EEE">
        <w:rPr>
          <w:rFonts w:ascii="Times New Roman" w:eastAsia="Times New Roman" w:hAnsi="Times New Roman" w:cs="Times New Roman"/>
          <w:b/>
          <w:sz w:val="24"/>
          <w:szCs w:val="24"/>
        </w:rPr>
        <w:t>No.</w:t>
      </w:r>
      <w:r w:rsidR="00283E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4"/>
          <w:szCs w:val="24"/>
        </w:rPr>
        <w:t>143</w:t>
      </w:r>
      <w:r w:rsidRPr="00283EEE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 w:rsidR="00283E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4"/>
          <w:szCs w:val="24"/>
        </w:rPr>
        <w:t>1986</w:t>
      </w:r>
    </w:p>
    <w:p w:rsidR="00CC0EC6" w:rsidRDefault="00CC0EC6">
      <w:pPr>
        <w:spacing w:line="200" w:lineRule="exact"/>
        <w:rPr>
          <w:sz w:val="20"/>
          <w:szCs w:val="20"/>
        </w:rPr>
      </w:pPr>
    </w:p>
    <w:p w:rsidR="00CC0EC6" w:rsidRDefault="00CC0EC6">
      <w:pPr>
        <w:spacing w:line="200" w:lineRule="exact"/>
        <w:rPr>
          <w:sz w:val="20"/>
          <w:szCs w:val="20"/>
        </w:rPr>
      </w:pPr>
    </w:p>
    <w:p w:rsidR="00CC0EC6" w:rsidRDefault="00CC0EC6">
      <w:pPr>
        <w:spacing w:line="200" w:lineRule="exact"/>
        <w:rPr>
          <w:sz w:val="20"/>
          <w:szCs w:val="20"/>
        </w:rPr>
      </w:pPr>
    </w:p>
    <w:p w:rsidR="00CC0EC6" w:rsidRDefault="00CC0EC6">
      <w:pPr>
        <w:spacing w:line="200" w:lineRule="exact"/>
        <w:rPr>
          <w:sz w:val="20"/>
          <w:szCs w:val="20"/>
        </w:rPr>
      </w:pPr>
    </w:p>
    <w:p w:rsidR="00CC0EC6" w:rsidRDefault="00F916C1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CC0EC6" w:rsidRDefault="00CC0EC6">
      <w:pPr>
        <w:spacing w:line="200" w:lineRule="exact"/>
        <w:rPr>
          <w:sz w:val="20"/>
          <w:szCs w:val="20"/>
        </w:rPr>
      </w:pPr>
    </w:p>
    <w:p w:rsidR="00CC0EC6" w:rsidRDefault="00CC0EC6">
      <w:pPr>
        <w:spacing w:before="10" w:line="220" w:lineRule="exact"/>
      </w:pPr>
    </w:p>
    <w:p w:rsidR="00CC0EC6" w:rsidRPr="00283EEE" w:rsidRDefault="00993AB5">
      <w:pPr>
        <w:spacing w:line="207" w:lineRule="auto"/>
        <w:ind w:left="285" w:right="2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An</w:t>
      </w:r>
      <w:r w:rsidRPr="00283EEE">
        <w:rPr>
          <w:rFonts w:ascii="Times New Roman" w:eastAsia="Times New Roman" w:hAnsi="Times New Roman" w:cs="Times New Roman"/>
          <w:b/>
          <w:spacing w:val="32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Act</w:t>
      </w:r>
      <w:r w:rsidRPr="00283EEE">
        <w:rPr>
          <w:rFonts w:ascii="Times New Roman" w:eastAsia="Times New Roman" w:hAnsi="Times New Roman" w:cs="Times New Roman"/>
          <w:b/>
          <w:spacing w:val="37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relating</w:t>
      </w:r>
      <w:r w:rsidRPr="00283EEE">
        <w:rPr>
          <w:rFonts w:ascii="Times New Roman" w:eastAsia="Times New Roman" w:hAnsi="Times New Roman" w:cs="Times New Roman"/>
          <w:b/>
          <w:spacing w:val="33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to</w:t>
      </w:r>
      <w:r w:rsidRPr="00283EEE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Pr="00283EEE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purchase</w:t>
      </w:r>
      <w:r w:rsidRPr="00283EEE">
        <w:rPr>
          <w:rFonts w:ascii="Times New Roman" w:eastAsia="Times New Roman" w:hAnsi="Times New Roman" w:cs="Times New Roman"/>
          <w:b/>
          <w:spacing w:val="39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r w:rsidRPr="00283EEE">
        <w:rPr>
          <w:rFonts w:ascii="Times New Roman" w:eastAsia="Times New Roman" w:hAnsi="Times New Roman" w:cs="Times New Roman"/>
          <w:b/>
          <w:spacing w:val="31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additional</w:t>
      </w:r>
      <w:r w:rsidRPr="00283EEE">
        <w:rPr>
          <w:rFonts w:ascii="Times New Roman" w:eastAsia="Times New Roman" w:hAnsi="Times New Roman" w:cs="Times New Roman"/>
          <w:b/>
          <w:spacing w:val="39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shares</w:t>
      </w:r>
      <w:r w:rsidRPr="00283EEE">
        <w:rPr>
          <w:rFonts w:ascii="Times New Roman" w:eastAsia="Times New Roman" w:hAnsi="Times New Roman" w:cs="Times New Roman"/>
          <w:b/>
          <w:spacing w:val="16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r w:rsidRPr="00283EEE">
        <w:rPr>
          <w:rFonts w:ascii="Times New Roman" w:eastAsia="Times New Roman" w:hAnsi="Times New Roman" w:cs="Times New Roman"/>
          <w:b/>
          <w:spacing w:val="31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the capital</w:t>
      </w:r>
      <w:r w:rsidRPr="00283EEE">
        <w:rPr>
          <w:rFonts w:ascii="Times New Roman" w:eastAsia="Times New Roman" w:hAnsi="Times New Roman" w:cs="Times New Roman"/>
          <w:b/>
          <w:spacing w:val="33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stock</w:t>
      </w:r>
      <w:r w:rsidRPr="00283EEE">
        <w:rPr>
          <w:rFonts w:ascii="Times New Roman" w:eastAsia="Times New Roman" w:hAnsi="Times New Roman" w:cs="Times New Roman"/>
          <w:b/>
          <w:spacing w:val="34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r w:rsidRPr="00283EEE">
        <w:rPr>
          <w:rFonts w:ascii="Times New Roman" w:eastAsia="Times New Roman" w:hAnsi="Times New Roman" w:cs="Times New Roman"/>
          <w:b/>
          <w:spacing w:val="31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Pr="00283EEE">
        <w:rPr>
          <w:rFonts w:ascii="Times New Roman" w:eastAsia="Times New Roman" w:hAnsi="Times New Roman" w:cs="Times New Roman"/>
          <w:b/>
          <w:spacing w:val="31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International</w:t>
      </w:r>
      <w:r w:rsidRPr="00283EEE">
        <w:rPr>
          <w:rFonts w:ascii="Times New Roman" w:eastAsia="Times New Roman" w:hAnsi="Times New Roman" w:cs="Times New Roman"/>
          <w:b/>
          <w:spacing w:val="53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Bank</w:t>
      </w:r>
      <w:r w:rsidRPr="00283EEE">
        <w:rPr>
          <w:rFonts w:ascii="Times New Roman" w:eastAsia="Times New Roman" w:hAnsi="Times New Roman" w:cs="Times New Roman"/>
          <w:b/>
          <w:spacing w:val="43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for</w:t>
      </w:r>
      <w:r w:rsidRPr="00283EEE">
        <w:rPr>
          <w:rFonts w:ascii="Times New Roman" w:eastAsia="Times New Roman" w:hAnsi="Times New Roman" w:cs="Times New Roman"/>
          <w:b/>
          <w:spacing w:val="29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Reconstruction</w:t>
      </w:r>
      <w:r w:rsidRPr="00283EEE">
        <w:rPr>
          <w:rFonts w:ascii="Times New Roman" w:eastAsia="Times New Roman" w:hAnsi="Times New Roman" w:cs="Times New Roman"/>
          <w:b/>
          <w:w w:val="98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and</w:t>
      </w:r>
      <w:r w:rsidRPr="00283EEE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Development</w:t>
      </w:r>
      <w:r w:rsidRPr="00283EEE">
        <w:rPr>
          <w:rFonts w:ascii="Times New Roman" w:eastAsia="Times New Roman" w:hAnsi="Times New Roman" w:cs="Times New Roman"/>
          <w:b/>
          <w:spacing w:val="43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and</w:t>
      </w:r>
      <w:r w:rsidRPr="00283EEE"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r w:rsidRPr="00283EEE">
        <w:rPr>
          <w:rFonts w:ascii="Times New Roman" w:eastAsia="Times New Roman" w:hAnsi="Times New Roman" w:cs="Times New Roman"/>
          <w:b/>
          <w:spacing w:val="18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Pr="00283EEE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International</w:t>
      </w:r>
      <w:r w:rsidRPr="00283EEE">
        <w:rPr>
          <w:rFonts w:ascii="Times New Roman" w:eastAsia="Times New Roman" w:hAnsi="Times New Roman" w:cs="Times New Roman"/>
          <w:b/>
          <w:spacing w:val="41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Finance</w:t>
      </w:r>
      <w:r w:rsidRPr="00283EEE">
        <w:rPr>
          <w:rFonts w:ascii="Times New Roman" w:eastAsia="Times New Roman" w:hAnsi="Times New Roman" w:cs="Times New Roman"/>
          <w:b/>
          <w:w w:val="98"/>
          <w:sz w:val="28"/>
          <w:szCs w:val="28"/>
        </w:rPr>
        <w:t xml:space="preserve"> </w:t>
      </w:r>
      <w:r w:rsidRPr="00283EEE">
        <w:rPr>
          <w:rFonts w:ascii="Times New Roman" w:eastAsia="Times New Roman" w:hAnsi="Times New Roman" w:cs="Times New Roman"/>
          <w:b/>
          <w:sz w:val="28"/>
          <w:szCs w:val="28"/>
        </w:rPr>
        <w:t>Corporation</w:t>
      </w:r>
    </w:p>
    <w:p w:rsidR="00CC0EC6" w:rsidRDefault="00CC0EC6">
      <w:pPr>
        <w:spacing w:before="17" w:line="200" w:lineRule="exact"/>
        <w:rPr>
          <w:sz w:val="20"/>
          <w:szCs w:val="20"/>
        </w:rPr>
      </w:pPr>
    </w:p>
    <w:p w:rsidR="00CC0EC6" w:rsidRDefault="00993AB5">
      <w:pPr>
        <w:ind w:left="43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w w:val="95"/>
        </w:rPr>
        <w:t>[Assented to</w:t>
      </w:r>
      <w:r>
        <w:rPr>
          <w:rFonts w:ascii="Times New Roman" w:eastAsia="Times New Roman" w:hAnsi="Times New Roman" w:cs="Times New Roman"/>
          <w:i/>
          <w:spacing w:val="33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</w:rPr>
        <w:t>9</w:t>
      </w:r>
      <w:r>
        <w:rPr>
          <w:rFonts w:ascii="Times New Roman" w:eastAsia="Times New Roman" w:hAnsi="Times New Roman" w:cs="Times New Roman"/>
          <w:i/>
          <w:spacing w:val="33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</w:rPr>
        <w:t>December</w:t>
      </w:r>
      <w:r w:rsidR="00283EEE">
        <w:rPr>
          <w:rFonts w:ascii="Times New Roman" w:eastAsia="Times New Roman" w:hAnsi="Times New Roman" w:cs="Times New Roman"/>
          <w:i/>
          <w:w w:val="95"/>
        </w:rPr>
        <w:t xml:space="preserve"> 1</w:t>
      </w:r>
      <w:r>
        <w:rPr>
          <w:rFonts w:ascii="Times New Roman" w:eastAsia="Times New Roman" w:hAnsi="Times New Roman" w:cs="Times New Roman"/>
          <w:i/>
          <w:w w:val="95"/>
        </w:rPr>
        <w:t>986]</w:t>
      </w:r>
    </w:p>
    <w:p w:rsidR="00CC0EC6" w:rsidRDefault="00CC0EC6">
      <w:pPr>
        <w:spacing w:before="15" w:line="220" w:lineRule="exact"/>
      </w:pPr>
    </w:p>
    <w:p w:rsidR="00CC0EC6" w:rsidRPr="00F916C1" w:rsidRDefault="00993AB5">
      <w:pPr>
        <w:spacing w:line="240" w:lineRule="exact"/>
        <w:ind w:left="170" w:right="119" w:firstLine="325"/>
        <w:rPr>
          <w:rFonts w:ascii="Times New Roman" w:eastAsia="Times New Roman" w:hAnsi="Times New Roman" w:cs="Times New Roman"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sz w:val="24"/>
          <w:szCs w:val="24"/>
        </w:rPr>
        <w:t>BE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IT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ENACTED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by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Queen,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Senate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House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16C1"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Representatives</w:t>
      </w:r>
      <w:r w:rsidRPr="00F916C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16C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16C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Commonwealth</w:t>
      </w:r>
      <w:r w:rsidRPr="00F916C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16C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Australia,</w:t>
      </w:r>
      <w:r w:rsidRPr="00F916C1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F916C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follows:</w:t>
      </w:r>
    </w:p>
    <w:p w:rsidR="00CC0EC6" w:rsidRPr="00F916C1" w:rsidRDefault="00CC0EC6">
      <w:pPr>
        <w:spacing w:before="6" w:line="220" w:lineRule="exact"/>
        <w:rPr>
          <w:sz w:val="24"/>
          <w:szCs w:val="24"/>
        </w:rPr>
      </w:pPr>
    </w:p>
    <w:p w:rsidR="00CC0EC6" w:rsidRPr="00F916C1" w:rsidRDefault="00993AB5">
      <w:pPr>
        <w:ind w:left="1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Short</w:t>
      </w:r>
      <w:r w:rsidRPr="00F916C1">
        <w:rPr>
          <w:rFonts w:ascii="Times New Roman" w:eastAsia="Times New Roman" w:hAnsi="Times New Roman" w:cs="Times New Roman"/>
          <w:b/>
          <w:spacing w:val="35"/>
          <w:w w:val="105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title</w:t>
      </w:r>
    </w:p>
    <w:p w:rsidR="00CC0EC6" w:rsidRPr="00F916C1" w:rsidRDefault="00993AB5">
      <w:pPr>
        <w:numPr>
          <w:ilvl w:val="0"/>
          <w:numId w:val="2"/>
        </w:numPr>
        <w:tabs>
          <w:tab w:val="left" w:pos="778"/>
        </w:tabs>
        <w:spacing w:before="49" w:line="244" w:lineRule="exact"/>
        <w:ind w:left="185" w:right="125" w:firstLine="330"/>
        <w:rPr>
          <w:rFonts w:ascii="Times New Roman" w:eastAsia="Times New Roman" w:hAnsi="Times New Roman" w:cs="Times New Roman"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Act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be cited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as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i/>
          <w:sz w:val="24"/>
          <w:szCs w:val="24"/>
        </w:rPr>
        <w:t>International</w:t>
      </w:r>
      <w:r w:rsidR="00283EEE" w:rsidRPr="00F916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i/>
          <w:sz w:val="24"/>
          <w:szCs w:val="24"/>
        </w:rPr>
        <w:t>Financial</w:t>
      </w:r>
      <w:r w:rsidR="00283EEE" w:rsidRPr="00F916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i/>
          <w:sz w:val="24"/>
          <w:szCs w:val="24"/>
        </w:rPr>
        <w:t>Institutions</w:t>
      </w:r>
      <w:r w:rsidRPr="00F916C1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i/>
          <w:sz w:val="24"/>
          <w:szCs w:val="24"/>
        </w:rPr>
        <w:t>(Share</w:t>
      </w:r>
      <w:r w:rsidRPr="00F916C1"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i/>
          <w:sz w:val="24"/>
          <w:szCs w:val="24"/>
        </w:rPr>
        <w:t>Increase)</w:t>
      </w:r>
      <w:r w:rsidR="00283EEE" w:rsidRPr="00F916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i/>
          <w:sz w:val="24"/>
          <w:szCs w:val="24"/>
        </w:rPr>
        <w:t>Act</w:t>
      </w:r>
      <w:r w:rsidR="00283EEE" w:rsidRPr="00F916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i/>
          <w:sz w:val="24"/>
          <w:szCs w:val="24"/>
        </w:rPr>
        <w:t>/986.</w:t>
      </w:r>
    </w:p>
    <w:p w:rsidR="00CC0EC6" w:rsidRPr="00F916C1" w:rsidRDefault="00CC0EC6">
      <w:pPr>
        <w:spacing w:before="16" w:line="200" w:lineRule="exact"/>
        <w:rPr>
          <w:sz w:val="24"/>
          <w:szCs w:val="24"/>
        </w:rPr>
      </w:pPr>
    </w:p>
    <w:p w:rsidR="00CC0EC6" w:rsidRPr="00F916C1" w:rsidRDefault="00993AB5">
      <w:pPr>
        <w:ind w:left="1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b/>
          <w:sz w:val="24"/>
          <w:szCs w:val="24"/>
        </w:rPr>
        <w:t>Commencement</w:t>
      </w:r>
    </w:p>
    <w:p w:rsidR="00CC0EC6" w:rsidRPr="00F916C1" w:rsidRDefault="00993AB5">
      <w:pPr>
        <w:numPr>
          <w:ilvl w:val="0"/>
          <w:numId w:val="2"/>
        </w:numPr>
        <w:tabs>
          <w:tab w:val="left" w:pos="774"/>
        </w:tabs>
        <w:spacing w:before="57" w:line="240" w:lineRule="exact"/>
        <w:ind w:left="170" w:right="116" w:firstLine="325"/>
        <w:rPr>
          <w:rFonts w:ascii="Times New Roman" w:eastAsia="Times New Roman" w:hAnsi="Times New Roman" w:cs="Times New Roman"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F916C1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Act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F916C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come</w:t>
      </w:r>
      <w:r w:rsidRPr="00F916C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into</w:t>
      </w:r>
      <w:r w:rsidRPr="00F916C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operation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916C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16C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day</w:t>
      </w:r>
      <w:r w:rsidRPr="00F916C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916C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F916C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receives</w:t>
      </w:r>
      <w:r w:rsidRPr="00F916C1"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16C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Royal</w:t>
      </w:r>
      <w:r w:rsidRPr="00F916C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Assent.</w:t>
      </w:r>
    </w:p>
    <w:p w:rsidR="00CC0EC6" w:rsidRPr="00F916C1" w:rsidRDefault="00CC0EC6">
      <w:pPr>
        <w:spacing w:before="2" w:line="190" w:lineRule="exact"/>
        <w:rPr>
          <w:sz w:val="24"/>
          <w:szCs w:val="24"/>
        </w:rPr>
      </w:pPr>
    </w:p>
    <w:p w:rsidR="00CC0EC6" w:rsidRPr="00F916C1" w:rsidRDefault="00993AB5">
      <w:pPr>
        <w:ind w:left="1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Interpretation</w:t>
      </w:r>
    </w:p>
    <w:p w:rsidR="00CC0EC6" w:rsidRPr="00F916C1" w:rsidRDefault="00993AB5">
      <w:pPr>
        <w:numPr>
          <w:ilvl w:val="0"/>
          <w:numId w:val="2"/>
        </w:numPr>
        <w:tabs>
          <w:tab w:val="left" w:pos="774"/>
        </w:tabs>
        <w:spacing w:before="39"/>
        <w:ind w:left="774" w:hanging="288"/>
        <w:rPr>
          <w:rFonts w:ascii="Times New Roman" w:eastAsia="Times New Roman" w:hAnsi="Times New Roman" w:cs="Times New Roman"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w w:val="105"/>
          <w:sz w:val="24"/>
          <w:szCs w:val="24"/>
        </w:rPr>
        <w:t>In</w:t>
      </w:r>
      <w:r w:rsidRPr="00F916C1">
        <w:rPr>
          <w:rFonts w:ascii="Times New Roman" w:eastAsia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w w:val="105"/>
          <w:sz w:val="24"/>
          <w:szCs w:val="24"/>
        </w:rPr>
        <w:t>this</w:t>
      </w:r>
      <w:r w:rsidRPr="00F916C1">
        <w:rPr>
          <w:rFonts w:ascii="Times New Roman" w:eastAsia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w w:val="105"/>
          <w:sz w:val="24"/>
          <w:szCs w:val="24"/>
        </w:rPr>
        <w:t>Act,</w:t>
      </w:r>
      <w:r w:rsidRPr="00F916C1">
        <w:rPr>
          <w:rFonts w:ascii="Times New Roman" w:eastAsia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w w:val="105"/>
          <w:sz w:val="24"/>
          <w:szCs w:val="24"/>
        </w:rPr>
        <w:t>unless</w:t>
      </w:r>
      <w:r w:rsidRPr="00F916C1">
        <w:rPr>
          <w:rFonts w:ascii="Times New Roman" w:eastAsia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 w:rsidRPr="00F916C1">
        <w:rPr>
          <w:rFonts w:ascii="Times New Roman" w:eastAsia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w w:val="105"/>
          <w:sz w:val="24"/>
          <w:szCs w:val="24"/>
        </w:rPr>
        <w:t>contrary</w:t>
      </w:r>
      <w:r w:rsidRPr="00F916C1">
        <w:rPr>
          <w:rFonts w:ascii="Times New Roman" w:eastAsia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w w:val="105"/>
          <w:sz w:val="24"/>
          <w:szCs w:val="24"/>
        </w:rPr>
        <w:t>intention</w:t>
      </w:r>
      <w:r w:rsidRPr="00F916C1">
        <w:rPr>
          <w:rFonts w:ascii="Times New Roman" w:eastAsia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w w:val="105"/>
          <w:sz w:val="24"/>
          <w:szCs w:val="24"/>
        </w:rPr>
        <w:t>appears</w:t>
      </w:r>
      <w:r w:rsidR="00F916C1" w:rsidRPr="00F916C1">
        <w:rPr>
          <w:noProof/>
          <w:sz w:val="24"/>
          <w:szCs w:val="24"/>
        </w:rPr>
        <w:t>—</w:t>
      </w:r>
    </w:p>
    <w:p w:rsidR="00CC0EC6" w:rsidRPr="00F916C1" w:rsidRDefault="00283EEE">
      <w:pPr>
        <w:tabs>
          <w:tab w:val="left" w:pos="1406"/>
        </w:tabs>
        <w:spacing w:before="36" w:line="227" w:lineRule="auto"/>
        <w:ind w:left="927" w:right="112" w:hanging="4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Bank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means</w:t>
      </w:r>
      <w:r w:rsidR="00993AB5" w:rsidRPr="00F916C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93AB5" w:rsidRPr="00F916C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International</w:t>
      </w:r>
      <w:r w:rsidR="00993AB5" w:rsidRPr="00F916C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Bank</w:t>
      </w:r>
      <w:r w:rsidR="00993AB5" w:rsidRPr="00F916C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993AB5" w:rsidRPr="00F916C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Reconstruction</w:t>
      </w:r>
      <w:r w:rsidR="00993AB5" w:rsidRPr="00F916C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93AB5" w:rsidRPr="00F916C1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Development</w:t>
      </w:r>
      <w:r w:rsidR="00993AB5" w:rsidRPr="00F916C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established</w:t>
      </w:r>
      <w:r w:rsidR="00993AB5" w:rsidRPr="00F916C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under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Articles</w:t>
      </w:r>
      <w:r w:rsidR="00993AB5" w:rsidRPr="00F916C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Agreement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set</w:t>
      </w:r>
      <w:r w:rsidR="00993AB5" w:rsidRPr="00F916C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993AB5" w:rsidRPr="00F916C1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</w:t>
      </w:r>
      <w:r w:rsidR="00F916C1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in</w:t>
      </w:r>
      <w:r w:rsidR="00993AB5" w:rsidRPr="00F916C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Schedule</w:t>
      </w:r>
      <w:r w:rsidR="00993AB5" w:rsidRPr="00F916C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3AB5" w:rsidRPr="00F916C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to</w:t>
      </w:r>
      <w:r w:rsidR="00993AB5" w:rsidRPr="00F916C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93AB5" w:rsidRPr="00F916C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i/>
          <w:sz w:val="24"/>
          <w:szCs w:val="24"/>
        </w:rPr>
        <w:t>International</w:t>
      </w:r>
      <w:r w:rsidRPr="00F916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i/>
          <w:sz w:val="24"/>
          <w:szCs w:val="24"/>
        </w:rPr>
        <w:t>Monetary</w:t>
      </w:r>
      <w:r w:rsidR="00993AB5" w:rsidRPr="00F916C1"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i/>
          <w:sz w:val="24"/>
          <w:szCs w:val="24"/>
        </w:rPr>
        <w:t>Agreements</w:t>
      </w:r>
      <w:r w:rsidRPr="00F916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i/>
          <w:sz w:val="24"/>
          <w:szCs w:val="24"/>
        </w:rPr>
        <w:t>Act</w:t>
      </w:r>
      <w:r w:rsidRPr="00F916C1">
        <w:rPr>
          <w:rFonts w:ascii="Times New Roman" w:eastAsia="Times New Roman" w:hAnsi="Times New Roman" w:cs="Times New Roman"/>
          <w:i/>
          <w:sz w:val="24"/>
          <w:szCs w:val="24"/>
        </w:rPr>
        <w:t xml:space="preserve"> 1</w:t>
      </w:r>
      <w:r w:rsidR="00993AB5" w:rsidRPr="00F916C1">
        <w:rPr>
          <w:rFonts w:ascii="Times New Roman" w:eastAsia="Times New Roman" w:hAnsi="Times New Roman" w:cs="Times New Roman"/>
          <w:i/>
          <w:sz w:val="24"/>
          <w:szCs w:val="24"/>
        </w:rPr>
        <w:t>947;</w:t>
      </w:r>
    </w:p>
    <w:p w:rsidR="00CC0EC6" w:rsidRPr="00F916C1" w:rsidRDefault="00CC0EC6">
      <w:pPr>
        <w:spacing w:line="227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C0EC6" w:rsidRPr="00F916C1" w:rsidSect="00A60FD1">
          <w:type w:val="continuous"/>
          <w:pgSz w:w="11907" w:h="16839" w:code="9"/>
          <w:pgMar w:top="560" w:right="2268" w:bottom="280" w:left="1843" w:header="720" w:footer="720" w:gutter="0"/>
          <w:cols w:space="720"/>
          <w:docGrid w:linePitch="299"/>
        </w:sectPr>
      </w:pPr>
    </w:p>
    <w:p w:rsidR="00CC0EC6" w:rsidRPr="00F916C1" w:rsidRDefault="00993AB5">
      <w:pPr>
        <w:tabs>
          <w:tab w:val="left" w:pos="5954"/>
        </w:tabs>
        <w:spacing w:before="71"/>
        <w:ind w:left="902"/>
        <w:rPr>
          <w:rFonts w:ascii="Times New Roman" w:eastAsia="Times New Roman" w:hAnsi="Times New Roman" w:cs="Times New Roman"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i/>
          <w:w w:val="95"/>
          <w:sz w:val="24"/>
          <w:szCs w:val="24"/>
        </w:rPr>
        <w:lastRenderedPageBreak/>
        <w:t>International</w:t>
      </w:r>
      <w:r w:rsidR="00283EEE" w:rsidRPr="00F916C1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Financial</w:t>
      </w:r>
      <w:r w:rsidR="00283EEE" w:rsidRPr="00F916C1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Institutions</w:t>
      </w:r>
      <w:r w:rsidR="00283EEE" w:rsidRPr="00F916C1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(Share</w:t>
      </w:r>
      <w:r w:rsidRPr="00F916C1">
        <w:rPr>
          <w:rFonts w:ascii="Times New Roman" w:eastAsia="Times New Roman" w:hAnsi="Times New Roman" w:cs="Times New Roman"/>
          <w:i/>
          <w:spacing w:val="29"/>
          <w:w w:val="95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Increase)</w:t>
      </w:r>
      <w:r w:rsidRPr="00F916C1">
        <w:rPr>
          <w:rFonts w:ascii="Times New Roman" w:eastAsia="Times New Roman" w:hAnsi="Times New Roman" w:cs="Times New Roman"/>
          <w:i/>
          <w:w w:val="95"/>
          <w:sz w:val="24"/>
          <w:szCs w:val="24"/>
        </w:rPr>
        <w:tab/>
        <w:t>No.</w:t>
      </w:r>
      <w:r w:rsidR="00283EEE" w:rsidRPr="00F916C1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143,</w:t>
      </w:r>
      <w:r w:rsidRPr="00F916C1">
        <w:rPr>
          <w:rFonts w:ascii="Times New Roman" w:eastAsia="Times New Roman" w:hAnsi="Times New Roman" w:cs="Times New Roman"/>
          <w:i/>
          <w:spacing w:val="35"/>
          <w:w w:val="95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1986</w:t>
      </w:r>
    </w:p>
    <w:p w:rsidR="00CC0EC6" w:rsidRPr="00F916C1" w:rsidRDefault="00CC0EC6" w:rsidP="00A60FD1">
      <w:pPr>
        <w:tabs>
          <w:tab w:val="left" w:pos="7938"/>
        </w:tabs>
        <w:spacing w:before="3" w:line="190" w:lineRule="exact"/>
        <w:rPr>
          <w:sz w:val="24"/>
          <w:szCs w:val="24"/>
        </w:rPr>
      </w:pPr>
    </w:p>
    <w:p w:rsidR="00CC0EC6" w:rsidRPr="00F916C1" w:rsidRDefault="00CC0EC6">
      <w:pPr>
        <w:spacing w:line="200" w:lineRule="exact"/>
        <w:rPr>
          <w:sz w:val="24"/>
          <w:szCs w:val="24"/>
        </w:rPr>
      </w:pPr>
    </w:p>
    <w:p w:rsidR="00CC0EC6" w:rsidRPr="00F916C1" w:rsidRDefault="00283EEE" w:rsidP="00A60FD1">
      <w:pPr>
        <w:spacing w:line="219" w:lineRule="auto"/>
        <w:ind w:left="883" w:right="154" w:hanging="4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Corporation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93AB5" w:rsidRPr="00F916C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means</w:t>
      </w:r>
      <w:r w:rsidR="00993AB5" w:rsidRPr="00F916C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93AB5" w:rsidRPr="00F916C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International</w:t>
      </w:r>
      <w:r w:rsidR="00993AB5" w:rsidRPr="00F916C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Finance</w:t>
      </w:r>
      <w:r w:rsidR="00993AB5" w:rsidRPr="00F916C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Corporation</w:t>
      </w:r>
      <w:r w:rsidR="00993AB5" w:rsidRPr="00F916C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established</w:t>
      </w:r>
      <w:r w:rsidR="00993AB5" w:rsidRPr="00F916C1">
        <w:rPr>
          <w:rFonts w:ascii="Times New Roman" w:eastAsia="Times New Roman" w:hAnsi="Times New Roman" w:cs="Times New Roman"/>
          <w:w w:val="94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993AB5" w:rsidRPr="00F916C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93AB5" w:rsidRPr="00F916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Articles</w:t>
      </w:r>
      <w:r w:rsidR="00993AB5" w:rsidRPr="00F916C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93AB5" w:rsidRPr="00F916C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Agreement</w:t>
      </w:r>
      <w:r w:rsidR="00993AB5" w:rsidRPr="00F916C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set</w:t>
      </w:r>
      <w:r w:rsidR="00993AB5" w:rsidRPr="00F916C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993AB5" w:rsidRPr="00F916C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in</w:t>
      </w:r>
      <w:r w:rsidR="00993AB5" w:rsidRPr="00F916C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93AB5" w:rsidRPr="00F916C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First</w:t>
      </w:r>
      <w:r w:rsidR="00993AB5" w:rsidRPr="00F916C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Schedule</w:t>
      </w:r>
      <w:r w:rsidR="00993AB5" w:rsidRPr="00F916C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to</w:t>
      </w:r>
      <w:r w:rsidR="00993AB5" w:rsidRPr="00F916C1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93AB5" w:rsidRPr="00F916C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i/>
          <w:sz w:val="24"/>
          <w:szCs w:val="24"/>
        </w:rPr>
        <w:t>International</w:t>
      </w:r>
      <w:r w:rsidRPr="00F916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i/>
          <w:sz w:val="24"/>
          <w:szCs w:val="24"/>
        </w:rPr>
        <w:t>Finance</w:t>
      </w:r>
      <w:r w:rsidRPr="00F916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i/>
          <w:sz w:val="24"/>
          <w:szCs w:val="24"/>
        </w:rPr>
        <w:t>Corporation</w:t>
      </w:r>
      <w:r w:rsidR="00993AB5" w:rsidRPr="00F916C1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i/>
          <w:sz w:val="24"/>
          <w:szCs w:val="24"/>
        </w:rPr>
        <w:t>Act</w:t>
      </w:r>
      <w:r w:rsidRPr="00F916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i/>
          <w:sz w:val="24"/>
          <w:szCs w:val="24"/>
        </w:rPr>
        <w:t>1955.</w:t>
      </w:r>
    </w:p>
    <w:p w:rsidR="00CC0EC6" w:rsidRPr="00F916C1" w:rsidRDefault="00CC0EC6" w:rsidP="00A60FD1">
      <w:pPr>
        <w:spacing w:before="2" w:line="160" w:lineRule="exact"/>
        <w:jc w:val="both"/>
        <w:rPr>
          <w:sz w:val="24"/>
          <w:szCs w:val="24"/>
        </w:rPr>
      </w:pPr>
    </w:p>
    <w:p w:rsidR="00CC0EC6" w:rsidRPr="00F916C1" w:rsidRDefault="00993AB5" w:rsidP="00F916C1">
      <w:pPr>
        <w:spacing w:line="219" w:lineRule="auto"/>
        <w:ind w:left="883" w:right="154" w:hanging="7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b/>
          <w:sz w:val="24"/>
          <w:szCs w:val="24"/>
        </w:rPr>
        <w:t>Agreements</w:t>
      </w:r>
      <w:r w:rsidR="00283EEE" w:rsidRPr="00F916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b/>
          <w:sz w:val="24"/>
          <w:szCs w:val="24"/>
        </w:rPr>
        <w:t>for purchase</w:t>
      </w:r>
      <w:r w:rsidR="00283EEE" w:rsidRPr="00F916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b/>
          <w:sz w:val="24"/>
          <w:szCs w:val="24"/>
        </w:rPr>
        <w:t>of additional</w:t>
      </w:r>
      <w:r w:rsidR="00283EEE" w:rsidRPr="00F916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b/>
          <w:sz w:val="24"/>
          <w:szCs w:val="24"/>
        </w:rPr>
        <w:t>shares of capital stock</w:t>
      </w:r>
      <w:r w:rsidR="00283EEE" w:rsidRPr="00F916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b/>
          <w:sz w:val="24"/>
          <w:szCs w:val="24"/>
        </w:rPr>
        <w:t>of the Bank</w:t>
      </w:r>
    </w:p>
    <w:p w:rsidR="00CC0EC6" w:rsidRPr="00F916C1" w:rsidRDefault="00993AB5" w:rsidP="00A60FD1">
      <w:pPr>
        <w:numPr>
          <w:ilvl w:val="0"/>
          <w:numId w:val="2"/>
        </w:numPr>
        <w:tabs>
          <w:tab w:val="left" w:pos="778"/>
        </w:tabs>
        <w:spacing w:before="49" w:line="244" w:lineRule="exact"/>
        <w:ind w:left="185" w:right="125" w:firstLine="3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sz w:val="24"/>
          <w:szCs w:val="24"/>
        </w:rPr>
        <w:t>The Treasurer may, on behalf of Australia, make an agreement or agreements with the Bank for the purchase by Australia of 815 additional shares of the cap</w:t>
      </w:r>
      <w:bookmarkStart w:id="0" w:name="_GoBack"/>
      <w:bookmarkEnd w:id="0"/>
      <w:r w:rsidRPr="00F916C1">
        <w:rPr>
          <w:rFonts w:ascii="Times New Roman" w:eastAsia="Times New Roman" w:hAnsi="Times New Roman" w:cs="Times New Roman"/>
          <w:sz w:val="24"/>
          <w:szCs w:val="24"/>
        </w:rPr>
        <w:t xml:space="preserve">ital stock of the Bank at a price per share that is the </w:t>
      </w:r>
      <w:r w:rsid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equivalent of 100,000 United States dollars, being dollars in the currency of the United States of America of the weight and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 xml:space="preserve">fineness that was in effect </w:t>
      </w:r>
      <w:r w:rsidR="00F916C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on 1 July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1944.</w:t>
      </w:r>
    </w:p>
    <w:p w:rsidR="00CC0EC6" w:rsidRPr="00F916C1" w:rsidRDefault="00CC0EC6" w:rsidP="00A60FD1">
      <w:pPr>
        <w:spacing w:line="219" w:lineRule="auto"/>
        <w:ind w:left="883" w:right="154" w:hanging="4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EC6" w:rsidRPr="00F916C1" w:rsidRDefault="00993AB5" w:rsidP="00F916C1">
      <w:pPr>
        <w:spacing w:line="219" w:lineRule="auto"/>
        <w:ind w:left="883" w:right="154" w:hanging="7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b/>
          <w:sz w:val="24"/>
          <w:szCs w:val="24"/>
        </w:rPr>
        <w:t>Agreements</w:t>
      </w:r>
      <w:r w:rsidR="00283EEE" w:rsidRPr="00F916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b/>
          <w:sz w:val="24"/>
          <w:szCs w:val="24"/>
        </w:rPr>
        <w:t>for purchase</w:t>
      </w:r>
      <w:r w:rsidR="00283EEE" w:rsidRPr="00F916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b/>
          <w:sz w:val="24"/>
          <w:szCs w:val="24"/>
        </w:rPr>
        <w:t>of additional</w:t>
      </w:r>
      <w:r w:rsidR="00283EEE" w:rsidRPr="00F916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b/>
          <w:sz w:val="24"/>
          <w:szCs w:val="24"/>
        </w:rPr>
        <w:t>shares of capital stock</w:t>
      </w:r>
      <w:r w:rsidR="00283EEE" w:rsidRPr="00F916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b/>
          <w:sz w:val="24"/>
          <w:szCs w:val="24"/>
        </w:rPr>
        <w:t>of the Corporation</w:t>
      </w:r>
    </w:p>
    <w:p w:rsidR="00CC0EC6" w:rsidRPr="00F916C1" w:rsidRDefault="00993AB5" w:rsidP="00A60FD1">
      <w:pPr>
        <w:numPr>
          <w:ilvl w:val="0"/>
          <w:numId w:val="2"/>
        </w:numPr>
        <w:tabs>
          <w:tab w:val="left" w:pos="778"/>
        </w:tabs>
        <w:spacing w:before="49" w:line="244" w:lineRule="exact"/>
        <w:ind w:left="185" w:right="125" w:firstLine="3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sz w:val="24"/>
          <w:szCs w:val="24"/>
        </w:rPr>
        <w:t>The Treasurer may, on behalf of Australia, make an agreement or agreements with the Corporation for the purchase by Australia of 14,560 additional shares of the capital stock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Corporation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at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a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price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 w:rsidR="00F916C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share of 1,000 United States dollars or their equivalent in any other freely convertible currency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or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currencies.</w:t>
      </w:r>
    </w:p>
    <w:p w:rsidR="00CC0EC6" w:rsidRPr="00F916C1" w:rsidRDefault="00CC0EC6" w:rsidP="00A60FD1">
      <w:pPr>
        <w:spacing w:line="219" w:lineRule="auto"/>
        <w:ind w:left="883" w:right="154" w:hanging="4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EC6" w:rsidRPr="00F916C1" w:rsidRDefault="00993AB5" w:rsidP="00F916C1">
      <w:pPr>
        <w:spacing w:line="219" w:lineRule="auto"/>
        <w:ind w:left="883" w:right="154" w:hanging="7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b/>
          <w:sz w:val="24"/>
          <w:szCs w:val="24"/>
        </w:rPr>
        <w:t>Agreements subject to terms and conditions</w:t>
      </w:r>
    </w:p>
    <w:p w:rsidR="00CC0EC6" w:rsidRPr="00F916C1" w:rsidRDefault="00993AB5" w:rsidP="00A60FD1">
      <w:pPr>
        <w:numPr>
          <w:ilvl w:val="0"/>
          <w:numId w:val="2"/>
        </w:numPr>
        <w:tabs>
          <w:tab w:val="left" w:pos="778"/>
        </w:tabs>
        <w:spacing w:before="49" w:line="244" w:lineRule="exact"/>
        <w:ind w:left="185" w:right="125" w:firstLine="3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sz w:val="24"/>
          <w:szCs w:val="24"/>
        </w:rPr>
        <w:t>Subject to this Act, an agreement referred to in section 4 or 5 may contain such terms and conditions as the Treasurer determines.</w:t>
      </w:r>
    </w:p>
    <w:p w:rsidR="00CC0EC6" w:rsidRPr="00F916C1" w:rsidRDefault="00CC0EC6" w:rsidP="00A60FD1">
      <w:pPr>
        <w:spacing w:line="219" w:lineRule="auto"/>
        <w:ind w:left="883" w:right="154" w:hanging="4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EC6" w:rsidRPr="00F916C1" w:rsidRDefault="00993AB5" w:rsidP="00F916C1">
      <w:pPr>
        <w:spacing w:line="219" w:lineRule="auto"/>
        <w:ind w:left="883" w:right="154" w:hanging="7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b/>
          <w:sz w:val="24"/>
          <w:szCs w:val="24"/>
        </w:rPr>
        <w:t>Appropriation</w:t>
      </w:r>
      <w:r w:rsidR="00283EEE" w:rsidRPr="00F916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 w:rsidR="00283EEE" w:rsidRPr="00F916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b/>
          <w:sz w:val="24"/>
          <w:szCs w:val="24"/>
        </w:rPr>
        <w:t>issue of</w:t>
      </w:r>
      <w:r w:rsidR="00283EEE" w:rsidRPr="00F916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b/>
          <w:sz w:val="24"/>
          <w:szCs w:val="24"/>
        </w:rPr>
        <w:t>securities</w:t>
      </w:r>
    </w:p>
    <w:p w:rsidR="00CC0EC6" w:rsidRPr="00F916C1" w:rsidRDefault="00993AB5" w:rsidP="00A60FD1">
      <w:pPr>
        <w:numPr>
          <w:ilvl w:val="0"/>
          <w:numId w:val="2"/>
        </w:numPr>
        <w:tabs>
          <w:tab w:val="left" w:pos="778"/>
        </w:tabs>
        <w:spacing w:before="49" w:line="244" w:lineRule="exact"/>
        <w:ind w:left="185" w:right="125" w:firstLine="3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b/>
          <w:sz w:val="24"/>
          <w:szCs w:val="24"/>
        </w:rPr>
        <w:t>(1)</w:t>
      </w:r>
      <w:r w:rsidR="00F916C1">
        <w:rPr>
          <w:rFonts w:ascii="Times New Roman" w:eastAsia="Times New Roman" w:hAnsi="Times New Roman" w:cs="Times New Roman"/>
          <w:sz w:val="24"/>
          <w:szCs w:val="24"/>
        </w:rPr>
        <w:tab/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There may be paid out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Consolidated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Revenue</w:t>
      </w:r>
      <w:r w:rsidR="00283EEE" w:rsidRP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 xml:space="preserve">Fund, </w:t>
      </w:r>
      <w:r w:rsidR="00F916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916C1">
        <w:rPr>
          <w:rFonts w:ascii="Times New Roman" w:eastAsia="Times New Roman" w:hAnsi="Times New Roman" w:cs="Times New Roman"/>
          <w:sz w:val="24"/>
          <w:szCs w:val="24"/>
        </w:rPr>
        <w:t>which is appropriated accordingly, the moneys necessary for the purpose of making any payment to be made by Australia in pursuance of an agreement made under section 4 or 5.</w:t>
      </w:r>
    </w:p>
    <w:p w:rsidR="00CC0EC6" w:rsidRPr="00F916C1" w:rsidRDefault="00CC0EC6" w:rsidP="00A60FD1">
      <w:pPr>
        <w:spacing w:line="219" w:lineRule="auto"/>
        <w:ind w:left="883" w:right="154" w:hanging="4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EC6" w:rsidRPr="00F916C1" w:rsidRDefault="00283EEE" w:rsidP="00A60FD1">
      <w:pPr>
        <w:spacing w:before="49" w:line="244" w:lineRule="exact"/>
        <w:ind w:left="284" w:right="125" w:firstLine="3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6C1">
        <w:rPr>
          <w:rFonts w:ascii="Times New Roman" w:eastAsia="Times New Roman" w:hAnsi="Times New Roman" w:cs="Times New Roman"/>
          <w:sz w:val="24"/>
          <w:szCs w:val="24"/>
        </w:rPr>
        <w:tab/>
      </w:r>
      <w:r w:rsidR="00993AB5" w:rsidRPr="00F916C1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="00F916C1">
        <w:rPr>
          <w:rFonts w:ascii="Times New Roman" w:eastAsia="Times New Roman" w:hAnsi="Times New Roman" w:cs="Times New Roman"/>
          <w:sz w:val="24"/>
          <w:szCs w:val="24"/>
        </w:rPr>
        <w:tab/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 xml:space="preserve">Section 7 of the </w:t>
      </w:r>
      <w:r w:rsidR="00993AB5" w:rsidRPr="00F916C1">
        <w:rPr>
          <w:rFonts w:ascii="Times New Roman" w:eastAsia="Times New Roman" w:hAnsi="Times New Roman" w:cs="Times New Roman"/>
          <w:i/>
          <w:sz w:val="24"/>
          <w:szCs w:val="24"/>
        </w:rPr>
        <w:t>International Monetary Agreements</w:t>
      </w:r>
      <w:r w:rsidRPr="00F916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i/>
          <w:sz w:val="24"/>
          <w:szCs w:val="24"/>
        </w:rPr>
        <w:t>Act</w:t>
      </w:r>
      <w:r w:rsidRPr="00F916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i/>
          <w:sz w:val="24"/>
          <w:szCs w:val="24"/>
        </w:rPr>
        <w:t>1947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 xml:space="preserve"> applies to any payment to be made by Australia in pursuance of an </w:t>
      </w:r>
      <w:r w:rsidR="00F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AB5" w:rsidRPr="00F916C1">
        <w:rPr>
          <w:rFonts w:ascii="Times New Roman" w:eastAsia="Times New Roman" w:hAnsi="Times New Roman" w:cs="Times New Roman"/>
          <w:sz w:val="24"/>
          <w:szCs w:val="24"/>
        </w:rPr>
        <w:t>agreement made under section 4 as it applies to payments under that Act.</w:t>
      </w:r>
    </w:p>
    <w:p w:rsidR="00CC0EC6" w:rsidRPr="00F916C1" w:rsidRDefault="00CC0EC6" w:rsidP="00A60FD1">
      <w:pPr>
        <w:spacing w:line="219" w:lineRule="auto"/>
        <w:ind w:left="883" w:right="154" w:hanging="4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EC6" w:rsidRPr="00283EEE" w:rsidRDefault="00CC0EC6" w:rsidP="00283EEE">
      <w:pPr>
        <w:spacing w:line="219" w:lineRule="auto"/>
        <w:ind w:left="883" w:right="154" w:hanging="446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C0EC6" w:rsidRPr="00283EEE" w:rsidRDefault="00F916C1" w:rsidP="00283EEE">
      <w:pPr>
        <w:spacing w:line="219" w:lineRule="auto"/>
        <w:ind w:left="883" w:right="154" w:hanging="44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CC0EC6" w:rsidRDefault="00993AB5">
      <w:pPr>
        <w:spacing w:line="226" w:lineRule="exact"/>
        <w:ind w:left="1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[Minister's</w:t>
      </w:r>
      <w:r>
        <w:rPr>
          <w:rFonts w:ascii="Times New Roman" w:eastAsia="Times New Roman" w:hAnsi="Times New Roman" w:cs="Times New Roman"/>
          <w:i/>
          <w:spacing w:val="-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second</w:t>
      </w:r>
      <w:r>
        <w:rPr>
          <w:rFonts w:ascii="Times New Roman" w:eastAsia="Times New Roman" w:hAnsi="Times New Roman" w:cs="Times New Roman"/>
          <w:i/>
          <w:spacing w:val="-1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reading</w:t>
      </w:r>
      <w:r>
        <w:rPr>
          <w:rFonts w:ascii="Times New Roman" w:eastAsia="Times New Roman" w:hAnsi="Times New Roman" w:cs="Times New Roman"/>
          <w:i/>
          <w:spacing w:val="-2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speech</w:t>
      </w:r>
      <w:r>
        <w:rPr>
          <w:rFonts w:ascii="Times New Roman" w:eastAsia="Times New Roman" w:hAnsi="Times New Roman" w:cs="Times New Roman"/>
          <w:i/>
          <w:spacing w:val="-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made</w:t>
      </w:r>
      <w:r>
        <w:rPr>
          <w:rFonts w:ascii="Times New Roman" w:eastAsia="Times New Roman" w:hAnsi="Times New Roman" w:cs="Times New Roman"/>
          <w:i/>
          <w:spacing w:val="-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35"/>
          <w:sz w:val="20"/>
          <w:szCs w:val="20"/>
        </w:rPr>
        <w:t>in-</w:t>
      </w:r>
    </w:p>
    <w:p w:rsidR="00CC0EC6" w:rsidRPr="00283EEE" w:rsidRDefault="00283EEE" w:rsidP="00283EEE">
      <w:pPr>
        <w:spacing w:line="226" w:lineRule="exact"/>
        <w:ind w:left="127"/>
        <w:rPr>
          <w:rFonts w:ascii="Times New Roman" w:eastAsia="Times New Roman" w:hAnsi="Times New Roman" w:cs="Times New Roman"/>
          <w:i/>
          <w:w w:val="105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ab/>
      </w:r>
      <w:r w:rsidR="00993AB5" w:rsidRPr="00283EEE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House of Representatives</w:t>
      </w:r>
      <w:r w:rsidRPr="00283EEE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 xml:space="preserve"> </w:t>
      </w:r>
      <w:r w:rsidR="00993AB5" w:rsidRPr="00283EEE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on 15 October 1986</w:t>
      </w:r>
    </w:p>
    <w:p w:rsidR="00CC0EC6" w:rsidRPr="00283EEE" w:rsidRDefault="00283EEE" w:rsidP="00283EEE">
      <w:pPr>
        <w:spacing w:line="226" w:lineRule="exact"/>
        <w:ind w:left="127"/>
        <w:rPr>
          <w:rFonts w:ascii="Times New Roman" w:eastAsia="Times New Roman" w:hAnsi="Times New Roman" w:cs="Times New Roman"/>
          <w:i/>
          <w:w w:val="105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ab/>
      </w:r>
      <w:r w:rsidR="00993AB5" w:rsidRPr="00283EEE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Senate on 12 November</w:t>
      </w:r>
      <w:r w:rsidRPr="00283EEE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 xml:space="preserve"> </w:t>
      </w:r>
      <w:r w:rsidR="00993AB5" w:rsidRPr="00283EEE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1986]</w:t>
      </w:r>
    </w:p>
    <w:sectPr w:rsidR="00CC0EC6" w:rsidRPr="00283EEE" w:rsidSect="00A60FD1">
      <w:pgSz w:w="11907" w:h="16839" w:code="9"/>
      <w:pgMar w:top="980" w:right="2693" w:bottom="280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3D1"/>
    <w:multiLevelType w:val="hybridMultilevel"/>
    <w:tmpl w:val="CB82B9E6"/>
    <w:lvl w:ilvl="0" w:tplc="3E6AD648">
      <w:start w:val="4"/>
      <w:numFmt w:val="decimal"/>
      <w:lvlText w:val="%1."/>
      <w:lvlJc w:val="left"/>
      <w:pPr>
        <w:ind w:hanging="283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1" w:tplc="34D09C36">
      <w:start w:val="1"/>
      <w:numFmt w:val="bullet"/>
      <w:lvlText w:val="•"/>
      <w:lvlJc w:val="left"/>
      <w:rPr>
        <w:rFonts w:hint="default"/>
      </w:rPr>
    </w:lvl>
    <w:lvl w:ilvl="2" w:tplc="67FA55C8">
      <w:start w:val="1"/>
      <w:numFmt w:val="bullet"/>
      <w:lvlText w:val="•"/>
      <w:lvlJc w:val="left"/>
      <w:rPr>
        <w:rFonts w:hint="default"/>
      </w:rPr>
    </w:lvl>
    <w:lvl w:ilvl="3" w:tplc="6602F014">
      <w:start w:val="1"/>
      <w:numFmt w:val="bullet"/>
      <w:lvlText w:val="•"/>
      <w:lvlJc w:val="left"/>
      <w:rPr>
        <w:rFonts w:hint="default"/>
      </w:rPr>
    </w:lvl>
    <w:lvl w:ilvl="4" w:tplc="BA469B4A">
      <w:start w:val="1"/>
      <w:numFmt w:val="bullet"/>
      <w:lvlText w:val="•"/>
      <w:lvlJc w:val="left"/>
      <w:rPr>
        <w:rFonts w:hint="default"/>
      </w:rPr>
    </w:lvl>
    <w:lvl w:ilvl="5" w:tplc="E43680A6">
      <w:start w:val="1"/>
      <w:numFmt w:val="bullet"/>
      <w:lvlText w:val="•"/>
      <w:lvlJc w:val="left"/>
      <w:rPr>
        <w:rFonts w:hint="default"/>
      </w:rPr>
    </w:lvl>
    <w:lvl w:ilvl="6" w:tplc="D1E830B0">
      <w:start w:val="1"/>
      <w:numFmt w:val="bullet"/>
      <w:lvlText w:val="•"/>
      <w:lvlJc w:val="left"/>
      <w:rPr>
        <w:rFonts w:hint="default"/>
      </w:rPr>
    </w:lvl>
    <w:lvl w:ilvl="7" w:tplc="2EF61A44">
      <w:start w:val="1"/>
      <w:numFmt w:val="bullet"/>
      <w:lvlText w:val="•"/>
      <w:lvlJc w:val="left"/>
      <w:rPr>
        <w:rFonts w:hint="default"/>
      </w:rPr>
    </w:lvl>
    <w:lvl w:ilvl="8" w:tplc="019AD34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8E54960"/>
    <w:multiLevelType w:val="hybridMultilevel"/>
    <w:tmpl w:val="9BDE2D16"/>
    <w:lvl w:ilvl="0" w:tplc="EFAE9888">
      <w:start w:val="1"/>
      <w:numFmt w:val="decimal"/>
      <w:lvlText w:val="%1."/>
      <w:lvlJc w:val="left"/>
      <w:pPr>
        <w:ind w:hanging="264"/>
      </w:pPr>
      <w:rPr>
        <w:rFonts w:ascii="Times New Roman" w:eastAsia="Times New Roman" w:hAnsi="Times New Roman" w:hint="default"/>
        <w:b/>
        <w:w w:val="114"/>
        <w:sz w:val="22"/>
        <w:szCs w:val="22"/>
      </w:rPr>
    </w:lvl>
    <w:lvl w:ilvl="1" w:tplc="50D091BE">
      <w:start w:val="1"/>
      <w:numFmt w:val="bullet"/>
      <w:lvlText w:val="•"/>
      <w:lvlJc w:val="left"/>
      <w:rPr>
        <w:rFonts w:hint="default"/>
      </w:rPr>
    </w:lvl>
    <w:lvl w:ilvl="2" w:tplc="B3265F8E">
      <w:start w:val="1"/>
      <w:numFmt w:val="bullet"/>
      <w:lvlText w:val="•"/>
      <w:lvlJc w:val="left"/>
      <w:rPr>
        <w:rFonts w:hint="default"/>
      </w:rPr>
    </w:lvl>
    <w:lvl w:ilvl="3" w:tplc="2E18CED6">
      <w:start w:val="1"/>
      <w:numFmt w:val="bullet"/>
      <w:lvlText w:val="•"/>
      <w:lvlJc w:val="left"/>
      <w:rPr>
        <w:rFonts w:hint="default"/>
      </w:rPr>
    </w:lvl>
    <w:lvl w:ilvl="4" w:tplc="97AADADA">
      <w:start w:val="1"/>
      <w:numFmt w:val="bullet"/>
      <w:lvlText w:val="•"/>
      <w:lvlJc w:val="left"/>
      <w:rPr>
        <w:rFonts w:hint="default"/>
      </w:rPr>
    </w:lvl>
    <w:lvl w:ilvl="5" w:tplc="72AE001C">
      <w:start w:val="1"/>
      <w:numFmt w:val="bullet"/>
      <w:lvlText w:val="•"/>
      <w:lvlJc w:val="left"/>
      <w:rPr>
        <w:rFonts w:hint="default"/>
      </w:rPr>
    </w:lvl>
    <w:lvl w:ilvl="6" w:tplc="A83473AE">
      <w:start w:val="1"/>
      <w:numFmt w:val="bullet"/>
      <w:lvlText w:val="•"/>
      <w:lvlJc w:val="left"/>
      <w:rPr>
        <w:rFonts w:hint="default"/>
      </w:rPr>
    </w:lvl>
    <w:lvl w:ilvl="7" w:tplc="4B3EF15C">
      <w:start w:val="1"/>
      <w:numFmt w:val="bullet"/>
      <w:lvlText w:val="•"/>
      <w:lvlJc w:val="left"/>
      <w:rPr>
        <w:rFonts w:hint="default"/>
      </w:rPr>
    </w:lvl>
    <w:lvl w:ilvl="8" w:tplc="0DE4418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C0EC6"/>
    <w:rsid w:val="00283EEE"/>
    <w:rsid w:val="00993AB5"/>
    <w:rsid w:val="00A60FD1"/>
    <w:rsid w:val="00CC0EC6"/>
    <w:rsid w:val="00F73320"/>
    <w:rsid w:val="00F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Compilations\ConsolAc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ConsolAct_new.DOTX</Template>
  <TotalTime>39</TotalTime>
  <Pages>2</Pages>
  <Words>442</Words>
  <Characters>2358</Characters>
  <Application>Microsoft Office Word</Application>
  <DocSecurity>0</DocSecurity>
  <Lines>46</Lines>
  <Paragraphs>22</Paragraphs>
  <ScaleCrop>false</ScaleCrop>
  <Company>Office of Parliamentary Counsel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Imms, Karen</cp:lastModifiedBy>
  <cp:revision>6</cp:revision>
  <cp:lastPrinted>2017-03-14T21:59:00Z</cp:lastPrinted>
  <dcterms:created xsi:type="dcterms:W3CDTF">2017-03-14T17:15:00Z</dcterms:created>
  <dcterms:modified xsi:type="dcterms:W3CDTF">2017-03-14T21:59:00Z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2012-10-22T00:00:00Z</vt:filetime>
  </property>
  <property fmtid="{D5CDD505-2E9C-101B-9397-08002B2CF9AE}" pid="3" name="LastSaved">
    <vt:filetime>2017-03-14T00:00:00Z</vt:filetime>
  </property>
  <property fmtid="{D5CDD505-2E9C-101B-9397-08002B2CF9AE}" pid="4" name="Compilation">
    <vt:lpwstr>Yes</vt:lpwstr>
  </property>
  <property fmtid="{D5CDD505-2E9C-101B-9397-08002B2CF9AE}" pid="5" name="Type">
    <vt:lpwstr>BILL</vt:lpwstr>
  </property>
  <property fmtid="{D5CDD505-2E9C-101B-9397-08002B2CF9AE}" pid="6" name="DocType">
    <vt:lpwstr>NEW</vt:lpwstr>
  </property>
</Properties>
</file>