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C2" w:rsidRPr="00C63BB8" w:rsidRDefault="00CF2CBA" w:rsidP="00897BC2">
      <w:r w:rsidRPr="00C63B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7" o:title=""/>
          </v:shape>
          <o:OLEObject Type="Embed" ProgID="Word.Picture.8" ShapeID="_x0000_i1025" DrawAspect="Content" ObjectID="_1759319318" r:id="rId8"/>
        </w:object>
      </w:r>
    </w:p>
    <w:p w:rsidR="00897BC2" w:rsidRPr="00C63BB8" w:rsidRDefault="00897BC2" w:rsidP="00897BC2">
      <w:pPr>
        <w:pStyle w:val="ShortT"/>
        <w:spacing w:before="240"/>
      </w:pPr>
      <w:r w:rsidRPr="00C63BB8">
        <w:t>Industry Research and Development Act 1986</w:t>
      </w:r>
    </w:p>
    <w:p w:rsidR="00897BC2" w:rsidRPr="00C63BB8" w:rsidRDefault="00897BC2" w:rsidP="00897BC2">
      <w:pPr>
        <w:pStyle w:val="CompiledActNo"/>
        <w:spacing w:before="240"/>
      </w:pPr>
      <w:r w:rsidRPr="00C63BB8">
        <w:t>No.</w:t>
      </w:r>
      <w:r w:rsidR="001C44DE" w:rsidRPr="00C63BB8">
        <w:t> </w:t>
      </w:r>
      <w:r w:rsidRPr="00C63BB8">
        <w:t>89, 1986</w:t>
      </w:r>
    </w:p>
    <w:p w:rsidR="00897BC2" w:rsidRPr="00C63BB8" w:rsidRDefault="00897BC2" w:rsidP="00897BC2">
      <w:pPr>
        <w:spacing w:before="1000"/>
        <w:rPr>
          <w:rFonts w:cs="Arial"/>
          <w:b/>
          <w:sz w:val="32"/>
          <w:szCs w:val="32"/>
        </w:rPr>
      </w:pPr>
      <w:r w:rsidRPr="00C63BB8">
        <w:rPr>
          <w:rFonts w:cs="Arial"/>
          <w:b/>
          <w:sz w:val="32"/>
          <w:szCs w:val="32"/>
        </w:rPr>
        <w:t>Compilation No.</w:t>
      </w:r>
      <w:r w:rsidR="001C44DE" w:rsidRPr="00C63BB8">
        <w:rPr>
          <w:rFonts w:cs="Arial"/>
          <w:b/>
          <w:sz w:val="32"/>
          <w:szCs w:val="32"/>
        </w:rPr>
        <w:t> </w:t>
      </w:r>
      <w:r w:rsidRPr="00C63BB8">
        <w:rPr>
          <w:rFonts w:cs="Arial"/>
          <w:b/>
          <w:sz w:val="32"/>
          <w:szCs w:val="32"/>
        </w:rPr>
        <w:fldChar w:fldCharType="begin"/>
      </w:r>
      <w:r w:rsidRPr="00C63BB8">
        <w:rPr>
          <w:rFonts w:cs="Arial"/>
          <w:b/>
          <w:sz w:val="32"/>
          <w:szCs w:val="32"/>
        </w:rPr>
        <w:instrText xml:space="preserve"> DOCPROPERTY  CompilationNumber </w:instrText>
      </w:r>
      <w:r w:rsidRPr="00C63BB8">
        <w:rPr>
          <w:rFonts w:cs="Arial"/>
          <w:b/>
          <w:sz w:val="32"/>
          <w:szCs w:val="32"/>
        </w:rPr>
        <w:fldChar w:fldCharType="separate"/>
      </w:r>
      <w:r w:rsidR="0081191E">
        <w:rPr>
          <w:rFonts w:cs="Arial"/>
          <w:b/>
          <w:sz w:val="32"/>
          <w:szCs w:val="32"/>
        </w:rPr>
        <w:t>31</w:t>
      </w:r>
      <w:r w:rsidRPr="00C63BB8">
        <w:rPr>
          <w:rFonts w:cs="Arial"/>
          <w:b/>
          <w:sz w:val="32"/>
          <w:szCs w:val="32"/>
        </w:rPr>
        <w:fldChar w:fldCharType="end"/>
      </w:r>
    </w:p>
    <w:p w:rsidR="00897BC2" w:rsidRPr="00C63BB8" w:rsidRDefault="00AF706A" w:rsidP="00E27A50">
      <w:pPr>
        <w:tabs>
          <w:tab w:val="left" w:pos="3600"/>
        </w:tabs>
        <w:spacing w:before="480"/>
        <w:rPr>
          <w:rFonts w:cs="Arial"/>
          <w:sz w:val="24"/>
        </w:rPr>
      </w:pPr>
      <w:r w:rsidRPr="00C63BB8">
        <w:rPr>
          <w:rFonts w:cs="Arial"/>
          <w:b/>
          <w:sz w:val="24"/>
        </w:rPr>
        <w:t>Compilation date:</w:t>
      </w:r>
      <w:r w:rsidR="00E27A50" w:rsidRPr="00AA5893">
        <w:rPr>
          <w:rFonts w:cs="Arial"/>
          <w:sz w:val="24"/>
        </w:rPr>
        <w:tab/>
      </w:r>
      <w:r w:rsidR="00897BC2" w:rsidRPr="0081191E">
        <w:rPr>
          <w:rFonts w:cs="Arial"/>
          <w:sz w:val="24"/>
        </w:rPr>
        <w:fldChar w:fldCharType="begin"/>
      </w:r>
      <w:r w:rsidR="00386CC3" w:rsidRPr="0081191E">
        <w:rPr>
          <w:rFonts w:cs="Arial"/>
          <w:sz w:val="24"/>
        </w:rPr>
        <w:instrText>DOCPROPERTY StartDate \@ "d MMMM yyyy" \* MERGEFORMAT</w:instrText>
      </w:r>
      <w:r w:rsidR="00897BC2" w:rsidRPr="0081191E">
        <w:rPr>
          <w:rFonts w:cs="Arial"/>
          <w:sz w:val="24"/>
        </w:rPr>
        <w:fldChar w:fldCharType="separate"/>
      </w:r>
      <w:r w:rsidR="00AA5893">
        <w:rPr>
          <w:rFonts w:cs="Arial"/>
          <w:bCs/>
          <w:sz w:val="24"/>
        </w:rPr>
        <w:t>17 October</w:t>
      </w:r>
      <w:r w:rsidR="0081191E">
        <w:rPr>
          <w:rFonts w:cs="Arial"/>
          <w:sz w:val="24"/>
        </w:rPr>
        <w:t xml:space="preserve"> 2023</w:t>
      </w:r>
      <w:r w:rsidR="00897BC2" w:rsidRPr="0081191E">
        <w:rPr>
          <w:rFonts w:cs="Arial"/>
          <w:sz w:val="24"/>
        </w:rPr>
        <w:fldChar w:fldCharType="end"/>
      </w:r>
    </w:p>
    <w:p w:rsidR="00897BC2" w:rsidRPr="00C63BB8" w:rsidRDefault="00897BC2" w:rsidP="00897BC2">
      <w:pPr>
        <w:spacing w:before="240"/>
        <w:rPr>
          <w:rFonts w:cs="Arial"/>
          <w:sz w:val="24"/>
        </w:rPr>
      </w:pPr>
      <w:r w:rsidRPr="00C63BB8">
        <w:rPr>
          <w:rFonts w:cs="Arial"/>
          <w:b/>
          <w:sz w:val="24"/>
        </w:rPr>
        <w:t>Includes amendments up to:</w:t>
      </w:r>
      <w:r w:rsidRPr="00AA5893">
        <w:rPr>
          <w:rFonts w:cs="Arial"/>
          <w:sz w:val="24"/>
        </w:rPr>
        <w:tab/>
      </w:r>
      <w:r w:rsidRPr="0081191E">
        <w:rPr>
          <w:rFonts w:cs="Arial"/>
          <w:sz w:val="24"/>
        </w:rPr>
        <w:fldChar w:fldCharType="begin"/>
      </w:r>
      <w:r w:rsidRPr="0081191E">
        <w:rPr>
          <w:rFonts w:cs="Arial"/>
          <w:sz w:val="24"/>
        </w:rPr>
        <w:instrText xml:space="preserve"> DOCPROPERTY IncludesUpTo </w:instrText>
      </w:r>
      <w:r w:rsidRPr="0081191E">
        <w:rPr>
          <w:rFonts w:cs="Arial"/>
          <w:sz w:val="24"/>
        </w:rPr>
        <w:fldChar w:fldCharType="separate"/>
      </w:r>
      <w:r w:rsidR="0081191E">
        <w:rPr>
          <w:rFonts w:cs="Arial"/>
          <w:sz w:val="24"/>
        </w:rPr>
        <w:t>Act No. 71, 2023</w:t>
      </w:r>
      <w:r w:rsidRPr="0081191E">
        <w:rPr>
          <w:rFonts w:cs="Arial"/>
          <w:sz w:val="24"/>
        </w:rPr>
        <w:fldChar w:fldCharType="end"/>
      </w:r>
    </w:p>
    <w:p w:rsidR="00897BC2" w:rsidRPr="00AA5893" w:rsidRDefault="00897BC2" w:rsidP="00E27A50">
      <w:pPr>
        <w:tabs>
          <w:tab w:val="left" w:pos="3600"/>
        </w:tabs>
        <w:spacing w:before="240" w:after="240"/>
        <w:rPr>
          <w:rFonts w:cs="Arial"/>
          <w:sz w:val="24"/>
          <w:szCs w:val="24"/>
        </w:rPr>
      </w:pPr>
      <w:r w:rsidRPr="00C63BB8">
        <w:rPr>
          <w:rFonts w:cs="Arial"/>
          <w:b/>
          <w:sz w:val="24"/>
        </w:rPr>
        <w:t>Registered:</w:t>
      </w:r>
      <w:r w:rsidR="00E27A50" w:rsidRPr="00AA5893">
        <w:rPr>
          <w:rFonts w:cs="Arial"/>
          <w:sz w:val="24"/>
        </w:rPr>
        <w:tab/>
      </w:r>
      <w:r w:rsidRPr="0081191E">
        <w:rPr>
          <w:rFonts w:cs="Arial"/>
          <w:sz w:val="24"/>
        </w:rPr>
        <w:fldChar w:fldCharType="begin"/>
      </w:r>
      <w:r w:rsidRPr="0081191E">
        <w:rPr>
          <w:rFonts w:cs="Arial"/>
          <w:sz w:val="24"/>
        </w:rPr>
        <w:instrText xml:space="preserve"> IF </w:instrText>
      </w:r>
      <w:r w:rsidRPr="0081191E">
        <w:rPr>
          <w:rFonts w:cs="Arial"/>
          <w:sz w:val="24"/>
        </w:rPr>
        <w:fldChar w:fldCharType="begin"/>
      </w:r>
      <w:r w:rsidRPr="0081191E">
        <w:rPr>
          <w:rFonts w:cs="Arial"/>
          <w:sz w:val="24"/>
        </w:rPr>
        <w:instrText xml:space="preserve"> DOCPROPERTY RegisteredDate </w:instrText>
      </w:r>
      <w:r w:rsidRPr="0081191E">
        <w:rPr>
          <w:rFonts w:cs="Arial"/>
          <w:sz w:val="24"/>
        </w:rPr>
        <w:fldChar w:fldCharType="separate"/>
      </w:r>
      <w:r w:rsidR="0081191E">
        <w:rPr>
          <w:rFonts w:cs="Arial"/>
          <w:sz w:val="24"/>
        </w:rPr>
        <w:instrText>20 October 2023</w:instrText>
      </w:r>
      <w:r w:rsidRPr="0081191E">
        <w:rPr>
          <w:rFonts w:cs="Arial"/>
          <w:sz w:val="24"/>
        </w:rPr>
        <w:fldChar w:fldCharType="end"/>
      </w:r>
      <w:r w:rsidRPr="0081191E">
        <w:rPr>
          <w:rFonts w:cs="Arial"/>
          <w:sz w:val="24"/>
        </w:rPr>
        <w:instrText xml:space="preserve"> = #1/1/1901# "Unknown" </w:instrText>
      </w:r>
      <w:r w:rsidRPr="0081191E">
        <w:rPr>
          <w:rFonts w:cs="Arial"/>
          <w:sz w:val="24"/>
        </w:rPr>
        <w:fldChar w:fldCharType="begin"/>
      </w:r>
      <w:r w:rsidRPr="0081191E">
        <w:rPr>
          <w:rFonts w:cs="Arial"/>
          <w:sz w:val="24"/>
        </w:rPr>
        <w:instrText xml:space="preserve"> DOCPROPERTY RegisteredDate \@ "d MMMM yyyy" </w:instrText>
      </w:r>
      <w:r w:rsidRPr="0081191E">
        <w:rPr>
          <w:rFonts w:cs="Arial"/>
          <w:sz w:val="24"/>
        </w:rPr>
        <w:fldChar w:fldCharType="separate"/>
      </w:r>
      <w:r w:rsidR="0081191E">
        <w:rPr>
          <w:rFonts w:cs="Arial"/>
          <w:sz w:val="24"/>
        </w:rPr>
        <w:instrText>20 October 2023</w:instrText>
      </w:r>
      <w:r w:rsidRPr="0081191E">
        <w:rPr>
          <w:rFonts w:cs="Arial"/>
          <w:sz w:val="24"/>
        </w:rPr>
        <w:fldChar w:fldCharType="end"/>
      </w:r>
      <w:r w:rsidRPr="0081191E">
        <w:rPr>
          <w:rFonts w:cs="Arial"/>
          <w:sz w:val="24"/>
        </w:rPr>
        <w:instrText xml:space="preserve"> \*MERGEFORMAT </w:instrText>
      </w:r>
      <w:r w:rsidRPr="0081191E">
        <w:rPr>
          <w:rFonts w:cs="Arial"/>
          <w:sz w:val="24"/>
        </w:rPr>
        <w:fldChar w:fldCharType="separate"/>
      </w:r>
      <w:r w:rsidR="00AA5893">
        <w:rPr>
          <w:rFonts w:cs="Arial"/>
          <w:bCs/>
          <w:noProof/>
          <w:sz w:val="24"/>
        </w:rPr>
        <w:t>20 October</w:t>
      </w:r>
      <w:r w:rsidR="0081191E">
        <w:rPr>
          <w:rFonts w:cs="Arial"/>
          <w:noProof/>
          <w:sz w:val="24"/>
        </w:rPr>
        <w:t xml:space="preserve"> 2023</w:t>
      </w:r>
      <w:r w:rsidRPr="0081191E">
        <w:rPr>
          <w:rFonts w:cs="Arial"/>
          <w:sz w:val="24"/>
        </w:rPr>
        <w:fldChar w:fldCharType="end"/>
      </w:r>
    </w:p>
    <w:p w:rsidR="00897BC2" w:rsidRPr="00C63BB8" w:rsidRDefault="00897BC2" w:rsidP="00897BC2">
      <w:pPr>
        <w:pageBreakBefore/>
        <w:rPr>
          <w:rFonts w:cs="Arial"/>
          <w:b/>
          <w:sz w:val="32"/>
          <w:szCs w:val="32"/>
        </w:rPr>
      </w:pPr>
      <w:r w:rsidRPr="00C63BB8">
        <w:rPr>
          <w:rFonts w:cs="Arial"/>
          <w:b/>
          <w:sz w:val="32"/>
          <w:szCs w:val="32"/>
        </w:rPr>
        <w:lastRenderedPageBreak/>
        <w:t>About this compilation</w:t>
      </w:r>
    </w:p>
    <w:p w:rsidR="00897BC2" w:rsidRPr="00C63BB8" w:rsidRDefault="00897BC2" w:rsidP="00897BC2">
      <w:pPr>
        <w:spacing w:before="240"/>
        <w:rPr>
          <w:rFonts w:cs="Arial"/>
        </w:rPr>
      </w:pPr>
      <w:r w:rsidRPr="00C63BB8">
        <w:rPr>
          <w:rFonts w:cs="Arial"/>
          <w:b/>
          <w:szCs w:val="22"/>
        </w:rPr>
        <w:t>This compilation</w:t>
      </w:r>
    </w:p>
    <w:p w:rsidR="00897BC2" w:rsidRPr="00C63BB8" w:rsidRDefault="00897BC2" w:rsidP="00897BC2">
      <w:pPr>
        <w:spacing w:before="120" w:after="120"/>
        <w:rPr>
          <w:rFonts w:cs="Arial"/>
          <w:szCs w:val="22"/>
        </w:rPr>
      </w:pPr>
      <w:r w:rsidRPr="00C63BB8">
        <w:rPr>
          <w:rFonts w:cs="Arial"/>
          <w:szCs w:val="22"/>
        </w:rPr>
        <w:t xml:space="preserve">This is a compilation of the </w:t>
      </w:r>
      <w:r w:rsidRPr="00C63BB8">
        <w:rPr>
          <w:rFonts w:cs="Arial"/>
          <w:i/>
          <w:szCs w:val="22"/>
        </w:rPr>
        <w:fldChar w:fldCharType="begin"/>
      </w:r>
      <w:r w:rsidRPr="00C63BB8">
        <w:rPr>
          <w:rFonts w:cs="Arial"/>
          <w:i/>
          <w:szCs w:val="22"/>
        </w:rPr>
        <w:instrText xml:space="preserve"> STYLEREF  ShortT </w:instrText>
      </w:r>
      <w:r w:rsidRPr="00C63BB8">
        <w:rPr>
          <w:rFonts w:cs="Arial"/>
          <w:i/>
          <w:szCs w:val="22"/>
        </w:rPr>
        <w:fldChar w:fldCharType="separate"/>
      </w:r>
      <w:r w:rsidR="00971206">
        <w:rPr>
          <w:rFonts w:cs="Arial"/>
          <w:i/>
          <w:noProof/>
          <w:szCs w:val="22"/>
        </w:rPr>
        <w:t>Industry Research and Development Act 1986</w:t>
      </w:r>
      <w:r w:rsidRPr="00C63BB8">
        <w:rPr>
          <w:rFonts w:cs="Arial"/>
          <w:i/>
          <w:szCs w:val="22"/>
        </w:rPr>
        <w:fldChar w:fldCharType="end"/>
      </w:r>
      <w:r w:rsidRPr="00C63BB8">
        <w:rPr>
          <w:rFonts w:cs="Arial"/>
          <w:szCs w:val="22"/>
        </w:rPr>
        <w:t xml:space="preserve"> that shows the text of the law as amended and in force on </w:t>
      </w:r>
      <w:r w:rsidRPr="0081191E">
        <w:rPr>
          <w:rFonts w:cs="Arial"/>
          <w:szCs w:val="22"/>
        </w:rPr>
        <w:fldChar w:fldCharType="begin"/>
      </w:r>
      <w:r w:rsidR="00386CC3" w:rsidRPr="0081191E">
        <w:rPr>
          <w:rFonts w:cs="Arial"/>
          <w:szCs w:val="22"/>
        </w:rPr>
        <w:instrText>DOCPROPERTY StartDate \@ "d MMMM yyyy" \* MERGEFORMAT</w:instrText>
      </w:r>
      <w:r w:rsidRPr="0081191E">
        <w:rPr>
          <w:rFonts w:cs="Arial"/>
          <w:szCs w:val="22"/>
        </w:rPr>
        <w:fldChar w:fldCharType="separate"/>
      </w:r>
      <w:r w:rsidR="00AA5893">
        <w:rPr>
          <w:rFonts w:cs="Arial"/>
          <w:szCs w:val="22"/>
        </w:rPr>
        <w:t>17 October</w:t>
      </w:r>
      <w:r w:rsidR="0081191E">
        <w:rPr>
          <w:rFonts w:cs="Arial"/>
          <w:szCs w:val="22"/>
        </w:rPr>
        <w:t xml:space="preserve"> 2023</w:t>
      </w:r>
      <w:r w:rsidRPr="0081191E">
        <w:rPr>
          <w:rFonts w:cs="Arial"/>
          <w:szCs w:val="22"/>
        </w:rPr>
        <w:fldChar w:fldCharType="end"/>
      </w:r>
      <w:r w:rsidRPr="00C63BB8">
        <w:rPr>
          <w:rFonts w:cs="Arial"/>
          <w:szCs w:val="22"/>
        </w:rPr>
        <w:t xml:space="preserve"> (the </w:t>
      </w:r>
      <w:r w:rsidRPr="00C63BB8">
        <w:rPr>
          <w:rFonts w:cs="Arial"/>
          <w:b/>
          <w:i/>
          <w:szCs w:val="22"/>
        </w:rPr>
        <w:t>compilation date</w:t>
      </w:r>
      <w:r w:rsidRPr="00C63BB8">
        <w:rPr>
          <w:rFonts w:cs="Arial"/>
          <w:szCs w:val="22"/>
        </w:rPr>
        <w:t>).</w:t>
      </w:r>
    </w:p>
    <w:p w:rsidR="00897BC2" w:rsidRPr="00C63BB8" w:rsidRDefault="00897BC2" w:rsidP="00897BC2">
      <w:pPr>
        <w:spacing w:after="120"/>
        <w:rPr>
          <w:rFonts w:cs="Arial"/>
          <w:szCs w:val="22"/>
        </w:rPr>
      </w:pPr>
      <w:r w:rsidRPr="00C63BB8">
        <w:rPr>
          <w:rFonts w:cs="Arial"/>
          <w:szCs w:val="22"/>
        </w:rPr>
        <w:t xml:space="preserve">The notes at the end of this compilation (the </w:t>
      </w:r>
      <w:r w:rsidRPr="00C63BB8">
        <w:rPr>
          <w:rFonts w:cs="Arial"/>
          <w:b/>
          <w:i/>
          <w:szCs w:val="22"/>
        </w:rPr>
        <w:t>endnotes</w:t>
      </w:r>
      <w:r w:rsidRPr="00C63BB8">
        <w:rPr>
          <w:rFonts w:cs="Arial"/>
          <w:szCs w:val="22"/>
        </w:rPr>
        <w:t>) include information about amending laws and the amendment history of provisions of the compiled law.</w:t>
      </w:r>
    </w:p>
    <w:p w:rsidR="00897BC2" w:rsidRPr="00C63BB8" w:rsidRDefault="00897BC2" w:rsidP="00897BC2">
      <w:pPr>
        <w:tabs>
          <w:tab w:val="left" w:pos="5640"/>
        </w:tabs>
        <w:spacing w:before="120" w:after="120"/>
        <w:rPr>
          <w:rFonts w:cs="Arial"/>
          <w:b/>
          <w:szCs w:val="22"/>
        </w:rPr>
      </w:pPr>
      <w:r w:rsidRPr="00C63BB8">
        <w:rPr>
          <w:rFonts w:cs="Arial"/>
          <w:b/>
          <w:szCs w:val="22"/>
        </w:rPr>
        <w:t>Uncommenced amendments</w:t>
      </w:r>
    </w:p>
    <w:p w:rsidR="00897BC2" w:rsidRPr="00C63BB8" w:rsidRDefault="00897BC2" w:rsidP="00897BC2">
      <w:pPr>
        <w:spacing w:after="120"/>
        <w:rPr>
          <w:rFonts w:cs="Arial"/>
          <w:szCs w:val="22"/>
        </w:rPr>
      </w:pPr>
      <w:r w:rsidRPr="00C63BB8">
        <w:rPr>
          <w:rFonts w:cs="Arial"/>
          <w:szCs w:val="22"/>
        </w:rPr>
        <w:t xml:space="preserve">The effect of uncommenced amendments is not shown in the text of the compiled law. Any uncommenced amendments affecting the law are accessible on the </w:t>
      </w:r>
      <w:r w:rsidR="00386CC3">
        <w:rPr>
          <w:rFonts w:cs="Arial"/>
          <w:szCs w:val="22"/>
        </w:rPr>
        <w:t>Register</w:t>
      </w:r>
      <w:r w:rsidRPr="00C63BB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897BC2" w:rsidRPr="00C63BB8" w:rsidRDefault="00897BC2" w:rsidP="00897BC2">
      <w:pPr>
        <w:spacing w:before="120" w:after="120"/>
        <w:rPr>
          <w:rFonts w:cs="Arial"/>
          <w:b/>
          <w:szCs w:val="22"/>
        </w:rPr>
      </w:pPr>
      <w:r w:rsidRPr="00C63BB8">
        <w:rPr>
          <w:rFonts w:cs="Arial"/>
          <w:b/>
          <w:szCs w:val="22"/>
        </w:rPr>
        <w:t>Application, saving and transitional provisions for provisions and amendments</w:t>
      </w:r>
    </w:p>
    <w:p w:rsidR="00897BC2" w:rsidRPr="00C63BB8" w:rsidRDefault="00897BC2" w:rsidP="00897BC2">
      <w:pPr>
        <w:spacing w:after="120"/>
        <w:rPr>
          <w:rFonts w:cs="Arial"/>
          <w:szCs w:val="22"/>
        </w:rPr>
      </w:pPr>
      <w:r w:rsidRPr="00C63BB8">
        <w:rPr>
          <w:rFonts w:cs="Arial"/>
          <w:szCs w:val="22"/>
        </w:rPr>
        <w:t>If the operation of a provision or amendment of the compiled law is affected by an application, saving or transitional provision that is not included in this compilation, details are included in the endnotes.</w:t>
      </w:r>
    </w:p>
    <w:p w:rsidR="00897BC2" w:rsidRPr="00C63BB8" w:rsidRDefault="00897BC2" w:rsidP="00897BC2">
      <w:pPr>
        <w:spacing w:after="120"/>
        <w:rPr>
          <w:rFonts w:cs="Arial"/>
          <w:b/>
          <w:szCs w:val="22"/>
        </w:rPr>
      </w:pPr>
      <w:r w:rsidRPr="00C63BB8">
        <w:rPr>
          <w:rFonts w:cs="Arial"/>
          <w:b/>
          <w:szCs w:val="22"/>
        </w:rPr>
        <w:t>Editorial changes</w:t>
      </w:r>
    </w:p>
    <w:p w:rsidR="00897BC2" w:rsidRPr="00C63BB8" w:rsidRDefault="00897BC2" w:rsidP="00897BC2">
      <w:pPr>
        <w:spacing w:after="120"/>
        <w:rPr>
          <w:rFonts w:cs="Arial"/>
          <w:szCs w:val="22"/>
        </w:rPr>
      </w:pPr>
      <w:r w:rsidRPr="00C63BB8">
        <w:rPr>
          <w:rFonts w:cs="Arial"/>
          <w:szCs w:val="22"/>
        </w:rPr>
        <w:t>For more information about any editorial changes made in this compilation, see the endnotes.</w:t>
      </w:r>
    </w:p>
    <w:p w:rsidR="00897BC2" w:rsidRPr="00C63BB8" w:rsidRDefault="00897BC2" w:rsidP="00897BC2">
      <w:pPr>
        <w:spacing w:before="120" w:after="120"/>
        <w:rPr>
          <w:rFonts w:cs="Arial"/>
          <w:b/>
          <w:szCs w:val="22"/>
        </w:rPr>
      </w:pPr>
      <w:r w:rsidRPr="00C63BB8">
        <w:rPr>
          <w:rFonts w:cs="Arial"/>
          <w:b/>
          <w:szCs w:val="22"/>
        </w:rPr>
        <w:t>Modifications</w:t>
      </w:r>
    </w:p>
    <w:p w:rsidR="00897BC2" w:rsidRPr="00C63BB8" w:rsidRDefault="00897BC2" w:rsidP="00897BC2">
      <w:pPr>
        <w:spacing w:after="120"/>
        <w:rPr>
          <w:rFonts w:cs="Arial"/>
          <w:szCs w:val="22"/>
        </w:rPr>
      </w:pPr>
      <w:r w:rsidRPr="00C63B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97BC2" w:rsidRPr="00C63BB8" w:rsidRDefault="00897BC2" w:rsidP="00897BC2">
      <w:pPr>
        <w:spacing w:before="80" w:after="120"/>
        <w:rPr>
          <w:rFonts w:cs="Arial"/>
          <w:b/>
          <w:szCs w:val="22"/>
        </w:rPr>
      </w:pPr>
      <w:r w:rsidRPr="00C63BB8">
        <w:rPr>
          <w:rFonts w:cs="Arial"/>
          <w:b/>
          <w:szCs w:val="22"/>
        </w:rPr>
        <w:t>Self</w:t>
      </w:r>
      <w:r w:rsidR="00AA5893">
        <w:rPr>
          <w:rFonts w:cs="Arial"/>
          <w:b/>
          <w:szCs w:val="22"/>
        </w:rPr>
        <w:noBreakHyphen/>
      </w:r>
      <w:r w:rsidRPr="00C63BB8">
        <w:rPr>
          <w:rFonts w:cs="Arial"/>
          <w:b/>
          <w:szCs w:val="22"/>
        </w:rPr>
        <w:t>repealing provisions</w:t>
      </w:r>
    </w:p>
    <w:p w:rsidR="00897BC2" w:rsidRPr="00C63BB8" w:rsidRDefault="00897BC2" w:rsidP="00897BC2">
      <w:pPr>
        <w:spacing w:after="120"/>
        <w:rPr>
          <w:rFonts w:cs="Arial"/>
          <w:szCs w:val="22"/>
        </w:rPr>
      </w:pPr>
      <w:r w:rsidRPr="00C63BB8">
        <w:rPr>
          <w:rFonts w:cs="Arial"/>
          <w:szCs w:val="22"/>
        </w:rPr>
        <w:t>If a provision of the compiled law has been repealed in accordance with a provision of the law, details are included in the endnotes.</w:t>
      </w:r>
    </w:p>
    <w:p w:rsidR="00897BC2" w:rsidRPr="00C63BB8" w:rsidRDefault="00897BC2" w:rsidP="00897BC2">
      <w:pPr>
        <w:pStyle w:val="Header"/>
        <w:tabs>
          <w:tab w:val="clear" w:pos="4150"/>
          <w:tab w:val="clear" w:pos="8307"/>
        </w:tabs>
      </w:pPr>
      <w:r w:rsidRPr="00AA5893">
        <w:rPr>
          <w:rStyle w:val="CharChapNo"/>
        </w:rPr>
        <w:t xml:space="preserve"> </w:t>
      </w:r>
      <w:r w:rsidRPr="00AA5893">
        <w:rPr>
          <w:rStyle w:val="CharChapText"/>
        </w:rPr>
        <w:t xml:space="preserve"> </w:t>
      </w:r>
    </w:p>
    <w:p w:rsidR="00897BC2" w:rsidRPr="00C63BB8" w:rsidRDefault="00897BC2" w:rsidP="00897BC2">
      <w:pPr>
        <w:pStyle w:val="Header"/>
        <w:tabs>
          <w:tab w:val="clear" w:pos="4150"/>
          <w:tab w:val="clear" w:pos="8307"/>
        </w:tabs>
      </w:pPr>
      <w:r w:rsidRPr="00AA5893">
        <w:rPr>
          <w:rStyle w:val="CharPartNo"/>
        </w:rPr>
        <w:t xml:space="preserve"> </w:t>
      </w:r>
      <w:r w:rsidRPr="00AA5893">
        <w:rPr>
          <w:rStyle w:val="CharPartText"/>
        </w:rPr>
        <w:t xml:space="preserve"> </w:t>
      </w:r>
    </w:p>
    <w:p w:rsidR="00897BC2" w:rsidRPr="00C63BB8" w:rsidRDefault="00897BC2" w:rsidP="00897BC2">
      <w:pPr>
        <w:pStyle w:val="Header"/>
        <w:tabs>
          <w:tab w:val="clear" w:pos="4150"/>
          <w:tab w:val="clear" w:pos="8307"/>
        </w:tabs>
      </w:pPr>
      <w:r w:rsidRPr="00AA5893">
        <w:rPr>
          <w:rStyle w:val="CharDivNo"/>
        </w:rPr>
        <w:t xml:space="preserve"> </w:t>
      </w:r>
      <w:r w:rsidRPr="00AA5893">
        <w:rPr>
          <w:rStyle w:val="CharDivText"/>
        </w:rPr>
        <w:t xml:space="preserve"> </w:t>
      </w:r>
    </w:p>
    <w:p w:rsidR="00897BC2" w:rsidRPr="00C63BB8" w:rsidRDefault="00897BC2" w:rsidP="00897BC2">
      <w:pPr>
        <w:sectPr w:rsidR="00897BC2" w:rsidRPr="00C63BB8" w:rsidSect="00895D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AF4720" w:rsidRPr="00AA5893" w:rsidRDefault="00AF4720" w:rsidP="00D62F80">
      <w:pPr>
        <w:rPr>
          <w:sz w:val="36"/>
          <w:szCs w:val="36"/>
        </w:rPr>
      </w:pPr>
      <w:r w:rsidRPr="00C63BB8">
        <w:rPr>
          <w:rFonts w:cs="Times New Roman"/>
          <w:sz w:val="36"/>
        </w:rPr>
        <w:lastRenderedPageBreak/>
        <w:t>Contents</w:t>
      </w:r>
    </w:p>
    <w:p w:rsidR="00AA5893" w:rsidRDefault="008867EC">
      <w:pPr>
        <w:pStyle w:val="TOC2"/>
        <w:rPr>
          <w:rFonts w:asciiTheme="minorHAnsi" w:eastAsiaTheme="minorEastAsia" w:hAnsiTheme="minorHAnsi" w:cstheme="minorBidi"/>
          <w:b w:val="0"/>
          <w:noProof/>
          <w:kern w:val="0"/>
          <w:sz w:val="22"/>
          <w:szCs w:val="22"/>
        </w:rPr>
      </w:pPr>
      <w:r w:rsidRPr="00492A71">
        <w:rPr>
          <w:iCs/>
          <w:szCs w:val="28"/>
        </w:rPr>
        <w:fldChar w:fldCharType="begin"/>
      </w:r>
      <w:r w:rsidRPr="00C63BB8">
        <w:instrText xml:space="preserve"> TOC \o "1-9" \t "ActHead 1,2,ActHead 2,2,ActHead 3,3,ActHead 4,4,ActHead 5,5, Schedule,2, Schedule Text,3, NotesSection,6" </w:instrText>
      </w:r>
      <w:r w:rsidRPr="00492A71">
        <w:rPr>
          <w:iCs/>
          <w:szCs w:val="28"/>
        </w:rPr>
        <w:fldChar w:fldCharType="separate"/>
      </w:r>
      <w:r w:rsidR="00AA5893">
        <w:rPr>
          <w:noProof/>
        </w:rPr>
        <w:t>Part I—Preliminary</w:t>
      </w:r>
      <w:r w:rsidR="00AA5893" w:rsidRPr="00AA5893">
        <w:rPr>
          <w:b w:val="0"/>
          <w:noProof/>
          <w:sz w:val="18"/>
        </w:rPr>
        <w:tab/>
      </w:r>
      <w:r w:rsidR="00AA5893" w:rsidRPr="00AA5893">
        <w:rPr>
          <w:b w:val="0"/>
          <w:noProof/>
          <w:sz w:val="18"/>
        </w:rPr>
        <w:fldChar w:fldCharType="begin"/>
      </w:r>
      <w:r w:rsidR="00AA5893" w:rsidRPr="00AA5893">
        <w:rPr>
          <w:b w:val="0"/>
          <w:noProof/>
          <w:sz w:val="18"/>
        </w:rPr>
        <w:instrText xml:space="preserve"> PAGEREF _Toc148705197 \h </w:instrText>
      </w:r>
      <w:r w:rsidR="00AA5893" w:rsidRPr="00AA5893">
        <w:rPr>
          <w:b w:val="0"/>
          <w:noProof/>
          <w:sz w:val="18"/>
        </w:rPr>
      </w:r>
      <w:r w:rsidR="00AA5893" w:rsidRPr="00AA5893">
        <w:rPr>
          <w:b w:val="0"/>
          <w:noProof/>
          <w:sz w:val="18"/>
        </w:rPr>
        <w:fldChar w:fldCharType="separate"/>
      </w:r>
      <w:r w:rsidR="00971206">
        <w:rPr>
          <w:b w:val="0"/>
          <w:noProof/>
          <w:sz w:val="18"/>
        </w:rPr>
        <w:t>1</w:t>
      </w:r>
      <w:r w:rsidR="00AA5893"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w:t>
      </w:r>
      <w:r>
        <w:rPr>
          <w:noProof/>
        </w:rPr>
        <w:tab/>
        <w:t>Short title</w:t>
      </w:r>
      <w:r w:rsidRPr="00AA5893">
        <w:rPr>
          <w:noProof/>
        </w:rPr>
        <w:tab/>
      </w:r>
      <w:r w:rsidRPr="00AA5893">
        <w:rPr>
          <w:noProof/>
        </w:rPr>
        <w:fldChar w:fldCharType="begin"/>
      </w:r>
      <w:r w:rsidRPr="00AA5893">
        <w:rPr>
          <w:noProof/>
        </w:rPr>
        <w:instrText xml:space="preserve"> PAGEREF _Toc148705198 \h </w:instrText>
      </w:r>
      <w:r w:rsidRPr="00AA5893">
        <w:rPr>
          <w:noProof/>
        </w:rPr>
      </w:r>
      <w:r w:rsidRPr="00AA5893">
        <w:rPr>
          <w:noProof/>
        </w:rPr>
        <w:fldChar w:fldCharType="separate"/>
      </w:r>
      <w:r w:rsidR="00971206">
        <w:rPr>
          <w:noProof/>
        </w:rPr>
        <w:t>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w:t>
      </w:r>
      <w:r>
        <w:rPr>
          <w:noProof/>
        </w:rPr>
        <w:tab/>
        <w:t>Commencement</w:t>
      </w:r>
      <w:r w:rsidRPr="00AA5893">
        <w:rPr>
          <w:noProof/>
        </w:rPr>
        <w:tab/>
      </w:r>
      <w:r w:rsidRPr="00AA5893">
        <w:rPr>
          <w:noProof/>
        </w:rPr>
        <w:fldChar w:fldCharType="begin"/>
      </w:r>
      <w:r w:rsidRPr="00AA5893">
        <w:rPr>
          <w:noProof/>
        </w:rPr>
        <w:instrText xml:space="preserve"> PAGEREF _Toc148705199 \h </w:instrText>
      </w:r>
      <w:r w:rsidRPr="00AA5893">
        <w:rPr>
          <w:noProof/>
        </w:rPr>
      </w:r>
      <w:r w:rsidRPr="00AA5893">
        <w:rPr>
          <w:noProof/>
        </w:rPr>
        <w:fldChar w:fldCharType="separate"/>
      </w:r>
      <w:r w:rsidR="00971206">
        <w:rPr>
          <w:noProof/>
        </w:rPr>
        <w:t>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w:t>
      </w:r>
      <w:r>
        <w:rPr>
          <w:noProof/>
        </w:rPr>
        <w:tab/>
        <w:t>Object of Act</w:t>
      </w:r>
      <w:bookmarkStart w:id="0" w:name="_GoBack"/>
      <w:bookmarkEnd w:id="0"/>
      <w:r w:rsidRPr="00AA5893">
        <w:rPr>
          <w:noProof/>
        </w:rPr>
        <w:tab/>
      </w:r>
      <w:r w:rsidRPr="00AA5893">
        <w:rPr>
          <w:noProof/>
        </w:rPr>
        <w:fldChar w:fldCharType="begin"/>
      </w:r>
      <w:r w:rsidRPr="00AA5893">
        <w:rPr>
          <w:noProof/>
        </w:rPr>
        <w:instrText xml:space="preserve"> PAGEREF _Toc148705200 \h </w:instrText>
      </w:r>
      <w:r w:rsidRPr="00AA5893">
        <w:rPr>
          <w:noProof/>
        </w:rPr>
      </w:r>
      <w:r w:rsidRPr="00AA5893">
        <w:rPr>
          <w:noProof/>
        </w:rPr>
        <w:fldChar w:fldCharType="separate"/>
      </w:r>
      <w:r w:rsidR="00971206">
        <w:rPr>
          <w:noProof/>
        </w:rPr>
        <w:t>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w:t>
      </w:r>
      <w:r>
        <w:rPr>
          <w:noProof/>
        </w:rPr>
        <w:tab/>
        <w:t>Interpretation</w:t>
      </w:r>
      <w:r w:rsidRPr="00AA5893">
        <w:rPr>
          <w:noProof/>
        </w:rPr>
        <w:tab/>
      </w:r>
      <w:r w:rsidRPr="00AA5893">
        <w:rPr>
          <w:noProof/>
        </w:rPr>
        <w:fldChar w:fldCharType="begin"/>
      </w:r>
      <w:r w:rsidRPr="00AA5893">
        <w:rPr>
          <w:noProof/>
        </w:rPr>
        <w:instrText xml:space="preserve"> PAGEREF _Toc148705201 \h </w:instrText>
      </w:r>
      <w:r w:rsidRPr="00AA5893">
        <w:rPr>
          <w:noProof/>
        </w:rPr>
      </w:r>
      <w:r w:rsidRPr="00AA5893">
        <w:rPr>
          <w:noProof/>
        </w:rPr>
        <w:fldChar w:fldCharType="separate"/>
      </w:r>
      <w:r w:rsidR="00971206">
        <w:rPr>
          <w:noProof/>
        </w:rPr>
        <w:t>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5</w:t>
      </w:r>
      <w:r>
        <w:rPr>
          <w:noProof/>
        </w:rPr>
        <w:tab/>
        <w:t>Application</w:t>
      </w:r>
      <w:r w:rsidRPr="00AA5893">
        <w:rPr>
          <w:noProof/>
        </w:rPr>
        <w:tab/>
      </w:r>
      <w:r w:rsidRPr="00AA5893">
        <w:rPr>
          <w:noProof/>
        </w:rPr>
        <w:fldChar w:fldCharType="begin"/>
      </w:r>
      <w:r w:rsidRPr="00AA5893">
        <w:rPr>
          <w:noProof/>
        </w:rPr>
        <w:instrText xml:space="preserve"> PAGEREF _Toc148705202 \h </w:instrText>
      </w:r>
      <w:r w:rsidRPr="00AA5893">
        <w:rPr>
          <w:noProof/>
        </w:rPr>
      </w:r>
      <w:r w:rsidRPr="00AA5893">
        <w:rPr>
          <w:noProof/>
        </w:rPr>
        <w:fldChar w:fldCharType="separate"/>
      </w:r>
      <w:r w:rsidR="00971206">
        <w:rPr>
          <w:noProof/>
        </w:rPr>
        <w:t>4</w:t>
      </w:r>
      <w:r w:rsidRPr="00AA5893">
        <w:rPr>
          <w:noProof/>
        </w:rPr>
        <w:fldChar w:fldCharType="end"/>
      </w:r>
    </w:p>
    <w:p w:rsidR="00AA5893" w:rsidRDefault="00AA5893">
      <w:pPr>
        <w:pStyle w:val="TOC2"/>
        <w:rPr>
          <w:rFonts w:asciiTheme="minorHAnsi" w:eastAsiaTheme="minorEastAsia" w:hAnsiTheme="minorHAnsi" w:cstheme="minorBidi"/>
          <w:b w:val="0"/>
          <w:noProof/>
          <w:kern w:val="0"/>
          <w:sz w:val="22"/>
          <w:szCs w:val="22"/>
        </w:rPr>
      </w:pPr>
      <w:r>
        <w:rPr>
          <w:noProof/>
        </w:rPr>
        <w:t>Part II—Administration</w:t>
      </w:r>
      <w:r w:rsidRPr="00AA5893">
        <w:rPr>
          <w:b w:val="0"/>
          <w:noProof/>
          <w:sz w:val="18"/>
        </w:rPr>
        <w:tab/>
      </w:r>
      <w:r w:rsidRPr="00AA5893">
        <w:rPr>
          <w:b w:val="0"/>
          <w:noProof/>
          <w:sz w:val="18"/>
        </w:rPr>
        <w:fldChar w:fldCharType="begin"/>
      </w:r>
      <w:r w:rsidRPr="00AA5893">
        <w:rPr>
          <w:b w:val="0"/>
          <w:noProof/>
          <w:sz w:val="18"/>
        </w:rPr>
        <w:instrText xml:space="preserve"> PAGEREF _Toc148705203 \h </w:instrText>
      </w:r>
      <w:r w:rsidRPr="00AA5893">
        <w:rPr>
          <w:b w:val="0"/>
          <w:noProof/>
          <w:sz w:val="18"/>
        </w:rPr>
      </w:r>
      <w:r w:rsidRPr="00AA5893">
        <w:rPr>
          <w:b w:val="0"/>
          <w:noProof/>
          <w:sz w:val="18"/>
        </w:rPr>
        <w:fldChar w:fldCharType="separate"/>
      </w:r>
      <w:r w:rsidR="00971206">
        <w:rPr>
          <w:b w:val="0"/>
          <w:noProof/>
          <w:sz w:val="18"/>
        </w:rPr>
        <w:t>5</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6</w:t>
      </w:r>
      <w:r>
        <w:rPr>
          <w:noProof/>
        </w:rPr>
        <w:tab/>
        <w:t>Establishment of Industry Innovation and Science Australia</w:t>
      </w:r>
      <w:r w:rsidRPr="00AA5893">
        <w:rPr>
          <w:noProof/>
        </w:rPr>
        <w:tab/>
      </w:r>
      <w:r w:rsidRPr="00AA5893">
        <w:rPr>
          <w:noProof/>
        </w:rPr>
        <w:fldChar w:fldCharType="begin"/>
      </w:r>
      <w:r w:rsidRPr="00AA5893">
        <w:rPr>
          <w:noProof/>
        </w:rPr>
        <w:instrText xml:space="preserve"> PAGEREF _Toc148705204 \h </w:instrText>
      </w:r>
      <w:r w:rsidRPr="00AA5893">
        <w:rPr>
          <w:noProof/>
        </w:rPr>
      </w:r>
      <w:r w:rsidRPr="00AA5893">
        <w:rPr>
          <w:noProof/>
        </w:rPr>
        <w:fldChar w:fldCharType="separate"/>
      </w:r>
      <w:r w:rsidR="00971206">
        <w:rPr>
          <w:noProof/>
        </w:rPr>
        <w:t>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7</w:t>
      </w:r>
      <w:r>
        <w:rPr>
          <w:noProof/>
        </w:rPr>
        <w:tab/>
        <w:t>Functions of Board</w:t>
      </w:r>
      <w:r w:rsidRPr="00AA5893">
        <w:rPr>
          <w:noProof/>
        </w:rPr>
        <w:tab/>
      </w:r>
      <w:r w:rsidRPr="00AA5893">
        <w:rPr>
          <w:noProof/>
        </w:rPr>
        <w:fldChar w:fldCharType="begin"/>
      </w:r>
      <w:r w:rsidRPr="00AA5893">
        <w:rPr>
          <w:noProof/>
        </w:rPr>
        <w:instrText xml:space="preserve"> PAGEREF _Toc148705205 \h </w:instrText>
      </w:r>
      <w:r w:rsidRPr="00AA5893">
        <w:rPr>
          <w:noProof/>
        </w:rPr>
      </w:r>
      <w:r w:rsidRPr="00AA5893">
        <w:rPr>
          <w:noProof/>
        </w:rPr>
        <w:fldChar w:fldCharType="separate"/>
      </w:r>
      <w:r w:rsidR="00971206">
        <w:rPr>
          <w:noProof/>
        </w:rPr>
        <w:t>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8</w:t>
      </w:r>
      <w:r>
        <w:rPr>
          <w:noProof/>
        </w:rPr>
        <w:tab/>
        <w:t>Powers of Board</w:t>
      </w:r>
      <w:r w:rsidRPr="00AA5893">
        <w:rPr>
          <w:noProof/>
        </w:rPr>
        <w:tab/>
      </w:r>
      <w:r w:rsidRPr="00AA5893">
        <w:rPr>
          <w:noProof/>
        </w:rPr>
        <w:fldChar w:fldCharType="begin"/>
      </w:r>
      <w:r w:rsidRPr="00AA5893">
        <w:rPr>
          <w:noProof/>
        </w:rPr>
        <w:instrText xml:space="preserve"> PAGEREF _Toc148705206 \h </w:instrText>
      </w:r>
      <w:r w:rsidRPr="00AA5893">
        <w:rPr>
          <w:noProof/>
        </w:rPr>
      </w:r>
      <w:r w:rsidRPr="00AA5893">
        <w:rPr>
          <w:noProof/>
        </w:rPr>
        <w:fldChar w:fldCharType="separate"/>
      </w:r>
      <w:r w:rsidR="00971206">
        <w:rPr>
          <w:noProof/>
        </w:rPr>
        <w:t>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9</w:t>
      </w:r>
      <w:r>
        <w:rPr>
          <w:noProof/>
        </w:rPr>
        <w:tab/>
        <w:t>Constitution of Board</w:t>
      </w:r>
      <w:r w:rsidRPr="00AA5893">
        <w:rPr>
          <w:noProof/>
        </w:rPr>
        <w:tab/>
      </w:r>
      <w:r w:rsidRPr="00AA5893">
        <w:rPr>
          <w:noProof/>
        </w:rPr>
        <w:fldChar w:fldCharType="begin"/>
      </w:r>
      <w:r w:rsidRPr="00AA5893">
        <w:rPr>
          <w:noProof/>
        </w:rPr>
        <w:instrText xml:space="preserve"> PAGEREF _Toc148705207 \h </w:instrText>
      </w:r>
      <w:r w:rsidRPr="00AA5893">
        <w:rPr>
          <w:noProof/>
        </w:rPr>
      </w:r>
      <w:r w:rsidRPr="00AA5893">
        <w:rPr>
          <w:noProof/>
        </w:rPr>
        <w:fldChar w:fldCharType="separate"/>
      </w:r>
      <w:r w:rsidR="00971206">
        <w:rPr>
          <w:noProof/>
        </w:rPr>
        <w:t>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10</w:t>
      </w:r>
      <w:r>
        <w:rPr>
          <w:noProof/>
        </w:rPr>
        <w:tab/>
        <w:t>Period of appointment of members</w:t>
      </w:r>
      <w:r w:rsidRPr="00AA5893">
        <w:rPr>
          <w:noProof/>
        </w:rPr>
        <w:tab/>
      </w:r>
      <w:r w:rsidRPr="00AA5893">
        <w:rPr>
          <w:noProof/>
        </w:rPr>
        <w:fldChar w:fldCharType="begin"/>
      </w:r>
      <w:r w:rsidRPr="00AA5893">
        <w:rPr>
          <w:noProof/>
        </w:rPr>
        <w:instrText xml:space="preserve"> PAGEREF _Toc148705208 \h </w:instrText>
      </w:r>
      <w:r w:rsidRPr="00AA5893">
        <w:rPr>
          <w:noProof/>
        </w:rPr>
      </w:r>
      <w:r w:rsidRPr="00AA5893">
        <w:rPr>
          <w:noProof/>
        </w:rPr>
        <w:fldChar w:fldCharType="separate"/>
      </w:r>
      <w:r w:rsidR="00971206">
        <w:rPr>
          <w:noProof/>
        </w:rPr>
        <w:t>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11</w:t>
      </w:r>
      <w:r>
        <w:rPr>
          <w:noProof/>
        </w:rPr>
        <w:tab/>
        <w:t>Duties of Chairperson</w:t>
      </w:r>
      <w:r w:rsidRPr="00AA5893">
        <w:rPr>
          <w:noProof/>
        </w:rPr>
        <w:tab/>
      </w:r>
      <w:r w:rsidRPr="00AA5893">
        <w:rPr>
          <w:noProof/>
        </w:rPr>
        <w:fldChar w:fldCharType="begin"/>
      </w:r>
      <w:r w:rsidRPr="00AA5893">
        <w:rPr>
          <w:noProof/>
        </w:rPr>
        <w:instrText xml:space="preserve"> PAGEREF _Toc148705209 \h </w:instrText>
      </w:r>
      <w:r w:rsidRPr="00AA5893">
        <w:rPr>
          <w:noProof/>
        </w:rPr>
      </w:r>
      <w:r w:rsidRPr="00AA5893">
        <w:rPr>
          <w:noProof/>
        </w:rPr>
        <w:fldChar w:fldCharType="separate"/>
      </w:r>
      <w:r w:rsidR="00971206">
        <w:rPr>
          <w:noProof/>
        </w:rPr>
        <w:t>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12</w:t>
      </w:r>
      <w:r>
        <w:rPr>
          <w:noProof/>
        </w:rPr>
        <w:tab/>
        <w:t>Remuneration and allowances</w:t>
      </w:r>
      <w:r w:rsidRPr="00AA5893">
        <w:rPr>
          <w:noProof/>
        </w:rPr>
        <w:tab/>
      </w:r>
      <w:r w:rsidRPr="00AA5893">
        <w:rPr>
          <w:noProof/>
        </w:rPr>
        <w:fldChar w:fldCharType="begin"/>
      </w:r>
      <w:r w:rsidRPr="00AA5893">
        <w:rPr>
          <w:noProof/>
        </w:rPr>
        <w:instrText xml:space="preserve"> PAGEREF _Toc148705210 \h </w:instrText>
      </w:r>
      <w:r w:rsidRPr="00AA5893">
        <w:rPr>
          <w:noProof/>
        </w:rPr>
      </w:r>
      <w:r w:rsidRPr="00AA5893">
        <w:rPr>
          <w:noProof/>
        </w:rPr>
        <w:fldChar w:fldCharType="separate"/>
      </w:r>
      <w:r w:rsidR="00971206">
        <w:rPr>
          <w:noProof/>
        </w:rPr>
        <w:t>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13</w:t>
      </w:r>
      <w:r>
        <w:rPr>
          <w:noProof/>
        </w:rPr>
        <w:tab/>
        <w:t>Leave of absence</w:t>
      </w:r>
      <w:r w:rsidRPr="00AA5893">
        <w:rPr>
          <w:noProof/>
        </w:rPr>
        <w:tab/>
      </w:r>
      <w:r w:rsidRPr="00AA5893">
        <w:rPr>
          <w:noProof/>
        </w:rPr>
        <w:fldChar w:fldCharType="begin"/>
      </w:r>
      <w:r w:rsidRPr="00AA5893">
        <w:rPr>
          <w:noProof/>
        </w:rPr>
        <w:instrText xml:space="preserve"> PAGEREF _Toc148705211 \h </w:instrText>
      </w:r>
      <w:r w:rsidRPr="00AA5893">
        <w:rPr>
          <w:noProof/>
        </w:rPr>
      </w:r>
      <w:r w:rsidRPr="00AA5893">
        <w:rPr>
          <w:noProof/>
        </w:rPr>
        <w:fldChar w:fldCharType="separate"/>
      </w:r>
      <w:r w:rsidR="00971206">
        <w:rPr>
          <w:noProof/>
        </w:rPr>
        <w:t>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14</w:t>
      </w:r>
      <w:r>
        <w:rPr>
          <w:noProof/>
        </w:rPr>
        <w:tab/>
        <w:t>Resignation</w:t>
      </w:r>
      <w:r w:rsidRPr="00AA5893">
        <w:rPr>
          <w:noProof/>
        </w:rPr>
        <w:tab/>
      </w:r>
      <w:r w:rsidRPr="00AA5893">
        <w:rPr>
          <w:noProof/>
        </w:rPr>
        <w:fldChar w:fldCharType="begin"/>
      </w:r>
      <w:r w:rsidRPr="00AA5893">
        <w:rPr>
          <w:noProof/>
        </w:rPr>
        <w:instrText xml:space="preserve"> PAGEREF _Toc148705212 \h </w:instrText>
      </w:r>
      <w:r w:rsidRPr="00AA5893">
        <w:rPr>
          <w:noProof/>
        </w:rPr>
      </w:r>
      <w:r w:rsidRPr="00AA5893">
        <w:rPr>
          <w:noProof/>
        </w:rPr>
        <w:fldChar w:fldCharType="separate"/>
      </w:r>
      <w:r w:rsidR="00971206">
        <w:rPr>
          <w:noProof/>
        </w:rPr>
        <w:t>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15</w:t>
      </w:r>
      <w:r>
        <w:rPr>
          <w:noProof/>
        </w:rPr>
        <w:tab/>
        <w:t>Termination of appointment</w:t>
      </w:r>
      <w:r w:rsidRPr="00AA5893">
        <w:rPr>
          <w:noProof/>
        </w:rPr>
        <w:tab/>
      </w:r>
      <w:r w:rsidRPr="00AA5893">
        <w:rPr>
          <w:noProof/>
        </w:rPr>
        <w:fldChar w:fldCharType="begin"/>
      </w:r>
      <w:r w:rsidRPr="00AA5893">
        <w:rPr>
          <w:noProof/>
        </w:rPr>
        <w:instrText xml:space="preserve"> PAGEREF _Toc148705213 \h </w:instrText>
      </w:r>
      <w:r w:rsidRPr="00AA5893">
        <w:rPr>
          <w:noProof/>
        </w:rPr>
      </w:r>
      <w:r w:rsidRPr="00AA5893">
        <w:rPr>
          <w:noProof/>
        </w:rPr>
        <w:fldChar w:fldCharType="separate"/>
      </w:r>
      <w:r w:rsidR="00971206">
        <w:rPr>
          <w:noProof/>
        </w:rPr>
        <w:t>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16</w:t>
      </w:r>
      <w:r>
        <w:rPr>
          <w:noProof/>
        </w:rPr>
        <w:tab/>
        <w:t>Disclosure of interests by members of Board</w:t>
      </w:r>
      <w:r w:rsidRPr="00AA5893">
        <w:rPr>
          <w:noProof/>
        </w:rPr>
        <w:tab/>
      </w:r>
      <w:r w:rsidRPr="00AA5893">
        <w:rPr>
          <w:noProof/>
        </w:rPr>
        <w:fldChar w:fldCharType="begin"/>
      </w:r>
      <w:r w:rsidRPr="00AA5893">
        <w:rPr>
          <w:noProof/>
        </w:rPr>
        <w:instrText xml:space="preserve"> PAGEREF _Toc148705214 \h </w:instrText>
      </w:r>
      <w:r w:rsidRPr="00AA5893">
        <w:rPr>
          <w:noProof/>
        </w:rPr>
      </w:r>
      <w:r w:rsidRPr="00AA5893">
        <w:rPr>
          <w:noProof/>
        </w:rPr>
        <w:fldChar w:fldCharType="separate"/>
      </w:r>
      <w:r w:rsidR="00971206">
        <w:rPr>
          <w:noProof/>
        </w:rPr>
        <w:t>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17</w:t>
      </w:r>
      <w:r>
        <w:rPr>
          <w:noProof/>
        </w:rPr>
        <w:tab/>
        <w:t>Acting appointments</w:t>
      </w:r>
      <w:r w:rsidRPr="00AA5893">
        <w:rPr>
          <w:noProof/>
        </w:rPr>
        <w:tab/>
      </w:r>
      <w:r w:rsidRPr="00AA5893">
        <w:rPr>
          <w:noProof/>
        </w:rPr>
        <w:fldChar w:fldCharType="begin"/>
      </w:r>
      <w:r w:rsidRPr="00AA5893">
        <w:rPr>
          <w:noProof/>
        </w:rPr>
        <w:instrText xml:space="preserve"> PAGEREF _Toc148705215 \h </w:instrText>
      </w:r>
      <w:r w:rsidRPr="00AA5893">
        <w:rPr>
          <w:noProof/>
        </w:rPr>
      </w:r>
      <w:r w:rsidRPr="00AA5893">
        <w:rPr>
          <w:noProof/>
        </w:rPr>
        <w:fldChar w:fldCharType="separate"/>
      </w:r>
      <w:r w:rsidR="00971206">
        <w:rPr>
          <w:noProof/>
        </w:rPr>
        <w:t>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18</w:t>
      </w:r>
      <w:r>
        <w:rPr>
          <w:noProof/>
        </w:rPr>
        <w:tab/>
        <w:t>Meetings of Board</w:t>
      </w:r>
      <w:r w:rsidRPr="00AA5893">
        <w:rPr>
          <w:noProof/>
        </w:rPr>
        <w:tab/>
      </w:r>
      <w:r w:rsidRPr="00AA5893">
        <w:rPr>
          <w:noProof/>
        </w:rPr>
        <w:fldChar w:fldCharType="begin"/>
      </w:r>
      <w:r w:rsidRPr="00AA5893">
        <w:rPr>
          <w:noProof/>
        </w:rPr>
        <w:instrText xml:space="preserve"> PAGEREF _Toc148705216 \h </w:instrText>
      </w:r>
      <w:r w:rsidRPr="00AA5893">
        <w:rPr>
          <w:noProof/>
        </w:rPr>
      </w:r>
      <w:r w:rsidRPr="00AA5893">
        <w:rPr>
          <w:noProof/>
        </w:rPr>
        <w:fldChar w:fldCharType="separate"/>
      </w:r>
      <w:r w:rsidR="00971206">
        <w:rPr>
          <w:noProof/>
        </w:rPr>
        <w:t>11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19</w:t>
      </w:r>
      <w:r>
        <w:rPr>
          <w:noProof/>
        </w:rPr>
        <w:tab/>
        <w:t>Minister may give directions to the Board</w:t>
      </w:r>
      <w:r w:rsidRPr="00AA5893">
        <w:rPr>
          <w:noProof/>
        </w:rPr>
        <w:tab/>
      </w:r>
      <w:r w:rsidRPr="00AA5893">
        <w:rPr>
          <w:noProof/>
        </w:rPr>
        <w:fldChar w:fldCharType="begin"/>
      </w:r>
      <w:r w:rsidRPr="00AA5893">
        <w:rPr>
          <w:noProof/>
        </w:rPr>
        <w:instrText xml:space="preserve"> PAGEREF _Toc148705217 \h </w:instrText>
      </w:r>
      <w:r w:rsidRPr="00AA5893">
        <w:rPr>
          <w:noProof/>
        </w:rPr>
      </w:r>
      <w:r w:rsidRPr="00AA5893">
        <w:rPr>
          <w:noProof/>
        </w:rPr>
        <w:fldChar w:fldCharType="separate"/>
      </w:r>
      <w:r w:rsidR="00971206">
        <w:rPr>
          <w:noProof/>
        </w:rPr>
        <w:t>12</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20A</w:t>
      </w:r>
      <w:r>
        <w:rPr>
          <w:noProof/>
        </w:rPr>
        <w:tab/>
        <w:t>Minister may give advice to Board or committee</w:t>
      </w:r>
      <w:r w:rsidRPr="00AA5893">
        <w:rPr>
          <w:noProof/>
        </w:rPr>
        <w:tab/>
      </w:r>
      <w:r w:rsidRPr="00AA5893">
        <w:rPr>
          <w:noProof/>
        </w:rPr>
        <w:fldChar w:fldCharType="begin"/>
      </w:r>
      <w:r w:rsidRPr="00AA5893">
        <w:rPr>
          <w:noProof/>
        </w:rPr>
        <w:instrText xml:space="preserve"> PAGEREF _Toc148705218 \h </w:instrText>
      </w:r>
      <w:r w:rsidRPr="00AA5893">
        <w:rPr>
          <w:noProof/>
        </w:rPr>
      </w:r>
      <w:r w:rsidRPr="00AA5893">
        <w:rPr>
          <w:noProof/>
        </w:rPr>
        <w:fldChar w:fldCharType="separate"/>
      </w:r>
      <w:r w:rsidR="00971206">
        <w:rPr>
          <w:noProof/>
        </w:rPr>
        <w:t>13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21</w:t>
      </w:r>
      <w:r>
        <w:rPr>
          <w:noProof/>
        </w:rPr>
        <w:tab/>
        <w:t>Delegation by Board</w:t>
      </w:r>
      <w:r w:rsidRPr="00AA5893">
        <w:rPr>
          <w:noProof/>
        </w:rPr>
        <w:tab/>
      </w:r>
      <w:r w:rsidRPr="00AA5893">
        <w:rPr>
          <w:noProof/>
        </w:rPr>
        <w:fldChar w:fldCharType="begin"/>
      </w:r>
      <w:r w:rsidRPr="00AA5893">
        <w:rPr>
          <w:noProof/>
        </w:rPr>
        <w:instrText xml:space="preserve"> PAGEREF _Toc148705219 \h </w:instrText>
      </w:r>
      <w:r w:rsidRPr="00AA5893">
        <w:rPr>
          <w:noProof/>
        </w:rPr>
      </w:r>
      <w:r w:rsidRPr="00AA5893">
        <w:rPr>
          <w:noProof/>
        </w:rPr>
        <w:fldChar w:fldCharType="separate"/>
      </w:r>
      <w:r w:rsidR="00971206">
        <w:rPr>
          <w:noProof/>
        </w:rPr>
        <w:t>13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22</w:t>
      </w:r>
      <w:r>
        <w:rPr>
          <w:noProof/>
        </w:rPr>
        <w:tab/>
        <w:t>Committees</w:t>
      </w:r>
      <w:r w:rsidRPr="00AA5893">
        <w:rPr>
          <w:noProof/>
        </w:rPr>
        <w:tab/>
      </w:r>
      <w:r w:rsidRPr="00AA5893">
        <w:rPr>
          <w:noProof/>
        </w:rPr>
        <w:fldChar w:fldCharType="begin"/>
      </w:r>
      <w:r w:rsidRPr="00AA5893">
        <w:rPr>
          <w:noProof/>
        </w:rPr>
        <w:instrText xml:space="preserve"> PAGEREF _Toc148705220 \h </w:instrText>
      </w:r>
      <w:r w:rsidRPr="00AA5893">
        <w:rPr>
          <w:noProof/>
        </w:rPr>
      </w:r>
      <w:r w:rsidRPr="00AA5893">
        <w:rPr>
          <w:noProof/>
        </w:rPr>
        <w:fldChar w:fldCharType="separate"/>
      </w:r>
      <w:r w:rsidR="00971206">
        <w:rPr>
          <w:noProof/>
        </w:rPr>
        <w:t>14</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22A</w:t>
      </w:r>
      <w:r>
        <w:rPr>
          <w:noProof/>
        </w:rPr>
        <w:tab/>
        <w:t>Delegation by committee</w:t>
      </w:r>
      <w:r w:rsidRPr="00AA5893">
        <w:rPr>
          <w:noProof/>
        </w:rPr>
        <w:tab/>
      </w:r>
      <w:r w:rsidRPr="00AA5893">
        <w:rPr>
          <w:noProof/>
        </w:rPr>
        <w:fldChar w:fldCharType="begin"/>
      </w:r>
      <w:r w:rsidRPr="00AA5893">
        <w:rPr>
          <w:noProof/>
        </w:rPr>
        <w:instrText xml:space="preserve"> PAGEREF _Toc148705221 \h </w:instrText>
      </w:r>
      <w:r w:rsidRPr="00AA5893">
        <w:rPr>
          <w:noProof/>
        </w:rPr>
      </w:r>
      <w:r w:rsidRPr="00AA5893">
        <w:rPr>
          <w:noProof/>
        </w:rPr>
        <w:fldChar w:fldCharType="separate"/>
      </w:r>
      <w:r w:rsidR="00971206">
        <w:rPr>
          <w:noProof/>
        </w:rPr>
        <w:t>15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23</w:t>
      </w:r>
      <w:r>
        <w:rPr>
          <w:noProof/>
        </w:rPr>
        <w:tab/>
        <w:t>Directions of Board to committees</w:t>
      </w:r>
      <w:r w:rsidRPr="00AA5893">
        <w:rPr>
          <w:noProof/>
        </w:rPr>
        <w:tab/>
      </w:r>
      <w:r w:rsidRPr="00AA5893">
        <w:rPr>
          <w:noProof/>
        </w:rPr>
        <w:fldChar w:fldCharType="begin"/>
      </w:r>
      <w:r w:rsidRPr="00AA5893">
        <w:rPr>
          <w:noProof/>
        </w:rPr>
        <w:instrText xml:space="preserve"> PAGEREF _Toc148705222 \h </w:instrText>
      </w:r>
      <w:r w:rsidRPr="00AA5893">
        <w:rPr>
          <w:noProof/>
        </w:rPr>
      </w:r>
      <w:r w:rsidRPr="00AA5893">
        <w:rPr>
          <w:noProof/>
        </w:rPr>
        <w:fldChar w:fldCharType="separate"/>
      </w:r>
      <w:r w:rsidR="00971206">
        <w:rPr>
          <w:noProof/>
        </w:rPr>
        <w:t>16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24</w:t>
      </w:r>
      <w:r>
        <w:rPr>
          <w:noProof/>
        </w:rPr>
        <w:tab/>
        <w:t>Disclosure of interests by members of committees</w:t>
      </w:r>
      <w:r w:rsidRPr="00AA5893">
        <w:rPr>
          <w:noProof/>
        </w:rPr>
        <w:tab/>
      </w:r>
      <w:r w:rsidRPr="00AA5893">
        <w:rPr>
          <w:noProof/>
        </w:rPr>
        <w:fldChar w:fldCharType="begin"/>
      </w:r>
      <w:r w:rsidRPr="00AA5893">
        <w:rPr>
          <w:noProof/>
        </w:rPr>
        <w:instrText xml:space="preserve"> PAGEREF _Toc148705223 \h </w:instrText>
      </w:r>
      <w:r w:rsidRPr="00AA5893">
        <w:rPr>
          <w:noProof/>
        </w:rPr>
      </w:r>
      <w:r w:rsidRPr="00AA5893">
        <w:rPr>
          <w:noProof/>
        </w:rPr>
        <w:fldChar w:fldCharType="separate"/>
      </w:r>
      <w:r w:rsidR="00971206">
        <w:rPr>
          <w:noProof/>
        </w:rPr>
        <w:t>17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25</w:t>
      </w:r>
      <w:r>
        <w:rPr>
          <w:noProof/>
        </w:rPr>
        <w:tab/>
        <w:t>Staff, consultants etc.</w:t>
      </w:r>
      <w:r w:rsidRPr="00AA5893">
        <w:rPr>
          <w:noProof/>
        </w:rPr>
        <w:tab/>
      </w:r>
      <w:r w:rsidRPr="00AA5893">
        <w:rPr>
          <w:noProof/>
        </w:rPr>
        <w:fldChar w:fldCharType="begin"/>
      </w:r>
      <w:r w:rsidRPr="00AA5893">
        <w:rPr>
          <w:noProof/>
        </w:rPr>
        <w:instrText xml:space="preserve"> PAGEREF _Toc148705224 \h </w:instrText>
      </w:r>
      <w:r w:rsidRPr="00AA5893">
        <w:rPr>
          <w:noProof/>
        </w:rPr>
      </w:r>
      <w:r w:rsidRPr="00AA5893">
        <w:rPr>
          <w:noProof/>
        </w:rPr>
        <w:fldChar w:fldCharType="separate"/>
      </w:r>
      <w:r w:rsidR="00971206">
        <w:rPr>
          <w:noProof/>
        </w:rPr>
        <w:t>17</w:t>
      </w:r>
      <w:r w:rsidRPr="00AA5893">
        <w:rPr>
          <w:noProof/>
        </w:rPr>
        <w:fldChar w:fldCharType="end"/>
      </w:r>
    </w:p>
    <w:p w:rsidR="00AA5893" w:rsidRDefault="00AA5893">
      <w:pPr>
        <w:pStyle w:val="TOC2"/>
        <w:rPr>
          <w:rFonts w:asciiTheme="minorHAnsi" w:eastAsiaTheme="minorEastAsia" w:hAnsiTheme="minorHAnsi" w:cstheme="minorBidi"/>
          <w:b w:val="0"/>
          <w:noProof/>
          <w:kern w:val="0"/>
          <w:sz w:val="22"/>
          <w:szCs w:val="22"/>
        </w:rPr>
      </w:pPr>
      <w:r>
        <w:rPr>
          <w:noProof/>
        </w:rPr>
        <w:t>Part III—Functions relating to the R&amp;D tax offset</w:t>
      </w:r>
      <w:r w:rsidRPr="00AA5893">
        <w:rPr>
          <w:b w:val="0"/>
          <w:noProof/>
          <w:sz w:val="18"/>
        </w:rPr>
        <w:tab/>
      </w:r>
      <w:r w:rsidRPr="00AA5893">
        <w:rPr>
          <w:b w:val="0"/>
          <w:noProof/>
          <w:sz w:val="18"/>
        </w:rPr>
        <w:fldChar w:fldCharType="begin"/>
      </w:r>
      <w:r w:rsidRPr="00AA5893">
        <w:rPr>
          <w:b w:val="0"/>
          <w:noProof/>
          <w:sz w:val="18"/>
        </w:rPr>
        <w:instrText xml:space="preserve"> PAGEREF _Toc148705225 \h </w:instrText>
      </w:r>
      <w:r w:rsidRPr="00AA5893">
        <w:rPr>
          <w:b w:val="0"/>
          <w:noProof/>
          <w:sz w:val="18"/>
        </w:rPr>
      </w:r>
      <w:r w:rsidRPr="00AA5893">
        <w:rPr>
          <w:b w:val="0"/>
          <w:noProof/>
          <w:sz w:val="18"/>
        </w:rPr>
        <w:fldChar w:fldCharType="separate"/>
      </w:r>
      <w:r w:rsidR="00971206">
        <w:rPr>
          <w:b w:val="0"/>
          <w:noProof/>
          <w:sz w:val="18"/>
        </w:rPr>
        <w:t>19</w:t>
      </w:r>
      <w:r w:rsidRPr="00AA5893">
        <w:rPr>
          <w:b w:val="0"/>
          <w:noProof/>
          <w:sz w:val="18"/>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1—Introduction</w:t>
      </w:r>
      <w:r w:rsidRPr="00AA5893">
        <w:rPr>
          <w:b w:val="0"/>
          <w:noProof/>
          <w:sz w:val="18"/>
        </w:rPr>
        <w:tab/>
      </w:r>
      <w:r w:rsidRPr="00AA5893">
        <w:rPr>
          <w:b w:val="0"/>
          <w:noProof/>
          <w:sz w:val="18"/>
        </w:rPr>
        <w:fldChar w:fldCharType="begin"/>
      </w:r>
      <w:r w:rsidRPr="00AA5893">
        <w:rPr>
          <w:b w:val="0"/>
          <w:noProof/>
          <w:sz w:val="18"/>
        </w:rPr>
        <w:instrText xml:space="preserve"> PAGEREF _Toc148705226 \h </w:instrText>
      </w:r>
      <w:r w:rsidRPr="00AA5893">
        <w:rPr>
          <w:b w:val="0"/>
          <w:noProof/>
          <w:sz w:val="18"/>
        </w:rPr>
      </w:r>
      <w:r w:rsidRPr="00AA5893">
        <w:rPr>
          <w:b w:val="0"/>
          <w:noProof/>
          <w:sz w:val="18"/>
        </w:rPr>
        <w:fldChar w:fldCharType="separate"/>
      </w:r>
      <w:r w:rsidR="00971206">
        <w:rPr>
          <w:b w:val="0"/>
          <w:noProof/>
          <w:sz w:val="18"/>
        </w:rPr>
        <w:t>19</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26</w:t>
      </w:r>
      <w:r>
        <w:rPr>
          <w:noProof/>
        </w:rPr>
        <w:tab/>
        <w:t>Objects</w:t>
      </w:r>
      <w:r w:rsidRPr="00AA5893">
        <w:rPr>
          <w:noProof/>
        </w:rPr>
        <w:tab/>
      </w:r>
      <w:r w:rsidRPr="00AA5893">
        <w:rPr>
          <w:noProof/>
        </w:rPr>
        <w:fldChar w:fldCharType="begin"/>
      </w:r>
      <w:r w:rsidRPr="00AA5893">
        <w:rPr>
          <w:noProof/>
        </w:rPr>
        <w:instrText xml:space="preserve"> PAGEREF _Toc148705227 \h </w:instrText>
      </w:r>
      <w:r w:rsidRPr="00AA5893">
        <w:rPr>
          <w:noProof/>
        </w:rPr>
      </w:r>
      <w:r w:rsidRPr="00AA5893">
        <w:rPr>
          <w:noProof/>
        </w:rPr>
        <w:fldChar w:fldCharType="separate"/>
      </w:r>
      <w:r w:rsidR="00971206">
        <w:rPr>
          <w:noProof/>
        </w:rPr>
        <w:t>19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26A</w:t>
      </w:r>
      <w:r>
        <w:rPr>
          <w:noProof/>
        </w:rPr>
        <w:tab/>
        <w:t>Simplified outline</w:t>
      </w:r>
      <w:r w:rsidRPr="00AA5893">
        <w:rPr>
          <w:noProof/>
        </w:rPr>
        <w:tab/>
      </w:r>
      <w:r w:rsidRPr="00AA5893">
        <w:rPr>
          <w:noProof/>
        </w:rPr>
        <w:fldChar w:fldCharType="begin"/>
      </w:r>
      <w:r w:rsidRPr="00AA5893">
        <w:rPr>
          <w:noProof/>
        </w:rPr>
        <w:instrText xml:space="preserve"> PAGEREF _Toc148705228 \h </w:instrText>
      </w:r>
      <w:r w:rsidRPr="00AA5893">
        <w:rPr>
          <w:noProof/>
        </w:rPr>
      </w:r>
      <w:r w:rsidRPr="00AA5893">
        <w:rPr>
          <w:noProof/>
        </w:rPr>
        <w:fldChar w:fldCharType="separate"/>
      </w:r>
      <w:r w:rsidR="00971206">
        <w:rPr>
          <w:noProof/>
        </w:rPr>
        <w:t>19</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2—Registering for the R&amp;D tax offset</w:t>
      </w:r>
      <w:r w:rsidRPr="00AA5893">
        <w:rPr>
          <w:b w:val="0"/>
          <w:noProof/>
          <w:sz w:val="18"/>
        </w:rPr>
        <w:tab/>
      </w:r>
      <w:r w:rsidRPr="00AA5893">
        <w:rPr>
          <w:b w:val="0"/>
          <w:noProof/>
          <w:sz w:val="18"/>
        </w:rPr>
        <w:fldChar w:fldCharType="begin"/>
      </w:r>
      <w:r w:rsidRPr="00AA5893">
        <w:rPr>
          <w:b w:val="0"/>
          <w:noProof/>
          <w:sz w:val="18"/>
        </w:rPr>
        <w:instrText xml:space="preserve"> PAGEREF _Toc148705229 \h </w:instrText>
      </w:r>
      <w:r w:rsidRPr="00AA5893">
        <w:rPr>
          <w:b w:val="0"/>
          <w:noProof/>
          <w:sz w:val="18"/>
        </w:rPr>
      </w:r>
      <w:r w:rsidRPr="00AA5893">
        <w:rPr>
          <w:b w:val="0"/>
          <w:noProof/>
          <w:sz w:val="18"/>
        </w:rPr>
        <w:fldChar w:fldCharType="separate"/>
      </w:r>
      <w:r w:rsidR="00971206">
        <w:rPr>
          <w:b w:val="0"/>
          <w:noProof/>
          <w:sz w:val="18"/>
        </w:rPr>
        <w:t>21</w:t>
      </w:r>
      <w:r w:rsidRPr="00AA5893">
        <w:rPr>
          <w:b w:val="0"/>
          <w:noProof/>
          <w:sz w:val="18"/>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A—Introduction</w:t>
      </w:r>
      <w:r w:rsidRPr="00AA5893">
        <w:rPr>
          <w:b w:val="0"/>
          <w:noProof/>
          <w:sz w:val="18"/>
        </w:rPr>
        <w:tab/>
      </w:r>
      <w:r w:rsidRPr="00AA5893">
        <w:rPr>
          <w:b w:val="0"/>
          <w:noProof/>
          <w:sz w:val="18"/>
        </w:rPr>
        <w:fldChar w:fldCharType="begin"/>
      </w:r>
      <w:r w:rsidRPr="00AA5893">
        <w:rPr>
          <w:b w:val="0"/>
          <w:noProof/>
          <w:sz w:val="18"/>
        </w:rPr>
        <w:instrText xml:space="preserve"> PAGEREF _Toc148705230 \h </w:instrText>
      </w:r>
      <w:r w:rsidRPr="00AA5893">
        <w:rPr>
          <w:b w:val="0"/>
          <w:noProof/>
          <w:sz w:val="18"/>
        </w:rPr>
      </w:r>
      <w:r w:rsidRPr="00AA5893">
        <w:rPr>
          <w:b w:val="0"/>
          <w:noProof/>
          <w:sz w:val="18"/>
        </w:rPr>
        <w:fldChar w:fldCharType="separate"/>
      </w:r>
      <w:r w:rsidR="00971206">
        <w:rPr>
          <w:b w:val="0"/>
          <w:noProof/>
          <w:sz w:val="18"/>
        </w:rPr>
        <w:t>21</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w:t>
      </w:r>
      <w:r>
        <w:rPr>
          <w:noProof/>
        </w:rPr>
        <w:tab/>
        <w:t>Simplified outline</w:t>
      </w:r>
      <w:r w:rsidRPr="00AA5893">
        <w:rPr>
          <w:noProof/>
        </w:rPr>
        <w:tab/>
      </w:r>
      <w:r w:rsidRPr="00AA5893">
        <w:rPr>
          <w:noProof/>
        </w:rPr>
        <w:fldChar w:fldCharType="begin"/>
      </w:r>
      <w:r w:rsidRPr="00AA5893">
        <w:rPr>
          <w:noProof/>
        </w:rPr>
        <w:instrText xml:space="preserve"> PAGEREF _Toc148705231 \h </w:instrText>
      </w:r>
      <w:r w:rsidRPr="00AA5893">
        <w:rPr>
          <w:noProof/>
        </w:rPr>
      </w:r>
      <w:r w:rsidRPr="00AA5893">
        <w:rPr>
          <w:noProof/>
        </w:rPr>
        <w:fldChar w:fldCharType="separate"/>
      </w:r>
      <w:r w:rsidR="00971206">
        <w:rPr>
          <w:noProof/>
        </w:rPr>
        <w:t>21</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lastRenderedPageBreak/>
        <w:t>Subdivision B—Registering R&amp;D entities for R&amp;D activities</w:t>
      </w:r>
      <w:r w:rsidRPr="00AA5893">
        <w:rPr>
          <w:b w:val="0"/>
          <w:noProof/>
          <w:sz w:val="18"/>
        </w:rPr>
        <w:tab/>
      </w:r>
      <w:r w:rsidRPr="00AA5893">
        <w:rPr>
          <w:b w:val="0"/>
          <w:noProof/>
          <w:sz w:val="18"/>
        </w:rPr>
        <w:fldChar w:fldCharType="begin"/>
      </w:r>
      <w:r w:rsidRPr="00AA5893">
        <w:rPr>
          <w:b w:val="0"/>
          <w:noProof/>
          <w:sz w:val="18"/>
        </w:rPr>
        <w:instrText xml:space="preserve"> PAGEREF _Toc148705232 \h </w:instrText>
      </w:r>
      <w:r w:rsidRPr="00AA5893">
        <w:rPr>
          <w:b w:val="0"/>
          <w:noProof/>
          <w:sz w:val="18"/>
        </w:rPr>
      </w:r>
      <w:r w:rsidRPr="00AA5893">
        <w:rPr>
          <w:b w:val="0"/>
          <w:noProof/>
          <w:sz w:val="18"/>
        </w:rPr>
        <w:fldChar w:fldCharType="separate"/>
      </w:r>
      <w:r w:rsidR="00971206">
        <w:rPr>
          <w:b w:val="0"/>
          <w:noProof/>
          <w:sz w:val="18"/>
        </w:rPr>
        <w:t>21</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27A</w:t>
      </w:r>
      <w:r>
        <w:rPr>
          <w:noProof/>
        </w:rPr>
        <w:tab/>
        <w:t>Registering R&amp;D entities for R&amp;D activities</w:t>
      </w:r>
      <w:r w:rsidRPr="00AA5893">
        <w:rPr>
          <w:noProof/>
        </w:rPr>
        <w:tab/>
      </w:r>
      <w:r w:rsidRPr="00AA5893">
        <w:rPr>
          <w:noProof/>
        </w:rPr>
        <w:fldChar w:fldCharType="begin"/>
      </w:r>
      <w:r w:rsidRPr="00AA5893">
        <w:rPr>
          <w:noProof/>
        </w:rPr>
        <w:instrText xml:space="preserve"> PAGEREF _Toc148705233 \h </w:instrText>
      </w:r>
      <w:r w:rsidRPr="00AA5893">
        <w:rPr>
          <w:noProof/>
        </w:rPr>
      </w:r>
      <w:r w:rsidRPr="00AA5893">
        <w:rPr>
          <w:noProof/>
        </w:rPr>
        <w:fldChar w:fldCharType="separate"/>
      </w:r>
      <w:r w:rsidR="00971206">
        <w:rPr>
          <w:noProof/>
        </w:rPr>
        <w:t>21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27B</w:t>
      </w:r>
      <w:r>
        <w:rPr>
          <w:noProof/>
        </w:rPr>
        <w:tab/>
        <w:t>Findings about applications for registration</w:t>
      </w:r>
      <w:r w:rsidRPr="00AA5893">
        <w:rPr>
          <w:noProof/>
        </w:rPr>
        <w:tab/>
      </w:r>
      <w:r w:rsidRPr="00AA5893">
        <w:rPr>
          <w:noProof/>
        </w:rPr>
        <w:fldChar w:fldCharType="begin"/>
      </w:r>
      <w:r w:rsidRPr="00AA5893">
        <w:rPr>
          <w:noProof/>
        </w:rPr>
        <w:instrText xml:space="preserve"> PAGEREF _Toc148705234 \h </w:instrText>
      </w:r>
      <w:r w:rsidRPr="00AA5893">
        <w:rPr>
          <w:noProof/>
        </w:rPr>
      </w:r>
      <w:r w:rsidRPr="00AA5893">
        <w:rPr>
          <w:noProof/>
        </w:rPr>
        <w:fldChar w:fldCharType="separate"/>
      </w:r>
      <w:r w:rsidR="00971206">
        <w:rPr>
          <w:noProof/>
        </w:rPr>
        <w:t>22</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27C</w:t>
      </w:r>
      <w:r>
        <w:rPr>
          <w:noProof/>
        </w:rPr>
        <w:tab/>
        <w:t>Notice of decision about registration</w:t>
      </w:r>
      <w:r w:rsidRPr="00AA5893">
        <w:rPr>
          <w:noProof/>
        </w:rPr>
        <w:tab/>
      </w:r>
      <w:r w:rsidRPr="00AA5893">
        <w:rPr>
          <w:noProof/>
        </w:rPr>
        <w:fldChar w:fldCharType="begin"/>
      </w:r>
      <w:r w:rsidRPr="00AA5893">
        <w:rPr>
          <w:noProof/>
        </w:rPr>
        <w:instrText xml:space="preserve"> PAGEREF _Toc148705235 \h </w:instrText>
      </w:r>
      <w:r w:rsidRPr="00AA5893">
        <w:rPr>
          <w:noProof/>
        </w:rPr>
      </w:r>
      <w:r w:rsidRPr="00AA5893">
        <w:rPr>
          <w:noProof/>
        </w:rPr>
        <w:fldChar w:fldCharType="separate"/>
      </w:r>
      <w:r w:rsidR="00971206">
        <w:rPr>
          <w:noProof/>
        </w:rPr>
        <w:t>23</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C—Applying to register R&amp;D activities</w:t>
      </w:r>
      <w:r w:rsidRPr="00AA5893">
        <w:rPr>
          <w:b w:val="0"/>
          <w:noProof/>
          <w:sz w:val="18"/>
        </w:rPr>
        <w:tab/>
      </w:r>
      <w:r w:rsidRPr="00AA5893">
        <w:rPr>
          <w:b w:val="0"/>
          <w:noProof/>
          <w:sz w:val="18"/>
        </w:rPr>
        <w:fldChar w:fldCharType="begin"/>
      </w:r>
      <w:r w:rsidRPr="00AA5893">
        <w:rPr>
          <w:b w:val="0"/>
          <w:noProof/>
          <w:sz w:val="18"/>
        </w:rPr>
        <w:instrText xml:space="preserve"> PAGEREF _Toc148705236 \h </w:instrText>
      </w:r>
      <w:r w:rsidRPr="00AA5893">
        <w:rPr>
          <w:b w:val="0"/>
          <w:noProof/>
          <w:sz w:val="18"/>
        </w:rPr>
      </w:r>
      <w:r w:rsidRPr="00AA5893">
        <w:rPr>
          <w:b w:val="0"/>
          <w:noProof/>
          <w:sz w:val="18"/>
        </w:rPr>
        <w:fldChar w:fldCharType="separate"/>
      </w:r>
      <w:r w:rsidR="00971206">
        <w:rPr>
          <w:b w:val="0"/>
          <w:noProof/>
          <w:sz w:val="18"/>
        </w:rPr>
        <w:t>24</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27D</w:t>
      </w:r>
      <w:r>
        <w:rPr>
          <w:noProof/>
        </w:rPr>
        <w:tab/>
        <w:t>Applying to register R&amp;D activities</w:t>
      </w:r>
      <w:r w:rsidRPr="00AA5893">
        <w:rPr>
          <w:noProof/>
        </w:rPr>
        <w:tab/>
      </w:r>
      <w:r w:rsidRPr="00AA5893">
        <w:rPr>
          <w:noProof/>
        </w:rPr>
        <w:fldChar w:fldCharType="begin"/>
      </w:r>
      <w:r w:rsidRPr="00AA5893">
        <w:rPr>
          <w:noProof/>
        </w:rPr>
        <w:instrText xml:space="preserve"> PAGEREF _Toc148705237 \h </w:instrText>
      </w:r>
      <w:r w:rsidRPr="00AA5893">
        <w:rPr>
          <w:noProof/>
        </w:rPr>
      </w:r>
      <w:r w:rsidRPr="00AA5893">
        <w:rPr>
          <w:noProof/>
        </w:rPr>
        <w:fldChar w:fldCharType="separate"/>
      </w:r>
      <w:r w:rsidR="00971206">
        <w:rPr>
          <w:noProof/>
        </w:rPr>
        <w:t>24</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27E</w:t>
      </w:r>
      <w:r>
        <w:rPr>
          <w:noProof/>
        </w:rPr>
        <w:tab/>
        <w:t>Board may request further information</w:t>
      </w:r>
      <w:r w:rsidRPr="00AA5893">
        <w:rPr>
          <w:noProof/>
        </w:rPr>
        <w:tab/>
      </w:r>
      <w:r w:rsidRPr="00AA5893">
        <w:rPr>
          <w:noProof/>
        </w:rPr>
        <w:fldChar w:fldCharType="begin"/>
      </w:r>
      <w:r w:rsidRPr="00AA5893">
        <w:rPr>
          <w:noProof/>
        </w:rPr>
        <w:instrText xml:space="preserve"> PAGEREF _Toc148705238 \h </w:instrText>
      </w:r>
      <w:r w:rsidRPr="00AA5893">
        <w:rPr>
          <w:noProof/>
        </w:rPr>
      </w:r>
      <w:r w:rsidRPr="00AA5893">
        <w:rPr>
          <w:noProof/>
        </w:rPr>
        <w:fldChar w:fldCharType="separate"/>
      </w:r>
      <w:r w:rsidR="00971206">
        <w:rPr>
          <w:noProof/>
        </w:rPr>
        <w:t>24</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D—Examining registrations</w:t>
      </w:r>
      <w:r w:rsidRPr="00AA5893">
        <w:rPr>
          <w:b w:val="0"/>
          <w:noProof/>
          <w:sz w:val="18"/>
        </w:rPr>
        <w:tab/>
      </w:r>
      <w:r w:rsidRPr="00AA5893">
        <w:rPr>
          <w:b w:val="0"/>
          <w:noProof/>
          <w:sz w:val="18"/>
        </w:rPr>
        <w:fldChar w:fldCharType="begin"/>
      </w:r>
      <w:r w:rsidRPr="00AA5893">
        <w:rPr>
          <w:b w:val="0"/>
          <w:noProof/>
          <w:sz w:val="18"/>
        </w:rPr>
        <w:instrText xml:space="preserve"> PAGEREF _Toc148705239 \h </w:instrText>
      </w:r>
      <w:r w:rsidRPr="00AA5893">
        <w:rPr>
          <w:b w:val="0"/>
          <w:noProof/>
          <w:sz w:val="18"/>
        </w:rPr>
      </w:r>
      <w:r w:rsidRPr="00AA5893">
        <w:rPr>
          <w:b w:val="0"/>
          <w:noProof/>
          <w:sz w:val="18"/>
        </w:rPr>
        <w:fldChar w:fldCharType="separate"/>
      </w:r>
      <w:r w:rsidR="00971206">
        <w:rPr>
          <w:b w:val="0"/>
          <w:noProof/>
          <w:sz w:val="18"/>
        </w:rPr>
        <w:t>25</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27F</w:t>
      </w:r>
      <w:r>
        <w:rPr>
          <w:noProof/>
        </w:rPr>
        <w:tab/>
        <w:t>Examining a registration</w:t>
      </w:r>
      <w:r w:rsidRPr="00AA5893">
        <w:rPr>
          <w:noProof/>
        </w:rPr>
        <w:tab/>
      </w:r>
      <w:r w:rsidRPr="00AA5893">
        <w:rPr>
          <w:noProof/>
        </w:rPr>
        <w:fldChar w:fldCharType="begin"/>
      </w:r>
      <w:r w:rsidRPr="00AA5893">
        <w:rPr>
          <w:noProof/>
        </w:rPr>
        <w:instrText xml:space="preserve"> PAGEREF _Toc148705240 \h </w:instrText>
      </w:r>
      <w:r w:rsidRPr="00AA5893">
        <w:rPr>
          <w:noProof/>
        </w:rPr>
      </w:r>
      <w:r w:rsidRPr="00AA5893">
        <w:rPr>
          <w:noProof/>
        </w:rPr>
        <w:fldChar w:fldCharType="separate"/>
      </w:r>
      <w:r w:rsidR="00971206">
        <w:rPr>
          <w:noProof/>
        </w:rPr>
        <w:t>25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27G</w:t>
      </w:r>
      <w:r>
        <w:rPr>
          <w:noProof/>
        </w:rPr>
        <w:tab/>
        <w:t>Applying for findings</w:t>
      </w:r>
      <w:r w:rsidRPr="00AA5893">
        <w:rPr>
          <w:noProof/>
        </w:rPr>
        <w:tab/>
      </w:r>
      <w:r w:rsidRPr="00AA5893">
        <w:rPr>
          <w:noProof/>
        </w:rPr>
        <w:fldChar w:fldCharType="begin"/>
      </w:r>
      <w:r w:rsidRPr="00AA5893">
        <w:rPr>
          <w:noProof/>
        </w:rPr>
        <w:instrText xml:space="preserve"> PAGEREF _Toc148705241 \h </w:instrText>
      </w:r>
      <w:r w:rsidRPr="00AA5893">
        <w:rPr>
          <w:noProof/>
        </w:rPr>
      </w:r>
      <w:r w:rsidRPr="00AA5893">
        <w:rPr>
          <w:noProof/>
        </w:rPr>
        <w:fldChar w:fldCharType="separate"/>
      </w:r>
      <w:r w:rsidR="00971206">
        <w:rPr>
          <w:noProof/>
        </w:rPr>
        <w:t>26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27H</w:t>
      </w:r>
      <w:r>
        <w:rPr>
          <w:noProof/>
        </w:rPr>
        <w:tab/>
        <w:t>Board may request information during an examination</w:t>
      </w:r>
      <w:r w:rsidRPr="00AA5893">
        <w:rPr>
          <w:noProof/>
        </w:rPr>
        <w:tab/>
      </w:r>
      <w:r w:rsidRPr="00AA5893">
        <w:rPr>
          <w:noProof/>
        </w:rPr>
        <w:fldChar w:fldCharType="begin"/>
      </w:r>
      <w:r w:rsidRPr="00AA5893">
        <w:rPr>
          <w:noProof/>
        </w:rPr>
        <w:instrText xml:space="preserve"> PAGEREF _Toc148705242 \h </w:instrText>
      </w:r>
      <w:r w:rsidRPr="00AA5893">
        <w:rPr>
          <w:noProof/>
        </w:rPr>
      </w:r>
      <w:r w:rsidRPr="00AA5893">
        <w:rPr>
          <w:noProof/>
        </w:rPr>
        <w:fldChar w:fldCharType="separate"/>
      </w:r>
      <w:r w:rsidR="00971206">
        <w:rPr>
          <w:noProof/>
        </w:rPr>
        <w:t>26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27J</w:t>
      </w:r>
      <w:r>
        <w:rPr>
          <w:noProof/>
        </w:rPr>
        <w:tab/>
        <w:t>Findings about a registration</w:t>
      </w:r>
      <w:r w:rsidRPr="00AA5893">
        <w:rPr>
          <w:noProof/>
        </w:rPr>
        <w:tab/>
      </w:r>
      <w:r w:rsidRPr="00AA5893">
        <w:rPr>
          <w:noProof/>
        </w:rPr>
        <w:fldChar w:fldCharType="begin"/>
      </w:r>
      <w:r w:rsidRPr="00AA5893">
        <w:rPr>
          <w:noProof/>
        </w:rPr>
        <w:instrText xml:space="preserve"> PAGEREF _Toc148705243 \h </w:instrText>
      </w:r>
      <w:r w:rsidRPr="00AA5893">
        <w:rPr>
          <w:noProof/>
        </w:rPr>
      </w:r>
      <w:r w:rsidRPr="00AA5893">
        <w:rPr>
          <w:noProof/>
        </w:rPr>
        <w:fldChar w:fldCharType="separate"/>
      </w:r>
      <w:r w:rsidR="00971206">
        <w:rPr>
          <w:noProof/>
        </w:rPr>
        <w:t>27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27K</w:t>
      </w:r>
      <w:r>
        <w:rPr>
          <w:noProof/>
        </w:rPr>
        <w:tab/>
        <w:t>Notice of findings or of decisions refusing to make findings</w:t>
      </w:r>
      <w:r w:rsidRPr="00AA5893">
        <w:rPr>
          <w:noProof/>
        </w:rPr>
        <w:tab/>
      </w:r>
      <w:r w:rsidRPr="00AA5893">
        <w:rPr>
          <w:noProof/>
        </w:rPr>
        <w:fldChar w:fldCharType="begin"/>
      </w:r>
      <w:r w:rsidRPr="00AA5893">
        <w:rPr>
          <w:noProof/>
        </w:rPr>
        <w:instrText xml:space="preserve"> PAGEREF _Toc148705244 \h </w:instrText>
      </w:r>
      <w:r w:rsidRPr="00AA5893">
        <w:rPr>
          <w:noProof/>
        </w:rPr>
      </w:r>
      <w:r w:rsidRPr="00AA5893">
        <w:rPr>
          <w:noProof/>
        </w:rPr>
        <w:fldChar w:fldCharType="separate"/>
      </w:r>
      <w:r w:rsidR="00971206">
        <w:rPr>
          <w:noProof/>
        </w:rPr>
        <w:t>28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27L</w:t>
      </w:r>
      <w:r>
        <w:rPr>
          <w:noProof/>
        </w:rPr>
        <w:tab/>
        <w:t>Automatic variations so registration is consistent with findings</w:t>
      </w:r>
      <w:r w:rsidRPr="00AA5893">
        <w:rPr>
          <w:noProof/>
        </w:rPr>
        <w:tab/>
      </w:r>
      <w:r w:rsidRPr="00AA5893">
        <w:rPr>
          <w:noProof/>
        </w:rPr>
        <w:fldChar w:fldCharType="begin"/>
      </w:r>
      <w:r w:rsidRPr="00AA5893">
        <w:rPr>
          <w:noProof/>
        </w:rPr>
        <w:instrText xml:space="preserve"> PAGEREF _Toc148705245 \h </w:instrText>
      </w:r>
      <w:r w:rsidRPr="00AA5893">
        <w:rPr>
          <w:noProof/>
        </w:rPr>
      </w:r>
      <w:r w:rsidRPr="00AA5893">
        <w:rPr>
          <w:noProof/>
        </w:rPr>
        <w:fldChar w:fldCharType="separate"/>
      </w:r>
      <w:r w:rsidR="00971206">
        <w:rPr>
          <w:noProof/>
        </w:rPr>
        <w:t>29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27M</w:t>
      </w:r>
      <w:r>
        <w:rPr>
          <w:noProof/>
        </w:rPr>
        <w:tab/>
        <w:t>Varying registrations on application</w:t>
      </w:r>
      <w:r w:rsidRPr="00AA5893">
        <w:rPr>
          <w:noProof/>
        </w:rPr>
        <w:tab/>
      </w:r>
      <w:r w:rsidRPr="00AA5893">
        <w:rPr>
          <w:noProof/>
        </w:rPr>
        <w:fldChar w:fldCharType="begin"/>
      </w:r>
      <w:r w:rsidRPr="00AA5893">
        <w:rPr>
          <w:noProof/>
        </w:rPr>
        <w:instrText xml:space="preserve"> PAGEREF _Toc148705246 \h </w:instrText>
      </w:r>
      <w:r w:rsidRPr="00AA5893">
        <w:rPr>
          <w:noProof/>
        </w:rPr>
      </w:r>
      <w:r w:rsidRPr="00AA5893">
        <w:rPr>
          <w:noProof/>
        </w:rPr>
        <w:fldChar w:fldCharType="separate"/>
      </w:r>
      <w:r w:rsidR="00971206">
        <w:rPr>
          <w:noProof/>
        </w:rPr>
        <w:t>30</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27N</w:t>
      </w:r>
      <w:r>
        <w:rPr>
          <w:noProof/>
        </w:rPr>
        <w:tab/>
        <w:t>Revoking registrations</w:t>
      </w:r>
      <w:r w:rsidRPr="00AA5893">
        <w:rPr>
          <w:noProof/>
        </w:rPr>
        <w:tab/>
      </w:r>
      <w:r w:rsidRPr="00AA5893">
        <w:rPr>
          <w:noProof/>
        </w:rPr>
        <w:fldChar w:fldCharType="begin"/>
      </w:r>
      <w:r w:rsidRPr="00AA5893">
        <w:rPr>
          <w:noProof/>
        </w:rPr>
        <w:instrText xml:space="preserve"> PAGEREF _Toc148705247 \h </w:instrText>
      </w:r>
      <w:r w:rsidRPr="00AA5893">
        <w:rPr>
          <w:noProof/>
        </w:rPr>
      </w:r>
      <w:r w:rsidRPr="00AA5893">
        <w:rPr>
          <w:noProof/>
        </w:rPr>
        <w:fldChar w:fldCharType="separate"/>
      </w:r>
      <w:r w:rsidR="00971206">
        <w:rPr>
          <w:noProof/>
        </w:rPr>
        <w:t>30</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3—Other findings</w:t>
      </w:r>
      <w:r w:rsidRPr="00AA5893">
        <w:rPr>
          <w:b w:val="0"/>
          <w:noProof/>
          <w:sz w:val="18"/>
        </w:rPr>
        <w:tab/>
      </w:r>
      <w:r w:rsidRPr="00AA5893">
        <w:rPr>
          <w:b w:val="0"/>
          <w:noProof/>
          <w:sz w:val="18"/>
        </w:rPr>
        <w:fldChar w:fldCharType="begin"/>
      </w:r>
      <w:r w:rsidRPr="00AA5893">
        <w:rPr>
          <w:b w:val="0"/>
          <w:noProof/>
          <w:sz w:val="18"/>
        </w:rPr>
        <w:instrText xml:space="preserve"> PAGEREF _Toc148705248 \h </w:instrText>
      </w:r>
      <w:r w:rsidRPr="00AA5893">
        <w:rPr>
          <w:b w:val="0"/>
          <w:noProof/>
          <w:sz w:val="18"/>
        </w:rPr>
      </w:r>
      <w:r w:rsidRPr="00AA5893">
        <w:rPr>
          <w:b w:val="0"/>
          <w:noProof/>
          <w:sz w:val="18"/>
        </w:rPr>
        <w:fldChar w:fldCharType="separate"/>
      </w:r>
      <w:r w:rsidR="00971206">
        <w:rPr>
          <w:b w:val="0"/>
          <w:noProof/>
          <w:sz w:val="18"/>
        </w:rPr>
        <w:t>32</w:t>
      </w:r>
      <w:r w:rsidRPr="00AA5893">
        <w:rPr>
          <w:b w:val="0"/>
          <w:noProof/>
          <w:sz w:val="18"/>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A—Introduction</w:t>
      </w:r>
      <w:r w:rsidRPr="00AA5893">
        <w:rPr>
          <w:b w:val="0"/>
          <w:noProof/>
          <w:sz w:val="18"/>
        </w:rPr>
        <w:tab/>
      </w:r>
      <w:r w:rsidRPr="00AA5893">
        <w:rPr>
          <w:b w:val="0"/>
          <w:noProof/>
          <w:sz w:val="18"/>
        </w:rPr>
        <w:fldChar w:fldCharType="begin"/>
      </w:r>
      <w:r w:rsidRPr="00AA5893">
        <w:rPr>
          <w:b w:val="0"/>
          <w:noProof/>
          <w:sz w:val="18"/>
        </w:rPr>
        <w:instrText xml:space="preserve"> PAGEREF _Toc148705249 \h </w:instrText>
      </w:r>
      <w:r w:rsidRPr="00AA5893">
        <w:rPr>
          <w:b w:val="0"/>
          <w:noProof/>
          <w:sz w:val="18"/>
        </w:rPr>
      </w:r>
      <w:r w:rsidRPr="00AA5893">
        <w:rPr>
          <w:b w:val="0"/>
          <w:noProof/>
          <w:sz w:val="18"/>
        </w:rPr>
        <w:fldChar w:fldCharType="separate"/>
      </w:r>
      <w:r w:rsidR="00971206">
        <w:rPr>
          <w:b w:val="0"/>
          <w:noProof/>
          <w:sz w:val="18"/>
        </w:rPr>
        <w:t>32</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w:t>
      </w:r>
      <w:r>
        <w:rPr>
          <w:noProof/>
        </w:rPr>
        <w:tab/>
        <w:t>Simplified outline</w:t>
      </w:r>
      <w:r w:rsidRPr="00AA5893">
        <w:rPr>
          <w:noProof/>
        </w:rPr>
        <w:tab/>
      </w:r>
      <w:r w:rsidRPr="00AA5893">
        <w:rPr>
          <w:noProof/>
        </w:rPr>
        <w:fldChar w:fldCharType="begin"/>
      </w:r>
      <w:r w:rsidRPr="00AA5893">
        <w:rPr>
          <w:noProof/>
        </w:rPr>
        <w:instrText xml:space="preserve"> PAGEREF _Toc148705250 \h </w:instrText>
      </w:r>
      <w:r w:rsidRPr="00AA5893">
        <w:rPr>
          <w:noProof/>
        </w:rPr>
      </w:r>
      <w:r w:rsidRPr="00AA5893">
        <w:rPr>
          <w:noProof/>
        </w:rPr>
        <w:fldChar w:fldCharType="separate"/>
      </w:r>
      <w:r w:rsidR="00971206">
        <w:rPr>
          <w:noProof/>
        </w:rPr>
        <w:t>32</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B—Advance findings about the nature of activities</w:t>
      </w:r>
      <w:r w:rsidRPr="00AA5893">
        <w:rPr>
          <w:b w:val="0"/>
          <w:noProof/>
          <w:sz w:val="18"/>
        </w:rPr>
        <w:tab/>
      </w:r>
      <w:r w:rsidRPr="00AA5893">
        <w:rPr>
          <w:b w:val="0"/>
          <w:noProof/>
          <w:sz w:val="18"/>
        </w:rPr>
        <w:fldChar w:fldCharType="begin"/>
      </w:r>
      <w:r w:rsidRPr="00AA5893">
        <w:rPr>
          <w:b w:val="0"/>
          <w:noProof/>
          <w:sz w:val="18"/>
        </w:rPr>
        <w:instrText xml:space="preserve"> PAGEREF _Toc148705251 \h </w:instrText>
      </w:r>
      <w:r w:rsidRPr="00AA5893">
        <w:rPr>
          <w:b w:val="0"/>
          <w:noProof/>
          <w:sz w:val="18"/>
        </w:rPr>
      </w:r>
      <w:r w:rsidRPr="00AA5893">
        <w:rPr>
          <w:b w:val="0"/>
          <w:noProof/>
          <w:sz w:val="18"/>
        </w:rPr>
        <w:fldChar w:fldCharType="separate"/>
      </w:r>
      <w:r w:rsidR="00971206">
        <w:rPr>
          <w:b w:val="0"/>
          <w:noProof/>
          <w:sz w:val="18"/>
        </w:rPr>
        <w:t>33</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28A</w:t>
      </w:r>
      <w:r>
        <w:rPr>
          <w:noProof/>
        </w:rPr>
        <w:tab/>
        <w:t>Advance findings about the nature of activities</w:t>
      </w:r>
      <w:r w:rsidRPr="00AA5893">
        <w:rPr>
          <w:noProof/>
        </w:rPr>
        <w:tab/>
      </w:r>
      <w:r w:rsidRPr="00AA5893">
        <w:rPr>
          <w:noProof/>
        </w:rPr>
        <w:fldChar w:fldCharType="begin"/>
      </w:r>
      <w:r w:rsidRPr="00AA5893">
        <w:rPr>
          <w:noProof/>
        </w:rPr>
        <w:instrText xml:space="preserve"> PAGEREF _Toc148705252 \h </w:instrText>
      </w:r>
      <w:r w:rsidRPr="00AA5893">
        <w:rPr>
          <w:noProof/>
        </w:rPr>
      </w:r>
      <w:r w:rsidRPr="00AA5893">
        <w:rPr>
          <w:noProof/>
        </w:rPr>
        <w:fldChar w:fldCharType="separate"/>
      </w:r>
      <w:r w:rsidR="00971206">
        <w:rPr>
          <w:noProof/>
        </w:rPr>
        <w:t>33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28B</w:t>
      </w:r>
      <w:r>
        <w:rPr>
          <w:noProof/>
        </w:rPr>
        <w:tab/>
        <w:t>Applications made on behalf of R&amp;D entities</w:t>
      </w:r>
      <w:r w:rsidRPr="00AA5893">
        <w:rPr>
          <w:noProof/>
        </w:rPr>
        <w:tab/>
      </w:r>
      <w:r w:rsidRPr="00AA5893">
        <w:rPr>
          <w:noProof/>
        </w:rPr>
        <w:fldChar w:fldCharType="begin"/>
      </w:r>
      <w:r w:rsidRPr="00AA5893">
        <w:rPr>
          <w:noProof/>
        </w:rPr>
        <w:instrText xml:space="preserve"> PAGEREF _Toc148705253 \h </w:instrText>
      </w:r>
      <w:r w:rsidRPr="00AA5893">
        <w:rPr>
          <w:noProof/>
        </w:rPr>
      </w:r>
      <w:r w:rsidRPr="00AA5893">
        <w:rPr>
          <w:noProof/>
        </w:rPr>
        <w:fldChar w:fldCharType="separate"/>
      </w:r>
      <w:r w:rsidR="00971206">
        <w:rPr>
          <w:noProof/>
        </w:rPr>
        <w:t>34</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C—Findings about activities to be conducted outside Australia</w:t>
      </w:r>
      <w:r w:rsidRPr="00AA5893">
        <w:rPr>
          <w:b w:val="0"/>
          <w:noProof/>
          <w:sz w:val="18"/>
        </w:rPr>
        <w:tab/>
      </w:r>
      <w:r w:rsidRPr="00AA5893">
        <w:rPr>
          <w:b w:val="0"/>
          <w:noProof/>
          <w:sz w:val="18"/>
        </w:rPr>
        <w:fldChar w:fldCharType="begin"/>
      </w:r>
      <w:r w:rsidRPr="00AA5893">
        <w:rPr>
          <w:b w:val="0"/>
          <w:noProof/>
          <w:sz w:val="18"/>
        </w:rPr>
        <w:instrText xml:space="preserve"> PAGEREF _Toc148705254 \h </w:instrText>
      </w:r>
      <w:r w:rsidRPr="00AA5893">
        <w:rPr>
          <w:b w:val="0"/>
          <w:noProof/>
          <w:sz w:val="18"/>
        </w:rPr>
      </w:r>
      <w:r w:rsidRPr="00AA5893">
        <w:rPr>
          <w:b w:val="0"/>
          <w:noProof/>
          <w:sz w:val="18"/>
        </w:rPr>
        <w:fldChar w:fldCharType="separate"/>
      </w:r>
      <w:r w:rsidR="00971206">
        <w:rPr>
          <w:b w:val="0"/>
          <w:noProof/>
          <w:sz w:val="18"/>
        </w:rPr>
        <w:t>35</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28C</w:t>
      </w:r>
      <w:r>
        <w:rPr>
          <w:noProof/>
        </w:rPr>
        <w:tab/>
        <w:t>Findings about activities to be conducted outside Australia</w:t>
      </w:r>
      <w:r w:rsidRPr="00AA5893">
        <w:rPr>
          <w:noProof/>
        </w:rPr>
        <w:tab/>
      </w:r>
      <w:r w:rsidRPr="00AA5893">
        <w:rPr>
          <w:noProof/>
        </w:rPr>
        <w:fldChar w:fldCharType="begin"/>
      </w:r>
      <w:r w:rsidRPr="00AA5893">
        <w:rPr>
          <w:noProof/>
        </w:rPr>
        <w:instrText xml:space="preserve"> PAGEREF _Toc148705255 \h </w:instrText>
      </w:r>
      <w:r w:rsidRPr="00AA5893">
        <w:rPr>
          <w:noProof/>
        </w:rPr>
      </w:r>
      <w:r w:rsidRPr="00AA5893">
        <w:rPr>
          <w:noProof/>
        </w:rPr>
        <w:fldChar w:fldCharType="separate"/>
      </w:r>
      <w:r w:rsidR="00971206">
        <w:rPr>
          <w:noProof/>
        </w:rPr>
        <w:t>35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28D</w:t>
      </w:r>
      <w:r>
        <w:rPr>
          <w:noProof/>
        </w:rPr>
        <w:tab/>
        <w:t>Conditions for a finding that an overseas activity cannot be conducted in Australia etc.</w:t>
      </w:r>
      <w:r w:rsidRPr="00AA5893">
        <w:rPr>
          <w:noProof/>
        </w:rPr>
        <w:tab/>
      </w:r>
      <w:r w:rsidRPr="00AA5893">
        <w:rPr>
          <w:noProof/>
        </w:rPr>
        <w:fldChar w:fldCharType="begin"/>
      </w:r>
      <w:r w:rsidRPr="00AA5893">
        <w:rPr>
          <w:noProof/>
        </w:rPr>
        <w:instrText xml:space="preserve"> PAGEREF _Toc148705256 \h </w:instrText>
      </w:r>
      <w:r w:rsidRPr="00AA5893">
        <w:rPr>
          <w:noProof/>
        </w:rPr>
      </w:r>
      <w:r w:rsidRPr="00AA5893">
        <w:rPr>
          <w:noProof/>
        </w:rPr>
        <w:fldChar w:fldCharType="separate"/>
      </w:r>
      <w:r w:rsidR="00971206">
        <w:rPr>
          <w:noProof/>
        </w:rPr>
        <w:t>36</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D—Findings about whether technology is core technology</w:t>
      </w:r>
      <w:r w:rsidRPr="00AA5893">
        <w:rPr>
          <w:b w:val="0"/>
          <w:noProof/>
          <w:sz w:val="18"/>
        </w:rPr>
        <w:tab/>
      </w:r>
      <w:r w:rsidRPr="00AA5893">
        <w:rPr>
          <w:b w:val="0"/>
          <w:noProof/>
          <w:sz w:val="18"/>
        </w:rPr>
        <w:fldChar w:fldCharType="begin"/>
      </w:r>
      <w:r w:rsidRPr="00AA5893">
        <w:rPr>
          <w:b w:val="0"/>
          <w:noProof/>
          <w:sz w:val="18"/>
        </w:rPr>
        <w:instrText xml:space="preserve"> PAGEREF _Toc148705257 \h </w:instrText>
      </w:r>
      <w:r w:rsidRPr="00AA5893">
        <w:rPr>
          <w:b w:val="0"/>
          <w:noProof/>
          <w:sz w:val="18"/>
        </w:rPr>
      </w:r>
      <w:r w:rsidRPr="00AA5893">
        <w:rPr>
          <w:b w:val="0"/>
          <w:noProof/>
          <w:sz w:val="18"/>
        </w:rPr>
        <w:fldChar w:fldCharType="separate"/>
      </w:r>
      <w:r w:rsidR="00971206">
        <w:rPr>
          <w:b w:val="0"/>
          <w:noProof/>
          <w:sz w:val="18"/>
        </w:rPr>
        <w:t>37</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28E</w:t>
      </w:r>
      <w:r>
        <w:rPr>
          <w:noProof/>
        </w:rPr>
        <w:tab/>
        <w:t>Findings about whether technology is core technology</w:t>
      </w:r>
      <w:r w:rsidRPr="00AA5893">
        <w:rPr>
          <w:noProof/>
        </w:rPr>
        <w:tab/>
      </w:r>
      <w:r w:rsidRPr="00AA5893">
        <w:rPr>
          <w:noProof/>
        </w:rPr>
        <w:fldChar w:fldCharType="begin"/>
      </w:r>
      <w:r w:rsidRPr="00AA5893">
        <w:rPr>
          <w:noProof/>
        </w:rPr>
        <w:instrText xml:space="preserve"> PAGEREF _Toc148705258 \h </w:instrText>
      </w:r>
      <w:r w:rsidRPr="00AA5893">
        <w:rPr>
          <w:noProof/>
        </w:rPr>
      </w:r>
      <w:r w:rsidRPr="00AA5893">
        <w:rPr>
          <w:noProof/>
        </w:rPr>
        <w:fldChar w:fldCharType="separate"/>
      </w:r>
      <w:r w:rsidR="00971206">
        <w:rPr>
          <w:noProof/>
        </w:rPr>
        <w:t>37</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E—Matters relevant to findings under this Division</w:t>
      </w:r>
      <w:r w:rsidRPr="00AA5893">
        <w:rPr>
          <w:b w:val="0"/>
          <w:noProof/>
          <w:sz w:val="18"/>
        </w:rPr>
        <w:tab/>
      </w:r>
      <w:r w:rsidRPr="00AA5893">
        <w:rPr>
          <w:b w:val="0"/>
          <w:noProof/>
          <w:sz w:val="18"/>
        </w:rPr>
        <w:fldChar w:fldCharType="begin"/>
      </w:r>
      <w:r w:rsidRPr="00AA5893">
        <w:rPr>
          <w:b w:val="0"/>
          <w:noProof/>
          <w:sz w:val="18"/>
        </w:rPr>
        <w:instrText xml:space="preserve"> PAGEREF _Toc148705259 \h </w:instrText>
      </w:r>
      <w:r w:rsidRPr="00AA5893">
        <w:rPr>
          <w:b w:val="0"/>
          <w:noProof/>
          <w:sz w:val="18"/>
        </w:rPr>
      </w:r>
      <w:r w:rsidRPr="00AA5893">
        <w:rPr>
          <w:b w:val="0"/>
          <w:noProof/>
          <w:sz w:val="18"/>
        </w:rPr>
        <w:fldChar w:fldCharType="separate"/>
      </w:r>
      <w:r w:rsidR="00971206">
        <w:rPr>
          <w:b w:val="0"/>
          <w:noProof/>
          <w:sz w:val="18"/>
        </w:rPr>
        <w:t>39</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28F</w:t>
      </w:r>
      <w:r>
        <w:rPr>
          <w:noProof/>
        </w:rPr>
        <w:tab/>
        <w:t>Notice of decision about findings</w:t>
      </w:r>
      <w:r w:rsidRPr="00AA5893">
        <w:rPr>
          <w:noProof/>
        </w:rPr>
        <w:tab/>
      </w:r>
      <w:r w:rsidRPr="00AA5893">
        <w:rPr>
          <w:noProof/>
        </w:rPr>
        <w:fldChar w:fldCharType="begin"/>
      </w:r>
      <w:r w:rsidRPr="00AA5893">
        <w:rPr>
          <w:noProof/>
        </w:rPr>
        <w:instrText xml:space="preserve"> PAGEREF _Toc148705260 \h </w:instrText>
      </w:r>
      <w:r w:rsidRPr="00AA5893">
        <w:rPr>
          <w:noProof/>
        </w:rPr>
      </w:r>
      <w:r w:rsidRPr="00AA5893">
        <w:rPr>
          <w:noProof/>
        </w:rPr>
        <w:fldChar w:fldCharType="separate"/>
      </w:r>
      <w:r w:rsidR="00971206">
        <w:rPr>
          <w:noProof/>
        </w:rPr>
        <w:t>39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28G</w:t>
      </w:r>
      <w:r>
        <w:rPr>
          <w:noProof/>
        </w:rPr>
        <w:tab/>
        <w:t>Applying for findings</w:t>
      </w:r>
      <w:r w:rsidRPr="00AA5893">
        <w:rPr>
          <w:noProof/>
        </w:rPr>
        <w:tab/>
      </w:r>
      <w:r w:rsidRPr="00AA5893">
        <w:rPr>
          <w:noProof/>
        </w:rPr>
        <w:fldChar w:fldCharType="begin"/>
      </w:r>
      <w:r w:rsidRPr="00AA5893">
        <w:rPr>
          <w:noProof/>
        </w:rPr>
        <w:instrText xml:space="preserve"> PAGEREF _Toc148705261 \h </w:instrText>
      </w:r>
      <w:r w:rsidRPr="00AA5893">
        <w:rPr>
          <w:noProof/>
        </w:rPr>
      </w:r>
      <w:r w:rsidRPr="00AA5893">
        <w:rPr>
          <w:noProof/>
        </w:rPr>
        <w:fldChar w:fldCharType="separate"/>
      </w:r>
      <w:r w:rsidR="00971206">
        <w:rPr>
          <w:noProof/>
        </w:rPr>
        <w:t>39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28H</w:t>
      </w:r>
      <w:r>
        <w:rPr>
          <w:noProof/>
        </w:rPr>
        <w:tab/>
        <w:t>Board may request further information</w:t>
      </w:r>
      <w:r w:rsidRPr="00AA5893">
        <w:rPr>
          <w:noProof/>
        </w:rPr>
        <w:tab/>
      </w:r>
      <w:r w:rsidRPr="00AA5893">
        <w:rPr>
          <w:noProof/>
        </w:rPr>
        <w:fldChar w:fldCharType="begin"/>
      </w:r>
      <w:r w:rsidRPr="00AA5893">
        <w:rPr>
          <w:noProof/>
        </w:rPr>
        <w:instrText xml:space="preserve"> PAGEREF _Toc148705262 \h </w:instrText>
      </w:r>
      <w:r w:rsidRPr="00AA5893">
        <w:rPr>
          <w:noProof/>
        </w:rPr>
      </w:r>
      <w:r w:rsidRPr="00AA5893">
        <w:rPr>
          <w:noProof/>
        </w:rPr>
        <w:fldChar w:fldCharType="separate"/>
      </w:r>
      <w:r w:rsidR="00971206">
        <w:rPr>
          <w:noProof/>
        </w:rPr>
        <w:t>40</w:t>
      </w:r>
      <w:r w:rsidRPr="00AA5893">
        <w:rPr>
          <w:noProof/>
        </w:rPr>
        <w:fldChar w:fldCharType="end"/>
      </w:r>
    </w:p>
    <w:p w:rsidR="00AA5893" w:rsidRDefault="00AA5893" w:rsidP="00700CF4">
      <w:pPr>
        <w:pStyle w:val="TOC3"/>
        <w:keepNext/>
        <w:rPr>
          <w:rFonts w:asciiTheme="minorHAnsi" w:eastAsiaTheme="minorEastAsia" w:hAnsiTheme="minorHAnsi" w:cstheme="minorBidi"/>
          <w:b w:val="0"/>
          <w:noProof/>
          <w:kern w:val="0"/>
          <w:szCs w:val="22"/>
        </w:rPr>
      </w:pPr>
      <w:r>
        <w:rPr>
          <w:noProof/>
        </w:rPr>
        <w:lastRenderedPageBreak/>
        <w:t>Division 4—Research service providers</w:t>
      </w:r>
      <w:r w:rsidRPr="00AA5893">
        <w:rPr>
          <w:b w:val="0"/>
          <w:noProof/>
          <w:sz w:val="18"/>
        </w:rPr>
        <w:tab/>
      </w:r>
      <w:r w:rsidRPr="00AA5893">
        <w:rPr>
          <w:b w:val="0"/>
          <w:noProof/>
          <w:sz w:val="18"/>
        </w:rPr>
        <w:fldChar w:fldCharType="begin"/>
      </w:r>
      <w:r w:rsidRPr="00AA5893">
        <w:rPr>
          <w:b w:val="0"/>
          <w:noProof/>
          <w:sz w:val="18"/>
        </w:rPr>
        <w:instrText xml:space="preserve"> PAGEREF _Toc148705263 \h </w:instrText>
      </w:r>
      <w:r w:rsidRPr="00AA5893">
        <w:rPr>
          <w:b w:val="0"/>
          <w:noProof/>
          <w:sz w:val="18"/>
        </w:rPr>
      </w:r>
      <w:r w:rsidRPr="00AA5893">
        <w:rPr>
          <w:b w:val="0"/>
          <w:noProof/>
          <w:sz w:val="18"/>
        </w:rPr>
        <w:fldChar w:fldCharType="separate"/>
      </w:r>
      <w:r w:rsidR="00971206">
        <w:rPr>
          <w:b w:val="0"/>
          <w:noProof/>
          <w:sz w:val="18"/>
        </w:rPr>
        <w:t>42</w:t>
      </w:r>
      <w:r w:rsidRPr="00AA5893">
        <w:rPr>
          <w:b w:val="0"/>
          <w:noProof/>
          <w:sz w:val="18"/>
        </w:rPr>
        <w:fldChar w:fldCharType="end"/>
      </w:r>
    </w:p>
    <w:p w:rsidR="00AA5893" w:rsidRDefault="00AA5893" w:rsidP="00700CF4">
      <w:pPr>
        <w:pStyle w:val="TOC4"/>
        <w:keepNext/>
        <w:rPr>
          <w:rFonts w:asciiTheme="minorHAnsi" w:eastAsiaTheme="minorEastAsia" w:hAnsiTheme="minorHAnsi" w:cstheme="minorBidi"/>
          <w:b w:val="0"/>
          <w:noProof/>
          <w:kern w:val="0"/>
          <w:sz w:val="22"/>
          <w:szCs w:val="22"/>
        </w:rPr>
      </w:pPr>
      <w:r>
        <w:rPr>
          <w:noProof/>
        </w:rPr>
        <w:t>Subdivision A—Introduction</w:t>
      </w:r>
      <w:r w:rsidRPr="00AA5893">
        <w:rPr>
          <w:b w:val="0"/>
          <w:noProof/>
          <w:sz w:val="18"/>
        </w:rPr>
        <w:tab/>
      </w:r>
      <w:r w:rsidRPr="00AA5893">
        <w:rPr>
          <w:b w:val="0"/>
          <w:noProof/>
          <w:sz w:val="18"/>
        </w:rPr>
        <w:fldChar w:fldCharType="begin"/>
      </w:r>
      <w:r w:rsidRPr="00AA5893">
        <w:rPr>
          <w:b w:val="0"/>
          <w:noProof/>
          <w:sz w:val="18"/>
        </w:rPr>
        <w:instrText xml:space="preserve"> PAGEREF _Toc148705264 \h </w:instrText>
      </w:r>
      <w:r w:rsidRPr="00AA5893">
        <w:rPr>
          <w:b w:val="0"/>
          <w:noProof/>
          <w:sz w:val="18"/>
        </w:rPr>
      </w:r>
      <w:r w:rsidRPr="00AA5893">
        <w:rPr>
          <w:b w:val="0"/>
          <w:noProof/>
          <w:sz w:val="18"/>
        </w:rPr>
        <w:fldChar w:fldCharType="separate"/>
      </w:r>
      <w:r w:rsidR="00971206">
        <w:rPr>
          <w:b w:val="0"/>
          <w:noProof/>
          <w:sz w:val="18"/>
        </w:rPr>
        <w:t>42</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w:t>
      </w:r>
      <w:r>
        <w:rPr>
          <w:noProof/>
        </w:rPr>
        <w:tab/>
        <w:t>Simplified outline</w:t>
      </w:r>
      <w:r w:rsidRPr="00AA5893">
        <w:rPr>
          <w:noProof/>
        </w:rPr>
        <w:tab/>
      </w:r>
      <w:r w:rsidRPr="00AA5893">
        <w:rPr>
          <w:noProof/>
        </w:rPr>
        <w:fldChar w:fldCharType="begin"/>
      </w:r>
      <w:r w:rsidRPr="00AA5893">
        <w:rPr>
          <w:noProof/>
        </w:rPr>
        <w:instrText xml:space="preserve"> PAGEREF _Toc148705265 \h </w:instrText>
      </w:r>
      <w:r w:rsidRPr="00AA5893">
        <w:rPr>
          <w:noProof/>
        </w:rPr>
      </w:r>
      <w:r w:rsidRPr="00AA5893">
        <w:rPr>
          <w:noProof/>
        </w:rPr>
        <w:fldChar w:fldCharType="separate"/>
      </w:r>
      <w:r w:rsidR="00971206">
        <w:rPr>
          <w:noProof/>
        </w:rPr>
        <w:t>42</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B—Registering research service providers</w:t>
      </w:r>
      <w:r w:rsidRPr="00AA5893">
        <w:rPr>
          <w:b w:val="0"/>
          <w:noProof/>
          <w:sz w:val="18"/>
        </w:rPr>
        <w:tab/>
      </w:r>
      <w:r w:rsidRPr="00AA5893">
        <w:rPr>
          <w:b w:val="0"/>
          <w:noProof/>
          <w:sz w:val="18"/>
        </w:rPr>
        <w:fldChar w:fldCharType="begin"/>
      </w:r>
      <w:r w:rsidRPr="00AA5893">
        <w:rPr>
          <w:b w:val="0"/>
          <w:noProof/>
          <w:sz w:val="18"/>
        </w:rPr>
        <w:instrText xml:space="preserve"> PAGEREF _Toc148705266 \h </w:instrText>
      </w:r>
      <w:r w:rsidRPr="00AA5893">
        <w:rPr>
          <w:b w:val="0"/>
          <w:noProof/>
          <w:sz w:val="18"/>
        </w:rPr>
      </w:r>
      <w:r w:rsidRPr="00AA5893">
        <w:rPr>
          <w:b w:val="0"/>
          <w:noProof/>
          <w:sz w:val="18"/>
        </w:rPr>
        <w:fldChar w:fldCharType="separate"/>
      </w:r>
      <w:r w:rsidR="00971206">
        <w:rPr>
          <w:b w:val="0"/>
          <w:noProof/>
          <w:sz w:val="18"/>
        </w:rPr>
        <w:t>42</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29A</w:t>
      </w:r>
      <w:r>
        <w:rPr>
          <w:noProof/>
        </w:rPr>
        <w:tab/>
        <w:t>Registering research service providers</w:t>
      </w:r>
      <w:r w:rsidRPr="00AA5893">
        <w:rPr>
          <w:noProof/>
        </w:rPr>
        <w:tab/>
      </w:r>
      <w:r w:rsidRPr="00AA5893">
        <w:rPr>
          <w:noProof/>
        </w:rPr>
        <w:fldChar w:fldCharType="begin"/>
      </w:r>
      <w:r w:rsidRPr="00AA5893">
        <w:rPr>
          <w:noProof/>
        </w:rPr>
        <w:instrText xml:space="preserve"> PAGEREF _Toc148705267 \h </w:instrText>
      </w:r>
      <w:r w:rsidRPr="00AA5893">
        <w:rPr>
          <w:noProof/>
        </w:rPr>
      </w:r>
      <w:r w:rsidRPr="00AA5893">
        <w:rPr>
          <w:noProof/>
        </w:rPr>
        <w:fldChar w:fldCharType="separate"/>
      </w:r>
      <w:r w:rsidR="00971206">
        <w:rPr>
          <w:noProof/>
        </w:rPr>
        <w:t>42</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C—Applying for registration</w:t>
      </w:r>
      <w:r w:rsidRPr="00AA5893">
        <w:rPr>
          <w:b w:val="0"/>
          <w:noProof/>
          <w:sz w:val="18"/>
        </w:rPr>
        <w:tab/>
      </w:r>
      <w:r w:rsidRPr="00AA5893">
        <w:rPr>
          <w:b w:val="0"/>
          <w:noProof/>
          <w:sz w:val="18"/>
        </w:rPr>
        <w:fldChar w:fldCharType="begin"/>
      </w:r>
      <w:r w:rsidRPr="00AA5893">
        <w:rPr>
          <w:b w:val="0"/>
          <w:noProof/>
          <w:sz w:val="18"/>
        </w:rPr>
        <w:instrText xml:space="preserve"> PAGEREF _Toc148705268 \h </w:instrText>
      </w:r>
      <w:r w:rsidRPr="00AA5893">
        <w:rPr>
          <w:b w:val="0"/>
          <w:noProof/>
          <w:sz w:val="18"/>
        </w:rPr>
      </w:r>
      <w:r w:rsidRPr="00AA5893">
        <w:rPr>
          <w:b w:val="0"/>
          <w:noProof/>
          <w:sz w:val="18"/>
        </w:rPr>
        <w:fldChar w:fldCharType="separate"/>
      </w:r>
      <w:r w:rsidR="00971206">
        <w:rPr>
          <w:b w:val="0"/>
          <w:noProof/>
          <w:sz w:val="18"/>
        </w:rPr>
        <w:t>43</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29B</w:t>
      </w:r>
      <w:r>
        <w:rPr>
          <w:noProof/>
        </w:rPr>
        <w:tab/>
        <w:t>Applying for registration</w:t>
      </w:r>
      <w:r w:rsidRPr="00AA5893">
        <w:rPr>
          <w:noProof/>
        </w:rPr>
        <w:tab/>
      </w:r>
      <w:r w:rsidRPr="00AA5893">
        <w:rPr>
          <w:noProof/>
        </w:rPr>
        <w:fldChar w:fldCharType="begin"/>
      </w:r>
      <w:r w:rsidRPr="00AA5893">
        <w:rPr>
          <w:noProof/>
        </w:rPr>
        <w:instrText xml:space="preserve"> PAGEREF _Toc148705269 \h </w:instrText>
      </w:r>
      <w:r w:rsidRPr="00AA5893">
        <w:rPr>
          <w:noProof/>
        </w:rPr>
      </w:r>
      <w:r w:rsidRPr="00AA5893">
        <w:rPr>
          <w:noProof/>
        </w:rPr>
        <w:fldChar w:fldCharType="separate"/>
      </w:r>
      <w:r w:rsidR="00971206">
        <w:rPr>
          <w:noProof/>
        </w:rPr>
        <w:t>43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29C</w:t>
      </w:r>
      <w:r>
        <w:rPr>
          <w:noProof/>
        </w:rPr>
        <w:tab/>
        <w:t>Board may request further information about an application</w:t>
      </w:r>
      <w:r w:rsidRPr="00AA5893">
        <w:rPr>
          <w:noProof/>
        </w:rPr>
        <w:tab/>
      </w:r>
      <w:r w:rsidRPr="00AA5893">
        <w:rPr>
          <w:noProof/>
        </w:rPr>
        <w:fldChar w:fldCharType="begin"/>
      </w:r>
      <w:r w:rsidRPr="00AA5893">
        <w:rPr>
          <w:noProof/>
        </w:rPr>
        <w:instrText xml:space="preserve"> PAGEREF _Toc148705270 \h </w:instrText>
      </w:r>
      <w:r w:rsidRPr="00AA5893">
        <w:rPr>
          <w:noProof/>
        </w:rPr>
      </w:r>
      <w:r w:rsidRPr="00AA5893">
        <w:rPr>
          <w:noProof/>
        </w:rPr>
        <w:fldChar w:fldCharType="separate"/>
      </w:r>
      <w:r w:rsidR="00971206">
        <w:rPr>
          <w:noProof/>
        </w:rPr>
        <w:t>43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29D</w:t>
      </w:r>
      <w:r>
        <w:rPr>
          <w:noProof/>
        </w:rPr>
        <w:tab/>
        <w:t>Board may need to make inquiries about an application</w:t>
      </w:r>
      <w:r w:rsidRPr="00AA5893">
        <w:rPr>
          <w:noProof/>
        </w:rPr>
        <w:tab/>
      </w:r>
      <w:r w:rsidRPr="00AA5893">
        <w:rPr>
          <w:noProof/>
        </w:rPr>
        <w:fldChar w:fldCharType="begin"/>
      </w:r>
      <w:r w:rsidRPr="00AA5893">
        <w:rPr>
          <w:noProof/>
        </w:rPr>
        <w:instrText xml:space="preserve"> PAGEREF _Toc148705271 \h </w:instrText>
      </w:r>
      <w:r w:rsidRPr="00AA5893">
        <w:rPr>
          <w:noProof/>
        </w:rPr>
      </w:r>
      <w:r w:rsidRPr="00AA5893">
        <w:rPr>
          <w:noProof/>
        </w:rPr>
        <w:fldChar w:fldCharType="separate"/>
      </w:r>
      <w:r w:rsidR="00971206">
        <w:rPr>
          <w:noProof/>
        </w:rPr>
        <w:t>43</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D—Varying or revoking registrations</w:t>
      </w:r>
      <w:r w:rsidRPr="00AA5893">
        <w:rPr>
          <w:b w:val="0"/>
          <w:noProof/>
          <w:sz w:val="18"/>
        </w:rPr>
        <w:tab/>
      </w:r>
      <w:r w:rsidRPr="00AA5893">
        <w:rPr>
          <w:b w:val="0"/>
          <w:noProof/>
          <w:sz w:val="18"/>
        </w:rPr>
        <w:fldChar w:fldCharType="begin"/>
      </w:r>
      <w:r w:rsidRPr="00AA5893">
        <w:rPr>
          <w:b w:val="0"/>
          <w:noProof/>
          <w:sz w:val="18"/>
        </w:rPr>
        <w:instrText xml:space="preserve"> PAGEREF _Toc148705272 \h </w:instrText>
      </w:r>
      <w:r w:rsidRPr="00AA5893">
        <w:rPr>
          <w:b w:val="0"/>
          <w:noProof/>
          <w:sz w:val="18"/>
        </w:rPr>
      </w:r>
      <w:r w:rsidRPr="00AA5893">
        <w:rPr>
          <w:b w:val="0"/>
          <w:noProof/>
          <w:sz w:val="18"/>
        </w:rPr>
        <w:fldChar w:fldCharType="separate"/>
      </w:r>
      <w:r w:rsidR="00971206">
        <w:rPr>
          <w:b w:val="0"/>
          <w:noProof/>
          <w:sz w:val="18"/>
        </w:rPr>
        <w:t>44</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29E</w:t>
      </w:r>
      <w:r>
        <w:rPr>
          <w:noProof/>
        </w:rPr>
        <w:tab/>
        <w:t>Duration of registrations</w:t>
      </w:r>
      <w:r w:rsidRPr="00AA5893">
        <w:rPr>
          <w:noProof/>
        </w:rPr>
        <w:tab/>
      </w:r>
      <w:r w:rsidRPr="00AA5893">
        <w:rPr>
          <w:noProof/>
        </w:rPr>
        <w:fldChar w:fldCharType="begin"/>
      </w:r>
      <w:r w:rsidRPr="00AA5893">
        <w:rPr>
          <w:noProof/>
        </w:rPr>
        <w:instrText xml:space="preserve"> PAGEREF _Toc148705273 \h </w:instrText>
      </w:r>
      <w:r w:rsidRPr="00AA5893">
        <w:rPr>
          <w:noProof/>
        </w:rPr>
      </w:r>
      <w:r w:rsidRPr="00AA5893">
        <w:rPr>
          <w:noProof/>
        </w:rPr>
        <w:fldChar w:fldCharType="separate"/>
      </w:r>
      <w:r w:rsidR="00971206">
        <w:rPr>
          <w:noProof/>
        </w:rPr>
        <w:t>44</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29F</w:t>
      </w:r>
      <w:r>
        <w:rPr>
          <w:noProof/>
        </w:rPr>
        <w:tab/>
        <w:t>Varying registrations—on application</w:t>
      </w:r>
      <w:r w:rsidRPr="00AA5893">
        <w:rPr>
          <w:noProof/>
        </w:rPr>
        <w:tab/>
      </w:r>
      <w:r w:rsidRPr="00AA5893">
        <w:rPr>
          <w:noProof/>
        </w:rPr>
        <w:fldChar w:fldCharType="begin"/>
      </w:r>
      <w:r w:rsidRPr="00AA5893">
        <w:rPr>
          <w:noProof/>
        </w:rPr>
        <w:instrText xml:space="preserve"> PAGEREF _Toc148705274 \h </w:instrText>
      </w:r>
      <w:r w:rsidRPr="00AA5893">
        <w:rPr>
          <w:noProof/>
        </w:rPr>
      </w:r>
      <w:r w:rsidRPr="00AA5893">
        <w:rPr>
          <w:noProof/>
        </w:rPr>
        <w:fldChar w:fldCharType="separate"/>
      </w:r>
      <w:r w:rsidR="00971206">
        <w:rPr>
          <w:noProof/>
        </w:rPr>
        <w:t>45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29G</w:t>
      </w:r>
      <w:r>
        <w:rPr>
          <w:noProof/>
        </w:rPr>
        <w:tab/>
        <w:t>Varying registrations—otherwise than on application</w:t>
      </w:r>
      <w:r w:rsidRPr="00AA5893">
        <w:rPr>
          <w:noProof/>
        </w:rPr>
        <w:tab/>
      </w:r>
      <w:r w:rsidRPr="00AA5893">
        <w:rPr>
          <w:noProof/>
        </w:rPr>
        <w:fldChar w:fldCharType="begin"/>
      </w:r>
      <w:r w:rsidRPr="00AA5893">
        <w:rPr>
          <w:noProof/>
        </w:rPr>
        <w:instrText xml:space="preserve"> PAGEREF _Toc148705275 \h </w:instrText>
      </w:r>
      <w:r w:rsidRPr="00AA5893">
        <w:rPr>
          <w:noProof/>
        </w:rPr>
      </w:r>
      <w:r w:rsidRPr="00AA5893">
        <w:rPr>
          <w:noProof/>
        </w:rPr>
        <w:fldChar w:fldCharType="separate"/>
      </w:r>
      <w:r w:rsidR="00971206">
        <w:rPr>
          <w:noProof/>
        </w:rPr>
        <w:t>45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29H</w:t>
      </w:r>
      <w:r>
        <w:rPr>
          <w:noProof/>
        </w:rPr>
        <w:tab/>
        <w:t>Revoking registrations</w:t>
      </w:r>
      <w:r w:rsidRPr="00AA5893">
        <w:rPr>
          <w:noProof/>
        </w:rPr>
        <w:tab/>
      </w:r>
      <w:r w:rsidRPr="00AA5893">
        <w:rPr>
          <w:noProof/>
        </w:rPr>
        <w:fldChar w:fldCharType="begin"/>
      </w:r>
      <w:r w:rsidRPr="00AA5893">
        <w:rPr>
          <w:noProof/>
        </w:rPr>
        <w:instrText xml:space="preserve"> PAGEREF _Toc148705276 \h </w:instrText>
      </w:r>
      <w:r w:rsidRPr="00AA5893">
        <w:rPr>
          <w:noProof/>
        </w:rPr>
      </w:r>
      <w:r w:rsidRPr="00AA5893">
        <w:rPr>
          <w:noProof/>
        </w:rPr>
        <w:fldChar w:fldCharType="separate"/>
      </w:r>
      <w:r w:rsidR="00971206">
        <w:rPr>
          <w:noProof/>
        </w:rPr>
        <w:t>46</w:t>
      </w:r>
      <w:r w:rsidRPr="00AA5893">
        <w:rPr>
          <w:noProof/>
        </w:rPr>
        <w:fldChar w:fldCharType="end"/>
      </w:r>
    </w:p>
    <w:p w:rsidR="00AA5893" w:rsidRDefault="00AA5893">
      <w:pPr>
        <w:pStyle w:val="TOC4"/>
        <w:rPr>
          <w:rFonts w:asciiTheme="minorHAnsi" w:eastAsiaTheme="minorEastAsia" w:hAnsiTheme="minorHAnsi" w:cstheme="minorBidi"/>
          <w:b w:val="0"/>
          <w:noProof/>
          <w:kern w:val="0"/>
          <w:sz w:val="22"/>
          <w:szCs w:val="22"/>
        </w:rPr>
      </w:pPr>
      <w:r>
        <w:rPr>
          <w:noProof/>
        </w:rPr>
        <w:t>Subdivision E—Register of research service providers</w:t>
      </w:r>
      <w:r w:rsidRPr="00AA5893">
        <w:rPr>
          <w:b w:val="0"/>
          <w:noProof/>
          <w:sz w:val="18"/>
        </w:rPr>
        <w:tab/>
      </w:r>
      <w:r w:rsidRPr="00AA5893">
        <w:rPr>
          <w:b w:val="0"/>
          <w:noProof/>
          <w:sz w:val="18"/>
        </w:rPr>
        <w:fldChar w:fldCharType="begin"/>
      </w:r>
      <w:r w:rsidRPr="00AA5893">
        <w:rPr>
          <w:b w:val="0"/>
          <w:noProof/>
          <w:sz w:val="18"/>
        </w:rPr>
        <w:instrText xml:space="preserve"> PAGEREF _Toc148705277 \h </w:instrText>
      </w:r>
      <w:r w:rsidRPr="00AA5893">
        <w:rPr>
          <w:b w:val="0"/>
          <w:noProof/>
          <w:sz w:val="18"/>
        </w:rPr>
      </w:r>
      <w:r w:rsidRPr="00AA5893">
        <w:rPr>
          <w:b w:val="0"/>
          <w:noProof/>
          <w:sz w:val="18"/>
        </w:rPr>
        <w:fldChar w:fldCharType="separate"/>
      </w:r>
      <w:r w:rsidR="00971206">
        <w:rPr>
          <w:b w:val="0"/>
          <w:noProof/>
          <w:sz w:val="18"/>
        </w:rPr>
        <w:t>47</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29J</w:t>
      </w:r>
      <w:r>
        <w:rPr>
          <w:noProof/>
        </w:rPr>
        <w:tab/>
        <w:t>Register of research service providers</w:t>
      </w:r>
      <w:r w:rsidRPr="00AA5893">
        <w:rPr>
          <w:noProof/>
        </w:rPr>
        <w:tab/>
      </w:r>
      <w:r w:rsidRPr="00AA5893">
        <w:rPr>
          <w:noProof/>
        </w:rPr>
        <w:fldChar w:fldCharType="begin"/>
      </w:r>
      <w:r w:rsidRPr="00AA5893">
        <w:rPr>
          <w:noProof/>
        </w:rPr>
        <w:instrText xml:space="preserve"> PAGEREF _Toc148705278 \h </w:instrText>
      </w:r>
      <w:r w:rsidRPr="00AA5893">
        <w:rPr>
          <w:noProof/>
        </w:rPr>
      </w:r>
      <w:r w:rsidRPr="00AA5893">
        <w:rPr>
          <w:noProof/>
        </w:rPr>
        <w:fldChar w:fldCharType="separate"/>
      </w:r>
      <w:r w:rsidR="00971206">
        <w:rPr>
          <w:noProof/>
        </w:rPr>
        <w:t>47</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5—Review</w:t>
      </w:r>
      <w:r w:rsidRPr="00AA5893">
        <w:rPr>
          <w:b w:val="0"/>
          <w:noProof/>
          <w:sz w:val="18"/>
        </w:rPr>
        <w:tab/>
      </w:r>
      <w:r w:rsidRPr="00AA5893">
        <w:rPr>
          <w:b w:val="0"/>
          <w:noProof/>
          <w:sz w:val="18"/>
        </w:rPr>
        <w:fldChar w:fldCharType="begin"/>
      </w:r>
      <w:r w:rsidRPr="00AA5893">
        <w:rPr>
          <w:b w:val="0"/>
          <w:noProof/>
          <w:sz w:val="18"/>
        </w:rPr>
        <w:instrText xml:space="preserve"> PAGEREF _Toc148705279 \h </w:instrText>
      </w:r>
      <w:r w:rsidRPr="00AA5893">
        <w:rPr>
          <w:b w:val="0"/>
          <w:noProof/>
          <w:sz w:val="18"/>
        </w:rPr>
      </w:r>
      <w:r w:rsidRPr="00AA5893">
        <w:rPr>
          <w:b w:val="0"/>
          <w:noProof/>
          <w:sz w:val="18"/>
        </w:rPr>
        <w:fldChar w:fldCharType="separate"/>
      </w:r>
      <w:r w:rsidR="00971206">
        <w:rPr>
          <w:b w:val="0"/>
          <w:noProof/>
          <w:sz w:val="18"/>
        </w:rPr>
        <w:t>48</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w:t>
      </w:r>
      <w:r>
        <w:rPr>
          <w:noProof/>
        </w:rPr>
        <w:tab/>
        <w:t>Simplified outline</w:t>
      </w:r>
      <w:r w:rsidRPr="00AA5893">
        <w:rPr>
          <w:noProof/>
        </w:rPr>
        <w:tab/>
      </w:r>
      <w:r w:rsidRPr="00AA5893">
        <w:rPr>
          <w:noProof/>
        </w:rPr>
        <w:fldChar w:fldCharType="begin"/>
      </w:r>
      <w:r w:rsidRPr="00AA5893">
        <w:rPr>
          <w:noProof/>
        </w:rPr>
        <w:instrText xml:space="preserve"> PAGEREF _Toc148705280 \h </w:instrText>
      </w:r>
      <w:r w:rsidRPr="00AA5893">
        <w:rPr>
          <w:noProof/>
        </w:rPr>
      </w:r>
      <w:r w:rsidRPr="00AA5893">
        <w:rPr>
          <w:noProof/>
        </w:rPr>
        <w:fldChar w:fldCharType="separate"/>
      </w:r>
      <w:r w:rsidR="00971206">
        <w:rPr>
          <w:noProof/>
        </w:rPr>
        <w:t>48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30A</w:t>
      </w:r>
      <w:r>
        <w:rPr>
          <w:noProof/>
        </w:rPr>
        <w:tab/>
      </w:r>
      <w:r w:rsidRPr="00E06280">
        <w:rPr>
          <w:i/>
          <w:noProof/>
        </w:rPr>
        <w:t>Reviewable decisions</w:t>
      </w:r>
      <w:r w:rsidRPr="00AA5893">
        <w:rPr>
          <w:noProof/>
        </w:rPr>
        <w:tab/>
      </w:r>
      <w:r w:rsidRPr="00AA5893">
        <w:rPr>
          <w:noProof/>
        </w:rPr>
        <w:fldChar w:fldCharType="begin"/>
      </w:r>
      <w:r w:rsidRPr="00AA5893">
        <w:rPr>
          <w:noProof/>
        </w:rPr>
        <w:instrText xml:space="preserve"> PAGEREF _Toc148705281 \h </w:instrText>
      </w:r>
      <w:r w:rsidRPr="00AA5893">
        <w:rPr>
          <w:noProof/>
        </w:rPr>
      </w:r>
      <w:r w:rsidRPr="00AA5893">
        <w:rPr>
          <w:noProof/>
        </w:rPr>
        <w:fldChar w:fldCharType="separate"/>
      </w:r>
      <w:r w:rsidR="00971206">
        <w:rPr>
          <w:noProof/>
        </w:rPr>
        <w:t>48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30B</w:t>
      </w:r>
      <w:r>
        <w:rPr>
          <w:noProof/>
        </w:rPr>
        <w:tab/>
        <w:t>Notice of reviewable decision and internal review rights</w:t>
      </w:r>
      <w:r w:rsidRPr="00AA5893">
        <w:rPr>
          <w:noProof/>
        </w:rPr>
        <w:tab/>
      </w:r>
      <w:r w:rsidRPr="00AA5893">
        <w:rPr>
          <w:noProof/>
        </w:rPr>
        <w:fldChar w:fldCharType="begin"/>
      </w:r>
      <w:r w:rsidRPr="00AA5893">
        <w:rPr>
          <w:noProof/>
        </w:rPr>
        <w:instrText xml:space="preserve"> PAGEREF _Toc148705282 \h </w:instrText>
      </w:r>
      <w:r w:rsidRPr="00AA5893">
        <w:rPr>
          <w:noProof/>
        </w:rPr>
      </w:r>
      <w:r w:rsidRPr="00AA5893">
        <w:rPr>
          <w:noProof/>
        </w:rPr>
        <w:fldChar w:fldCharType="separate"/>
      </w:r>
      <w:r w:rsidR="00971206">
        <w:rPr>
          <w:noProof/>
        </w:rPr>
        <w:t>50</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30C</w:t>
      </w:r>
      <w:r>
        <w:rPr>
          <w:noProof/>
        </w:rPr>
        <w:tab/>
        <w:t>Applications for internal review of reviewable decisions</w:t>
      </w:r>
      <w:r w:rsidRPr="00AA5893">
        <w:rPr>
          <w:noProof/>
        </w:rPr>
        <w:tab/>
      </w:r>
      <w:r w:rsidRPr="00AA5893">
        <w:rPr>
          <w:noProof/>
        </w:rPr>
        <w:fldChar w:fldCharType="begin"/>
      </w:r>
      <w:r w:rsidRPr="00AA5893">
        <w:rPr>
          <w:noProof/>
        </w:rPr>
        <w:instrText xml:space="preserve"> PAGEREF _Toc148705283 \h </w:instrText>
      </w:r>
      <w:r w:rsidRPr="00AA5893">
        <w:rPr>
          <w:noProof/>
        </w:rPr>
      </w:r>
      <w:r w:rsidRPr="00AA5893">
        <w:rPr>
          <w:noProof/>
        </w:rPr>
        <w:fldChar w:fldCharType="separate"/>
      </w:r>
      <w:r w:rsidR="00971206">
        <w:rPr>
          <w:noProof/>
        </w:rPr>
        <w:t>51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30D</w:t>
      </w:r>
      <w:r>
        <w:rPr>
          <w:noProof/>
        </w:rPr>
        <w:tab/>
        <w:t>Internal review of reviewable decisions</w:t>
      </w:r>
      <w:r w:rsidRPr="00AA5893">
        <w:rPr>
          <w:noProof/>
        </w:rPr>
        <w:tab/>
      </w:r>
      <w:r w:rsidRPr="00AA5893">
        <w:rPr>
          <w:noProof/>
        </w:rPr>
        <w:fldChar w:fldCharType="begin"/>
      </w:r>
      <w:r w:rsidRPr="00AA5893">
        <w:rPr>
          <w:noProof/>
        </w:rPr>
        <w:instrText xml:space="preserve"> PAGEREF _Toc148705284 \h </w:instrText>
      </w:r>
      <w:r w:rsidRPr="00AA5893">
        <w:rPr>
          <w:noProof/>
        </w:rPr>
      </w:r>
      <w:r w:rsidRPr="00AA5893">
        <w:rPr>
          <w:noProof/>
        </w:rPr>
        <w:fldChar w:fldCharType="separate"/>
      </w:r>
      <w:r w:rsidR="00971206">
        <w:rPr>
          <w:noProof/>
        </w:rPr>
        <w:t>51</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30E</w:t>
      </w:r>
      <w:r>
        <w:rPr>
          <w:noProof/>
        </w:rPr>
        <w:tab/>
        <w:t>External review by AAT of internal review decisions</w:t>
      </w:r>
      <w:r w:rsidRPr="00AA5893">
        <w:rPr>
          <w:noProof/>
        </w:rPr>
        <w:tab/>
      </w:r>
      <w:r w:rsidRPr="00AA5893">
        <w:rPr>
          <w:noProof/>
        </w:rPr>
        <w:fldChar w:fldCharType="begin"/>
      </w:r>
      <w:r w:rsidRPr="00AA5893">
        <w:rPr>
          <w:noProof/>
        </w:rPr>
        <w:instrText xml:space="preserve"> PAGEREF _Toc148705285 \h </w:instrText>
      </w:r>
      <w:r w:rsidRPr="00AA5893">
        <w:rPr>
          <w:noProof/>
        </w:rPr>
      </w:r>
      <w:r w:rsidRPr="00AA5893">
        <w:rPr>
          <w:noProof/>
        </w:rPr>
        <w:fldChar w:fldCharType="separate"/>
      </w:r>
      <w:r w:rsidR="00971206">
        <w:rPr>
          <w:noProof/>
        </w:rPr>
        <w:t>53</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6—Consolidated groups and MEC groups</w:t>
      </w:r>
      <w:r w:rsidRPr="00AA5893">
        <w:rPr>
          <w:b w:val="0"/>
          <w:noProof/>
          <w:sz w:val="18"/>
        </w:rPr>
        <w:tab/>
      </w:r>
      <w:r w:rsidRPr="00AA5893">
        <w:rPr>
          <w:b w:val="0"/>
          <w:noProof/>
          <w:sz w:val="18"/>
        </w:rPr>
        <w:fldChar w:fldCharType="begin"/>
      </w:r>
      <w:r w:rsidRPr="00AA5893">
        <w:rPr>
          <w:b w:val="0"/>
          <w:noProof/>
          <w:sz w:val="18"/>
        </w:rPr>
        <w:instrText xml:space="preserve"> PAGEREF _Toc148705286 \h </w:instrText>
      </w:r>
      <w:r w:rsidRPr="00AA5893">
        <w:rPr>
          <w:b w:val="0"/>
          <w:noProof/>
          <w:sz w:val="18"/>
        </w:rPr>
      </w:r>
      <w:r w:rsidRPr="00AA5893">
        <w:rPr>
          <w:b w:val="0"/>
          <w:noProof/>
          <w:sz w:val="18"/>
        </w:rPr>
        <w:fldChar w:fldCharType="separate"/>
      </w:r>
      <w:r w:rsidR="00971206">
        <w:rPr>
          <w:b w:val="0"/>
          <w:noProof/>
          <w:sz w:val="18"/>
        </w:rPr>
        <w:t>55</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w:t>
      </w:r>
      <w:r>
        <w:rPr>
          <w:noProof/>
        </w:rPr>
        <w:tab/>
        <w:t>Registrations and findings not effective for subsidiary members for group R&amp;D activities</w:t>
      </w:r>
      <w:r w:rsidRPr="00AA5893">
        <w:rPr>
          <w:noProof/>
        </w:rPr>
        <w:tab/>
      </w:r>
      <w:r w:rsidRPr="00AA5893">
        <w:rPr>
          <w:noProof/>
        </w:rPr>
        <w:fldChar w:fldCharType="begin"/>
      </w:r>
      <w:r w:rsidRPr="00AA5893">
        <w:rPr>
          <w:noProof/>
        </w:rPr>
        <w:instrText xml:space="preserve"> PAGEREF _Toc148705287 \h </w:instrText>
      </w:r>
      <w:r w:rsidRPr="00AA5893">
        <w:rPr>
          <w:noProof/>
        </w:rPr>
      </w:r>
      <w:r w:rsidRPr="00AA5893">
        <w:rPr>
          <w:noProof/>
        </w:rPr>
        <w:fldChar w:fldCharType="separate"/>
      </w:r>
      <w:r w:rsidR="00971206">
        <w:rPr>
          <w:noProof/>
        </w:rPr>
        <w:t>55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31A</w:t>
      </w:r>
      <w:r>
        <w:rPr>
          <w:noProof/>
        </w:rPr>
        <w:tab/>
        <w:t>What happens to findings if R&amp;D entity joins a group</w:t>
      </w:r>
      <w:r w:rsidRPr="00AA5893">
        <w:rPr>
          <w:noProof/>
        </w:rPr>
        <w:tab/>
      </w:r>
      <w:r w:rsidRPr="00AA5893">
        <w:rPr>
          <w:noProof/>
        </w:rPr>
        <w:fldChar w:fldCharType="begin"/>
      </w:r>
      <w:r w:rsidRPr="00AA5893">
        <w:rPr>
          <w:noProof/>
        </w:rPr>
        <w:instrText xml:space="preserve"> PAGEREF _Toc148705288 \h </w:instrText>
      </w:r>
      <w:r w:rsidRPr="00AA5893">
        <w:rPr>
          <w:noProof/>
        </w:rPr>
      </w:r>
      <w:r w:rsidRPr="00AA5893">
        <w:rPr>
          <w:noProof/>
        </w:rPr>
        <w:fldChar w:fldCharType="separate"/>
      </w:r>
      <w:r w:rsidR="00971206">
        <w:rPr>
          <w:noProof/>
        </w:rPr>
        <w:t>55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31B</w:t>
      </w:r>
      <w:r>
        <w:rPr>
          <w:noProof/>
        </w:rPr>
        <w:tab/>
        <w:t>What happens to findings if R&amp;D entity leaves a group</w:t>
      </w:r>
      <w:r w:rsidRPr="00AA5893">
        <w:rPr>
          <w:noProof/>
        </w:rPr>
        <w:tab/>
      </w:r>
      <w:r w:rsidRPr="00AA5893">
        <w:rPr>
          <w:noProof/>
        </w:rPr>
        <w:fldChar w:fldCharType="begin"/>
      </w:r>
      <w:r w:rsidRPr="00AA5893">
        <w:rPr>
          <w:noProof/>
        </w:rPr>
        <w:instrText xml:space="preserve"> PAGEREF _Toc148705289 \h </w:instrText>
      </w:r>
      <w:r w:rsidRPr="00AA5893">
        <w:rPr>
          <w:noProof/>
        </w:rPr>
      </w:r>
      <w:r w:rsidRPr="00AA5893">
        <w:rPr>
          <w:noProof/>
        </w:rPr>
        <w:fldChar w:fldCharType="separate"/>
      </w:r>
      <w:r w:rsidR="00971206">
        <w:rPr>
          <w:noProof/>
        </w:rPr>
        <w:t>56</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6A—Determinations about Board’s powers, functions and duties under this Part</w:t>
      </w:r>
      <w:r w:rsidRPr="00AA5893">
        <w:rPr>
          <w:b w:val="0"/>
          <w:noProof/>
          <w:sz w:val="18"/>
        </w:rPr>
        <w:tab/>
      </w:r>
      <w:r w:rsidRPr="00AA5893">
        <w:rPr>
          <w:b w:val="0"/>
          <w:noProof/>
          <w:sz w:val="18"/>
        </w:rPr>
        <w:fldChar w:fldCharType="begin"/>
      </w:r>
      <w:r w:rsidRPr="00AA5893">
        <w:rPr>
          <w:b w:val="0"/>
          <w:noProof/>
          <w:sz w:val="18"/>
        </w:rPr>
        <w:instrText xml:space="preserve"> PAGEREF _Toc148705290 \h </w:instrText>
      </w:r>
      <w:r w:rsidRPr="00AA5893">
        <w:rPr>
          <w:b w:val="0"/>
          <w:noProof/>
          <w:sz w:val="18"/>
        </w:rPr>
      </w:r>
      <w:r w:rsidRPr="00AA5893">
        <w:rPr>
          <w:b w:val="0"/>
          <w:noProof/>
          <w:sz w:val="18"/>
        </w:rPr>
        <w:fldChar w:fldCharType="separate"/>
      </w:r>
      <w:r w:rsidR="00971206">
        <w:rPr>
          <w:b w:val="0"/>
          <w:noProof/>
          <w:sz w:val="18"/>
        </w:rPr>
        <w:t>57</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31C</w:t>
      </w:r>
      <w:r>
        <w:rPr>
          <w:noProof/>
        </w:rPr>
        <w:tab/>
        <w:t>Simplified outline</w:t>
      </w:r>
      <w:r w:rsidRPr="00AA5893">
        <w:rPr>
          <w:noProof/>
        </w:rPr>
        <w:tab/>
      </w:r>
      <w:r w:rsidRPr="00AA5893">
        <w:rPr>
          <w:noProof/>
        </w:rPr>
        <w:fldChar w:fldCharType="begin"/>
      </w:r>
      <w:r w:rsidRPr="00AA5893">
        <w:rPr>
          <w:noProof/>
        </w:rPr>
        <w:instrText xml:space="preserve"> PAGEREF _Toc148705291 \h </w:instrText>
      </w:r>
      <w:r w:rsidRPr="00AA5893">
        <w:rPr>
          <w:noProof/>
        </w:rPr>
      </w:r>
      <w:r w:rsidRPr="00AA5893">
        <w:rPr>
          <w:noProof/>
        </w:rPr>
        <w:fldChar w:fldCharType="separate"/>
      </w:r>
      <w:r w:rsidR="00971206">
        <w:rPr>
          <w:noProof/>
        </w:rPr>
        <w:t>57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31D</w:t>
      </w:r>
      <w:r>
        <w:rPr>
          <w:noProof/>
        </w:rPr>
        <w:tab/>
        <w:t>Board may make a determination about its powers, functions and duties</w:t>
      </w:r>
      <w:r w:rsidRPr="00AA5893">
        <w:rPr>
          <w:noProof/>
        </w:rPr>
        <w:tab/>
      </w:r>
      <w:r w:rsidRPr="00AA5893">
        <w:rPr>
          <w:noProof/>
        </w:rPr>
        <w:fldChar w:fldCharType="begin"/>
      </w:r>
      <w:r w:rsidRPr="00AA5893">
        <w:rPr>
          <w:noProof/>
        </w:rPr>
        <w:instrText xml:space="preserve"> PAGEREF _Toc148705292 \h </w:instrText>
      </w:r>
      <w:r w:rsidRPr="00AA5893">
        <w:rPr>
          <w:noProof/>
        </w:rPr>
      </w:r>
      <w:r w:rsidRPr="00AA5893">
        <w:rPr>
          <w:noProof/>
        </w:rPr>
        <w:fldChar w:fldCharType="separate"/>
      </w:r>
      <w:r w:rsidR="00971206">
        <w:rPr>
          <w:noProof/>
        </w:rPr>
        <w:t>57</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31E</w:t>
      </w:r>
      <w:r>
        <w:rPr>
          <w:noProof/>
        </w:rPr>
        <w:tab/>
        <w:t>When Board must amend or revoke a determination</w:t>
      </w:r>
      <w:r w:rsidRPr="00AA5893">
        <w:rPr>
          <w:noProof/>
        </w:rPr>
        <w:tab/>
      </w:r>
      <w:r w:rsidRPr="00AA5893">
        <w:rPr>
          <w:noProof/>
        </w:rPr>
        <w:fldChar w:fldCharType="begin"/>
      </w:r>
      <w:r w:rsidRPr="00AA5893">
        <w:rPr>
          <w:noProof/>
        </w:rPr>
        <w:instrText xml:space="preserve"> PAGEREF _Toc148705293 \h </w:instrText>
      </w:r>
      <w:r w:rsidRPr="00AA5893">
        <w:rPr>
          <w:noProof/>
        </w:rPr>
      </w:r>
      <w:r w:rsidRPr="00AA5893">
        <w:rPr>
          <w:noProof/>
        </w:rPr>
        <w:fldChar w:fldCharType="separate"/>
      </w:r>
      <w:r w:rsidR="00971206">
        <w:rPr>
          <w:noProof/>
        </w:rPr>
        <w:t>58</w:t>
      </w:r>
      <w:r w:rsidRPr="00AA5893">
        <w:rPr>
          <w:noProof/>
        </w:rPr>
        <w:fldChar w:fldCharType="end"/>
      </w:r>
    </w:p>
    <w:p w:rsidR="00AA5893" w:rsidRDefault="00AA5893">
      <w:pPr>
        <w:pStyle w:val="TOC3"/>
        <w:rPr>
          <w:rFonts w:asciiTheme="minorHAnsi" w:eastAsiaTheme="minorEastAsia" w:hAnsiTheme="minorHAnsi" w:cstheme="minorBidi"/>
          <w:b w:val="0"/>
          <w:noProof/>
          <w:kern w:val="0"/>
          <w:szCs w:val="22"/>
        </w:rPr>
      </w:pPr>
      <w:r>
        <w:rPr>
          <w:noProof/>
        </w:rPr>
        <w:t>Division 7—Other matters</w:t>
      </w:r>
      <w:r w:rsidRPr="00AA5893">
        <w:rPr>
          <w:b w:val="0"/>
          <w:noProof/>
          <w:sz w:val="18"/>
        </w:rPr>
        <w:tab/>
      </w:r>
      <w:r w:rsidRPr="00AA5893">
        <w:rPr>
          <w:b w:val="0"/>
          <w:noProof/>
          <w:sz w:val="18"/>
        </w:rPr>
        <w:fldChar w:fldCharType="begin"/>
      </w:r>
      <w:r w:rsidRPr="00AA5893">
        <w:rPr>
          <w:b w:val="0"/>
          <w:noProof/>
          <w:sz w:val="18"/>
        </w:rPr>
        <w:instrText xml:space="preserve"> PAGEREF _Toc148705294 \h </w:instrText>
      </w:r>
      <w:r w:rsidRPr="00AA5893">
        <w:rPr>
          <w:b w:val="0"/>
          <w:noProof/>
          <w:sz w:val="18"/>
        </w:rPr>
      </w:r>
      <w:r w:rsidRPr="00AA5893">
        <w:rPr>
          <w:b w:val="0"/>
          <w:noProof/>
          <w:sz w:val="18"/>
        </w:rPr>
        <w:fldChar w:fldCharType="separate"/>
      </w:r>
      <w:r w:rsidR="00971206">
        <w:rPr>
          <w:b w:val="0"/>
          <w:noProof/>
          <w:sz w:val="18"/>
        </w:rPr>
        <w:t>59</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32</w:t>
      </w:r>
      <w:r>
        <w:rPr>
          <w:noProof/>
        </w:rPr>
        <w:tab/>
        <w:t>Approved forms</w:t>
      </w:r>
      <w:r w:rsidRPr="00AA5893">
        <w:rPr>
          <w:noProof/>
        </w:rPr>
        <w:tab/>
      </w:r>
      <w:r w:rsidRPr="00AA5893">
        <w:rPr>
          <w:noProof/>
        </w:rPr>
        <w:fldChar w:fldCharType="begin"/>
      </w:r>
      <w:r w:rsidRPr="00AA5893">
        <w:rPr>
          <w:noProof/>
        </w:rPr>
        <w:instrText xml:space="preserve"> PAGEREF _Toc148705295 \h </w:instrText>
      </w:r>
      <w:r w:rsidRPr="00AA5893">
        <w:rPr>
          <w:noProof/>
        </w:rPr>
      </w:r>
      <w:r w:rsidRPr="00AA5893">
        <w:rPr>
          <w:noProof/>
        </w:rPr>
        <w:fldChar w:fldCharType="separate"/>
      </w:r>
      <w:r w:rsidR="00971206">
        <w:rPr>
          <w:noProof/>
        </w:rPr>
        <w:t>59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32A</w:t>
      </w:r>
      <w:r>
        <w:rPr>
          <w:noProof/>
        </w:rPr>
        <w:tab/>
      </w:r>
      <w:r w:rsidRPr="00E06280">
        <w:rPr>
          <w:i/>
          <w:noProof/>
        </w:rPr>
        <w:t>Decision</w:t>
      </w:r>
      <w:r w:rsidRPr="00E06280">
        <w:rPr>
          <w:i/>
          <w:noProof/>
        </w:rPr>
        <w:noBreakHyphen/>
        <w:t>making principles</w:t>
      </w:r>
      <w:r w:rsidRPr="00AA5893">
        <w:rPr>
          <w:noProof/>
        </w:rPr>
        <w:tab/>
      </w:r>
      <w:r w:rsidRPr="00AA5893">
        <w:rPr>
          <w:noProof/>
        </w:rPr>
        <w:fldChar w:fldCharType="begin"/>
      </w:r>
      <w:r w:rsidRPr="00AA5893">
        <w:rPr>
          <w:noProof/>
        </w:rPr>
        <w:instrText xml:space="preserve"> PAGEREF _Toc148705296 \h </w:instrText>
      </w:r>
      <w:r w:rsidRPr="00AA5893">
        <w:rPr>
          <w:noProof/>
        </w:rPr>
      </w:r>
      <w:r w:rsidRPr="00AA5893">
        <w:rPr>
          <w:noProof/>
        </w:rPr>
        <w:fldChar w:fldCharType="separate"/>
      </w:r>
      <w:r w:rsidR="00971206">
        <w:rPr>
          <w:noProof/>
        </w:rPr>
        <w:t>59</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lastRenderedPageBreak/>
        <w:t>32B</w:t>
      </w:r>
      <w:r>
        <w:rPr>
          <w:noProof/>
        </w:rPr>
        <w:tab/>
        <w:t>General rules about findings under this Part</w:t>
      </w:r>
      <w:r w:rsidRPr="00AA5893">
        <w:rPr>
          <w:noProof/>
        </w:rPr>
        <w:tab/>
      </w:r>
      <w:r w:rsidRPr="00AA5893">
        <w:rPr>
          <w:noProof/>
        </w:rPr>
        <w:fldChar w:fldCharType="begin"/>
      </w:r>
      <w:r w:rsidRPr="00AA5893">
        <w:rPr>
          <w:noProof/>
        </w:rPr>
        <w:instrText xml:space="preserve"> PAGEREF _Toc148705297 \h </w:instrText>
      </w:r>
      <w:r w:rsidRPr="00AA5893">
        <w:rPr>
          <w:noProof/>
        </w:rPr>
      </w:r>
      <w:r w:rsidRPr="00AA5893">
        <w:rPr>
          <w:noProof/>
        </w:rPr>
        <w:fldChar w:fldCharType="separate"/>
      </w:r>
      <w:r w:rsidR="00971206">
        <w:rPr>
          <w:noProof/>
        </w:rPr>
        <w:t>60</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32C</w:t>
      </w:r>
      <w:r>
        <w:rPr>
          <w:noProof/>
        </w:rPr>
        <w:tab/>
        <w:t>Alternative constitutional basis</w:t>
      </w:r>
      <w:r w:rsidRPr="00AA5893">
        <w:rPr>
          <w:noProof/>
        </w:rPr>
        <w:tab/>
      </w:r>
      <w:r w:rsidRPr="00AA5893">
        <w:rPr>
          <w:noProof/>
        </w:rPr>
        <w:fldChar w:fldCharType="begin"/>
      </w:r>
      <w:r w:rsidRPr="00AA5893">
        <w:rPr>
          <w:noProof/>
        </w:rPr>
        <w:instrText xml:space="preserve"> PAGEREF _Toc148705298 \h </w:instrText>
      </w:r>
      <w:r w:rsidRPr="00AA5893">
        <w:rPr>
          <w:noProof/>
        </w:rPr>
      </w:r>
      <w:r w:rsidRPr="00AA5893">
        <w:rPr>
          <w:noProof/>
        </w:rPr>
        <w:fldChar w:fldCharType="separate"/>
      </w:r>
      <w:r w:rsidR="00971206">
        <w:rPr>
          <w:noProof/>
        </w:rPr>
        <w:t>60</w:t>
      </w:r>
      <w:r w:rsidRPr="00AA5893">
        <w:rPr>
          <w:noProof/>
        </w:rPr>
        <w:fldChar w:fldCharType="end"/>
      </w:r>
    </w:p>
    <w:p w:rsidR="00AA5893" w:rsidRDefault="00AA5893">
      <w:pPr>
        <w:pStyle w:val="TOC2"/>
        <w:rPr>
          <w:rFonts w:asciiTheme="minorHAnsi" w:eastAsiaTheme="minorEastAsia" w:hAnsiTheme="minorHAnsi" w:cstheme="minorBidi"/>
          <w:b w:val="0"/>
          <w:noProof/>
          <w:kern w:val="0"/>
          <w:sz w:val="22"/>
          <w:szCs w:val="22"/>
        </w:rPr>
      </w:pPr>
      <w:r>
        <w:rPr>
          <w:noProof/>
        </w:rPr>
        <w:t>Part IV—Programs relating to industry, innovation, science and research</w:t>
      </w:r>
      <w:r w:rsidRPr="00AA5893">
        <w:rPr>
          <w:b w:val="0"/>
          <w:noProof/>
          <w:sz w:val="18"/>
        </w:rPr>
        <w:tab/>
      </w:r>
      <w:r w:rsidRPr="00AA5893">
        <w:rPr>
          <w:b w:val="0"/>
          <w:noProof/>
          <w:sz w:val="18"/>
        </w:rPr>
        <w:fldChar w:fldCharType="begin"/>
      </w:r>
      <w:r w:rsidRPr="00AA5893">
        <w:rPr>
          <w:b w:val="0"/>
          <w:noProof/>
          <w:sz w:val="18"/>
        </w:rPr>
        <w:instrText xml:space="preserve"> PAGEREF _Toc148705299 \h </w:instrText>
      </w:r>
      <w:r w:rsidRPr="00AA5893">
        <w:rPr>
          <w:b w:val="0"/>
          <w:noProof/>
          <w:sz w:val="18"/>
        </w:rPr>
      </w:r>
      <w:r w:rsidRPr="00AA5893">
        <w:rPr>
          <w:b w:val="0"/>
          <w:noProof/>
          <w:sz w:val="18"/>
        </w:rPr>
        <w:fldChar w:fldCharType="separate"/>
      </w:r>
      <w:r w:rsidR="00971206">
        <w:rPr>
          <w:b w:val="0"/>
          <w:noProof/>
          <w:sz w:val="18"/>
        </w:rPr>
        <w:t>62</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33</w:t>
      </w:r>
      <w:r>
        <w:rPr>
          <w:noProof/>
        </w:rPr>
        <w:tab/>
        <w:t>Industry, innovation, science and research programs</w:t>
      </w:r>
      <w:r w:rsidRPr="00AA5893">
        <w:rPr>
          <w:noProof/>
        </w:rPr>
        <w:tab/>
      </w:r>
      <w:r w:rsidRPr="00AA5893">
        <w:rPr>
          <w:noProof/>
        </w:rPr>
        <w:fldChar w:fldCharType="begin"/>
      </w:r>
      <w:r w:rsidRPr="00AA5893">
        <w:rPr>
          <w:noProof/>
        </w:rPr>
        <w:instrText xml:space="preserve"> PAGEREF _Toc148705300 \h </w:instrText>
      </w:r>
      <w:r w:rsidRPr="00AA5893">
        <w:rPr>
          <w:noProof/>
        </w:rPr>
      </w:r>
      <w:r w:rsidRPr="00AA5893">
        <w:rPr>
          <w:noProof/>
        </w:rPr>
        <w:fldChar w:fldCharType="separate"/>
      </w:r>
      <w:r w:rsidR="00971206">
        <w:rPr>
          <w:noProof/>
        </w:rPr>
        <w:t>62</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34</w:t>
      </w:r>
      <w:r>
        <w:rPr>
          <w:noProof/>
        </w:rPr>
        <w:tab/>
        <w:t>Arrangements relating to industry, innovation, science and research programs</w:t>
      </w:r>
      <w:r w:rsidRPr="00AA5893">
        <w:rPr>
          <w:noProof/>
        </w:rPr>
        <w:tab/>
      </w:r>
      <w:r w:rsidRPr="00AA5893">
        <w:rPr>
          <w:noProof/>
        </w:rPr>
        <w:fldChar w:fldCharType="begin"/>
      </w:r>
      <w:r w:rsidRPr="00AA5893">
        <w:rPr>
          <w:noProof/>
        </w:rPr>
        <w:instrText xml:space="preserve"> PAGEREF _Toc148705301 \h </w:instrText>
      </w:r>
      <w:r w:rsidRPr="00AA5893">
        <w:rPr>
          <w:noProof/>
        </w:rPr>
      </w:r>
      <w:r w:rsidRPr="00AA5893">
        <w:rPr>
          <w:noProof/>
        </w:rPr>
        <w:fldChar w:fldCharType="separate"/>
      </w:r>
      <w:r w:rsidR="00971206">
        <w:rPr>
          <w:noProof/>
        </w:rPr>
        <w:t>63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35</w:t>
      </w:r>
      <w:r>
        <w:rPr>
          <w:noProof/>
        </w:rPr>
        <w:tab/>
        <w:t>Terms and conditions relating to industry, innovation, science and research program arrangements</w:t>
      </w:r>
      <w:r w:rsidRPr="00AA5893">
        <w:rPr>
          <w:noProof/>
        </w:rPr>
        <w:tab/>
      </w:r>
      <w:r w:rsidRPr="00AA5893">
        <w:rPr>
          <w:noProof/>
        </w:rPr>
        <w:fldChar w:fldCharType="begin"/>
      </w:r>
      <w:r w:rsidRPr="00AA5893">
        <w:rPr>
          <w:noProof/>
        </w:rPr>
        <w:instrText xml:space="preserve"> PAGEREF _Toc148705302 \h </w:instrText>
      </w:r>
      <w:r w:rsidRPr="00AA5893">
        <w:rPr>
          <w:noProof/>
        </w:rPr>
      </w:r>
      <w:r w:rsidRPr="00AA5893">
        <w:rPr>
          <w:noProof/>
        </w:rPr>
        <w:fldChar w:fldCharType="separate"/>
      </w:r>
      <w:r w:rsidR="00971206">
        <w:rPr>
          <w:noProof/>
        </w:rPr>
        <w:t>63</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36</w:t>
      </w:r>
      <w:r>
        <w:rPr>
          <w:noProof/>
        </w:rPr>
        <w:tab/>
        <w:t>Minister or accountable authority may delegate powers in relation to arrangements</w:t>
      </w:r>
      <w:r w:rsidRPr="00AA5893">
        <w:rPr>
          <w:noProof/>
        </w:rPr>
        <w:tab/>
      </w:r>
      <w:r w:rsidRPr="00AA5893">
        <w:rPr>
          <w:noProof/>
        </w:rPr>
        <w:fldChar w:fldCharType="begin"/>
      </w:r>
      <w:r w:rsidRPr="00AA5893">
        <w:rPr>
          <w:noProof/>
        </w:rPr>
        <w:instrText xml:space="preserve"> PAGEREF _Toc148705303 \h </w:instrText>
      </w:r>
      <w:r w:rsidRPr="00AA5893">
        <w:rPr>
          <w:noProof/>
        </w:rPr>
      </w:r>
      <w:r w:rsidRPr="00AA5893">
        <w:rPr>
          <w:noProof/>
        </w:rPr>
        <w:fldChar w:fldCharType="separate"/>
      </w:r>
      <w:r w:rsidR="00971206">
        <w:rPr>
          <w:noProof/>
        </w:rPr>
        <w:t>64</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37</w:t>
      </w:r>
      <w:r>
        <w:rPr>
          <w:noProof/>
        </w:rPr>
        <w:tab/>
        <w:t>Relationship of this Part with certain other Acts</w:t>
      </w:r>
      <w:r w:rsidRPr="00AA5893">
        <w:rPr>
          <w:noProof/>
        </w:rPr>
        <w:tab/>
      </w:r>
      <w:r w:rsidRPr="00AA5893">
        <w:rPr>
          <w:noProof/>
        </w:rPr>
        <w:fldChar w:fldCharType="begin"/>
      </w:r>
      <w:r w:rsidRPr="00AA5893">
        <w:rPr>
          <w:noProof/>
        </w:rPr>
        <w:instrText xml:space="preserve"> PAGEREF _Toc148705304 \h </w:instrText>
      </w:r>
      <w:r w:rsidRPr="00AA5893">
        <w:rPr>
          <w:noProof/>
        </w:rPr>
      </w:r>
      <w:r w:rsidRPr="00AA5893">
        <w:rPr>
          <w:noProof/>
        </w:rPr>
        <w:fldChar w:fldCharType="separate"/>
      </w:r>
      <w:r w:rsidR="00971206">
        <w:rPr>
          <w:noProof/>
        </w:rPr>
        <w:t>65</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38</w:t>
      </w:r>
      <w:r>
        <w:rPr>
          <w:noProof/>
        </w:rPr>
        <w:tab/>
        <w:t>Executive power of the Commonwealth</w:t>
      </w:r>
      <w:r w:rsidRPr="00AA5893">
        <w:rPr>
          <w:noProof/>
        </w:rPr>
        <w:tab/>
      </w:r>
      <w:r w:rsidRPr="00AA5893">
        <w:rPr>
          <w:noProof/>
        </w:rPr>
        <w:fldChar w:fldCharType="begin"/>
      </w:r>
      <w:r w:rsidRPr="00AA5893">
        <w:rPr>
          <w:noProof/>
        </w:rPr>
        <w:instrText xml:space="preserve"> PAGEREF _Toc148705305 \h </w:instrText>
      </w:r>
      <w:r w:rsidRPr="00AA5893">
        <w:rPr>
          <w:noProof/>
        </w:rPr>
      </w:r>
      <w:r w:rsidRPr="00AA5893">
        <w:rPr>
          <w:noProof/>
        </w:rPr>
        <w:fldChar w:fldCharType="separate"/>
      </w:r>
      <w:r w:rsidR="00971206">
        <w:rPr>
          <w:noProof/>
        </w:rPr>
        <w:t>65</w:t>
      </w:r>
      <w:r w:rsidRPr="00AA5893">
        <w:rPr>
          <w:noProof/>
        </w:rPr>
        <w:fldChar w:fldCharType="end"/>
      </w:r>
    </w:p>
    <w:p w:rsidR="00AA5893" w:rsidRDefault="00AA5893">
      <w:pPr>
        <w:pStyle w:val="TOC2"/>
        <w:rPr>
          <w:rFonts w:asciiTheme="minorHAnsi" w:eastAsiaTheme="minorEastAsia" w:hAnsiTheme="minorHAnsi" w:cstheme="minorBidi"/>
          <w:b w:val="0"/>
          <w:noProof/>
          <w:kern w:val="0"/>
          <w:sz w:val="22"/>
          <w:szCs w:val="22"/>
        </w:rPr>
      </w:pPr>
      <w:r>
        <w:rPr>
          <w:noProof/>
        </w:rPr>
        <w:t>Part V—Miscellaneous</w:t>
      </w:r>
      <w:r w:rsidRPr="00AA5893">
        <w:rPr>
          <w:b w:val="0"/>
          <w:noProof/>
          <w:sz w:val="18"/>
        </w:rPr>
        <w:tab/>
      </w:r>
      <w:r w:rsidRPr="00AA5893">
        <w:rPr>
          <w:b w:val="0"/>
          <w:noProof/>
          <w:sz w:val="18"/>
        </w:rPr>
        <w:fldChar w:fldCharType="begin"/>
      </w:r>
      <w:r w:rsidRPr="00AA5893">
        <w:rPr>
          <w:b w:val="0"/>
          <w:noProof/>
          <w:sz w:val="18"/>
        </w:rPr>
        <w:instrText xml:space="preserve"> PAGEREF _Toc148705306 \h </w:instrText>
      </w:r>
      <w:r w:rsidRPr="00AA5893">
        <w:rPr>
          <w:b w:val="0"/>
          <w:noProof/>
          <w:sz w:val="18"/>
        </w:rPr>
      </w:r>
      <w:r w:rsidRPr="00AA5893">
        <w:rPr>
          <w:b w:val="0"/>
          <w:noProof/>
          <w:sz w:val="18"/>
        </w:rPr>
        <w:fldChar w:fldCharType="separate"/>
      </w:r>
      <w:r w:rsidR="00971206">
        <w:rPr>
          <w:b w:val="0"/>
          <w:noProof/>
          <w:sz w:val="18"/>
        </w:rPr>
        <w:t>66</w:t>
      </w:r>
      <w:r w:rsidRPr="00AA5893">
        <w:rPr>
          <w:b w:val="0"/>
          <w:noProof/>
          <w:sz w:val="18"/>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44</w:t>
      </w:r>
      <w:r>
        <w:rPr>
          <w:noProof/>
        </w:rPr>
        <w:tab/>
        <w:t>Offences</w:t>
      </w:r>
      <w:r w:rsidRPr="00AA5893">
        <w:rPr>
          <w:noProof/>
        </w:rPr>
        <w:tab/>
      </w:r>
      <w:r w:rsidRPr="00AA5893">
        <w:rPr>
          <w:noProof/>
        </w:rPr>
        <w:fldChar w:fldCharType="begin"/>
      </w:r>
      <w:r w:rsidRPr="00AA5893">
        <w:rPr>
          <w:noProof/>
        </w:rPr>
        <w:instrText xml:space="preserve"> PAGEREF _Toc148705307 \h </w:instrText>
      </w:r>
      <w:r w:rsidRPr="00AA5893">
        <w:rPr>
          <w:noProof/>
        </w:rPr>
      </w:r>
      <w:r w:rsidRPr="00AA5893">
        <w:rPr>
          <w:noProof/>
        </w:rPr>
        <w:fldChar w:fldCharType="separate"/>
      </w:r>
      <w:r w:rsidR="00971206">
        <w:rPr>
          <w:noProof/>
        </w:rPr>
        <w:t>66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45</w:t>
      </w:r>
      <w:r>
        <w:rPr>
          <w:noProof/>
        </w:rPr>
        <w:tab/>
        <w:t>Time for prosecutions</w:t>
      </w:r>
      <w:r w:rsidRPr="00AA5893">
        <w:rPr>
          <w:noProof/>
        </w:rPr>
        <w:tab/>
      </w:r>
      <w:r w:rsidRPr="00AA5893">
        <w:rPr>
          <w:noProof/>
        </w:rPr>
        <w:fldChar w:fldCharType="begin"/>
      </w:r>
      <w:r w:rsidRPr="00AA5893">
        <w:rPr>
          <w:noProof/>
        </w:rPr>
        <w:instrText xml:space="preserve"> PAGEREF _Toc148705308 \h </w:instrText>
      </w:r>
      <w:r w:rsidRPr="00AA5893">
        <w:rPr>
          <w:noProof/>
        </w:rPr>
      </w:r>
      <w:r w:rsidRPr="00AA5893">
        <w:rPr>
          <w:noProof/>
        </w:rPr>
        <w:fldChar w:fldCharType="separate"/>
      </w:r>
      <w:r w:rsidR="00971206">
        <w:rPr>
          <w:noProof/>
        </w:rPr>
        <w:t>66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46</w:t>
      </w:r>
      <w:r>
        <w:rPr>
          <w:noProof/>
        </w:rPr>
        <w:tab/>
        <w:t>Annual report</w:t>
      </w:r>
      <w:r w:rsidRPr="00AA5893">
        <w:rPr>
          <w:noProof/>
        </w:rPr>
        <w:tab/>
      </w:r>
      <w:r w:rsidRPr="00AA5893">
        <w:rPr>
          <w:noProof/>
        </w:rPr>
        <w:fldChar w:fldCharType="begin"/>
      </w:r>
      <w:r w:rsidRPr="00AA5893">
        <w:rPr>
          <w:noProof/>
        </w:rPr>
        <w:instrText xml:space="preserve"> PAGEREF _Toc148705309 \h </w:instrText>
      </w:r>
      <w:r w:rsidRPr="00AA5893">
        <w:rPr>
          <w:noProof/>
        </w:rPr>
      </w:r>
      <w:r w:rsidRPr="00AA5893">
        <w:rPr>
          <w:noProof/>
        </w:rPr>
        <w:fldChar w:fldCharType="separate"/>
      </w:r>
      <w:r w:rsidR="00971206">
        <w:rPr>
          <w:noProof/>
        </w:rPr>
        <w:t>66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47</w:t>
      </w:r>
      <w:r>
        <w:rPr>
          <w:noProof/>
        </w:rPr>
        <w:tab/>
        <w:t>Confidentiality</w:t>
      </w:r>
      <w:r w:rsidRPr="00AA5893">
        <w:rPr>
          <w:noProof/>
        </w:rPr>
        <w:tab/>
      </w:r>
      <w:r w:rsidRPr="00AA5893">
        <w:rPr>
          <w:noProof/>
        </w:rPr>
        <w:fldChar w:fldCharType="begin"/>
      </w:r>
      <w:r w:rsidRPr="00AA5893">
        <w:rPr>
          <w:noProof/>
        </w:rPr>
        <w:instrText xml:space="preserve"> PAGEREF _Toc148705310 \h </w:instrText>
      </w:r>
      <w:r w:rsidRPr="00AA5893">
        <w:rPr>
          <w:noProof/>
        </w:rPr>
      </w:r>
      <w:r w:rsidRPr="00AA5893">
        <w:rPr>
          <w:noProof/>
        </w:rPr>
        <w:fldChar w:fldCharType="separate"/>
      </w:r>
      <w:r w:rsidR="00971206">
        <w:rPr>
          <w:noProof/>
        </w:rPr>
        <w:t>66</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48</w:t>
      </w:r>
      <w:r>
        <w:rPr>
          <w:noProof/>
        </w:rPr>
        <w:tab/>
        <w:t>Regulations</w:t>
      </w:r>
      <w:r w:rsidRPr="00AA5893">
        <w:rPr>
          <w:noProof/>
        </w:rPr>
        <w:tab/>
      </w:r>
      <w:r w:rsidRPr="00AA5893">
        <w:rPr>
          <w:noProof/>
        </w:rPr>
        <w:fldChar w:fldCharType="begin"/>
      </w:r>
      <w:r w:rsidRPr="00AA5893">
        <w:rPr>
          <w:noProof/>
        </w:rPr>
        <w:instrText xml:space="preserve"> PAGEREF _Toc148705311 \h </w:instrText>
      </w:r>
      <w:r w:rsidRPr="00AA5893">
        <w:rPr>
          <w:noProof/>
        </w:rPr>
      </w:r>
      <w:r w:rsidRPr="00AA5893">
        <w:rPr>
          <w:noProof/>
        </w:rPr>
        <w:fldChar w:fldCharType="separate"/>
      </w:r>
      <w:r w:rsidR="00971206">
        <w:rPr>
          <w:noProof/>
        </w:rPr>
        <w:t>68</w:t>
      </w:r>
      <w:r w:rsidRPr="00AA5893">
        <w:rPr>
          <w:noProof/>
        </w:rPr>
        <w:fldChar w:fldCharType="end"/>
      </w:r>
    </w:p>
    <w:p w:rsidR="00AA5893" w:rsidRDefault="00AA5893">
      <w:pPr>
        <w:pStyle w:val="TOC5"/>
        <w:rPr>
          <w:rFonts w:asciiTheme="minorHAnsi" w:eastAsiaTheme="minorEastAsia" w:hAnsiTheme="minorHAnsi" w:cstheme="minorBidi"/>
          <w:noProof/>
          <w:kern w:val="0"/>
          <w:sz w:val="22"/>
          <w:szCs w:val="22"/>
        </w:rPr>
      </w:pPr>
      <w:r>
        <w:rPr>
          <w:noProof/>
        </w:rPr>
        <w:t>48A</w:t>
      </w:r>
      <w:r>
        <w:rPr>
          <w:noProof/>
        </w:rPr>
        <w:tab/>
        <w:t>Fees for making applications</w:t>
      </w:r>
      <w:r w:rsidRPr="00AA5893">
        <w:rPr>
          <w:noProof/>
        </w:rPr>
        <w:tab/>
      </w:r>
      <w:r w:rsidRPr="00AA5893">
        <w:rPr>
          <w:noProof/>
        </w:rPr>
        <w:fldChar w:fldCharType="begin"/>
      </w:r>
      <w:r w:rsidRPr="00AA5893">
        <w:rPr>
          <w:noProof/>
        </w:rPr>
        <w:instrText xml:space="preserve"> PAGEREF _Toc148705312 \h </w:instrText>
      </w:r>
      <w:r w:rsidRPr="00AA5893">
        <w:rPr>
          <w:noProof/>
        </w:rPr>
      </w:r>
      <w:r w:rsidRPr="00AA5893">
        <w:rPr>
          <w:noProof/>
        </w:rPr>
        <w:fldChar w:fldCharType="separate"/>
      </w:r>
      <w:r w:rsidR="00971206">
        <w:rPr>
          <w:noProof/>
        </w:rPr>
        <w:t>68</w:t>
      </w:r>
      <w:r w:rsidRPr="00AA5893">
        <w:rPr>
          <w:noProof/>
        </w:rPr>
        <w:fldChar w:fldCharType="end"/>
      </w:r>
    </w:p>
    <w:p w:rsidR="00AA5893" w:rsidRDefault="00AA5893" w:rsidP="00AA5893">
      <w:pPr>
        <w:pStyle w:val="TOC2"/>
        <w:rPr>
          <w:rFonts w:asciiTheme="minorHAnsi" w:eastAsiaTheme="minorEastAsia" w:hAnsiTheme="minorHAnsi" w:cstheme="minorBidi"/>
          <w:b w:val="0"/>
          <w:noProof/>
          <w:kern w:val="0"/>
          <w:sz w:val="22"/>
          <w:szCs w:val="22"/>
        </w:rPr>
      </w:pPr>
      <w:r>
        <w:rPr>
          <w:noProof/>
        </w:rPr>
        <w:t>Endnotes</w:t>
      </w:r>
      <w:r w:rsidRPr="00AA5893">
        <w:rPr>
          <w:b w:val="0"/>
          <w:noProof/>
          <w:sz w:val="18"/>
        </w:rPr>
        <w:tab/>
      </w:r>
      <w:r w:rsidRPr="00AA5893">
        <w:rPr>
          <w:b w:val="0"/>
          <w:noProof/>
          <w:sz w:val="18"/>
        </w:rPr>
        <w:fldChar w:fldCharType="begin"/>
      </w:r>
      <w:r w:rsidRPr="00AA5893">
        <w:rPr>
          <w:b w:val="0"/>
          <w:noProof/>
          <w:sz w:val="18"/>
        </w:rPr>
        <w:instrText xml:space="preserve"> PAGEREF _Toc148705313 \h </w:instrText>
      </w:r>
      <w:r w:rsidRPr="00AA5893">
        <w:rPr>
          <w:b w:val="0"/>
          <w:noProof/>
          <w:sz w:val="18"/>
        </w:rPr>
      </w:r>
      <w:r w:rsidRPr="00AA5893">
        <w:rPr>
          <w:b w:val="0"/>
          <w:noProof/>
          <w:sz w:val="18"/>
        </w:rPr>
        <w:fldChar w:fldCharType="separate"/>
      </w:r>
      <w:r w:rsidR="00971206">
        <w:rPr>
          <w:b w:val="0"/>
          <w:noProof/>
          <w:sz w:val="18"/>
        </w:rPr>
        <w:t>69</w:t>
      </w:r>
      <w:r w:rsidRPr="00AA5893">
        <w:rPr>
          <w:b w:val="0"/>
          <w:noProof/>
          <w:sz w:val="18"/>
        </w:rPr>
        <w:fldChar w:fldCharType="end"/>
      </w:r>
    </w:p>
    <w:p w:rsidR="00AA5893" w:rsidRDefault="00AA5893">
      <w:pPr>
        <w:pStyle w:val="TOC3"/>
        <w:rPr>
          <w:rFonts w:asciiTheme="minorHAnsi" w:eastAsiaTheme="minorEastAsia" w:hAnsiTheme="minorHAnsi" w:cstheme="minorBidi"/>
          <w:b w:val="0"/>
          <w:noProof/>
          <w:kern w:val="0"/>
          <w:szCs w:val="22"/>
        </w:rPr>
      </w:pPr>
      <w:r>
        <w:rPr>
          <w:noProof/>
        </w:rPr>
        <w:t>Endnote 1—About the endnotes</w:t>
      </w:r>
      <w:r w:rsidRPr="00AA5893">
        <w:rPr>
          <w:b w:val="0"/>
          <w:noProof/>
          <w:sz w:val="18"/>
        </w:rPr>
        <w:tab/>
      </w:r>
      <w:r w:rsidRPr="00AA5893">
        <w:rPr>
          <w:b w:val="0"/>
          <w:noProof/>
          <w:sz w:val="18"/>
        </w:rPr>
        <w:fldChar w:fldCharType="begin"/>
      </w:r>
      <w:r w:rsidRPr="00AA5893">
        <w:rPr>
          <w:b w:val="0"/>
          <w:noProof/>
          <w:sz w:val="18"/>
        </w:rPr>
        <w:instrText xml:space="preserve"> PAGEREF _Toc148705314 \h </w:instrText>
      </w:r>
      <w:r w:rsidRPr="00AA5893">
        <w:rPr>
          <w:b w:val="0"/>
          <w:noProof/>
          <w:sz w:val="18"/>
        </w:rPr>
      </w:r>
      <w:r w:rsidRPr="00AA5893">
        <w:rPr>
          <w:b w:val="0"/>
          <w:noProof/>
          <w:sz w:val="18"/>
        </w:rPr>
        <w:fldChar w:fldCharType="separate"/>
      </w:r>
      <w:r w:rsidR="00971206">
        <w:rPr>
          <w:b w:val="0"/>
          <w:noProof/>
          <w:sz w:val="18"/>
        </w:rPr>
        <w:t>69</w:t>
      </w:r>
      <w:r w:rsidRPr="00AA5893">
        <w:rPr>
          <w:b w:val="0"/>
          <w:noProof/>
          <w:sz w:val="18"/>
        </w:rPr>
        <w:fldChar w:fldCharType="end"/>
      </w:r>
    </w:p>
    <w:p w:rsidR="00AA5893" w:rsidRDefault="00AA5893">
      <w:pPr>
        <w:pStyle w:val="TOC3"/>
        <w:rPr>
          <w:rFonts w:asciiTheme="minorHAnsi" w:eastAsiaTheme="minorEastAsia" w:hAnsiTheme="minorHAnsi" w:cstheme="minorBidi"/>
          <w:b w:val="0"/>
          <w:noProof/>
          <w:kern w:val="0"/>
          <w:szCs w:val="22"/>
        </w:rPr>
      </w:pPr>
      <w:r>
        <w:rPr>
          <w:noProof/>
        </w:rPr>
        <w:t>Endnote 2—Abbreviation key</w:t>
      </w:r>
      <w:r w:rsidRPr="00AA5893">
        <w:rPr>
          <w:b w:val="0"/>
          <w:noProof/>
          <w:sz w:val="18"/>
        </w:rPr>
        <w:tab/>
      </w:r>
      <w:r w:rsidRPr="00AA5893">
        <w:rPr>
          <w:b w:val="0"/>
          <w:noProof/>
          <w:sz w:val="18"/>
        </w:rPr>
        <w:fldChar w:fldCharType="begin"/>
      </w:r>
      <w:r w:rsidRPr="00AA5893">
        <w:rPr>
          <w:b w:val="0"/>
          <w:noProof/>
          <w:sz w:val="18"/>
        </w:rPr>
        <w:instrText xml:space="preserve"> PAGEREF _Toc148705315 \h </w:instrText>
      </w:r>
      <w:r w:rsidRPr="00AA5893">
        <w:rPr>
          <w:b w:val="0"/>
          <w:noProof/>
          <w:sz w:val="18"/>
        </w:rPr>
      </w:r>
      <w:r w:rsidRPr="00AA5893">
        <w:rPr>
          <w:b w:val="0"/>
          <w:noProof/>
          <w:sz w:val="18"/>
        </w:rPr>
        <w:fldChar w:fldCharType="separate"/>
      </w:r>
      <w:r w:rsidR="00971206">
        <w:rPr>
          <w:b w:val="0"/>
          <w:noProof/>
          <w:sz w:val="18"/>
        </w:rPr>
        <w:t>71</w:t>
      </w:r>
      <w:r w:rsidRPr="00AA5893">
        <w:rPr>
          <w:b w:val="0"/>
          <w:noProof/>
          <w:sz w:val="18"/>
        </w:rPr>
        <w:fldChar w:fldCharType="end"/>
      </w:r>
    </w:p>
    <w:p w:rsidR="00AA5893" w:rsidRDefault="00AA5893">
      <w:pPr>
        <w:pStyle w:val="TOC3"/>
        <w:rPr>
          <w:rFonts w:asciiTheme="minorHAnsi" w:eastAsiaTheme="minorEastAsia" w:hAnsiTheme="minorHAnsi" w:cstheme="minorBidi"/>
          <w:b w:val="0"/>
          <w:noProof/>
          <w:kern w:val="0"/>
          <w:szCs w:val="22"/>
        </w:rPr>
      </w:pPr>
      <w:r>
        <w:rPr>
          <w:noProof/>
        </w:rPr>
        <w:t>Endnote 3—Legislation history</w:t>
      </w:r>
      <w:r w:rsidRPr="00AA5893">
        <w:rPr>
          <w:b w:val="0"/>
          <w:noProof/>
          <w:sz w:val="18"/>
        </w:rPr>
        <w:tab/>
      </w:r>
      <w:r w:rsidRPr="00AA5893">
        <w:rPr>
          <w:b w:val="0"/>
          <w:noProof/>
          <w:sz w:val="18"/>
        </w:rPr>
        <w:fldChar w:fldCharType="begin"/>
      </w:r>
      <w:r w:rsidRPr="00AA5893">
        <w:rPr>
          <w:b w:val="0"/>
          <w:noProof/>
          <w:sz w:val="18"/>
        </w:rPr>
        <w:instrText xml:space="preserve"> PAGEREF _Toc148705316 \h </w:instrText>
      </w:r>
      <w:r w:rsidRPr="00AA5893">
        <w:rPr>
          <w:b w:val="0"/>
          <w:noProof/>
          <w:sz w:val="18"/>
        </w:rPr>
      </w:r>
      <w:r w:rsidRPr="00AA5893">
        <w:rPr>
          <w:b w:val="0"/>
          <w:noProof/>
          <w:sz w:val="18"/>
        </w:rPr>
        <w:fldChar w:fldCharType="separate"/>
      </w:r>
      <w:r w:rsidR="00971206">
        <w:rPr>
          <w:b w:val="0"/>
          <w:noProof/>
          <w:sz w:val="18"/>
        </w:rPr>
        <w:t>72</w:t>
      </w:r>
      <w:r w:rsidRPr="00AA5893">
        <w:rPr>
          <w:b w:val="0"/>
          <w:noProof/>
          <w:sz w:val="18"/>
        </w:rPr>
        <w:fldChar w:fldCharType="end"/>
      </w:r>
    </w:p>
    <w:p w:rsidR="00AA5893" w:rsidRDefault="00AA5893">
      <w:pPr>
        <w:pStyle w:val="TOC3"/>
        <w:rPr>
          <w:rFonts w:asciiTheme="minorHAnsi" w:eastAsiaTheme="minorEastAsia" w:hAnsiTheme="minorHAnsi" w:cstheme="minorBidi"/>
          <w:b w:val="0"/>
          <w:noProof/>
          <w:kern w:val="0"/>
          <w:szCs w:val="22"/>
        </w:rPr>
      </w:pPr>
      <w:r>
        <w:rPr>
          <w:noProof/>
        </w:rPr>
        <w:t>Endnote 4—Amendment history</w:t>
      </w:r>
      <w:r w:rsidRPr="00AA5893">
        <w:rPr>
          <w:b w:val="0"/>
          <w:noProof/>
          <w:sz w:val="18"/>
        </w:rPr>
        <w:tab/>
      </w:r>
      <w:r w:rsidRPr="00AA5893">
        <w:rPr>
          <w:b w:val="0"/>
          <w:noProof/>
          <w:sz w:val="18"/>
        </w:rPr>
        <w:fldChar w:fldCharType="begin"/>
      </w:r>
      <w:r w:rsidRPr="00AA5893">
        <w:rPr>
          <w:b w:val="0"/>
          <w:noProof/>
          <w:sz w:val="18"/>
        </w:rPr>
        <w:instrText xml:space="preserve"> PAGEREF _Toc148705317 \h </w:instrText>
      </w:r>
      <w:r w:rsidRPr="00AA5893">
        <w:rPr>
          <w:b w:val="0"/>
          <w:noProof/>
          <w:sz w:val="18"/>
        </w:rPr>
      </w:r>
      <w:r w:rsidRPr="00AA5893">
        <w:rPr>
          <w:b w:val="0"/>
          <w:noProof/>
          <w:sz w:val="18"/>
        </w:rPr>
        <w:fldChar w:fldCharType="separate"/>
      </w:r>
      <w:r w:rsidR="00971206">
        <w:rPr>
          <w:b w:val="0"/>
          <w:noProof/>
          <w:sz w:val="18"/>
        </w:rPr>
        <w:t>77</w:t>
      </w:r>
      <w:r w:rsidRPr="00AA5893">
        <w:rPr>
          <w:b w:val="0"/>
          <w:noProof/>
          <w:sz w:val="18"/>
        </w:rPr>
        <w:fldChar w:fldCharType="end"/>
      </w:r>
    </w:p>
    <w:p w:rsidR="00463F14" w:rsidRPr="00C63BB8" w:rsidRDefault="008867EC" w:rsidP="00463F14">
      <w:pPr>
        <w:sectPr w:rsidR="00463F14" w:rsidRPr="00C63BB8" w:rsidSect="00895D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492A71">
        <w:rPr>
          <w:rFonts w:cs="Times New Roman"/>
          <w:sz w:val="18"/>
        </w:rPr>
        <w:fldChar w:fldCharType="end"/>
      </w:r>
    </w:p>
    <w:p w:rsidR="006C63A9" w:rsidRPr="00C63BB8" w:rsidRDefault="006C63A9" w:rsidP="006C63A9">
      <w:pPr>
        <w:pStyle w:val="LongT"/>
      </w:pPr>
      <w:r w:rsidRPr="00C63BB8">
        <w:lastRenderedPageBreak/>
        <w:t>An Act relating to industry, innovation, science and research, and for related purposes</w:t>
      </w:r>
    </w:p>
    <w:p w:rsidR="00AF4720" w:rsidRPr="00C63BB8" w:rsidRDefault="00AF4720" w:rsidP="00AF4720">
      <w:pPr>
        <w:pStyle w:val="ActHead2"/>
      </w:pPr>
      <w:bookmarkStart w:id="1" w:name="_Toc148705197"/>
      <w:r w:rsidRPr="00AA5893">
        <w:rPr>
          <w:rStyle w:val="CharPartNo"/>
        </w:rPr>
        <w:t>Part</w:t>
      </w:r>
      <w:r w:rsidR="003B0D8F" w:rsidRPr="00AA5893">
        <w:rPr>
          <w:rStyle w:val="CharPartNo"/>
        </w:rPr>
        <w:t> </w:t>
      </w:r>
      <w:r w:rsidRPr="00AA5893">
        <w:rPr>
          <w:rStyle w:val="CharPartNo"/>
        </w:rPr>
        <w:t>I</w:t>
      </w:r>
      <w:r w:rsidRPr="00C63BB8">
        <w:t>—</w:t>
      </w:r>
      <w:r w:rsidRPr="00AA5893">
        <w:rPr>
          <w:rStyle w:val="CharPartText"/>
        </w:rPr>
        <w:t>Preliminary</w:t>
      </w:r>
      <w:bookmarkEnd w:id="1"/>
    </w:p>
    <w:p w:rsidR="00AF4720" w:rsidRPr="00C63BB8" w:rsidRDefault="00D62F80" w:rsidP="00AF4720">
      <w:pPr>
        <w:pStyle w:val="Header"/>
      </w:pPr>
      <w:r w:rsidRPr="00AA5893">
        <w:rPr>
          <w:rStyle w:val="CharDivNo"/>
        </w:rPr>
        <w:t xml:space="preserve"> </w:t>
      </w:r>
      <w:r w:rsidRPr="00AA5893">
        <w:rPr>
          <w:rStyle w:val="CharDivText"/>
        </w:rPr>
        <w:t xml:space="preserve"> </w:t>
      </w:r>
    </w:p>
    <w:p w:rsidR="00AF4720" w:rsidRPr="00C63BB8" w:rsidRDefault="00AF4720" w:rsidP="00AF4720">
      <w:pPr>
        <w:pStyle w:val="ActHead5"/>
      </w:pPr>
      <w:bookmarkStart w:id="2" w:name="_Toc148705198"/>
      <w:r w:rsidRPr="00AA5893">
        <w:rPr>
          <w:rStyle w:val="CharSectno"/>
        </w:rPr>
        <w:t>1</w:t>
      </w:r>
      <w:r w:rsidRPr="00C63BB8">
        <w:t xml:space="preserve">  Short title</w:t>
      </w:r>
      <w:bookmarkEnd w:id="2"/>
    </w:p>
    <w:p w:rsidR="00AF4720" w:rsidRPr="00C63BB8" w:rsidRDefault="00AF4720" w:rsidP="00AF4720">
      <w:pPr>
        <w:pStyle w:val="subsection"/>
      </w:pPr>
      <w:r w:rsidRPr="00C63BB8">
        <w:tab/>
      </w:r>
      <w:r w:rsidRPr="00C63BB8">
        <w:tab/>
        <w:t xml:space="preserve">This Act may be cited as the </w:t>
      </w:r>
      <w:r w:rsidRPr="00C63BB8">
        <w:rPr>
          <w:i/>
        </w:rPr>
        <w:t>Industry Research and Development Act 1986</w:t>
      </w:r>
      <w:r w:rsidRPr="00C63BB8">
        <w:t>.</w:t>
      </w:r>
    </w:p>
    <w:p w:rsidR="00AF4720" w:rsidRPr="00C63BB8" w:rsidRDefault="00AF4720" w:rsidP="00AF4720">
      <w:pPr>
        <w:pStyle w:val="ActHead5"/>
      </w:pPr>
      <w:bookmarkStart w:id="3" w:name="_Toc148705199"/>
      <w:r w:rsidRPr="00AA5893">
        <w:rPr>
          <w:rStyle w:val="CharSectno"/>
        </w:rPr>
        <w:t>2</w:t>
      </w:r>
      <w:r w:rsidRPr="00C63BB8">
        <w:t xml:space="preserve">  Commencement</w:t>
      </w:r>
      <w:bookmarkEnd w:id="3"/>
    </w:p>
    <w:p w:rsidR="00AF4720" w:rsidRPr="00C63BB8" w:rsidRDefault="00AF4720" w:rsidP="00AF4720">
      <w:pPr>
        <w:pStyle w:val="subsection"/>
      </w:pPr>
      <w:r w:rsidRPr="00C63BB8">
        <w:tab/>
      </w:r>
      <w:r w:rsidRPr="00C63BB8">
        <w:tab/>
        <w:t>This Act shall come into operation on 1</w:t>
      </w:r>
      <w:r w:rsidR="001C44DE" w:rsidRPr="00C63BB8">
        <w:t> </w:t>
      </w:r>
      <w:r w:rsidRPr="00C63BB8">
        <w:t>July 1986.</w:t>
      </w:r>
    </w:p>
    <w:p w:rsidR="006C63A9" w:rsidRPr="00C63BB8" w:rsidRDefault="006C63A9" w:rsidP="006C63A9">
      <w:pPr>
        <w:pStyle w:val="ActHead5"/>
      </w:pPr>
      <w:bookmarkStart w:id="4" w:name="_Toc148705200"/>
      <w:r w:rsidRPr="00AA5893">
        <w:rPr>
          <w:rStyle w:val="CharSectno"/>
        </w:rPr>
        <w:t>3</w:t>
      </w:r>
      <w:r w:rsidRPr="00C63BB8">
        <w:t xml:space="preserve">  Object of Act</w:t>
      </w:r>
      <w:bookmarkEnd w:id="4"/>
    </w:p>
    <w:p w:rsidR="006C63A9" w:rsidRPr="00C63BB8" w:rsidRDefault="006C63A9" w:rsidP="006C63A9">
      <w:pPr>
        <w:pStyle w:val="subsection"/>
      </w:pPr>
      <w:r w:rsidRPr="00C63BB8">
        <w:tab/>
      </w:r>
      <w:r w:rsidRPr="00C63BB8">
        <w:tab/>
        <w:t>The object of this Act is to position Australia as a leading innovation nation by:</w:t>
      </w:r>
    </w:p>
    <w:p w:rsidR="006C63A9" w:rsidRPr="00C63BB8" w:rsidRDefault="006C63A9" w:rsidP="006C63A9">
      <w:pPr>
        <w:pStyle w:val="paragraph"/>
      </w:pPr>
      <w:r w:rsidRPr="00C63BB8">
        <w:tab/>
        <w:t>(a)</w:t>
      </w:r>
      <w:r w:rsidRPr="00C63BB8">
        <w:tab/>
        <w:t>facilitating the provision of independent strategic advice about investment in industry, innovation, science and research; and</w:t>
      </w:r>
    </w:p>
    <w:p w:rsidR="006C63A9" w:rsidRPr="00C63BB8" w:rsidRDefault="006C63A9" w:rsidP="006C63A9">
      <w:pPr>
        <w:pStyle w:val="paragraph"/>
      </w:pPr>
      <w:r w:rsidRPr="00C63BB8">
        <w:tab/>
        <w:t>(b)</w:t>
      </w:r>
      <w:r w:rsidRPr="00C63BB8">
        <w:tab/>
        <w:t>supporting and encouraging collaboration in the development and delivery of programs relating to industry, innovation, science and research; and</w:t>
      </w:r>
    </w:p>
    <w:p w:rsidR="006C63A9" w:rsidRPr="00C63BB8" w:rsidRDefault="006C63A9" w:rsidP="006C63A9">
      <w:pPr>
        <w:pStyle w:val="paragraph"/>
      </w:pPr>
      <w:r w:rsidRPr="00C63BB8">
        <w:tab/>
        <w:t>(c)</w:t>
      </w:r>
      <w:r w:rsidRPr="00C63BB8">
        <w:tab/>
        <w:t>authorising spending on programs relating to industry, innovation, science and research; and</w:t>
      </w:r>
    </w:p>
    <w:p w:rsidR="006C63A9" w:rsidRPr="00C63BB8" w:rsidRDefault="006C63A9" w:rsidP="006C63A9">
      <w:pPr>
        <w:pStyle w:val="paragraph"/>
      </w:pPr>
      <w:r w:rsidRPr="00C63BB8">
        <w:tab/>
        <w:t>(d)</w:t>
      </w:r>
      <w:r w:rsidRPr="00C63BB8">
        <w:tab/>
        <w:t>promoting the development, and improving the efficiency and international competitiveness, of Australian industry by encouraging R&amp;D activities, innovation and science activities and venture capital activities.</w:t>
      </w:r>
    </w:p>
    <w:p w:rsidR="00AF4720" w:rsidRPr="00C63BB8" w:rsidRDefault="00AF4720" w:rsidP="00AF4720">
      <w:pPr>
        <w:pStyle w:val="ActHead5"/>
      </w:pPr>
      <w:bookmarkStart w:id="5" w:name="_Toc148705201"/>
      <w:r w:rsidRPr="00AA5893">
        <w:rPr>
          <w:rStyle w:val="CharSectno"/>
        </w:rPr>
        <w:t>4</w:t>
      </w:r>
      <w:r w:rsidRPr="00C63BB8">
        <w:t xml:space="preserve">  Interpretation</w:t>
      </w:r>
      <w:bookmarkEnd w:id="5"/>
    </w:p>
    <w:p w:rsidR="00AF4720" w:rsidRPr="00C63BB8" w:rsidRDefault="00AF4720" w:rsidP="00AF4720">
      <w:pPr>
        <w:pStyle w:val="subsection"/>
      </w:pPr>
      <w:r w:rsidRPr="00C63BB8">
        <w:tab/>
        <w:t>(1)</w:t>
      </w:r>
      <w:r w:rsidRPr="00C63BB8">
        <w:tab/>
        <w:t>In this Act, unless the contrary intention appears:</w:t>
      </w:r>
    </w:p>
    <w:p w:rsidR="006C63A9" w:rsidRPr="00C63BB8" w:rsidRDefault="006C63A9" w:rsidP="006C63A9">
      <w:pPr>
        <w:pStyle w:val="Definition"/>
      </w:pPr>
      <w:r w:rsidRPr="00C63BB8">
        <w:rPr>
          <w:b/>
          <w:i/>
        </w:rPr>
        <w:lastRenderedPageBreak/>
        <w:t>accountable authority</w:t>
      </w:r>
      <w:r w:rsidRPr="00C63BB8">
        <w:t xml:space="preserve"> has the meaning given by the </w:t>
      </w:r>
      <w:r w:rsidRPr="00C63BB8">
        <w:rPr>
          <w:i/>
        </w:rPr>
        <w:t>Public Governance, Performance and Accountability Act 2013</w:t>
      </w:r>
      <w:r w:rsidRPr="00C63BB8">
        <w:t>.</w:t>
      </w:r>
    </w:p>
    <w:p w:rsidR="00AF4720" w:rsidRPr="00C63BB8" w:rsidRDefault="00AF4720" w:rsidP="00AF4720">
      <w:pPr>
        <w:pStyle w:val="Definition"/>
      </w:pPr>
      <w:r w:rsidRPr="00C63BB8">
        <w:rPr>
          <w:b/>
          <w:i/>
        </w:rPr>
        <w:t>appointed member</w:t>
      </w:r>
      <w:r w:rsidRPr="00C63BB8">
        <w:t xml:space="preserve"> means the Chairperson</w:t>
      </w:r>
      <w:r w:rsidR="006C63A9" w:rsidRPr="00C63BB8">
        <w:t>, the Deputy Chairperson</w:t>
      </w:r>
      <w:r w:rsidRPr="00C63BB8">
        <w:t xml:space="preserve"> or a member referred to in paragraph</w:t>
      </w:r>
      <w:r w:rsidR="001C44DE" w:rsidRPr="00C63BB8">
        <w:t> </w:t>
      </w:r>
      <w:r w:rsidRPr="00C63BB8">
        <w:t>9(1)(c).</w:t>
      </w:r>
    </w:p>
    <w:p w:rsidR="00286FF1" w:rsidRPr="00C63BB8" w:rsidRDefault="00286FF1" w:rsidP="00AF4720">
      <w:pPr>
        <w:pStyle w:val="Definition"/>
      </w:pPr>
      <w:r w:rsidRPr="00C63BB8">
        <w:rPr>
          <w:b/>
          <w:i/>
        </w:rPr>
        <w:t>approved form</w:t>
      </w:r>
      <w:r w:rsidRPr="00C63BB8">
        <w:t xml:space="preserve"> has the meaning given by section</w:t>
      </w:r>
      <w:r w:rsidR="001C44DE" w:rsidRPr="00C63BB8">
        <w:t> </w:t>
      </w:r>
      <w:r w:rsidRPr="00C63BB8">
        <w:t>32.</w:t>
      </w:r>
    </w:p>
    <w:p w:rsidR="00D70FD7" w:rsidRPr="00C63BB8" w:rsidRDefault="00D70FD7" w:rsidP="00D70FD7">
      <w:pPr>
        <w:pStyle w:val="Definition"/>
      </w:pPr>
      <w:r w:rsidRPr="00C63BB8">
        <w:rPr>
          <w:b/>
          <w:i/>
        </w:rPr>
        <w:t>Australia</w:t>
      </w:r>
      <w:r w:rsidRPr="00C63BB8">
        <w:t xml:space="preserve"> has the same meaning as in the </w:t>
      </w:r>
      <w:r w:rsidRPr="00C63BB8">
        <w:rPr>
          <w:i/>
        </w:rPr>
        <w:t>Income Tax Assessment Act 1997</w:t>
      </w:r>
      <w:r w:rsidRPr="00C63BB8">
        <w:t>.</w:t>
      </w:r>
    </w:p>
    <w:p w:rsidR="00606E15" w:rsidRPr="00C63BB8" w:rsidRDefault="00606E15" w:rsidP="00606E15">
      <w:pPr>
        <w:pStyle w:val="Definition"/>
      </w:pPr>
      <w:r w:rsidRPr="00C63BB8">
        <w:rPr>
          <w:b/>
          <w:i/>
        </w:rPr>
        <w:t>Board</w:t>
      </w:r>
      <w:r w:rsidRPr="00C63BB8">
        <w:t xml:space="preserve"> means </w:t>
      </w:r>
      <w:r w:rsidR="00B75224" w:rsidRPr="00C63BB8">
        <w:t>Industry Innovation and Science Australia</w:t>
      </w:r>
      <w:r w:rsidRPr="00C63BB8">
        <w:t>, established by section</w:t>
      </w:r>
      <w:r w:rsidR="001C44DE" w:rsidRPr="00C63BB8">
        <w:t> </w:t>
      </w:r>
      <w:r w:rsidRPr="00C63BB8">
        <w:t>6.</w:t>
      </w:r>
    </w:p>
    <w:p w:rsidR="00AF4720" w:rsidRPr="00C63BB8" w:rsidRDefault="00AF4720" w:rsidP="00AF4720">
      <w:pPr>
        <w:pStyle w:val="Definition"/>
      </w:pPr>
      <w:r w:rsidRPr="00C63BB8">
        <w:rPr>
          <w:b/>
          <w:i/>
        </w:rPr>
        <w:t>Chairperson</w:t>
      </w:r>
      <w:r w:rsidRPr="00C63BB8">
        <w:t xml:space="preserve"> means the Chairperson of the Board.</w:t>
      </w:r>
    </w:p>
    <w:p w:rsidR="00286FF1" w:rsidRPr="00C63BB8" w:rsidRDefault="00286FF1" w:rsidP="00AF4720">
      <w:pPr>
        <w:pStyle w:val="Definition"/>
      </w:pPr>
      <w:r w:rsidRPr="00C63BB8">
        <w:rPr>
          <w:b/>
          <w:i/>
        </w:rPr>
        <w:t>Commissioner</w:t>
      </w:r>
      <w:r w:rsidRPr="00C63BB8">
        <w:t xml:space="preserve"> has the same meaning as in the </w:t>
      </w:r>
      <w:r w:rsidRPr="00C63BB8">
        <w:rPr>
          <w:i/>
        </w:rPr>
        <w:t>Income Tax Assessment Act 1997</w:t>
      </w:r>
      <w:r w:rsidRPr="00C63BB8">
        <w:t>.</w:t>
      </w:r>
    </w:p>
    <w:p w:rsidR="00AF4720" w:rsidRPr="00C63BB8" w:rsidRDefault="00AF4720" w:rsidP="00AF4720">
      <w:pPr>
        <w:pStyle w:val="Definition"/>
      </w:pPr>
      <w:r w:rsidRPr="00C63BB8">
        <w:rPr>
          <w:b/>
          <w:i/>
        </w:rPr>
        <w:t>committee</w:t>
      </w:r>
      <w:r w:rsidRPr="00C63BB8">
        <w:t xml:space="preserve"> means a committee appointed under section</w:t>
      </w:r>
      <w:r w:rsidR="001C44DE" w:rsidRPr="00C63BB8">
        <w:t> </w:t>
      </w:r>
      <w:r w:rsidRPr="00C63BB8">
        <w:t>22.</w:t>
      </w:r>
    </w:p>
    <w:p w:rsidR="00286FF1" w:rsidRPr="00C63BB8" w:rsidRDefault="00286FF1" w:rsidP="00286FF1">
      <w:pPr>
        <w:pStyle w:val="Definition"/>
      </w:pPr>
      <w:r w:rsidRPr="00C63BB8">
        <w:rPr>
          <w:b/>
          <w:i/>
        </w:rPr>
        <w:t>consolidated group</w:t>
      </w:r>
      <w:r w:rsidRPr="00C63BB8">
        <w:t xml:space="preserve"> has the same meaning as in the </w:t>
      </w:r>
      <w:r w:rsidRPr="00C63BB8">
        <w:rPr>
          <w:i/>
        </w:rPr>
        <w:t>Income Tax Assessment Act 1997</w:t>
      </w:r>
      <w:r w:rsidRPr="00C63BB8">
        <w:t>.</w:t>
      </w:r>
    </w:p>
    <w:p w:rsidR="00286FF1" w:rsidRPr="00C63BB8" w:rsidRDefault="00286FF1" w:rsidP="00AF4720">
      <w:pPr>
        <w:pStyle w:val="Definition"/>
      </w:pPr>
      <w:r w:rsidRPr="00C63BB8">
        <w:rPr>
          <w:b/>
          <w:i/>
        </w:rPr>
        <w:t>constitutional corporation</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core R&amp;D activities</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core technology</w:t>
      </w:r>
      <w:r w:rsidRPr="00C63BB8">
        <w:t xml:space="preserve"> has the meaning given by subsection</w:t>
      </w:r>
      <w:r w:rsidR="001C44DE" w:rsidRPr="00C63BB8">
        <w:t> </w:t>
      </w:r>
      <w:r w:rsidRPr="00C63BB8">
        <w:t>28E(2).</w:t>
      </w:r>
    </w:p>
    <w:p w:rsidR="00286FF1" w:rsidRPr="00C63BB8" w:rsidRDefault="00286FF1" w:rsidP="00286FF1">
      <w:pPr>
        <w:pStyle w:val="Definition"/>
      </w:pPr>
      <w:r w:rsidRPr="00C63BB8">
        <w:rPr>
          <w:b/>
          <w:i/>
        </w:rPr>
        <w:t>decision</w:t>
      </w:r>
      <w:r w:rsidR="00AA5893">
        <w:rPr>
          <w:b/>
          <w:i/>
        </w:rPr>
        <w:noBreakHyphen/>
      </w:r>
      <w:r w:rsidRPr="00C63BB8">
        <w:rPr>
          <w:b/>
          <w:i/>
        </w:rPr>
        <w:t>making principles</w:t>
      </w:r>
      <w:r w:rsidRPr="00C63BB8">
        <w:t xml:space="preserve"> has the meaning given by section</w:t>
      </w:r>
      <w:r w:rsidR="001C44DE" w:rsidRPr="00C63BB8">
        <w:t> </w:t>
      </w:r>
      <w:r w:rsidRPr="00C63BB8">
        <w:t>32A.</w:t>
      </w:r>
    </w:p>
    <w:p w:rsidR="006C63A9" w:rsidRPr="00C63BB8" w:rsidRDefault="006C63A9" w:rsidP="006C63A9">
      <w:pPr>
        <w:pStyle w:val="Definition"/>
      </w:pPr>
      <w:r w:rsidRPr="00C63BB8">
        <w:rPr>
          <w:b/>
          <w:i/>
        </w:rPr>
        <w:t>Deputy Chairperson</w:t>
      </w:r>
      <w:r w:rsidRPr="00C63BB8">
        <w:t xml:space="preserve"> means the Deputy Chairperson of the Board.</w:t>
      </w:r>
    </w:p>
    <w:p w:rsidR="00286FF1" w:rsidRPr="00C63BB8" w:rsidRDefault="00286FF1" w:rsidP="00AF4720">
      <w:pPr>
        <w:pStyle w:val="Definition"/>
      </w:pPr>
      <w:r w:rsidRPr="00C63BB8">
        <w:rPr>
          <w:b/>
          <w:i/>
        </w:rPr>
        <w:t>entity</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head company</w:t>
      </w:r>
      <w:r w:rsidRPr="00C63BB8">
        <w:t xml:space="preserve"> has the same meaning as in the </w:t>
      </w:r>
      <w:r w:rsidRPr="00C63BB8">
        <w:rPr>
          <w:i/>
        </w:rPr>
        <w:t>Income Tax Assessment Act 1997</w:t>
      </w:r>
      <w:r w:rsidRPr="00C63BB8">
        <w:t>.</w:t>
      </w:r>
    </w:p>
    <w:p w:rsidR="00286FF1" w:rsidRPr="00C63BB8" w:rsidRDefault="00286FF1" w:rsidP="00AF4720">
      <w:pPr>
        <w:pStyle w:val="Definition"/>
      </w:pPr>
      <w:r w:rsidRPr="00C63BB8">
        <w:rPr>
          <w:b/>
          <w:i/>
        </w:rPr>
        <w:lastRenderedPageBreak/>
        <w:t>income year</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internal review decision</w:t>
      </w:r>
      <w:r w:rsidRPr="00C63BB8">
        <w:t xml:space="preserve"> has the meaning given by section</w:t>
      </w:r>
      <w:r w:rsidR="001C44DE" w:rsidRPr="00C63BB8">
        <w:t> </w:t>
      </w:r>
      <w:r w:rsidRPr="00C63BB8">
        <w:t>30D.</w:t>
      </w:r>
    </w:p>
    <w:p w:rsidR="00286FF1" w:rsidRPr="00C63BB8" w:rsidRDefault="00286FF1" w:rsidP="00286FF1">
      <w:pPr>
        <w:pStyle w:val="Definition"/>
      </w:pPr>
      <w:r w:rsidRPr="00C63BB8">
        <w:rPr>
          <w:b/>
          <w:i/>
        </w:rPr>
        <w:t>MEC group</w:t>
      </w:r>
      <w:r w:rsidRPr="00C63BB8">
        <w:t xml:space="preserve"> has the same meaning as in the </w:t>
      </w:r>
      <w:r w:rsidRPr="00C63BB8">
        <w:rPr>
          <w:i/>
        </w:rPr>
        <w:t>Income Tax Assessment Act 1997</w:t>
      </w:r>
      <w:r w:rsidRPr="00C63BB8">
        <w:t>.</w:t>
      </w:r>
    </w:p>
    <w:p w:rsidR="00AF4720" w:rsidRPr="00C63BB8" w:rsidRDefault="00AF4720" w:rsidP="00AF4720">
      <w:pPr>
        <w:pStyle w:val="Definition"/>
      </w:pPr>
      <w:r w:rsidRPr="00C63BB8">
        <w:rPr>
          <w:b/>
          <w:i/>
        </w:rPr>
        <w:t>member</w:t>
      </w:r>
      <w:r w:rsidRPr="00C63BB8">
        <w:t xml:space="preserve"> means the Chairperson</w:t>
      </w:r>
      <w:r w:rsidR="006C63A9" w:rsidRPr="00C63BB8">
        <w:t>, the Deputy Chairperson</w:t>
      </w:r>
      <w:r w:rsidRPr="00C63BB8">
        <w:t xml:space="preserve"> or another member of the Board.</w:t>
      </w:r>
    </w:p>
    <w:p w:rsidR="006C63A9" w:rsidRPr="00C63BB8" w:rsidRDefault="006C63A9" w:rsidP="006C63A9">
      <w:pPr>
        <w:pStyle w:val="Definition"/>
      </w:pPr>
      <w:r w:rsidRPr="00C63BB8">
        <w:rPr>
          <w:b/>
          <w:i/>
        </w:rPr>
        <w:t>non</w:t>
      </w:r>
      <w:r w:rsidR="00AA5893">
        <w:rPr>
          <w:b/>
          <w:i/>
        </w:rPr>
        <w:noBreakHyphen/>
      </w:r>
      <w:r w:rsidRPr="00C63BB8">
        <w:rPr>
          <w:b/>
          <w:i/>
        </w:rPr>
        <w:t>corporate Commonwealth entity</w:t>
      </w:r>
      <w:r w:rsidRPr="00C63BB8">
        <w:t xml:space="preserve"> has the meaning given by the </w:t>
      </w:r>
      <w:r w:rsidRPr="00C63BB8">
        <w:rPr>
          <w:i/>
        </w:rPr>
        <w:t>Public Governance, Performance and Accountability Act 2013</w:t>
      </w:r>
      <w:r w:rsidRPr="00C63BB8">
        <w:t>.</w:t>
      </w:r>
    </w:p>
    <w:p w:rsidR="006C63A9" w:rsidRPr="00C63BB8" w:rsidRDefault="006C63A9" w:rsidP="006C63A9">
      <w:pPr>
        <w:pStyle w:val="Definition"/>
      </w:pPr>
      <w:r w:rsidRPr="00C63BB8">
        <w:rPr>
          <w:b/>
          <w:i/>
        </w:rPr>
        <w:t>official</w:t>
      </w:r>
      <w:r w:rsidRPr="00C63BB8">
        <w:t xml:space="preserve"> has the meaning given by the </w:t>
      </w:r>
      <w:r w:rsidRPr="00C63BB8">
        <w:rPr>
          <w:i/>
        </w:rPr>
        <w:t>Public Governance, Performance and Accountability Act 2013</w:t>
      </w:r>
      <w:r w:rsidRPr="00C63BB8">
        <w:t>.</w:t>
      </w:r>
    </w:p>
    <w:p w:rsidR="00606E15" w:rsidRPr="00C63BB8" w:rsidRDefault="00606E15" w:rsidP="00606E15">
      <w:pPr>
        <w:pStyle w:val="Definition"/>
      </w:pPr>
      <w:r w:rsidRPr="00C63BB8">
        <w:rPr>
          <w:b/>
          <w:i/>
        </w:rPr>
        <w:t>PDF</w:t>
      </w:r>
      <w:r w:rsidRPr="00C63BB8">
        <w:t xml:space="preserve"> has the same meaning as in the </w:t>
      </w:r>
      <w:r w:rsidRPr="00C63BB8">
        <w:rPr>
          <w:i/>
        </w:rPr>
        <w:t>Pooled Development Funds Act</w:t>
      </w:r>
      <w:r w:rsidR="008657EA" w:rsidRPr="00C63BB8">
        <w:rPr>
          <w:i/>
        </w:rPr>
        <w:t> </w:t>
      </w:r>
      <w:r w:rsidRPr="00C63BB8">
        <w:rPr>
          <w:i/>
        </w:rPr>
        <w:t>1992</w:t>
      </w:r>
      <w:r w:rsidRPr="00C63BB8">
        <w:t>.</w:t>
      </w:r>
    </w:p>
    <w:p w:rsidR="00286FF1" w:rsidRPr="00C63BB8" w:rsidRDefault="00286FF1" w:rsidP="00286FF1">
      <w:pPr>
        <w:pStyle w:val="Definition"/>
      </w:pPr>
      <w:r w:rsidRPr="00C63BB8">
        <w:rPr>
          <w:b/>
          <w:i/>
        </w:rPr>
        <w:t>R&amp;D activities</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R&amp;D entity</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research field</w:t>
      </w:r>
      <w:r w:rsidRPr="00C63BB8">
        <w:t xml:space="preserve"> means a research field specified in regulations made for the purposes of this definition.</w:t>
      </w:r>
    </w:p>
    <w:p w:rsidR="00286FF1" w:rsidRPr="00C63BB8" w:rsidRDefault="00286FF1" w:rsidP="00286FF1">
      <w:pPr>
        <w:pStyle w:val="Definition"/>
      </w:pPr>
      <w:r w:rsidRPr="00C63BB8">
        <w:rPr>
          <w:b/>
          <w:i/>
        </w:rPr>
        <w:t>research service provider</w:t>
      </w:r>
      <w:r w:rsidRPr="00C63BB8">
        <w:t xml:space="preserve"> means an entity registered under section</w:t>
      </w:r>
      <w:r w:rsidR="001C44DE" w:rsidRPr="00C63BB8">
        <w:t> </w:t>
      </w:r>
      <w:r w:rsidRPr="00C63BB8">
        <w:t>29A.</w:t>
      </w:r>
    </w:p>
    <w:p w:rsidR="00286FF1" w:rsidRPr="00C63BB8" w:rsidRDefault="00286FF1" w:rsidP="00286FF1">
      <w:pPr>
        <w:pStyle w:val="Definition"/>
      </w:pPr>
      <w:r w:rsidRPr="00C63BB8">
        <w:rPr>
          <w:b/>
          <w:i/>
        </w:rPr>
        <w:t>reviewable decision</w:t>
      </w:r>
      <w:r w:rsidRPr="00C63BB8">
        <w:t xml:space="preserve"> has the meaning given by section</w:t>
      </w:r>
      <w:r w:rsidR="001C44DE" w:rsidRPr="00C63BB8">
        <w:t> </w:t>
      </w:r>
      <w:r w:rsidRPr="00C63BB8">
        <w:t>30A.</w:t>
      </w:r>
    </w:p>
    <w:p w:rsidR="00286FF1" w:rsidRPr="00C63BB8" w:rsidRDefault="00286FF1" w:rsidP="00AF4720">
      <w:pPr>
        <w:pStyle w:val="Definition"/>
      </w:pPr>
      <w:r w:rsidRPr="00C63BB8">
        <w:rPr>
          <w:b/>
          <w:i/>
        </w:rPr>
        <w:t>significant scientific link</w:t>
      </w:r>
      <w:r w:rsidRPr="00C63BB8">
        <w:t xml:space="preserve"> has the meaning given by subsection</w:t>
      </w:r>
      <w:r w:rsidR="001C44DE" w:rsidRPr="00C63BB8">
        <w:t> </w:t>
      </w:r>
      <w:r w:rsidRPr="00C63BB8">
        <w:t>28D(3).</w:t>
      </w:r>
    </w:p>
    <w:p w:rsidR="00286FF1" w:rsidRPr="00C63BB8" w:rsidRDefault="00286FF1" w:rsidP="00AF4720">
      <w:pPr>
        <w:pStyle w:val="Definition"/>
      </w:pPr>
      <w:r w:rsidRPr="00C63BB8">
        <w:rPr>
          <w:b/>
          <w:i/>
        </w:rPr>
        <w:t>subsidiary member</w:t>
      </w:r>
      <w:r w:rsidRPr="00C63BB8">
        <w:t xml:space="preserve"> has the same meaning as in the </w:t>
      </w:r>
      <w:r w:rsidRPr="00C63BB8">
        <w:rPr>
          <w:i/>
        </w:rPr>
        <w:t>Income Tax Assessment Act 1997</w:t>
      </w:r>
      <w:r w:rsidRPr="00C63BB8">
        <w:t>.</w:t>
      </w:r>
    </w:p>
    <w:p w:rsidR="00286FF1" w:rsidRPr="00C63BB8" w:rsidRDefault="00286FF1" w:rsidP="00286FF1">
      <w:pPr>
        <w:pStyle w:val="Definition"/>
      </w:pPr>
      <w:r w:rsidRPr="00C63BB8">
        <w:rPr>
          <w:b/>
          <w:i/>
        </w:rPr>
        <w:t>supporting R&amp;D activities</w:t>
      </w:r>
      <w:r w:rsidRPr="00C63BB8">
        <w:t xml:space="preserve"> has the same meaning as in the </w:t>
      </w:r>
      <w:r w:rsidRPr="00C63BB8">
        <w:rPr>
          <w:i/>
        </w:rPr>
        <w:t>Income Tax Assessment Act 1997</w:t>
      </w:r>
      <w:r w:rsidRPr="00C63BB8">
        <w:t>.</w:t>
      </w:r>
    </w:p>
    <w:p w:rsidR="00606E15" w:rsidRPr="00C63BB8" w:rsidRDefault="00606E15" w:rsidP="00606E15">
      <w:pPr>
        <w:pStyle w:val="subsection"/>
      </w:pPr>
      <w:r w:rsidRPr="00C63BB8">
        <w:lastRenderedPageBreak/>
        <w:tab/>
        <w:t>(8)</w:t>
      </w:r>
      <w:r w:rsidRPr="00C63BB8">
        <w:tab/>
        <w:t xml:space="preserve">For the purposes of this Act, the </w:t>
      </w:r>
      <w:r w:rsidRPr="00C63BB8">
        <w:rPr>
          <w:i/>
        </w:rPr>
        <w:t>Pooled Development Funds Act 1992</w:t>
      </w:r>
      <w:r w:rsidRPr="00C63BB8">
        <w:t xml:space="preserve">, the </w:t>
      </w:r>
      <w:r w:rsidRPr="00C63BB8">
        <w:rPr>
          <w:i/>
        </w:rPr>
        <w:t>Venture Capital Act 2002</w:t>
      </w:r>
      <w:r w:rsidRPr="00C63BB8">
        <w:t xml:space="preserve"> and any other Act, a person gives information, or produces a document, to the Board if the person gives the information, or produces the document, to:</w:t>
      </w:r>
    </w:p>
    <w:p w:rsidR="00606E15" w:rsidRPr="00C63BB8" w:rsidRDefault="00606E15" w:rsidP="00606E15">
      <w:pPr>
        <w:pStyle w:val="paragraph"/>
      </w:pPr>
      <w:r w:rsidRPr="00C63BB8">
        <w:tab/>
        <w:t>(a)</w:t>
      </w:r>
      <w:r w:rsidRPr="00C63BB8">
        <w:tab/>
        <w:t>the Board; or</w:t>
      </w:r>
    </w:p>
    <w:p w:rsidR="00606E15" w:rsidRPr="00C63BB8" w:rsidRDefault="00606E15" w:rsidP="00606E15">
      <w:pPr>
        <w:pStyle w:val="paragraph"/>
      </w:pPr>
      <w:r w:rsidRPr="00C63BB8">
        <w:tab/>
        <w:t>(b)</w:t>
      </w:r>
      <w:r w:rsidRPr="00C63BB8">
        <w:tab/>
        <w:t>a member of the Board; or</w:t>
      </w:r>
    </w:p>
    <w:p w:rsidR="00606E15" w:rsidRPr="00C63BB8" w:rsidRDefault="00606E15" w:rsidP="00606E15">
      <w:pPr>
        <w:pStyle w:val="paragraph"/>
      </w:pPr>
      <w:r w:rsidRPr="00C63BB8">
        <w:tab/>
        <w:t>(c)</w:t>
      </w:r>
      <w:r w:rsidRPr="00C63BB8">
        <w:tab/>
        <w:t>a committee; or</w:t>
      </w:r>
    </w:p>
    <w:p w:rsidR="00606E15" w:rsidRPr="00C63BB8" w:rsidRDefault="00606E15" w:rsidP="00606E15">
      <w:pPr>
        <w:pStyle w:val="paragraph"/>
      </w:pPr>
      <w:r w:rsidRPr="00C63BB8">
        <w:tab/>
        <w:t>(d)</w:t>
      </w:r>
      <w:r w:rsidRPr="00C63BB8">
        <w:tab/>
        <w:t>a member of a committee; or</w:t>
      </w:r>
    </w:p>
    <w:p w:rsidR="00606E15" w:rsidRPr="00C63BB8" w:rsidRDefault="00606E15" w:rsidP="00606E15">
      <w:pPr>
        <w:pStyle w:val="paragraph"/>
      </w:pPr>
      <w:r w:rsidRPr="00C63BB8">
        <w:tab/>
        <w:t>(e)</w:t>
      </w:r>
      <w:r w:rsidRPr="00C63BB8">
        <w:tab/>
        <w:t>a member of the staff assisting the Board or a committee (see section</w:t>
      </w:r>
      <w:r w:rsidR="001C44DE" w:rsidRPr="00C63BB8">
        <w:t> </w:t>
      </w:r>
      <w:r w:rsidRPr="00C63BB8">
        <w:t>25); or</w:t>
      </w:r>
    </w:p>
    <w:p w:rsidR="00606E15" w:rsidRPr="00C63BB8" w:rsidRDefault="00606E15" w:rsidP="00606E15">
      <w:pPr>
        <w:pStyle w:val="paragraph"/>
      </w:pPr>
      <w:r w:rsidRPr="00C63BB8">
        <w:tab/>
        <w:t>(f)</w:t>
      </w:r>
      <w:r w:rsidRPr="00C63BB8">
        <w:tab/>
        <w:t>a consultant assisting the Board or a committee (see section</w:t>
      </w:r>
      <w:r w:rsidR="001C44DE" w:rsidRPr="00C63BB8">
        <w:t> </w:t>
      </w:r>
      <w:r w:rsidRPr="00C63BB8">
        <w:t>25).</w:t>
      </w:r>
    </w:p>
    <w:p w:rsidR="006C63A9" w:rsidRPr="00C63BB8" w:rsidRDefault="006C63A9" w:rsidP="00D212C4">
      <w:pPr>
        <w:pStyle w:val="subsection"/>
      </w:pPr>
      <w:r w:rsidRPr="00C63BB8">
        <w:tab/>
        <w:t>(9)</w:t>
      </w:r>
      <w:r w:rsidRPr="00C63BB8">
        <w:tab/>
        <w:t>A reference in this Act to research is a reference to research in any field.</w:t>
      </w:r>
    </w:p>
    <w:p w:rsidR="00D70FD7" w:rsidRPr="00C63BB8" w:rsidRDefault="00D70FD7" w:rsidP="00D70FD7">
      <w:pPr>
        <w:pStyle w:val="ActHead5"/>
      </w:pPr>
      <w:bookmarkStart w:id="6" w:name="_Toc148705202"/>
      <w:r w:rsidRPr="00AA5893">
        <w:rPr>
          <w:rStyle w:val="CharSectno"/>
        </w:rPr>
        <w:t>5</w:t>
      </w:r>
      <w:r w:rsidRPr="00C63BB8">
        <w:t xml:space="preserve">  Application</w:t>
      </w:r>
      <w:bookmarkEnd w:id="6"/>
    </w:p>
    <w:p w:rsidR="00D70FD7" w:rsidRPr="00C63BB8" w:rsidRDefault="00D70FD7" w:rsidP="00D70FD7">
      <w:pPr>
        <w:pStyle w:val="subsection"/>
      </w:pPr>
      <w:r w:rsidRPr="00C63BB8">
        <w:tab/>
      </w:r>
      <w:r w:rsidRPr="00C63BB8">
        <w:tab/>
        <w:t xml:space="preserve">This Act extends to every external Territory referred to in the definition of </w:t>
      </w:r>
      <w:r w:rsidRPr="00C63BB8">
        <w:rPr>
          <w:b/>
          <w:i/>
        </w:rPr>
        <w:t>Australia</w:t>
      </w:r>
      <w:r w:rsidRPr="00C63BB8">
        <w:t>.</w:t>
      </w:r>
    </w:p>
    <w:p w:rsidR="00AF4720" w:rsidRPr="00C63BB8" w:rsidRDefault="00AF4720" w:rsidP="003B0D8F">
      <w:pPr>
        <w:pStyle w:val="ActHead2"/>
        <w:pageBreakBefore/>
      </w:pPr>
      <w:bookmarkStart w:id="7" w:name="_Toc148705203"/>
      <w:r w:rsidRPr="00AA5893">
        <w:rPr>
          <w:rStyle w:val="CharPartNo"/>
        </w:rPr>
        <w:lastRenderedPageBreak/>
        <w:t>Part</w:t>
      </w:r>
      <w:r w:rsidR="003B0D8F" w:rsidRPr="00AA5893">
        <w:rPr>
          <w:rStyle w:val="CharPartNo"/>
        </w:rPr>
        <w:t> </w:t>
      </w:r>
      <w:r w:rsidRPr="00AA5893">
        <w:rPr>
          <w:rStyle w:val="CharPartNo"/>
        </w:rPr>
        <w:t>II</w:t>
      </w:r>
      <w:r w:rsidRPr="00C63BB8">
        <w:t>—</w:t>
      </w:r>
      <w:r w:rsidRPr="00AA5893">
        <w:rPr>
          <w:rStyle w:val="CharPartText"/>
        </w:rPr>
        <w:t>Administration</w:t>
      </w:r>
      <w:bookmarkEnd w:id="7"/>
    </w:p>
    <w:p w:rsidR="00AF4720" w:rsidRPr="00C63BB8" w:rsidRDefault="00D62F80" w:rsidP="00AF4720">
      <w:pPr>
        <w:pStyle w:val="Header"/>
      </w:pPr>
      <w:r w:rsidRPr="00AA5893">
        <w:rPr>
          <w:rStyle w:val="CharDivNo"/>
        </w:rPr>
        <w:t xml:space="preserve"> </w:t>
      </w:r>
      <w:r w:rsidRPr="00AA5893">
        <w:rPr>
          <w:rStyle w:val="CharDivText"/>
        </w:rPr>
        <w:t xml:space="preserve"> </w:t>
      </w:r>
    </w:p>
    <w:p w:rsidR="00B75224" w:rsidRPr="00C63BB8" w:rsidRDefault="00B75224" w:rsidP="00B75224">
      <w:pPr>
        <w:pStyle w:val="ActHead5"/>
      </w:pPr>
      <w:bookmarkStart w:id="8" w:name="_Toc148705204"/>
      <w:r w:rsidRPr="00AA5893">
        <w:rPr>
          <w:rStyle w:val="CharSectno"/>
        </w:rPr>
        <w:t>6</w:t>
      </w:r>
      <w:r w:rsidRPr="00C63BB8">
        <w:t xml:space="preserve">  Establishment of </w:t>
      </w:r>
      <w:r w:rsidRPr="00C63BB8">
        <w:rPr>
          <w:szCs w:val="24"/>
        </w:rPr>
        <w:t>Industry Innovation and Science Australia</w:t>
      </w:r>
      <w:bookmarkEnd w:id="8"/>
    </w:p>
    <w:p w:rsidR="00B75224" w:rsidRPr="00C63BB8" w:rsidRDefault="00B75224" w:rsidP="00B75224">
      <w:pPr>
        <w:pStyle w:val="subsection"/>
      </w:pPr>
      <w:r w:rsidRPr="00C63BB8">
        <w:tab/>
      </w:r>
      <w:r w:rsidRPr="00C63BB8">
        <w:tab/>
        <w:t xml:space="preserve">The body known immediately before the commencement of the </w:t>
      </w:r>
      <w:r w:rsidRPr="00C63BB8">
        <w:rPr>
          <w:i/>
        </w:rPr>
        <w:t>Industry Research and Development Amendment (Industry Innovation and Science Australia) Act 2021</w:t>
      </w:r>
      <w:r w:rsidRPr="00C63BB8">
        <w:t xml:space="preserve"> as Innovation and Science Australia is continued in existence with the new name Industry Innovation and Science Australia.</w:t>
      </w:r>
    </w:p>
    <w:p w:rsidR="00B75224" w:rsidRPr="00C63BB8" w:rsidRDefault="00B75224" w:rsidP="00B75224">
      <w:pPr>
        <w:pStyle w:val="notetext"/>
      </w:pPr>
      <w:r w:rsidRPr="00C63BB8">
        <w:t>Note:</w:t>
      </w:r>
      <w:r w:rsidRPr="00C63BB8">
        <w:tab/>
        <w:t xml:space="preserve">Subsection 25B(1) of the </w:t>
      </w:r>
      <w:r w:rsidRPr="00C63BB8">
        <w:rPr>
          <w:i/>
        </w:rPr>
        <w:t>Acts Interpretation Act 1901</w:t>
      </w:r>
      <w:r w:rsidRPr="00C63BB8">
        <w:t xml:space="preserve"> provides that a body whose name is altered by an Act continues in existence under the new name so that its identity is not affected.</w:t>
      </w:r>
    </w:p>
    <w:p w:rsidR="00AF4720" w:rsidRPr="00C63BB8" w:rsidRDefault="00AF4720" w:rsidP="00AF4720">
      <w:pPr>
        <w:pStyle w:val="ActHead5"/>
      </w:pPr>
      <w:bookmarkStart w:id="9" w:name="_Toc148705205"/>
      <w:r w:rsidRPr="00AA5893">
        <w:rPr>
          <w:rStyle w:val="CharSectno"/>
        </w:rPr>
        <w:t>7</w:t>
      </w:r>
      <w:r w:rsidRPr="00C63BB8">
        <w:t xml:space="preserve">  Functions of Board</w:t>
      </w:r>
      <w:bookmarkEnd w:id="9"/>
    </w:p>
    <w:p w:rsidR="00AF4720" w:rsidRPr="00C63BB8" w:rsidRDefault="00AF4720" w:rsidP="00AF4720">
      <w:pPr>
        <w:pStyle w:val="subsection"/>
      </w:pPr>
      <w:r w:rsidRPr="00C63BB8">
        <w:tab/>
      </w:r>
      <w:r w:rsidRPr="00C63BB8">
        <w:tab/>
        <w:t>The functions of the Board are:</w:t>
      </w:r>
    </w:p>
    <w:p w:rsidR="006C63A9" w:rsidRPr="00C63BB8" w:rsidRDefault="006C63A9" w:rsidP="006C63A9">
      <w:pPr>
        <w:pStyle w:val="paragraph"/>
      </w:pPr>
      <w:r w:rsidRPr="00C63BB8">
        <w:tab/>
        <w:t>(aa)</w:t>
      </w:r>
      <w:r w:rsidRPr="00C63BB8">
        <w:tab/>
        <w:t>to provide independent strategic advice to the Secretary, the Minister and other Ministers in relation to industry, innovation, science and research matters; and</w:t>
      </w:r>
    </w:p>
    <w:p w:rsidR="006C63A9" w:rsidRPr="00C63BB8" w:rsidRDefault="006C63A9" w:rsidP="006C63A9">
      <w:pPr>
        <w:pStyle w:val="paragraph"/>
      </w:pPr>
      <w:r w:rsidRPr="00C63BB8">
        <w:tab/>
        <w:t>(ab)</w:t>
      </w:r>
      <w:r w:rsidRPr="00C63BB8">
        <w:tab/>
        <w:t>to undertake audits of, and prepare, review and amend plans in relation to, industry, innovation, science and research matters; and</w:t>
      </w:r>
    </w:p>
    <w:p w:rsidR="006C63A9" w:rsidRPr="00C63BB8" w:rsidRDefault="006C63A9" w:rsidP="006C63A9">
      <w:pPr>
        <w:pStyle w:val="paragraph"/>
      </w:pPr>
      <w:r w:rsidRPr="00C63BB8">
        <w:tab/>
        <w:t>(ac)</w:t>
      </w:r>
      <w:r w:rsidRPr="00C63BB8">
        <w:tab/>
        <w:t>to promote investment in industry, innovation, science and research; and</w:t>
      </w:r>
    </w:p>
    <w:p w:rsidR="006C63A9" w:rsidRPr="00C63BB8" w:rsidRDefault="006C63A9" w:rsidP="006C63A9">
      <w:pPr>
        <w:pStyle w:val="paragraph"/>
      </w:pPr>
      <w:r w:rsidRPr="00C63BB8">
        <w:tab/>
        <w:t>(ad)</w:t>
      </w:r>
      <w:r w:rsidRPr="00C63BB8">
        <w:tab/>
        <w:t>to commission and publish research in relation to industry, innovation, science and research matters; and</w:t>
      </w:r>
    </w:p>
    <w:p w:rsidR="00AF4720" w:rsidRPr="00C63BB8" w:rsidRDefault="00AF4720" w:rsidP="00AF4720">
      <w:pPr>
        <w:pStyle w:val="paragraph"/>
      </w:pPr>
      <w:r w:rsidRPr="00C63BB8">
        <w:tab/>
        <w:t>(a)</w:t>
      </w:r>
      <w:r w:rsidRPr="00C63BB8">
        <w:tab/>
        <w:t>such functions as are conferred on it by a provision of this Act (other than this section); and</w:t>
      </w:r>
    </w:p>
    <w:p w:rsidR="00606E15" w:rsidRPr="00C63BB8" w:rsidRDefault="00606E15" w:rsidP="00606E15">
      <w:pPr>
        <w:pStyle w:val="paragraph"/>
      </w:pPr>
      <w:r w:rsidRPr="00C63BB8">
        <w:tab/>
        <w:t>(b)</w:t>
      </w:r>
      <w:r w:rsidRPr="00C63BB8">
        <w:tab/>
        <w:t xml:space="preserve">to evaluate, and to advise the Minister about, the operation of this Act, the </w:t>
      </w:r>
      <w:r w:rsidRPr="00C63BB8">
        <w:rPr>
          <w:i/>
        </w:rPr>
        <w:t>Pooled Development Funds Act</w:t>
      </w:r>
      <w:r w:rsidR="00924D79" w:rsidRPr="00C63BB8">
        <w:rPr>
          <w:i/>
        </w:rPr>
        <w:t> </w:t>
      </w:r>
      <w:r w:rsidRPr="00C63BB8">
        <w:rPr>
          <w:i/>
        </w:rPr>
        <w:t>1992</w:t>
      </w:r>
      <w:r w:rsidRPr="00C63BB8">
        <w:t xml:space="preserve"> and the </w:t>
      </w:r>
      <w:r w:rsidRPr="00C63BB8">
        <w:rPr>
          <w:i/>
        </w:rPr>
        <w:t>Venture Capital Act 2002</w:t>
      </w:r>
      <w:r w:rsidRPr="00C63BB8">
        <w:t>, and the Commonwealth’s income tax laws as they operate in relation to those Acts; and</w:t>
      </w:r>
    </w:p>
    <w:p w:rsidR="00AF4720" w:rsidRPr="00C63BB8" w:rsidRDefault="00AF4720" w:rsidP="00AF4720">
      <w:pPr>
        <w:pStyle w:val="paragraph"/>
      </w:pPr>
      <w:r w:rsidRPr="00C63BB8">
        <w:tab/>
        <w:t>(c)</w:t>
      </w:r>
      <w:r w:rsidRPr="00C63BB8">
        <w:tab/>
        <w:t xml:space="preserve">such functions as are conferred on it by </w:t>
      </w:r>
      <w:r w:rsidR="005E4C9C" w:rsidRPr="00C63BB8">
        <w:t xml:space="preserve">the </w:t>
      </w:r>
      <w:r w:rsidR="005E4C9C" w:rsidRPr="00C63BB8">
        <w:rPr>
          <w:i/>
        </w:rPr>
        <w:t>Pooled Development Funds Act 1992</w:t>
      </w:r>
      <w:r w:rsidR="005E4C9C" w:rsidRPr="00C63BB8">
        <w:t xml:space="preserve">, the </w:t>
      </w:r>
      <w:r w:rsidR="005E4C9C" w:rsidRPr="00C63BB8">
        <w:rPr>
          <w:i/>
        </w:rPr>
        <w:t>Venture Capital Act</w:t>
      </w:r>
      <w:r w:rsidR="00924D79" w:rsidRPr="00C63BB8">
        <w:rPr>
          <w:i/>
        </w:rPr>
        <w:t> </w:t>
      </w:r>
      <w:r w:rsidR="005E4C9C" w:rsidRPr="00C63BB8">
        <w:rPr>
          <w:i/>
        </w:rPr>
        <w:t>2002</w:t>
      </w:r>
      <w:r w:rsidR="005E4C9C" w:rsidRPr="00C63BB8">
        <w:t xml:space="preserve"> or </w:t>
      </w:r>
      <w:r w:rsidRPr="00C63BB8">
        <w:t>any other Act; and</w:t>
      </w:r>
    </w:p>
    <w:p w:rsidR="00606E15" w:rsidRPr="00C63BB8" w:rsidRDefault="00606E15" w:rsidP="00606E15">
      <w:pPr>
        <w:pStyle w:val="paragraph"/>
      </w:pPr>
      <w:r w:rsidRPr="00C63BB8">
        <w:lastRenderedPageBreak/>
        <w:tab/>
        <w:t>(ca)</w:t>
      </w:r>
      <w:r w:rsidRPr="00C63BB8">
        <w:tab/>
        <w:t>to give information it obtains under Part</w:t>
      </w:r>
      <w:r w:rsidR="001C44DE" w:rsidRPr="00C63BB8">
        <w:t> </w:t>
      </w:r>
      <w:r w:rsidRPr="00C63BB8">
        <w:t xml:space="preserve">2, 3 or 4 of the </w:t>
      </w:r>
      <w:r w:rsidRPr="00C63BB8">
        <w:rPr>
          <w:i/>
        </w:rPr>
        <w:t xml:space="preserve">Venture Capital Act 2002 </w:t>
      </w:r>
      <w:r w:rsidRPr="00C63BB8">
        <w:t xml:space="preserve">to the </w:t>
      </w:r>
      <w:r w:rsidR="00A2592F" w:rsidRPr="00C63BB8">
        <w:t>Commissioner</w:t>
      </w:r>
      <w:r w:rsidRPr="00C63BB8">
        <w:t xml:space="preserve"> for the purposes of implementing and administering the taxation law (within the meaning of the </w:t>
      </w:r>
      <w:r w:rsidRPr="00C63BB8">
        <w:rPr>
          <w:i/>
        </w:rPr>
        <w:t>Taxation Administration Act 1953</w:t>
      </w:r>
      <w:r w:rsidRPr="00C63BB8">
        <w:t>); and</w:t>
      </w:r>
    </w:p>
    <w:p w:rsidR="006C63A9" w:rsidRPr="00C63BB8" w:rsidRDefault="006C63A9" w:rsidP="006C63A9">
      <w:pPr>
        <w:pStyle w:val="paragraph"/>
      </w:pPr>
      <w:r w:rsidRPr="00C63BB8">
        <w:tab/>
        <w:t>(d)</w:t>
      </w:r>
      <w:r w:rsidRPr="00C63BB8">
        <w:tab/>
        <w:t>to do anything incidental or conducive to the performance of any of the above functions.</w:t>
      </w:r>
    </w:p>
    <w:p w:rsidR="00AF4720" w:rsidRPr="00C63BB8" w:rsidRDefault="00AF4720" w:rsidP="00AF4720">
      <w:pPr>
        <w:pStyle w:val="ActHead5"/>
      </w:pPr>
      <w:bookmarkStart w:id="10" w:name="_Toc148705206"/>
      <w:r w:rsidRPr="00AA5893">
        <w:rPr>
          <w:rStyle w:val="CharSectno"/>
        </w:rPr>
        <w:t>8</w:t>
      </w:r>
      <w:r w:rsidRPr="00C63BB8">
        <w:t xml:space="preserve">  Powers of Board</w:t>
      </w:r>
      <w:bookmarkEnd w:id="10"/>
    </w:p>
    <w:p w:rsidR="00AF4720" w:rsidRPr="00C63BB8" w:rsidRDefault="00AF4720" w:rsidP="00AF4720">
      <w:pPr>
        <w:pStyle w:val="subsection"/>
      </w:pPr>
      <w:r w:rsidRPr="00C63BB8">
        <w:tab/>
      </w:r>
      <w:r w:rsidRPr="00C63BB8">
        <w:tab/>
        <w:t>The Board has power to do all things necessary or convenient to be done for or in connection with the performance of its functions.</w:t>
      </w:r>
    </w:p>
    <w:p w:rsidR="00AF4720" w:rsidRPr="00C63BB8" w:rsidRDefault="00AF4720" w:rsidP="00AF4720">
      <w:pPr>
        <w:pStyle w:val="ActHead5"/>
      </w:pPr>
      <w:bookmarkStart w:id="11" w:name="_Toc148705207"/>
      <w:r w:rsidRPr="00AA5893">
        <w:rPr>
          <w:rStyle w:val="CharSectno"/>
        </w:rPr>
        <w:t>9</w:t>
      </w:r>
      <w:r w:rsidRPr="00C63BB8">
        <w:t xml:space="preserve">  Constitution of Board</w:t>
      </w:r>
      <w:bookmarkEnd w:id="11"/>
    </w:p>
    <w:p w:rsidR="00AF4720" w:rsidRPr="00C63BB8" w:rsidRDefault="00AF4720" w:rsidP="00AF4720">
      <w:pPr>
        <w:pStyle w:val="subsection"/>
      </w:pPr>
      <w:r w:rsidRPr="00C63BB8">
        <w:tab/>
        <w:t>(1)</w:t>
      </w:r>
      <w:r w:rsidRPr="00C63BB8">
        <w:tab/>
        <w:t>The Board shall consist of:</w:t>
      </w:r>
    </w:p>
    <w:p w:rsidR="00AF4720" w:rsidRPr="00C63BB8" w:rsidRDefault="00AF4720" w:rsidP="00AF4720">
      <w:pPr>
        <w:pStyle w:val="paragraph"/>
      </w:pPr>
      <w:r w:rsidRPr="00C63BB8">
        <w:tab/>
        <w:t>(a)</w:t>
      </w:r>
      <w:r w:rsidRPr="00C63BB8">
        <w:tab/>
        <w:t xml:space="preserve">a </w:t>
      </w:r>
      <w:r w:rsidR="006C63A9" w:rsidRPr="00C63BB8">
        <w:t>Chairperson; and</w:t>
      </w:r>
    </w:p>
    <w:p w:rsidR="006C63A9" w:rsidRPr="00C63BB8" w:rsidRDefault="006C63A9" w:rsidP="00AF4720">
      <w:pPr>
        <w:pStyle w:val="paragraph"/>
      </w:pPr>
      <w:r w:rsidRPr="00C63BB8">
        <w:tab/>
        <w:t>(aa)</w:t>
      </w:r>
      <w:r w:rsidRPr="00C63BB8">
        <w:tab/>
        <w:t>a Deputy Chairperson; and</w:t>
      </w:r>
    </w:p>
    <w:p w:rsidR="00AF4720" w:rsidRPr="00C63BB8" w:rsidRDefault="00AF4720" w:rsidP="00AF4720">
      <w:pPr>
        <w:pStyle w:val="paragraph"/>
      </w:pPr>
      <w:r w:rsidRPr="00C63BB8">
        <w:tab/>
        <w:t>(b)</w:t>
      </w:r>
      <w:r w:rsidRPr="00C63BB8">
        <w:tab/>
        <w:t xml:space="preserve">where the Minister considers it appropriate—the person who, at any time, is performing the duties of an office or position in the Australian Public Service that is designated by the Minister, by </w:t>
      </w:r>
      <w:r w:rsidR="009A4DF4" w:rsidRPr="00C63BB8">
        <w:t>notifiable instrument</w:t>
      </w:r>
      <w:r w:rsidRPr="00C63BB8">
        <w:t>, for the purposes of this paragraph; and</w:t>
      </w:r>
    </w:p>
    <w:p w:rsidR="00AF4720" w:rsidRPr="00C63BB8" w:rsidRDefault="00AF4720" w:rsidP="00AF4720">
      <w:pPr>
        <w:pStyle w:val="paragraph"/>
      </w:pPr>
      <w:r w:rsidRPr="00C63BB8">
        <w:tab/>
        <w:t>(c)</w:t>
      </w:r>
      <w:r w:rsidRPr="00C63BB8">
        <w:tab/>
        <w:t xml:space="preserve">not less than </w:t>
      </w:r>
      <w:r w:rsidR="006C63A9" w:rsidRPr="00C63BB8">
        <w:t>3, or more than 12</w:t>
      </w:r>
      <w:r w:rsidRPr="00C63BB8">
        <w:t>, other members.</w:t>
      </w:r>
    </w:p>
    <w:p w:rsidR="00AF4720" w:rsidRPr="00C63BB8" w:rsidRDefault="00AF4720" w:rsidP="00AF4720">
      <w:pPr>
        <w:pStyle w:val="subsection"/>
      </w:pPr>
      <w:r w:rsidRPr="00C63BB8">
        <w:tab/>
        <w:t>(2)</w:t>
      </w:r>
      <w:r w:rsidRPr="00C63BB8">
        <w:tab/>
        <w:t xml:space="preserve">The appointed members shall be appointed by the </w:t>
      </w:r>
      <w:r w:rsidR="00AF2AA8" w:rsidRPr="00C63BB8">
        <w:t>Minister</w:t>
      </w:r>
      <w:r w:rsidRPr="00C63BB8">
        <w:t xml:space="preserve"> in writing.</w:t>
      </w:r>
    </w:p>
    <w:p w:rsidR="00AF4720" w:rsidRPr="00C63BB8" w:rsidRDefault="00AF4720" w:rsidP="00AF4720">
      <w:pPr>
        <w:pStyle w:val="subsection"/>
      </w:pPr>
      <w:r w:rsidRPr="00C63BB8">
        <w:tab/>
        <w:t>(3)</w:t>
      </w:r>
      <w:r w:rsidRPr="00C63BB8">
        <w:tab/>
        <w:t>The appointed members shall be appointed as part</w:t>
      </w:r>
      <w:r w:rsidR="00AA5893">
        <w:noBreakHyphen/>
      </w:r>
      <w:r w:rsidRPr="00C63BB8">
        <w:t>time members.</w:t>
      </w:r>
    </w:p>
    <w:p w:rsidR="00AF4720" w:rsidRPr="00C63BB8" w:rsidRDefault="00AF4720" w:rsidP="00AF4720">
      <w:pPr>
        <w:pStyle w:val="subsection"/>
      </w:pPr>
      <w:r w:rsidRPr="00C63BB8">
        <w:tab/>
        <w:t>(4)</w:t>
      </w:r>
      <w:r w:rsidRPr="00C63BB8">
        <w:tab/>
        <w:t>A member holds office on such terms and conditions (in respect of matters not provided for by this Act) as are determined by the Minister in writing.</w:t>
      </w:r>
    </w:p>
    <w:p w:rsidR="00AF4720" w:rsidRPr="00C63BB8" w:rsidRDefault="00AF4720" w:rsidP="00AF4720">
      <w:pPr>
        <w:pStyle w:val="subsection"/>
      </w:pPr>
      <w:r w:rsidRPr="00C63BB8">
        <w:tab/>
        <w:t>(5)</w:t>
      </w:r>
      <w:r w:rsidRPr="00C63BB8">
        <w:tab/>
        <w:t>The performance of the functions or the exercise of the powers of the Board is not affected by a vacancy in the office of Chairperson</w:t>
      </w:r>
      <w:r w:rsidR="00AF2AA8" w:rsidRPr="00C63BB8">
        <w:t xml:space="preserve"> or Deputy Chairperson,</w:t>
      </w:r>
      <w:r w:rsidRPr="00C63BB8">
        <w:t xml:space="preserve"> or because the number of members referred to in </w:t>
      </w:r>
      <w:r w:rsidR="001C44DE" w:rsidRPr="00C63BB8">
        <w:t>paragraph (</w:t>
      </w:r>
      <w:r w:rsidRPr="00C63BB8">
        <w:t xml:space="preserve">1)(c) falls below </w:t>
      </w:r>
      <w:r w:rsidR="00AF2AA8" w:rsidRPr="00C63BB8">
        <w:t>3</w:t>
      </w:r>
      <w:r w:rsidRPr="00C63BB8">
        <w:t xml:space="preserve"> for not longer than 6 months.</w:t>
      </w:r>
    </w:p>
    <w:p w:rsidR="00AF4720" w:rsidRPr="00C63BB8" w:rsidRDefault="00AF4720" w:rsidP="00AF4720">
      <w:pPr>
        <w:pStyle w:val="ActHead5"/>
      </w:pPr>
      <w:bookmarkStart w:id="12" w:name="_Toc148705208"/>
      <w:r w:rsidRPr="00AA5893">
        <w:rPr>
          <w:rStyle w:val="CharSectno"/>
        </w:rPr>
        <w:lastRenderedPageBreak/>
        <w:t>10</w:t>
      </w:r>
      <w:r w:rsidRPr="00C63BB8">
        <w:t xml:space="preserve">  Period of appointment of members</w:t>
      </w:r>
      <w:bookmarkEnd w:id="12"/>
    </w:p>
    <w:p w:rsidR="00AF4720" w:rsidRPr="00C63BB8" w:rsidRDefault="00AF4720" w:rsidP="00AF4720">
      <w:pPr>
        <w:pStyle w:val="subsection"/>
      </w:pPr>
      <w:r w:rsidRPr="00C63BB8">
        <w:tab/>
        <w:t>(1)</w:t>
      </w:r>
      <w:r w:rsidRPr="00C63BB8">
        <w:tab/>
        <w:t>Subject to this Act, an appointed member holds office for such period, not exceeding 3 years, as is specified in the instrument of the member’s appointment, but he or she is eligible for re</w:t>
      </w:r>
      <w:r w:rsidR="00AA5893">
        <w:noBreakHyphen/>
      </w:r>
      <w:r w:rsidRPr="00C63BB8">
        <w:t>appointment.</w:t>
      </w:r>
    </w:p>
    <w:p w:rsidR="00AF4720" w:rsidRPr="00C63BB8" w:rsidRDefault="00AF4720" w:rsidP="00AF4720">
      <w:pPr>
        <w:pStyle w:val="subsection"/>
      </w:pPr>
      <w:r w:rsidRPr="00C63BB8">
        <w:tab/>
        <w:t>(2)</w:t>
      </w:r>
      <w:r w:rsidRPr="00C63BB8">
        <w:tab/>
        <w:t>A person must not be appointed as an appointed member if the person has, at any time before that appointment, served 2</w:t>
      </w:r>
      <w:r w:rsidR="00924D79" w:rsidRPr="00C63BB8">
        <w:t> </w:t>
      </w:r>
      <w:r w:rsidRPr="00C63BB8">
        <w:t>consecutive terms as a member of the Board (whether or not either or both of those terms commenced or ended before the commencement of this subsection).</w:t>
      </w:r>
    </w:p>
    <w:p w:rsidR="00AF4720" w:rsidRPr="00C63BB8" w:rsidRDefault="00AF4720" w:rsidP="00AF4720">
      <w:pPr>
        <w:pStyle w:val="subsection"/>
      </w:pPr>
      <w:r w:rsidRPr="00C63BB8">
        <w:tab/>
        <w:t>(3)</w:t>
      </w:r>
      <w:r w:rsidRPr="00C63BB8">
        <w:tab/>
        <w:t xml:space="preserve">Before the </w:t>
      </w:r>
      <w:r w:rsidR="00AF2AA8" w:rsidRPr="00C63BB8">
        <w:t>Minister</w:t>
      </w:r>
      <w:r w:rsidRPr="00C63BB8">
        <w:t xml:space="preserve"> appoints a person as an appointed member for a particular period, the Minister must be satisfied that appointing the member for that period would be appropriate, having regard to the desirability of ensuring, if practicable, that the periods for which the appointed members are appointed do not all end at the same time.</w:t>
      </w:r>
    </w:p>
    <w:p w:rsidR="00AF4720" w:rsidRPr="00C63BB8" w:rsidRDefault="00AF4720" w:rsidP="00AF4720">
      <w:pPr>
        <w:pStyle w:val="ActHead5"/>
      </w:pPr>
      <w:bookmarkStart w:id="13" w:name="_Toc148705209"/>
      <w:r w:rsidRPr="00AA5893">
        <w:rPr>
          <w:rStyle w:val="CharSectno"/>
        </w:rPr>
        <w:t>11</w:t>
      </w:r>
      <w:r w:rsidRPr="00C63BB8">
        <w:t xml:space="preserve">  Duties of Chairperson</w:t>
      </w:r>
      <w:bookmarkEnd w:id="13"/>
    </w:p>
    <w:p w:rsidR="00AF4720" w:rsidRPr="00C63BB8" w:rsidRDefault="00AF4720" w:rsidP="00AF4720">
      <w:pPr>
        <w:pStyle w:val="subsection"/>
      </w:pPr>
      <w:r w:rsidRPr="00C63BB8">
        <w:tab/>
      </w:r>
      <w:r w:rsidRPr="00C63BB8">
        <w:tab/>
        <w:t>It is the duty of the Chairperson to ensure the efficient and orderly conduct of the business of the Board, and for that purpose, the Chairperson:</w:t>
      </w:r>
    </w:p>
    <w:p w:rsidR="00606E15" w:rsidRPr="00C63BB8" w:rsidRDefault="00606E15" w:rsidP="00606E15">
      <w:pPr>
        <w:pStyle w:val="paragraph"/>
      </w:pPr>
      <w:r w:rsidRPr="00C63BB8">
        <w:tab/>
        <w:t>(a)</w:t>
      </w:r>
      <w:r w:rsidRPr="00C63BB8">
        <w:tab/>
        <w:t>must make, or cause to be made, such inquiries as the Chairperson thinks necessary into:</w:t>
      </w:r>
    </w:p>
    <w:p w:rsidR="00606E15" w:rsidRPr="00C63BB8" w:rsidRDefault="00606E15" w:rsidP="00606E15">
      <w:pPr>
        <w:pStyle w:val="paragraphsub"/>
      </w:pPr>
      <w:r w:rsidRPr="00C63BB8">
        <w:tab/>
        <w:t>(i)</w:t>
      </w:r>
      <w:r w:rsidRPr="00C63BB8">
        <w:tab/>
        <w:t xml:space="preserve">applications made under this Act, the </w:t>
      </w:r>
      <w:r w:rsidRPr="00C63BB8">
        <w:rPr>
          <w:i/>
        </w:rPr>
        <w:t>Pooled Development Funds Act 1992</w:t>
      </w:r>
      <w:r w:rsidRPr="00C63BB8">
        <w:t xml:space="preserve"> or the </w:t>
      </w:r>
      <w:r w:rsidRPr="00C63BB8">
        <w:rPr>
          <w:i/>
        </w:rPr>
        <w:t>Venture Capital Act 2002</w:t>
      </w:r>
      <w:r w:rsidRPr="00C63BB8">
        <w:t>; or</w:t>
      </w:r>
    </w:p>
    <w:p w:rsidR="00606E15" w:rsidRPr="00C63BB8" w:rsidRDefault="00606E15" w:rsidP="00606E15">
      <w:pPr>
        <w:pStyle w:val="paragraphsub"/>
      </w:pPr>
      <w:r w:rsidRPr="00C63BB8">
        <w:tab/>
        <w:t>(ii)</w:t>
      </w:r>
      <w:r w:rsidRPr="00C63BB8">
        <w:tab/>
        <w:t xml:space="preserve">any other matter relevant to the operation of this Act, the </w:t>
      </w:r>
      <w:r w:rsidRPr="00C63BB8">
        <w:rPr>
          <w:i/>
        </w:rPr>
        <w:t>Pooled Development Funds Act 1992</w:t>
      </w:r>
      <w:r w:rsidRPr="00C63BB8">
        <w:t xml:space="preserve"> or the </w:t>
      </w:r>
      <w:r w:rsidRPr="00C63BB8">
        <w:rPr>
          <w:i/>
        </w:rPr>
        <w:t>Venture Capital Act 2002</w:t>
      </w:r>
      <w:r w:rsidRPr="00C63BB8">
        <w:t>; and</w:t>
      </w:r>
    </w:p>
    <w:p w:rsidR="00AF4720" w:rsidRPr="00C63BB8" w:rsidRDefault="00AF4720" w:rsidP="00AF4720">
      <w:pPr>
        <w:pStyle w:val="paragraph"/>
      </w:pPr>
      <w:r w:rsidRPr="00C63BB8">
        <w:tab/>
        <w:t>(b)</w:t>
      </w:r>
      <w:r w:rsidRPr="00C63BB8">
        <w:tab/>
        <w:t xml:space="preserve">may make, or cause to be made, to the Board such reports in relation to </w:t>
      </w:r>
      <w:r w:rsidR="00606E15" w:rsidRPr="00C63BB8">
        <w:t xml:space="preserve">those </w:t>
      </w:r>
      <w:r w:rsidRPr="00C63BB8">
        <w:t>applications as the Chairperson thinks fit; and</w:t>
      </w:r>
    </w:p>
    <w:p w:rsidR="00AF4720" w:rsidRPr="00C63BB8" w:rsidRDefault="00AF4720" w:rsidP="00AF4720">
      <w:pPr>
        <w:pStyle w:val="paragraph"/>
      </w:pPr>
      <w:r w:rsidRPr="00C63BB8">
        <w:tab/>
        <w:t>(c)</w:t>
      </w:r>
      <w:r w:rsidRPr="00C63BB8">
        <w:tab/>
        <w:t>may determine the form of the records to be kept by the Board.</w:t>
      </w:r>
    </w:p>
    <w:p w:rsidR="00AF4720" w:rsidRPr="00C63BB8" w:rsidRDefault="00AF4720" w:rsidP="00AF4720">
      <w:pPr>
        <w:pStyle w:val="ActHead5"/>
      </w:pPr>
      <w:bookmarkStart w:id="14" w:name="_Toc148705210"/>
      <w:r w:rsidRPr="00AA5893">
        <w:rPr>
          <w:rStyle w:val="CharSectno"/>
        </w:rPr>
        <w:lastRenderedPageBreak/>
        <w:t>12</w:t>
      </w:r>
      <w:r w:rsidRPr="00C63BB8">
        <w:t xml:space="preserve">  Remuneration and allowances</w:t>
      </w:r>
      <w:bookmarkEnd w:id="14"/>
    </w:p>
    <w:p w:rsidR="00AF4720" w:rsidRPr="00C63BB8" w:rsidRDefault="00AF4720" w:rsidP="00AF4720">
      <w:pPr>
        <w:pStyle w:val="subsection"/>
      </w:pPr>
      <w:r w:rsidRPr="00C63BB8">
        <w:tab/>
        <w:t>(1)</w:t>
      </w:r>
      <w:r w:rsidRPr="00C63BB8">
        <w:tab/>
        <w:t>The appointed members shall be paid:</w:t>
      </w:r>
    </w:p>
    <w:p w:rsidR="00AF4720" w:rsidRPr="00C63BB8" w:rsidRDefault="00AF4720" w:rsidP="00AF4720">
      <w:pPr>
        <w:pStyle w:val="paragraph"/>
      </w:pPr>
      <w:r w:rsidRPr="00C63BB8">
        <w:tab/>
        <w:t>(a)</w:t>
      </w:r>
      <w:r w:rsidRPr="00C63BB8">
        <w:tab/>
        <w:t>such remuneration as is determined by the Remuneration Tribunal; and</w:t>
      </w:r>
    </w:p>
    <w:p w:rsidR="00AF4720" w:rsidRPr="00C63BB8" w:rsidRDefault="00AF4720" w:rsidP="00AF4720">
      <w:pPr>
        <w:pStyle w:val="paragraph"/>
      </w:pPr>
      <w:r w:rsidRPr="00C63BB8">
        <w:tab/>
        <w:t>(b)</w:t>
      </w:r>
      <w:r w:rsidRPr="00C63BB8">
        <w:tab/>
        <w:t>such allowances as are prescribed.</w:t>
      </w:r>
    </w:p>
    <w:p w:rsidR="00AF4720" w:rsidRPr="00C63BB8" w:rsidRDefault="00AF4720" w:rsidP="00AF4720">
      <w:pPr>
        <w:pStyle w:val="subsection"/>
      </w:pPr>
      <w:r w:rsidRPr="00C63BB8">
        <w:tab/>
        <w:t>(2)</w:t>
      </w:r>
      <w:r w:rsidRPr="00C63BB8">
        <w:tab/>
        <w:t>This section has effect subject to the</w:t>
      </w:r>
      <w:r w:rsidRPr="00C63BB8">
        <w:rPr>
          <w:i/>
        </w:rPr>
        <w:t xml:space="preserve"> Remuneration Tribunal Act</w:t>
      </w:r>
      <w:r w:rsidR="001120D5" w:rsidRPr="00C63BB8">
        <w:rPr>
          <w:i/>
        </w:rPr>
        <w:t xml:space="preserve"> </w:t>
      </w:r>
      <w:r w:rsidRPr="00C63BB8">
        <w:rPr>
          <w:i/>
        </w:rPr>
        <w:t>1973</w:t>
      </w:r>
      <w:r w:rsidRPr="00C63BB8">
        <w:t>.</w:t>
      </w:r>
    </w:p>
    <w:p w:rsidR="00AF4720" w:rsidRPr="00C63BB8" w:rsidRDefault="00AF4720" w:rsidP="00AF4720">
      <w:pPr>
        <w:pStyle w:val="ActHead5"/>
      </w:pPr>
      <w:bookmarkStart w:id="15" w:name="_Toc148705211"/>
      <w:r w:rsidRPr="00AA5893">
        <w:rPr>
          <w:rStyle w:val="CharSectno"/>
        </w:rPr>
        <w:t>13</w:t>
      </w:r>
      <w:r w:rsidRPr="00C63BB8">
        <w:t xml:space="preserve">  Leave of absence</w:t>
      </w:r>
      <w:bookmarkEnd w:id="15"/>
    </w:p>
    <w:p w:rsidR="00AF4720" w:rsidRPr="00C63BB8" w:rsidRDefault="00AF4720" w:rsidP="00AF4720">
      <w:pPr>
        <w:pStyle w:val="subsection"/>
      </w:pPr>
      <w:r w:rsidRPr="00C63BB8">
        <w:tab/>
        <w:t>(1)</w:t>
      </w:r>
      <w:r w:rsidRPr="00C63BB8">
        <w:tab/>
        <w:t>The Minister may grant leave to the Chairperson to be absent from a meeting or meetings of the Board.</w:t>
      </w:r>
    </w:p>
    <w:p w:rsidR="00AF4720" w:rsidRPr="00C63BB8" w:rsidRDefault="00AF4720" w:rsidP="00AF4720">
      <w:pPr>
        <w:pStyle w:val="subsection"/>
      </w:pPr>
      <w:r w:rsidRPr="00C63BB8">
        <w:tab/>
        <w:t>(2)</w:t>
      </w:r>
      <w:r w:rsidRPr="00C63BB8">
        <w:tab/>
        <w:t>The Chairperson may grant leave to another member to be absent from a meeting or meetings of the Board.</w:t>
      </w:r>
    </w:p>
    <w:p w:rsidR="00AF2AA8" w:rsidRPr="00C63BB8" w:rsidRDefault="00AF2AA8" w:rsidP="00AF2AA8">
      <w:pPr>
        <w:pStyle w:val="ActHead5"/>
      </w:pPr>
      <w:bookmarkStart w:id="16" w:name="_Toc148705212"/>
      <w:r w:rsidRPr="00AA5893">
        <w:rPr>
          <w:rStyle w:val="CharSectno"/>
        </w:rPr>
        <w:t>14</w:t>
      </w:r>
      <w:r w:rsidRPr="00C63BB8">
        <w:t xml:space="preserve">  Resignation</w:t>
      </w:r>
      <w:bookmarkEnd w:id="16"/>
    </w:p>
    <w:p w:rsidR="00AF2AA8" w:rsidRPr="00C63BB8" w:rsidRDefault="00AF2AA8" w:rsidP="00AF2AA8">
      <w:pPr>
        <w:pStyle w:val="subsection"/>
      </w:pPr>
      <w:r w:rsidRPr="00C63BB8">
        <w:tab/>
      </w:r>
      <w:r w:rsidRPr="00C63BB8">
        <w:tab/>
        <w:t>The Chairperson, the Deputy Chairperson or another appointed member may resign the office of Chairperson, Deputy Chairperson or member, as the case may be, by writing signed by him or her and delivered to the Minister.</w:t>
      </w:r>
    </w:p>
    <w:p w:rsidR="00AF4720" w:rsidRPr="00C63BB8" w:rsidRDefault="00AF4720" w:rsidP="00AF4720">
      <w:pPr>
        <w:pStyle w:val="ActHead5"/>
      </w:pPr>
      <w:bookmarkStart w:id="17" w:name="_Toc148705213"/>
      <w:r w:rsidRPr="00AA5893">
        <w:rPr>
          <w:rStyle w:val="CharSectno"/>
        </w:rPr>
        <w:t>15</w:t>
      </w:r>
      <w:r w:rsidRPr="00C63BB8">
        <w:t xml:space="preserve">  Termination of appointment</w:t>
      </w:r>
      <w:bookmarkEnd w:id="17"/>
    </w:p>
    <w:p w:rsidR="00AF4720" w:rsidRPr="00C63BB8" w:rsidRDefault="00AF4720" w:rsidP="00AF4720">
      <w:pPr>
        <w:pStyle w:val="subsection"/>
      </w:pPr>
      <w:r w:rsidRPr="00C63BB8">
        <w:tab/>
        <w:t>(1)</w:t>
      </w:r>
      <w:r w:rsidRPr="00C63BB8">
        <w:tab/>
        <w:t xml:space="preserve">The </w:t>
      </w:r>
      <w:r w:rsidR="00AF2AA8" w:rsidRPr="00C63BB8">
        <w:t>Minister</w:t>
      </w:r>
      <w:r w:rsidRPr="00C63BB8">
        <w:t xml:space="preserve"> may terminate the appointment of an appointed member:</w:t>
      </w:r>
    </w:p>
    <w:p w:rsidR="00AF4720" w:rsidRPr="00C63BB8" w:rsidRDefault="00AF4720" w:rsidP="00AF4720">
      <w:pPr>
        <w:pStyle w:val="paragraph"/>
      </w:pPr>
      <w:r w:rsidRPr="00C63BB8">
        <w:tab/>
        <w:t>(a)</w:t>
      </w:r>
      <w:r w:rsidRPr="00C63BB8">
        <w:tab/>
        <w:t>for misbehaviour; or</w:t>
      </w:r>
    </w:p>
    <w:p w:rsidR="00AF4720" w:rsidRPr="00C63BB8" w:rsidRDefault="00AF4720" w:rsidP="00AF4720">
      <w:pPr>
        <w:pStyle w:val="paragraph"/>
      </w:pPr>
      <w:r w:rsidRPr="00C63BB8">
        <w:tab/>
        <w:t>(b)</w:t>
      </w:r>
      <w:r w:rsidRPr="00C63BB8">
        <w:tab/>
        <w:t>for physical or mental incapacity.</w:t>
      </w:r>
    </w:p>
    <w:p w:rsidR="00AF4720" w:rsidRPr="00C63BB8" w:rsidRDefault="00AF4720" w:rsidP="00AF4720">
      <w:pPr>
        <w:pStyle w:val="subsection"/>
      </w:pPr>
      <w:r w:rsidRPr="00C63BB8">
        <w:tab/>
        <w:t>(2)</w:t>
      </w:r>
      <w:r w:rsidRPr="00C63BB8">
        <w:tab/>
        <w:t>If an appointed member:</w:t>
      </w:r>
    </w:p>
    <w:p w:rsidR="00AF4720" w:rsidRPr="00C63BB8" w:rsidRDefault="00AF4720" w:rsidP="00AF4720">
      <w:pPr>
        <w:pStyle w:val="paragraph"/>
      </w:pPr>
      <w:r w:rsidRPr="00C63BB8">
        <w:tab/>
        <w:t>(a)</w:t>
      </w:r>
      <w:r w:rsidRPr="00C63BB8">
        <w:tab/>
        <w:t>becomes bankrupt, applies to take the benefit of any law for the relief of bankrupt or insolvent debtors, compounds with his or her creditors or makes an assignment of his or her remuneration for their benefit;</w:t>
      </w:r>
    </w:p>
    <w:p w:rsidR="00AF4720" w:rsidRPr="00C63BB8" w:rsidRDefault="00AF4720" w:rsidP="00AF4720">
      <w:pPr>
        <w:pStyle w:val="paragraph"/>
      </w:pPr>
      <w:r w:rsidRPr="00C63BB8">
        <w:lastRenderedPageBreak/>
        <w:tab/>
        <w:t>(b)</w:t>
      </w:r>
      <w:r w:rsidRPr="00C63BB8">
        <w:tab/>
        <w:t xml:space="preserve">fails, without reasonable excuse, to comply with the member’s obligations under </w:t>
      </w:r>
      <w:r w:rsidR="00AA5893">
        <w:t>section 1</w:t>
      </w:r>
      <w:r w:rsidRPr="00C63BB8">
        <w:t>6; or</w:t>
      </w:r>
    </w:p>
    <w:p w:rsidR="00AF4720" w:rsidRPr="00C63BB8" w:rsidRDefault="00AF4720" w:rsidP="00AF4720">
      <w:pPr>
        <w:pStyle w:val="paragraph"/>
      </w:pPr>
      <w:r w:rsidRPr="00C63BB8">
        <w:tab/>
        <w:t>(c)</w:t>
      </w:r>
      <w:r w:rsidRPr="00C63BB8">
        <w:tab/>
        <w:t>is absent from 3 consecutive meetings of the Board otherwise than:</w:t>
      </w:r>
    </w:p>
    <w:p w:rsidR="00AF4720" w:rsidRPr="00C63BB8" w:rsidRDefault="00AF4720" w:rsidP="00AF4720">
      <w:pPr>
        <w:pStyle w:val="paragraphsub"/>
      </w:pPr>
      <w:r w:rsidRPr="00C63BB8">
        <w:tab/>
        <w:t>(i)</w:t>
      </w:r>
      <w:r w:rsidRPr="00C63BB8">
        <w:tab/>
        <w:t>on business of the Board undertaken with the approval of the Board or of a committee; or</w:t>
      </w:r>
    </w:p>
    <w:p w:rsidR="00AF4720" w:rsidRPr="00C63BB8" w:rsidRDefault="00AF4720" w:rsidP="00AF4720">
      <w:pPr>
        <w:pStyle w:val="paragraphsub"/>
        <w:keepNext/>
      </w:pPr>
      <w:r w:rsidRPr="00C63BB8">
        <w:tab/>
        <w:t>(ii)</w:t>
      </w:r>
      <w:r w:rsidRPr="00C63BB8">
        <w:tab/>
        <w:t xml:space="preserve">on leave of absence granted under </w:t>
      </w:r>
      <w:r w:rsidR="00AA5893">
        <w:t>section 1</w:t>
      </w:r>
      <w:r w:rsidRPr="00C63BB8">
        <w:t>3;</w:t>
      </w:r>
    </w:p>
    <w:p w:rsidR="00AF4720" w:rsidRPr="00C63BB8" w:rsidRDefault="00AF4720" w:rsidP="00AF4720">
      <w:pPr>
        <w:pStyle w:val="subsection2"/>
      </w:pPr>
      <w:r w:rsidRPr="00C63BB8">
        <w:t xml:space="preserve">the </w:t>
      </w:r>
      <w:r w:rsidR="00AF2AA8" w:rsidRPr="00C63BB8">
        <w:t>Minister</w:t>
      </w:r>
      <w:r w:rsidRPr="00C63BB8">
        <w:t xml:space="preserve"> shall remove the member from office.</w:t>
      </w:r>
    </w:p>
    <w:p w:rsidR="00AF4720" w:rsidRPr="00C63BB8" w:rsidRDefault="00AF4720" w:rsidP="00AF4720">
      <w:pPr>
        <w:pStyle w:val="ActHead5"/>
      </w:pPr>
      <w:bookmarkStart w:id="18" w:name="_Toc148705214"/>
      <w:r w:rsidRPr="00AA5893">
        <w:rPr>
          <w:rStyle w:val="CharSectno"/>
        </w:rPr>
        <w:t>16</w:t>
      </w:r>
      <w:r w:rsidRPr="00C63BB8">
        <w:t xml:space="preserve">  Disclosure of interests by members of Board</w:t>
      </w:r>
      <w:bookmarkEnd w:id="18"/>
    </w:p>
    <w:p w:rsidR="00AF4720" w:rsidRPr="00C63BB8" w:rsidRDefault="00AF4720" w:rsidP="00AF4720">
      <w:pPr>
        <w:pStyle w:val="subsection"/>
      </w:pPr>
      <w:r w:rsidRPr="00C63BB8">
        <w:tab/>
        <w:t>(1)</w:t>
      </w:r>
      <w:r w:rsidRPr="00C63BB8">
        <w:tab/>
        <w:t>A member who has a direct or indirect pecuniary interest in a matter being considered or about to be considered by the Board shall, as soon as possible after the relevant facts have come to the knowledge of the member, disclose the nature of that interest at a meeting of the Board.</w:t>
      </w:r>
    </w:p>
    <w:p w:rsidR="00AF4720" w:rsidRPr="00C63BB8" w:rsidRDefault="00AF4720" w:rsidP="00AF4720">
      <w:pPr>
        <w:pStyle w:val="subsection"/>
      </w:pPr>
      <w:r w:rsidRPr="00C63BB8">
        <w:tab/>
        <w:t>(2)</w:t>
      </w:r>
      <w:r w:rsidRPr="00C63BB8">
        <w:tab/>
        <w:t xml:space="preserve">A disclosure under </w:t>
      </w:r>
      <w:r w:rsidR="001C44DE" w:rsidRPr="00C63BB8">
        <w:t>subsection (</w:t>
      </w:r>
      <w:r w:rsidRPr="00C63BB8">
        <w:t>1) shall be recorded in the minutes of the meeting of the Board and the member shall not, unless the Minister or the Board otherwise determines:</w:t>
      </w:r>
    </w:p>
    <w:p w:rsidR="00AF4720" w:rsidRPr="00C63BB8" w:rsidRDefault="00AF4720" w:rsidP="00AF4720">
      <w:pPr>
        <w:pStyle w:val="paragraph"/>
      </w:pPr>
      <w:r w:rsidRPr="00C63BB8">
        <w:tab/>
        <w:t>(a)</w:t>
      </w:r>
      <w:r w:rsidRPr="00C63BB8">
        <w:tab/>
        <w:t>be present during any deliberation of the Board with respect to that matter; or</w:t>
      </w:r>
    </w:p>
    <w:p w:rsidR="00AF4720" w:rsidRPr="00C63BB8" w:rsidRDefault="00AF4720" w:rsidP="00AF4720">
      <w:pPr>
        <w:pStyle w:val="paragraph"/>
      </w:pPr>
      <w:r w:rsidRPr="00C63BB8">
        <w:tab/>
        <w:t>(b)</w:t>
      </w:r>
      <w:r w:rsidRPr="00C63BB8">
        <w:tab/>
        <w:t xml:space="preserve">take </w:t>
      </w:r>
      <w:r w:rsidR="00E15EF4" w:rsidRPr="00C63BB8">
        <w:t>part i</w:t>
      </w:r>
      <w:r w:rsidRPr="00C63BB8">
        <w:t>n any decision of the Board with respect to that matter.</w:t>
      </w:r>
    </w:p>
    <w:p w:rsidR="00AF4720" w:rsidRPr="00C63BB8" w:rsidRDefault="00AF4720" w:rsidP="00AF4720">
      <w:pPr>
        <w:pStyle w:val="subsection"/>
        <w:keepNext/>
      </w:pPr>
      <w:r w:rsidRPr="00C63BB8">
        <w:tab/>
        <w:t>(3)</w:t>
      </w:r>
      <w:r w:rsidRPr="00C63BB8">
        <w:tab/>
        <w:t xml:space="preserve">For the purpose of the making of a determination by the Board under </w:t>
      </w:r>
      <w:r w:rsidR="001C44DE" w:rsidRPr="00C63BB8">
        <w:t>subsection (</w:t>
      </w:r>
      <w:r w:rsidRPr="00C63BB8">
        <w:t xml:space="preserve">2) in relation to a member who has made a disclosure under </w:t>
      </w:r>
      <w:r w:rsidR="001C44DE" w:rsidRPr="00C63BB8">
        <w:t>subsection (</w:t>
      </w:r>
      <w:r w:rsidRPr="00C63BB8">
        <w:t>1), a member who has a direct or indirect pecuniary interest in the matter to which the disclosure relates shall not:</w:t>
      </w:r>
    </w:p>
    <w:p w:rsidR="00AF4720" w:rsidRPr="00C63BB8" w:rsidRDefault="00AF4720" w:rsidP="00AF4720">
      <w:pPr>
        <w:pStyle w:val="paragraph"/>
      </w:pPr>
      <w:r w:rsidRPr="00C63BB8">
        <w:tab/>
        <w:t>(a)</w:t>
      </w:r>
      <w:r w:rsidRPr="00C63BB8">
        <w:tab/>
        <w:t>be present during any deliberation of the Board for the purpose of making the determination; or</w:t>
      </w:r>
    </w:p>
    <w:p w:rsidR="00AF4720" w:rsidRPr="00C63BB8" w:rsidRDefault="00AF4720" w:rsidP="00AF4720">
      <w:pPr>
        <w:pStyle w:val="paragraph"/>
      </w:pPr>
      <w:r w:rsidRPr="00C63BB8">
        <w:tab/>
        <w:t>(b)</w:t>
      </w:r>
      <w:r w:rsidRPr="00C63BB8">
        <w:tab/>
        <w:t xml:space="preserve">take </w:t>
      </w:r>
      <w:r w:rsidR="00E15EF4" w:rsidRPr="00C63BB8">
        <w:t>part i</w:t>
      </w:r>
      <w:r w:rsidRPr="00C63BB8">
        <w:t>n the making by the Board of the determination.</w:t>
      </w:r>
    </w:p>
    <w:p w:rsidR="00AF4720" w:rsidRPr="00C63BB8" w:rsidRDefault="00AF4720" w:rsidP="00AF4720">
      <w:pPr>
        <w:pStyle w:val="ActHead5"/>
      </w:pPr>
      <w:bookmarkStart w:id="19" w:name="_Toc148705215"/>
      <w:r w:rsidRPr="00AA5893">
        <w:rPr>
          <w:rStyle w:val="CharSectno"/>
        </w:rPr>
        <w:t>17</w:t>
      </w:r>
      <w:r w:rsidRPr="00C63BB8">
        <w:t xml:space="preserve">  Acting appointments</w:t>
      </w:r>
      <w:bookmarkEnd w:id="19"/>
    </w:p>
    <w:p w:rsidR="00AF4720" w:rsidRPr="00C63BB8" w:rsidRDefault="00AF4720" w:rsidP="00AF4720">
      <w:pPr>
        <w:pStyle w:val="subsection"/>
      </w:pPr>
      <w:r w:rsidRPr="00C63BB8">
        <w:tab/>
        <w:t>(1)</w:t>
      </w:r>
      <w:r w:rsidRPr="00C63BB8">
        <w:tab/>
        <w:t xml:space="preserve">The Minister may appoint </w:t>
      </w:r>
      <w:r w:rsidR="00AF2AA8" w:rsidRPr="00C63BB8">
        <w:t>the Deputy Chairperson, a member or other person</w:t>
      </w:r>
      <w:r w:rsidRPr="00C63BB8">
        <w:t xml:space="preserve"> to act as Chairperson:</w:t>
      </w:r>
    </w:p>
    <w:p w:rsidR="00AF4720" w:rsidRPr="00C63BB8" w:rsidRDefault="00AF4720" w:rsidP="00AF4720">
      <w:pPr>
        <w:pStyle w:val="paragraph"/>
      </w:pPr>
      <w:r w:rsidRPr="00C63BB8">
        <w:lastRenderedPageBreak/>
        <w:tab/>
        <w:t>(a)</w:t>
      </w:r>
      <w:r w:rsidRPr="00C63BB8">
        <w:tab/>
        <w:t>during a vacancy in the office of Chairperson, whether or not an appointment has previously been made to the office; or</w:t>
      </w:r>
    </w:p>
    <w:p w:rsidR="00AF4720" w:rsidRPr="00C63BB8" w:rsidRDefault="00AF4720" w:rsidP="00AF4720">
      <w:pPr>
        <w:pStyle w:val="paragraph"/>
        <w:keepNext/>
      </w:pPr>
      <w:r w:rsidRPr="00C63BB8">
        <w:tab/>
        <w:t>(b)</w:t>
      </w:r>
      <w:r w:rsidRPr="00C63BB8">
        <w:tab/>
        <w:t>during any period, or during all periods, when the Chairperson is absent from Australia or is, for any other reason, unable to perform the duties of the office of Chairperson;</w:t>
      </w:r>
    </w:p>
    <w:p w:rsidR="00AF4720" w:rsidRPr="00C63BB8" w:rsidRDefault="00AF4720" w:rsidP="00AF4720">
      <w:pPr>
        <w:pStyle w:val="subsection2"/>
      </w:pPr>
      <w:r w:rsidRPr="00C63BB8">
        <w:t>but a person so appointed shall not continue so to act for more than 12 months.</w:t>
      </w:r>
    </w:p>
    <w:p w:rsidR="006036A3" w:rsidRPr="00C63BB8" w:rsidRDefault="006036A3" w:rsidP="006036A3">
      <w:pPr>
        <w:pStyle w:val="notetext"/>
      </w:pPr>
      <w:r w:rsidRPr="00C63BB8">
        <w:t>Note:</w:t>
      </w:r>
      <w:r w:rsidRPr="00C63BB8">
        <w:tab/>
        <w:t>For rules that apply to acting appointments, see section</w:t>
      </w:r>
      <w:r w:rsidR="001C44DE" w:rsidRPr="00C63BB8">
        <w:t> </w:t>
      </w:r>
      <w:r w:rsidRPr="00C63BB8">
        <w:t xml:space="preserve">33A of the </w:t>
      </w:r>
      <w:r w:rsidRPr="00C63BB8">
        <w:rPr>
          <w:i/>
        </w:rPr>
        <w:t>Acts Interpretation Act 1901</w:t>
      </w:r>
      <w:r w:rsidRPr="00C63BB8">
        <w:t>.</w:t>
      </w:r>
    </w:p>
    <w:p w:rsidR="00AF2AA8" w:rsidRPr="00C63BB8" w:rsidRDefault="00AF2AA8" w:rsidP="00AF2AA8">
      <w:pPr>
        <w:pStyle w:val="subsection"/>
      </w:pPr>
      <w:r w:rsidRPr="00C63BB8">
        <w:tab/>
        <w:t>(1A)</w:t>
      </w:r>
      <w:r w:rsidRPr="00C63BB8">
        <w:tab/>
        <w:t>The Minister may appoint a member or other person to act as Deputy Chairperson:</w:t>
      </w:r>
    </w:p>
    <w:p w:rsidR="00AF2AA8" w:rsidRPr="00C63BB8" w:rsidRDefault="00AF2AA8" w:rsidP="00AF2AA8">
      <w:pPr>
        <w:pStyle w:val="paragraph"/>
      </w:pPr>
      <w:r w:rsidRPr="00C63BB8">
        <w:tab/>
        <w:t>(a)</w:t>
      </w:r>
      <w:r w:rsidRPr="00C63BB8">
        <w:tab/>
        <w:t>during a vacancy in the office of Deputy Chairperson, whether or not an appointment has previously been made to the office; or</w:t>
      </w:r>
    </w:p>
    <w:p w:rsidR="00AF2AA8" w:rsidRPr="00C63BB8" w:rsidRDefault="00AF2AA8" w:rsidP="00AF2AA8">
      <w:pPr>
        <w:pStyle w:val="paragraph"/>
      </w:pPr>
      <w:r w:rsidRPr="00C63BB8">
        <w:tab/>
        <w:t>(b)</w:t>
      </w:r>
      <w:r w:rsidRPr="00C63BB8">
        <w:tab/>
        <w:t>during any period, or during all periods, when the Deputy Chairperson is absent from Australia or is, for any other reason, unable to perform the duties of the office of Deputy Chairperson;</w:t>
      </w:r>
    </w:p>
    <w:p w:rsidR="00AF2AA8" w:rsidRPr="00C63BB8" w:rsidRDefault="00AF2AA8" w:rsidP="00AF2AA8">
      <w:pPr>
        <w:pStyle w:val="subsection2"/>
      </w:pPr>
      <w:r w:rsidRPr="00C63BB8">
        <w:t>but a person so appointed must not continue to act in that appointment for more than 12 months.</w:t>
      </w:r>
    </w:p>
    <w:p w:rsidR="00AF2AA8" w:rsidRPr="00C63BB8" w:rsidRDefault="00AF2AA8" w:rsidP="00AF2AA8">
      <w:pPr>
        <w:pStyle w:val="notetext"/>
      </w:pPr>
      <w:r w:rsidRPr="00C63BB8">
        <w:t>Note:</w:t>
      </w:r>
      <w:r w:rsidRPr="00C63BB8">
        <w:tab/>
        <w:t>For rules that apply to acting appointments, see section</w:t>
      </w:r>
      <w:r w:rsidR="001C44DE" w:rsidRPr="00C63BB8">
        <w:t> </w:t>
      </w:r>
      <w:r w:rsidRPr="00C63BB8">
        <w:t xml:space="preserve">33A of the </w:t>
      </w:r>
      <w:r w:rsidRPr="00C63BB8">
        <w:rPr>
          <w:i/>
        </w:rPr>
        <w:t>Acts Interpretation Act 1901</w:t>
      </w:r>
      <w:r w:rsidRPr="00C63BB8">
        <w:t>.</w:t>
      </w:r>
    </w:p>
    <w:p w:rsidR="00AF4720" w:rsidRPr="00C63BB8" w:rsidRDefault="00AF4720" w:rsidP="00AF4720">
      <w:pPr>
        <w:pStyle w:val="subsection"/>
      </w:pPr>
      <w:r w:rsidRPr="00C63BB8">
        <w:tab/>
        <w:t>(2)</w:t>
      </w:r>
      <w:r w:rsidRPr="00C63BB8">
        <w:tab/>
        <w:t>Where the number of members referred to in paragraph</w:t>
      </w:r>
      <w:r w:rsidR="001C44DE" w:rsidRPr="00C63BB8">
        <w:t> </w:t>
      </w:r>
      <w:r w:rsidRPr="00C63BB8">
        <w:t>9(1)(c) is less than 10, the Minister may appoint a person who is not a member to act as a member, but a person so appointed shall not continue so to act:</w:t>
      </w:r>
    </w:p>
    <w:p w:rsidR="00AF4720" w:rsidRPr="00C63BB8" w:rsidRDefault="00AF4720" w:rsidP="00AF4720">
      <w:pPr>
        <w:pStyle w:val="paragraph"/>
      </w:pPr>
      <w:r w:rsidRPr="00C63BB8">
        <w:tab/>
        <w:t>(a)</w:t>
      </w:r>
      <w:r w:rsidRPr="00C63BB8">
        <w:tab/>
        <w:t>if and after the number of those members ceases to be less than 10; or</w:t>
      </w:r>
    </w:p>
    <w:p w:rsidR="00AF4720" w:rsidRPr="00C63BB8" w:rsidRDefault="00AF4720" w:rsidP="00AF4720">
      <w:pPr>
        <w:pStyle w:val="paragraph"/>
      </w:pPr>
      <w:r w:rsidRPr="00C63BB8">
        <w:tab/>
        <w:t>(b)</w:t>
      </w:r>
      <w:r w:rsidRPr="00C63BB8">
        <w:tab/>
        <w:t>for longer than 12 months.</w:t>
      </w:r>
    </w:p>
    <w:p w:rsidR="006036A3" w:rsidRPr="00C63BB8" w:rsidRDefault="006036A3" w:rsidP="006036A3">
      <w:pPr>
        <w:pStyle w:val="notetext"/>
      </w:pPr>
      <w:r w:rsidRPr="00C63BB8">
        <w:t>Note:</w:t>
      </w:r>
      <w:r w:rsidRPr="00C63BB8">
        <w:tab/>
        <w:t>For rules that apply to acting appointments, see section</w:t>
      </w:r>
      <w:r w:rsidR="001C44DE" w:rsidRPr="00C63BB8">
        <w:t> </w:t>
      </w:r>
      <w:r w:rsidRPr="00C63BB8">
        <w:t xml:space="preserve">33A of the </w:t>
      </w:r>
      <w:r w:rsidRPr="00C63BB8">
        <w:rPr>
          <w:i/>
        </w:rPr>
        <w:t>Acts Interpretation Act 1901</w:t>
      </w:r>
      <w:r w:rsidRPr="00C63BB8">
        <w:t>.</w:t>
      </w:r>
    </w:p>
    <w:p w:rsidR="00AF4720" w:rsidRPr="00C63BB8" w:rsidRDefault="00AF4720" w:rsidP="00AF4720">
      <w:pPr>
        <w:pStyle w:val="subsection"/>
      </w:pPr>
      <w:r w:rsidRPr="00C63BB8">
        <w:tab/>
        <w:t>(3)</w:t>
      </w:r>
      <w:r w:rsidRPr="00C63BB8">
        <w:tab/>
        <w:t>The Minister may appoint a person who is not a member to act in the place of a member referred to in paragraph</w:t>
      </w:r>
      <w:r w:rsidR="001C44DE" w:rsidRPr="00C63BB8">
        <w:t> </w:t>
      </w:r>
      <w:r w:rsidRPr="00C63BB8">
        <w:t xml:space="preserve">9(1)(c) during any </w:t>
      </w:r>
      <w:r w:rsidRPr="00C63BB8">
        <w:lastRenderedPageBreak/>
        <w:t>period, or during all periods, when the member is acting as Chairperson, is absent from Australia or is, for any other reason, unable to perform the duties of the office of member, but a person so appointed shall not continue so to act for longer than 12 months.</w:t>
      </w:r>
    </w:p>
    <w:p w:rsidR="006036A3" w:rsidRPr="00C63BB8" w:rsidRDefault="006036A3" w:rsidP="006036A3">
      <w:pPr>
        <w:pStyle w:val="notetext"/>
      </w:pPr>
      <w:r w:rsidRPr="00C63BB8">
        <w:t>Note:</w:t>
      </w:r>
      <w:r w:rsidRPr="00C63BB8">
        <w:tab/>
        <w:t>For rules that apply to acting appointments, see section</w:t>
      </w:r>
      <w:r w:rsidR="001C44DE" w:rsidRPr="00C63BB8">
        <w:t> </w:t>
      </w:r>
      <w:r w:rsidRPr="00C63BB8">
        <w:t xml:space="preserve">33A of the </w:t>
      </w:r>
      <w:r w:rsidRPr="00C63BB8">
        <w:rPr>
          <w:i/>
        </w:rPr>
        <w:t>Acts Interpretation Act 1901</w:t>
      </w:r>
      <w:r w:rsidRPr="00C63BB8">
        <w:t>.</w:t>
      </w:r>
    </w:p>
    <w:p w:rsidR="00AF4720" w:rsidRPr="00C63BB8" w:rsidRDefault="00AF4720" w:rsidP="00AF4720">
      <w:pPr>
        <w:pStyle w:val="ActHead5"/>
      </w:pPr>
      <w:bookmarkStart w:id="20" w:name="_Toc148705216"/>
      <w:r w:rsidRPr="00AA5893">
        <w:rPr>
          <w:rStyle w:val="CharSectno"/>
        </w:rPr>
        <w:t>18</w:t>
      </w:r>
      <w:r w:rsidRPr="00C63BB8">
        <w:t xml:space="preserve">  Meetings of Board</w:t>
      </w:r>
      <w:bookmarkEnd w:id="20"/>
    </w:p>
    <w:p w:rsidR="00AF4720" w:rsidRPr="00C63BB8" w:rsidRDefault="00AF4720" w:rsidP="00AF4720">
      <w:pPr>
        <w:pStyle w:val="subsection"/>
      </w:pPr>
      <w:r w:rsidRPr="00C63BB8">
        <w:tab/>
        <w:t>(1)</w:t>
      </w:r>
      <w:r w:rsidRPr="00C63BB8">
        <w:tab/>
        <w:t>The Board shall hold such meetings as are necessary for the efficient performance of its functions.</w:t>
      </w:r>
    </w:p>
    <w:p w:rsidR="00AF4720" w:rsidRPr="00C63BB8" w:rsidRDefault="00AF4720" w:rsidP="00AF4720">
      <w:pPr>
        <w:pStyle w:val="subsection"/>
      </w:pPr>
      <w:r w:rsidRPr="00C63BB8">
        <w:tab/>
        <w:t>(2)</w:t>
      </w:r>
      <w:r w:rsidRPr="00C63BB8">
        <w:tab/>
        <w:t>The Chairperson:</w:t>
      </w:r>
    </w:p>
    <w:p w:rsidR="00AF4720" w:rsidRPr="00C63BB8" w:rsidRDefault="00AF4720" w:rsidP="00AF4720">
      <w:pPr>
        <w:pStyle w:val="paragraph"/>
      </w:pPr>
      <w:r w:rsidRPr="00C63BB8">
        <w:tab/>
        <w:t>(a)</w:t>
      </w:r>
      <w:r w:rsidRPr="00C63BB8">
        <w:tab/>
        <w:t>may, at any time, convene a meeting of the Board; and</w:t>
      </w:r>
    </w:p>
    <w:p w:rsidR="00AF4720" w:rsidRPr="00C63BB8" w:rsidRDefault="00AF4720" w:rsidP="00AF4720">
      <w:pPr>
        <w:pStyle w:val="paragraph"/>
      </w:pPr>
      <w:r w:rsidRPr="00C63BB8">
        <w:tab/>
        <w:t>(b)</w:t>
      </w:r>
      <w:r w:rsidRPr="00C63BB8">
        <w:tab/>
        <w:t>shall, if directed by the Minister to convene a meeting of the Board, convene a meeting of the Board.</w:t>
      </w:r>
    </w:p>
    <w:p w:rsidR="00AF4720" w:rsidRPr="00C63BB8" w:rsidRDefault="00AF4720" w:rsidP="00AF4720">
      <w:pPr>
        <w:pStyle w:val="subsection"/>
      </w:pPr>
      <w:r w:rsidRPr="00C63BB8">
        <w:tab/>
        <w:t>(3)</w:t>
      </w:r>
      <w:r w:rsidRPr="00C63BB8">
        <w:tab/>
        <w:t>The Chairperson shall preside at all meetings of the Board at which he or she is present.</w:t>
      </w:r>
    </w:p>
    <w:p w:rsidR="00AF2AA8" w:rsidRPr="00C63BB8" w:rsidRDefault="00AF2AA8" w:rsidP="00AF2AA8">
      <w:pPr>
        <w:pStyle w:val="subsection"/>
      </w:pPr>
      <w:r w:rsidRPr="00C63BB8">
        <w:tab/>
        <w:t>(4)</w:t>
      </w:r>
      <w:r w:rsidRPr="00C63BB8">
        <w:tab/>
        <w:t>If the Chairperson is not present at a meeting of the Board:</w:t>
      </w:r>
    </w:p>
    <w:p w:rsidR="00AF2AA8" w:rsidRPr="00C63BB8" w:rsidRDefault="00AF2AA8" w:rsidP="00AF2AA8">
      <w:pPr>
        <w:pStyle w:val="paragraph"/>
      </w:pPr>
      <w:r w:rsidRPr="00C63BB8">
        <w:tab/>
        <w:t>(a)</w:t>
      </w:r>
      <w:r w:rsidRPr="00C63BB8">
        <w:tab/>
        <w:t>the Deputy Chairperson is to preside; or</w:t>
      </w:r>
    </w:p>
    <w:p w:rsidR="00AF2AA8" w:rsidRPr="00C63BB8" w:rsidRDefault="00AF2AA8" w:rsidP="00AF2AA8">
      <w:pPr>
        <w:pStyle w:val="paragraph"/>
      </w:pPr>
      <w:r w:rsidRPr="00C63BB8">
        <w:tab/>
        <w:t>(b)</w:t>
      </w:r>
      <w:r w:rsidRPr="00C63BB8">
        <w:tab/>
        <w:t>if the Deputy Chairperson is not present—the members present must appoint one of their number to preside at the meeting.</w:t>
      </w:r>
    </w:p>
    <w:p w:rsidR="00AF4720" w:rsidRPr="00C63BB8" w:rsidRDefault="00AF4720" w:rsidP="00AF4720">
      <w:pPr>
        <w:pStyle w:val="subsection"/>
      </w:pPr>
      <w:r w:rsidRPr="00C63BB8">
        <w:tab/>
        <w:t>(5)</w:t>
      </w:r>
      <w:r w:rsidRPr="00C63BB8">
        <w:tab/>
        <w:t>At a meeting of the Board, 4 members constitute a quorum.</w:t>
      </w:r>
    </w:p>
    <w:p w:rsidR="00AF4720" w:rsidRPr="00C63BB8" w:rsidRDefault="00AF4720" w:rsidP="00AF4720">
      <w:pPr>
        <w:pStyle w:val="subsection"/>
      </w:pPr>
      <w:r w:rsidRPr="00C63BB8">
        <w:tab/>
        <w:t>(6)</w:t>
      </w:r>
      <w:r w:rsidRPr="00C63BB8">
        <w:tab/>
        <w:t>Questions arising at a meeting of the Board shall be determined by a majority of the votes of the members present and voting and:</w:t>
      </w:r>
    </w:p>
    <w:p w:rsidR="00AF4720" w:rsidRPr="00C63BB8" w:rsidRDefault="00AF4720" w:rsidP="00AF4720">
      <w:pPr>
        <w:pStyle w:val="paragraph"/>
      </w:pPr>
      <w:r w:rsidRPr="00C63BB8">
        <w:tab/>
        <w:t>(a)</w:t>
      </w:r>
      <w:r w:rsidRPr="00C63BB8">
        <w:tab/>
        <w:t>if the Chairperson is present—the Chairperson has a deliberative vote and, in the case of an equality of votes, also has a casting vote; or</w:t>
      </w:r>
    </w:p>
    <w:p w:rsidR="00AF4720" w:rsidRPr="00C63BB8" w:rsidRDefault="00AF4720" w:rsidP="00AF4720">
      <w:pPr>
        <w:pStyle w:val="paragraph"/>
      </w:pPr>
      <w:r w:rsidRPr="00C63BB8">
        <w:tab/>
        <w:t>(b)</w:t>
      </w:r>
      <w:r w:rsidRPr="00C63BB8">
        <w:tab/>
        <w:t>if the Chairperson is not present and a question arising at the meeting cannot be determined by a majority of the votes of the members present and voting—the question shall be deferred to a meeting at which the Chairperson is present.</w:t>
      </w:r>
    </w:p>
    <w:p w:rsidR="00AF4720" w:rsidRPr="00C63BB8" w:rsidRDefault="00AF4720" w:rsidP="00AF4720">
      <w:pPr>
        <w:pStyle w:val="subsection"/>
      </w:pPr>
      <w:r w:rsidRPr="00C63BB8">
        <w:tab/>
        <w:t>(7)</w:t>
      </w:r>
      <w:r w:rsidRPr="00C63BB8">
        <w:tab/>
        <w:t>The Board shall cause minutes of its meetings to be kept.</w:t>
      </w:r>
    </w:p>
    <w:p w:rsidR="00AF2AA8" w:rsidRPr="00C63BB8" w:rsidRDefault="00AF2AA8" w:rsidP="00AF2AA8">
      <w:pPr>
        <w:pStyle w:val="ActHead5"/>
      </w:pPr>
      <w:bookmarkStart w:id="21" w:name="_Toc148705217"/>
      <w:r w:rsidRPr="00AA5893">
        <w:rPr>
          <w:rStyle w:val="CharSectno"/>
        </w:rPr>
        <w:lastRenderedPageBreak/>
        <w:t>19</w:t>
      </w:r>
      <w:r w:rsidRPr="00C63BB8">
        <w:t xml:space="preserve">  Minister may give directions to the Board</w:t>
      </w:r>
      <w:bookmarkEnd w:id="21"/>
    </w:p>
    <w:p w:rsidR="00AF2AA8" w:rsidRPr="00C63BB8" w:rsidRDefault="00AF2AA8" w:rsidP="00AF2AA8">
      <w:pPr>
        <w:pStyle w:val="SubsectionHead"/>
      </w:pPr>
      <w:r w:rsidRPr="00C63BB8">
        <w:t>Directions conferring additional functions</w:t>
      </w:r>
    </w:p>
    <w:p w:rsidR="00AF2AA8" w:rsidRPr="00C63BB8" w:rsidRDefault="00AF2AA8" w:rsidP="00AF2AA8">
      <w:pPr>
        <w:pStyle w:val="subsection"/>
      </w:pPr>
      <w:r w:rsidRPr="00C63BB8">
        <w:tab/>
        <w:t>(1)</w:t>
      </w:r>
      <w:r w:rsidRPr="00C63BB8">
        <w:tab/>
        <w:t xml:space="preserve">The Minister may, by notifiable instrument, give directions to the Board that a function specified in the direction (being a function relating to the object of this Act, the </w:t>
      </w:r>
      <w:r w:rsidRPr="00C63BB8">
        <w:rPr>
          <w:i/>
        </w:rPr>
        <w:t>Pooled Development Funds Act 1992</w:t>
      </w:r>
      <w:r w:rsidRPr="00C63BB8">
        <w:t xml:space="preserve"> or the </w:t>
      </w:r>
      <w:r w:rsidRPr="00C63BB8">
        <w:rPr>
          <w:i/>
        </w:rPr>
        <w:t>Venture Capital Act 2002</w:t>
      </w:r>
      <w:r w:rsidRPr="00C63BB8">
        <w:t>) is an additional function of the Board.</w:t>
      </w:r>
    </w:p>
    <w:p w:rsidR="00AF2AA8" w:rsidRPr="00C63BB8" w:rsidRDefault="00AF2AA8" w:rsidP="00AF2AA8">
      <w:pPr>
        <w:pStyle w:val="SubsectionHead"/>
      </w:pPr>
      <w:r w:rsidRPr="00C63BB8">
        <w:t>Directions about the performance of functions and exercise of powers</w:t>
      </w:r>
    </w:p>
    <w:p w:rsidR="00AF2AA8" w:rsidRPr="00C63BB8" w:rsidRDefault="00AF2AA8" w:rsidP="00AF2AA8">
      <w:pPr>
        <w:pStyle w:val="subsection"/>
      </w:pPr>
      <w:r w:rsidRPr="00C63BB8">
        <w:tab/>
        <w:t>(2)</w:t>
      </w:r>
      <w:r w:rsidRPr="00C63BB8">
        <w:tab/>
        <w:t>The Minister may, by notifiable instrument, give written directions to the Board about the performance of its functions or the exercise of its powers.</w:t>
      </w:r>
    </w:p>
    <w:p w:rsidR="00AF2AA8" w:rsidRPr="00C63BB8" w:rsidRDefault="00AF2AA8" w:rsidP="00AF2AA8">
      <w:pPr>
        <w:pStyle w:val="subsection"/>
      </w:pPr>
      <w:r w:rsidRPr="00C63BB8">
        <w:tab/>
        <w:t>(3)</w:t>
      </w:r>
      <w:r w:rsidRPr="00C63BB8">
        <w:tab/>
        <w:t xml:space="preserve">Without limiting </w:t>
      </w:r>
      <w:r w:rsidR="001C44DE" w:rsidRPr="00C63BB8">
        <w:t>subsection (</w:t>
      </w:r>
      <w:r w:rsidRPr="00C63BB8">
        <w:t>2), the Minister may give directions to the Board in relation to:</w:t>
      </w:r>
    </w:p>
    <w:p w:rsidR="00AF2AA8" w:rsidRPr="00C63BB8" w:rsidRDefault="00AF2AA8" w:rsidP="00AF2AA8">
      <w:pPr>
        <w:pStyle w:val="paragraph"/>
      </w:pPr>
      <w:r w:rsidRPr="00C63BB8">
        <w:tab/>
        <w:t>(a)</w:t>
      </w:r>
      <w:r w:rsidRPr="00C63BB8">
        <w:tab/>
        <w:t>the provision of technical assessments to the Minister in relation to programs or activities, or proposals for programs or activities, under or in connection with this Act; or</w:t>
      </w:r>
    </w:p>
    <w:p w:rsidR="00AF2AA8" w:rsidRPr="00C63BB8" w:rsidRDefault="00AF2AA8" w:rsidP="00AF2AA8">
      <w:pPr>
        <w:pStyle w:val="paragraph"/>
      </w:pPr>
      <w:r w:rsidRPr="00C63BB8">
        <w:tab/>
        <w:t>(b)</w:t>
      </w:r>
      <w:r w:rsidRPr="00C63BB8">
        <w:tab/>
        <w:t>the provision of a report or advice on a matter that relates to:</w:t>
      </w:r>
    </w:p>
    <w:p w:rsidR="00AF2AA8" w:rsidRPr="00C63BB8" w:rsidRDefault="00AF2AA8" w:rsidP="00AF2AA8">
      <w:pPr>
        <w:pStyle w:val="paragraphsub"/>
      </w:pPr>
      <w:r w:rsidRPr="00C63BB8">
        <w:tab/>
        <w:t>(i)</w:t>
      </w:r>
      <w:r w:rsidRPr="00C63BB8">
        <w:tab/>
        <w:t>any of the Board’s functions or powers; or</w:t>
      </w:r>
    </w:p>
    <w:p w:rsidR="00AF2AA8" w:rsidRPr="00C63BB8" w:rsidRDefault="00AF2AA8" w:rsidP="00AF2AA8">
      <w:pPr>
        <w:pStyle w:val="paragraphsub"/>
      </w:pPr>
      <w:r w:rsidRPr="00C63BB8">
        <w:tab/>
        <w:t>(ii)</w:t>
      </w:r>
      <w:r w:rsidRPr="00C63BB8">
        <w:tab/>
        <w:t xml:space="preserve">the operation of this Act, the </w:t>
      </w:r>
      <w:r w:rsidRPr="00C63BB8">
        <w:rPr>
          <w:i/>
        </w:rPr>
        <w:t>Pooled Development Funds Act 1992</w:t>
      </w:r>
      <w:r w:rsidRPr="00C63BB8">
        <w:t xml:space="preserve"> or the </w:t>
      </w:r>
      <w:r w:rsidRPr="00C63BB8">
        <w:rPr>
          <w:i/>
        </w:rPr>
        <w:t>Venture Capital Act 2002</w:t>
      </w:r>
      <w:r w:rsidRPr="00C63BB8">
        <w:t>; or</w:t>
      </w:r>
    </w:p>
    <w:p w:rsidR="00AF2AA8" w:rsidRPr="00C63BB8" w:rsidRDefault="00AF2AA8" w:rsidP="00AF2AA8">
      <w:pPr>
        <w:pStyle w:val="paragraphsub"/>
      </w:pPr>
      <w:r w:rsidRPr="00C63BB8">
        <w:tab/>
        <w:t>(iii)</w:t>
      </w:r>
      <w:r w:rsidRPr="00C63BB8">
        <w:tab/>
        <w:t xml:space="preserve">the operation of the Commonwealth’s income tax laws as they operate in relation to this Act, the </w:t>
      </w:r>
      <w:r w:rsidRPr="00C63BB8">
        <w:rPr>
          <w:i/>
        </w:rPr>
        <w:t>Pooled Development Funds Act 1992</w:t>
      </w:r>
      <w:r w:rsidRPr="00C63BB8">
        <w:t xml:space="preserve"> or the </w:t>
      </w:r>
      <w:r w:rsidRPr="00C63BB8">
        <w:rPr>
          <w:i/>
        </w:rPr>
        <w:t>Venture Capital Act 2002</w:t>
      </w:r>
      <w:r w:rsidRPr="00C63BB8">
        <w:t>; or</w:t>
      </w:r>
    </w:p>
    <w:p w:rsidR="00AF2AA8" w:rsidRPr="00C63BB8" w:rsidRDefault="00AF2AA8" w:rsidP="00AF2AA8">
      <w:pPr>
        <w:pStyle w:val="paragraph"/>
      </w:pPr>
      <w:r w:rsidRPr="00C63BB8">
        <w:tab/>
        <w:t>(c)</w:t>
      </w:r>
      <w:r w:rsidRPr="00C63BB8">
        <w:tab/>
        <w:t>policies and practices to be followed by the Board in the performance of its functions and the exercise of its powers.</w:t>
      </w:r>
    </w:p>
    <w:p w:rsidR="00AF2AA8" w:rsidRPr="00C63BB8" w:rsidRDefault="00AF2AA8" w:rsidP="00AF2AA8">
      <w:pPr>
        <w:pStyle w:val="subsection"/>
      </w:pPr>
      <w:r w:rsidRPr="00C63BB8">
        <w:tab/>
        <w:t>(4)</w:t>
      </w:r>
      <w:r w:rsidRPr="00C63BB8">
        <w:tab/>
      </w:r>
      <w:r w:rsidR="001C44DE" w:rsidRPr="00C63BB8">
        <w:t>Subsection (</w:t>
      </w:r>
      <w:r w:rsidRPr="00C63BB8">
        <w:t>2) does not empower the Minister to direct that the Board perform any of its functions, or exercise any of its powers, in a particular way in a particular case.</w:t>
      </w:r>
    </w:p>
    <w:p w:rsidR="00AF2AA8" w:rsidRPr="00C63BB8" w:rsidRDefault="00AF2AA8" w:rsidP="00AF2AA8">
      <w:pPr>
        <w:pStyle w:val="SubsectionHead"/>
      </w:pPr>
      <w:r w:rsidRPr="00C63BB8">
        <w:lastRenderedPageBreak/>
        <w:t>Limits and obligations relating to directions under this section</w:t>
      </w:r>
    </w:p>
    <w:p w:rsidR="00AF2AA8" w:rsidRPr="00C63BB8" w:rsidRDefault="00AF2AA8" w:rsidP="00AF2AA8">
      <w:pPr>
        <w:pStyle w:val="subsection"/>
      </w:pPr>
      <w:r w:rsidRPr="00C63BB8">
        <w:tab/>
        <w:t>(5)</w:t>
      </w:r>
      <w:r w:rsidRPr="00C63BB8">
        <w:tab/>
        <w:t xml:space="preserve">A direction under </w:t>
      </w:r>
      <w:r w:rsidR="001C44DE" w:rsidRPr="00C63BB8">
        <w:t>subsection (</w:t>
      </w:r>
      <w:r w:rsidRPr="00C63BB8">
        <w:t>1) or (2) must not confer a function on the Board to commit or authorise the expenditure of Commonwealth money.</w:t>
      </w:r>
    </w:p>
    <w:p w:rsidR="00AF2AA8" w:rsidRPr="00C63BB8" w:rsidRDefault="00AF2AA8" w:rsidP="00AF2AA8">
      <w:pPr>
        <w:pStyle w:val="subsection"/>
      </w:pPr>
      <w:r w:rsidRPr="00C63BB8">
        <w:tab/>
        <w:t>(6)</w:t>
      </w:r>
      <w:r w:rsidRPr="00C63BB8">
        <w:tab/>
        <w:t>The Board must comply with a direction given under this section.</w:t>
      </w:r>
    </w:p>
    <w:p w:rsidR="00AF4720" w:rsidRPr="00C63BB8" w:rsidRDefault="00AF4720" w:rsidP="00AF4720">
      <w:pPr>
        <w:pStyle w:val="ActHead5"/>
      </w:pPr>
      <w:bookmarkStart w:id="22" w:name="_Toc148705218"/>
      <w:r w:rsidRPr="00AA5893">
        <w:rPr>
          <w:rStyle w:val="CharSectno"/>
        </w:rPr>
        <w:t>20A</w:t>
      </w:r>
      <w:r w:rsidRPr="00C63BB8">
        <w:t xml:space="preserve">  Minister may give advice to Board or committee</w:t>
      </w:r>
      <w:bookmarkEnd w:id="22"/>
    </w:p>
    <w:p w:rsidR="00AF4720" w:rsidRPr="00C63BB8" w:rsidRDefault="00AF4720" w:rsidP="00AF4720">
      <w:pPr>
        <w:pStyle w:val="subsection"/>
      </w:pPr>
      <w:r w:rsidRPr="00C63BB8">
        <w:tab/>
        <w:t>(1)</w:t>
      </w:r>
      <w:r w:rsidRPr="00C63BB8">
        <w:tab/>
        <w:t>The Minister may give advice to the Board, or to a committee, on any matter that relates, directly or indirectly, to the performance of any of the Board’s functions.</w:t>
      </w:r>
    </w:p>
    <w:p w:rsidR="00AF4720" w:rsidRPr="00C63BB8" w:rsidRDefault="00AF4720" w:rsidP="00AF4720">
      <w:pPr>
        <w:pStyle w:val="subsection"/>
      </w:pPr>
      <w:r w:rsidRPr="00C63BB8">
        <w:tab/>
        <w:t>(2)</w:t>
      </w:r>
      <w:r w:rsidRPr="00C63BB8">
        <w:tab/>
        <w:t>The advice is to be in writing, delivered to the Chairperson of the Board or of the committee, as the case may be, and is to be expressed to be given under this section.</w:t>
      </w:r>
    </w:p>
    <w:p w:rsidR="00AF4720" w:rsidRPr="00C63BB8" w:rsidRDefault="00AF4720" w:rsidP="00AF4720">
      <w:pPr>
        <w:pStyle w:val="subsection"/>
      </w:pPr>
      <w:r w:rsidRPr="00C63BB8">
        <w:tab/>
        <w:t>(3)</w:t>
      </w:r>
      <w:r w:rsidRPr="00C63BB8">
        <w:tab/>
        <w:t>The advice must not relate to a particular person.</w:t>
      </w:r>
    </w:p>
    <w:p w:rsidR="00AF4720" w:rsidRPr="00C63BB8" w:rsidRDefault="00AF4720" w:rsidP="00AF4720">
      <w:pPr>
        <w:pStyle w:val="subsection"/>
      </w:pPr>
      <w:r w:rsidRPr="00C63BB8">
        <w:tab/>
        <w:t>(4)</w:t>
      </w:r>
      <w:r w:rsidRPr="00C63BB8">
        <w:tab/>
        <w:t>The Board or committee must consider the advice at its first meeting after the advice is received, but the Board or committee is not required to act in accordance with the advice.</w:t>
      </w:r>
    </w:p>
    <w:p w:rsidR="00AF4720" w:rsidRPr="00C63BB8" w:rsidRDefault="00AF4720" w:rsidP="00AF4720">
      <w:pPr>
        <w:pStyle w:val="ActHead5"/>
      </w:pPr>
      <w:bookmarkStart w:id="23" w:name="_Toc148705219"/>
      <w:r w:rsidRPr="00AA5893">
        <w:rPr>
          <w:rStyle w:val="CharSectno"/>
        </w:rPr>
        <w:t>21</w:t>
      </w:r>
      <w:r w:rsidRPr="00C63BB8">
        <w:t xml:space="preserve">  Delegation by Board</w:t>
      </w:r>
      <w:bookmarkEnd w:id="23"/>
    </w:p>
    <w:p w:rsidR="00AF2AA8" w:rsidRPr="00C63BB8" w:rsidRDefault="00AF2AA8" w:rsidP="00AF2AA8">
      <w:pPr>
        <w:pStyle w:val="subsection"/>
      </w:pPr>
      <w:r w:rsidRPr="00C63BB8">
        <w:tab/>
        <w:t>(1)</w:t>
      </w:r>
      <w:r w:rsidRPr="00C63BB8">
        <w:tab/>
        <w:t>The Board may, by resolution, delegate any or all of its functions and powers to any of the following:</w:t>
      </w:r>
    </w:p>
    <w:p w:rsidR="00AF2AA8" w:rsidRPr="00C63BB8" w:rsidRDefault="00AF2AA8" w:rsidP="00AF2AA8">
      <w:pPr>
        <w:pStyle w:val="paragraph"/>
      </w:pPr>
      <w:r w:rsidRPr="00C63BB8">
        <w:tab/>
        <w:t>(a)</w:t>
      </w:r>
      <w:r w:rsidRPr="00C63BB8">
        <w:tab/>
        <w:t>the Chairperson;</w:t>
      </w:r>
    </w:p>
    <w:p w:rsidR="00AF2AA8" w:rsidRPr="00C63BB8" w:rsidRDefault="00AF2AA8" w:rsidP="00AF2AA8">
      <w:pPr>
        <w:pStyle w:val="paragraph"/>
      </w:pPr>
      <w:r w:rsidRPr="00C63BB8">
        <w:tab/>
        <w:t>(b)</w:t>
      </w:r>
      <w:r w:rsidRPr="00C63BB8">
        <w:tab/>
        <w:t>the Deputy Chairperson;</w:t>
      </w:r>
    </w:p>
    <w:p w:rsidR="00AF2AA8" w:rsidRPr="00C63BB8" w:rsidRDefault="00AF2AA8" w:rsidP="00AF2AA8">
      <w:pPr>
        <w:pStyle w:val="paragraph"/>
      </w:pPr>
      <w:r w:rsidRPr="00C63BB8">
        <w:tab/>
        <w:t>(c)</w:t>
      </w:r>
      <w:r w:rsidRPr="00C63BB8">
        <w:tab/>
        <w:t>a member of the Board;</w:t>
      </w:r>
    </w:p>
    <w:p w:rsidR="00AF2AA8" w:rsidRPr="00C63BB8" w:rsidRDefault="00AF2AA8" w:rsidP="00AF2AA8">
      <w:pPr>
        <w:pStyle w:val="paragraph"/>
      </w:pPr>
      <w:r w:rsidRPr="00C63BB8">
        <w:tab/>
        <w:t>(d)</w:t>
      </w:r>
      <w:r w:rsidRPr="00C63BB8">
        <w:tab/>
        <w:t>a committee;</w:t>
      </w:r>
    </w:p>
    <w:p w:rsidR="00AF2AA8" w:rsidRPr="00C63BB8" w:rsidRDefault="00AF2AA8" w:rsidP="00AF2AA8">
      <w:pPr>
        <w:pStyle w:val="paragraph"/>
      </w:pPr>
      <w:r w:rsidRPr="00C63BB8">
        <w:rPr>
          <w:i/>
        </w:rPr>
        <w:tab/>
      </w:r>
      <w:r w:rsidRPr="00C63BB8">
        <w:t>(e)</w:t>
      </w:r>
      <w:r w:rsidRPr="00C63BB8">
        <w:tab/>
        <w:t>a member of the staff assisting the Board.</w:t>
      </w:r>
    </w:p>
    <w:p w:rsidR="00AF4720" w:rsidRPr="00C63BB8" w:rsidRDefault="00AF4720" w:rsidP="00AF4720">
      <w:pPr>
        <w:pStyle w:val="subsection"/>
      </w:pPr>
      <w:r w:rsidRPr="00C63BB8">
        <w:tab/>
        <w:t>(3)</w:t>
      </w:r>
      <w:r w:rsidRPr="00C63BB8">
        <w:tab/>
        <w:t xml:space="preserve">A delegation of a </w:t>
      </w:r>
      <w:r w:rsidR="00C96414" w:rsidRPr="00C63BB8">
        <w:t xml:space="preserve">function or </w:t>
      </w:r>
      <w:r w:rsidRPr="00C63BB8">
        <w:t>power under this section:</w:t>
      </w:r>
    </w:p>
    <w:p w:rsidR="00AF4720" w:rsidRPr="00C63BB8" w:rsidRDefault="00AF4720" w:rsidP="00AF4720">
      <w:pPr>
        <w:pStyle w:val="paragraph"/>
      </w:pPr>
      <w:r w:rsidRPr="00C63BB8">
        <w:tab/>
        <w:t>(a)</w:t>
      </w:r>
      <w:r w:rsidRPr="00C63BB8">
        <w:tab/>
        <w:t xml:space="preserve">may be revoked by a resolution of the Board (whether or not constituted by the persons constituting the Board at the time the </w:t>
      </w:r>
      <w:r w:rsidR="00C96414" w:rsidRPr="00C63BB8">
        <w:t>function or power was delegated); and</w:t>
      </w:r>
    </w:p>
    <w:p w:rsidR="00AF4720" w:rsidRPr="00C63BB8" w:rsidRDefault="00AF4720" w:rsidP="00AF4720">
      <w:pPr>
        <w:pStyle w:val="paragraph"/>
      </w:pPr>
      <w:r w:rsidRPr="00C63BB8">
        <w:lastRenderedPageBreak/>
        <w:tab/>
        <w:t>(c)</w:t>
      </w:r>
      <w:r w:rsidRPr="00C63BB8">
        <w:tab/>
        <w:t>continues in force notwithstanding a change in the membership of the Board.</w:t>
      </w:r>
    </w:p>
    <w:p w:rsidR="00AF4720" w:rsidRPr="00C63BB8" w:rsidRDefault="00AF4720" w:rsidP="00AF4720">
      <w:pPr>
        <w:pStyle w:val="subsection"/>
      </w:pPr>
      <w:r w:rsidRPr="00C63BB8">
        <w:tab/>
        <w:t>(4)</w:t>
      </w:r>
      <w:r w:rsidRPr="00C63BB8">
        <w:tab/>
        <w:t>Section</w:t>
      </w:r>
      <w:r w:rsidR="001C44DE" w:rsidRPr="00C63BB8">
        <w:t> </w:t>
      </w:r>
      <w:r w:rsidRPr="00C63BB8">
        <w:t xml:space="preserve">34A of the </w:t>
      </w:r>
      <w:r w:rsidRPr="00C63BB8">
        <w:rPr>
          <w:i/>
        </w:rPr>
        <w:t xml:space="preserve">Acts Interpretation Act 1901 </w:t>
      </w:r>
      <w:r w:rsidRPr="00C63BB8">
        <w:t>applies in relation to a delegation under this section as if the Board were a person.</w:t>
      </w:r>
    </w:p>
    <w:p w:rsidR="00AF4720" w:rsidRPr="00C63BB8" w:rsidRDefault="00AF4720" w:rsidP="00AF4720">
      <w:pPr>
        <w:pStyle w:val="subsection"/>
      </w:pPr>
      <w:r w:rsidRPr="00C63BB8">
        <w:tab/>
        <w:t>(5)</w:t>
      </w:r>
      <w:r w:rsidRPr="00C63BB8">
        <w:tab/>
        <w:t xml:space="preserve">A certificate signed by the Chairperson stating any matter with respect to a delegation of a </w:t>
      </w:r>
      <w:r w:rsidR="00C4670B" w:rsidRPr="00C63BB8">
        <w:t xml:space="preserve">function or </w:t>
      </w:r>
      <w:r w:rsidRPr="00C63BB8">
        <w:t>power under this section is evidence of that matter unless evidence to the contrary is given.</w:t>
      </w:r>
    </w:p>
    <w:p w:rsidR="00AF4720" w:rsidRPr="00C63BB8" w:rsidRDefault="00AF4720" w:rsidP="00AF4720">
      <w:pPr>
        <w:pStyle w:val="subsection"/>
      </w:pPr>
      <w:r w:rsidRPr="00C63BB8">
        <w:tab/>
        <w:t>(6)</w:t>
      </w:r>
      <w:r w:rsidRPr="00C63BB8">
        <w:tab/>
        <w:t xml:space="preserve">A document purporting to be a certificate mentioned in </w:t>
      </w:r>
      <w:r w:rsidR="001C44DE" w:rsidRPr="00C63BB8">
        <w:t>subsection (</w:t>
      </w:r>
      <w:r w:rsidRPr="00C63BB8">
        <w:t>5) shall, unless the contrary is established, be deemed to be such a certificate and to have been duly given.</w:t>
      </w:r>
    </w:p>
    <w:p w:rsidR="00AF4720" w:rsidRPr="00C63BB8" w:rsidRDefault="00AF4720" w:rsidP="00AF4720">
      <w:pPr>
        <w:pStyle w:val="ActHead5"/>
      </w:pPr>
      <w:bookmarkStart w:id="24" w:name="_Toc148705220"/>
      <w:r w:rsidRPr="00AA5893">
        <w:rPr>
          <w:rStyle w:val="CharSectno"/>
        </w:rPr>
        <w:t>22</w:t>
      </w:r>
      <w:r w:rsidRPr="00C63BB8">
        <w:t xml:space="preserve">  Committees</w:t>
      </w:r>
      <w:bookmarkEnd w:id="24"/>
    </w:p>
    <w:p w:rsidR="00AF4720" w:rsidRPr="00C63BB8" w:rsidRDefault="00AF4720" w:rsidP="00AF4720">
      <w:pPr>
        <w:pStyle w:val="subsection"/>
      </w:pPr>
      <w:r w:rsidRPr="00C63BB8">
        <w:tab/>
        <w:t>(1)</w:t>
      </w:r>
      <w:r w:rsidRPr="00C63BB8">
        <w:tab/>
        <w:t xml:space="preserve">The Minister may, </w:t>
      </w:r>
      <w:r w:rsidR="009A4DF4" w:rsidRPr="00C63BB8">
        <w:t>by notifiable instrument</w:t>
      </w:r>
      <w:r w:rsidRPr="00C63BB8">
        <w:t>, appoint such committees as the Minister considers necessary for providing advice to the Board on matters relating to the operation of this Act</w:t>
      </w:r>
      <w:r w:rsidR="000006B9" w:rsidRPr="00C63BB8">
        <w:t xml:space="preserve">, the </w:t>
      </w:r>
      <w:r w:rsidR="000006B9" w:rsidRPr="00C63BB8">
        <w:rPr>
          <w:i/>
        </w:rPr>
        <w:t>Pooled Development Funds Act 1992</w:t>
      </w:r>
      <w:r w:rsidR="000006B9" w:rsidRPr="00C63BB8">
        <w:t xml:space="preserve"> or the </w:t>
      </w:r>
      <w:r w:rsidR="000006B9" w:rsidRPr="00C63BB8">
        <w:rPr>
          <w:i/>
        </w:rPr>
        <w:t>Venture Capital Act 2002</w:t>
      </w:r>
      <w:r w:rsidRPr="00C63BB8">
        <w:t>.</w:t>
      </w:r>
    </w:p>
    <w:p w:rsidR="00AF4720" w:rsidRPr="00C63BB8" w:rsidRDefault="00AF4720" w:rsidP="00AF4720">
      <w:pPr>
        <w:pStyle w:val="subsection"/>
      </w:pPr>
      <w:r w:rsidRPr="00C63BB8">
        <w:tab/>
        <w:t>(1A)</w:t>
      </w:r>
      <w:r w:rsidRPr="00C63BB8">
        <w:tab/>
        <w:t xml:space="preserve">In addition to providing advice to the Board as mentioned in </w:t>
      </w:r>
      <w:r w:rsidR="001C44DE" w:rsidRPr="00C63BB8">
        <w:t>subsection (</w:t>
      </w:r>
      <w:r w:rsidRPr="00C63BB8">
        <w:t xml:space="preserve">1), a committee may exercise any </w:t>
      </w:r>
      <w:r w:rsidR="000006B9" w:rsidRPr="00C63BB8">
        <w:t>functions or powers delegated to it by the Board under subsection</w:t>
      </w:r>
      <w:r w:rsidR="001C44DE" w:rsidRPr="00C63BB8">
        <w:t> </w:t>
      </w:r>
      <w:r w:rsidR="00AF2AA8" w:rsidRPr="00C63BB8">
        <w:t>21(1)</w:t>
      </w:r>
      <w:r w:rsidRPr="00C63BB8">
        <w:t>.</w:t>
      </w:r>
    </w:p>
    <w:p w:rsidR="00AF4720" w:rsidRPr="00C63BB8" w:rsidRDefault="00AF4720" w:rsidP="00AF4720">
      <w:pPr>
        <w:pStyle w:val="subsection"/>
      </w:pPr>
      <w:r w:rsidRPr="00C63BB8">
        <w:tab/>
        <w:t>(2)</w:t>
      </w:r>
      <w:r w:rsidRPr="00C63BB8">
        <w:tab/>
        <w:t xml:space="preserve">A committee shall consist of not more than 7 members (who may include a member or members of the Board) who shall be appointed by the Minister in accordance with </w:t>
      </w:r>
      <w:r w:rsidR="001C44DE" w:rsidRPr="00C63BB8">
        <w:t>subsections (</w:t>
      </w:r>
      <w:r w:rsidRPr="00C63BB8">
        <w:t>2A), (2B)</w:t>
      </w:r>
      <w:r w:rsidR="000006B9" w:rsidRPr="00C63BB8">
        <w:t>, (2BA)</w:t>
      </w:r>
      <w:r w:rsidRPr="00C63BB8">
        <w:t xml:space="preserve"> and (2C) and shall hold office, for the periods for which they are appointed, during the pleasure of the Minister.</w:t>
      </w:r>
    </w:p>
    <w:p w:rsidR="00AF4720" w:rsidRPr="00C63BB8" w:rsidRDefault="00AF4720" w:rsidP="00AF4720">
      <w:pPr>
        <w:pStyle w:val="subsection"/>
      </w:pPr>
      <w:r w:rsidRPr="00C63BB8">
        <w:tab/>
        <w:t>(2A)</w:t>
      </w:r>
      <w:r w:rsidRPr="00C63BB8">
        <w:tab/>
        <w:t>A member of a committee is to be appointed for a particular period, not exceeding 3 years, determined by the Minister.</w:t>
      </w:r>
    </w:p>
    <w:p w:rsidR="00AF4720" w:rsidRPr="00C63BB8" w:rsidRDefault="00AF4720" w:rsidP="00AF4720">
      <w:pPr>
        <w:pStyle w:val="subsection"/>
      </w:pPr>
      <w:r w:rsidRPr="00C63BB8">
        <w:tab/>
        <w:t>(2B)</w:t>
      </w:r>
      <w:r w:rsidRPr="00C63BB8">
        <w:tab/>
        <w:t>A person must not be appointed as a member of a committee if the person has, at any time before that appointment, served 2</w:t>
      </w:r>
      <w:r w:rsidR="001120D5" w:rsidRPr="00C63BB8">
        <w:t xml:space="preserve"> </w:t>
      </w:r>
      <w:r w:rsidRPr="00C63BB8">
        <w:t>consecutive terms as a member of the committee (whether or not either or both of those terms commenced or ended before the commencement of this subsection).</w:t>
      </w:r>
    </w:p>
    <w:p w:rsidR="000006B9" w:rsidRPr="00C63BB8" w:rsidRDefault="000006B9" w:rsidP="000006B9">
      <w:pPr>
        <w:pStyle w:val="subsection"/>
      </w:pPr>
      <w:r w:rsidRPr="00C63BB8">
        <w:lastRenderedPageBreak/>
        <w:tab/>
        <w:t>(2BA)</w:t>
      </w:r>
      <w:r w:rsidRPr="00C63BB8">
        <w:tab/>
        <w:t xml:space="preserve">Despite </w:t>
      </w:r>
      <w:r w:rsidR="001C44DE" w:rsidRPr="00C63BB8">
        <w:t>subsection (</w:t>
      </w:r>
      <w:r w:rsidRPr="00C63BB8">
        <w:t>2B), a person may be appointed as a member of a committee for no more than 2 further consecutive terms if:</w:t>
      </w:r>
    </w:p>
    <w:p w:rsidR="000006B9" w:rsidRPr="00C63BB8" w:rsidRDefault="000006B9" w:rsidP="000006B9">
      <w:pPr>
        <w:pStyle w:val="paragraph"/>
      </w:pPr>
      <w:r w:rsidRPr="00C63BB8">
        <w:tab/>
        <w:t>(a)</w:t>
      </w:r>
      <w:r w:rsidRPr="00C63BB8">
        <w:tab/>
        <w:t>during the previous 2 consecutive terms the person was not the Chairperson of the committee; and</w:t>
      </w:r>
    </w:p>
    <w:p w:rsidR="000006B9" w:rsidRPr="00C63BB8" w:rsidRDefault="000006B9" w:rsidP="000006B9">
      <w:pPr>
        <w:pStyle w:val="paragraph"/>
      </w:pPr>
      <w:r w:rsidRPr="00C63BB8">
        <w:tab/>
        <w:t>(b)</w:t>
      </w:r>
      <w:r w:rsidRPr="00C63BB8">
        <w:tab/>
        <w:t>the person will be the Chairperson of the committee in those further terms.</w:t>
      </w:r>
    </w:p>
    <w:p w:rsidR="00AF4720" w:rsidRPr="00C63BB8" w:rsidRDefault="00AF4720" w:rsidP="00AF4720">
      <w:pPr>
        <w:pStyle w:val="subsection"/>
      </w:pPr>
      <w:r w:rsidRPr="00C63BB8">
        <w:tab/>
        <w:t>(2C)</w:t>
      </w:r>
      <w:r w:rsidRPr="00C63BB8">
        <w:tab/>
        <w:t>Before the Minister appoints a person as a member of a committee for a particular period, the Minister must be satisfied that appointing the member for that period would be appropriate, having regard to the desirability of ensuring, if practicable, that the periods for which the committee members are appointed do not all end at the same time.</w:t>
      </w:r>
    </w:p>
    <w:p w:rsidR="00AF4720" w:rsidRPr="00C63BB8" w:rsidRDefault="00AF4720" w:rsidP="00AF4720">
      <w:pPr>
        <w:pStyle w:val="subsection"/>
      </w:pPr>
      <w:r w:rsidRPr="00C63BB8">
        <w:tab/>
        <w:t>(3)</w:t>
      </w:r>
      <w:r w:rsidRPr="00C63BB8">
        <w:tab/>
        <w:t>The Minister may appoint a member of a committee to be the Chairperson of the committee.</w:t>
      </w:r>
    </w:p>
    <w:p w:rsidR="00AF4720" w:rsidRPr="00C63BB8" w:rsidRDefault="00AF4720" w:rsidP="00AF4720">
      <w:pPr>
        <w:pStyle w:val="subsection"/>
      </w:pPr>
      <w:r w:rsidRPr="00C63BB8">
        <w:tab/>
        <w:t>(4)</w:t>
      </w:r>
      <w:r w:rsidRPr="00C63BB8">
        <w:tab/>
        <w:t xml:space="preserve">Where the Minister notifies a committee that he or she does not propose to appoint a Chairperson of the committee under </w:t>
      </w:r>
      <w:r w:rsidR="001C44DE" w:rsidRPr="00C63BB8">
        <w:t>subsection (</w:t>
      </w:r>
      <w:r w:rsidRPr="00C63BB8">
        <w:t>3), the committee shall elect a member of the committee to be the Chairperson of the committee.</w:t>
      </w:r>
    </w:p>
    <w:p w:rsidR="00AF4720" w:rsidRPr="00C63BB8" w:rsidRDefault="00AF4720" w:rsidP="00AF4720">
      <w:pPr>
        <w:pStyle w:val="subsection"/>
      </w:pPr>
      <w:r w:rsidRPr="00C63BB8">
        <w:tab/>
        <w:t>(5)</w:t>
      </w:r>
      <w:r w:rsidRPr="00C63BB8">
        <w:tab/>
        <w:t>A member of a committee shall hold office on such terms and conditions (if any) in respect of matters not provided for by this Act as are determined by the Minister.</w:t>
      </w:r>
    </w:p>
    <w:p w:rsidR="00AF4720" w:rsidRPr="00C63BB8" w:rsidRDefault="00AF4720" w:rsidP="00AF4720">
      <w:pPr>
        <w:pStyle w:val="subsection"/>
      </w:pPr>
      <w:r w:rsidRPr="00C63BB8">
        <w:tab/>
        <w:t>(6)</w:t>
      </w:r>
      <w:r w:rsidRPr="00C63BB8">
        <w:tab/>
        <w:t>A member of a committee may resign by writing signed by the member and delivered to the Minister.</w:t>
      </w:r>
    </w:p>
    <w:p w:rsidR="00AF4720" w:rsidRPr="00C63BB8" w:rsidRDefault="00AF4720" w:rsidP="00AF4720">
      <w:pPr>
        <w:pStyle w:val="subsection"/>
      </w:pPr>
      <w:r w:rsidRPr="00C63BB8">
        <w:tab/>
        <w:t>(7)</w:t>
      </w:r>
      <w:r w:rsidRPr="00C63BB8">
        <w:tab/>
        <w:t>The Board may refer to a committee for advice any matter relating to the operation of this Act</w:t>
      </w:r>
      <w:r w:rsidR="000006B9" w:rsidRPr="00C63BB8">
        <w:t xml:space="preserve">, the </w:t>
      </w:r>
      <w:r w:rsidR="000006B9" w:rsidRPr="00C63BB8">
        <w:rPr>
          <w:i/>
        </w:rPr>
        <w:t>Pooled Development Funds Act 1992</w:t>
      </w:r>
      <w:r w:rsidR="000006B9" w:rsidRPr="00C63BB8">
        <w:t xml:space="preserve"> or the </w:t>
      </w:r>
      <w:r w:rsidR="000006B9" w:rsidRPr="00C63BB8">
        <w:rPr>
          <w:i/>
        </w:rPr>
        <w:t>Venture Capital Act 2002</w:t>
      </w:r>
      <w:r w:rsidRPr="00C63BB8">
        <w:t>.</w:t>
      </w:r>
    </w:p>
    <w:p w:rsidR="00AF4720" w:rsidRPr="00C63BB8" w:rsidRDefault="00AF4720" w:rsidP="00AF4720">
      <w:pPr>
        <w:pStyle w:val="subsection"/>
      </w:pPr>
      <w:r w:rsidRPr="00C63BB8">
        <w:tab/>
        <w:t>(8)</w:t>
      </w:r>
      <w:r w:rsidRPr="00C63BB8">
        <w:tab/>
        <w:t>A committee shall cause minutes of its meetings to be kept.</w:t>
      </w:r>
    </w:p>
    <w:p w:rsidR="00AF4720" w:rsidRPr="00C63BB8" w:rsidRDefault="00AF4720" w:rsidP="00AF4720">
      <w:pPr>
        <w:pStyle w:val="ActHead5"/>
      </w:pPr>
      <w:bookmarkStart w:id="25" w:name="_Toc148705221"/>
      <w:r w:rsidRPr="00AA5893">
        <w:rPr>
          <w:rStyle w:val="CharSectno"/>
        </w:rPr>
        <w:t>22A</w:t>
      </w:r>
      <w:r w:rsidRPr="00C63BB8">
        <w:t xml:space="preserve">  Delegation by committee</w:t>
      </w:r>
      <w:bookmarkEnd w:id="25"/>
    </w:p>
    <w:p w:rsidR="000006B9" w:rsidRPr="00C63BB8" w:rsidRDefault="000006B9" w:rsidP="000006B9">
      <w:pPr>
        <w:pStyle w:val="subsection"/>
      </w:pPr>
      <w:r w:rsidRPr="00C63BB8">
        <w:tab/>
        <w:t>(1)</w:t>
      </w:r>
      <w:r w:rsidRPr="00C63BB8">
        <w:tab/>
        <w:t>A committee may, by resolution, delegate to a member of the committee or to a member of the staff assisting the committee</w:t>
      </w:r>
      <w:r w:rsidR="00AF2AA8" w:rsidRPr="00C63BB8">
        <w:t xml:space="preserve"> </w:t>
      </w:r>
      <w:r w:rsidRPr="00C63BB8">
        <w:t xml:space="preserve">all or any of its functions and powers (including a function or power </w:t>
      </w:r>
      <w:r w:rsidRPr="00C63BB8">
        <w:lastRenderedPageBreak/>
        <w:t>delegated to the committee by the Board under subsection</w:t>
      </w:r>
      <w:r w:rsidR="001C44DE" w:rsidRPr="00C63BB8">
        <w:t> </w:t>
      </w:r>
      <w:r w:rsidR="00AF2AA8" w:rsidRPr="00C63BB8">
        <w:t>21(1)</w:t>
      </w:r>
      <w:r w:rsidRPr="00C63BB8">
        <w:t xml:space="preserve">, despite </w:t>
      </w:r>
      <w:r w:rsidR="00091BFA" w:rsidRPr="00C63BB8">
        <w:t>paragraph</w:t>
      </w:r>
      <w:r w:rsidR="001C44DE" w:rsidRPr="00C63BB8">
        <w:t> </w:t>
      </w:r>
      <w:r w:rsidR="00091BFA" w:rsidRPr="00C63BB8">
        <w:t>34AB(1)(b)</w:t>
      </w:r>
      <w:r w:rsidRPr="00C63BB8">
        <w:t xml:space="preserve"> of the </w:t>
      </w:r>
      <w:r w:rsidRPr="00C63BB8">
        <w:rPr>
          <w:i/>
        </w:rPr>
        <w:t>Acts Interpretation Act 1901</w:t>
      </w:r>
      <w:r w:rsidRPr="00C63BB8">
        <w:t>).</w:t>
      </w:r>
    </w:p>
    <w:p w:rsidR="00AF4720" w:rsidRPr="00C63BB8" w:rsidRDefault="00AF4720" w:rsidP="00AF4720">
      <w:pPr>
        <w:pStyle w:val="subsection"/>
      </w:pPr>
      <w:r w:rsidRPr="00C63BB8">
        <w:tab/>
        <w:t>(2)</w:t>
      </w:r>
      <w:r w:rsidRPr="00C63BB8">
        <w:tab/>
        <w:t xml:space="preserve">A delegation of a </w:t>
      </w:r>
      <w:r w:rsidR="000006B9" w:rsidRPr="00C63BB8">
        <w:t xml:space="preserve">function or </w:t>
      </w:r>
      <w:r w:rsidRPr="00C63BB8">
        <w:t>power under this section:</w:t>
      </w:r>
    </w:p>
    <w:p w:rsidR="00AF4720" w:rsidRPr="00C63BB8" w:rsidRDefault="00AF4720" w:rsidP="00AF4720">
      <w:pPr>
        <w:pStyle w:val="paragraph"/>
      </w:pPr>
      <w:r w:rsidRPr="00C63BB8">
        <w:tab/>
        <w:t>(a)</w:t>
      </w:r>
      <w:r w:rsidRPr="00C63BB8">
        <w:tab/>
        <w:t xml:space="preserve">may be revoked by a resolution of the committee (whether or not constituted by the persons constituting the committee when the </w:t>
      </w:r>
      <w:r w:rsidR="000006B9" w:rsidRPr="00C63BB8">
        <w:t xml:space="preserve">function or </w:t>
      </w:r>
      <w:r w:rsidRPr="00C63BB8">
        <w:t>power was delegated); and</w:t>
      </w:r>
    </w:p>
    <w:p w:rsidR="00AF4720" w:rsidRPr="00C63BB8" w:rsidRDefault="00AF4720" w:rsidP="00AF4720">
      <w:pPr>
        <w:pStyle w:val="paragraph"/>
      </w:pPr>
      <w:r w:rsidRPr="00C63BB8">
        <w:tab/>
        <w:t>(b)</w:t>
      </w:r>
      <w:r w:rsidRPr="00C63BB8">
        <w:tab/>
        <w:t>continues in force notwithstanding a change in the membership of the committee.</w:t>
      </w:r>
    </w:p>
    <w:p w:rsidR="00AF4720" w:rsidRPr="00C63BB8" w:rsidRDefault="00AF4720" w:rsidP="00AF4720">
      <w:pPr>
        <w:pStyle w:val="subsection"/>
      </w:pPr>
      <w:r w:rsidRPr="00C63BB8">
        <w:tab/>
        <w:t>(3)</w:t>
      </w:r>
      <w:r w:rsidRPr="00C63BB8">
        <w:tab/>
        <w:t xml:space="preserve">A certificate signed by the Chairperson of a committee stating any matter with respect to a delegation of a </w:t>
      </w:r>
      <w:r w:rsidR="000006B9" w:rsidRPr="00C63BB8">
        <w:t xml:space="preserve">function or </w:t>
      </w:r>
      <w:r w:rsidRPr="00C63BB8">
        <w:t>power under this section is evidence of that matter unless evidence to the contrary is given.</w:t>
      </w:r>
    </w:p>
    <w:p w:rsidR="00AF4720" w:rsidRPr="00C63BB8" w:rsidRDefault="00AF4720" w:rsidP="00AF4720">
      <w:pPr>
        <w:pStyle w:val="subsection"/>
      </w:pPr>
      <w:r w:rsidRPr="00C63BB8">
        <w:tab/>
        <w:t>(4)</w:t>
      </w:r>
      <w:r w:rsidRPr="00C63BB8">
        <w:tab/>
        <w:t xml:space="preserve">A document purporting to be a certificate mentioned in </w:t>
      </w:r>
      <w:r w:rsidR="001C44DE" w:rsidRPr="00C63BB8">
        <w:t>subsection (</w:t>
      </w:r>
      <w:r w:rsidRPr="00C63BB8">
        <w:t>3) shall, unless the contrary is established, be taken to be such a certificate and to have been duly given.</w:t>
      </w:r>
    </w:p>
    <w:p w:rsidR="00AF4720" w:rsidRPr="00C63BB8" w:rsidRDefault="00AF4720" w:rsidP="00AF4720">
      <w:pPr>
        <w:pStyle w:val="ActHead5"/>
      </w:pPr>
      <w:bookmarkStart w:id="26" w:name="_Toc148705222"/>
      <w:r w:rsidRPr="00AA5893">
        <w:rPr>
          <w:rStyle w:val="CharSectno"/>
        </w:rPr>
        <w:t>23</w:t>
      </w:r>
      <w:r w:rsidRPr="00C63BB8">
        <w:t xml:space="preserve">  Directions of Board to committees</w:t>
      </w:r>
      <w:bookmarkEnd w:id="26"/>
    </w:p>
    <w:p w:rsidR="00AF4720" w:rsidRPr="00C63BB8" w:rsidRDefault="00AF4720" w:rsidP="00AF4720">
      <w:pPr>
        <w:pStyle w:val="subsection"/>
        <w:keepNext/>
      </w:pPr>
      <w:r w:rsidRPr="00C63BB8">
        <w:tab/>
        <w:t>(1)</w:t>
      </w:r>
      <w:r w:rsidRPr="00C63BB8">
        <w:tab/>
        <w:t xml:space="preserve">The Board may, </w:t>
      </w:r>
      <w:r w:rsidR="009A4DF4" w:rsidRPr="00C63BB8">
        <w:t>by notifiable instrument</w:t>
      </w:r>
      <w:r w:rsidRPr="00C63BB8">
        <w:t>, give directions with respect to:</w:t>
      </w:r>
    </w:p>
    <w:p w:rsidR="00AF4720" w:rsidRPr="00C63BB8" w:rsidRDefault="00AF4720" w:rsidP="00AF4720">
      <w:pPr>
        <w:pStyle w:val="paragraph"/>
      </w:pPr>
      <w:r w:rsidRPr="00C63BB8">
        <w:tab/>
        <w:t>(a)</w:t>
      </w:r>
      <w:r w:rsidRPr="00C63BB8">
        <w:tab/>
        <w:t>the matters to be taken into account by a committee in giving advice in relation to a matter or matters; or</w:t>
      </w:r>
    </w:p>
    <w:p w:rsidR="00AF4720" w:rsidRPr="00C63BB8" w:rsidRDefault="00AF4720" w:rsidP="00AF4720">
      <w:pPr>
        <w:pStyle w:val="paragraph"/>
      </w:pPr>
      <w:r w:rsidRPr="00C63BB8">
        <w:tab/>
        <w:t>(b)</w:t>
      </w:r>
      <w:r w:rsidRPr="00C63BB8">
        <w:tab/>
        <w:t>the practices to be followed by the committee in the performance of its functions.</w:t>
      </w:r>
    </w:p>
    <w:p w:rsidR="00AF4720" w:rsidRPr="00C63BB8" w:rsidRDefault="00AF4720" w:rsidP="00AF4720">
      <w:pPr>
        <w:pStyle w:val="subsection"/>
      </w:pPr>
      <w:r w:rsidRPr="00C63BB8">
        <w:tab/>
        <w:t>(2)</w:t>
      </w:r>
      <w:r w:rsidRPr="00C63BB8">
        <w:tab/>
        <w:t xml:space="preserve">Directions under </w:t>
      </w:r>
      <w:r w:rsidR="001C44DE" w:rsidRPr="00C63BB8">
        <w:t>subsection (</w:t>
      </w:r>
      <w:r w:rsidRPr="00C63BB8">
        <w:t>1) shall be in writing and shall be given to the Chairperson of the committee to which the directions are given.</w:t>
      </w:r>
    </w:p>
    <w:p w:rsidR="00AF4720" w:rsidRPr="00C63BB8" w:rsidRDefault="00AF4720" w:rsidP="00AF4720">
      <w:pPr>
        <w:pStyle w:val="subsection"/>
      </w:pPr>
      <w:r w:rsidRPr="00C63BB8">
        <w:tab/>
        <w:t>(3)</w:t>
      </w:r>
      <w:r w:rsidRPr="00C63BB8">
        <w:tab/>
        <w:t xml:space="preserve">The Board shall not give directions to a committee under </w:t>
      </w:r>
      <w:r w:rsidR="001C44DE" w:rsidRPr="00C63BB8">
        <w:t>subsection (</w:t>
      </w:r>
      <w:r w:rsidRPr="00C63BB8">
        <w:t>1) unless and until the Board:</w:t>
      </w:r>
    </w:p>
    <w:p w:rsidR="00AF4720" w:rsidRPr="00C63BB8" w:rsidRDefault="00AF4720" w:rsidP="00AF4720">
      <w:pPr>
        <w:pStyle w:val="paragraph"/>
      </w:pPr>
      <w:r w:rsidRPr="00C63BB8">
        <w:tab/>
        <w:t>(a)</w:t>
      </w:r>
      <w:r w:rsidRPr="00C63BB8">
        <w:tab/>
        <w:t>has given to the Chairperson of the committee:</w:t>
      </w:r>
    </w:p>
    <w:p w:rsidR="00AF4720" w:rsidRPr="00C63BB8" w:rsidRDefault="00AF4720" w:rsidP="00AF4720">
      <w:pPr>
        <w:pStyle w:val="paragraphsub"/>
      </w:pPr>
      <w:r w:rsidRPr="00C63BB8">
        <w:tab/>
        <w:t>(i)</w:t>
      </w:r>
      <w:r w:rsidRPr="00C63BB8">
        <w:tab/>
        <w:t>particulars in writing of the proposed directions; and</w:t>
      </w:r>
    </w:p>
    <w:p w:rsidR="00AF4720" w:rsidRPr="00C63BB8" w:rsidRDefault="00AF4720" w:rsidP="00AF4720">
      <w:pPr>
        <w:pStyle w:val="paragraphsub"/>
      </w:pPr>
      <w:r w:rsidRPr="00C63BB8">
        <w:tab/>
        <w:t>(ii)</w:t>
      </w:r>
      <w:r w:rsidRPr="00C63BB8">
        <w:tab/>
        <w:t xml:space="preserve">an invitation to the Committee in writing to give the Board, within a time specified in the invitation, any </w:t>
      </w:r>
      <w:r w:rsidRPr="00C63BB8">
        <w:lastRenderedPageBreak/>
        <w:t>comments in writing which the committee wishes to give in relation to the proposed directions; and</w:t>
      </w:r>
    </w:p>
    <w:p w:rsidR="00AF4720" w:rsidRPr="00C63BB8" w:rsidRDefault="00AF4720" w:rsidP="00AF4720">
      <w:pPr>
        <w:pStyle w:val="paragraph"/>
      </w:pPr>
      <w:r w:rsidRPr="00C63BB8">
        <w:tab/>
        <w:t>(b)</w:t>
      </w:r>
      <w:r w:rsidRPr="00C63BB8">
        <w:tab/>
        <w:t>has considered any comments given in response to the invitation.</w:t>
      </w:r>
    </w:p>
    <w:p w:rsidR="00AF4720" w:rsidRPr="00C63BB8" w:rsidRDefault="00AF4720" w:rsidP="00AF4720">
      <w:pPr>
        <w:pStyle w:val="ActHead5"/>
      </w:pPr>
      <w:bookmarkStart w:id="27" w:name="_Toc148705223"/>
      <w:r w:rsidRPr="00AA5893">
        <w:rPr>
          <w:rStyle w:val="CharSectno"/>
        </w:rPr>
        <w:t>24</w:t>
      </w:r>
      <w:r w:rsidRPr="00C63BB8">
        <w:t xml:space="preserve">  Disclosure of interests by members of committees</w:t>
      </w:r>
      <w:bookmarkEnd w:id="27"/>
    </w:p>
    <w:p w:rsidR="00AF4720" w:rsidRPr="00C63BB8" w:rsidRDefault="00AF4720" w:rsidP="00AF4720">
      <w:pPr>
        <w:pStyle w:val="subsection"/>
      </w:pPr>
      <w:r w:rsidRPr="00C63BB8">
        <w:tab/>
        <w:t>(1)</w:t>
      </w:r>
      <w:r w:rsidRPr="00C63BB8">
        <w:tab/>
        <w:t>A member of a committee who has a direct or indirect pecuniary interest in a matter being considered or about to be considered by the committee shall, as soon as possible after the relevant facts have come to the knowledge of the member, disclose the nature of that interest at a meeting of the committee.</w:t>
      </w:r>
    </w:p>
    <w:p w:rsidR="00AF4720" w:rsidRPr="00C63BB8" w:rsidRDefault="00AF4720" w:rsidP="0061039C">
      <w:pPr>
        <w:pStyle w:val="subsection"/>
        <w:keepNext/>
        <w:keepLines/>
      </w:pPr>
      <w:r w:rsidRPr="00C63BB8">
        <w:tab/>
        <w:t>(2)</w:t>
      </w:r>
      <w:r w:rsidRPr="00C63BB8">
        <w:tab/>
        <w:t xml:space="preserve">A disclosure under </w:t>
      </w:r>
      <w:r w:rsidR="001C44DE" w:rsidRPr="00C63BB8">
        <w:t>subsection (</w:t>
      </w:r>
      <w:r w:rsidRPr="00C63BB8">
        <w:t>1) shall be recorded in the minutes of the meeting of the committee and a member of a committee shall not, unless the Minister or the committee otherwise determines:</w:t>
      </w:r>
    </w:p>
    <w:p w:rsidR="00AF4720" w:rsidRPr="00C63BB8" w:rsidRDefault="00AF4720" w:rsidP="00AF4720">
      <w:pPr>
        <w:pStyle w:val="paragraph"/>
      </w:pPr>
      <w:r w:rsidRPr="00C63BB8">
        <w:tab/>
        <w:t>(a)</w:t>
      </w:r>
      <w:r w:rsidRPr="00C63BB8">
        <w:tab/>
        <w:t>be present during any deliberation of the committee with respect to that matter; or</w:t>
      </w:r>
    </w:p>
    <w:p w:rsidR="00AF4720" w:rsidRPr="00C63BB8" w:rsidRDefault="00AF4720" w:rsidP="00AF4720">
      <w:pPr>
        <w:pStyle w:val="paragraph"/>
      </w:pPr>
      <w:r w:rsidRPr="00C63BB8">
        <w:tab/>
        <w:t>(b)</w:t>
      </w:r>
      <w:r w:rsidRPr="00C63BB8">
        <w:tab/>
        <w:t xml:space="preserve">take </w:t>
      </w:r>
      <w:r w:rsidR="00E15EF4" w:rsidRPr="00C63BB8">
        <w:t>part i</w:t>
      </w:r>
      <w:r w:rsidRPr="00C63BB8">
        <w:t>n any decision of the committee with respect to that matter.</w:t>
      </w:r>
    </w:p>
    <w:p w:rsidR="00AF4720" w:rsidRPr="00C63BB8" w:rsidRDefault="00AF4720" w:rsidP="00AF4720">
      <w:pPr>
        <w:pStyle w:val="subsection"/>
      </w:pPr>
      <w:r w:rsidRPr="00C63BB8">
        <w:tab/>
        <w:t>(3)</w:t>
      </w:r>
      <w:r w:rsidRPr="00C63BB8">
        <w:tab/>
        <w:t xml:space="preserve">For the purpose of the making of a determination by the committee under </w:t>
      </w:r>
      <w:r w:rsidR="001C44DE" w:rsidRPr="00C63BB8">
        <w:t>subsection (</w:t>
      </w:r>
      <w:r w:rsidRPr="00C63BB8">
        <w:t xml:space="preserve">2) in relation to a member of a committee who has made a disclosure under </w:t>
      </w:r>
      <w:r w:rsidR="001C44DE" w:rsidRPr="00C63BB8">
        <w:t>subsection (</w:t>
      </w:r>
      <w:r w:rsidRPr="00C63BB8">
        <w:t>1), a member of a committee who has a direct or indirect pecuniary interest in the matter to which the disclosure relates shall not:</w:t>
      </w:r>
    </w:p>
    <w:p w:rsidR="00AF4720" w:rsidRPr="00C63BB8" w:rsidRDefault="00AF4720" w:rsidP="00AF4720">
      <w:pPr>
        <w:pStyle w:val="paragraph"/>
      </w:pPr>
      <w:r w:rsidRPr="00C63BB8">
        <w:tab/>
        <w:t>(a)</w:t>
      </w:r>
      <w:r w:rsidRPr="00C63BB8">
        <w:tab/>
        <w:t>be present during any deliberation of the committee for the purpose of making the determination; or</w:t>
      </w:r>
    </w:p>
    <w:p w:rsidR="00AF4720" w:rsidRPr="00C63BB8" w:rsidRDefault="00AF4720" w:rsidP="00AF4720">
      <w:pPr>
        <w:pStyle w:val="paragraph"/>
      </w:pPr>
      <w:r w:rsidRPr="00C63BB8">
        <w:tab/>
        <w:t>(b)</w:t>
      </w:r>
      <w:r w:rsidRPr="00C63BB8">
        <w:tab/>
        <w:t xml:space="preserve">take </w:t>
      </w:r>
      <w:r w:rsidR="00E15EF4" w:rsidRPr="00C63BB8">
        <w:t>part i</w:t>
      </w:r>
      <w:r w:rsidRPr="00C63BB8">
        <w:t>n the making by the committee of the determination.</w:t>
      </w:r>
    </w:p>
    <w:p w:rsidR="00AF4720" w:rsidRPr="00C63BB8" w:rsidRDefault="00AF4720" w:rsidP="00AF4720">
      <w:pPr>
        <w:pStyle w:val="ActHead5"/>
      </w:pPr>
      <w:bookmarkStart w:id="28" w:name="_Toc148705224"/>
      <w:r w:rsidRPr="00AA5893">
        <w:rPr>
          <w:rStyle w:val="CharSectno"/>
        </w:rPr>
        <w:t>25</w:t>
      </w:r>
      <w:r w:rsidRPr="00C63BB8">
        <w:t xml:space="preserve">  Staff, consultants etc.</w:t>
      </w:r>
      <w:bookmarkEnd w:id="28"/>
    </w:p>
    <w:p w:rsidR="00AF4720" w:rsidRPr="00C63BB8" w:rsidRDefault="00AF4720" w:rsidP="00AF4720">
      <w:pPr>
        <w:pStyle w:val="subsection"/>
      </w:pPr>
      <w:r w:rsidRPr="00C63BB8">
        <w:tab/>
        <w:t>(1)</w:t>
      </w:r>
      <w:r w:rsidRPr="00C63BB8">
        <w:tab/>
        <w:t xml:space="preserve">The staff required to assist the Board and committees in the performance of their functions shall be persons engaged under the </w:t>
      </w:r>
      <w:r w:rsidRPr="00C63BB8">
        <w:rPr>
          <w:i/>
        </w:rPr>
        <w:t>Public Service Act 1999</w:t>
      </w:r>
      <w:r w:rsidRPr="00C63BB8">
        <w:t>.</w:t>
      </w:r>
    </w:p>
    <w:p w:rsidR="00AF4720" w:rsidRPr="00C63BB8" w:rsidRDefault="00AF4720" w:rsidP="00AF4720">
      <w:pPr>
        <w:pStyle w:val="subsection"/>
      </w:pPr>
      <w:r w:rsidRPr="00C63BB8">
        <w:lastRenderedPageBreak/>
        <w:tab/>
        <w:t>(2)</w:t>
      </w:r>
      <w:r w:rsidRPr="00C63BB8">
        <w:tab/>
        <w:t>The Board and committees may also be assisted by consultants, or other persons, engaged by the Commonwealth.</w:t>
      </w:r>
    </w:p>
    <w:p w:rsidR="00CB156C" w:rsidRPr="00C63BB8" w:rsidRDefault="00CB156C" w:rsidP="003B0D8F">
      <w:pPr>
        <w:pStyle w:val="ActHead2"/>
        <w:pageBreakBefore/>
      </w:pPr>
      <w:bookmarkStart w:id="29" w:name="_Toc148705225"/>
      <w:r w:rsidRPr="00AA5893">
        <w:rPr>
          <w:rStyle w:val="CharPartNo"/>
        </w:rPr>
        <w:lastRenderedPageBreak/>
        <w:t>Part III</w:t>
      </w:r>
      <w:r w:rsidRPr="00C63BB8">
        <w:t>—</w:t>
      </w:r>
      <w:r w:rsidRPr="00AA5893">
        <w:rPr>
          <w:rStyle w:val="CharPartText"/>
        </w:rPr>
        <w:t>Functions relating to the R&amp;D tax offset</w:t>
      </w:r>
      <w:bookmarkEnd w:id="29"/>
    </w:p>
    <w:p w:rsidR="00CB156C" w:rsidRPr="00C63BB8" w:rsidRDefault="00CB156C" w:rsidP="00CB156C">
      <w:pPr>
        <w:pStyle w:val="ActHead3"/>
      </w:pPr>
      <w:bookmarkStart w:id="30" w:name="_Toc148705226"/>
      <w:r w:rsidRPr="00AA5893">
        <w:rPr>
          <w:rStyle w:val="CharDivNo"/>
        </w:rPr>
        <w:t>Division</w:t>
      </w:r>
      <w:r w:rsidR="001C44DE" w:rsidRPr="00AA5893">
        <w:rPr>
          <w:rStyle w:val="CharDivNo"/>
        </w:rPr>
        <w:t> </w:t>
      </w:r>
      <w:r w:rsidRPr="00AA5893">
        <w:rPr>
          <w:rStyle w:val="CharDivNo"/>
        </w:rPr>
        <w:t>1</w:t>
      </w:r>
      <w:r w:rsidRPr="00C63BB8">
        <w:t>—</w:t>
      </w:r>
      <w:r w:rsidRPr="00AA5893">
        <w:rPr>
          <w:rStyle w:val="CharDivText"/>
        </w:rPr>
        <w:t>Introduction</w:t>
      </w:r>
      <w:bookmarkEnd w:id="30"/>
    </w:p>
    <w:p w:rsidR="00CB156C" w:rsidRPr="00C63BB8" w:rsidRDefault="00CB156C" w:rsidP="00CB156C">
      <w:pPr>
        <w:pStyle w:val="ActHead5"/>
      </w:pPr>
      <w:bookmarkStart w:id="31" w:name="_Toc148705227"/>
      <w:r w:rsidRPr="00AA5893">
        <w:rPr>
          <w:rStyle w:val="CharSectno"/>
        </w:rPr>
        <w:t>26</w:t>
      </w:r>
      <w:r w:rsidRPr="00C63BB8">
        <w:t xml:space="preserve">  Objects</w:t>
      </w:r>
      <w:bookmarkEnd w:id="31"/>
    </w:p>
    <w:p w:rsidR="00CB156C" w:rsidRPr="00C63BB8" w:rsidRDefault="00CB156C" w:rsidP="00CB156C">
      <w:pPr>
        <w:pStyle w:val="subsection"/>
      </w:pPr>
      <w:r w:rsidRPr="00C63BB8">
        <w:tab/>
      </w:r>
      <w:r w:rsidRPr="00C63BB8">
        <w:tab/>
        <w:t>The objects of this Part are:</w:t>
      </w:r>
    </w:p>
    <w:p w:rsidR="00CB156C" w:rsidRPr="00C63BB8" w:rsidRDefault="00CB156C" w:rsidP="00CB156C">
      <w:pPr>
        <w:pStyle w:val="paragraph"/>
      </w:pPr>
      <w:r w:rsidRPr="00C63BB8">
        <w:tab/>
        <w:t>(a)</w:t>
      </w:r>
      <w:r w:rsidRPr="00C63BB8">
        <w:tab/>
        <w:t xml:space="preserve">to provide integrity for the working out of tax offsets under </w:t>
      </w:r>
      <w:r w:rsidR="00AA5893">
        <w:t>Division 3</w:t>
      </w:r>
      <w:r w:rsidRPr="00C63BB8">
        <w:t xml:space="preserve">55 (about R&amp;D) of the </w:t>
      </w:r>
      <w:r w:rsidRPr="00C63BB8">
        <w:rPr>
          <w:i/>
        </w:rPr>
        <w:t>Income Tax Assessment Act 1997</w:t>
      </w:r>
      <w:r w:rsidRPr="00C63BB8">
        <w:t>; and</w:t>
      </w:r>
    </w:p>
    <w:p w:rsidR="00CB156C" w:rsidRPr="00C63BB8" w:rsidRDefault="00CB156C" w:rsidP="00CB156C">
      <w:pPr>
        <w:pStyle w:val="paragraph"/>
      </w:pPr>
      <w:r w:rsidRPr="00C63BB8">
        <w:tab/>
        <w:t>(b)</w:t>
      </w:r>
      <w:r w:rsidRPr="00C63BB8">
        <w:tab/>
        <w:t>to increase certainty through findings about matters relevant to the working out of those tax offsets; and</w:t>
      </w:r>
    </w:p>
    <w:p w:rsidR="00CB156C" w:rsidRPr="00C63BB8" w:rsidRDefault="00CB156C" w:rsidP="00CB156C">
      <w:pPr>
        <w:pStyle w:val="paragraph"/>
      </w:pPr>
      <w:r w:rsidRPr="00C63BB8">
        <w:tab/>
        <w:t>(c)</w:t>
      </w:r>
      <w:r w:rsidRPr="00C63BB8">
        <w:tab/>
        <w:t>to improve access for small and medium R&amp;D entities to quality research services by maintaining a register of research service providers.</w:t>
      </w:r>
    </w:p>
    <w:p w:rsidR="00CB156C" w:rsidRPr="00C63BB8" w:rsidRDefault="00CB156C" w:rsidP="00CB156C">
      <w:pPr>
        <w:pStyle w:val="notetext"/>
      </w:pPr>
      <w:r w:rsidRPr="00C63BB8">
        <w:t>Note:</w:t>
      </w:r>
      <w:r w:rsidRPr="00C63BB8">
        <w:tab/>
        <w:t xml:space="preserve">The integrity mentioned in </w:t>
      </w:r>
      <w:r w:rsidR="001C44DE" w:rsidRPr="00C63BB8">
        <w:t>paragraph (</w:t>
      </w:r>
      <w:r w:rsidRPr="00C63BB8">
        <w:t>a) is provided, for example, by:</w:t>
      </w:r>
    </w:p>
    <w:p w:rsidR="00CB156C" w:rsidRPr="00C63BB8" w:rsidRDefault="00CB156C" w:rsidP="004E6C4B">
      <w:pPr>
        <w:pStyle w:val="notepara"/>
      </w:pPr>
      <w:r w:rsidRPr="00C63BB8">
        <w:t>(a)</w:t>
      </w:r>
      <w:r w:rsidRPr="00C63BB8">
        <w:tab/>
        <w:t>the Board registering entities seeking these tax offsets; and</w:t>
      </w:r>
    </w:p>
    <w:p w:rsidR="00CB156C" w:rsidRPr="00C63BB8" w:rsidRDefault="00CB156C" w:rsidP="0037542B">
      <w:pPr>
        <w:pStyle w:val="notepara"/>
        <w:ind w:hanging="368"/>
      </w:pPr>
      <w:r w:rsidRPr="00C63BB8">
        <w:t>(b)</w:t>
      </w:r>
      <w:r w:rsidRPr="00C63BB8">
        <w:tab/>
        <w:t>the Board conducting compliance checks on those entities.</w:t>
      </w:r>
    </w:p>
    <w:p w:rsidR="00CB156C" w:rsidRPr="00C63BB8" w:rsidRDefault="00CB156C" w:rsidP="00CB156C">
      <w:pPr>
        <w:pStyle w:val="ActHead5"/>
      </w:pPr>
      <w:bookmarkStart w:id="32" w:name="_Toc148705228"/>
      <w:r w:rsidRPr="00AA5893">
        <w:rPr>
          <w:rStyle w:val="CharSectno"/>
        </w:rPr>
        <w:t>26A</w:t>
      </w:r>
      <w:r w:rsidRPr="00C63BB8">
        <w:t xml:space="preserve">  Simplified outline</w:t>
      </w:r>
      <w:bookmarkEnd w:id="32"/>
    </w:p>
    <w:p w:rsidR="00CB156C" w:rsidRPr="00C63BB8" w:rsidRDefault="00CB156C" w:rsidP="00CB156C">
      <w:pPr>
        <w:pStyle w:val="subsection"/>
      </w:pPr>
      <w:r w:rsidRPr="00C63BB8">
        <w:tab/>
      </w:r>
      <w:r w:rsidRPr="00C63BB8">
        <w:tab/>
        <w:t>The following is a simplified outline of this Part:</w:t>
      </w:r>
    </w:p>
    <w:p w:rsidR="00CB156C" w:rsidRPr="00C63BB8" w:rsidRDefault="00CB156C" w:rsidP="00280841">
      <w:pPr>
        <w:pStyle w:val="SOBullet"/>
      </w:pPr>
      <w:r w:rsidRPr="00C63BB8">
        <w:t>•</w:t>
      </w:r>
      <w:r w:rsidRPr="00C63BB8">
        <w:tab/>
        <w:t xml:space="preserve">The Board may, on application by an R&amp;D entity, register the R&amp;D entity for R&amp;D activities. This registration is needed before the R&amp;D entity can be entitled to a tax offset (an </w:t>
      </w:r>
      <w:r w:rsidRPr="00C63BB8">
        <w:rPr>
          <w:b/>
          <w:i/>
        </w:rPr>
        <w:t>R&amp;D tax offset</w:t>
      </w:r>
      <w:r w:rsidRPr="00C63BB8">
        <w:t xml:space="preserve">) under </w:t>
      </w:r>
      <w:r w:rsidR="00AA5893">
        <w:t>Division 3</w:t>
      </w:r>
      <w:r w:rsidRPr="00C63BB8">
        <w:t xml:space="preserve">55 of the </w:t>
      </w:r>
      <w:r w:rsidRPr="00C63BB8">
        <w:rPr>
          <w:i/>
        </w:rPr>
        <w:t>Income Tax Assessment Act 1997</w:t>
      </w:r>
      <w:r w:rsidRPr="00C63BB8">
        <w:t xml:space="preserve"> for the R&amp;D activities.</w:t>
      </w:r>
    </w:p>
    <w:p w:rsidR="00CB156C" w:rsidRPr="00C63BB8" w:rsidRDefault="00CB156C" w:rsidP="00280841">
      <w:pPr>
        <w:pStyle w:val="SOBullet"/>
      </w:pPr>
      <w:r w:rsidRPr="00C63BB8">
        <w:t>•</w:t>
      </w:r>
      <w:r w:rsidRPr="00C63BB8">
        <w:tab/>
        <w:t>The R&amp;D entity can seek an advance finding to get early notice about whether an activity is considered to be an R&amp;D activity.</w:t>
      </w:r>
    </w:p>
    <w:p w:rsidR="00CB156C" w:rsidRPr="00C63BB8" w:rsidRDefault="00CB156C" w:rsidP="00280841">
      <w:pPr>
        <w:pStyle w:val="SOBullet"/>
      </w:pPr>
      <w:r w:rsidRPr="00C63BB8">
        <w:t>•</w:t>
      </w:r>
      <w:r w:rsidRPr="00C63BB8">
        <w:tab/>
        <w:t xml:space="preserve">The R&amp;D entity can seek a finding that an activity cannot be conducted in Australia. The finding is needed before </w:t>
      </w:r>
      <w:r w:rsidRPr="00C63BB8">
        <w:lastRenderedPageBreak/>
        <w:t>expenditure incurred on the activity can count towards an R&amp;D tax offset.</w:t>
      </w:r>
    </w:p>
    <w:p w:rsidR="00CB156C" w:rsidRPr="00C63BB8" w:rsidRDefault="00CB156C" w:rsidP="00280841">
      <w:pPr>
        <w:pStyle w:val="SOBullet"/>
      </w:pPr>
      <w:r w:rsidRPr="00C63BB8">
        <w:t>•</w:t>
      </w:r>
      <w:r w:rsidRPr="00C63BB8">
        <w:tab/>
        <w:t>The Board may register entities as research service providers capable of providing research services to R&amp;D entities.</w:t>
      </w:r>
    </w:p>
    <w:p w:rsidR="00CB156C" w:rsidRPr="00C63BB8" w:rsidRDefault="00CB156C" w:rsidP="00280841">
      <w:pPr>
        <w:pStyle w:val="SOBullet"/>
      </w:pPr>
      <w:r w:rsidRPr="00C63BB8">
        <w:t>•</w:t>
      </w:r>
      <w:r w:rsidRPr="00C63BB8">
        <w:tab/>
        <w:t>Internal and external review can be sought for certain decisions under this Part.</w:t>
      </w:r>
    </w:p>
    <w:p w:rsidR="00384B14" w:rsidRPr="00C63BB8" w:rsidRDefault="00384B14" w:rsidP="00384B14">
      <w:pPr>
        <w:pStyle w:val="SOBullet"/>
      </w:pPr>
      <w:r w:rsidRPr="00C63BB8">
        <w:t>•</w:t>
      </w:r>
      <w:r w:rsidRPr="00C63BB8">
        <w:tab/>
        <w:t>The Board may make general determinations about how it will exercise its powers, and perform its functions and duties, under this Part. The Board must act in accordance with such a determination.</w:t>
      </w:r>
    </w:p>
    <w:p w:rsidR="00CB156C" w:rsidRPr="00C63BB8" w:rsidRDefault="00CB156C" w:rsidP="003B0D8F">
      <w:pPr>
        <w:pStyle w:val="ActHead3"/>
        <w:pageBreakBefore/>
      </w:pPr>
      <w:bookmarkStart w:id="33" w:name="_Toc148705229"/>
      <w:r w:rsidRPr="00AA5893">
        <w:rPr>
          <w:rStyle w:val="CharDivNo"/>
        </w:rPr>
        <w:lastRenderedPageBreak/>
        <w:t>Division</w:t>
      </w:r>
      <w:r w:rsidR="001C44DE" w:rsidRPr="00AA5893">
        <w:rPr>
          <w:rStyle w:val="CharDivNo"/>
        </w:rPr>
        <w:t> </w:t>
      </w:r>
      <w:r w:rsidRPr="00AA5893">
        <w:rPr>
          <w:rStyle w:val="CharDivNo"/>
        </w:rPr>
        <w:t>2</w:t>
      </w:r>
      <w:r w:rsidRPr="00C63BB8">
        <w:t>—</w:t>
      </w:r>
      <w:r w:rsidRPr="00AA5893">
        <w:rPr>
          <w:rStyle w:val="CharDivText"/>
        </w:rPr>
        <w:t>Registering for the R&amp;D tax offset</w:t>
      </w:r>
      <w:bookmarkEnd w:id="33"/>
    </w:p>
    <w:p w:rsidR="00CB156C" w:rsidRPr="00C63BB8" w:rsidRDefault="00CB156C" w:rsidP="00CB156C">
      <w:pPr>
        <w:pStyle w:val="ActHead4"/>
      </w:pPr>
      <w:bookmarkStart w:id="34" w:name="_Toc148705230"/>
      <w:r w:rsidRPr="00AA5893">
        <w:rPr>
          <w:rStyle w:val="CharSubdNo"/>
        </w:rPr>
        <w:t>Subdivision A</w:t>
      </w:r>
      <w:r w:rsidRPr="00C63BB8">
        <w:t>—</w:t>
      </w:r>
      <w:r w:rsidRPr="00AA5893">
        <w:rPr>
          <w:rStyle w:val="CharSubdText"/>
        </w:rPr>
        <w:t>Introduction</w:t>
      </w:r>
      <w:bookmarkEnd w:id="34"/>
    </w:p>
    <w:p w:rsidR="00CB156C" w:rsidRPr="00C63BB8" w:rsidRDefault="00CB156C" w:rsidP="00CB156C">
      <w:pPr>
        <w:pStyle w:val="ActHead5"/>
      </w:pPr>
      <w:bookmarkStart w:id="35" w:name="_Toc148705231"/>
      <w:r w:rsidRPr="00AA5893">
        <w:rPr>
          <w:rStyle w:val="CharSectno"/>
        </w:rPr>
        <w:t>27</w:t>
      </w:r>
      <w:r w:rsidRPr="00C63BB8">
        <w:t xml:space="preserve">  Simplified outline</w:t>
      </w:r>
      <w:bookmarkEnd w:id="35"/>
    </w:p>
    <w:p w:rsidR="00CB156C" w:rsidRPr="00C63BB8" w:rsidRDefault="00CB156C" w:rsidP="00CB156C">
      <w:pPr>
        <w:pStyle w:val="subsection"/>
      </w:pPr>
      <w:r w:rsidRPr="00C63BB8">
        <w:tab/>
      </w:r>
      <w:r w:rsidRPr="00C63BB8">
        <w:tab/>
        <w:t>The following is a simplified outline of this Division:</w:t>
      </w:r>
    </w:p>
    <w:p w:rsidR="00CB156C" w:rsidRPr="00C63BB8" w:rsidRDefault="00CB156C" w:rsidP="00CB156C">
      <w:pPr>
        <w:pStyle w:val="BoxList"/>
      </w:pPr>
      <w:r w:rsidRPr="00C63BB8">
        <w:t>•</w:t>
      </w:r>
      <w:r w:rsidRPr="00C63BB8">
        <w:tab/>
        <w:t>The Board may register an R&amp;D entity for R&amp;D activities conducted during an income year.</w:t>
      </w:r>
    </w:p>
    <w:p w:rsidR="00CB156C" w:rsidRPr="00C63BB8" w:rsidRDefault="00CB156C" w:rsidP="00CB156C">
      <w:pPr>
        <w:pStyle w:val="BoxList"/>
      </w:pPr>
      <w:r w:rsidRPr="00C63BB8">
        <w:t>•</w:t>
      </w:r>
      <w:r w:rsidRPr="00C63BB8">
        <w:tab/>
        <w:t>The Board may make findings about the nature of an R&amp;D entity’s activities both before and after registration. This includes findings made on application by the R&amp;D entity after registration.</w:t>
      </w:r>
    </w:p>
    <w:p w:rsidR="00CB156C" w:rsidRPr="00C63BB8" w:rsidRDefault="00CB156C" w:rsidP="00CB156C">
      <w:pPr>
        <w:pStyle w:val="BoxList"/>
      </w:pPr>
      <w:r w:rsidRPr="00C63BB8">
        <w:t>•</w:t>
      </w:r>
      <w:r w:rsidRPr="00C63BB8">
        <w:tab/>
        <w:t xml:space="preserve">These findings bind the Commissioner for the purposes of any entitlement of the R&amp;D entity to a tax offset under </w:t>
      </w:r>
      <w:r w:rsidR="00AA5893">
        <w:t>Division 3</w:t>
      </w:r>
      <w:r w:rsidRPr="00C63BB8">
        <w:t xml:space="preserve">55 of the </w:t>
      </w:r>
      <w:r w:rsidRPr="00C63BB8">
        <w:rPr>
          <w:i/>
        </w:rPr>
        <w:t>Income Tax Assessment Act 1997</w:t>
      </w:r>
      <w:r w:rsidRPr="00C63BB8">
        <w:t xml:space="preserve"> for the activities.</w:t>
      </w:r>
    </w:p>
    <w:p w:rsidR="00CB156C" w:rsidRPr="00C63BB8" w:rsidRDefault="00CB156C" w:rsidP="00CB156C">
      <w:pPr>
        <w:pStyle w:val="BoxList"/>
      </w:pPr>
      <w:r w:rsidRPr="00C63BB8">
        <w:t>•</w:t>
      </w:r>
      <w:r w:rsidRPr="00C63BB8">
        <w:tab/>
        <w:t>The Board will register an R&amp;D entity’s activities consistently with any findings made about the entity’s application. Any findings made about these activities after registration will, if necessary, automatically vary the entity’s registration.</w:t>
      </w:r>
    </w:p>
    <w:p w:rsidR="00CB156C" w:rsidRPr="00C63BB8" w:rsidRDefault="00CB156C" w:rsidP="00CB156C">
      <w:pPr>
        <w:pStyle w:val="BoxList"/>
      </w:pPr>
      <w:r w:rsidRPr="00C63BB8">
        <w:t>•</w:t>
      </w:r>
      <w:r w:rsidRPr="00C63BB8">
        <w:tab/>
        <w:t>Registrations can also be varied and revoked.</w:t>
      </w:r>
    </w:p>
    <w:p w:rsidR="00CB156C" w:rsidRPr="00C63BB8" w:rsidRDefault="00CB156C" w:rsidP="00CB156C">
      <w:pPr>
        <w:pStyle w:val="ActHead4"/>
      </w:pPr>
      <w:bookmarkStart w:id="36" w:name="_Toc148705232"/>
      <w:r w:rsidRPr="00AA5893">
        <w:rPr>
          <w:rStyle w:val="CharSubdNo"/>
        </w:rPr>
        <w:t>Subdivision B</w:t>
      </w:r>
      <w:r w:rsidRPr="00C63BB8">
        <w:t>—</w:t>
      </w:r>
      <w:r w:rsidRPr="00AA5893">
        <w:rPr>
          <w:rStyle w:val="CharSubdText"/>
        </w:rPr>
        <w:t>Registering R&amp;D entities for R&amp;D activities</w:t>
      </w:r>
      <w:bookmarkEnd w:id="36"/>
    </w:p>
    <w:p w:rsidR="00CB156C" w:rsidRPr="00C63BB8" w:rsidRDefault="00CB156C" w:rsidP="00CB156C">
      <w:pPr>
        <w:pStyle w:val="ActHead5"/>
      </w:pPr>
      <w:bookmarkStart w:id="37" w:name="_Toc148705233"/>
      <w:r w:rsidRPr="00AA5893">
        <w:rPr>
          <w:rStyle w:val="CharSectno"/>
        </w:rPr>
        <w:t>27A</w:t>
      </w:r>
      <w:r w:rsidRPr="00C63BB8">
        <w:t xml:space="preserve">  Registering R&amp;D entities for R&amp;D activities</w:t>
      </w:r>
      <w:bookmarkEnd w:id="37"/>
    </w:p>
    <w:p w:rsidR="00CB156C" w:rsidRPr="00C63BB8" w:rsidRDefault="00CB156C" w:rsidP="00CB156C">
      <w:pPr>
        <w:pStyle w:val="subsection"/>
      </w:pPr>
      <w:r w:rsidRPr="00C63BB8">
        <w:tab/>
        <w:t>(1)</w:t>
      </w:r>
      <w:r w:rsidRPr="00C63BB8">
        <w:tab/>
        <w:t>The Board must, on application by an R&amp;D entity, decide whether to register or refuse to register the entity for either or both of the following for an income year:</w:t>
      </w:r>
    </w:p>
    <w:p w:rsidR="00CB156C" w:rsidRPr="00C63BB8" w:rsidRDefault="00CB156C" w:rsidP="00CB156C">
      <w:pPr>
        <w:pStyle w:val="paragraph"/>
      </w:pPr>
      <w:r w:rsidRPr="00C63BB8">
        <w:lastRenderedPageBreak/>
        <w:tab/>
        <w:t>(a)</w:t>
      </w:r>
      <w:r w:rsidRPr="00C63BB8">
        <w:tab/>
        <w:t>one or more specified activities as core R&amp;D activities conducted during the income year;</w:t>
      </w:r>
    </w:p>
    <w:p w:rsidR="00CB156C" w:rsidRPr="00C63BB8" w:rsidRDefault="00CB156C" w:rsidP="00CB156C">
      <w:pPr>
        <w:pStyle w:val="paragraph"/>
      </w:pPr>
      <w:r w:rsidRPr="00C63BB8">
        <w:tab/>
        <w:t>(b)</w:t>
      </w:r>
      <w:r w:rsidRPr="00C63BB8">
        <w:tab/>
        <w:t>one or more specified activities as supporting R&amp;D activities conducted during the income year.</w:t>
      </w:r>
    </w:p>
    <w:p w:rsidR="00CB156C" w:rsidRPr="00C63BB8" w:rsidRDefault="00CB156C" w:rsidP="00CB156C">
      <w:pPr>
        <w:pStyle w:val="notetext"/>
      </w:pPr>
      <w:r w:rsidRPr="00C63BB8">
        <w:t>Note 1:</w:t>
      </w:r>
      <w:r w:rsidRPr="00C63BB8">
        <w:tab/>
        <w:t>A decision under this subsection is reviewable (see Division</w:t>
      </w:r>
      <w:r w:rsidR="001C44DE" w:rsidRPr="00C63BB8">
        <w:t> </w:t>
      </w:r>
      <w:r w:rsidRPr="00C63BB8">
        <w:t>5).</w:t>
      </w:r>
    </w:p>
    <w:p w:rsidR="00CB156C" w:rsidRPr="00C63BB8" w:rsidRDefault="00CB156C" w:rsidP="00CB156C">
      <w:pPr>
        <w:pStyle w:val="notetext"/>
      </w:pPr>
      <w:r w:rsidRPr="00C63BB8">
        <w:t>Note 2:</w:t>
      </w:r>
      <w:r w:rsidRPr="00C63BB8">
        <w:tab/>
        <w:t>For requirements of applications, see section</w:t>
      </w:r>
      <w:r w:rsidR="001C44DE" w:rsidRPr="00C63BB8">
        <w:t> </w:t>
      </w:r>
      <w:r w:rsidRPr="00C63BB8">
        <w:t>27D.</w:t>
      </w:r>
    </w:p>
    <w:p w:rsidR="00CB156C" w:rsidRPr="00C63BB8" w:rsidRDefault="00CB156C" w:rsidP="00CB156C">
      <w:pPr>
        <w:pStyle w:val="subsection"/>
      </w:pPr>
      <w:r w:rsidRPr="00C63BB8">
        <w:tab/>
        <w:t>(2)</w:t>
      </w:r>
      <w:r w:rsidRPr="00C63BB8">
        <w:tab/>
        <w:t xml:space="preserve">If the Board decides under </w:t>
      </w:r>
      <w:r w:rsidR="001C44DE" w:rsidRPr="00C63BB8">
        <w:t>subsection (</w:t>
      </w:r>
      <w:r w:rsidRPr="00C63BB8">
        <w:t>1) to register the R&amp;D entity, the Board must do so consistently with:</w:t>
      </w:r>
    </w:p>
    <w:p w:rsidR="00CB156C" w:rsidRPr="00C63BB8" w:rsidRDefault="00CB156C" w:rsidP="00CB156C">
      <w:pPr>
        <w:pStyle w:val="paragraph"/>
      </w:pPr>
      <w:r w:rsidRPr="00C63BB8">
        <w:tab/>
        <w:t>(a)</w:t>
      </w:r>
      <w:r w:rsidRPr="00C63BB8">
        <w:tab/>
        <w:t>any findings already in force under subsection</w:t>
      </w:r>
      <w:r w:rsidR="001C44DE" w:rsidRPr="00C63BB8">
        <w:t> </w:t>
      </w:r>
      <w:r w:rsidRPr="00C63BB8">
        <w:t>27B(1) in relation to the application; and</w:t>
      </w:r>
    </w:p>
    <w:p w:rsidR="00CB156C" w:rsidRPr="00C63BB8" w:rsidRDefault="00CB156C" w:rsidP="00CB156C">
      <w:pPr>
        <w:pStyle w:val="paragraph"/>
      </w:pPr>
      <w:r w:rsidRPr="00C63BB8">
        <w:tab/>
        <w:t>(b)</w:t>
      </w:r>
      <w:r w:rsidRPr="00C63BB8">
        <w:tab/>
        <w:t>any findings already in force under subsection</w:t>
      </w:r>
      <w:r w:rsidR="001C44DE" w:rsidRPr="00C63BB8">
        <w:t> </w:t>
      </w:r>
      <w:r w:rsidRPr="00C63BB8">
        <w:t>28A(1) (advance findings about the nature of activities) in relation to the R&amp;D entity.</w:t>
      </w:r>
    </w:p>
    <w:p w:rsidR="00CB156C" w:rsidRPr="00C63BB8" w:rsidRDefault="00CB156C" w:rsidP="00CB156C">
      <w:pPr>
        <w:pStyle w:val="subsection"/>
      </w:pPr>
      <w:r w:rsidRPr="00C63BB8">
        <w:tab/>
        <w:t>(3)</w:t>
      </w:r>
      <w:r w:rsidRPr="00C63BB8">
        <w:tab/>
        <w:t xml:space="preserve">For each activity registered under </w:t>
      </w:r>
      <w:r w:rsidR="001C44DE" w:rsidRPr="00C63BB8">
        <w:t>subsection (</w:t>
      </w:r>
      <w:r w:rsidRPr="00C63BB8">
        <w:t>1) as a supporting R&amp;D activity for an R&amp;D entity for an income year, the registration is to also specify:</w:t>
      </w:r>
    </w:p>
    <w:p w:rsidR="00CB156C" w:rsidRPr="00C63BB8" w:rsidRDefault="00CB156C" w:rsidP="00CB156C">
      <w:pPr>
        <w:pStyle w:val="paragraph"/>
      </w:pPr>
      <w:r w:rsidRPr="00C63BB8">
        <w:tab/>
        <w:t>(a)</w:t>
      </w:r>
      <w:r w:rsidRPr="00C63BB8">
        <w:tab/>
        <w:t>one or more activities as the corresponding core R&amp;D activities; and</w:t>
      </w:r>
    </w:p>
    <w:p w:rsidR="00CB156C" w:rsidRPr="00C63BB8" w:rsidRDefault="00CB156C" w:rsidP="00CB156C">
      <w:pPr>
        <w:pStyle w:val="paragraph"/>
      </w:pPr>
      <w:r w:rsidRPr="00C63BB8">
        <w:tab/>
        <w:t>(b)</w:t>
      </w:r>
      <w:r w:rsidRPr="00C63BB8">
        <w:tab/>
        <w:t xml:space="preserve">if any of those activities specified as a core R&amp;D activity is not registered under </w:t>
      </w:r>
      <w:r w:rsidR="001C44DE" w:rsidRPr="00C63BB8">
        <w:t>paragraph (</w:t>
      </w:r>
      <w:r w:rsidRPr="00C63BB8">
        <w:t>1)(a) for the R&amp;D entity for the income year—each income year for which that core R&amp;D activity:</w:t>
      </w:r>
    </w:p>
    <w:p w:rsidR="00CB156C" w:rsidRPr="00C63BB8" w:rsidRDefault="00CB156C" w:rsidP="00CB156C">
      <w:pPr>
        <w:pStyle w:val="paragraphsub"/>
      </w:pPr>
      <w:r w:rsidRPr="00C63BB8">
        <w:tab/>
        <w:t>(i)</w:t>
      </w:r>
      <w:r w:rsidRPr="00C63BB8">
        <w:tab/>
        <w:t xml:space="preserve">was registered under </w:t>
      </w:r>
      <w:r w:rsidR="001C44DE" w:rsidRPr="00C63BB8">
        <w:t>paragraph (</w:t>
      </w:r>
      <w:r w:rsidRPr="00C63BB8">
        <w:t>1)(a) for the R&amp;D entity; or</w:t>
      </w:r>
    </w:p>
    <w:p w:rsidR="00CB156C" w:rsidRPr="00C63BB8" w:rsidRDefault="00CB156C" w:rsidP="00CB156C">
      <w:pPr>
        <w:pStyle w:val="paragraphsub"/>
      </w:pPr>
      <w:r w:rsidRPr="00C63BB8">
        <w:tab/>
        <w:t>(ii)</w:t>
      </w:r>
      <w:r w:rsidRPr="00C63BB8">
        <w:tab/>
        <w:t xml:space="preserve">is proposed to be registered under </w:t>
      </w:r>
      <w:r w:rsidR="001C44DE" w:rsidRPr="00C63BB8">
        <w:t>paragraph (</w:t>
      </w:r>
      <w:r w:rsidRPr="00C63BB8">
        <w:t>1)(a) for the R&amp;D entity.</w:t>
      </w:r>
    </w:p>
    <w:p w:rsidR="00CB156C" w:rsidRPr="00C63BB8" w:rsidRDefault="00CB156C" w:rsidP="00CB156C">
      <w:pPr>
        <w:pStyle w:val="ActHead5"/>
      </w:pPr>
      <w:bookmarkStart w:id="38" w:name="_Toc148705234"/>
      <w:r w:rsidRPr="00AA5893">
        <w:rPr>
          <w:rStyle w:val="CharSectno"/>
        </w:rPr>
        <w:t>27B</w:t>
      </w:r>
      <w:r w:rsidRPr="00C63BB8">
        <w:t xml:space="preserve">  Findings about applications for registration</w:t>
      </w:r>
      <w:bookmarkEnd w:id="38"/>
    </w:p>
    <w:p w:rsidR="00CB156C" w:rsidRPr="00C63BB8" w:rsidRDefault="00CB156C" w:rsidP="00CB156C">
      <w:pPr>
        <w:pStyle w:val="subsection"/>
      </w:pPr>
      <w:r w:rsidRPr="00C63BB8">
        <w:tab/>
        <w:t>(1)</w:t>
      </w:r>
      <w:r w:rsidRPr="00C63BB8">
        <w:tab/>
        <w:t>The Board may make one or more findings to the following effect when considering an R&amp;D entity’s application for the purposes of subsection</w:t>
      </w:r>
      <w:r w:rsidR="001C44DE" w:rsidRPr="00C63BB8">
        <w:t> </w:t>
      </w:r>
      <w:r w:rsidRPr="00C63BB8">
        <w:t>27A(1):</w:t>
      </w:r>
    </w:p>
    <w:p w:rsidR="00CB156C" w:rsidRPr="00C63BB8" w:rsidRDefault="00CB156C" w:rsidP="00CB156C">
      <w:pPr>
        <w:pStyle w:val="paragraph"/>
      </w:pPr>
      <w:r w:rsidRPr="00C63BB8">
        <w:tab/>
        <w:t>(a)</w:t>
      </w:r>
      <w:r w:rsidRPr="00C63BB8">
        <w:tab/>
        <w:t>that all or part of an activity mentioned in the application was a core R&amp;D activity conducted during the income year;</w:t>
      </w:r>
    </w:p>
    <w:p w:rsidR="00CB156C" w:rsidRPr="00C63BB8" w:rsidRDefault="00CB156C" w:rsidP="00CB156C">
      <w:pPr>
        <w:pStyle w:val="paragraph"/>
      </w:pPr>
      <w:r w:rsidRPr="00C63BB8">
        <w:lastRenderedPageBreak/>
        <w:tab/>
        <w:t>(b)</w:t>
      </w:r>
      <w:r w:rsidRPr="00C63BB8">
        <w:tab/>
        <w:t xml:space="preserve">that all or part of an activity mentioned in the application was not an activity of a kind covered by </w:t>
      </w:r>
      <w:r w:rsidR="001C44DE" w:rsidRPr="00C63BB8">
        <w:t>paragraph (</w:t>
      </w:r>
      <w:r w:rsidRPr="00C63BB8">
        <w:t>a);</w:t>
      </w:r>
    </w:p>
    <w:p w:rsidR="00CB156C" w:rsidRPr="00C63BB8" w:rsidRDefault="00CB156C" w:rsidP="00CB156C">
      <w:pPr>
        <w:pStyle w:val="paragraph"/>
      </w:pPr>
      <w:r w:rsidRPr="00C63BB8">
        <w:tab/>
        <w:t>(c)</w:t>
      </w:r>
      <w:r w:rsidRPr="00C63BB8">
        <w:tab/>
        <w:t>that all or part of an activity mentioned in the application was a supporting R&amp;D activity conducted:</w:t>
      </w:r>
    </w:p>
    <w:p w:rsidR="00CB156C" w:rsidRPr="00C63BB8" w:rsidRDefault="00CB156C" w:rsidP="00CB156C">
      <w:pPr>
        <w:pStyle w:val="paragraphsub"/>
      </w:pPr>
      <w:r w:rsidRPr="00C63BB8">
        <w:tab/>
        <w:t>(i)</w:t>
      </w:r>
      <w:r w:rsidRPr="00C63BB8">
        <w:tab/>
        <w:t>during the income year; and</w:t>
      </w:r>
    </w:p>
    <w:p w:rsidR="00CB156C" w:rsidRPr="00C63BB8" w:rsidRDefault="00CB156C" w:rsidP="00CB156C">
      <w:pPr>
        <w:pStyle w:val="paragraphsub"/>
      </w:pPr>
      <w:r w:rsidRPr="00C63BB8">
        <w:tab/>
        <w:t>(ii)</w:t>
      </w:r>
      <w:r w:rsidRPr="00C63BB8">
        <w:tab/>
        <w:t>in relation to one or more specified core R&amp;D activities for which the entity has been or could be registered under section</w:t>
      </w:r>
      <w:r w:rsidR="001C44DE" w:rsidRPr="00C63BB8">
        <w:t> </w:t>
      </w:r>
      <w:r w:rsidRPr="00C63BB8">
        <w:t>27A for an income year;</w:t>
      </w:r>
    </w:p>
    <w:p w:rsidR="00CB156C" w:rsidRPr="00C63BB8" w:rsidRDefault="00CB156C" w:rsidP="00CB156C">
      <w:pPr>
        <w:pStyle w:val="paragraph"/>
      </w:pPr>
      <w:r w:rsidRPr="00C63BB8">
        <w:tab/>
        <w:t>(d)</w:t>
      </w:r>
      <w:r w:rsidRPr="00C63BB8">
        <w:tab/>
        <w:t xml:space="preserve">that all or part of an activity mentioned in the application was not an activity of a kind covered by </w:t>
      </w:r>
      <w:r w:rsidR="001C44DE" w:rsidRPr="00C63BB8">
        <w:t>paragraph (</w:t>
      </w:r>
      <w:r w:rsidRPr="00C63BB8">
        <w:t>c).</w:t>
      </w:r>
    </w:p>
    <w:p w:rsidR="00CB156C" w:rsidRPr="00C63BB8" w:rsidRDefault="00CB156C" w:rsidP="00CB156C">
      <w:pPr>
        <w:pStyle w:val="notetext"/>
      </w:pPr>
      <w:r w:rsidRPr="00C63BB8">
        <w:t>Note 1:</w:t>
      </w:r>
      <w:r w:rsidRPr="00C63BB8">
        <w:tab/>
        <w:t>A finding is reviewable (see Division</w:t>
      </w:r>
      <w:r w:rsidR="001C44DE" w:rsidRPr="00C63BB8">
        <w:t> </w:t>
      </w:r>
      <w:r w:rsidRPr="00C63BB8">
        <w:t>5).</w:t>
      </w:r>
    </w:p>
    <w:p w:rsidR="00CB156C" w:rsidRPr="00C63BB8" w:rsidRDefault="00CB156C" w:rsidP="00CB156C">
      <w:pPr>
        <w:pStyle w:val="notetext"/>
      </w:pPr>
      <w:r w:rsidRPr="00C63BB8">
        <w:t>Note 2:</w:t>
      </w:r>
      <w:r w:rsidRPr="00C63BB8">
        <w:tab/>
        <w:t xml:space="preserve">The Board could make a finding under </w:t>
      </w:r>
      <w:r w:rsidR="001C44DE" w:rsidRPr="00C63BB8">
        <w:t>paragraph (</w:t>
      </w:r>
      <w:r w:rsidRPr="00C63BB8">
        <w:t xml:space="preserve">b) if, for example, the Board has insufficient information to make a finding under </w:t>
      </w:r>
      <w:r w:rsidR="001C44DE" w:rsidRPr="00C63BB8">
        <w:t>paragraph (</w:t>
      </w:r>
      <w:r w:rsidRPr="00C63BB8">
        <w:t xml:space="preserve">a). Similarly, the Board could make a finding under </w:t>
      </w:r>
      <w:r w:rsidR="001C44DE" w:rsidRPr="00C63BB8">
        <w:t>paragraph (</w:t>
      </w:r>
      <w:r w:rsidRPr="00C63BB8">
        <w:t xml:space="preserve">d) if it has insufficient information to make a finding under </w:t>
      </w:r>
      <w:r w:rsidR="001C44DE" w:rsidRPr="00C63BB8">
        <w:t>paragraph (</w:t>
      </w:r>
      <w:r w:rsidRPr="00C63BB8">
        <w:t>c).</w:t>
      </w:r>
    </w:p>
    <w:p w:rsidR="00CB156C" w:rsidRPr="00C63BB8" w:rsidRDefault="00CB156C" w:rsidP="00CB156C">
      <w:pPr>
        <w:pStyle w:val="notetext"/>
      </w:pPr>
      <w:r w:rsidRPr="00C63BB8">
        <w:t>Note 3:</w:t>
      </w:r>
      <w:r w:rsidRPr="00C63BB8">
        <w:tab/>
        <w:t>The Board may also make findings after registration (see subsection</w:t>
      </w:r>
      <w:r w:rsidR="001C44DE" w:rsidRPr="00C63BB8">
        <w:t> </w:t>
      </w:r>
      <w:r w:rsidRPr="00C63BB8">
        <w:t>27J(1)).</w:t>
      </w:r>
    </w:p>
    <w:p w:rsidR="00CB156C" w:rsidRPr="00C63BB8" w:rsidRDefault="00CB156C" w:rsidP="00CB156C">
      <w:pPr>
        <w:pStyle w:val="subsection"/>
      </w:pPr>
      <w:r w:rsidRPr="00C63BB8">
        <w:tab/>
        <w:t>(2)</w:t>
      </w:r>
      <w:r w:rsidRPr="00C63BB8">
        <w:tab/>
        <w:t xml:space="preserve">If the Board makes a finding under </w:t>
      </w:r>
      <w:r w:rsidR="001C44DE" w:rsidRPr="00C63BB8">
        <w:t>subsection (</w:t>
      </w:r>
      <w:r w:rsidRPr="00C63BB8">
        <w:t>1) in relation to the R&amp;D entity’s application, the Board may specify in the finding the times to which the finding relates.</w:t>
      </w:r>
    </w:p>
    <w:p w:rsidR="00CB156C" w:rsidRPr="00C63BB8" w:rsidRDefault="00CB156C" w:rsidP="00CB156C">
      <w:pPr>
        <w:pStyle w:val="notetext"/>
      </w:pPr>
      <w:r w:rsidRPr="00C63BB8">
        <w:t>Example:</w:t>
      </w:r>
      <w:r w:rsidRPr="00C63BB8">
        <w:tab/>
        <w:t xml:space="preserve">A finding under </w:t>
      </w:r>
      <w:r w:rsidR="001C44DE" w:rsidRPr="00C63BB8">
        <w:t>paragraph (</w:t>
      </w:r>
      <w:r w:rsidRPr="00C63BB8">
        <w:t>1)(a) could specify the times during the income year that an activity was a core R&amp;D activity.</w:t>
      </w:r>
    </w:p>
    <w:p w:rsidR="00CB156C" w:rsidRPr="00C63BB8" w:rsidRDefault="00CB156C" w:rsidP="00CB156C">
      <w:pPr>
        <w:pStyle w:val="subsection"/>
      </w:pPr>
      <w:r w:rsidRPr="00C63BB8">
        <w:tab/>
        <w:t>(3)</w:t>
      </w:r>
      <w:r w:rsidRPr="00C63BB8">
        <w:tab/>
        <w:t>This section has effect subject to section</w:t>
      </w:r>
      <w:r w:rsidR="001C44DE" w:rsidRPr="00C63BB8">
        <w:t> </w:t>
      </w:r>
      <w:r w:rsidRPr="00C63BB8">
        <w:t>32B (findings cannot be inconsistent with any earlier findings).</w:t>
      </w:r>
    </w:p>
    <w:p w:rsidR="00CB156C" w:rsidRPr="00C63BB8" w:rsidRDefault="00CB156C" w:rsidP="00CB156C">
      <w:pPr>
        <w:pStyle w:val="ActHead5"/>
      </w:pPr>
      <w:bookmarkStart w:id="39" w:name="_Toc148705235"/>
      <w:r w:rsidRPr="00AA5893">
        <w:rPr>
          <w:rStyle w:val="CharSectno"/>
        </w:rPr>
        <w:t>27C</w:t>
      </w:r>
      <w:r w:rsidRPr="00C63BB8">
        <w:t xml:space="preserve">  Notice of decision about registration</w:t>
      </w:r>
      <w:bookmarkEnd w:id="39"/>
    </w:p>
    <w:p w:rsidR="00CB156C" w:rsidRPr="00C63BB8" w:rsidRDefault="00CB156C" w:rsidP="00CB156C">
      <w:pPr>
        <w:pStyle w:val="subsection"/>
      </w:pPr>
      <w:r w:rsidRPr="00C63BB8">
        <w:tab/>
        <w:t>(1)</w:t>
      </w:r>
      <w:r w:rsidRPr="00C63BB8">
        <w:tab/>
        <w:t>The Board must notify an applicant in writing of the Board’s decision under subsection</w:t>
      </w:r>
      <w:r w:rsidR="001C44DE" w:rsidRPr="00C63BB8">
        <w:t> </w:t>
      </w:r>
      <w:r w:rsidRPr="00C63BB8">
        <w:t>27A(1) about the application.</w:t>
      </w:r>
    </w:p>
    <w:p w:rsidR="00CB156C" w:rsidRPr="00C63BB8" w:rsidRDefault="00CB156C" w:rsidP="00CB156C">
      <w:pPr>
        <w:pStyle w:val="subsection"/>
      </w:pPr>
      <w:r w:rsidRPr="00C63BB8">
        <w:tab/>
        <w:t>(2)</w:t>
      </w:r>
      <w:r w:rsidRPr="00C63BB8">
        <w:tab/>
        <w:t>The notice must include a certificate for each finding (if any) made under subsection</w:t>
      </w:r>
      <w:r w:rsidR="001C44DE" w:rsidRPr="00C63BB8">
        <w:t> </w:t>
      </w:r>
      <w:r w:rsidRPr="00C63BB8">
        <w:t>27B(1) for the application. The certificate must set out:</w:t>
      </w:r>
    </w:p>
    <w:p w:rsidR="00CB156C" w:rsidRPr="00C63BB8" w:rsidRDefault="00CB156C" w:rsidP="00CB156C">
      <w:pPr>
        <w:pStyle w:val="paragraph"/>
      </w:pPr>
      <w:r w:rsidRPr="00C63BB8">
        <w:tab/>
        <w:t>(a)</w:t>
      </w:r>
      <w:r w:rsidRPr="00C63BB8">
        <w:tab/>
        <w:t>a description of the finding; and</w:t>
      </w:r>
    </w:p>
    <w:p w:rsidR="00CB156C" w:rsidRPr="00C63BB8" w:rsidRDefault="00CB156C" w:rsidP="00CB156C">
      <w:pPr>
        <w:pStyle w:val="paragraph"/>
      </w:pPr>
      <w:r w:rsidRPr="00C63BB8">
        <w:tab/>
        <w:t>(b)</w:t>
      </w:r>
      <w:r w:rsidRPr="00C63BB8">
        <w:tab/>
        <w:t>the Board’s reasons for the finding; and</w:t>
      </w:r>
    </w:p>
    <w:p w:rsidR="00CB156C" w:rsidRPr="00C63BB8" w:rsidRDefault="00CB156C" w:rsidP="00CB156C">
      <w:pPr>
        <w:pStyle w:val="paragraph"/>
      </w:pPr>
      <w:r w:rsidRPr="00C63BB8">
        <w:lastRenderedPageBreak/>
        <w:tab/>
        <w:t>(c)</w:t>
      </w:r>
      <w:r w:rsidRPr="00C63BB8">
        <w:tab/>
        <w:t>the activity affected by the finding; and</w:t>
      </w:r>
    </w:p>
    <w:p w:rsidR="00CB156C" w:rsidRPr="00C63BB8" w:rsidRDefault="00CB156C" w:rsidP="00CB156C">
      <w:pPr>
        <w:pStyle w:val="paragraph"/>
      </w:pPr>
      <w:r w:rsidRPr="00C63BB8">
        <w:tab/>
        <w:t>(d)</w:t>
      </w:r>
      <w:r w:rsidRPr="00C63BB8">
        <w:tab/>
        <w:t>the matters (if any) specified in regulations made for the purposes of this paragraph.</w:t>
      </w:r>
    </w:p>
    <w:p w:rsidR="00CB156C" w:rsidRPr="00C63BB8" w:rsidRDefault="00CB156C" w:rsidP="00CB156C">
      <w:pPr>
        <w:pStyle w:val="subsection2"/>
      </w:pPr>
      <w:r w:rsidRPr="00C63BB8">
        <w:t>The notice and certificate may set out other matters.</w:t>
      </w:r>
    </w:p>
    <w:p w:rsidR="00CB156C" w:rsidRPr="00C63BB8" w:rsidRDefault="00CB156C" w:rsidP="00CB156C">
      <w:pPr>
        <w:pStyle w:val="notetext"/>
      </w:pPr>
      <w:r w:rsidRPr="00C63BB8">
        <w:t>Note:</w:t>
      </w:r>
      <w:r w:rsidRPr="00C63BB8">
        <w:tab/>
        <w:t>The notice could also mention the applicant’s right to have the finding reviewed under Division</w:t>
      </w:r>
      <w:r w:rsidR="001C44DE" w:rsidRPr="00C63BB8">
        <w:t> </w:t>
      </w:r>
      <w:r w:rsidRPr="00C63BB8">
        <w:t>5 (see section</w:t>
      </w:r>
      <w:r w:rsidR="001C44DE" w:rsidRPr="00C63BB8">
        <w:t> </w:t>
      </w:r>
      <w:r w:rsidRPr="00C63BB8">
        <w:t>30B).</w:t>
      </w:r>
    </w:p>
    <w:p w:rsidR="00CB156C" w:rsidRPr="00C63BB8" w:rsidRDefault="00CB156C" w:rsidP="00CB156C">
      <w:pPr>
        <w:pStyle w:val="subsection"/>
      </w:pPr>
      <w:r w:rsidRPr="00C63BB8">
        <w:tab/>
        <w:t>(3)</w:t>
      </w:r>
      <w:r w:rsidRPr="00C63BB8">
        <w:tab/>
        <w:t>The Board must give the Commissioner a copy of the notice if the notice includes one or more certificates.</w:t>
      </w:r>
    </w:p>
    <w:p w:rsidR="00CB156C" w:rsidRPr="00C63BB8" w:rsidRDefault="00CB156C" w:rsidP="00CB156C">
      <w:pPr>
        <w:pStyle w:val="subsection"/>
      </w:pPr>
      <w:r w:rsidRPr="00C63BB8">
        <w:tab/>
        <w:t>(4)</w:t>
      </w:r>
      <w:r w:rsidRPr="00C63BB8">
        <w:tab/>
        <w:t>A failure to comply with this section does not affect the validity of the decision or finding.</w:t>
      </w:r>
    </w:p>
    <w:p w:rsidR="00CB156C" w:rsidRPr="00C63BB8" w:rsidRDefault="00CB156C" w:rsidP="00CB156C">
      <w:pPr>
        <w:pStyle w:val="ActHead4"/>
      </w:pPr>
      <w:bookmarkStart w:id="40" w:name="_Toc148705236"/>
      <w:r w:rsidRPr="00AA5893">
        <w:rPr>
          <w:rStyle w:val="CharSubdNo"/>
        </w:rPr>
        <w:t>Subdivision C</w:t>
      </w:r>
      <w:r w:rsidRPr="00C63BB8">
        <w:t>—</w:t>
      </w:r>
      <w:r w:rsidRPr="00AA5893">
        <w:rPr>
          <w:rStyle w:val="CharSubdText"/>
        </w:rPr>
        <w:t>Applying to register R&amp;D activities</w:t>
      </w:r>
      <w:bookmarkEnd w:id="40"/>
    </w:p>
    <w:p w:rsidR="00CB156C" w:rsidRPr="00C63BB8" w:rsidRDefault="00CB156C" w:rsidP="00CB156C">
      <w:pPr>
        <w:pStyle w:val="ActHead5"/>
      </w:pPr>
      <w:bookmarkStart w:id="41" w:name="_Toc148705237"/>
      <w:r w:rsidRPr="00AA5893">
        <w:rPr>
          <w:rStyle w:val="CharSectno"/>
        </w:rPr>
        <w:t>27D</w:t>
      </w:r>
      <w:r w:rsidRPr="00C63BB8">
        <w:t xml:space="preserve">  Applying to register R&amp;D activities</w:t>
      </w:r>
      <w:bookmarkEnd w:id="41"/>
    </w:p>
    <w:p w:rsidR="00CB156C" w:rsidRPr="00C63BB8" w:rsidRDefault="00CB156C" w:rsidP="00CB156C">
      <w:pPr>
        <w:pStyle w:val="subsection"/>
      </w:pPr>
      <w:r w:rsidRPr="00C63BB8">
        <w:tab/>
      </w:r>
      <w:r w:rsidRPr="00C63BB8">
        <w:tab/>
        <w:t>An application to register activities under section</w:t>
      </w:r>
      <w:r w:rsidR="001C44DE" w:rsidRPr="00C63BB8">
        <w:t> </w:t>
      </w:r>
      <w:r w:rsidRPr="00C63BB8">
        <w:t>27A for an income year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 and</w:t>
      </w:r>
    </w:p>
    <w:p w:rsidR="00CB156C" w:rsidRPr="00C63BB8" w:rsidRDefault="00CB156C" w:rsidP="00CB156C">
      <w:pPr>
        <w:pStyle w:val="paragraph"/>
      </w:pPr>
      <w:r w:rsidRPr="00C63BB8">
        <w:tab/>
        <w:t>(c)</w:t>
      </w:r>
      <w:r w:rsidRPr="00C63BB8">
        <w:tab/>
        <w:t>made within:</w:t>
      </w:r>
    </w:p>
    <w:p w:rsidR="00CB156C" w:rsidRPr="00C63BB8" w:rsidRDefault="00CB156C" w:rsidP="00CB156C">
      <w:pPr>
        <w:pStyle w:val="paragraphsub"/>
      </w:pPr>
      <w:r w:rsidRPr="00C63BB8">
        <w:tab/>
        <w:t>(i)</w:t>
      </w:r>
      <w:r w:rsidRPr="00C63BB8">
        <w:tab/>
        <w:t>10 months after the end of the income year; or</w:t>
      </w:r>
    </w:p>
    <w:p w:rsidR="00CB156C" w:rsidRPr="00C63BB8" w:rsidRDefault="00CB156C" w:rsidP="00CB156C">
      <w:pPr>
        <w:pStyle w:val="paragraphsub"/>
      </w:pPr>
      <w:r w:rsidRPr="00C63BB8">
        <w:tab/>
        <w:t>(ii)</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 deals with approved forms.</w:t>
      </w:r>
    </w:p>
    <w:p w:rsidR="00CB156C" w:rsidRPr="00C63BB8" w:rsidRDefault="00CB156C" w:rsidP="00CB156C">
      <w:pPr>
        <w:pStyle w:val="notetext"/>
      </w:pPr>
      <w:r w:rsidRPr="00C63BB8">
        <w:t>Note 3:</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ActHead5"/>
      </w:pPr>
      <w:bookmarkStart w:id="42" w:name="_Toc148705238"/>
      <w:r w:rsidRPr="00AA5893">
        <w:rPr>
          <w:rStyle w:val="CharSectno"/>
        </w:rPr>
        <w:t>27E</w:t>
      </w:r>
      <w:r w:rsidRPr="00C63BB8">
        <w:t xml:space="preserve">  Board may request further information</w:t>
      </w:r>
      <w:bookmarkEnd w:id="42"/>
    </w:p>
    <w:p w:rsidR="00CB156C" w:rsidRPr="00C63BB8" w:rsidRDefault="00CB156C" w:rsidP="00CB156C">
      <w:pPr>
        <w:pStyle w:val="subsection"/>
      </w:pPr>
      <w:r w:rsidRPr="00C63BB8">
        <w:tab/>
        <w:t>(1)</w:t>
      </w:r>
      <w:r w:rsidRPr="00C63BB8">
        <w:tab/>
        <w:t>The Board may request the applicant in writing to give specified information, or specified kinds of information, to the Board about the application.</w:t>
      </w:r>
    </w:p>
    <w:p w:rsidR="00CB156C" w:rsidRPr="00C63BB8" w:rsidRDefault="00CB156C" w:rsidP="00CB156C">
      <w:pPr>
        <w:pStyle w:val="subsection"/>
      </w:pPr>
      <w:r w:rsidRPr="00C63BB8">
        <w:lastRenderedPageBreak/>
        <w:tab/>
        <w:t>(2)</w:t>
      </w:r>
      <w:r w:rsidRPr="00C63BB8">
        <w:tab/>
        <w:t>The request may be for the information or kinds of information to be given within:</w:t>
      </w:r>
    </w:p>
    <w:p w:rsidR="00CB156C" w:rsidRPr="00C63BB8" w:rsidRDefault="00CB156C" w:rsidP="00CB156C">
      <w:pPr>
        <w:pStyle w:val="paragraph"/>
      </w:pPr>
      <w:r w:rsidRPr="00C63BB8">
        <w:tab/>
        <w:t>(a)</w:t>
      </w:r>
      <w:r w:rsidRPr="00C63BB8">
        <w:tab/>
        <w:t>30 days after the request was made; or</w:t>
      </w:r>
    </w:p>
    <w:p w:rsidR="00CB156C" w:rsidRPr="00C63BB8" w:rsidRDefault="00CB156C" w:rsidP="00CB156C">
      <w:pPr>
        <w:pStyle w:val="paragraph"/>
      </w:pPr>
      <w:r w:rsidRPr="00C63BB8">
        <w:tab/>
        <w:t>(b)</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notetext"/>
      </w:pPr>
      <w:r w:rsidRPr="00C63BB8">
        <w:t>Note 3:</w:t>
      </w:r>
      <w:r w:rsidRPr="00C63BB8">
        <w:tab/>
        <w:t>A failure by the entity to give the information may result in a finding under paragraph</w:t>
      </w:r>
      <w:r w:rsidR="001C44DE" w:rsidRPr="00C63BB8">
        <w:t> </w:t>
      </w:r>
      <w:r w:rsidRPr="00C63BB8">
        <w:t>27B(1)(b) or (d).</w:t>
      </w:r>
    </w:p>
    <w:p w:rsidR="00CB156C" w:rsidRPr="00C63BB8" w:rsidRDefault="00CB156C" w:rsidP="00CB156C">
      <w:pPr>
        <w:pStyle w:val="subsection"/>
      </w:pPr>
      <w:r w:rsidRPr="00C63BB8">
        <w:tab/>
        <w:t>(3)</w:t>
      </w:r>
      <w:r w:rsidRPr="00C63BB8">
        <w:tab/>
        <w:t>The request may be for the information or kinds of information to be given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(4)</w:t>
      </w:r>
      <w:r w:rsidRPr="00C63BB8">
        <w:tab/>
      </w:r>
      <w:r w:rsidR="001C44DE" w:rsidRPr="00C63BB8">
        <w:t>Subsections (</w:t>
      </w:r>
      <w:r w:rsidRPr="00C63BB8">
        <w:t xml:space="preserve">2) and (3) do not limit </w:t>
      </w:r>
      <w:r w:rsidR="001C44DE" w:rsidRPr="00C63BB8">
        <w:t>subsection (</w:t>
      </w:r>
      <w:r w:rsidRPr="00C63BB8">
        <w:t>1).</w:t>
      </w:r>
    </w:p>
    <w:p w:rsidR="00CB156C" w:rsidRPr="00C63BB8" w:rsidRDefault="00CB156C" w:rsidP="00CB156C">
      <w:pPr>
        <w:pStyle w:val="ActHead4"/>
      </w:pPr>
      <w:bookmarkStart w:id="43" w:name="_Toc148705239"/>
      <w:r w:rsidRPr="00AA5893">
        <w:rPr>
          <w:rStyle w:val="CharSubdNo"/>
        </w:rPr>
        <w:t>Subdivision D</w:t>
      </w:r>
      <w:r w:rsidRPr="00C63BB8">
        <w:t>—</w:t>
      </w:r>
      <w:r w:rsidRPr="00AA5893">
        <w:rPr>
          <w:rStyle w:val="CharSubdText"/>
        </w:rPr>
        <w:t>Examining registrations</w:t>
      </w:r>
      <w:bookmarkEnd w:id="43"/>
    </w:p>
    <w:p w:rsidR="00CB156C" w:rsidRPr="00C63BB8" w:rsidRDefault="00CB156C" w:rsidP="00CB156C">
      <w:pPr>
        <w:pStyle w:val="ActHead5"/>
      </w:pPr>
      <w:bookmarkStart w:id="44" w:name="_Toc148705240"/>
      <w:r w:rsidRPr="00AA5893">
        <w:rPr>
          <w:rStyle w:val="CharSectno"/>
        </w:rPr>
        <w:t>27F</w:t>
      </w:r>
      <w:r w:rsidRPr="00C63BB8">
        <w:t xml:space="preserve">  Examining a registration</w:t>
      </w:r>
      <w:bookmarkEnd w:id="44"/>
    </w:p>
    <w:p w:rsidR="00CB156C" w:rsidRPr="00C63BB8" w:rsidRDefault="00CB156C" w:rsidP="00CB156C">
      <w:pPr>
        <w:pStyle w:val="subsection"/>
      </w:pPr>
      <w:r w:rsidRPr="00C63BB8">
        <w:tab/>
        <w:t>(1)</w:t>
      </w:r>
      <w:r w:rsidRPr="00C63BB8">
        <w:tab/>
        <w:t>The Board may conduct one or more examinations of all or part of an R&amp;D entity’s registration under section</w:t>
      </w:r>
      <w:r w:rsidR="001C44DE" w:rsidRPr="00C63BB8">
        <w:t> </w:t>
      </w:r>
      <w:r w:rsidRPr="00C63BB8">
        <w:t>27A for an income year for the purposes of making one or more findings under subsection</w:t>
      </w:r>
      <w:r w:rsidR="001C44DE" w:rsidRPr="00C63BB8">
        <w:t> </w:t>
      </w:r>
      <w:r w:rsidRPr="00C63BB8">
        <w:t>27J(1).</w:t>
      </w:r>
    </w:p>
    <w:p w:rsidR="00CB156C" w:rsidRPr="00C63BB8" w:rsidRDefault="00CB156C" w:rsidP="00CB156C">
      <w:pPr>
        <w:pStyle w:val="notetext"/>
      </w:pPr>
      <w:r w:rsidRPr="00C63BB8">
        <w:t>Note:</w:t>
      </w:r>
      <w:r w:rsidRPr="00C63BB8">
        <w:tab/>
        <w:t>A finding under subsection</w:t>
      </w:r>
      <w:r w:rsidR="001C44DE" w:rsidRPr="00C63BB8">
        <w:t> </w:t>
      </w:r>
      <w:r w:rsidRPr="00C63BB8">
        <w:t>27J(1) will support the entity’s registration, or cause the variation of that registration.</w:t>
      </w:r>
    </w:p>
    <w:p w:rsidR="00CB156C" w:rsidRPr="00C63BB8" w:rsidRDefault="00CB156C" w:rsidP="00CB156C">
      <w:pPr>
        <w:pStyle w:val="subsection"/>
      </w:pPr>
      <w:r w:rsidRPr="00C63BB8">
        <w:tab/>
        <w:t>(2)</w:t>
      </w:r>
      <w:r w:rsidRPr="00C63BB8">
        <w:tab/>
        <w:t>The Board may examine an R&amp;D entity’s registration on its own initiative.</w:t>
      </w:r>
    </w:p>
    <w:p w:rsidR="00CB156C" w:rsidRPr="00C63BB8" w:rsidRDefault="00CB156C" w:rsidP="00CB156C">
      <w:pPr>
        <w:pStyle w:val="subsection"/>
      </w:pPr>
      <w:r w:rsidRPr="00C63BB8">
        <w:tab/>
        <w:t>(3)</w:t>
      </w:r>
      <w:r w:rsidRPr="00C63BB8">
        <w:tab/>
        <w:t>The Board must examine an R&amp;D entity’s registration if:</w:t>
      </w:r>
    </w:p>
    <w:p w:rsidR="00CB156C" w:rsidRPr="00C63BB8" w:rsidRDefault="00CB156C" w:rsidP="00CB156C">
      <w:pPr>
        <w:pStyle w:val="paragraph"/>
      </w:pPr>
      <w:r w:rsidRPr="00C63BB8">
        <w:tab/>
        <w:t>(a)</w:t>
      </w:r>
      <w:r w:rsidRPr="00C63BB8">
        <w:tab/>
        <w:t>requested by the Commissioner; or</w:t>
      </w:r>
    </w:p>
    <w:p w:rsidR="00CB156C" w:rsidRPr="00C63BB8" w:rsidRDefault="00CB156C" w:rsidP="00CB156C">
      <w:pPr>
        <w:pStyle w:val="paragraph"/>
      </w:pPr>
      <w:r w:rsidRPr="00C63BB8">
        <w:tab/>
        <w:t>(b)</w:t>
      </w:r>
      <w:r w:rsidRPr="00C63BB8">
        <w:tab/>
        <w:t>the R&amp;D entity has applied for one or more findings under subsection</w:t>
      </w:r>
      <w:r w:rsidR="001C44DE" w:rsidRPr="00C63BB8">
        <w:t> </w:t>
      </w:r>
      <w:r w:rsidRPr="00C63BB8">
        <w:t>27J(1) about the registration.</w:t>
      </w:r>
    </w:p>
    <w:p w:rsidR="00CB156C" w:rsidRPr="00C63BB8" w:rsidRDefault="00CB156C" w:rsidP="00CB156C">
      <w:pPr>
        <w:pStyle w:val="notetext"/>
      </w:pPr>
      <w:r w:rsidRPr="00C63BB8">
        <w:t>Note:</w:t>
      </w:r>
      <w:r w:rsidRPr="00C63BB8">
        <w:tab/>
        <w:t>A finding under subsection</w:t>
      </w:r>
      <w:r w:rsidR="001C44DE" w:rsidRPr="00C63BB8">
        <w:t> </w:t>
      </w:r>
      <w:r w:rsidRPr="00C63BB8">
        <w:t xml:space="preserve">27J(1) can only bind the Commissioner for the purposes of the R&amp;D entity’s income tax assessment for the income year if the finding is made within 4 years after the end of the </w:t>
      </w:r>
      <w:r w:rsidRPr="00C63BB8">
        <w:lastRenderedPageBreak/>
        <w:t>income year (see subsection</w:t>
      </w:r>
      <w:r w:rsidR="001C44DE" w:rsidRPr="00C63BB8">
        <w:t> </w:t>
      </w:r>
      <w:r w:rsidRPr="00C63BB8">
        <w:t>355</w:t>
      </w:r>
      <w:r w:rsidR="00AA5893">
        <w:noBreakHyphen/>
      </w:r>
      <w:r w:rsidRPr="00C63BB8">
        <w:t xml:space="preserve">705(1) of the </w:t>
      </w:r>
      <w:r w:rsidRPr="00C63BB8">
        <w:rPr>
          <w:i/>
        </w:rPr>
        <w:t>Income Tax Assessment Act</w:t>
      </w:r>
      <w:r w:rsidR="00924D79" w:rsidRPr="00C63BB8">
        <w:rPr>
          <w:i/>
        </w:rPr>
        <w:t> </w:t>
      </w:r>
      <w:r w:rsidRPr="00C63BB8">
        <w:rPr>
          <w:i/>
        </w:rPr>
        <w:t>1997</w:t>
      </w:r>
      <w:r w:rsidRPr="00C63BB8">
        <w:t>)</w:t>
      </w:r>
      <w:r w:rsidRPr="00C63BB8">
        <w:rPr>
          <w:i/>
        </w:rPr>
        <w:t>.</w:t>
      </w:r>
    </w:p>
    <w:p w:rsidR="00CB156C" w:rsidRPr="00C63BB8" w:rsidRDefault="00CB156C" w:rsidP="00CB156C">
      <w:pPr>
        <w:pStyle w:val="subsection"/>
      </w:pPr>
      <w:r w:rsidRPr="00C63BB8">
        <w:tab/>
        <w:t>(4)</w:t>
      </w:r>
      <w:r w:rsidRPr="00C63BB8">
        <w:tab/>
        <w:t>If the R&amp;D entity applies for a finding under subsection</w:t>
      </w:r>
      <w:r w:rsidR="001C44DE" w:rsidRPr="00C63BB8">
        <w:t> </w:t>
      </w:r>
      <w:r w:rsidRPr="00C63BB8">
        <w:t>27J(1) about the registration, the Board must:</w:t>
      </w:r>
    </w:p>
    <w:p w:rsidR="00CB156C" w:rsidRPr="00C63BB8" w:rsidRDefault="00CB156C" w:rsidP="00CB156C">
      <w:pPr>
        <w:pStyle w:val="paragraph"/>
      </w:pPr>
      <w:r w:rsidRPr="00C63BB8">
        <w:tab/>
        <w:t>(a)</w:t>
      </w:r>
      <w:r w:rsidRPr="00C63BB8">
        <w:tab/>
        <w:t>make one or more findings under subsection</w:t>
      </w:r>
      <w:r w:rsidR="001C44DE" w:rsidRPr="00C63BB8">
        <w:t> </w:t>
      </w:r>
      <w:r w:rsidRPr="00C63BB8">
        <w:t>27J(1) about the registration; or</w:t>
      </w:r>
    </w:p>
    <w:p w:rsidR="00CB156C" w:rsidRPr="00C63BB8" w:rsidRDefault="00CB156C" w:rsidP="00CB156C">
      <w:pPr>
        <w:pStyle w:val="paragraph"/>
      </w:pPr>
      <w:r w:rsidRPr="00C63BB8">
        <w:tab/>
        <w:t>(b)</w:t>
      </w:r>
      <w:r w:rsidRPr="00C63BB8">
        <w:tab/>
        <w:t>if justified in accordance with the decision</w:t>
      </w:r>
      <w:r w:rsidR="00AA5893">
        <w:noBreakHyphen/>
      </w:r>
      <w:r w:rsidRPr="00C63BB8">
        <w:t>making principles—refuse to make a finding under subsection</w:t>
      </w:r>
      <w:r w:rsidR="001C44DE" w:rsidRPr="00C63BB8">
        <w:t> </w:t>
      </w:r>
      <w:r w:rsidRPr="00C63BB8">
        <w:t>27J(1) about the registration.</w:t>
      </w:r>
    </w:p>
    <w:p w:rsidR="00CB156C" w:rsidRPr="00C63BB8" w:rsidRDefault="00CB156C" w:rsidP="00CB156C">
      <w:pPr>
        <w:pStyle w:val="notetext"/>
      </w:pPr>
      <w:r w:rsidRPr="00C63BB8">
        <w:t>Note 1:</w:t>
      </w:r>
      <w:r w:rsidRPr="00C63BB8">
        <w:tab/>
        <w:t>The Board may make a finding that differs from that sought by the R&amp;D entity.</w:t>
      </w:r>
    </w:p>
    <w:p w:rsidR="00CB156C" w:rsidRPr="00C63BB8" w:rsidRDefault="00CB156C" w:rsidP="00CB156C">
      <w:pPr>
        <w:pStyle w:val="notetext"/>
      </w:pPr>
      <w:r w:rsidRPr="00C63BB8">
        <w:t>Note 2:</w:t>
      </w:r>
      <w:r w:rsidRPr="00C63BB8">
        <w:tab/>
        <w:t>A finding, or a refusal to make a finding, is reviewable (see Division</w:t>
      </w:r>
      <w:r w:rsidR="001C44DE" w:rsidRPr="00C63BB8">
        <w:t> </w:t>
      </w:r>
      <w:r w:rsidRPr="00C63BB8">
        <w:t>5).</w:t>
      </w:r>
    </w:p>
    <w:p w:rsidR="00CB156C" w:rsidRPr="00C63BB8" w:rsidRDefault="00CB156C" w:rsidP="00CB156C">
      <w:pPr>
        <w:pStyle w:val="notetext"/>
      </w:pPr>
      <w:r w:rsidRPr="00C63BB8">
        <w:t>Note 3:</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ActHead5"/>
      </w:pPr>
      <w:bookmarkStart w:id="45" w:name="_Toc148705241"/>
      <w:r w:rsidRPr="00AA5893">
        <w:rPr>
          <w:rStyle w:val="CharSectno"/>
        </w:rPr>
        <w:t>27G</w:t>
      </w:r>
      <w:r w:rsidRPr="00C63BB8">
        <w:t xml:space="preserve">  Applying for findings</w:t>
      </w:r>
      <w:bookmarkEnd w:id="45"/>
    </w:p>
    <w:p w:rsidR="00CB156C" w:rsidRPr="00C63BB8" w:rsidRDefault="00CB156C" w:rsidP="00CB156C">
      <w:pPr>
        <w:pStyle w:val="subsection"/>
      </w:pPr>
      <w:r w:rsidRPr="00C63BB8">
        <w:tab/>
      </w:r>
      <w:r w:rsidRPr="00C63BB8">
        <w:tab/>
        <w:t>An application for one or more findings under subsection</w:t>
      </w:r>
      <w:r w:rsidR="001C44DE" w:rsidRPr="00C63BB8">
        <w:t> </w:t>
      </w:r>
      <w:r w:rsidRPr="00C63BB8">
        <w:t>27J(1)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w:t>
      </w:r>
    </w:p>
    <w:p w:rsidR="00CB156C" w:rsidRPr="00C63BB8" w:rsidRDefault="00CB156C" w:rsidP="00CB156C">
      <w:pPr>
        <w:pStyle w:val="notetext"/>
      </w:pPr>
      <w:r w:rsidRPr="00C63BB8">
        <w:t>Note 1:</w:t>
      </w:r>
      <w:r w:rsidRPr="00C63BB8">
        <w:tab/>
        <w:t>An application can seek findings for several activities.</w:t>
      </w:r>
    </w:p>
    <w:p w:rsidR="00CB156C" w:rsidRPr="00C63BB8" w:rsidRDefault="00CB156C" w:rsidP="00CB156C">
      <w:pPr>
        <w:pStyle w:val="notetext"/>
      </w:pPr>
      <w:r w:rsidRPr="00C63BB8">
        <w:t>Note 2:</w:t>
      </w:r>
      <w:r w:rsidRPr="00C63BB8">
        <w:tab/>
        <w:t>Section</w:t>
      </w:r>
      <w:r w:rsidR="001C44DE" w:rsidRPr="00C63BB8">
        <w:t> </w:t>
      </w:r>
      <w:r w:rsidRPr="00C63BB8">
        <w:t>32 deals with approved forms.</w:t>
      </w:r>
    </w:p>
    <w:p w:rsidR="00CB156C" w:rsidRPr="00C63BB8" w:rsidRDefault="00CB156C" w:rsidP="00CB156C">
      <w:pPr>
        <w:pStyle w:val="ActHead5"/>
      </w:pPr>
      <w:bookmarkStart w:id="46" w:name="_Toc148705242"/>
      <w:r w:rsidRPr="00AA5893">
        <w:rPr>
          <w:rStyle w:val="CharSectno"/>
        </w:rPr>
        <w:t>27H</w:t>
      </w:r>
      <w:r w:rsidRPr="00C63BB8">
        <w:t xml:space="preserve">  Board may request information during an examination</w:t>
      </w:r>
      <w:bookmarkEnd w:id="46"/>
    </w:p>
    <w:p w:rsidR="00CB156C" w:rsidRPr="00C63BB8" w:rsidRDefault="00CB156C" w:rsidP="00CB156C">
      <w:pPr>
        <w:pStyle w:val="subsection"/>
      </w:pPr>
      <w:r w:rsidRPr="00C63BB8">
        <w:tab/>
        <w:t>(1)</w:t>
      </w:r>
      <w:r w:rsidRPr="00C63BB8">
        <w:tab/>
        <w:t>When examining an R&amp;D entity’s registration, the Board may request the entity in writing to give specified information, or specified kinds of information, to the Board about the entity’s registration.</w:t>
      </w:r>
    </w:p>
    <w:p w:rsidR="00CB156C" w:rsidRPr="00C63BB8" w:rsidRDefault="00CB156C" w:rsidP="00CB156C">
      <w:pPr>
        <w:pStyle w:val="subsection"/>
      </w:pPr>
      <w:r w:rsidRPr="00C63BB8">
        <w:tab/>
        <w:t>(2)</w:t>
      </w:r>
      <w:r w:rsidRPr="00C63BB8">
        <w:tab/>
        <w:t>The request may be for the information or kinds of information to be given within:</w:t>
      </w:r>
    </w:p>
    <w:p w:rsidR="00CB156C" w:rsidRPr="00C63BB8" w:rsidRDefault="00CB156C" w:rsidP="00CB156C">
      <w:pPr>
        <w:pStyle w:val="paragraph"/>
      </w:pPr>
      <w:r w:rsidRPr="00C63BB8">
        <w:tab/>
        <w:t>(a)</w:t>
      </w:r>
      <w:r w:rsidRPr="00C63BB8">
        <w:tab/>
        <w:t>30 days after the request was made; or</w:t>
      </w:r>
    </w:p>
    <w:p w:rsidR="00CB156C" w:rsidRPr="00C63BB8" w:rsidRDefault="00CB156C" w:rsidP="00CB156C">
      <w:pPr>
        <w:pStyle w:val="paragraph"/>
      </w:pPr>
      <w:r w:rsidRPr="00C63BB8">
        <w:lastRenderedPageBreak/>
        <w:tab/>
        <w:t>(b)</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notetext"/>
      </w:pPr>
      <w:r w:rsidRPr="00C63BB8">
        <w:t>Note 3:</w:t>
      </w:r>
      <w:r w:rsidRPr="00C63BB8">
        <w:tab/>
        <w:t>A failure by the entity to give the information may result in a finding under paragraph</w:t>
      </w:r>
      <w:r w:rsidR="001C44DE" w:rsidRPr="00C63BB8">
        <w:t> </w:t>
      </w:r>
      <w:r w:rsidRPr="00C63BB8">
        <w:t>27J(1)(b) or (d).</w:t>
      </w:r>
    </w:p>
    <w:p w:rsidR="00CB156C" w:rsidRPr="00C63BB8" w:rsidRDefault="00CB156C" w:rsidP="00CB156C">
      <w:pPr>
        <w:pStyle w:val="subsection"/>
      </w:pPr>
      <w:r w:rsidRPr="00C63BB8">
        <w:tab/>
        <w:t>(3)</w:t>
      </w:r>
      <w:r w:rsidRPr="00C63BB8">
        <w:tab/>
        <w:t>The request may be for the information or kinds of information to be given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(4)</w:t>
      </w:r>
      <w:r w:rsidRPr="00C63BB8">
        <w:tab/>
      </w:r>
      <w:r w:rsidR="001C44DE" w:rsidRPr="00C63BB8">
        <w:t>Subsections (</w:t>
      </w:r>
      <w:r w:rsidRPr="00C63BB8">
        <w:t xml:space="preserve">2) and (3) do not limit </w:t>
      </w:r>
      <w:r w:rsidR="001C44DE" w:rsidRPr="00C63BB8">
        <w:t>subsection (</w:t>
      </w:r>
      <w:r w:rsidRPr="00C63BB8">
        <w:t>1).</w:t>
      </w:r>
    </w:p>
    <w:p w:rsidR="00CB156C" w:rsidRPr="00C63BB8" w:rsidRDefault="00CB156C" w:rsidP="00CB156C">
      <w:pPr>
        <w:pStyle w:val="ActHead5"/>
      </w:pPr>
      <w:bookmarkStart w:id="47" w:name="_Toc148705243"/>
      <w:r w:rsidRPr="00AA5893">
        <w:rPr>
          <w:rStyle w:val="CharSectno"/>
        </w:rPr>
        <w:t>27J</w:t>
      </w:r>
      <w:r w:rsidRPr="00C63BB8">
        <w:t xml:space="preserve">  Findings about a registration</w:t>
      </w:r>
      <w:bookmarkEnd w:id="47"/>
    </w:p>
    <w:p w:rsidR="00CB156C" w:rsidRPr="00C63BB8" w:rsidRDefault="00CB156C" w:rsidP="00CB156C">
      <w:pPr>
        <w:pStyle w:val="subsection"/>
      </w:pPr>
      <w:r w:rsidRPr="00C63BB8">
        <w:tab/>
        <w:t>(1)</w:t>
      </w:r>
      <w:r w:rsidRPr="00C63BB8">
        <w:tab/>
        <w:t>The Board may make one or more findings to the following effect about an R&amp;D entity’s registration under section</w:t>
      </w:r>
      <w:r w:rsidR="001C44DE" w:rsidRPr="00C63BB8">
        <w:t> </w:t>
      </w:r>
      <w:r w:rsidRPr="00C63BB8">
        <w:t xml:space="preserve">27A for an income year (the </w:t>
      </w:r>
      <w:r w:rsidRPr="00C63BB8">
        <w:rPr>
          <w:b/>
          <w:i/>
        </w:rPr>
        <w:t>registration year</w:t>
      </w:r>
      <w:r w:rsidRPr="00C63BB8">
        <w:t>):</w:t>
      </w:r>
    </w:p>
    <w:p w:rsidR="00CB156C" w:rsidRPr="00C63BB8" w:rsidRDefault="00CB156C" w:rsidP="00CB156C">
      <w:pPr>
        <w:pStyle w:val="paragraph"/>
      </w:pPr>
      <w:r w:rsidRPr="00C63BB8">
        <w:tab/>
        <w:t>(a)</w:t>
      </w:r>
      <w:r w:rsidRPr="00C63BB8">
        <w:tab/>
        <w:t>that all or part of a registered activity was a core R&amp;D activity conducted during the registration year;</w:t>
      </w:r>
    </w:p>
    <w:p w:rsidR="00CB156C" w:rsidRPr="00C63BB8" w:rsidRDefault="00CB156C" w:rsidP="00CB156C">
      <w:pPr>
        <w:pStyle w:val="paragraph"/>
      </w:pPr>
      <w:r w:rsidRPr="00C63BB8">
        <w:tab/>
        <w:t>(b)</w:t>
      </w:r>
      <w:r w:rsidRPr="00C63BB8">
        <w:tab/>
        <w:t xml:space="preserve">that all or part of a registered activity was not an activity of a kind covered by </w:t>
      </w:r>
      <w:r w:rsidR="001C44DE" w:rsidRPr="00C63BB8">
        <w:t>paragraph (</w:t>
      </w:r>
      <w:r w:rsidRPr="00C63BB8">
        <w:t>a);</w:t>
      </w:r>
    </w:p>
    <w:p w:rsidR="00CB156C" w:rsidRPr="00C63BB8" w:rsidRDefault="00CB156C" w:rsidP="00CB156C">
      <w:pPr>
        <w:pStyle w:val="paragraph"/>
      </w:pPr>
      <w:r w:rsidRPr="00C63BB8">
        <w:tab/>
        <w:t>(c)</w:t>
      </w:r>
      <w:r w:rsidRPr="00C63BB8">
        <w:tab/>
        <w:t>that all or part of a registered activity was a supporting R&amp;D activity conducted during the registration year and in relation to:</w:t>
      </w:r>
    </w:p>
    <w:p w:rsidR="00CB156C" w:rsidRPr="00C63BB8" w:rsidRDefault="00CB156C" w:rsidP="00CB156C">
      <w:pPr>
        <w:pStyle w:val="paragraphsub"/>
      </w:pPr>
      <w:r w:rsidRPr="00C63BB8">
        <w:tab/>
        <w:t>(i)</w:t>
      </w:r>
      <w:r w:rsidRPr="00C63BB8">
        <w:tab/>
        <w:t>one or more specified registered core R&amp;D activities; or</w:t>
      </w:r>
    </w:p>
    <w:p w:rsidR="00CB156C" w:rsidRPr="00C63BB8" w:rsidRDefault="00CB156C" w:rsidP="00CB156C">
      <w:pPr>
        <w:pStyle w:val="paragraphsub"/>
      </w:pPr>
      <w:r w:rsidRPr="00C63BB8">
        <w:tab/>
        <w:t>(ii)</w:t>
      </w:r>
      <w:r w:rsidRPr="00C63BB8">
        <w:tab/>
        <w:t>one or more specified core R&amp;D activities for which the entity has been registered in an earlier income year; or</w:t>
      </w:r>
    </w:p>
    <w:p w:rsidR="00CB156C" w:rsidRPr="00C63BB8" w:rsidRDefault="00CB156C" w:rsidP="00CB156C">
      <w:pPr>
        <w:pStyle w:val="paragraphsub"/>
      </w:pPr>
      <w:r w:rsidRPr="00C63BB8">
        <w:tab/>
        <w:t>(iii)</w:t>
      </w:r>
      <w:r w:rsidRPr="00C63BB8">
        <w:tab/>
        <w:t>one or more specified core R&amp;D activities yet to be conducted for which the entity could be registered in the registration year if those activities were conducted during the registration year; or</w:t>
      </w:r>
    </w:p>
    <w:p w:rsidR="00CB156C" w:rsidRPr="00C63BB8" w:rsidRDefault="00CB156C" w:rsidP="00CB156C">
      <w:pPr>
        <w:pStyle w:val="paragraphsub"/>
      </w:pPr>
      <w:r w:rsidRPr="00C63BB8">
        <w:tab/>
        <w:t>(iv)</w:t>
      </w:r>
      <w:r w:rsidRPr="00C63BB8">
        <w:tab/>
        <w:t xml:space="preserve">several specified core R&amp;D activities, each covered by </w:t>
      </w:r>
      <w:r w:rsidR="001C44DE" w:rsidRPr="00C63BB8">
        <w:t>subparagraph (</w:t>
      </w:r>
      <w:r w:rsidRPr="00C63BB8">
        <w:t>i), (ii) or (iii);</w:t>
      </w:r>
    </w:p>
    <w:p w:rsidR="00CB156C" w:rsidRPr="00C63BB8" w:rsidRDefault="00CB156C" w:rsidP="00CB156C">
      <w:pPr>
        <w:pStyle w:val="paragraph"/>
      </w:pPr>
      <w:r w:rsidRPr="00C63BB8">
        <w:tab/>
        <w:t>(d)</w:t>
      </w:r>
      <w:r w:rsidRPr="00C63BB8">
        <w:tab/>
        <w:t xml:space="preserve">that all or part of a registered activity was not an activity of a kind covered by </w:t>
      </w:r>
      <w:r w:rsidR="001C44DE" w:rsidRPr="00C63BB8">
        <w:t>paragraph (</w:t>
      </w:r>
      <w:r w:rsidRPr="00C63BB8">
        <w:t>c).</w:t>
      </w:r>
    </w:p>
    <w:p w:rsidR="00CB156C" w:rsidRPr="00C63BB8" w:rsidRDefault="00CB156C" w:rsidP="00CB156C">
      <w:pPr>
        <w:pStyle w:val="notetext"/>
      </w:pPr>
      <w:r w:rsidRPr="00C63BB8">
        <w:lastRenderedPageBreak/>
        <w:t>Note 1:</w:t>
      </w:r>
      <w:r w:rsidRPr="00C63BB8">
        <w:tab/>
        <w:t>A finding is reviewable (see Division</w:t>
      </w:r>
      <w:r w:rsidR="001C44DE" w:rsidRPr="00C63BB8">
        <w:t> </w:t>
      </w:r>
      <w:r w:rsidRPr="00C63BB8">
        <w:t>5).</w:t>
      </w:r>
    </w:p>
    <w:p w:rsidR="00CB156C" w:rsidRPr="00C63BB8" w:rsidRDefault="00CB156C" w:rsidP="00CB156C">
      <w:pPr>
        <w:pStyle w:val="notetext"/>
      </w:pPr>
      <w:r w:rsidRPr="00C63BB8">
        <w:t>Note 2:</w:t>
      </w:r>
      <w:r w:rsidRPr="00C63BB8">
        <w:tab/>
        <w:t xml:space="preserve">The Board could make a finding under </w:t>
      </w:r>
      <w:r w:rsidR="001C44DE" w:rsidRPr="00C63BB8">
        <w:t>paragraph (</w:t>
      </w:r>
      <w:r w:rsidRPr="00C63BB8">
        <w:t xml:space="preserve">b) if, for example, the Board has insufficient information to make a finding under </w:t>
      </w:r>
      <w:r w:rsidR="001C44DE" w:rsidRPr="00C63BB8">
        <w:t>paragraph (</w:t>
      </w:r>
      <w:r w:rsidRPr="00C63BB8">
        <w:t xml:space="preserve">a). Similarly, the Board could make a finding under </w:t>
      </w:r>
      <w:r w:rsidR="001C44DE" w:rsidRPr="00C63BB8">
        <w:t>paragraph (</w:t>
      </w:r>
      <w:r w:rsidRPr="00C63BB8">
        <w:t xml:space="preserve">d) if it has insufficient information to make a finding under </w:t>
      </w:r>
      <w:r w:rsidR="001C44DE" w:rsidRPr="00C63BB8">
        <w:t>paragraph (</w:t>
      </w:r>
      <w:r w:rsidRPr="00C63BB8">
        <w:t>c).</w:t>
      </w:r>
    </w:p>
    <w:p w:rsidR="00CB156C" w:rsidRPr="00C63BB8" w:rsidRDefault="00CB156C" w:rsidP="00CB156C">
      <w:pPr>
        <w:pStyle w:val="subsection"/>
      </w:pPr>
      <w:r w:rsidRPr="00C63BB8">
        <w:tab/>
        <w:t>(2)</w:t>
      </w:r>
      <w:r w:rsidRPr="00C63BB8">
        <w:tab/>
        <w:t xml:space="preserve">If the Board makes a finding under </w:t>
      </w:r>
      <w:r w:rsidR="001C44DE" w:rsidRPr="00C63BB8">
        <w:t>subsection (</w:t>
      </w:r>
      <w:r w:rsidRPr="00C63BB8">
        <w:t>1) in relation to the R&amp;D entity’s registration, the Board may specify in the finding the times to which the finding relates.</w:t>
      </w:r>
    </w:p>
    <w:p w:rsidR="00CB156C" w:rsidRPr="00C63BB8" w:rsidRDefault="00CB156C" w:rsidP="00CB156C">
      <w:pPr>
        <w:pStyle w:val="notetext"/>
      </w:pPr>
      <w:r w:rsidRPr="00C63BB8">
        <w:t>Example:</w:t>
      </w:r>
      <w:r w:rsidRPr="00C63BB8">
        <w:tab/>
        <w:t xml:space="preserve">A finding under </w:t>
      </w:r>
      <w:r w:rsidR="001C44DE" w:rsidRPr="00C63BB8">
        <w:t>paragraph (</w:t>
      </w:r>
      <w:r w:rsidRPr="00C63BB8">
        <w:t>1)(a) could specify the times during the registration year that a registered activity was a core R&amp;D activity.</w:t>
      </w:r>
    </w:p>
    <w:p w:rsidR="00CB156C" w:rsidRPr="00C63BB8" w:rsidRDefault="00CB156C" w:rsidP="00CB156C">
      <w:pPr>
        <w:pStyle w:val="subsection"/>
      </w:pPr>
      <w:r w:rsidRPr="00C63BB8">
        <w:tab/>
        <w:t>(3)</w:t>
      </w:r>
      <w:r w:rsidRPr="00C63BB8">
        <w:tab/>
        <w:t>This section has effect subject to section</w:t>
      </w:r>
      <w:r w:rsidR="001C44DE" w:rsidRPr="00C63BB8">
        <w:t> </w:t>
      </w:r>
      <w:r w:rsidRPr="00C63BB8">
        <w:t>32B (findings cannot be inconsistent with any earlier findings).</w:t>
      </w:r>
    </w:p>
    <w:p w:rsidR="00CB156C" w:rsidRPr="00C63BB8" w:rsidRDefault="00CB156C" w:rsidP="00CB156C">
      <w:pPr>
        <w:pStyle w:val="ActHead5"/>
      </w:pPr>
      <w:bookmarkStart w:id="48" w:name="_Toc148705244"/>
      <w:r w:rsidRPr="00AA5893">
        <w:rPr>
          <w:rStyle w:val="CharSectno"/>
        </w:rPr>
        <w:t>27K</w:t>
      </w:r>
      <w:r w:rsidRPr="00C63BB8">
        <w:t xml:space="preserve">  Notice of findings or of decisions refusing to make findings</w:t>
      </w:r>
      <w:bookmarkEnd w:id="48"/>
    </w:p>
    <w:p w:rsidR="00CB156C" w:rsidRPr="00C63BB8" w:rsidRDefault="00CB156C" w:rsidP="00CB156C">
      <w:pPr>
        <w:pStyle w:val="subsection"/>
      </w:pPr>
      <w:r w:rsidRPr="00C63BB8">
        <w:tab/>
        <w:t>(1)</w:t>
      </w:r>
      <w:r w:rsidRPr="00C63BB8">
        <w:tab/>
        <w:t>The Board must notify the R&amp;D entity, and the Commissioner, in writing of any findings under subsection</w:t>
      </w:r>
      <w:r w:rsidR="001C44DE" w:rsidRPr="00C63BB8">
        <w:t> </w:t>
      </w:r>
      <w:r w:rsidRPr="00C63BB8">
        <w:t>27J(1) about the entity’s registration under section</w:t>
      </w:r>
      <w:r w:rsidR="001C44DE" w:rsidRPr="00C63BB8">
        <w:t> </w:t>
      </w:r>
      <w:r w:rsidRPr="00C63BB8">
        <w:t>27A.</w:t>
      </w:r>
    </w:p>
    <w:p w:rsidR="00CB156C" w:rsidRPr="00C63BB8" w:rsidRDefault="00CB156C" w:rsidP="00CB156C">
      <w:pPr>
        <w:pStyle w:val="subsection"/>
      </w:pPr>
      <w:r w:rsidRPr="00C63BB8">
        <w:tab/>
        <w:t>(2)</w:t>
      </w:r>
      <w:r w:rsidRPr="00C63BB8">
        <w:tab/>
        <w:t>The notice must include a certificate for each finding. The certificate must set out:</w:t>
      </w:r>
    </w:p>
    <w:p w:rsidR="00CB156C" w:rsidRPr="00C63BB8" w:rsidRDefault="00CB156C" w:rsidP="00CB156C">
      <w:pPr>
        <w:pStyle w:val="paragraph"/>
      </w:pPr>
      <w:r w:rsidRPr="00C63BB8">
        <w:tab/>
        <w:t>(a)</w:t>
      </w:r>
      <w:r w:rsidRPr="00C63BB8">
        <w:tab/>
        <w:t>a description of the finding; and</w:t>
      </w:r>
    </w:p>
    <w:p w:rsidR="00CB156C" w:rsidRPr="00C63BB8" w:rsidRDefault="00CB156C" w:rsidP="00CB156C">
      <w:pPr>
        <w:pStyle w:val="paragraph"/>
      </w:pPr>
      <w:r w:rsidRPr="00C63BB8">
        <w:tab/>
        <w:t>(b)</w:t>
      </w:r>
      <w:r w:rsidRPr="00C63BB8">
        <w:tab/>
        <w:t>the Board’s reasons for the finding; and</w:t>
      </w:r>
    </w:p>
    <w:p w:rsidR="00CB156C" w:rsidRPr="00C63BB8" w:rsidRDefault="00CB156C" w:rsidP="00CB156C">
      <w:pPr>
        <w:pStyle w:val="paragraph"/>
      </w:pPr>
      <w:r w:rsidRPr="00C63BB8">
        <w:tab/>
        <w:t>(c)</w:t>
      </w:r>
      <w:r w:rsidRPr="00C63BB8">
        <w:tab/>
        <w:t>the registered activity affected by the finding; and</w:t>
      </w:r>
    </w:p>
    <w:p w:rsidR="00CB156C" w:rsidRPr="00C63BB8" w:rsidRDefault="00CB156C" w:rsidP="00CB156C">
      <w:pPr>
        <w:pStyle w:val="paragraph"/>
      </w:pPr>
      <w:r w:rsidRPr="00C63BB8">
        <w:tab/>
        <w:t>(d)</w:t>
      </w:r>
      <w:r w:rsidRPr="00C63BB8">
        <w:tab/>
        <w:t>the effect of the finding on the entity’s registration; and</w:t>
      </w:r>
    </w:p>
    <w:p w:rsidR="00CB156C" w:rsidRPr="00C63BB8" w:rsidRDefault="00CB156C" w:rsidP="00CB156C">
      <w:pPr>
        <w:pStyle w:val="paragraph"/>
      </w:pPr>
      <w:r w:rsidRPr="00C63BB8">
        <w:tab/>
        <w:t>(e)</w:t>
      </w:r>
      <w:r w:rsidRPr="00C63BB8">
        <w:tab/>
        <w:t>the matters (if any) specified in regulations made for the purposes of this paragraph.</w:t>
      </w:r>
    </w:p>
    <w:p w:rsidR="00CB156C" w:rsidRPr="00C63BB8" w:rsidRDefault="00CB156C" w:rsidP="00CB156C">
      <w:pPr>
        <w:pStyle w:val="subsection2"/>
      </w:pPr>
      <w:r w:rsidRPr="00C63BB8">
        <w:t>The notice and certificate may set out other matters.</w:t>
      </w:r>
    </w:p>
    <w:p w:rsidR="00CB156C" w:rsidRPr="00C63BB8" w:rsidRDefault="00CB156C" w:rsidP="00CB156C">
      <w:pPr>
        <w:pStyle w:val="notetext"/>
      </w:pPr>
      <w:r w:rsidRPr="00C63BB8">
        <w:t>Note 1:</w:t>
      </w:r>
      <w:r w:rsidRPr="00C63BB8">
        <w:tab/>
        <w:t>For the effect of the finding on the entity’s registration, see section</w:t>
      </w:r>
      <w:r w:rsidR="001C44DE" w:rsidRPr="00C63BB8">
        <w:t> </w:t>
      </w:r>
      <w:r w:rsidRPr="00C63BB8">
        <w:t>27L (about automatic variations to registrations).</w:t>
      </w:r>
    </w:p>
    <w:p w:rsidR="00CB156C" w:rsidRPr="00C63BB8" w:rsidRDefault="00CB156C" w:rsidP="00CB156C">
      <w:pPr>
        <w:pStyle w:val="notetext"/>
      </w:pPr>
      <w:r w:rsidRPr="00C63BB8">
        <w:t>Note 2:</w:t>
      </w:r>
      <w:r w:rsidRPr="00C63BB8">
        <w:tab/>
        <w:t>The notice could also mention the applicant’s right to have the finding reviewed under Division</w:t>
      </w:r>
      <w:r w:rsidR="001C44DE" w:rsidRPr="00C63BB8">
        <w:t> </w:t>
      </w:r>
      <w:r w:rsidRPr="00C63BB8">
        <w:t>5 (see section</w:t>
      </w:r>
      <w:r w:rsidR="001C44DE" w:rsidRPr="00C63BB8">
        <w:t> </w:t>
      </w:r>
      <w:r w:rsidRPr="00C63BB8">
        <w:t>30B).</w:t>
      </w:r>
    </w:p>
    <w:p w:rsidR="00CB156C" w:rsidRPr="00C63BB8" w:rsidRDefault="00CB156C" w:rsidP="00CB156C">
      <w:pPr>
        <w:pStyle w:val="subsection"/>
      </w:pPr>
      <w:r w:rsidRPr="00C63BB8">
        <w:tab/>
        <w:t>(3)</w:t>
      </w:r>
      <w:r w:rsidRPr="00C63BB8">
        <w:tab/>
        <w:t>The Board must notify the R&amp;D entity in writing of any decision under paragraph</w:t>
      </w:r>
      <w:r w:rsidR="001C44DE" w:rsidRPr="00C63BB8">
        <w:t> </w:t>
      </w:r>
      <w:r w:rsidRPr="00C63BB8">
        <w:t xml:space="preserve">27F(4)(b) refusing to make a finding under </w:t>
      </w:r>
      <w:r w:rsidRPr="00C63BB8">
        <w:lastRenderedPageBreak/>
        <w:t>subsection</w:t>
      </w:r>
      <w:r w:rsidR="001C44DE" w:rsidRPr="00C63BB8">
        <w:t> </w:t>
      </w:r>
      <w:r w:rsidRPr="00C63BB8">
        <w:t>27J(1) in response to an application under section</w:t>
      </w:r>
      <w:r w:rsidR="001C44DE" w:rsidRPr="00C63BB8">
        <w:t> </w:t>
      </w:r>
      <w:r w:rsidRPr="00C63BB8">
        <w:t>27G by the R&amp;D entity.</w:t>
      </w:r>
    </w:p>
    <w:p w:rsidR="00CB156C" w:rsidRPr="00C63BB8" w:rsidRDefault="00CB156C" w:rsidP="00CB156C">
      <w:pPr>
        <w:pStyle w:val="subsection"/>
      </w:pPr>
      <w:r w:rsidRPr="00C63BB8">
        <w:tab/>
        <w:t>(4)</w:t>
      </w:r>
      <w:r w:rsidRPr="00C63BB8">
        <w:tab/>
        <w:t>A failure to comply with this section does not affect the validity of a finding or decision.</w:t>
      </w:r>
    </w:p>
    <w:p w:rsidR="00CB156C" w:rsidRPr="00C63BB8" w:rsidRDefault="00CB156C" w:rsidP="00CB156C">
      <w:pPr>
        <w:pStyle w:val="ActHead5"/>
      </w:pPr>
      <w:bookmarkStart w:id="49" w:name="_Toc148705245"/>
      <w:r w:rsidRPr="00AA5893">
        <w:rPr>
          <w:rStyle w:val="CharSectno"/>
        </w:rPr>
        <w:t>27L</w:t>
      </w:r>
      <w:r w:rsidRPr="00C63BB8">
        <w:t xml:space="preserve">  Automatic variations so registration is consistent with findings</w:t>
      </w:r>
      <w:bookmarkEnd w:id="49"/>
    </w:p>
    <w:p w:rsidR="00CB156C" w:rsidRPr="00C63BB8" w:rsidRDefault="00CB156C" w:rsidP="00CB156C">
      <w:pPr>
        <w:pStyle w:val="subsection"/>
      </w:pPr>
      <w:r w:rsidRPr="00C63BB8">
        <w:tab/>
        <w:t>(1)</w:t>
      </w:r>
      <w:r w:rsidRPr="00C63BB8">
        <w:tab/>
        <w:t>If an R&amp;D entity is registered under section</w:t>
      </w:r>
      <w:r w:rsidR="001C44DE" w:rsidRPr="00C63BB8">
        <w:t> </w:t>
      </w:r>
      <w:r w:rsidRPr="00C63BB8">
        <w:t>27A for an income year, then while a finding is in force:</w:t>
      </w:r>
    </w:p>
    <w:p w:rsidR="00CB156C" w:rsidRPr="00C63BB8" w:rsidRDefault="00CB156C" w:rsidP="00CB156C">
      <w:pPr>
        <w:pStyle w:val="paragraph"/>
      </w:pPr>
      <w:r w:rsidRPr="00C63BB8">
        <w:tab/>
        <w:t>(a)</w:t>
      </w:r>
      <w:r w:rsidRPr="00C63BB8">
        <w:tab/>
        <w:t>under subsection</w:t>
      </w:r>
      <w:r w:rsidR="001C44DE" w:rsidRPr="00C63BB8">
        <w:t> </w:t>
      </w:r>
      <w:r w:rsidRPr="00C63BB8">
        <w:t>27B(1) in relation to the application for the registration; or</w:t>
      </w:r>
    </w:p>
    <w:p w:rsidR="00CB156C" w:rsidRPr="00C63BB8" w:rsidRDefault="00CB156C" w:rsidP="00CB156C">
      <w:pPr>
        <w:pStyle w:val="paragraph"/>
      </w:pPr>
      <w:r w:rsidRPr="00C63BB8">
        <w:tab/>
        <w:t>(b)</w:t>
      </w:r>
      <w:r w:rsidRPr="00C63BB8">
        <w:tab/>
        <w:t>under subsection</w:t>
      </w:r>
      <w:r w:rsidR="001C44DE" w:rsidRPr="00C63BB8">
        <w:t> </w:t>
      </w:r>
      <w:r w:rsidRPr="00C63BB8">
        <w:t>27J(1) in relation to the registration;</w:t>
      </w:r>
    </w:p>
    <w:p w:rsidR="00CB156C" w:rsidRPr="00C63BB8" w:rsidRDefault="00CB156C" w:rsidP="00CB156C">
      <w:pPr>
        <w:pStyle w:val="subsection2"/>
      </w:pPr>
      <w:r w:rsidRPr="00C63BB8">
        <w:t>the registration is taken always to have existed in a form consistent with the finding.</w:t>
      </w:r>
    </w:p>
    <w:p w:rsidR="00CB156C" w:rsidRPr="00C63BB8" w:rsidRDefault="00CB156C" w:rsidP="00CB156C">
      <w:pPr>
        <w:pStyle w:val="notetext"/>
      </w:pPr>
      <w:r w:rsidRPr="00C63BB8">
        <w:t>Note 1:</w:t>
      </w:r>
      <w:r w:rsidRPr="00C63BB8">
        <w:tab/>
        <w:t>This subsection will cease to apply if the finding is set aside on review (see Division</w:t>
      </w:r>
      <w:r w:rsidR="001C44DE" w:rsidRPr="00C63BB8">
        <w:t> </w:t>
      </w:r>
      <w:r w:rsidRPr="00C63BB8">
        <w:t>5).</w:t>
      </w:r>
    </w:p>
    <w:p w:rsidR="00CB156C" w:rsidRPr="00C63BB8" w:rsidRDefault="00CB156C" w:rsidP="00CB156C">
      <w:pPr>
        <w:pStyle w:val="notetext"/>
      </w:pPr>
      <w:r w:rsidRPr="00C63BB8">
        <w:t>Note 2:</w:t>
      </w:r>
      <w:r w:rsidRPr="00C63BB8">
        <w:tab/>
        <w:t xml:space="preserve">A finding has no effect to the extent of any inconsistency with a finding already in force under this </w:t>
      </w:r>
      <w:r w:rsidR="00E15EF4" w:rsidRPr="00C63BB8">
        <w:t>Part i</w:t>
      </w:r>
      <w:r w:rsidRPr="00C63BB8">
        <w:t>n relation to the R&amp;D entity (see section</w:t>
      </w:r>
      <w:r w:rsidR="001C44DE" w:rsidRPr="00C63BB8">
        <w:t> </w:t>
      </w:r>
      <w:r w:rsidRPr="00C63BB8">
        <w:t>32B).</w:t>
      </w:r>
    </w:p>
    <w:p w:rsidR="00CB156C" w:rsidRPr="00C63BB8" w:rsidRDefault="00CB156C" w:rsidP="00CB156C">
      <w:pPr>
        <w:pStyle w:val="subsection"/>
      </w:pPr>
      <w:r w:rsidRPr="00C63BB8">
        <w:tab/>
        <w:t>(2)</w:t>
      </w:r>
      <w:r w:rsidRPr="00C63BB8">
        <w:tab/>
        <w:t>If:</w:t>
      </w:r>
    </w:p>
    <w:p w:rsidR="00CB156C" w:rsidRPr="00C63BB8" w:rsidRDefault="00CB156C" w:rsidP="00CB156C">
      <w:pPr>
        <w:pStyle w:val="paragraph"/>
      </w:pPr>
      <w:r w:rsidRPr="00C63BB8">
        <w:tab/>
        <w:t>(a)</w:t>
      </w:r>
      <w:r w:rsidRPr="00C63BB8">
        <w:tab/>
        <w:t>a finding under subsection</w:t>
      </w:r>
      <w:r w:rsidR="001C44DE" w:rsidRPr="00C63BB8">
        <w:t> </w:t>
      </w:r>
      <w:r w:rsidRPr="00C63BB8">
        <w:t>28A(1) (advance findings about the nature of activities) comes into force for an R&amp;D entity about an activity conducted during an income year; and</w:t>
      </w:r>
    </w:p>
    <w:p w:rsidR="00CB156C" w:rsidRPr="00C63BB8" w:rsidRDefault="00CB156C" w:rsidP="00CB156C">
      <w:pPr>
        <w:pStyle w:val="paragraph"/>
      </w:pPr>
      <w:r w:rsidRPr="00C63BB8">
        <w:tab/>
        <w:t>(b)</w:t>
      </w:r>
      <w:r w:rsidRPr="00C63BB8">
        <w:tab/>
        <w:t>the R&amp;D entity is later registered under section</w:t>
      </w:r>
      <w:r w:rsidR="001C44DE" w:rsidRPr="00C63BB8">
        <w:t> </w:t>
      </w:r>
      <w:r w:rsidRPr="00C63BB8">
        <w:t>27A for the activity for the income year;</w:t>
      </w:r>
    </w:p>
    <w:p w:rsidR="00CB156C" w:rsidRPr="00C63BB8" w:rsidRDefault="00CB156C" w:rsidP="00CB156C">
      <w:pPr>
        <w:pStyle w:val="subsection2"/>
      </w:pPr>
      <w:r w:rsidRPr="00C63BB8">
        <w:t>then, after registration and while the finding is in force, the registration is taken to exist in a form consistent with the finding.</w:t>
      </w:r>
    </w:p>
    <w:p w:rsidR="00CB156C" w:rsidRPr="00C63BB8" w:rsidRDefault="00CB156C" w:rsidP="00CB156C">
      <w:pPr>
        <w:pStyle w:val="notetext"/>
      </w:pPr>
      <w:r w:rsidRPr="00C63BB8">
        <w:t>Note 1:</w:t>
      </w:r>
      <w:r w:rsidRPr="00C63BB8">
        <w:tab/>
        <w:t>This subsection will cease to apply if the finding is set aside on review (see Division</w:t>
      </w:r>
      <w:r w:rsidR="001C44DE" w:rsidRPr="00C63BB8">
        <w:t> </w:t>
      </w:r>
      <w:r w:rsidRPr="00C63BB8">
        <w:t>5).</w:t>
      </w:r>
    </w:p>
    <w:p w:rsidR="00CB156C" w:rsidRPr="00C63BB8" w:rsidRDefault="00CB156C" w:rsidP="00CB156C">
      <w:pPr>
        <w:pStyle w:val="notetext"/>
      </w:pPr>
      <w:r w:rsidRPr="00C63BB8">
        <w:t>Note 2:</w:t>
      </w:r>
      <w:r w:rsidRPr="00C63BB8">
        <w:tab/>
        <w:t xml:space="preserve">A finding has no effect to the extent of any inconsistency with a finding already in force under this </w:t>
      </w:r>
      <w:r w:rsidR="00E15EF4" w:rsidRPr="00C63BB8">
        <w:t>Part i</w:t>
      </w:r>
      <w:r w:rsidRPr="00C63BB8">
        <w:t>n relation to the R&amp;D entity (see section</w:t>
      </w:r>
      <w:r w:rsidR="001C44DE" w:rsidRPr="00C63BB8">
        <w:t> </w:t>
      </w:r>
      <w:r w:rsidRPr="00C63BB8">
        <w:t>32B).</w:t>
      </w:r>
    </w:p>
    <w:p w:rsidR="00CB156C" w:rsidRPr="00C63BB8" w:rsidRDefault="00CB156C" w:rsidP="00CB156C">
      <w:pPr>
        <w:pStyle w:val="subsection"/>
      </w:pPr>
      <w:r w:rsidRPr="00C63BB8">
        <w:tab/>
        <w:t>(3)</w:t>
      </w:r>
      <w:r w:rsidRPr="00C63BB8">
        <w:tab/>
        <w:t xml:space="preserve">This section has effect for the purposes of this Act and the </w:t>
      </w:r>
      <w:r w:rsidRPr="00C63BB8">
        <w:rPr>
          <w:i/>
        </w:rPr>
        <w:t>Income Tax Assessment Act 1997</w:t>
      </w:r>
      <w:r w:rsidRPr="00C63BB8">
        <w:t>.</w:t>
      </w:r>
    </w:p>
    <w:p w:rsidR="00CB156C" w:rsidRPr="00C63BB8" w:rsidRDefault="00CB156C" w:rsidP="00CB156C">
      <w:pPr>
        <w:pStyle w:val="ActHead5"/>
      </w:pPr>
      <w:bookmarkStart w:id="50" w:name="_Toc148705246"/>
      <w:r w:rsidRPr="00AA5893">
        <w:rPr>
          <w:rStyle w:val="CharSectno"/>
        </w:rPr>
        <w:lastRenderedPageBreak/>
        <w:t>27M</w:t>
      </w:r>
      <w:r w:rsidRPr="00C63BB8">
        <w:t xml:space="preserve">  Varying registrations on application</w:t>
      </w:r>
      <w:bookmarkEnd w:id="50"/>
    </w:p>
    <w:p w:rsidR="00CB156C" w:rsidRPr="00C63BB8" w:rsidRDefault="00CB156C" w:rsidP="00CB156C">
      <w:pPr>
        <w:pStyle w:val="subsection"/>
      </w:pPr>
      <w:r w:rsidRPr="00C63BB8">
        <w:tab/>
        <w:t>(1)</w:t>
      </w:r>
      <w:r w:rsidRPr="00C63BB8">
        <w:tab/>
        <w:t>The Board may, by notice in writing given to an R&amp;D entity, vary the entity’s registration under section</w:t>
      </w:r>
      <w:r w:rsidR="001C44DE" w:rsidRPr="00C63BB8">
        <w:t> </w:t>
      </w:r>
      <w:r w:rsidRPr="00C63BB8">
        <w:t>27A for an income year if:</w:t>
      </w:r>
    </w:p>
    <w:p w:rsidR="00CB156C" w:rsidRPr="00C63BB8" w:rsidRDefault="00CB156C" w:rsidP="00CB156C">
      <w:pPr>
        <w:pStyle w:val="paragraph"/>
      </w:pPr>
      <w:r w:rsidRPr="00C63BB8">
        <w:tab/>
        <w:t>(a)</w:t>
      </w:r>
      <w:r w:rsidRPr="00C63BB8">
        <w:tab/>
        <w:t>the entity applies for the variation; and</w:t>
      </w:r>
    </w:p>
    <w:p w:rsidR="00CB156C" w:rsidRPr="00C63BB8" w:rsidRDefault="00CB156C" w:rsidP="00CB156C">
      <w:pPr>
        <w:pStyle w:val="paragraph"/>
      </w:pPr>
      <w:r w:rsidRPr="00C63BB8">
        <w:tab/>
        <w:t>(b)</w:t>
      </w:r>
      <w:r w:rsidRPr="00C63BB8">
        <w:tab/>
        <w:t xml:space="preserve">the variation is consistent with the Board’s findings (if any) in force under this </w:t>
      </w:r>
      <w:r w:rsidR="00E15EF4" w:rsidRPr="00C63BB8">
        <w:t>Part i</w:t>
      </w:r>
      <w:r w:rsidRPr="00C63BB8">
        <w:t>n relation to the R&amp;D entity; and</w:t>
      </w:r>
    </w:p>
    <w:p w:rsidR="00CB156C" w:rsidRPr="00C63BB8" w:rsidRDefault="00CB156C" w:rsidP="00CB156C">
      <w:pPr>
        <w:pStyle w:val="paragraph"/>
      </w:pPr>
      <w:r w:rsidRPr="00C63BB8">
        <w:tab/>
        <w:t>(c)</w:t>
      </w:r>
      <w:r w:rsidRPr="00C63BB8">
        <w:tab/>
        <w:t>making the variation is justified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decision not to vary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
      </w:pPr>
      <w:r w:rsidRPr="00C63BB8">
        <w:tab/>
        <w:t>(2)</w:t>
      </w:r>
      <w:r w:rsidRPr="00C63BB8">
        <w:tab/>
        <w:t>An application for a variation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(3)</w:t>
      </w:r>
      <w:r w:rsidRPr="00C63BB8">
        <w:tab/>
        <w:t>Section</w:t>
      </w:r>
      <w:r w:rsidR="001C44DE" w:rsidRPr="00C63BB8">
        <w:t> </w:t>
      </w:r>
      <w:r w:rsidRPr="00C63BB8">
        <w:t>27E applies to an application under this section in a way corresponding to the way that section applies to an application under section</w:t>
      </w:r>
      <w:r w:rsidR="001C44DE" w:rsidRPr="00C63BB8">
        <w:t> </w:t>
      </w:r>
      <w:r w:rsidRPr="00C63BB8">
        <w:t>27D.</w:t>
      </w:r>
    </w:p>
    <w:p w:rsidR="00CB156C" w:rsidRPr="00C63BB8" w:rsidRDefault="00CB156C" w:rsidP="00CB156C">
      <w:pPr>
        <w:pStyle w:val="notetext"/>
      </w:pPr>
      <w:r w:rsidRPr="00C63BB8">
        <w:t>Note:</w:t>
      </w:r>
      <w:r w:rsidRPr="00C63BB8">
        <w:tab/>
        <w:t>This means the Board may request further information about the application for variation.</w:t>
      </w:r>
    </w:p>
    <w:p w:rsidR="00CB156C" w:rsidRPr="00C63BB8" w:rsidRDefault="00CB156C" w:rsidP="00CB156C">
      <w:pPr>
        <w:pStyle w:val="subsection"/>
      </w:pPr>
      <w:r w:rsidRPr="00C63BB8">
        <w:tab/>
        <w:t>(4)</w:t>
      </w:r>
      <w:r w:rsidRPr="00C63BB8">
        <w:tab/>
        <w:t xml:space="preserve">For the purposes of this Act and the </w:t>
      </w:r>
      <w:r w:rsidRPr="00C63BB8">
        <w:rPr>
          <w:i/>
        </w:rPr>
        <w:t>Income Tax Assessment Act 1997</w:t>
      </w:r>
      <w:r w:rsidRPr="00C63BB8">
        <w:t>, the effect of a variation is that the entity’s registration under section</w:t>
      </w:r>
      <w:r w:rsidR="001C44DE" w:rsidRPr="00C63BB8">
        <w:t> </w:t>
      </w:r>
      <w:r w:rsidRPr="00C63BB8">
        <w:t>27A for the income year is taken always to have existed as varied.</w:t>
      </w:r>
    </w:p>
    <w:p w:rsidR="00CB156C" w:rsidRPr="00C63BB8" w:rsidRDefault="00CB156C" w:rsidP="00CB156C">
      <w:pPr>
        <w:pStyle w:val="ActHead5"/>
      </w:pPr>
      <w:bookmarkStart w:id="51" w:name="_Toc148705247"/>
      <w:r w:rsidRPr="00AA5893">
        <w:rPr>
          <w:rStyle w:val="CharSectno"/>
        </w:rPr>
        <w:t>27N</w:t>
      </w:r>
      <w:r w:rsidRPr="00C63BB8">
        <w:t xml:space="preserve">  Revoking registrations</w:t>
      </w:r>
      <w:bookmarkEnd w:id="51"/>
    </w:p>
    <w:p w:rsidR="00CB156C" w:rsidRPr="00C63BB8" w:rsidRDefault="00CB156C" w:rsidP="00CB156C">
      <w:pPr>
        <w:pStyle w:val="subsection"/>
      </w:pPr>
      <w:r w:rsidRPr="00C63BB8">
        <w:tab/>
        <w:t>(1)</w:t>
      </w:r>
      <w:r w:rsidRPr="00C63BB8">
        <w:tab/>
        <w:t>The Board may, by notice in writing given to an entity, revoke the entity’s registration under section</w:t>
      </w:r>
      <w:r w:rsidR="001C44DE" w:rsidRPr="00C63BB8">
        <w:t> </w:t>
      </w:r>
      <w:r w:rsidRPr="00C63BB8">
        <w:t>27A for an income year if the Board is satisfied that the entity was not an R&amp;D entity at any time when an activity covered by the registration was conducted during the income year.</w:t>
      </w:r>
    </w:p>
    <w:p w:rsidR="00CB156C" w:rsidRPr="00C63BB8" w:rsidRDefault="00CB156C" w:rsidP="00CB156C">
      <w:pPr>
        <w:pStyle w:val="notetext"/>
      </w:pPr>
      <w:r w:rsidRPr="00C63BB8">
        <w:lastRenderedPageBreak/>
        <w:t>Note:</w:t>
      </w:r>
      <w:r w:rsidRPr="00C63BB8">
        <w:tab/>
        <w:t>A decision to revoke under this subsection is reviewable (see Division</w:t>
      </w:r>
      <w:r w:rsidR="001C44DE" w:rsidRPr="00C63BB8">
        <w:t> </w:t>
      </w:r>
      <w:r w:rsidRPr="00C63BB8">
        <w:t>5).</w:t>
      </w:r>
    </w:p>
    <w:p w:rsidR="00CB156C" w:rsidRPr="00C63BB8" w:rsidRDefault="00CB156C" w:rsidP="00CB156C">
      <w:pPr>
        <w:pStyle w:val="subsection"/>
      </w:pPr>
      <w:r w:rsidRPr="00C63BB8">
        <w:tab/>
        <w:t>(2)</w:t>
      </w:r>
      <w:r w:rsidRPr="00C63BB8">
        <w:tab/>
        <w:t>The Board may, by notice in writing given to an R&amp;D entity, revoke the entity’s registration under section</w:t>
      </w:r>
      <w:r w:rsidR="001C44DE" w:rsidRPr="00C63BB8">
        <w:t> </w:t>
      </w:r>
      <w:r w:rsidRPr="00C63BB8">
        <w:t>27A for an income year if the entity requests the Board to do so.</w:t>
      </w:r>
    </w:p>
    <w:p w:rsidR="00CB156C" w:rsidRPr="00C63BB8" w:rsidRDefault="00CB156C" w:rsidP="00CB156C">
      <w:pPr>
        <w:pStyle w:val="subsection"/>
      </w:pPr>
      <w:r w:rsidRPr="00C63BB8">
        <w:tab/>
        <w:t>(3)</w:t>
      </w:r>
      <w:r w:rsidRPr="00C63BB8">
        <w:tab/>
        <w:t xml:space="preserve">A request for a revocation under </w:t>
      </w:r>
      <w:r w:rsidR="001C44DE" w:rsidRPr="00C63BB8">
        <w:t>subsection (</w:t>
      </w:r>
      <w:r w:rsidRPr="00C63BB8">
        <w:t>2)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(4)</w:t>
      </w:r>
      <w:r w:rsidRPr="00C63BB8">
        <w:tab/>
        <w:t xml:space="preserve">For the purposes of this Act and the </w:t>
      </w:r>
      <w:r w:rsidRPr="00C63BB8">
        <w:rPr>
          <w:i/>
        </w:rPr>
        <w:t>Income Tax Assessment Act 1997</w:t>
      </w:r>
      <w:r w:rsidRPr="00C63BB8">
        <w:t>, the effect of a revocation under this section is that the entity is taken never to have been registered under section</w:t>
      </w:r>
      <w:r w:rsidR="001C44DE" w:rsidRPr="00C63BB8">
        <w:t> </w:t>
      </w:r>
      <w:r w:rsidRPr="00C63BB8">
        <w:t>27A for the income year.</w:t>
      </w:r>
    </w:p>
    <w:p w:rsidR="00CB156C" w:rsidRPr="00C63BB8" w:rsidRDefault="00CB156C" w:rsidP="00CB156C">
      <w:pPr>
        <w:pStyle w:val="notetext"/>
      </w:pPr>
      <w:r w:rsidRPr="00C63BB8">
        <w:t>Note:</w:t>
      </w:r>
      <w:r w:rsidRPr="00C63BB8">
        <w:tab/>
        <w:t xml:space="preserve">This subsection will cease to apply if a revocation under </w:t>
      </w:r>
      <w:r w:rsidR="001C44DE" w:rsidRPr="00C63BB8">
        <w:t>subsection (</w:t>
      </w:r>
      <w:r w:rsidRPr="00C63BB8">
        <w:t>1) is set aside on review (see Division</w:t>
      </w:r>
      <w:r w:rsidR="001C44DE" w:rsidRPr="00C63BB8">
        <w:t> </w:t>
      </w:r>
      <w:r w:rsidRPr="00C63BB8">
        <w:t>5).</w:t>
      </w:r>
    </w:p>
    <w:p w:rsidR="00CB156C" w:rsidRPr="00C63BB8" w:rsidRDefault="00CB156C" w:rsidP="00CB156C">
      <w:pPr>
        <w:pStyle w:val="subsection"/>
      </w:pPr>
      <w:r w:rsidRPr="00C63BB8">
        <w:tab/>
        <w:t>(5)</w:t>
      </w:r>
      <w:r w:rsidRPr="00C63BB8">
        <w:tab/>
        <w:t>The Board must notify the Commissioner of a revocation under this section.</w:t>
      </w:r>
    </w:p>
    <w:p w:rsidR="00CB156C" w:rsidRPr="00C63BB8" w:rsidRDefault="00AA5893" w:rsidP="003B0D8F">
      <w:pPr>
        <w:pStyle w:val="ActHead3"/>
        <w:pageBreakBefore/>
      </w:pPr>
      <w:bookmarkStart w:id="52" w:name="_Toc148705248"/>
      <w:r w:rsidRPr="00AA5893">
        <w:rPr>
          <w:rStyle w:val="CharDivNo"/>
        </w:rPr>
        <w:lastRenderedPageBreak/>
        <w:t>Division 3</w:t>
      </w:r>
      <w:r w:rsidR="00CB156C" w:rsidRPr="00C63BB8">
        <w:t>—</w:t>
      </w:r>
      <w:r w:rsidR="00CB156C" w:rsidRPr="00AA5893">
        <w:rPr>
          <w:rStyle w:val="CharDivText"/>
        </w:rPr>
        <w:t>Other findings</w:t>
      </w:r>
      <w:bookmarkEnd w:id="52"/>
    </w:p>
    <w:p w:rsidR="00CB156C" w:rsidRPr="00C63BB8" w:rsidRDefault="00CB156C" w:rsidP="00CB156C">
      <w:pPr>
        <w:pStyle w:val="ActHead4"/>
      </w:pPr>
      <w:bookmarkStart w:id="53" w:name="_Toc148705249"/>
      <w:r w:rsidRPr="00AA5893">
        <w:rPr>
          <w:rStyle w:val="CharSubdNo"/>
        </w:rPr>
        <w:t>Subdivision A</w:t>
      </w:r>
      <w:r w:rsidRPr="00C63BB8">
        <w:t>—</w:t>
      </w:r>
      <w:r w:rsidRPr="00AA5893">
        <w:rPr>
          <w:rStyle w:val="CharSubdText"/>
        </w:rPr>
        <w:t>Introduction</w:t>
      </w:r>
      <w:bookmarkEnd w:id="53"/>
    </w:p>
    <w:p w:rsidR="00CB156C" w:rsidRPr="00C63BB8" w:rsidRDefault="00CB156C" w:rsidP="00CB156C">
      <w:pPr>
        <w:pStyle w:val="ActHead5"/>
      </w:pPr>
      <w:bookmarkStart w:id="54" w:name="_Toc148705250"/>
      <w:r w:rsidRPr="00AA5893">
        <w:rPr>
          <w:rStyle w:val="CharSectno"/>
        </w:rPr>
        <w:t>28</w:t>
      </w:r>
      <w:r w:rsidRPr="00C63BB8">
        <w:t xml:space="preserve">  Simplified outline</w:t>
      </w:r>
      <w:bookmarkEnd w:id="54"/>
    </w:p>
    <w:p w:rsidR="00CB156C" w:rsidRPr="00C63BB8" w:rsidRDefault="00CB156C" w:rsidP="00CB156C">
      <w:pPr>
        <w:pStyle w:val="subsection"/>
      </w:pPr>
      <w:r w:rsidRPr="00C63BB8">
        <w:tab/>
      </w:r>
      <w:r w:rsidRPr="00C63BB8">
        <w:tab/>
        <w:t>The following is a simplified outline of this Division:</w:t>
      </w:r>
    </w:p>
    <w:p w:rsidR="00CB156C" w:rsidRPr="00C63BB8" w:rsidRDefault="00CB156C" w:rsidP="00CB156C">
      <w:pPr>
        <w:pStyle w:val="BoxList"/>
      </w:pPr>
      <w:r w:rsidRPr="00C63BB8">
        <w:t>•</w:t>
      </w:r>
      <w:r w:rsidRPr="00C63BB8">
        <w:tab/>
        <w:t xml:space="preserve">An R&amp;D entity can seek a finding (an </w:t>
      </w:r>
      <w:r w:rsidRPr="00C63BB8">
        <w:rPr>
          <w:b/>
          <w:i/>
        </w:rPr>
        <w:t>advance finding</w:t>
      </w:r>
      <w:r w:rsidRPr="00C63BB8">
        <w:t>) about whether an activity is an R&amp;D activity.</w:t>
      </w:r>
    </w:p>
    <w:p w:rsidR="00CB156C" w:rsidRPr="00C63BB8" w:rsidRDefault="00CB156C" w:rsidP="00CB156C">
      <w:pPr>
        <w:pStyle w:val="BoxList"/>
      </w:pPr>
      <w:r w:rsidRPr="00C63BB8">
        <w:t>•</w:t>
      </w:r>
      <w:r w:rsidRPr="00C63BB8">
        <w:tab/>
        <w:t>An advance finding binds the Commissioner for the purpose of working out tax offsets (</w:t>
      </w:r>
      <w:r w:rsidRPr="00C63BB8">
        <w:rPr>
          <w:b/>
          <w:i/>
        </w:rPr>
        <w:t>R&amp;D tax offset</w:t>
      </w:r>
      <w:r w:rsidRPr="00C63BB8">
        <w:t xml:space="preserve">s) under </w:t>
      </w:r>
      <w:r w:rsidR="00AA5893">
        <w:t>Division 3</w:t>
      </w:r>
      <w:r w:rsidRPr="00C63BB8">
        <w:t xml:space="preserve">55 of the </w:t>
      </w:r>
      <w:r w:rsidRPr="00C63BB8">
        <w:rPr>
          <w:i/>
        </w:rPr>
        <w:t>Income Tax Assessment Act</w:t>
      </w:r>
      <w:r w:rsidR="00924D79" w:rsidRPr="00C63BB8">
        <w:t> </w:t>
      </w:r>
      <w:r w:rsidRPr="00C63BB8">
        <w:rPr>
          <w:i/>
        </w:rPr>
        <w:t>1997</w:t>
      </w:r>
      <w:r w:rsidRPr="00C63BB8">
        <w:t>.</w:t>
      </w:r>
    </w:p>
    <w:p w:rsidR="00CB156C" w:rsidRPr="00C63BB8" w:rsidRDefault="00CB156C" w:rsidP="00CB156C">
      <w:pPr>
        <w:pStyle w:val="BoxList"/>
      </w:pPr>
      <w:r w:rsidRPr="00C63BB8">
        <w:t>•</w:t>
      </w:r>
      <w:r w:rsidRPr="00C63BB8">
        <w:tab/>
        <w:t>An R&amp;D entity can seek a finding that an activity cannot be conducted in Australia.</w:t>
      </w:r>
    </w:p>
    <w:p w:rsidR="00CB156C" w:rsidRPr="00C63BB8" w:rsidRDefault="00CB156C" w:rsidP="00E47789">
      <w:pPr>
        <w:pStyle w:val="BoxList"/>
        <w:keepNext/>
        <w:keepLines/>
      </w:pPr>
      <w:r w:rsidRPr="00C63BB8">
        <w:t>•</w:t>
      </w:r>
      <w:r w:rsidRPr="00C63BB8">
        <w:tab/>
        <w:t>An R&amp;D tax offset will only be available for expenditure incurred on an activity conducted outside Australia if a finding that the activity cannot be conducted in Australia has come into force.</w:t>
      </w:r>
    </w:p>
    <w:p w:rsidR="00CB156C" w:rsidRPr="00C63BB8" w:rsidRDefault="00CB156C" w:rsidP="00CB156C">
      <w:pPr>
        <w:pStyle w:val="BoxList"/>
      </w:pPr>
      <w:r w:rsidRPr="00C63BB8">
        <w:t>•</w:t>
      </w:r>
      <w:r w:rsidRPr="00C63BB8">
        <w:tab/>
        <w:t>The Board may also make a finding about whether particular technology is core technology for R&amp;D activities.</w:t>
      </w:r>
    </w:p>
    <w:p w:rsidR="00CB156C" w:rsidRPr="00C63BB8" w:rsidRDefault="00CB156C" w:rsidP="00CB156C">
      <w:pPr>
        <w:pStyle w:val="BoxList"/>
      </w:pPr>
      <w:r w:rsidRPr="00C63BB8">
        <w:t>•</w:t>
      </w:r>
      <w:r w:rsidRPr="00C63BB8">
        <w:tab/>
        <w:t>An effect of a finding that the technology is core technology for the R&amp;D activities is that an R&amp;D tax offset will not be available for expenditure incurred in acquiring, or in acquiring the right to use, the technology for the R&amp;D activities.</w:t>
      </w:r>
    </w:p>
    <w:p w:rsidR="00CB156C" w:rsidRPr="00C63BB8" w:rsidRDefault="00CB156C" w:rsidP="00CB156C">
      <w:pPr>
        <w:pStyle w:val="ActHead4"/>
      </w:pPr>
      <w:bookmarkStart w:id="55" w:name="_Toc148705251"/>
      <w:r w:rsidRPr="00AA5893">
        <w:rPr>
          <w:rStyle w:val="CharSubdNo"/>
        </w:rPr>
        <w:lastRenderedPageBreak/>
        <w:t>Subdivision B</w:t>
      </w:r>
      <w:r w:rsidRPr="00C63BB8">
        <w:t>—</w:t>
      </w:r>
      <w:r w:rsidRPr="00AA5893">
        <w:rPr>
          <w:rStyle w:val="CharSubdText"/>
        </w:rPr>
        <w:t>Advance findings about the nature of activities</w:t>
      </w:r>
      <w:bookmarkEnd w:id="55"/>
    </w:p>
    <w:p w:rsidR="00CB156C" w:rsidRPr="00C63BB8" w:rsidRDefault="00CB156C" w:rsidP="00CB156C">
      <w:pPr>
        <w:pStyle w:val="ActHead5"/>
      </w:pPr>
      <w:bookmarkStart w:id="56" w:name="_Toc148705252"/>
      <w:r w:rsidRPr="00AA5893">
        <w:rPr>
          <w:rStyle w:val="CharSectno"/>
        </w:rPr>
        <w:t>28A</w:t>
      </w:r>
      <w:r w:rsidRPr="00C63BB8">
        <w:t xml:space="preserve">  Advance findings about the nature of activities</w:t>
      </w:r>
      <w:bookmarkEnd w:id="56"/>
    </w:p>
    <w:p w:rsidR="00CB156C" w:rsidRPr="00C63BB8" w:rsidRDefault="00CB156C" w:rsidP="00CB156C">
      <w:pPr>
        <w:pStyle w:val="subsection"/>
      </w:pPr>
      <w:r w:rsidRPr="00C63BB8">
        <w:tab/>
        <w:t>(1)</w:t>
      </w:r>
      <w:r w:rsidRPr="00C63BB8">
        <w:tab/>
        <w:t>The Board must, on application by an R&amp;D entity for a finding under this subsection about an activity, do one or more of the following:</w:t>
      </w:r>
    </w:p>
    <w:p w:rsidR="00CB156C" w:rsidRPr="00C63BB8" w:rsidRDefault="00CB156C" w:rsidP="00CB156C">
      <w:pPr>
        <w:pStyle w:val="paragraph"/>
      </w:pPr>
      <w:r w:rsidRPr="00C63BB8">
        <w:tab/>
        <w:t>(a)</w:t>
      </w:r>
      <w:r w:rsidRPr="00C63BB8">
        <w:tab/>
        <w:t>find that all or part of the activity is a core R&amp;D activity;</w:t>
      </w:r>
    </w:p>
    <w:p w:rsidR="00CB156C" w:rsidRPr="00C63BB8" w:rsidRDefault="00CB156C" w:rsidP="00CB156C">
      <w:pPr>
        <w:pStyle w:val="paragraph"/>
      </w:pPr>
      <w:r w:rsidRPr="00C63BB8">
        <w:tab/>
        <w:t>(b)</w:t>
      </w:r>
      <w:r w:rsidRPr="00C63BB8">
        <w:tab/>
        <w:t>find that all or part of the activity is a supporting R&amp;D activity in relation to one or more specified core R&amp;D activities for which the entity has been or could be registered under section</w:t>
      </w:r>
      <w:r w:rsidR="001C44DE" w:rsidRPr="00C63BB8">
        <w:t> </w:t>
      </w:r>
      <w:r w:rsidRPr="00C63BB8">
        <w:t>27A for an income year;</w:t>
      </w:r>
    </w:p>
    <w:p w:rsidR="00CB156C" w:rsidRPr="00C63BB8" w:rsidRDefault="00CB156C" w:rsidP="00CB156C">
      <w:pPr>
        <w:pStyle w:val="paragraph"/>
      </w:pPr>
      <w:r w:rsidRPr="00C63BB8">
        <w:tab/>
        <w:t>(c)</w:t>
      </w:r>
      <w:r w:rsidRPr="00C63BB8">
        <w:tab/>
        <w:t>make a finding to the effect that all or part of the activity is neither:</w:t>
      </w:r>
    </w:p>
    <w:p w:rsidR="00CB156C" w:rsidRPr="00C63BB8" w:rsidRDefault="00CB156C" w:rsidP="00CB156C">
      <w:pPr>
        <w:pStyle w:val="paragraphsub"/>
      </w:pPr>
      <w:r w:rsidRPr="00C63BB8">
        <w:tab/>
        <w:t>(i)</w:t>
      </w:r>
      <w:r w:rsidRPr="00C63BB8">
        <w:tab/>
        <w:t>a core R&amp;D activity; nor</w:t>
      </w:r>
    </w:p>
    <w:p w:rsidR="00CB156C" w:rsidRPr="00C63BB8" w:rsidRDefault="00CB156C" w:rsidP="00CB156C">
      <w:pPr>
        <w:pStyle w:val="paragraphsub"/>
      </w:pPr>
      <w:r w:rsidRPr="00C63BB8">
        <w:tab/>
        <w:t>(ii)</w:t>
      </w:r>
      <w:r w:rsidRPr="00C63BB8">
        <w:tab/>
        <w:t xml:space="preserve">a supporting R&amp;D activity of a kind covered by </w:t>
      </w:r>
      <w:r w:rsidR="001C44DE" w:rsidRPr="00C63BB8">
        <w:t>paragraph (</w:t>
      </w:r>
      <w:r w:rsidRPr="00C63BB8">
        <w:t>b);</w:t>
      </w:r>
    </w:p>
    <w:p w:rsidR="00CB156C" w:rsidRPr="00C63BB8" w:rsidRDefault="00CB156C" w:rsidP="00CB156C">
      <w:pPr>
        <w:pStyle w:val="paragraph"/>
      </w:pPr>
      <w:r w:rsidRPr="00C63BB8">
        <w:tab/>
        <w:t>(d)</w:t>
      </w:r>
      <w:r w:rsidRPr="00C63BB8">
        <w:tab/>
        <w:t>if justified in accordance with the decision</w:t>
      </w:r>
      <w:r w:rsidR="00AA5893">
        <w:noBreakHyphen/>
      </w:r>
      <w:r w:rsidRPr="00C63BB8">
        <w:t>making principles—refuse to make a finding about all or part of the activity.</w:t>
      </w:r>
    </w:p>
    <w:p w:rsidR="00CB156C" w:rsidRPr="00C63BB8" w:rsidRDefault="00CB156C" w:rsidP="00CB156C">
      <w:pPr>
        <w:pStyle w:val="notetext"/>
      </w:pPr>
      <w:r w:rsidRPr="00C63BB8">
        <w:t>Note 1:</w:t>
      </w:r>
      <w:r w:rsidRPr="00C63BB8">
        <w:tab/>
        <w:t>A finding, or a refusal to make a finding, is reviewable (see Division</w:t>
      </w:r>
      <w:r w:rsidR="001C44DE" w:rsidRPr="00C63BB8">
        <w:t> </w:t>
      </w:r>
      <w:r w:rsidRPr="00C63BB8">
        <w:t>5).</w:t>
      </w:r>
    </w:p>
    <w:p w:rsidR="00CB156C" w:rsidRPr="00C63BB8" w:rsidRDefault="00CB156C" w:rsidP="00CB156C">
      <w:pPr>
        <w:pStyle w:val="notetext"/>
      </w:pPr>
      <w:r w:rsidRPr="00C63BB8">
        <w:t>Note 2:</w:t>
      </w:r>
      <w:r w:rsidRPr="00C63BB8">
        <w:tab/>
        <w:t>For requirements of applications, see section</w:t>
      </w:r>
      <w:r w:rsidR="001C44DE" w:rsidRPr="00C63BB8">
        <w:t> </w:t>
      </w:r>
      <w:r w:rsidRPr="00C63BB8">
        <w:t>28G.</w:t>
      </w:r>
    </w:p>
    <w:p w:rsidR="00CB156C" w:rsidRPr="00C63BB8" w:rsidRDefault="00CB156C" w:rsidP="00CB156C">
      <w:pPr>
        <w:pStyle w:val="notetext"/>
      </w:pPr>
      <w:r w:rsidRPr="00C63BB8">
        <w:t>Note 3:</w:t>
      </w:r>
      <w:r w:rsidRPr="00C63BB8">
        <w:tab/>
        <w:t>A finding binds the Commissioner for the purposes of income tax assessments for certain income years (see subsections</w:t>
      </w:r>
      <w:r w:rsidR="001C44DE" w:rsidRPr="00C63BB8">
        <w:t> </w:t>
      </w:r>
      <w:r w:rsidRPr="00C63BB8">
        <w:t>355</w:t>
      </w:r>
      <w:r w:rsidR="00AA5893">
        <w:noBreakHyphen/>
      </w:r>
      <w:r w:rsidRPr="00C63BB8">
        <w:t xml:space="preserve">705(2) and (3) of the </w:t>
      </w:r>
      <w:r w:rsidRPr="00C63BB8">
        <w:rPr>
          <w:i/>
        </w:rPr>
        <w:t>Income Tax Assessment Act 1997</w:t>
      </w:r>
      <w:r w:rsidRPr="00C63BB8">
        <w:t>).</w:t>
      </w:r>
    </w:p>
    <w:p w:rsidR="00CB156C" w:rsidRPr="00C63BB8" w:rsidRDefault="00CB156C" w:rsidP="00CB156C">
      <w:pPr>
        <w:pStyle w:val="notetext"/>
      </w:pPr>
      <w:r w:rsidRPr="00C63BB8">
        <w:t>Note 4:</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
      </w:pPr>
      <w:r w:rsidRPr="00C63BB8">
        <w:tab/>
        <w:t>(2)</w:t>
      </w:r>
      <w:r w:rsidRPr="00C63BB8">
        <w:tab/>
        <w:t xml:space="preserve">The Board must not make a finding under </w:t>
      </w:r>
      <w:r w:rsidR="001C44DE" w:rsidRPr="00C63BB8">
        <w:t>subsection (</w:t>
      </w:r>
      <w:r w:rsidRPr="00C63BB8">
        <w:t>1) about an activity unless the Board is satisfied that the activity:</w:t>
      </w:r>
    </w:p>
    <w:p w:rsidR="00CB156C" w:rsidRPr="00C63BB8" w:rsidRDefault="00CB156C" w:rsidP="00CB156C">
      <w:pPr>
        <w:pStyle w:val="paragraph"/>
      </w:pPr>
      <w:r w:rsidRPr="00C63BB8">
        <w:tab/>
        <w:t>(a)</w:t>
      </w:r>
      <w:r w:rsidRPr="00C63BB8">
        <w:tab/>
        <w:t>is being conducted, or has been completed, during the income year in which the application is made; or</w:t>
      </w:r>
    </w:p>
    <w:p w:rsidR="00CB156C" w:rsidRPr="00C63BB8" w:rsidRDefault="00CB156C" w:rsidP="00CB156C">
      <w:pPr>
        <w:pStyle w:val="paragraph"/>
      </w:pPr>
      <w:r w:rsidRPr="00C63BB8">
        <w:tab/>
        <w:t>(b)</w:t>
      </w:r>
      <w:r w:rsidRPr="00C63BB8">
        <w:tab/>
        <w:t>is yet to be conducted, but that it is reasonable to expect that the activity will be conducted in any or all of the following income years:</w:t>
      </w:r>
    </w:p>
    <w:p w:rsidR="00CB156C" w:rsidRPr="00C63BB8" w:rsidRDefault="00CB156C" w:rsidP="00CB156C">
      <w:pPr>
        <w:pStyle w:val="paragraphsub"/>
      </w:pPr>
      <w:r w:rsidRPr="00C63BB8">
        <w:tab/>
        <w:t>(i)</w:t>
      </w:r>
      <w:r w:rsidRPr="00C63BB8">
        <w:tab/>
        <w:t>the income year in which the application is made;</w:t>
      </w:r>
    </w:p>
    <w:p w:rsidR="00CB156C" w:rsidRPr="00C63BB8" w:rsidRDefault="00CB156C" w:rsidP="00CB156C">
      <w:pPr>
        <w:pStyle w:val="paragraphsub"/>
      </w:pPr>
      <w:r w:rsidRPr="00C63BB8">
        <w:lastRenderedPageBreak/>
        <w:tab/>
        <w:t>(ii)</w:t>
      </w:r>
      <w:r w:rsidRPr="00C63BB8">
        <w:tab/>
        <w:t>either of the next 2 income years.</w:t>
      </w:r>
    </w:p>
    <w:p w:rsidR="00CB156C" w:rsidRPr="00C63BB8" w:rsidRDefault="00CB156C" w:rsidP="00CB156C">
      <w:pPr>
        <w:pStyle w:val="subsection"/>
      </w:pPr>
      <w:r w:rsidRPr="00C63BB8">
        <w:tab/>
        <w:t>(3)</w:t>
      </w:r>
      <w:r w:rsidRPr="00C63BB8">
        <w:tab/>
        <w:t xml:space="preserve">If the Board makes a finding under </w:t>
      </w:r>
      <w:r w:rsidR="001C44DE" w:rsidRPr="00C63BB8">
        <w:t>subsection (</w:t>
      </w:r>
      <w:r w:rsidRPr="00C63BB8">
        <w:t>1) about an activity that is being conducted, or has been completed, during the income year in which the application is made, the Board may specify in the finding the times to which the finding relates.</w:t>
      </w:r>
    </w:p>
    <w:p w:rsidR="00CB156C" w:rsidRPr="00C63BB8" w:rsidRDefault="00CB156C" w:rsidP="00CB156C">
      <w:pPr>
        <w:pStyle w:val="subsection"/>
      </w:pPr>
      <w:r w:rsidRPr="00C63BB8">
        <w:tab/>
        <w:t>(4)</w:t>
      </w:r>
      <w:r w:rsidRPr="00C63BB8">
        <w:tab/>
        <w:t>This section has effect subject to section</w:t>
      </w:r>
      <w:r w:rsidR="001C44DE" w:rsidRPr="00C63BB8">
        <w:t> </w:t>
      </w:r>
      <w:r w:rsidRPr="00C63BB8">
        <w:t>32B (findings cannot be inconsistent with any earlier findings).</w:t>
      </w:r>
    </w:p>
    <w:p w:rsidR="00CB156C" w:rsidRPr="00C63BB8" w:rsidRDefault="00CB156C" w:rsidP="00CB156C">
      <w:pPr>
        <w:pStyle w:val="ActHead5"/>
      </w:pPr>
      <w:bookmarkStart w:id="57" w:name="_Toc148705253"/>
      <w:r w:rsidRPr="00AA5893">
        <w:rPr>
          <w:rStyle w:val="CharSectno"/>
        </w:rPr>
        <w:t>28B</w:t>
      </w:r>
      <w:r w:rsidRPr="00C63BB8">
        <w:t xml:space="preserve">  Applications made on behalf of R&amp;D entities</w:t>
      </w:r>
      <w:bookmarkEnd w:id="57"/>
    </w:p>
    <w:p w:rsidR="00CB156C" w:rsidRPr="00C63BB8" w:rsidRDefault="00CB156C" w:rsidP="00CB156C">
      <w:pPr>
        <w:pStyle w:val="subsection"/>
      </w:pPr>
      <w:r w:rsidRPr="00C63BB8">
        <w:tab/>
        <w:t>(1)</w:t>
      </w:r>
      <w:r w:rsidRPr="00C63BB8">
        <w:tab/>
        <w:t>An application for a finding under subsection</w:t>
      </w:r>
      <w:r w:rsidR="001C44DE" w:rsidRPr="00C63BB8">
        <w:t> </w:t>
      </w:r>
      <w:r w:rsidRPr="00C63BB8">
        <w:t>28A(1) may be made on behalf of an R&amp;D entity by an entity who:</w:t>
      </w:r>
    </w:p>
    <w:p w:rsidR="00CB156C" w:rsidRPr="00C63BB8" w:rsidRDefault="00CB156C" w:rsidP="00CB156C">
      <w:pPr>
        <w:pStyle w:val="paragraph"/>
      </w:pPr>
      <w:r w:rsidRPr="00C63BB8">
        <w:tab/>
        <w:t>(a)</w:t>
      </w:r>
      <w:r w:rsidRPr="00C63BB8">
        <w:tab/>
        <w:t>is specified in regulations made for the purposes of this subsection; and</w:t>
      </w:r>
    </w:p>
    <w:p w:rsidR="00CB156C" w:rsidRPr="00C63BB8" w:rsidRDefault="00CB156C" w:rsidP="00CB156C">
      <w:pPr>
        <w:pStyle w:val="paragraph"/>
      </w:pPr>
      <w:r w:rsidRPr="00C63BB8">
        <w:tab/>
        <w:t>(b)</w:t>
      </w:r>
      <w:r w:rsidRPr="00C63BB8">
        <w:tab/>
        <w:t>is acting with the R&amp;D entity’s written consent.</w:t>
      </w:r>
    </w:p>
    <w:p w:rsidR="00CB156C" w:rsidRPr="00C63BB8" w:rsidRDefault="00CB156C" w:rsidP="00CB156C">
      <w:pPr>
        <w:pStyle w:val="subsection2"/>
      </w:pPr>
      <w:r w:rsidRPr="00C63BB8">
        <w:t>The application is taken to be made by the R&amp;D entity.</w:t>
      </w:r>
    </w:p>
    <w:p w:rsidR="00CB156C" w:rsidRPr="00C63BB8" w:rsidRDefault="00CB156C" w:rsidP="00CB156C">
      <w:pPr>
        <w:pStyle w:val="notetext"/>
      </w:pPr>
      <w:r w:rsidRPr="00C63BB8">
        <w:t>Note:</w:t>
      </w:r>
      <w:r w:rsidRPr="00C63BB8">
        <w:tab/>
        <w:t>For specification by class, see sub</w:t>
      </w:r>
      <w:r w:rsidR="00AA5893">
        <w:t>section 1</w:t>
      </w:r>
      <w:r w:rsidRPr="00C63BB8">
        <w:t xml:space="preserve">3(3) of the </w:t>
      </w:r>
      <w:r w:rsidR="00936392" w:rsidRPr="00C63BB8">
        <w:rPr>
          <w:i/>
        </w:rPr>
        <w:t>Legislation Act 2003</w:t>
      </w:r>
      <w:r w:rsidRPr="00C63BB8">
        <w:t>.</w:t>
      </w:r>
    </w:p>
    <w:p w:rsidR="00CB156C" w:rsidRPr="00C63BB8" w:rsidRDefault="00CB156C" w:rsidP="00CB156C">
      <w:pPr>
        <w:pStyle w:val="subsection"/>
      </w:pPr>
      <w:r w:rsidRPr="00C63BB8">
        <w:tab/>
        <w:t>(2)</w:t>
      </w:r>
      <w:r w:rsidRPr="00C63BB8">
        <w:tab/>
        <w:t>If:</w:t>
      </w:r>
    </w:p>
    <w:p w:rsidR="00CB156C" w:rsidRPr="00C63BB8" w:rsidRDefault="00CB156C" w:rsidP="00CB156C">
      <w:pPr>
        <w:pStyle w:val="paragraph"/>
      </w:pPr>
      <w:r w:rsidRPr="00C63BB8">
        <w:tab/>
        <w:t>(a)</w:t>
      </w:r>
      <w:r w:rsidRPr="00C63BB8">
        <w:tab/>
        <w:t xml:space="preserve">an entity could, under </w:t>
      </w:r>
      <w:r w:rsidR="001C44DE" w:rsidRPr="00C63BB8">
        <w:t>subsection (</w:t>
      </w:r>
      <w:r w:rsidRPr="00C63BB8">
        <w:t>1), make an application on behalf of more than one R&amp;D entity for the same finding for the same activity; and</w:t>
      </w:r>
    </w:p>
    <w:p w:rsidR="00CB156C" w:rsidRPr="00C63BB8" w:rsidRDefault="00CB156C" w:rsidP="00CB156C">
      <w:pPr>
        <w:pStyle w:val="paragraph"/>
      </w:pPr>
      <w:r w:rsidRPr="00C63BB8">
        <w:tab/>
        <w:t>(b)</w:t>
      </w:r>
      <w:r w:rsidRPr="00C63BB8">
        <w:tab/>
        <w:t xml:space="preserve">the entity applies (the </w:t>
      </w:r>
      <w:r w:rsidRPr="00C63BB8">
        <w:rPr>
          <w:b/>
          <w:i/>
        </w:rPr>
        <w:t>joint application</w:t>
      </w:r>
      <w:r w:rsidRPr="00C63BB8">
        <w:t>) under subsection</w:t>
      </w:r>
      <w:r w:rsidR="001C44DE" w:rsidRPr="00C63BB8">
        <w:t> </w:t>
      </w:r>
      <w:r w:rsidRPr="00C63BB8">
        <w:t>28G(2) for the finding on behalf of those R&amp;D entities;</w:t>
      </w:r>
    </w:p>
    <w:p w:rsidR="00CB156C" w:rsidRPr="00C63BB8" w:rsidRDefault="00CB156C" w:rsidP="00CB156C">
      <w:pPr>
        <w:pStyle w:val="subsection2"/>
      </w:pPr>
      <w:r w:rsidRPr="00C63BB8">
        <w:t>the joint application is taken to be a separate application under subsection</w:t>
      </w:r>
      <w:r w:rsidR="001C44DE" w:rsidRPr="00C63BB8">
        <w:t> </w:t>
      </w:r>
      <w:r w:rsidRPr="00C63BB8">
        <w:t>28G(1) for the finding by each of those R&amp;D entities.</w:t>
      </w:r>
    </w:p>
    <w:p w:rsidR="00CB156C" w:rsidRPr="00C63BB8" w:rsidRDefault="00CB156C" w:rsidP="00CB156C">
      <w:pPr>
        <w:pStyle w:val="ActHead4"/>
      </w:pPr>
      <w:bookmarkStart w:id="58" w:name="_Toc148705254"/>
      <w:r w:rsidRPr="00AA5893">
        <w:rPr>
          <w:rStyle w:val="CharSubdNo"/>
        </w:rPr>
        <w:lastRenderedPageBreak/>
        <w:t>Subdivision C</w:t>
      </w:r>
      <w:r w:rsidRPr="00C63BB8">
        <w:t>—</w:t>
      </w:r>
      <w:r w:rsidRPr="00AA5893">
        <w:rPr>
          <w:rStyle w:val="CharSubdText"/>
        </w:rPr>
        <w:t>Findings about activities to be conducted outside Australia</w:t>
      </w:r>
      <w:bookmarkEnd w:id="58"/>
    </w:p>
    <w:p w:rsidR="00CB156C" w:rsidRPr="00C63BB8" w:rsidRDefault="00CB156C" w:rsidP="00CB156C">
      <w:pPr>
        <w:pStyle w:val="ActHead5"/>
      </w:pPr>
      <w:bookmarkStart w:id="59" w:name="_Toc148705255"/>
      <w:r w:rsidRPr="00AA5893">
        <w:rPr>
          <w:rStyle w:val="CharSectno"/>
        </w:rPr>
        <w:t>28C</w:t>
      </w:r>
      <w:r w:rsidRPr="00C63BB8">
        <w:t xml:space="preserve">  Findings about activities to be conducted outside Australia</w:t>
      </w:r>
      <w:bookmarkEnd w:id="59"/>
    </w:p>
    <w:p w:rsidR="00CB156C" w:rsidRPr="00C63BB8" w:rsidRDefault="00CB156C" w:rsidP="00CB156C">
      <w:pPr>
        <w:pStyle w:val="subsection"/>
      </w:pPr>
      <w:r w:rsidRPr="00C63BB8">
        <w:tab/>
        <w:t>(1)</w:t>
      </w:r>
      <w:r w:rsidRPr="00C63BB8">
        <w:tab/>
        <w:t>The Board must, on application by an R&amp;D entity for a finding under this subsection about an activity, do one or more of the following:</w:t>
      </w:r>
    </w:p>
    <w:p w:rsidR="00CB156C" w:rsidRPr="00C63BB8" w:rsidRDefault="00CB156C" w:rsidP="00CB156C">
      <w:pPr>
        <w:pStyle w:val="paragraph"/>
      </w:pPr>
      <w:r w:rsidRPr="00C63BB8">
        <w:tab/>
        <w:t>(a)</w:t>
      </w:r>
      <w:r w:rsidRPr="00C63BB8">
        <w:tab/>
        <w:t xml:space="preserve">find that all or part of the activity is an activity (the </w:t>
      </w:r>
      <w:r w:rsidRPr="00C63BB8">
        <w:rPr>
          <w:b/>
          <w:i/>
        </w:rPr>
        <w:t>overseas activity</w:t>
      </w:r>
      <w:r w:rsidRPr="00C63BB8">
        <w:t>) that meets the conditions in section</w:t>
      </w:r>
      <w:r w:rsidR="001C44DE" w:rsidRPr="00C63BB8">
        <w:t> </w:t>
      </w:r>
      <w:r w:rsidRPr="00C63BB8">
        <w:t>28D;</w:t>
      </w:r>
    </w:p>
    <w:p w:rsidR="00CB156C" w:rsidRPr="00C63BB8" w:rsidRDefault="00CB156C" w:rsidP="00CB156C">
      <w:pPr>
        <w:pStyle w:val="paragraph"/>
      </w:pPr>
      <w:r w:rsidRPr="00C63BB8">
        <w:tab/>
        <w:t>(b)</w:t>
      </w:r>
      <w:r w:rsidRPr="00C63BB8">
        <w:tab/>
        <w:t>find that all or part of the activity is not an activity that meets the conditions in section</w:t>
      </w:r>
      <w:r w:rsidR="001C44DE" w:rsidRPr="00C63BB8">
        <w:t> </w:t>
      </w:r>
      <w:r w:rsidRPr="00C63BB8">
        <w:t>28D;</w:t>
      </w:r>
    </w:p>
    <w:p w:rsidR="00CB156C" w:rsidRPr="00C63BB8" w:rsidRDefault="00CB156C" w:rsidP="00CB156C">
      <w:pPr>
        <w:pStyle w:val="paragraph"/>
      </w:pPr>
      <w:r w:rsidRPr="00C63BB8">
        <w:tab/>
        <w:t>(c)</w:t>
      </w:r>
      <w:r w:rsidRPr="00C63BB8">
        <w:tab/>
        <w:t>if justified in accordance with the decision</w:t>
      </w:r>
      <w:r w:rsidR="00AA5893">
        <w:noBreakHyphen/>
      </w:r>
      <w:r w:rsidRPr="00C63BB8">
        <w:t>making principles—refuse to make a finding about all or part of the activity.</w:t>
      </w:r>
    </w:p>
    <w:p w:rsidR="00CB156C" w:rsidRPr="00C63BB8" w:rsidRDefault="00CB156C" w:rsidP="00CB156C">
      <w:pPr>
        <w:pStyle w:val="notetext"/>
      </w:pPr>
      <w:r w:rsidRPr="00C63BB8">
        <w:t>Note 1:</w:t>
      </w:r>
      <w:r w:rsidRPr="00C63BB8">
        <w:tab/>
        <w:t>A finding, or a refusal to make a finding, is reviewable (see Division</w:t>
      </w:r>
      <w:r w:rsidR="001C44DE" w:rsidRPr="00C63BB8">
        <w:t> </w:t>
      </w:r>
      <w:r w:rsidRPr="00C63BB8">
        <w:t>5).</w:t>
      </w:r>
    </w:p>
    <w:p w:rsidR="00CB156C" w:rsidRPr="00C63BB8" w:rsidRDefault="00CB156C" w:rsidP="00CB156C">
      <w:pPr>
        <w:pStyle w:val="notetext"/>
      </w:pPr>
      <w:r w:rsidRPr="00C63BB8">
        <w:t>Note 2:</w:t>
      </w:r>
      <w:r w:rsidRPr="00C63BB8">
        <w:tab/>
        <w:t>For requirements of applications, see section</w:t>
      </w:r>
      <w:r w:rsidR="001C44DE" w:rsidRPr="00C63BB8">
        <w:t> </w:t>
      </w:r>
      <w:r w:rsidRPr="00C63BB8">
        <w:t>28G.</w:t>
      </w:r>
    </w:p>
    <w:p w:rsidR="00CB156C" w:rsidRPr="00C63BB8" w:rsidRDefault="00CB156C" w:rsidP="0061039C">
      <w:pPr>
        <w:pStyle w:val="notetext"/>
        <w:keepNext/>
        <w:keepLines/>
      </w:pPr>
      <w:r w:rsidRPr="00C63BB8">
        <w:t>Note 3:</w:t>
      </w:r>
      <w:r w:rsidRPr="00C63BB8">
        <w:tab/>
        <w:t xml:space="preserve">An effect of a finding under </w:t>
      </w:r>
      <w:r w:rsidR="001C44DE" w:rsidRPr="00C63BB8">
        <w:t>paragraph (</w:t>
      </w:r>
      <w:r w:rsidRPr="00C63BB8">
        <w:t xml:space="preserve">a) is that a tax offset may be available for expenditure incurred on the overseas activity after the finding comes into force (see </w:t>
      </w:r>
      <w:r w:rsidR="00AA5893">
        <w:t>Division 3</w:t>
      </w:r>
      <w:r w:rsidRPr="00C63BB8">
        <w:t xml:space="preserve">55 of the </w:t>
      </w:r>
      <w:r w:rsidRPr="00C63BB8">
        <w:rPr>
          <w:i/>
        </w:rPr>
        <w:t>Income Tax Assessment Act 1997</w:t>
      </w:r>
      <w:r w:rsidRPr="00C63BB8">
        <w:t>, in particular paragraphs 355</w:t>
      </w:r>
      <w:r w:rsidR="00AA5893">
        <w:noBreakHyphen/>
      </w:r>
      <w:r w:rsidRPr="00C63BB8">
        <w:t>210(1)(d) and (e) of that Act).</w:t>
      </w:r>
    </w:p>
    <w:p w:rsidR="00CB156C" w:rsidRPr="00C63BB8" w:rsidRDefault="00CB156C" w:rsidP="00CB156C">
      <w:pPr>
        <w:pStyle w:val="notetext"/>
      </w:pPr>
      <w:r w:rsidRPr="00C63BB8">
        <w:t>Note 4:</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
      </w:pPr>
      <w:r w:rsidRPr="00C63BB8">
        <w:tab/>
        <w:t>(2)</w:t>
      </w:r>
      <w:r w:rsidRPr="00C63BB8">
        <w:tab/>
        <w:t xml:space="preserve">For the purposes of this Act and the </w:t>
      </w:r>
      <w:r w:rsidRPr="00C63BB8">
        <w:rPr>
          <w:i/>
        </w:rPr>
        <w:t>Income Tax Assessment Act 1997</w:t>
      </w:r>
      <w:r w:rsidRPr="00C63BB8">
        <w:t xml:space="preserve">, a finding under </w:t>
      </w:r>
      <w:r w:rsidR="001C44DE" w:rsidRPr="00C63BB8">
        <w:t>subsection (</w:t>
      </w:r>
      <w:r w:rsidRPr="00C63BB8">
        <w:t>1) comes into force at the start of the income year in which the application for the finding is made.</w:t>
      </w:r>
    </w:p>
    <w:p w:rsidR="00CB156C" w:rsidRPr="00C63BB8" w:rsidRDefault="00CB156C" w:rsidP="00CB156C">
      <w:pPr>
        <w:pStyle w:val="subsection"/>
      </w:pPr>
      <w:r w:rsidRPr="00C63BB8">
        <w:tab/>
        <w:t>(3)</w:t>
      </w:r>
      <w:r w:rsidRPr="00C63BB8">
        <w:tab/>
        <w:t>This section has effect subject to section</w:t>
      </w:r>
      <w:r w:rsidR="001C44DE" w:rsidRPr="00C63BB8">
        <w:t> </w:t>
      </w:r>
      <w:r w:rsidRPr="00C63BB8">
        <w:t>32B (findings cannot be inconsistent with any earlier findings).</w:t>
      </w:r>
    </w:p>
    <w:p w:rsidR="00CB156C" w:rsidRPr="00C63BB8" w:rsidRDefault="00CB156C" w:rsidP="00CB156C">
      <w:pPr>
        <w:pStyle w:val="ActHead5"/>
      </w:pPr>
      <w:bookmarkStart w:id="60" w:name="_Toc148705256"/>
      <w:r w:rsidRPr="00AA5893">
        <w:rPr>
          <w:rStyle w:val="CharSectno"/>
        </w:rPr>
        <w:lastRenderedPageBreak/>
        <w:t>28D</w:t>
      </w:r>
      <w:r w:rsidRPr="00C63BB8">
        <w:t xml:space="preserve">  Conditions for a finding that an overseas activity cannot be conducted in Australia etc.</w:t>
      </w:r>
      <w:bookmarkEnd w:id="60"/>
    </w:p>
    <w:p w:rsidR="00CB156C" w:rsidRPr="00C63BB8" w:rsidRDefault="00CB156C" w:rsidP="00CB156C">
      <w:pPr>
        <w:pStyle w:val="SubsectionHead"/>
      </w:pPr>
      <w:r w:rsidRPr="00C63BB8">
        <w:t>Must be an R&amp;D activity</w:t>
      </w:r>
    </w:p>
    <w:p w:rsidR="00CB156C" w:rsidRPr="00C63BB8" w:rsidRDefault="00CB156C" w:rsidP="00CB156C">
      <w:pPr>
        <w:pStyle w:val="subsection"/>
      </w:pPr>
      <w:r w:rsidRPr="00C63BB8">
        <w:tab/>
        <w:t>(1)</w:t>
      </w:r>
      <w:r w:rsidRPr="00C63BB8">
        <w:tab/>
        <w:t>The first condition is that the overseas activity is covered by a finding under paragraph</w:t>
      </w:r>
      <w:r w:rsidR="001C44DE" w:rsidRPr="00C63BB8">
        <w:t> </w:t>
      </w:r>
      <w:r w:rsidRPr="00C63BB8">
        <w:t>28A(1)(a) or (b) (findings that activities are R&amp;D activities).</w:t>
      </w:r>
    </w:p>
    <w:p w:rsidR="00CB156C" w:rsidRPr="00C63BB8" w:rsidRDefault="00CB156C" w:rsidP="00CB156C">
      <w:pPr>
        <w:pStyle w:val="SubsectionHead"/>
      </w:pPr>
      <w:r w:rsidRPr="00C63BB8">
        <w:t>Must have significant scientific link to Australian core activities</w:t>
      </w:r>
    </w:p>
    <w:p w:rsidR="00CB156C" w:rsidRPr="00C63BB8" w:rsidRDefault="00CB156C" w:rsidP="00CB156C">
      <w:pPr>
        <w:pStyle w:val="subsection"/>
      </w:pPr>
      <w:r w:rsidRPr="00C63BB8">
        <w:tab/>
        <w:t>(2)</w:t>
      </w:r>
      <w:r w:rsidRPr="00C63BB8">
        <w:tab/>
        <w:t xml:space="preserve">The second condition is that the overseas activity has a significant scientific link to one or more core R&amp;D activities (the </w:t>
      </w:r>
      <w:r w:rsidRPr="00C63BB8">
        <w:rPr>
          <w:b/>
          <w:i/>
        </w:rPr>
        <w:t>Australian core activities</w:t>
      </w:r>
      <w:r w:rsidRPr="00C63BB8">
        <w:t>):</w:t>
      </w:r>
    </w:p>
    <w:p w:rsidR="00CB156C" w:rsidRPr="00C63BB8" w:rsidRDefault="00CB156C" w:rsidP="00CB156C">
      <w:pPr>
        <w:pStyle w:val="paragraph"/>
      </w:pPr>
      <w:r w:rsidRPr="00C63BB8">
        <w:tab/>
        <w:t>(a)</w:t>
      </w:r>
      <w:r w:rsidRPr="00C63BB8">
        <w:tab/>
        <w:t>that are conducted or to be conducted solely within Australia; and</w:t>
      </w:r>
    </w:p>
    <w:p w:rsidR="00CB156C" w:rsidRPr="00C63BB8" w:rsidRDefault="00CB156C" w:rsidP="00CB156C">
      <w:pPr>
        <w:pStyle w:val="paragraph"/>
      </w:pPr>
      <w:r w:rsidRPr="00C63BB8">
        <w:tab/>
        <w:t>(b)</w:t>
      </w:r>
      <w:r w:rsidRPr="00C63BB8">
        <w:tab/>
        <w:t>that:</w:t>
      </w:r>
    </w:p>
    <w:p w:rsidR="00CB156C" w:rsidRPr="00C63BB8" w:rsidRDefault="00CB156C" w:rsidP="00CB156C">
      <w:pPr>
        <w:pStyle w:val="paragraphsub"/>
      </w:pPr>
      <w:r w:rsidRPr="00C63BB8">
        <w:tab/>
        <w:t>(i)</w:t>
      </w:r>
      <w:r w:rsidRPr="00C63BB8">
        <w:tab/>
        <w:t>are registered under section</w:t>
      </w:r>
      <w:r w:rsidR="001C44DE" w:rsidRPr="00C63BB8">
        <w:t> </w:t>
      </w:r>
      <w:r w:rsidRPr="00C63BB8">
        <w:t>27A for the R&amp;D entity for an income year; or</w:t>
      </w:r>
    </w:p>
    <w:p w:rsidR="00CB156C" w:rsidRPr="00C63BB8" w:rsidRDefault="00CB156C" w:rsidP="00CB156C">
      <w:pPr>
        <w:pStyle w:val="paragraphsub"/>
      </w:pPr>
      <w:r w:rsidRPr="00C63BB8">
        <w:tab/>
        <w:t>(ii)</w:t>
      </w:r>
      <w:r w:rsidRPr="00C63BB8">
        <w:tab/>
        <w:t>are reasonably likely to be conducted and be registered under section</w:t>
      </w:r>
      <w:r w:rsidR="001C44DE" w:rsidRPr="00C63BB8">
        <w:t> </w:t>
      </w:r>
      <w:r w:rsidRPr="00C63BB8">
        <w:t>27A for the R&amp;D entity for an income year.</w:t>
      </w:r>
    </w:p>
    <w:p w:rsidR="00CB156C" w:rsidRPr="00C63BB8" w:rsidRDefault="00CB156C" w:rsidP="00CB156C">
      <w:pPr>
        <w:pStyle w:val="subsection"/>
      </w:pPr>
      <w:r w:rsidRPr="00C63BB8">
        <w:tab/>
        <w:t>(3)</w:t>
      </w:r>
      <w:r w:rsidRPr="00C63BB8">
        <w:tab/>
        <w:t xml:space="preserve">The overseas activity has a </w:t>
      </w:r>
      <w:r w:rsidRPr="00C63BB8">
        <w:rPr>
          <w:b/>
          <w:i/>
        </w:rPr>
        <w:t>significant scientific link</w:t>
      </w:r>
      <w:r w:rsidRPr="00C63BB8">
        <w:t xml:space="preserve"> to the Australian core activities if:</w:t>
      </w:r>
    </w:p>
    <w:p w:rsidR="00CB156C" w:rsidRPr="00C63BB8" w:rsidRDefault="00CB156C" w:rsidP="00CB156C">
      <w:pPr>
        <w:pStyle w:val="paragraph"/>
      </w:pPr>
      <w:r w:rsidRPr="00C63BB8">
        <w:tab/>
        <w:t>(a)</w:t>
      </w:r>
      <w:r w:rsidRPr="00C63BB8">
        <w:tab/>
        <w:t>the Australian core activities cannot be completed without the overseas activity being conducted; and</w:t>
      </w:r>
    </w:p>
    <w:p w:rsidR="00CB156C" w:rsidRPr="00C63BB8" w:rsidRDefault="00CB156C" w:rsidP="00CB156C">
      <w:pPr>
        <w:pStyle w:val="paragraph"/>
      </w:pPr>
      <w:r w:rsidRPr="00C63BB8">
        <w:tab/>
        <w:t>(b)</w:t>
      </w:r>
      <w:r w:rsidRPr="00C63BB8">
        <w:tab/>
        <w:t>the conditions (if any) specified in regulations made for the purposes of this subsection are met.</w:t>
      </w:r>
    </w:p>
    <w:p w:rsidR="00CB156C" w:rsidRPr="00C63BB8" w:rsidRDefault="00CB156C" w:rsidP="00CB156C">
      <w:pPr>
        <w:pStyle w:val="SubsectionHead"/>
      </w:pPr>
      <w:r w:rsidRPr="00C63BB8">
        <w:t>Must be unable to be conducted within Australia etc.</w:t>
      </w:r>
    </w:p>
    <w:p w:rsidR="00CB156C" w:rsidRPr="00C63BB8" w:rsidRDefault="00CB156C" w:rsidP="00CB156C">
      <w:pPr>
        <w:pStyle w:val="subsection"/>
      </w:pPr>
      <w:r w:rsidRPr="00C63BB8">
        <w:tab/>
        <w:t>(4)</w:t>
      </w:r>
      <w:r w:rsidRPr="00C63BB8">
        <w:tab/>
        <w:t>The third condition is that the overseas activity cannot be conducted solely in Australia because:</w:t>
      </w:r>
    </w:p>
    <w:p w:rsidR="00CB156C" w:rsidRPr="00C63BB8" w:rsidRDefault="00CB156C" w:rsidP="00CB156C">
      <w:pPr>
        <w:pStyle w:val="paragraph"/>
      </w:pPr>
      <w:r w:rsidRPr="00C63BB8">
        <w:tab/>
        <w:t>(a)</w:t>
      </w:r>
      <w:r w:rsidRPr="00C63BB8">
        <w:tab/>
        <w:t>conducting it requires access to a facility, expertise or equipment not available in Australia; or</w:t>
      </w:r>
    </w:p>
    <w:p w:rsidR="00CB156C" w:rsidRPr="00C63BB8" w:rsidRDefault="00CB156C" w:rsidP="00CB156C">
      <w:pPr>
        <w:pStyle w:val="paragraph"/>
      </w:pPr>
      <w:r w:rsidRPr="00C63BB8">
        <w:tab/>
        <w:t>(b)</w:t>
      </w:r>
      <w:r w:rsidRPr="00C63BB8">
        <w:tab/>
        <w:t xml:space="preserve">conducting it in Australia would contravene </w:t>
      </w:r>
      <w:r w:rsidR="00CD47B8" w:rsidRPr="00C63BB8">
        <w:t xml:space="preserve">the </w:t>
      </w:r>
      <w:r w:rsidR="00CD47B8" w:rsidRPr="00C63BB8">
        <w:rPr>
          <w:i/>
        </w:rPr>
        <w:t>Biosecurity Act 2015</w:t>
      </w:r>
      <w:r w:rsidR="00CD47B8" w:rsidRPr="00C63BB8">
        <w:t xml:space="preserve"> or </w:t>
      </w:r>
      <w:r w:rsidRPr="00C63BB8">
        <w:t>a law relating to quarantine; or</w:t>
      </w:r>
    </w:p>
    <w:p w:rsidR="00CB156C" w:rsidRPr="00C63BB8" w:rsidRDefault="00CB156C" w:rsidP="00CB156C">
      <w:pPr>
        <w:pStyle w:val="paragraph"/>
      </w:pPr>
      <w:r w:rsidRPr="00C63BB8">
        <w:lastRenderedPageBreak/>
        <w:tab/>
        <w:t>(c)</w:t>
      </w:r>
      <w:r w:rsidRPr="00C63BB8">
        <w:tab/>
        <w:t>conducting it requires access to a population (of living things) not available in Australia; or</w:t>
      </w:r>
    </w:p>
    <w:p w:rsidR="00CB156C" w:rsidRPr="00C63BB8" w:rsidRDefault="00CB156C" w:rsidP="00CB156C">
      <w:pPr>
        <w:pStyle w:val="paragraph"/>
      </w:pPr>
      <w:r w:rsidRPr="00C63BB8">
        <w:tab/>
        <w:t>(d)</w:t>
      </w:r>
      <w:r w:rsidRPr="00C63BB8">
        <w:tab/>
        <w:t>conducting it requires access to a geographical or geological feature not available in Australia; or</w:t>
      </w:r>
    </w:p>
    <w:p w:rsidR="00CB156C" w:rsidRPr="00C63BB8" w:rsidRDefault="00CB156C" w:rsidP="00CB156C">
      <w:pPr>
        <w:pStyle w:val="paragraph"/>
      </w:pPr>
      <w:r w:rsidRPr="00C63BB8">
        <w:tab/>
        <w:t>(e)</w:t>
      </w:r>
      <w:r w:rsidRPr="00C63BB8">
        <w:tab/>
        <w:t>it meets a condition (if any) specified in regulations made for the purposes of this subsection.</w:t>
      </w:r>
    </w:p>
    <w:p w:rsidR="00CB156C" w:rsidRPr="00C63BB8" w:rsidRDefault="00CB156C" w:rsidP="00CB156C">
      <w:pPr>
        <w:pStyle w:val="SubsectionHead"/>
      </w:pPr>
      <w:r w:rsidRPr="00C63BB8">
        <w:t>Expenditure must be less than that incurred on Australian core activities</w:t>
      </w:r>
    </w:p>
    <w:p w:rsidR="00CB156C" w:rsidRPr="00C63BB8" w:rsidRDefault="00CB156C" w:rsidP="00CB156C">
      <w:pPr>
        <w:pStyle w:val="subsection"/>
      </w:pPr>
      <w:r w:rsidRPr="00C63BB8">
        <w:tab/>
        <w:t>(5)</w:t>
      </w:r>
      <w:r w:rsidRPr="00C63BB8">
        <w:tab/>
        <w:t>The fourth condition is that the total actual and reasonably anticipated expenditure of any entity in all income years on:</w:t>
      </w:r>
    </w:p>
    <w:p w:rsidR="00CB156C" w:rsidRPr="00C63BB8" w:rsidRDefault="00CB156C" w:rsidP="00CB156C">
      <w:pPr>
        <w:pStyle w:val="paragraph"/>
      </w:pPr>
      <w:r w:rsidRPr="00C63BB8">
        <w:tab/>
        <w:t>(a)</w:t>
      </w:r>
      <w:r w:rsidRPr="00C63BB8">
        <w:tab/>
        <w:t>the overseas activity; and</w:t>
      </w:r>
    </w:p>
    <w:p w:rsidR="00CB156C" w:rsidRPr="00C63BB8" w:rsidRDefault="00CB156C" w:rsidP="00CB156C">
      <w:pPr>
        <w:pStyle w:val="paragraph"/>
      </w:pPr>
      <w:r w:rsidRPr="00C63BB8">
        <w:tab/>
        <w:t>(b)</w:t>
      </w:r>
      <w:r w:rsidRPr="00C63BB8">
        <w:tab/>
        <w:t>each other activity (if any) conducted wholly or partly outside Australia that has a significant scientific link to the Australian core activities;</w:t>
      </w:r>
    </w:p>
    <w:p w:rsidR="00CB156C" w:rsidRPr="00C63BB8" w:rsidRDefault="00CB156C" w:rsidP="00CB156C">
      <w:pPr>
        <w:pStyle w:val="subsection2"/>
      </w:pPr>
      <w:r w:rsidRPr="00C63BB8">
        <w:t>is less than the total actual and reasonably anticipated expenditure of any entity in all income years on:</w:t>
      </w:r>
    </w:p>
    <w:p w:rsidR="00CB156C" w:rsidRPr="00C63BB8" w:rsidRDefault="00CB156C" w:rsidP="00CB156C">
      <w:pPr>
        <w:pStyle w:val="paragraph"/>
      </w:pPr>
      <w:r w:rsidRPr="00C63BB8">
        <w:tab/>
        <w:t>(c)</w:t>
      </w:r>
      <w:r w:rsidRPr="00C63BB8">
        <w:tab/>
        <w:t>the Australian core activities; and</w:t>
      </w:r>
    </w:p>
    <w:p w:rsidR="00CB156C" w:rsidRPr="00C63BB8" w:rsidRDefault="00CB156C" w:rsidP="00CB156C">
      <w:pPr>
        <w:pStyle w:val="paragraph"/>
      </w:pPr>
      <w:r w:rsidRPr="00C63BB8">
        <w:tab/>
        <w:t>(d)</w:t>
      </w:r>
      <w:r w:rsidRPr="00C63BB8">
        <w:tab/>
        <w:t>activities conducted solely within Australia that are supporting R&amp;D activities in relation to the Australian core activities.</w:t>
      </w:r>
    </w:p>
    <w:p w:rsidR="00CB156C" w:rsidRPr="00C63BB8" w:rsidRDefault="00CB156C" w:rsidP="00CB156C">
      <w:pPr>
        <w:pStyle w:val="ActHead4"/>
      </w:pPr>
      <w:bookmarkStart w:id="61" w:name="_Toc148705257"/>
      <w:r w:rsidRPr="00AA5893">
        <w:rPr>
          <w:rStyle w:val="CharSubdNo"/>
        </w:rPr>
        <w:t>Subdivision D</w:t>
      </w:r>
      <w:r w:rsidRPr="00C63BB8">
        <w:t>—</w:t>
      </w:r>
      <w:r w:rsidRPr="00AA5893">
        <w:rPr>
          <w:rStyle w:val="CharSubdText"/>
        </w:rPr>
        <w:t>Findings about whether technology is core technology</w:t>
      </w:r>
      <w:bookmarkEnd w:id="61"/>
    </w:p>
    <w:p w:rsidR="00CB156C" w:rsidRPr="00C63BB8" w:rsidRDefault="00CB156C" w:rsidP="00CB156C">
      <w:pPr>
        <w:pStyle w:val="ActHead5"/>
      </w:pPr>
      <w:bookmarkStart w:id="62" w:name="_Toc148705258"/>
      <w:r w:rsidRPr="00AA5893">
        <w:rPr>
          <w:rStyle w:val="CharSectno"/>
        </w:rPr>
        <w:t>28E</w:t>
      </w:r>
      <w:r w:rsidRPr="00C63BB8">
        <w:t xml:space="preserve">  Findings about whether technology is core technology</w:t>
      </w:r>
      <w:bookmarkEnd w:id="62"/>
    </w:p>
    <w:p w:rsidR="00CB156C" w:rsidRPr="00C63BB8" w:rsidRDefault="00CB156C" w:rsidP="00CB156C">
      <w:pPr>
        <w:pStyle w:val="subsection"/>
      </w:pPr>
      <w:r w:rsidRPr="00C63BB8">
        <w:tab/>
        <w:t>(1)</w:t>
      </w:r>
      <w:r w:rsidRPr="00C63BB8">
        <w:tab/>
        <w:t>If an R&amp;D entity has acquired, or has acquired the right to use, particular technology wholly or partly for the purposes of one or more R&amp;D activities conducted, or to be conducted, during one or more income years, the Board may:</w:t>
      </w:r>
    </w:p>
    <w:p w:rsidR="00CB156C" w:rsidRPr="00C63BB8" w:rsidRDefault="00CB156C" w:rsidP="00CB156C">
      <w:pPr>
        <w:pStyle w:val="paragraph"/>
      </w:pPr>
      <w:r w:rsidRPr="00C63BB8">
        <w:tab/>
        <w:t>(a)</w:t>
      </w:r>
      <w:r w:rsidRPr="00C63BB8">
        <w:tab/>
        <w:t>find that the technology is core technology for the R&amp;D activities; or</w:t>
      </w:r>
    </w:p>
    <w:p w:rsidR="00CB156C" w:rsidRPr="00C63BB8" w:rsidRDefault="00CB156C" w:rsidP="00CB156C">
      <w:pPr>
        <w:pStyle w:val="paragraph"/>
      </w:pPr>
      <w:r w:rsidRPr="00C63BB8">
        <w:tab/>
        <w:t>(b)</w:t>
      </w:r>
      <w:r w:rsidRPr="00C63BB8">
        <w:tab/>
        <w:t>find that the technology is not core technology for the R&amp;D activities; or</w:t>
      </w:r>
    </w:p>
    <w:p w:rsidR="00CB156C" w:rsidRPr="00C63BB8" w:rsidRDefault="00CB156C" w:rsidP="00CB156C">
      <w:pPr>
        <w:pStyle w:val="paragraph"/>
      </w:pPr>
      <w:r w:rsidRPr="00C63BB8">
        <w:lastRenderedPageBreak/>
        <w:tab/>
        <w:t>(c)</w:t>
      </w:r>
      <w:r w:rsidRPr="00C63BB8">
        <w:tab/>
        <w:t>if justified in accordance with the decision</w:t>
      </w:r>
      <w:r w:rsidR="00AA5893">
        <w:noBreakHyphen/>
      </w:r>
      <w:r w:rsidRPr="00C63BB8">
        <w:t>making principles—refuse to make a finding about the technology and the R&amp;D activities.</w:t>
      </w:r>
    </w:p>
    <w:p w:rsidR="00CB156C" w:rsidRPr="00C63BB8" w:rsidRDefault="00CB156C" w:rsidP="00CB156C">
      <w:pPr>
        <w:pStyle w:val="notetext"/>
      </w:pPr>
      <w:r w:rsidRPr="00C63BB8">
        <w:t>Note 1:</w:t>
      </w:r>
      <w:r w:rsidRPr="00C63BB8">
        <w:tab/>
        <w:t>A finding, or a refusal to make a finding, is reviewable (see Division</w:t>
      </w:r>
      <w:r w:rsidR="001C44DE" w:rsidRPr="00C63BB8">
        <w:t> </w:t>
      </w:r>
      <w:r w:rsidRPr="00C63BB8">
        <w:t>5).</w:t>
      </w:r>
    </w:p>
    <w:p w:rsidR="00CB156C" w:rsidRPr="00C63BB8" w:rsidRDefault="00CB156C" w:rsidP="00CB156C">
      <w:pPr>
        <w:pStyle w:val="notetext"/>
      </w:pPr>
      <w:r w:rsidRPr="00C63BB8">
        <w:t>Note 2:</w:t>
      </w:r>
      <w:r w:rsidRPr="00C63BB8">
        <w:tab/>
        <w:t xml:space="preserve">A finding under </w:t>
      </w:r>
      <w:r w:rsidR="001C44DE" w:rsidRPr="00C63BB8">
        <w:t>paragraph (</w:t>
      </w:r>
      <w:r w:rsidRPr="00C63BB8">
        <w:t>a) means that a tax offset will not be available for expenditure incurred in acquiring, or in acquiring the right to use, the technology for the R&amp;D activities (see subsection</w:t>
      </w:r>
      <w:r w:rsidR="001C44DE" w:rsidRPr="00C63BB8">
        <w:t> </w:t>
      </w:r>
      <w:r w:rsidRPr="00C63BB8">
        <w:t>355</w:t>
      </w:r>
      <w:r w:rsidR="00AA5893">
        <w:noBreakHyphen/>
      </w:r>
      <w:r w:rsidRPr="00C63BB8">
        <w:t xml:space="preserve">225(2) of the </w:t>
      </w:r>
      <w:r w:rsidRPr="00C63BB8">
        <w:rPr>
          <w:i/>
        </w:rPr>
        <w:t>Income Tax Assessment Act 1997</w:t>
      </w:r>
      <w:r w:rsidRPr="00C63BB8">
        <w:t>).</w:t>
      </w:r>
    </w:p>
    <w:p w:rsidR="00CB156C" w:rsidRPr="00C63BB8" w:rsidRDefault="00CB156C" w:rsidP="00CB156C">
      <w:pPr>
        <w:pStyle w:val="notetext"/>
      </w:pPr>
      <w:r w:rsidRPr="00C63BB8">
        <w:t>Note 3:</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
      </w:pPr>
      <w:r w:rsidRPr="00C63BB8">
        <w:tab/>
        <w:t>(2)</w:t>
      </w:r>
      <w:r w:rsidRPr="00C63BB8">
        <w:tab/>
        <w:t xml:space="preserve">Particular technology is </w:t>
      </w:r>
      <w:r w:rsidRPr="00C63BB8">
        <w:rPr>
          <w:b/>
          <w:i/>
        </w:rPr>
        <w:t>core technology</w:t>
      </w:r>
      <w:r w:rsidRPr="00C63BB8">
        <w:t xml:space="preserve"> for one or more R&amp;D activities if:</w:t>
      </w:r>
    </w:p>
    <w:p w:rsidR="00CB156C" w:rsidRPr="00C63BB8" w:rsidRDefault="00CB156C" w:rsidP="00CB156C">
      <w:pPr>
        <w:pStyle w:val="paragraph"/>
      </w:pPr>
      <w:r w:rsidRPr="00C63BB8">
        <w:tab/>
        <w:t>(a)</w:t>
      </w:r>
      <w:r w:rsidRPr="00C63BB8">
        <w:tab/>
        <w:t>a purpose of the R&amp;D activities was or is:</w:t>
      </w:r>
    </w:p>
    <w:p w:rsidR="00CB156C" w:rsidRPr="00C63BB8" w:rsidRDefault="00CB156C" w:rsidP="00CB156C">
      <w:pPr>
        <w:pStyle w:val="paragraphsub"/>
      </w:pPr>
      <w:r w:rsidRPr="00C63BB8">
        <w:tab/>
        <w:t>(i)</w:t>
      </w:r>
      <w:r w:rsidRPr="00C63BB8">
        <w:tab/>
        <w:t>to obtain new knowledge based on that technology; or</w:t>
      </w:r>
    </w:p>
    <w:p w:rsidR="00CB156C" w:rsidRPr="00C63BB8" w:rsidRDefault="00CB156C" w:rsidP="00CB156C">
      <w:pPr>
        <w:pStyle w:val="paragraphsub"/>
      </w:pPr>
      <w:r w:rsidRPr="00C63BB8">
        <w:tab/>
        <w:t>(ii)</w:t>
      </w:r>
      <w:r w:rsidRPr="00C63BB8">
        <w:tab/>
        <w:t>to create new or improved materials, products, devices, processes, techniques or services to be based on that technology; or</w:t>
      </w:r>
    </w:p>
    <w:p w:rsidR="00CB156C" w:rsidRPr="00C63BB8" w:rsidRDefault="00CB156C" w:rsidP="00CB156C">
      <w:pPr>
        <w:pStyle w:val="paragraph"/>
      </w:pPr>
      <w:r w:rsidRPr="00C63BB8">
        <w:tab/>
        <w:t>(b)</w:t>
      </w:r>
      <w:r w:rsidRPr="00C63BB8">
        <w:tab/>
        <w:t>the R&amp;D activities were or are an extension, continuation, development or completion of the activities that produced that technology.</w:t>
      </w:r>
    </w:p>
    <w:p w:rsidR="00CB156C" w:rsidRPr="00C63BB8" w:rsidRDefault="00CB156C" w:rsidP="00CB156C">
      <w:pPr>
        <w:pStyle w:val="subsection"/>
      </w:pPr>
      <w:r w:rsidRPr="00C63BB8">
        <w:tab/>
        <w:t>(3)</w:t>
      </w:r>
      <w:r w:rsidRPr="00C63BB8">
        <w:tab/>
        <w:t xml:space="preserve">The Board must make a finding under </w:t>
      </w:r>
      <w:r w:rsidR="001C44DE" w:rsidRPr="00C63BB8">
        <w:t>paragraph (</w:t>
      </w:r>
      <w:r w:rsidRPr="00C63BB8">
        <w:t>1)(a) or (b) if requested by the Commissioner to make a finding under this section.</w:t>
      </w:r>
    </w:p>
    <w:p w:rsidR="00CB156C" w:rsidRPr="00C63BB8" w:rsidRDefault="00CB156C" w:rsidP="00CB156C">
      <w:pPr>
        <w:pStyle w:val="subsection"/>
      </w:pPr>
      <w:r w:rsidRPr="00C63BB8">
        <w:tab/>
        <w:t>(4)</w:t>
      </w:r>
      <w:r w:rsidRPr="00C63BB8">
        <w:tab/>
        <w:t xml:space="preserve">In addition to </w:t>
      </w:r>
      <w:r w:rsidR="001C44DE" w:rsidRPr="00C63BB8">
        <w:t>subsection (</w:t>
      </w:r>
      <w:r w:rsidRPr="00C63BB8">
        <w:t>3), the Board:</w:t>
      </w:r>
    </w:p>
    <w:p w:rsidR="00CB156C" w:rsidRPr="00C63BB8" w:rsidRDefault="00CB156C" w:rsidP="00CB156C">
      <w:pPr>
        <w:pStyle w:val="paragraph"/>
      </w:pPr>
      <w:r w:rsidRPr="00C63BB8">
        <w:tab/>
        <w:t>(a)</w:t>
      </w:r>
      <w:r w:rsidRPr="00C63BB8">
        <w:tab/>
        <w:t xml:space="preserve">may make a finding under </w:t>
      </w:r>
      <w:r w:rsidR="001C44DE" w:rsidRPr="00C63BB8">
        <w:t>subsection (</w:t>
      </w:r>
      <w:r w:rsidRPr="00C63BB8">
        <w:t>1) on its own initiative; and</w:t>
      </w:r>
    </w:p>
    <w:p w:rsidR="00CB156C" w:rsidRPr="00C63BB8" w:rsidRDefault="00CB156C" w:rsidP="00CB156C">
      <w:pPr>
        <w:pStyle w:val="paragraph"/>
      </w:pPr>
      <w:r w:rsidRPr="00C63BB8">
        <w:tab/>
        <w:t>(b)</w:t>
      </w:r>
      <w:r w:rsidRPr="00C63BB8">
        <w:tab/>
        <w:t xml:space="preserve">must make a decision under </w:t>
      </w:r>
      <w:r w:rsidR="001C44DE" w:rsidRPr="00C63BB8">
        <w:t>subsection (</w:t>
      </w:r>
      <w:r w:rsidRPr="00C63BB8">
        <w:t>1) if the R&amp;D entity applies for a finding under this section.</w:t>
      </w:r>
    </w:p>
    <w:p w:rsidR="00CB156C" w:rsidRPr="00C63BB8" w:rsidRDefault="00CB156C" w:rsidP="00CB156C">
      <w:pPr>
        <w:pStyle w:val="notetext"/>
      </w:pPr>
      <w:r w:rsidRPr="00C63BB8">
        <w:t>Note:</w:t>
      </w:r>
      <w:r w:rsidRPr="00C63BB8">
        <w:tab/>
        <w:t>For requirements of applications, see section</w:t>
      </w:r>
      <w:r w:rsidR="001C44DE" w:rsidRPr="00C63BB8">
        <w:t> </w:t>
      </w:r>
      <w:r w:rsidRPr="00C63BB8">
        <w:t>28G.</w:t>
      </w:r>
    </w:p>
    <w:p w:rsidR="00CB156C" w:rsidRPr="00C63BB8" w:rsidRDefault="00CB156C" w:rsidP="00CB156C">
      <w:pPr>
        <w:pStyle w:val="subsection"/>
      </w:pPr>
      <w:r w:rsidRPr="00C63BB8">
        <w:tab/>
        <w:t>(5)</w:t>
      </w:r>
      <w:r w:rsidRPr="00C63BB8">
        <w:tab/>
        <w:t>This section has effect subject to section</w:t>
      </w:r>
      <w:r w:rsidR="001C44DE" w:rsidRPr="00C63BB8">
        <w:t> </w:t>
      </w:r>
      <w:r w:rsidRPr="00C63BB8">
        <w:t>32B (findings cannot be inconsistent with any earlier findings).</w:t>
      </w:r>
    </w:p>
    <w:p w:rsidR="00CB156C" w:rsidRPr="00C63BB8" w:rsidRDefault="00CB156C" w:rsidP="00CB156C">
      <w:pPr>
        <w:pStyle w:val="ActHead4"/>
      </w:pPr>
      <w:bookmarkStart w:id="63" w:name="_Toc148705259"/>
      <w:r w:rsidRPr="00AA5893">
        <w:rPr>
          <w:rStyle w:val="CharSubdNo"/>
        </w:rPr>
        <w:lastRenderedPageBreak/>
        <w:t>Subdivision E</w:t>
      </w:r>
      <w:r w:rsidRPr="00C63BB8">
        <w:t>—</w:t>
      </w:r>
      <w:r w:rsidRPr="00AA5893">
        <w:rPr>
          <w:rStyle w:val="CharSubdText"/>
        </w:rPr>
        <w:t>Matters relevant to findings under this Division</w:t>
      </w:r>
      <w:bookmarkEnd w:id="63"/>
    </w:p>
    <w:p w:rsidR="00CB156C" w:rsidRPr="00C63BB8" w:rsidRDefault="00CB156C" w:rsidP="00CB156C">
      <w:pPr>
        <w:pStyle w:val="ActHead5"/>
      </w:pPr>
      <w:bookmarkStart w:id="64" w:name="_Toc148705260"/>
      <w:r w:rsidRPr="00AA5893">
        <w:rPr>
          <w:rStyle w:val="CharSectno"/>
        </w:rPr>
        <w:t>28F</w:t>
      </w:r>
      <w:r w:rsidRPr="00C63BB8">
        <w:t xml:space="preserve">  Notice of decision about findings</w:t>
      </w:r>
      <w:bookmarkEnd w:id="64"/>
    </w:p>
    <w:p w:rsidR="00CB156C" w:rsidRPr="00C63BB8" w:rsidRDefault="00CB156C" w:rsidP="00CB156C">
      <w:pPr>
        <w:pStyle w:val="subsection"/>
      </w:pPr>
      <w:r w:rsidRPr="00C63BB8">
        <w:tab/>
        <w:t>(1)</w:t>
      </w:r>
      <w:r w:rsidRPr="00C63BB8">
        <w:tab/>
        <w:t>The Board must notify an applicant in writing of each of the Board’s decisions under subsection</w:t>
      </w:r>
      <w:r w:rsidR="001C44DE" w:rsidRPr="00C63BB8">
        <w:t> </w:t>
      </w:r>
      <w:r w:rsidRPr="00C63BB8">
        <w:t>28A(1) or 28C(1) about the application.</w:t>
      </w:r>
    </w:p>
    <w:p w:rsidR="00CB156C" w:rsidRPr="00C63BB8" w:rsidRDefault="00CB156C" w:rsidP="00CB156C">
      <w:pPr>
        <w:pStyle w:val="subsection"/>
      </w:pPr>
      <w:r w:rsidRPr="00C63BB8">
        <w:tab/>
        <w:t>(2)</w:t>
      </w:r>
      <w:r w:rsidRPr="00C63BB8">
        <w:tab/>
        <w:t>The Board must notify an R&amp;D entity in writing of each of the Board’s decisions under subsection</w:t>
      </w:r>
      <w:r w:rsidR="001C44DE" w:rsidRPr="00C63BB8">
        <w:t> </w:t>
      </w:r>
      <w:r w:rsidRPr="00C63BB8">
        <w:t>28E(1) that relates to the R&amp;D entity.</w:t>
      </w:r>
    </w:p>
    <w:p w:rsidR="00CB156C" w:rsidRPr="00C63BB8" w:rsidRDefault="00CB156C" w:rsidP="00CB156C">
      <w:pPr>
        <w:pStyle w:val="subsection"/>
      </w:pPr>
      <w:r w:rsidRPr="00C63BB8">
        <w:tab/>
        <w:t>(3)</w:t>
      </w:r>
      <w:r w:rsidRPr="00C63BB8">
        <w:tab/>
        <w:t xml:space="preserve">A notice under </w:t>
      </w:r>
      <w:r w:rsidR="001C44DE" w:rsidRPr="00C63BB8">
        <w:t>subsection (</w:t>
      </w:r>
      <w:r w:rsidRPr="00C63BB8">
        <w:t>1) or (2) must include a certificate for each finding (if any) to which the decision relates. The certificate must set out:</w:t>
      </w:r>
    </w:p>
    <w:p w:rsidR="00CB156C" w:rsidRPr="00C63BB8" w:rsidRDefault="00CB156C" w:rsidP="00CB156C">
      <w:pPr>
        <w:pStyle w:val="paragraph"/>
      </w:pPr>
      <w:r w:rsidRPr="00C63BB8">
        <w:tab/>
        <w:t>(a)</w:t>
      </w:r>
      <w:r w:rsidRPr="00C63BB8">
        <w:tab/>
        <w:t>a description of the finding; and</w:t>
      </w:r>
    </w:p>
    <w:p w:rsidR="00CB156C" w:rsidRPr="00C63BB8" w:rsidRDefault="00CB156C" w:rsidP="00CB156C">
      <w:pPr>
        <w:pStyle w:val="paragraph"/>
      </w:pPr>
      <w:r w:rsidRPr="00C63BB8">
        <w:tab/>
        <w:t>(b)</w:t>
      </w:r>
      <w:r w:rsidRPr="00C63BB8">
        <w:tab/>
        <w:t>the Board’s reasons for the finding; and</w:t>
      </w:r>
    </w:p>
    <w:p w:rsidR="00CB156C" w:rsidRPr="00C63BB8" w:rsidRDefault="00CB156C" w:rsidP="00CB156C">
      <w:pPr>
        <w:pStyle w:val="paragraph"/>
      </w:pPr>
      <w:r w:rsidRPr="00C63BB8">
        <w:tab/>
        <w:t>(c)</w:t>
      </w:r>
      <w:r w:rsidRPr="00C63BB8">
        <w:tab/>
        <w:t>a description of the activity affected by the finding; and</w:t>
      </w:r>
    </w:p>
    <w:p w:rsidR="00CB156C" w:rsidRPr="00C63BB8" w:rsidRDefault="00CB156C" w:rsidP="00CB156C">
      <w:pPr>
        <w:pStyle w:val="paragraph"/>
      </w:pPr>
      <w:r w:rsidRPr="00C63BB8">
        <w:tab/>
        <w:t>(d)</w:t>
      </w:r>
      <w:r w:rsidRPr="00C63BB8">
        <w:tab/>
        <w:t>for a finding under subsection</w:t>
      </w:r>
      <w:r w:rsidR="001C44DE" w:rsidRPr="00C63BB8">
        <w:t> </w:t>
      </w:r>
      <w:r w:rsidRPr="00C63BB8">
        <w:t>28E(1)—a description of the technology affected by the finding; and</w:t>
      </w:r>
    </w:p>
    <w:p w:rsidR="00CB156C" w:rsidRPr="00C63BB8" w:rsidRDefault="00CB156C" w:rsidP="00CB156C">
      <w:pPr>
        <w:pStyle w:val="paragraph"/>
      </w:pPr>
      <w:r w:rsidRPr="00C63BB8">
        <w:tab/>
        <w:t>(e)</w:t>
      </w:r>
      <w:r w:rsidRPr="00C63BB8">
        <w:tab/>
        <w:t>the matters (if any) specified in regulations made for the purposes of this paragraph.</w:t>
      </w:r>
    </w:p>
    <w:p w:rsidR="00CB156C" w:rsidRPr="00C63BB8" w:rsidRDefault="00CB156C" w:rsidP="00CB156C">
      <w:pPr>
        <w:pStyle w:val="subsection2"/>
      </w:pPr>
      <w:r w:rsidRPr="00C63BB8">
        <w:t>The notice and certificate may set out other matters.</w:t>
      </w:r>
    </w:p>
    <w:p w:rsidR="00CB156C" w:rsidRPr="00C63BB8" w:rsidRDefault="00CB156C" w:rsidP="00CB156C">
      <w:pPr>
        <w:pStyle w:val="notetext"/>
      </w:pPr>
      <w:r w:rsidRPr="00C63BB8">
        <w:t>Note:</w:t>
      </w:r>
      <w:r w:rsidRPr="00C63BB8">
        <w:tab/>
        <w:t>The notice could also mention the applicant’s right to have the finding reviewed under Division</w:t>
      </w:r>
      <w:r w:rsidR="001C44DE" w:rsidRPr="00C63BB8">
        <w:t> </w:t>
      </w:r>
      <w:r w:rsidRPr="00C63BB8">
        <w:t>5 (see section</w:t>
      </w:r>
      <w:r w:rsidR="001C44DE" w:rsidRPr="00C63BB8">
        <w:t> </w:t>
      </w:r>
      <w:r w:rsidRPr="00C63BB8">
        <w:t>30B).</w:t>
      </w:r>
    </w:p>
    <w:p w:rsidR="00CB156C" w:rsidRPr="00C63BB8" w:rsidRDefault="00CB156C" w:rsidP="00CB156C">
      <w:pPr>
        <w:pStyle w:val="subsection"/>
      </w:pPr>
      <w:r w:rsidRPr="00C63BB8">
        <w:tab/>
        <w:t>(4)</w:t>
      </w:r>
      <w:r w:rsidRPr="00C63BB8">
        <w:tab/>
        <w:t>The Board must give the Commissioner a copy of the notice if the notice includes one or more certificates.</w:t>
      </w:r>
    </w:p>
    <w:p w:rsidR="00CB156C" w:rsidRPr="00C63BB8" w:rsidRDefault="00CB156C" w:rsidP="00CB156C">
      <w:pPr>
        <w:pStyle w:val="subsection"/>
      </w:pPr>
      <w:r w:rsidRPr="00C63BB8">
        <w:tab/>
        <w:t>(5)</w:t>
      </w:r>
      <w:r w:rsidRPr="00C63BB8">
        <w:tab/>
        <w:t>A failure to comply with this section does not affect the validity of a decision or finding.</w:t>
      </w:r>
    </w:p>
    <w:p w:rsidR="00CB156C" w:rsidRPr="00C63BB8" w:rsidRDefault="00CB156C" w:rsidP="00CB156C">
      <w:pPr>
        <w:pStyle w:val="ActHead5"/>
      </w:pPr>
      <w:bookmarkStart w:id="65" w:name="_Toc148705261"/>
      <w:r w:rsidRPr="00AA5893">
        <w:rPr>
          <w:rStyle w:val="CharSectno"/>
        </w:rPr>
        <w:t>28G</w:t>
      </w:r>
      <w:r w:rsidRPr="00C63BB8">
        <w:t xml:space="preserve">  Applying for findings</w:t>
      </w:r>
      <w:bookmarkEnd w:id="65"/>
    </w:p>
    <w:p w:rsidR="00CB156C" w:rsidRPr="00C63BB8" w:rsidRDefault="00CB156C" w:rsidP="00CB156C">
      <w:pPr>
        <w:pStyle w:val="SubsectionHead"/>
      </w:pPr>
      <w:r w:rsidRPr="00C63BB8">
        <w:t>Applications for findings</w:t>
      </w:r>
    </w:p>
    <w:p w:rsidR="00CB156C" w:rsidRPr="00C63BB8" w:rsidRDefault="00CB156C" w:rsidP="00CB156C">
      <w:pPr>
        <w:pStyle w:val="subsection"/>
      </w:pPr>
      <w:r w:rsidRPr="00C63BB8">
        <w:tab/>
        <w:t>(1)</w:t>
      </w:r>
      <w:r w:rsidRPr="00C63BB8">
        <w:tab/>
        <w:t>An application for one or more findings under this Division must be:</w:t>
      </w:r>
    </w:p>
    <w:p w:rsidR="00CB156C" w:rsidRPr="00C63BB8" w:rsidRDefault="00CB156C" w:rsidP="00CB156C">
      <w:pPr>
        <w:pStyle w:val="paragraph"/>
      </w:pPr>
      <w:r w:rsidRPr="00C63BB8">
        <w:lastRenderedPageBreak/>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subsection.</w:t>
      </w:r>
    </w:p>
    <w:p w:rsidR="00CB156C" w:rsidRPr="00C63BB8" w:rsidRDefault="00CB156C" w:rsidP="00CB156C">
      <w:pPr>
        <w:pStyle w:val="notetext"/>
      </w:pPr>
      <w:r w:rsidRPr="00C63BB8">
        <w:t>Note 1:</w:t>
      </w:r>
      <w:r w:rsidRPr="00C63BB8">
        <w:tab/>
        <w:t>An application can seek findings for several activities.</w:t>
      </w:r>
    </w:p>
    <w:p w:rsidR="00CB156C" w:rsidRPr="00C63BB8" w:rsidRDefault="00CB156C" w:rsidP="00CB156C">
      <w:pPr>
        <w:pStyle w:val="notetext"/>
      </w:pPr>
      <w:r w:rsidRPr="00C63BB8">
        <w:t>Note 2:</w:t>
      </w:r>
      <w:r w:rsidRPr="00C63BB8">
        <w:tab/>
        <w:t>Section</w:t>
      </w:r>
      <w:r w:rsidR="001C44DE" w:rsidRPr="00C63BB8">
        <w:t> </w:t>
      </w:r>
      <w:r w:rsidRPr="00C63BB8">
        <w:t>32 deals with approved forms.</w:t>
      </w:r>
    </w:p>
    <w:p w:rsidR="00CB156C" w:rsidRPr="00C63BB8" w:rsidRDefault="00CB156C" w:rsidP="00CB156C">
      <w:pPr>
        <w:pStyle w:val="SubsectionHead"/>
      </w:pPr>
      <w:r w:rsidRPr="00C63BB8">
        <w:t>Joint applications for identical advance findings</w:t>
      </w:r>
    </w:p>
    <w:p w:rsidR="00CB156C" w:rsidRPr="00C63BB8" w:rsidRDefault="00CB156C" w:rsidP="00CB156C">
      <w:pPr>
        <w:pStyle w:val="subsection"/>
      </w:pPr>
      <w:r w:rsidRPr="00C63BB8">
        <w:tab/>
        <w:t>(2)</w:t>
      </w:r>
      <w:r w:rsidRPr="00C63BB8">
        <w:tab/>
        <w:t>An application for identical findings under subsection</w:t>
      </w:r>
      <w:r w:rsidR="001C44DE" w:rsidRPr="00C63BB8">
        <w:t> </w:t>
      </w:r>
      <w:r w:rsidRPr="00C63BB8">
        <w:t>28A(1) on behalf of several R&amp;D entities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subsection.</w:t>
      </w:r>
    </w:p>
    <w:p w:rsidR="00CB156C" w:rsidRPr="00C63BB8" w:rsidRDefault="00CB156C" w:rsidP="00CB156C">
      <w:pPr>
        <w:pStyle w:val="notetext"/>
      </w:pPr>
      <w:r w:rsidRPr="00C63BB8">
        <w:t>Note:</w:t>
      </w:r>
      <w:r w:rsidRPr="00C63BB8">
        <w:tab/>
        <w:t xml:space="preserve">The application is taken to be a separate application under </w:t>
      </w:r>
      <w:r w:rsidR="001C44DE" w:rsidRPr="00C63BB8">
        <w:t>subsection (</w:t>
      </w:r>
      <w:r w:rsidRPr="00C63BB8">
        <w:t>1) of this section for the finding by each of those R&amp;D entities (see subsection</w:t>
      </w:r>
      <w:r w:rsidR="001C44DE" w:rsidRPr="00C63BB8">
        <w:t> </w:t>
      </w:r>
      <w:r w:rsidRPr="00C63BB8">
        <w:t>28B(2)).</w:t>
      </w:r>
    </w:p>
    <w:p w:rsidR="00CB156C" w:rsidRPr="00C63BB8" w:rsidRDefault="00CB156C" w:rsidP="00CB156C">
      <w:pPr>
        <w:pStyle w:val="ActHead5"/>
      </w:pPr>
      <w:bookmarkStart w:id="66" w:name="_Toc148705262"/>
      <w:r w:rsidRPr="00AA5893">
        <w:rPr>
          <w:rStyle w:val="CharSectno"/>
        </w:rPr>
        <w:t>28H</w:t>
      </w:r>
      <w:r w:rsidRPr="00C63BB8">
        <w:t xml:space="preserve">  Board may request further information</w:t>
      </w:r>
      <w:bookmarkEnd w:id="66"/>
    </w:p>
    <w:p w:rsidR="00CB156C" w:rsidRPr="00C63BB8" w:rsidRDefault="00CB156C" w:rsidP="00CB156C">
      <w:pPr>
        <w:pStyle w:val="subsection"/>
      </w:pPr>
      <w:r w:rsidRPr="00C63BB8">
        <w:tab/>
        <w:t>(1)</w:t>
      </w:r>
      <w:r w:rsidRPr="00C63BB8">
        <w:tab/>
        <w:t>The Board may request in writing:</w:t>
      </w:r>
    </w:p>
    <w:p w:rsidR="00CB156C" w:rsidRPr="00C63BB8" w:rsidRDefault="00CB156C" w:rsidP="00CB156C">
      <w:pPr>
        <w:pStyle w:val="paragraph"/>
      </w:pPr>
      <w:r w:rsidRPr="00C63BB8">
        <w:tab/>
        <w:t>(a)</w:t>
      </w:r>
      <w:r w:rsidRPr="00C63BB8">
        <w:tab/>
        <w:t>for an application taken to be made by an R&amp;D entity because of section</w:t>
      </w:r>
      <w:r w:rsidR="001C44DE" w:rsidRPr="00C63BB8">
        <w:t> </w:t>
      </w:r>
      <w:r w:rsidRPr="00C63BB8">
        <w:t>28B—the entity that acted on behalf of the R&amp;D entity in relation to the application; or</w:t>
      </w:r>
    </w:p>
    <w:p w:rsidR="00CB156C" w:rsidRPr="00C63BB8" w:rsidRDefault="00CB156C" w:rsidP="00CB156C">
      <w:pPr>
        <w:pStyle w:val="paragraph"/>
      </w:pPr>
      <w:r w:rsidRPr="00C63BB8">
        <w:tab/>
        <w:t>(b)</w:t>
      </w:r>
      <w:r w:rsidRPr="00C63BB8">
        <w:tab/>
        <w:t>otherwise—the applicant;</w:t>
      </w:r>
    </w:p>
    <w:p w:rsidR="00CB156C" w:rsidRPr="00C63BB8" w:rsidRDefault="00CB156C" w:rsidP="00CB156C">
      <w:pPr>
        <w:pStyle w:val="subsection2"/>
      </w:pPr>
      <w:r w:rsidRPr="00C63BB8">
        <w:t>to give specified information, or specified kinds of information, to the Board about the application.</w:t>
      </w:r>
    </w:p>
    <w:p w:rsidR="00CB156C" w:rsidRPr="00C63BB8" w:rsidRDefault="00CB156C" w:rsidP="00CB156C">
      <w:pPr>
        <w:pStyle w:val="subsection"/>
      </w:pPr>
      <w:r w:rsidRPr="00C63BB8">
        <w:tab/>
        <w:t>(2)</w:t>
      </w:r>
      <w:r w:rsidRPr="00C63BB8">
        <w:tab/>
        <w:t>The request may be for the information or kinds of information to be given within:</w:t>
      </w:r>
    </w:p>
    <w:p w:rsidR="00CB156C" w:rsidRPr="00C63BB8" w:rsidRDefault="00CB156C" w:rsidP="00CB156C">
      <w:pPr>
        <w:pStyle w:val="paragraph"/>
      </w:pPr>
      <w:r w:rsidRPr="00C63BB8">
        <w:tab/>
        <w:t>(a)</w:t>
      </w:r>
      <w:r w:rsidRPr="00C63BB8">
        <w:tab/>
        <w:t>30 days after the request was made; or</w:t>
      </w:r>
    </w:p>
    <w:p w:rsidR="00CB156C" w:rsidRPr="00C63BB8" w:rsidRDefault="00CB156C" w:rsidP="00CB156C">
      <w:pPr>
        <w:pStyle w:val="paragraph"/>
      </w:pPr>
      <w:r w:rsidRPr="00C63BB8">
        <w:tab/>
        <w:t>(b)</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notetext"/>
      </w:pPr>
      <w:r w:rsidRPr="00C63BB8">
        <w:t>Note 3:</w:t>
      </w:r>
      <w:r w:rsidRPr="00C63BB8">
        <w:tab/>
        <w:t>A failure by the entity to give the information may result in a refusal to make the finding.</w:t>
      </w:r>
    </w:p>
    <w:p w:rsidR="00CB156C" w:rsidRPr="00C63BB8" w:rsidRDefault="00CB156C" w:rsidP="00CB156C">
      <w:pPr>
        <w:pStyle w:val="subsection"/>
      </w:pPr>
      <w:r w:rsidRPr="00C63BB8">
        <w:lastRenderedPageBreak/>
        <w:tab/>
        <w:t>(3)</w:t>
      </w:r>
      <w:r w:rsidRPr="00C63BB8">
        <w:tab/>
        <w:t>The request may be for the information or kinds of information to be given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(4)</w:t>
      </w:r>
      <w:r w:rsidRPr="00C63BB8">
        <w:tab/>
      </w:r>
      <w:r w:rsidR="001C44DE" w:rsidRPr="00C63BB8">
        <w:t>Subsections (</w:t>
      </w:r>
      <w:r w:rsidRPr="00C63BB8">
        <w:t xml:space="preserve">2) and (3) do not limit </w:t>
      </w:r>
      <w:r w:rsidR="001C44DE" w:rsidRPr="00C63BB8">
        <w:t>subsection (</w:t>
      </w:r>
      <w:r w:rsidRPr="00C63BB8">
        <w:t>1).</w:t>
      </w:r>
    </w:p>
    <w:p w:rsidR="00CB156C" w:rsidRPr="00C63BB8" w:rsidRDefault="00CB156C" w:rsidP="003B0D8F">
      <w:pPr>
        <w:pStyle w:val="ActHead3"/>
        <w:pageBreakBefore/>
      </w:pPr>
      <w:bookmarkStart w:id="67" w:name="_Toc148705263"/>
      <w:r w:rsidRPr="00AA5893">
        <w:rPr>
          <w:rStyle w:val="CharDivNo"/>
        </w:rPr>
        <w:lastRenderedPageBreak/>
        <w:t>Division</w:t>
      </w:r>
      <w:r w:rsidR="001C44DE" w:rsidRPr="00AA5893">
        <w:rPr>
          <w:rStyle w:val="CharDivNo"/>
        </w:rPr>
        <w:t> </w:t>
      </w:r>
      <w:r w:rsidRPr="00AA5893">
        <w:rPr>
          <w:rStyle w:val="CharDivNo"/>
        </w:rPr>
        <w:t>4</w:t>
      </w:r>
      <w:r w:rsidRPr="00C63BB8">
        <w:t>—</w:t>
      </w:r>
      <w:r w:rsidRPr="00AA5893">
        <w:rPr>
          <w:rStyle w:val="CharDivText"/>
        </w:rPr>
        <w:t>Research service providers</w:t>
      </w:r>
      <w:bookmarkEnd w:id="67"/>
    </w:p>
    <w:p w:rsidR="00CB156C" w:rsidRPr="00C63BB8" w:rsidRDefault="00CB156C" w:rsidP="00CB156C">
      <w:pPr>
        <w:pStyle w:val="ActHead4"/>
      </w:pPr>
      <w:bookmarkStart w:id="68" w:name="_Toc148705264"/>
      <w:r w:rsidRPr="00AA5893">
        <w:rPr>
          <w:rStyle w:val="CharSubdNo"/>
        </w:rPr>
        <w:t>Subdivision A</w:t>
      </w:r>
      <w:r w:rsidRPr="00C63BB8">
        <w:t>—</w:t>
      </w:r>
      <w:r w:rsidRPr="00AA5893">
        <w:rPr>
          <w:rStyle w:val="CharSubdText"/>
        </w:rPr>
        <w:t>Introduction</w:t>
      </w:r>
      <w:bookmarkEnd w:id="68"/>
    </w:p>
    <w:p w:rsidR="00CB156C" w:rsidRPr="00C63BB8" w:rsidRDefault="00CB156C" w:rsidP="00CB156C">
      <w:pPr>
        <w:pStyle w:val="ActHead5"/>
      </w:pPr>
      <w:bookmarkStart w:id="69" w:name="_Toc148705265"/>
      <w:r w:rsidRPr="00AA5893">
        <w:rPr>
          <w:rStyle w:val="CharSectno"/>
        </w:rPr>
        <w:t>29</w:t>
      </w:r>
      <w:r w:rsidRPr="00C63BB8">
        <w:t xml:space="preserve">  Simplified outline</w:t>
      </w:r>
      <w:bookmarkEnd w:id="69"/>
    </w:p>
    <w:p w:rsidR="00CB156C" w:rsidRPr="00C63BB8" w:rsidRDefault="00CB156C" w:rsidP="00CB156C">
      <w:pPr>
        <w:pStyle w:val="subsection"/>
      </w:pPr>
      <w:r w:rsidRPr="00C63BB8">
        <w:tab/>
      </w:r>
      <w:r w:rsidRPr="00C63BB8">
        <w:tab/>
        <w:t>The following is a simplified outline of this Division:</w:t>
      </w:r>
    </w:p>
    <w:p w:rsidR="00CB156C" w:rsidRPr="00C63BB8" w:rsidRDefault="00CB156C" w:rsidP="00CB156C">
      <w:pPr>
        <w:pStyle w:val="BoxList"/>
      </w:pPr>
      <w:r w:rsidRPr="00C63BB8">
        <w:t>•</w:t>
      </w:r>
      <w:r w:rsidRPr="00C63BB8">
        <w:tab/>
        <w:t>The Board may register entities as research service providers capable of providing research services to R&amp;D entities.</w:t>
      </w:r>
    </w:p>
    <w:p w:rsidR="00CB156C" w:rsidRPr="00C63BB8" w:rsidRDefault="00CB156C" w:rsidP="00CB156C">
      <w:pPr>
        <w:pStyle w:val="BoxList"/>
      </w:pPr>
      <w:r w:rsidRPr="00C63BB8">
        <w:t>•</w:t>
      </w:r>
      <w:r w:rsidRPr="00C63BB8">
        <w:tab/>
        <w:t>Near the end of each financial year, registered research service providers will be asked if they want their registrations to continue for the next financial year.</w:t>
      </w:r>
    </w:p>
    <w:p w:rsidR="00CB156C" w:rsidRPr="00C63BB8" w:rsidRDefault="00CB156C" w:rsidP="00CB156C">
      <w:pPr>
        <w:pStyle w:val="BoxList"/>
      </w:pPr>
      <w:r w:rsidRPr="00C63BB8">
        <w:t>•</w:t>
      </w:r>
      <w:r w:rsidRPr="00C63BB8">
        <w:tab/>
        <w:t>Registrations can be varied and revoked.</w:t>
      </w:r>
    </w:p>
    <w:p w:rsidR="00CB156C" w:rsidRPr="00C63BB8" w:rsidRDefault="00CB156C" w:rsidP="00CB156C">
      <w:pPr>
        <w:pStyle w:val="BoxList"/>
      </w:pPr>
      <w:r w:rsidRPr="00C63BB8">
        <w:t>•</w:t>
      </w:r>
      <w:r w:rsidRPr="00C63BB8">
        <w:tab/>
        <w:t>Details of registrations are set out in a register available on the internet.</w:t>
      </w:r>
    </w:p>
    <w:p w:rsidR="00CB156C" w:rsidRPr="00C63BB8" w:rsidRDefault="00CB156C" w:rsidP="00CB156C">
      <w:pPr>
        <w:pStyle w:val="ActHead4"/>
      </w:pPr>
      <w:bookmarkStart w:id="70" w:name="_Toc148705266"/>
      <w:r w:rsidRPr="00AA5893">
        <w:rPr>
          <w:rStyle w:val="CharSubdNo"/>
        </w:rPr>
        <w:t>Subdivision B</w:t>
      </w:r>
      <w:r w:rsidRPr="00C63BB8">
        <w:t>—</w:t>
      </w:r>
      <w:r w:rsidRPr="00AA5893">
        <w:rPr>
          <w:rStyle w:val="CharSubdText"/>
        </w:rPr>
        <w:t>Registering research service providers</w:t>
      </w:r>
      <w:bookmarkEnd w:id="70"/>
    </w:p>
    <w:p w:rsidR="00CB156C" w:rsidRPr="00C63BB8" w:rsidRDefault="00CB156C" w:rsidP="00CB156C">
      <w:pPr>
        <w:pStyle w:val="ActHead5"/>
      </w:pPr>
      <w:bookmarkStart w:id="71" w:name="_Toc148705267"/>
      <w:r w:rsidRPr="00AA5893">
        <w:rPr>
          <w:rStyle w:val="CharSectno"/>
        </w:rPr>
        <w:t>29A</w:t>
      </w:r>
      <w:r w:rsidRPr="00C63BB8">
        <w:t xml:space="preserve">  Registering research service providers</w:t>
      </w:r>
      <w:bookmarkEnd w:id="71"/>
    </w:p>
    <w:p w:rsidR="00CB156C" w:rsidRPr="00C63BB8" w:rsidRDefault="00CB156C" w:rsidP="00CB156C">
      <w:pPr>
        <w:pStyle w:val="subsection"/>
      </w:pPr>
      <w:r w:rsidRPr="00C63BB8">
        <w:tab/>
        <w:t>(1)</w:t>
      </w:r>
      <w:r w:rsidRPr="00C63BB8">
        <w:tab/>
        <w:t>The Board must, on application by an entity, decide whether to register or refuse to register the entity as a research service provider capable of providing services in one or more specified research fields to R&amp;D entities registered under section</w:t>
      </w:r>
      <w:r w:rsidR="001C44DE" w:rsidRPr="00C63BB8">
        <w:t> </w:t>
      </w:r>
      <w:r w:rsidRPr="00C63BB8">
        <w:t>27A.</w:t>
      </w:r>
    </w:p>
    <w:p w:rsidR="00CB156C" w:rsidRPr="00C63BB8" w:rsidRDefault="00CB156C" w:rsidP="00CB156C">
      <w:pPr>
        <w:pStyle w:val="notetext"/>
      </w:pPr>
      <w:r w:rsidRPr="00C63BB8">
        <w:t>Note:</w:t>
      </w:r>
      <w:r w:rsidRPr="00C63BB8">
        <w:tab/>
        <w:t>A decision under this subsection is reviewable (see Division</w:t>
      </w:r>
      <w:r w:rsidR="001C44DE" w:rsidRPr="00C63BB8">
        <w:t> </w:t>
      </w:r>
      <w:r w:rsidRPr="00C63BB8">
        <w:t>5).</w:t>
      </w:r>
    </w:p>
    <w:p w:rsidR="00CB156C" w:rsidRPr="00C63BB8" w:rsidRDefault="00CB156C" w:rsidP="00CB156C">
      <w:pPr>
        <w:pStyle w:val="subsection"/>
      </w:pPr>
      <w:r w:rsidRPr="00C63BB8">
        <w:tab/>
        <w:t>(2)</w:t>
      </w:r>
      <w:r w:rsidRPr="00C63BB8">
        <w:tab/>
        <w:t xml:space="preserve">The Board must not register the entity under </w:t>
      </w:r>
      <w:r w:rsidR="001C44DE" w:rsidRPr="00C63BB8">
        <w:t>subsection (</w:t>
      </w:r>
      <w:r w:rsidRPr="00C63BB8">
        <w:t>1) unless the Board is satisfied that the entity meets the criteria specified in regulations made for the purposes of this subsection.</w:t>
      </w:r>
    </w:p>
    <w:p w:rsidR="00CB156C" w:rsidRPr="00C63BB8" w:rsidRDefault="00CB156C" w:rsidP="00CB156C">
      <w:pPr>
        <w:pStyle w:val="subsection"/>
      </w:pPr>
      <w:r w:rsidRPr="00C63BB8">
        <w:tab/>
        <w:t>(3)</w:t>
      </w:r>
      <w:r w:rsidRPr="00C63BB8">
        <w:tab/>
        <w:t>A registration under this section is subject to the conditions (if any) specified in regulations made for the purposes of this subsection.</w:t>
      </w:r>
    </w:p>
    <w:p w:rsidR="00CB156C" w:rsidRPr="00C63BB8" w:rsidRDefault="00CB156C" w:rsidP="00CB156C">
      <w:pPr>
        <w:pStyle w:val="ActHead4"/>
      </w:pPr>
      <w:bookmarkStart w:id="72" w:name="_Toc148705268"/>
      <w:r w:rsidRPr="00AA5893">
        <w:rPr>
          <w:rStyle w:val="CharSubdNo"/>
        </w:rPr>
        <w:lastRenderedPageBreak/>
        <w:t>Subdivision C</w:t>
      </w:r>
      <w:r w:rsidRPr="00C63BB8">
        <w:t>—</w:t>
      </w:r>
      <w:r w:rsidRPr="00AA5893">
        <w:rPr>
          <w:rStyle w:val="CharSubdText"/>
        </w:rPr>
        <w:t>Applying for registration</w:t>
      </w:r>
      <w:bookmarkEnd w:id="72"/>
    </w:p>
    <w:p w:rsidR="00CB156C" w:rsidRPr="00C63BB8" w:rsidRDefault="00CB156C" w:rsidP="00CB156C">
      <w:pPr>
        <w:pStyle w:val="ActHead5"/>
      </w:pPr>
      <w:bookmarkStart w:id="73" w:name="_Toc148705269"/>
      <w:r w:rsidRPr="00AA5893">
        <w:rPr>
          <w:rStyle w:val="CharSectno"/>
        </w:rPr>
        <w:t>29B</w:t>
      </w:r>
      <w:r w:rsidRPr="00C63BB8">
        <w:t xml:space="preserve">  Applying for registration</w:t>
      </w:r>
      <w:bookmarkEnd w:id="73"/>
    </w:p>
    <w:p w:rsidR="00CB156C" w:rsidRPr="00C63BB8" w:rsidRDefault="00CB156C" w:rsidP="00CB156C">
      <w:pPr>
        <w:pStyle w:val="subsection"/>
      </w:pPr>
      <w:r w:rsidRPr="00C63BB8">
        <w:tab/>
      </w:r>
      <w:r w:rsidRPr="00C63BB8">
        <w:tab/>
        <w:t>An application to be registered under section</w:t>
      </w:r>
      <w:r w:rsidR="001C44DE" w:rsidRPr="00C63BB8">
        <w:t> </w:t>
      </w:r>
      <w:r w:rsidRPr="00C63BB8">
        <w:t>29A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ActHead5"/>
      </w:pPr>
      <w:bookmarkStart w:id="74" w:name="_Toc148705270"/>
      <w:r w:rsidRPr="00AA5893">
        <w:rPr>
          <w:rStyle w:val="CharSectno"/>
        </w:rPr>
        <w:t>29C</w:t>
      </w:r>
      <w:r w:rsidRPr="00C63BB8">
        <w:t xml:space="preserve">  Board may request further information about an application</w:t>
      </w:r>
      <w:bookmarkEnd w:id="74"/>
    </w:p>
    <w:p w:rsidR="00CB156C" w:rsidRPr="00C63BB8" w:rsidRDefault="00CB156C" w:rsidP="00CB156C">
      <w:pPr>
        <w:pStyle w:val="subsection"/>
      </w:pPr>
      <w:r w:rsidRPr="00C63BB8">
        <w:tab/>
        <w:t>(1)</w:t>
      </w:r>
      <w:r w:rsidRPr="00C63BB8">
        <w:tab/>
        <w:t>The Board may request the applicant in writing to give specified information, or specified kinds of information, to the Board about the application.</w:t>
      </w:r>
    </w:p>
    <w:p w:rsidR="00CB156C" w:rsidRPr="00C63BB8" w:rsidRDefault="00CB156C" w:rsidP="00CB156C">
      <w:pPr>
        <w:pStyle w:val="subsection"/>
      </w:pPr>
      <w:r w:rsidRPr="00C63BB8">
        <w:tab/>
        <w:t>(2)</w:t>
      </w:r>
      <w:r w:rsidRPr="00C63BB8">
        <w:tab/>
        <w:t>The request may be for the information or kinds of information to be given within 30 days after the request was made.</w:t>
      </w:r>
    </w:p>
    <w:p w:rsidR="00CB156C" w:rsidRPr="00C63BB8" w:rsidRDefault="00CB156C" w:rsidP="00CB156C">
      <w:pPr>
        <w:pStyle w:val="subsection"/>
      </w:pPr>
      <w:r w:rsidRPr="00C63BB8">
        <w:tab/>
        <w:t>(3)</w:t>
      </w:r>
      <w:r w:rsidRPr="00C63BB8">
        <w:tab/>
        <w:t>The request may be for the information or kinds of information to be given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(4)</w:t>
      </w:r>
      <w:r w:rsidRPr="00C63BB8">
        <w:tab/>
      </w:r>
      <w:r w:rsidR="001C44DE" w:rsidRPr="00C63BB8">
        <w:t>Subsections (</w:t>
      </w:r>
      <w:r w:rsidRPr="00C63BB8">
        <w:t xml:space="preserve">2) and (3) do not limit </w:t>
      </w:r>
      <w:r w:rsidR="001C44DE" w:rsidRPr="00C63BB8">
        <w:t>subsection (</w:t>
      </w:r>
      <w:r w:rsidRPr="00C63BB8">
        <w:t>1).</w:t>
      </w:r>
    </w:p>
    <w:p w:rsidR="00CB156C" w:rsidRPr="00C63BB8" w:rsidRDefault="00CB156C" w:rsidP="00CB156C">
      <w:pPr>
        <w:pStyle w:val="subsection"/>
      </w:pPr>
      <w:r w:rsidRPr="00C63BB8">
        <w:tab/>
        <w:t>(5)</w:t>
      </w:r>
      <w:r w:rsidRPr="00C63BB8">
        <w:tab/>
        <w:t>The Board may refuse to consider the application if the applicant fails to give the information within:</w:t>
      </w:r>
    </w:p>
    <w:p w:rsidR="00CB156C" w:rsidRPr="00C63BB8" w:rsidRDefault="00CB156C" w:rsidP="00CB156C">
      <w:pPr>
        <w:pStyle w:val="paragraph"/>
      </w:pPr>
      <w:r w:rsidRPr="00C63BB8">
        <w:tab/>
        <w:t>(a)</w:t>
      </w:r>
      <w:r w:rsidRPr="00C63BB8">
        <w:tab/>
        <w:t xml:space="preserve">the 30 days referred to in </w:t>
      </w:r>
      <w:r w:rsidR="001C44DE" w:rsidRPr="00C63BB8">
        <w:t>subsection (</w:t>
      </w:r>
      <w:r w:rsidRPr="00C63BB8">
        <w:t>2); or</w:t>
      </w:r>
    </w:p>
    <w:p w:rsidR="00CB156C" w:rsidRPr="00C63BB8" w:rsidRDefault="00CB156C" w:rsidP="00CB156C">
      <w:pPr>
        <w:pStyle w:val="paragraph"/>
      </w:pPr>
      <w:r w:rsidRPr="00C63BB8">
        <w:tab/>
        <w:t>(b)</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ActHead5"/>
      </w:pPr>
      <w:bookmarkStart w:id="75" w:name="_Toc148705271"/>
      <w:r w:rsidRPr="00AA5893">
        <w:rPr>
          <w:rStyle w:val="CharSectno"/>
        </w:rPr>
        <w:t>29D</w:t>
      </w:r>
      <w:r w:rsidRPr="00C63BB8">
        <w:t xml:space="preserve">  Board may need to make inquiries about an application</w:t>
      </w:r>
      <w:bookmarkEnd w:id="75"/>
    </w:p>
    <w:p w:rsidR="00CB156C" w:rsidRPr="00C63BB8" w:rsidRDefault="00CB156C" w:rsidP="00CB156C">
      <w:pPr>
        <w:pStyle w:val="subsection"/>
      </w:pPr>
      <w:r w:rsidRPr="00C63BB8">
        <w:tab/>
        <w:t>(1)</w:t>
      </w:r>
      <w:r w:rsidRPr="00C63BB8">
        <w:tab/>
        <w:t>The Board may notify the applicant in writing that the Board:</w:t>
      </w:r>
    </w:p>
    <w:p w:rsidR="00CB156C" w:rsidRPr="00C63BB8" w:rsidRDefault="00CB156C" w:rsidP="00CB156C">
      <w:pPr>
        <w:pStyle w:val="paragraph"/>
      </w:pPr>
      <w:r w:rsidRPr="00C63BB8">
        <w:lastRenderedPageBreak/>
        <w:tab/>
        <w:t>(a)</w:t>
      </w:r>
      <w:r w:rsidRPr="00C63BB8">
        <w:tab/>
        <w:t>needs to make inquiries in order to determine whether the applicant meets the criteria for registration referred to in subsection</w:t>
      </w:r>
      <w:r w:rsidR="001C44DE" w:rsidRPr="00C63BB8">
        <w:t> </w:t>
      </w:r>
      <w:r w:rsidRPr="00C63BB8">
        <w:t>29A(2); and</w:t>
      </w:r>
    </w:p>
    <w:p w:rsidR="00CB156C" w:rsidRPr="00C63BB8" w:rsidRDefault="00CB156C" w:rsidP="00CB156C">
      <w:pPr>
        <w:pStyle w:val="paragraph"/>
      </w:pPr>
      <w:r w:rsidRPr="00C63BB8">
        <w:tab/>
        <w:t>(b)</w:t>
      </w:r>
      <w:r w:rsidRPr="00C63BB8">
        <w:tab/>
        <w:t>requires the applicant to pay the Board a specified amount towards the cost of those inquiries.</w:t>
      </w:r>
    </w:p>
    <w:p w:rsidR="00CB156C" w:rsidRPr="00C63BB8" w:rsidRDefault="00CB156C" w:rsidP="00CB156C">
      <w:pPr>
        <w:pStyle w:val="subsection"/>
      </w:pPr>
      <w:r w:rsidRPr="00C63BB8">
        <w:tab/>
        <w:t>(2)</w:t>
      </w:r>
      <w:r w:rsidRPr="00C63BB8">
        <w:tab/>
        <w:t>The Board may refuse to consider the application until the applicant pays the Board that amount.</w:t>
      </w:r>
    </w:p>
    <w:p w:rsidR="00CB156C" w:rsidRPr="00C63BB8" w:rsidRDefault="00CB156C" w:rsidP="00CB156C">
      <w:pPr>
        <w:pStyle w:val="subsection"/>
      </w:pPr>
      <w:r w:rsidRPr="00C63BB8">
        <w:tab/>
        <w:t>(3)</w:t>
      </w:r>
      <w:r w:rsidRPr="00C63BB8">
        <w:tab/>
        <w:t xml:space="preserve">An amount specified in a notice under </w:t>
      </w:r>
      <w:r w:rsidR="001C44DE" w:rsidRPr="00C63BB8">
        <w:t>subsection (</w:t>
      </w:r>
      <w:r w:rsidRPr="00C63BB8">
        <w:t>1) must not exceed the higher of:</w:t>
      </w:r>
    </w:p>
    <w:p w:rsidR="00CB156C" w:rsidRPr="00C63BB8" w:rsidRDefault="00CB156C" w:rsidP="00CB156C">
      <w:pPr>
        <w:pStyle w:val="paragraph"/>
      </w:pPr>
      <w:r w:rsidRPr="00C63BB8">
        <w:tab/>
        <w:t>(a)</w:t>
      </w:r>
      <w:r w:rsidRPr="00C63BB8">
        <w:tab/>
        <w:t>$1,000; and</w:t>
      </w:r>
    </w:p>
    <w:p w:rsidR="00CB156C" w:rsidRPr="00C63BB8" w:rsidRDefault="00CB156C" w:rsidP="00CB156C">
      <w:pPr>
        <w:pStyle w:val="paragraph"/>
      </w:pPr>
      <w:r w:rsidRPr="00C63BB8">
        <w:tab/>
        <w:t>(b)</w:t>
      </w:r>
      <w:r w:rsidRPr="00C63BB8">
        <w:tab/>
        <w:t>the amount (if any) specified in regulations made for the purposes of this subsection;</w:t>
      </w:r>
    </w:p>
    <w:p w:rsidR="00CB156C" w:rsidRPr="00C63BB8" w:rsidRDefault="00CB156C" w:rsidP="00CB156C">
      <w:pPr>
        <w:pStyle w:val="subsection2"/>
      </w:pPr>
      <w:r w:rsidRPr="00C63BB8">
        <w:t>and must not be such as to amount to taxation.</w:t>
      </w:r>
    </w:p>
    <w:p w:rsidR="00CB156C" w:rsidRPr="00C63BB8" w:rsidRDefault="00CB156C" w:rsidP="00CB156C">
      <w:pPr>
        <w:pStyle w:val="ActHead4"/>
      </w:pPr>
      <w:bookmarkStart w:id="76" w:name="_Toc148705272"/>
      <w:r w:rsidRPr="00AA5893">
        <w:rPr>
          <w:rStyle w:val="CharSubdNo"/>
        </w:rPr>
        <w:t>Subdivision D</w:t>
      </w:r>
      <w:r w:rsidRPr="00C63BB8">
        <w:t>—</w:t>
      </w:r>
      <w:r w:rsidRPr="00AA5893">
        <w:rPr>
          <w:rStyle w:val="CharSubdText"/>
        </w:rPr>
        <w:t>Varying or revoking registrations</w:t>
      </w:r>
      <w:bookmarkEnd w:id="76"/>
    </w:p>
    <w:p w:rsidR="00CB156C" w:rsidRPr="00C63BB8" w:rsidRDefault="00CB156C" w:rsidP="00CB156C">
      <w:pPr>
        <w:pStyle w:val="ActHead5"/>
      </w:pPr>
      <w:bookmarkStart w:id="77" w:name="_Toc148705273"/>
      <w:r w:rsidRPr="00AA5893">
        <w:rPr>
          <w:rStyle w:val="CharSectno"/>
        </w:rPr>
        <w:t>29E</w:t>
      </w:r>
      <w:r w:rsidRPr="00C63BB8">
        <w:t xml:space="preserve">  Duration of registrations</w:t>
      </w:r>
      <w:bookmarkEnd w:id="77"/>
    </w:p>
    <w:p w:rsidR="00CB156C" w:rsidRPr="00C63BB8" w:rsidRDefault="00CB156C" w:rsidP="00CB156C">
      <w:pPr>
        <w:pStyle w:val="subsection"/>
      </w:pPr>
      <w:r w:rsidRPr="00C63BB8">
        <w:tab/>
        <w:t>(1)</w:t>
      </w:r>
      <w:r w:rsidRPr="00C63BB8">
        <w:tab/>
        <w:t>At least 2 months before the end of each financial year, the Board must give each research service provider a notice:</w:t>
      </w:r>
    </w:p>
    <w:p w:rsidR="00CB156C" w:rsidRPr="00C63BB8" w:rsidRDefault="00CB156C" w:rsidP="00CB156C">
      <w:pPr>
        <w:pStyle w:val="paragraph"/>
      </w:pPr>
      <w:r w:rsidRPr="00C63BB8">
        <w:tab/>
        <w:t>(a)</w:t>
      </w:r>
      <w:r w:rsidRPr="00C63BB8">
        <w:tab/>
        <w:t>asking the provider if it wishes to continue to be registered under section</w:t>
      </w:r>
      <w:r w:rsidR="001C44DE" w:rsidRPr="00C63BB8">
        <w:t> </w:t>
      </w:r>
      <w:r w:rsidRPr="00C63BB8">
        <w:t>29A; and</w:t>
      </w:r>
    </w:p>
    <w:p w:rsidR="00CB156C" w:rsidRPr="00C63BB8" w:rsidRDefault="00CB156C" w:rsidP="00CB156C">
      <w:pPr>
        <w:pStyle w:val="paragraph"/>
      </w:pPr>
      <w:r w:rsidRPr="00C63BB8">
        <w:tab/>
        <w:t>(b)</w:t>
      </w:r>
      <w:r w:rsidRPr="00C63BB8">
        <w:tab/>
        <w:t>attaching an approved form to be completed by the provider and returned to the Board if the provider wishes to continue to be registered.</w:t>
      </w:r>
    </w:p>
    <w:p w:rsidR="00CB156C" w:rsidRPr="00C63BB8" w:rsidRDefault="00CB156C" w:rsidP="00CB156C">
      <w:pPr>
        <w:pStyle w:val="subsection2"/>
      </w:pPr>
      <w:r w:rsidRPr="00C63BB8">
        <w:t>This subsection does not apply to a provider who becomes registered under section</w:t>
      </w:r>
      <w:r w:rsidR="001C44DE" w:rsidRPr="00C63BB8">
        <w:t> </w:t>
      </w:r>
      <w:r w:rsidRPr="00C63BB8">
        <w:t>29A in May or June of that financial year.</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(2)</w:t>
      </w:r>
      <w:r w:rsidRPr="00C63BB8">
        <w:tab/>
        <w:t>The Board may, by notice in writing given to the provider, revoke the provider’s registration under section</w:t>
      </w:r>
      <w:r w:rsidR="001C44DE" w:rsidRPr="00C63BB8">
        <w:t> </w:t>
      </w:r>
      <w:r w:rsidRPr="00C63BB8">
        <w:t>29A if the provider does not return the completed form within:</w:t>
      </w:r>
    </w:p>
    <w:p w:rsidR="00CB156C" w:rsidRPr="00C63BB8" w:rsidRDefault="00CB156C" w:rsidP="00CB156C">
      <w:pPr>
        <w:pStyle w:val="paragraph"/>
      </w:pPr>
      <w:r w:rsidRPr="00C63BB8">
        <w:tab/>
        <w:t>(a)</w:t>
      </w:r>
      <w:r w:rsidRPr="00C63BB8">
        <w:tab/>
        <w:t xml:space="preserve">30 days after the notice under </w:t>
      </w:r>
      <w:r w:rsidR="001C44DE" w:rsidRPr="00C63BB8">
        <w:t>subsection (</w:t>
      </w:r>
      <w:r w:rsidRPr="00C63BB8">
        <w:t>1) was given; or</w:t>
      </w:r>
    </w:p>
    <w:p w:rsidR="00CB156C" w:rsidRPr="00C63BB8" w:rsidRDefault="00CB156C" w:rsidP="00CB156C">
      <w:pPr>
        <w:pStyle w:val="paragraph"/>
      </w:pPr>
      <w:r w:rsidRPr="00C63BB8">
        <w:tab/>
        <w:t>(b)</w:t>
      </w:r>
      <w:r w:rsidRPr="00C63BB8">
        <w:tab/>
        <w:t>a further period allowed by the Board in accordance with the decision</w:t>
      </w:r>
      <w:r w:rsidR="00AA5893">
        <w:noBreakHyphen/>
      </w:r>
      <w:r w:rsidRPr="00C63BB8">
        <w:t>making principles.</w:t>
      </w:r>
    </w:p>
    <w:p w:rsidR="00CB156C" w:rsidRPr="00C63BB8" w:rsidRDefault="00CB156C" w:rsidP="00CB156C">
      <w:pPr>
        <w:pStyle w:val="notetext"/>
      </w:pPr>
      <w:r w:rsidRPr="00C63BB8">
        <w:lastRenderedPageBreak/>
        <w:t>Note 1:</w:t>
      </w:r>
      <w:r w:rsidRPr="00C63BB8">
        <w:tab/>
        <w:t>A decision to revoke under this subsection is reviewable (see Division</w:t>
      </w:r>
      <w:r w:rsidR="001C44DE" w:rsidRPr="00C63BB8">
        <w:t> </w:t>
      </w:r>
      <w:r w:rsidRPr="00C63BB8">
        <w:t>5).</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
      </w:pPr>
      <w:r w:rsidRPr="00C63BB8">
        <w:tab/>
        <w:t>(3)</w:t>
      </w:r>
      <w:r w:rsidRPr="00C63BB8">
        <w:tab/>
        <w:t xml:space="preserve">For the purposes of this Act and the </w:t>
      </w:r>
      <w:r w:rsidRPr="00C63BB8">
        <w:rPr>
          <w:i/>
        </w:rPr>
        <w:t>Income Tax Assessment Act 1997</w:t>
      </w:r>
      <w:r w:rsidRPr="00C63BB8">
        <w:t>, the revocation takes effect at the end of that financial year.</w:t>
      </w:r>
    </w:p>
    <w:p w:rsidR="00CB156C" w:rsidRPr="00C63BB8" w:rsidRDefault="00CB156C" w:rsidP="00CB156C">
      <w:pPr>
        <w:pStyle w:val="notetext"/>
      </w:pPr>
      <w:r w:rsidRPr="00C63BB8">
        <w:t>Note:</w:t>
      </w:r>
      <w:r w:rsidRPr="00C63BB8">
        <w:tab/>
        <w:t>This subsection will cease to apply if the revocation is set aside on review (see Division</w:t>
      </w:r>
      <w:r w:rsidR="001C44DE" w:rsidRPr="00C63BB8">
        <w:t> </w:t>
      </w:r>
      <w:r w:rsidRPr="00C63BB8">
        <w:t>5).</w:t>
      </w:r>
    </w:p>
    <w:p w:rsidR="00CB156C" w:rsidRPr="00C63BB8" w:rsidRDefault="00CB156C" w:rsidP="00CB156C">
      <w:pPr>
        <w:pStyle w:val="ActHead5"/>
      </w:pPr>
      <w:bookmarkStart w:id="78" w:name="_Toc148705274"/>
      <w:r w:rsidRPr="00AA5893">
        <w:rPr>
          <w:rStyle w:val="CharSectno"/>
        </w:rPr>
        <w:t>29F</w:t>
      </w:r>
      <w:r w:rsidRPr="00C63BB8">
        <w:t xml:space="preserve">  Varying registrations—on application</w:t>
      </w:r>
      <w:bookmarkEnd w:id="78"/>
    </w:p>
    <w:p w:rsidR="00CB156C" w:rsidRPr="00C63BB8" w:rsidRDefault="00CB156C" w:rsidP="00CB156C">
      <w:pPr>
        <w:pStyle w:val="subsection"/>
      </w:pPr>
      <w:r w:rsidRPr="00C63BB8">
        <w:tab/>
        <w:t>(1)</w:t>
      </w:r>
      <w:r w:rsidRPr="00C63BB8">
        <w:tab/>
        <w:t>The Board may, by notice in writing given to a research service provider, vary the provider’s registration under section</w:t>
      </w:r>
      <w:r w:rsidR="001C44DE" w:rsidRPr="00C63BB8">
        <w:t> </w:t>
      </w:r>
      <w:r w:rsidRPr="00C63BB8">
        <w:t>29A if:</w:t>
      </w:r>
    </w:p>
    <w:p w:rsidR="00CB156C" w:rsidRPr="00C63BB8" w:rsidRDefault="00CB156C" w:rsidP="00CB156C">
      <w:pPr>
        <w:pStyle w:val="paragraph"/>
      </w:pPr>
      <w:r w:rsidRPr="00C63BB8">
        <w:tab/>
        <w:t>(a)</w:t>
      </w:r>
      <w:r w:rsidRPr="00C63BB8">
        <w:tab/>
        <w:t>the provider applies for the variation; and</w:t>
      </w:r>
    </w:p>
    <w:p w:rsidR="00CB156C" w:rsidRPr="00C63BB8" w:rsidRDefault="00CB156C" w:rsidP="00CB156C">
      <w:pPr>
        <w:pStyle w:val="paragraph"/>
      </w:pPr>
      <w:r w:rsidRPr="00C63BB8">
        <w:tab/>
        <w:t>(b)</w:t>
      </w:r>
      <w:r w:rsidRPr="00C63BB8">
        <w:tab/>
        <w:t>the Board is satisfied that the provider would still meet the criteria for registration referred to in subsection</w:t>
      </w:r>
      <w:r w:rsidR="001C44DE" w:rsidRPr="00C63BB8">
        <w:t> </w:t>
      </w:r>
      <w:r w:rsidRPr="00C63BB8">
        <w:t>29A(2) were the application to be successful.</w:t>
      </w:r>
    </w:p>
    <w:p w:rsidR="00CB156C" w:rsidRPr="00C63BB8" w:rsidRDefault="00CB156C" w:rsidP="00CB156C">
      <w:pPr>
        <w:pStyle w:val="notetext"/>
      </w:pPr>
      <w:r w:rsidRPr="00C63BB8">
        <w:t>Note:</w:t>
      </w:r>
      <w:r w:rsidRPr="00C63BB8">
        <w:tab/>
        <w:t>A refusal to vary is reviewable (see Division</w:t>
      </w:r>
      <w:r w:rsidR="001C44DE" w:rsidRPr="00C63BB8">
        <w:t> </w:t>
      </w:r>
      <w:r w:rsidRPr="00C63BB8">
        <w:t>5).</w:t>
      </w:r>
    </w:p>
    <w:p w:rsidR="00CB156C" w:rsidRPr="00C63BB8" w:rsidRDefault="00CB156C" w:rsidP="00CB156C">
      <w:pPr>
        <w:pStyle w:val="subsection"/>
      </w:pPr>
      <w:r w:rsidRPr="00C63BB8">
        <w:tab/>
        <w:t>(2)</w:t>
      </w:r>
      <w:r w:rsidRPr="00C63BB8">
        <w:tab/>
        <w:t>An application for a variation must be:</w:t>
      </w:r>
    </w:p>
    <w:p w:rsidR="00CB156C" w:rsidRPr="00C63BB8" w:rsidRDefault="00CB156C" w:rsidP="00CB156C">
      <w:pPr>
        <w:pStyle w:val="paragraph"/>
      </w:pPr>
      <w:r w:rsidRPr="00C63BB8">
        <w:tab/>
        <w:t>(a)</w:t>
      </w:r>
      <w:r w:rsidRPr="00C63BB8">
        <w:tab/>
        <w:t>in the approved form; and</w:t>
      </w:r>
    </w:p>
    <w:p w:rsidR="00CB156C" w:rsidRPr="00C63BB8" w:rsidRDefault="00CB156C" w:rsidP="00CB156C">
      <w:pPr>
        <w:pStyle w:val="paragraph"/>
      </w:pPr>
      <w:r w:rsidRPr="00C63BB8">
        <w:tab/>
        <w:t>(b)</w:t>
      </w:r>
      <w:r w:rsidRPr="00C63BB8">
        <w:tab/>
        <w:t>accompanied by the fee (if any) specified in regulations made under section</w:t>
      </w:r>
      <w:r w:rsidR="001C44DE" w:rsidRPr="00C63BB8">
        <w:t> </w:t>
      </w:r>
      <w:r w:rsidRPr="00C63BB8">
        <w:t>48A for the purposes of this section.</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(3)</w:t>
      </w:r>
      <w:r w:rsidRPr="00C63BB8">
        <w:tab/>
        <w:t>Sections</w:t>
      </w:r>
      <w:r w:rsidR="001C44DE" w:rsidRPr="00C63BB8">
        <w:t> </w:t>
      </w:r>
      <w:r w:rsidRPr="00C63BB8">
        <w:t>29C and 29D apply to applications under this section in a way corresponding to the way those sections apply to applications under section</w:t>
      </w:r>
      <w:r w:rsidR="001C44DE" w:rsidRPr="00C63BB8">
        <w:t> </w:t>
      </w:r>
      <w:r w:rsidRPr="00C63BB8">
        <w:t>29B.</w:t>
      </w:r>
    </w:p>
    <w:p w:rsidR="00CB156C" w:rsidRPr="00C63BB8" w:rsidRDefault="00CB156C" w:rsidP="00CB156C">
      <w:pPr>
        <w:pStyle w:val="notetext"/>
      </w:pPr>
      <w:r w:rsidRPr="00C63BB8">
        <w:t>Note:</w:t>
      </w:r>
      <w:r w:rsidRPr="00C63BB8">
        <w:tab/>
        <w:t>This means the Board may request further information about the application for variation, and make inquiries about the application for variation.</w:t>
      </w:r>
    </w:p>
    <w:p w:rsidR="00CB156C" w:rsidRPr="00C63BB8" w:rsidRDefault="00CB156C" w:rsidP="00CB156C">
      <w:pPr>
        <w:pStyle w:val="ActHead5"/>
      </w:pPr>
      <w:bookmarkStart w:id="79" w:name="_Toc148705275"/>
      <w:r w:rsidRPr="00AA5893">
        <w:rPr>
          <w:rStyle w:val="CharSectno"/>
        </w:rPr>
        <w:t>29G</w:t>
      </w:r>
      <w:r w:rsidRPr="00C63BB8">
        <w:t xml:space="preserve">  Varying registrations—otherwise than on application</w:t>
      </w:r>
      <w:bookmarkEnd w:id="79"/>
    </w:p>
    <w:p w:rsidR="00CB156C" w:rsidRPr="00C63BB8" w:rsidRDefault="00CB156C" w:rsidP="00CB156C">
      <w:pPr>
        <w:pStyle w:val="subsection"/>
      </w:pPr>
      <w:r w:rsidRPr="00C63BB8">
        <w:tab/>
        <w:t>(1)</w:t>
      </w:r>
      <w:r w:rsidRPr="00C63BB8">
        <w:tab/>
        <w:t>The Board may, by notice in writing given to a research service provider, vary the provider’s registration under section</w:t>
      </w:r>
      <w:r w:rsidR="001C44DE" w:rsidRPr="00C63BB8">
        <w:t> </w:t>
      </w:r>
      <w:r w:rsidRPr="00C63BB8">
        <w:t>29A so that the provider ceases to be registered to provide services in one or more specified research fields.</w:t>
      </w:r>
    </w:p>
    <w:p w:rsidR="00CB156C" w:rsidRPr="00C63BB8" w:rsidRDefault="00CB156C" w:rsidP="00CB156C">
      <w:pPr>
        <w:pStyle w:val="notetext"/>
      </w:pPr>
      <w:r w:rsidRPr="00C63BB8">
        <w:lastRenderedPageBreak/>
        <w:t>Note 1:</w:t>
      </w:r>
      <w:r w:rsidRPr="00C63BB8">
        <w:tab/>
        <w:t>A decision to vary is reviewable (see Division</w:t>
      </w:r>
      <w:r w:rsidR="001C44DE" w:rsidRPr="00C63BB8">
        <w:t> </w:t>
      </w:r>
      <w:r w:rsidRPr="00C63BB8">
        <w:t>5).</w:t>
      </w:r>
    </w:p>
    <w:p w:rsidR="00CB156C" w:rsidRPr="00C63BB8" w:rsidRDefault="00CB156C" w:rsidP="00CB156C">
      <w:pPr>
        <w:pStyle w:val="notetext"/>
      </w:pPr>
      <w:r w:rsidRPr="00C63BB8">
        <w:t>Note 2:</w:t>
      </w:r>
      <w:r w:rsidRPr="00C63BB8">
        <w:tab/>
        <w:t>This subsection will cease to apply if the variation is set aside on review (see Division</w:t>
      </w:r>
      <w:r w:rsidR="001C44DE" w:rsidRPr="00C63BB8">
        <w:t> </w:t>
      </w:r>
      <w:r w:rsidRPr="00C63BB8">
        <w:t>5).</w:t>
      </w:r>
    </w:p>
    <w:p w:rsidR="00CB156C" w:rsidRPr="00C63BB8" w:rsidRDefault="00CB156C" w:rsidP="00CB156C">
      <w:pPr>
        <w:pStyle w:val="subsection"/>
      </w:pPr>
      <w:r w:rsidRPr="00C63BB8">
        <w:tab/>
        <w:t>(2)</w:t>
      </w:r>
      <w:r w:rsidRPr="00C63BB8">
        <w:tab/>
        <w:t>The Board may do so if the Board is satisfied that the provider does not meet the criteria for registration referred to in subsection</w:t>
      </w:r>
      <w:r w:rsidR="001C44DE" w:rsidRPr="00C63BB8">
        <w:t> </w:t>
      </w:r>
      <w:r w:rsidRPr="00C63BB8">
        <w:t>29A(2) in so far as those criteria relate to those research fields.</w:t>
      </w:r>
    </w:p>
    <w:p w:rsidR="00CB156C" w:rsidRPr="00C63BB8" w:rsidRDefault="00CB156C" w:rsidP="00CB156C">
      <w:pPr>
        <w:pStyle w:val="ActHead5"/>
      </w:pPr>
      <w:bookmarkStart w:id="80" w:name="_Toc148705276"/>
      <w:r w:rsidRPr="00AA5893">
        <w:rPr>
          <w:rStyle w:val="CharSectno"/>
        </w:rPr>
        <w:t>29H</w:t>
      </w:r>
      <w:r w:rsidRPr="00C63BB8">
        <w:t xml:space="preserve">  Revoking registrations</w:t>
      </w:r>
      <w:bookmarkEnd w:id="80"/>
    </w:p>
    <w:p w:rsidR="00CB156C" w:rsidRPr="00C63BB8" w:rsidRDefault="00CB156C" w:rsidP="00CB156C">
      <w:pPr>
        <w:pStyle w:val="subsection"/>
      </w:pPr>
      <w:r w:rsidRPr="00C63BB8">
        <w:tab/>
        <w:t>(1)</w:t>
      </w:r>
      <w:r w:rsidRPr="00C63BB8">
        <w:tab/>
        <w:t>The Board may, by notice in writing given to a research service provider, revoke the provider’s registration under section</w:t>
      </w:r>
      <w:r w:rsidR="001C44DE" w:rsidRPr="00C63BB8">
        <w:t> </w:t>
      </w:r>
      <w:r w:rsidRPr="00C63BB8">
        <w:t>29A if the Board is satisfied:</w:t>
      </w:r>
    </w:p>
    <w:p w:rsidR="00CB156C" w:rsidRPr="00C63BB8" w:rsidRDefault="00CB156C" w:rsidP="00CB156C">
      <w:pPr>
        <w:pStyle w:val="paragraph"/>
      </w:pPr>
      <w:r w:rsidRPr="00C63BB8">
        <w:tab/>
        <w:t>(a)</w:t>
      </w:r>
      <w:r w:rsidRPr="00C63BB8">
        <w:tab/>
        <w:t>that the provider has ceased to meet the criteria for registration referred to in subsection</w:t>
      </w:r>
      <w:r w:rsidR="001C44DE" w:rsidRPr="00C63BB8">
        <w:t> </w:t>
      </w:r>
      <w:r w:rsidRPr="00C63BB8">
        <w:t>29A(2); or</w:t>
      </w:r>
    </w:p>
    <w:p w:rsidR="00CB156C" w:rsidRPr="00C63BB8" w:rsidRDefault="00CB156C" w:rsidP="00CB156C">
      <w:pPr>
        <w:pStyle w:val="paragraph"/>
      </w:pPr>
      <w:r w:rsidRPr="00C63BB8">
        <w:tab/>
        <w:t>(b)</w:t>
      </w:r>
      <w:r w:rsidRPr="00C63BB8">
        <w:tab/>
        <w:t>that the provider has breached a condition, referred to in subsection</w:t>
      </w:r>
      <w:r w:rsidR="001C44DE" w:rsidRPr="00C63BB8">
        <w:t> </w:t>
      </w:r>
      <w:r w:rsidRPr="00C63BB8">
        <w:t>29A(3), of the registration.</w:t>
      </w:r>
    </w:p>
    <w:p w:rsidR="00CB156C" w:rsidRPr="00C63BB8" w:rsidRDefault="00CB156C" w:rsidP="00CB156C">
      <w:pPr>
        <w:pStyle w:val="notetext"/>
      </w:pPr>
      <w:r w:rsidRPr="00C63BB8">
        <w:t>Note 1:</w:t>
      </w:r>
      <w:r w:rsidRPr="00C63BB8">
        <w:tab/>
        <w:t>A decision to revoke under this subsection is reviewable (see Division</w:t>
      </w:r>
      <w:r w:rsidR="001C44DE" w:rsidRPr="00C63BB8">
        <w:t> </w:t>
      </w:r>
      <w:r w:rsidRPr="00C63BB8">
        <w:t>5).</w:t>
      </w:r>
    </w:p>
    <w:p w:rsidR="00CB156C" w:rsidRPr="00C63BB8" w:rsidRDefault="00CB156C" w:rsidP="00CB156C">
      <w:pPr>
        <w:pStyle w:val="notetext"/>
      </w:pPr>
      <w:r w:rsidRPr="00C63BB8">
        <w:t>Note 2:</w:t>
      </w:r>
      <w:r w:rsidRPr="00C63BB8">
        <w:tab/>
        <w:t>This subsection will cease to apply if the revocation is set aside on review (see Division</w:t>
      </w:r>
      <w:r w:rsidR="001C44DE" w:rsidRPr="00C63BB8">
        <w:t> </w:t>
      </w:r>
      <w:r w:rsidRPr="00C63BB8">
        <w:t>5).</w:t>
      </w:r>
    </w:p>
    <w:p w:rsidR="00CB156C" w:rsidRPr="00C63BB8" w:rsidRDefault="00CB156C" w:rsidP="00CB156C">
      <w:pPr>
        <w:pStyle w:val="notetext"/>
      </w:pPr>
      <w:r w:rsidRPr="00C63BB8">
        <w:t>Note 3:</w:t>
      </w:r>
      <w:r w:rsidRPr="00C63BB8">
        <w:tab/>
        <w:t>Revocation can also happen under subsection</w:t>
      </w:r>
      <w:r w:rsidR="001C44DE" w:rsidRPr="00C63BB8">
        <w:t> </w:t>
      </w:r>
      <w:r w:rsidRPr="00C63BB8">
        <w:t>29E(2) if the provider does not appropriately indicate that it wishes to continue to be registered for the next financial year.</w:t>
      </w:r>
    </w:p>
    <w:p w:rsidR="00CB156C" w:rsidRPr="00C63BB8" w:rsidRDefault="00CB156C" w:rsidP="00CB156C">
      <w:pPr>
        <w:pStyle w:val="subsection"/>
      </w:pPr>
      <w:r w:rsidRPr="00C63BB8">
        <w:tab/>
        <w:t>(2)</w:t>
      </w:r>
      <w:r w:rsidRPr="00C63BB8">
        <w:tab/>
        <w:t>The Board may, by notice in writing given to a research service provider, revoke the provider’s registration under section</w:t>
      </w:r>
      <w:r w:rsidR="001C44DE" w:rsidRPr="00C63BB8">
        <w:t> </w:t>
      </w:r>
      <w:r w:rsidRPr="00C63BB8">
        <w:t>29A if the provider requests the Board to do so.</w:t>
      </w:r>
    </w:p>
    <w:p w:rsidR="00CB156C" w:rsidRPr="00C63BB8" w:rsidRDefault="00CB156C" w:rsidP="00CB156C">
      <w:pPr>
        <w:pStyle w:val="subsection"/>
      </w:pPr>
      <w:r w:rsidRPr="00C63BB8">
        <w:tab/>
        <w:t>(3)</w:t>
      </w:r>
      <w:r w:rsidRPr="00C63BB8">
        <w:tab/>
        <w:t xml:space="preserve">A request for a revocation under </w:t>
      </w:r>
      <w:r w:rsidR="001C44DE" w:rsidRPr="00C63BB8">
        <w:t>subsection (</w:t>
      </w:r>
      <w:r w:rsidRPr="00C63BB8">
        <w:t>2) must be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ActHead4"/>
      </w:pPr>
      <w:bookmarkStart w:id="81" w:name="_Toc148705277"/>
      <w:r w:rsidRPr="00AA5893">
        <w:rPr>
          <w:rStyle w:val="CharSubdNo"/>
        </w:rPr>
        <w:lastRenderedPageBreak/>
        <w:t>Subdivision E</w:t>
      </w:r>
      <w:r w:rsidRPr="00C63BB8">
        <w:t>—</w:t>
      </w:r>
      <w:r w:rsidRPr="00AA5893">
        <w:rPr>
          <w:rStyle w:val="CharSubdText"/>
        </w:rPr>
        <w:t>Register of research service providers</w:t>
      </w:r>
      <w:bookmarkEnd w:id="81"/>
    </w:p>
    <w:p w:rsidR="00CB156C" w:rsidRPr="00C63BB8" w:rsidRDefault="00CB156C" w:rsidP="00CB156C">
      <w:pPr>
        <w:pStyle w:val="ActHead5"/>
      </w:pPr>
      <w:bookmarkStart w:id="82" w:name="_Toc148705278"/>
      <w:r w:rsidRPr="00AA5893">
        <w:rPr>
          <w:rStyle w:val="CharSectno"/>
        </w:rPr>
        <w:t>29J</w:t>
      </w:r>
      <w:r w:rsidRPr="00C63BB8">
        <w:t xml:space="preserve">  Register of research service providers</w:t>
      </w:r>
      <w:bookmarkEnd w:id="82"/>
    </w:p>
    <w:p w:rsidR="00CB156C" w:rsidRPr="00C63BB8" w:rsidRDefault="00CB156C" w:rsidP="00CB156C">
      <w:pPr>
        <w:pStyle w:val="subsection"/>
      </w:pPr>
      <w:r w:rsidRPr="00C63BB8">
        <w:tab/>
        <w:t>(1)</w:t>
      </w:r>
      <w:r w:rsidRPr="00C63BB8">
        <w:tab/>
        <w:t>The Board is to make available for inspection on the internet a register that includes details of:</w:t>
      </w:r>
    </w:p>
    <w:p w:rsidR="00CB156C" w:rsidRPr="00C63BB8" w:rsidRDefault="00CB156C" w:rsidP="00CB156C">
      <w:pPr>
        <w:pStyle w:val="paragraph"/>
      </w:pPr>
      <w:r w:rsidRPr="00C63BB8">
        <w:tab/>
        <w:t>(a)</w:t>
      </w:r>
      <w:r w:rsidRPr="00C63BB8">
        <w:tab/>
        <w:t>registrations in force under this Division; and</w:t>
      </w:r>
    </w:p>
    <w:p w:rsidR="00CB156C" w:rsidRPr="00C63BB8" w:rsidRDefault="00CB156C" w:rsidP="00CB156C">
      <w:pPr>
        <w:pStyle w:val="paragraph"/>
      </w:pPr>
      <w:r w:rsidRPr="00C63BB8">
        <w:tab/>
        <w:t>(b)</w:t>
      </w:r>
      <w:r w:rsidRPr="00C63BB8">
        <w:tab/>
        <w:t>registrations that have been revoked under this Division during the current financial year or the previous financial year.</w:t>
      </w:r>
    </w:p>
    <w:p w:rsidR="00CB156C" w:rsidRPr="00C63BB8" w:rsidRDefault="00CB156C" w:rsidP="00CB156C">
      <w:pPr>
        <w:pStyle w:val="notetext"/>
      </w:pPr>
      <w:r w:rsidRPr="00C63BB8">
        <w:t>Note 1:</w:t>
      </w:r>
      <w:r w:rsidRPr="00C63BB8">
        <w:tab/>
        <w:t>A registration in force under this Division includes the research fields for which the provider is registered.</w:t>
      </w:r>
    </w:p>
    <w:p w:rsidR="00CB156C" w:rsidRPr="00C63BB8" w:rsidRDefault="00CB156C" w:rsidP="00CB156C">
      <w:pPr>
        <w:pStyle w:val="notetext"/>
      </w:pPr>
      <w:r w:rsidRPr="00C63BB8">
        <w:t>Note 2:</w:t>
      </w:r>
      <w:r w:rsidRPr="00C63BB8">
        <w:tab/>
        <w:t>A registration in force under this Division is that registration as varied under section</w:t>
      </w:r>
      <w:r w:rsidR="001C44DE" w:rsidRPr="00C63BB8">
        <w:t> </w:t>
      </w:r>
      <w:r w:rsidRPr="00C63BB8">
        <w:t>29F or 29G.</w:t>
      </w:r>
    </w:p>
    <w:p w:rsidR="00CB156C" w:rsidRPr="00C63BB8" w:rsidRDefault="00CB156C" w:rsidP="00CB156C">
      <w:pPr>
        <w:pStyle w:val="subsection"/>
      </w:pPr>
      <w:r w:rsidRPr="00C63BB8">
        <w:tab/>
        <w:t>(2)</w:t>
      </w:r>
      <w:r w:rsidRPr="00C63BB8">
        <w:tab/>
        <w:t>The register is not a legislative instrument.</w:t>
      </w:r>
    </w:p>
    <w:p w:rsidR="00CB156C" w:rsidRPr="00C63BB8" w:rsidRDefault="00CB156C" w:rsidP="003B0D8F">
      <w:pPr>
        <w:pStyle w:val="ActHead3"/>
        <w:pageBreakBefore/>
      </w:pPr>
      <w:bookmarkStart w:id="83" w:name="_Toc148705279"/>
      <w:r w:rsidRPr="00AA5893">
        <w:rPr>
          <w:rStyle w:val="CharDivNo"/>
        </w:rPr>
        <w:lastRenderedPageBreak/>
        <w:t>Division</w:t>
      </w:r>
      <w:r w:rsidR="001C44DE" w:rsidRPr="00AA5893">
        <w:rPr>
          <w:rStyle w:val="CharDivNo"/>
        </w:rPr>
        <w:t> </w:t>
      </w:r>
      <w:r w:rsidRPr="00AA5893">
        <w:rPr>
          <w:rStyle w:val="CharDivNo"/>
        </w:rPr>
        <w:t>5</w:t>
      </w:r>
      <w:r w:rsidRPr="00C63BB8">
        <w:t>—</w:t>
      </w:r>
      <w:r w:rsidRPr="00AA5893">
        <w:rPr>
          <w:rStyle w:val="CharDivText"/>
        </w:rPr>
        <w:t>Review</w:t>
      </w:r>
      <w:bookmarkEnd w:id="83"/>
    </w:p>
    <w:p w:rsidR="00CB156C" w:rsidRPr="00C63BB8" w:rsidRDefault="00CB156C" w:rsidP="00CB156C">
      <w:pPr>
        <w:pStyle w:val="ActHead5"/>
      </w:pPr>
      <w:bookmarkStart w:id="84" w:name="_Toc148705280"/>
      <w:r w:rsidRPr="00AA5893">
        <w:rPr>
          <w:rStyle w:val="CharSectno"/>
        </w:rPr>
        <w:t>30</w:t>
      </w:r>
      <w:r w:rsidRPr="00C63BB8">
        <w:t xml:space="preserve">  Simplified outline</w:t>
      </w:r>
      <w:bookmarkEnd w:id="84"/>
    </w:p>
    <w:p w:rsidR="00CB156C" w:rsidRPr="00C63BB8" w:rsidRDefault="00CB156C" w:rsidP="00CB156C">
      <w:pPr>
        <w:pStyle w:val="subsection"/>
      </w:pPr>
      <w:r w:rsidRPr="00C63BB8">
        <w:tab/>
      </w:r>
      <w:r w:rsidRPr="00C63BB8">
        <w:tab/>
        <w:t>The following is a simplified outline of this Division:</w:t>
      </w:r>
    </w:p>
    <w:p w:rsidR="00CB156C" w:rsidRPr="00C63BB8" w:rsidRDefault="00CB156C" w:rsidP="00CB156C">
      <w:pPr>
        <w:pStyle w:val="BoxList"/>
      </w:pPr>
      <w:r w:rsidRPr="00C63BB8">
        <w:t>•</w:t>
      </w:r>
      <w:r w:rsidRPr="00C63BB8">
        <w:tab/>
        <w:t>An entity affected by a reviewable decision may ask the Board to conduct an internal review of that decision.</w:t>
      </w:r>
    </w:p>
    <w:p w:rsidR="00CB156C" w:rsidRPr="00C63BB8" w:rsidRDefault="00CB156C" w:rsidP="00CB156C">
      <w:pPr>
        <w:pStyle w:val="BoxList"/>
      </w:pPr>
      <w:r w:rsidRPr="00C63BB8">
        <w:t>•</w:t>
      </w:r>
      <w:r w:rsidRPr="00C63BB8">
        <w:tab/>
        <w:t>The entity, or another entity affected by the resulting internal review decision, may ask the Administrative Appeals Tribunal to review the internal review decision.</w:t>
      </w:r>
    </w:p>
    <w:p w:rsidR="00CB156C" w:rsidRPr="00C63BB8" w:rsidRDefault="00CB156C" w:rsidP="00CB156C">
      <w:pPr>
        <w:pStyle w:val="ActHead5"/>
      </w:pPr>
      <w:bookmarkStart w:id="85" w:name="_Toc148705281"/>
      <w:r w:rsidRPr="00AA5893">
        <w:rPr>
          <w:rStyle w:val="CharSectno"/>
        </w:rPr>
        <w:t>30A</w:t>
      </w:r>
      <w:r w:rsidRPr="00C63BB8">
        <w:t xml:space="preserve">  </w:t>
      </w:r>
      <w:r w:rsidRPr="00C63BB8">
        <w:rPr>
          <w:i/>
        </w:rPr>
        <w:t>Reviewable decisions</w:t>
      </w:r>
      <w:bookmarkEnd w:id="85"/>
    </w:p>
    <w:p w:rsidR="00CB156C" w:rsidRPr="00C63BB8" w:rsidRDefault="00CB156C" w:rsidP="00CB156C">
      <w:pPr>
        <w:pStyle w:val="subsection"/>
      </w:pPr>
      <w:r w:rsidRPr="00C63BB8">
        <w:tab/>
      </w:r>
      <w:r w:rsidRPr="00C63BB8">
        <w:tab/>
        <w:t xml:space="preserve">Each of the following decisions of the Board is a </w:t>
      </w:r>
      <w:r w:rsidRPr="00C63BB8">
        <w:rPr>
          <w:b/>
          <w:i/>
        </w:rPr>
        <w:t>reviewable decision</w:t>
      </w:r>
      <w:r w:rsidRPr="00C63BB8">
        <w:t>:</w:t>
      </w:r>
    </w:p>
    <w:p w:rsidR="00CB156C" w:rsidRPr="00C63BB8" w:rsidRDefault="00CB156C" w:rsidP="00D62F8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38"/>
      </w:tblGrid>
      <w:tr w:rsidR="00CB156C" w:rsidRPr="00C63BB8" w:rsidTr="00D62F80">
        <w:trPr>
          <w:tblHeader/>
        </w:trPr>
        <w:tc>
          <w:tcPr>
            <w:tcW w:w="7086" w:type="dxa"/>
            <w:gridSpan w:val="3"/>
            <w:tcBorders>
              <w:top w:val="single" w:sz="12" w:space="0" w:color="auto"/>
              <w:bottom w:val="single" w:sz="6" w:space="0" w:color="auto"/>
            </w:tcBorders>
            <w:shd w:val="clear" w:color="auto" w:fill="auto"/>
          </w:tcPr>
          <w:p w:rsidR="00CB156C" w:rsidRPr="00C63BB8" w:rsidRDefault="00CB156C" w:rsidP="00D62F80">
            <w:pPr>
              <w:pStyle w:val="TableHeading"/>
            </w:pPr>
            <w:r w:rsidRPr="00C63BB8">
              <w:t>Reviewable decisions</w:t>
            </w:r>
          </w:p>
        </w:tc>
      </w:tr>
      <w:tr w:rsidR="00CB156C" w:rsidRPr="00C63BB8" w:rsidTr="00D62F80">
        <w:trPr>
          <w:tblHeader/>
        </w:trPr>
        <w:tc>
          <w:tcPr>
            <w:tcW w:w="714" w:type="dxa"/>
            <w:tcBorders>
              <w:top w:val="single" w:sz="6" w:space="0" w:color="auto"/>
              <w:bottom w:val="single" w:sz="12" w:space="0" w:color="auto"/>
            </w:tcBorders>
            <w:shd w:val="clear" w:color="auto" w:fill="auto"/>
          </w:tcPr>
          <w:p w:rsidR="00CB156C" w:rsidRPr="00C63BB8" w:rsidRDefault="00CB156C" w:rsidP="00CB156C">
            <w:pPr>
              <w:pStyle w:val="Tabletext"/>
              <w:keepNext/>
              <w:rPr>
                <w:b/>
              </w:rPr>
            </w:pPr>
            <w:r w:rsidRPr="00C63BB8">
              <w:rPr>
                <w:b/>
              </w:rPr>
              <w:t>Item</w:t>
            </w:r>
          </w:p>
        </w:tc>
        <w:tc>
          <w:tcPr>
            <w:tcW w:w="3534" w:type="dxa"/>
            <w:tcBorders>
              <w:top w:val="single" w:sz="6" w:space="0" w:color="auto"/>
              <w:bottom w:val="single" w:sz="12" w:space="0" w:color="auto"/>
            </w:tcBorders>
            <w:shd w:val="clear" w:color="auto" w:fill="auto"/>
          </w:tcPr>
          <w:p w:rsidR="00CB156C" w:rsidRPr="00C63BB8" w:rsidRDefault="00CB156C" w:rsidP="00CB156C">
            <w:pPr>
              <w:pStyle w:val="Tabletext"/>
              <w:keepNext/>
              <w:rPr>
                <w:b/>
              </w:rPr>
            </w:pPr>
            <w:r w:rsidRPr="00C63BB8">
              <w:rPr>
                <w:b/>
              </w:rPr>
              <w:t>Decision</w:t>
            </w:r>
          </w:p>
        </w:tc>
        <w:tc>
          <w:tcPr>
            <w:tcW w:w="2838" w:type="dxa"/>
            <w:tcBorders>
              <w:top w:val="single" w:sz="6" w:space="0" w:color="auto"/>
              <w:bottom w:val="single" w:sz="12" w:space="0" w:color="auto"/>
            </w:tcBorders>
            <w:shd w:val="clear" w:color="auto" w:fill="auto"/>
          </w:tcPr>
          <w:p w:rsidR="00CB156C" w:rsidRPr="00C63BB8" w:rsidRDefault="00CB156C" w:rsidP="00CB156C">
            <w:pPr>
              <w:pStyle w:val="Tabletext"/>
              <w:keepNext/>
              <w:rPr>
                <w:b/>
              </w:rPr>
            </w:pPr>
            <w:r w:rsidRPr="00C63BB8">
              <w:rPr>
                <w:b/>
              </w:rPr>
              <w:t>Provision under which decision is made</w:t>
            </w:r>
          </w:p>
        </w:tc>
      </w:tr>
      <w:tr w:rsidR="00CB156C" w:rsidRPr="00C63BB8" w:rsidTr="00D62F80">
        <w:tc>
          <w:tcPr>
            <w:tcW w:w="714" w:type="dxa"/>
            <w:tcBorders>
              <w:top w:val="single" w:sz="12" w:space="0" w:color="auto"/>
            </w:tcBorders>
            <w:shd w:val="clear" w:color="auto" w:fill="auto"/>
          </w:tcPr>
          <w:p w:rsidR="00CB156C" w:rsidRPr="00C63BB8" w:rsidRDefault="00CB156C" w:rsidP="00CB156C">
            <w:pPr>
              <w:pStyle w:val="Tabletext"/>
            </w:pPr>
            <w:r w:rsidRPr="00C63BB8">
              <w:t>1</w:t>
            </w:r>
          </w:p>
        </w:tc>
        <w:tc>
          <w:tcPr>
            <w:tcW w:w="3534" w:type="dxa"/>
            <w:tcBorders>
              <w:top w:val="single" w:sz="12" w:space="0" w:color="auto"/>
            </w:tcBorders>
            <w:shd w:val="clear" w:color="auto" w:fill="auto"/>
          </w:tcPr>
          <w:p w:rsidR="00CB156C" w:rsidRPr="00C63BB8" w:rsidRDefault="00CB156C" w:rsidP="00CB156C">
            <w:pPr>
              <w:pStyle w:val="Tabletext"/>
            </w:pPr>
            <w:r w:rsidRPr="00C63BB8">
              <w:t>Registering or refusing to register an entity for activities</w:t>
            </w:r>
          </w:p>
        </w:tc>
        <w:tc>
          <w:tcPr>
            <w:tcW w:w="2838" w:type="dxa"/>
            <w:tcBorders>
              <w:top w:val="single" w:sz="12"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27A(1)</w:t>
            </w:r>
          </w:p>
        </w:tc>
      </w:tr>
      <w:tr w:rsidR="00CB156C" w:rsidRPr="00C63BB8" w:rsidTr="00D62F80">
        <w:tc>
          <w:tcPr>
            <w:tcW w:w="714" w:type="dxa"/>
            <w:shd w:val="clear" w:color="auto" w:fill="auto"/>
          </w:tcPr>
          <w:p w:rsidR="00CB156C" w:rsidRPr="00C63BB8" w:rsidRDefault="00CB156C" w:rsidP="00CB156C">
            <w:pPr>
              <w:pStyle w:val="Tabletext"/>
            </w:pPr>
            <w:r w:rsidRPr="00C63BB8">
              <w:t>2</w:t>
            </w:r>
          </w:p>
        </w:tc>
        <w:tc>
          <w:tcPr>
            <w:tcW w:w="3534" w:type="dxa"/>
            <w:shd w:val="clear" w:color="auto" w:fill="auto"/>
          </w:tcPr>
          <w:p w:rsidR="00CB156C" w:rsidRPr="00C63BB8" w:rsidRDefault="00CB156C" w:rsidP="00CB156C">
            <w:pPr>
              <w:pStyle w:val="Tabletext"/>
            </w:pPr>
            <w:r w:rsidRPr="00C63BB8">
              <w:t>A finding made when considering an application for registration of activities</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27B(1)</w:t>
            </w:r>
          </w:p>
        </w:tc>
      </w:tr>
      <w:tr w:rsidR="00CB156C" w:rsidRPr="00C63BB8" w:rsidTr="00D62F80">
        <w:tc>
          <w:tcPr>
            <w:tcW w:w="714" w:type="dxa"/>
            <w:shd w:val="clear" w:color="auto" w:fill="auto"/>
          </w:tcPr>
          <w:p w:rsidR="00CB156C" w:rsidRPr="00C63BB8" w:rsidRDefault="00CB156C" w:rsidP="00CB156C">
            <w:pPr>
              <w:pStyle w:val="Tabletext"/>
            </w:pPr>
            <w:r w:rsidRPr="00C63BB8">
              <w:t>3</w:t>
            </w:r>
          </w:p>
        </w:tc>
        <w:tc>
          <w:tcPr>
            <w:tcW w:w="3534" w:type="dxa"/>
            <w:shd w:val="clear" w:color="auto" w:fill="auto"/>
          </w:tcPr>
          <w:p w:rsidR="00CB156C" w:rsidRPr="00C63BB8" w:rsidRDefault="00CB156C" w:rsidP="00CB156C">
            <w:pPr>
              <w:pStyle w:val="Tabletext"/>
            </w:pPr>
            <w:r w:rsidRPr="00C63BB8">
              <w:t>Refusing to allow a further period for making an application for registration of activities</w:t>
            </w:r>
          </w:p>
        </w:tc>
        <w:tc>
          <w:tcPr>
            <w:tcW w:w="2838" w:type="dxa"/>
            <w:shd w:val="clear" w:color="auto" w:fill="auto"/>
          </w:tcPr>
          <w:p w:rsidR="00CB156C" w:rsidRPr="00C63BB8" w:rsidRDefault="00E15EF4" w:rsidP="00CB156C">
            <w:pPr>
              <w:pStyle w:val="Tabletext"/>
            </w:pPr>
            <w:r w:rsidRPr="00C63BB8">
              <w:t>Paragraph 2</w:t>
            </w:r>
            <w:r w:rsidR="00CB156C" w:rsidRPr="00C63BB8">
              <w:t>7D(c)</w:t>
            </w:r>
          </w:p>
        </w:tc>
      </w:tr>
      <w:tr w:rsidR="00CB156C" w:rsidRPr="00C63BB8" w:rsidTr="00D62F80">
        <w:tc>
          <w:tcPr>
            <w:tcW w:w="714" w:type="dxa"/>
            <w:shd w:val="clear" w:color="auto" w:fill="auto"/>
          </w:tcPr>
          <w:p w:rsidR="00CB156C" w:rsidRPr="00C63BB8" w:rsidRDefault="00CB156C" w:rsidP="00CB156C">
            <w:pPr>
              <w:pStyle w:val="Tabletext"/>
            </w:pPr>
            <w:r w:rsidRPr="00C63BB8">
              <w:t>4</w:t>
            </w:r>
          </w:p>
        </w:tc>
        <w:tc>
          <w:tcPr>
            <w:tcW w:w="3534" w:type="dxa"/>
            <w:shd w:val="clear" w:color="auto" w:fill="auto"/>
          </w:tcPr>
          <w:p w:rsidR="00CB156C" w:rsidRPr="00C63BB8" w:rsidRDefault="00CB156C" w:rsidP="00CB156C">
            <w:pPr>
              <w:pStyle w:val="Tabletext"/>
            </w:pPr>
            <w:r w:rsidRPr="00C63BB8">
              <w:t>Refusing to allow a further period for giving further information about an application for registration of activities</w:t>
            </w:r>
          </w:p>
        </w:tc>
        <w:tc>
          <w:tcPr>
            <w:tcW w:w="2838" w:type="dxa"/>
            <w:shd w:val="clear" w:color="auto" w:fill="auto"/>
          </w:tcPr>
          <w:p w:rsidR="00CB156C" w:rsidRPr="00C63BB8" w:rsidRDefault="00E15EF4" w:rsidP="00CB156C">
            <w:pPr>
              <w:pStyle w:val="Tabletext"/>
            </w:pPr>
            <w:r w:rsidRPr="00C63BB8">
              <w:t>Paragraph 2</w:t>
            </w:r>
            <w:r w:rsidR="00CB156C" w:rsidRPr="00C63BB8">
              <w:t>7E(2)(b)</w:t>
            </w:r>
          </w:p>
        </w:tc>
      </w:tr>
      <w:tr w:rsidR="00CB156C" w:rsidRPr="00C63BB8" w:rsidTr="000E4F41">
        <w:tc>
          <w:tcPr>
            <w:tcW w:w="714" w:type="dxa"/>
            <w:tcBorders>
              <w:bottom w:val="single" w:sz="4" w:space="0" w:color="auto"/>
            </w:tcBorders>
            <w:shd w:val="clear" w:color="auto" w:fill="auto"/>
          </w:tcPr>
          <w:p w:rsidR="00CB156C" w:rsidRPr="00C63BB8" w:rsidRDefault="00CB156C" w:rsidP="00CB156C">
            <w:pPr>
              <w:pStyle w:val="Tabletext"/>
            </w:pPr>
            <w:r w:rsidRPr="00C63BB8">
              <w:t>5</w:t>
            </w:r>
          </w:p>
        </w:tc>
        <w:tc>
          <w:tcPr>
            <w:tcW w:w="3534" w:type="dxa"/>
            <w:tcBorders>
              <w:bottom w:val="single" w:sz="4" w:space="0" w:color="auto"/>
            </w:tcBorders>
            <w:shd w:val="clear" w:color="auto" w:fill="auto"/>
          </w:tcPr>
          <w:p w:rsidR="00CB156C" w:rsidRPr="00C63BB8" w:rsidRDefault="00CB156C" w:rsidP="00CB156C">
            <w:pPr>
              <w:pStyle w:val="Tabletext"/>
            </w:pPr>
            <w:r w:rsidRPr="00C63BB8">
              <w:t>Refusing to make a finding about a registration of activities</w:t>
            </w:r>
          </w:p>
        </w:tc>
        <w:tc>
          <w:tcPr>
            <w:tcW w:w="2838" w:type="dxa"/>
            <w:tcBorders>
              <w:bottom w:val="single" w:sz="4" w:space="0" w:color="auto"/>
            </w:tcBorders>
            <w:shd w:val="clear" w:color="auto" w:fill="auto"/>
          </w:tcPr>
          <w:p w:rsidR="00CB156C" w:rsidRPr="00C63BB8" w:rsidRDefault="00E15EF4" w:rsidP="00CB156C">
            <w:pPr>
              <w:pStyle w:val="Tabletext"/>
            </w:pPr>
            <w:r w:rsidRPr="00C63BB8">
              <w:t>Paragraph 2</w:t>
            </w:r>
            <w:r w:rsidR="00CB156C" w:rsidRPr="00C63BB8">
              <w:t>7F(4)(b)</w:t>
            </w:r>
          </w:p>
        </w:tc>
      </w:tr>
      <w:tr w:rsidR="00CB156C" w:rsidRPr="00C63BB8" w:rsidTr="005A6F43">
        <w:trPr>
          <w:cantSplit/>
        </w:trPr>
        <w:tc>
          <w:tcPr>
            <w:tcW w:w="714" w:type="dxa"/>
            <w:tcBorders>
              <w:bottom w:val="single" w:sz="4" w:space="0" w:color="auto"/>
            </w:tcBorders>
            <w:shd w:val="clear" w:color="auto" w:fill="auto"/>
          </w:tcPr>
          <w:p w:rsidR="00CB156C" w:rsidRPr="00C63BB8" w:rsidRDefault="00CB156C" w:rsidP="00CB156C">
            <w:pPr>
              <w:pStyle w:val="Tabletext"/>
            </w:pPr>
            <w:bookmarkStart w:id="86" w:name="CU_877762"/>
            <w:bookmarkEnd w:id="86"/>
            <w:r w:rsidRPr="00C63BB8">
              <w:lastRenderedPageBreak/>
              <w:t>6</w:t>
            </w:r>
          </w:p>
        </w:tc>
        <w:tc>
          <w:tcPr>
            <w:tcW w:w="3534" w:type="dxa"/>
            <w:tcBorders>
              <w:bottom w:val="single" w:sz="4" w:space="0" w:color="auto"/>
            </w:tcBorders>
            <w:shd w:val="clear" w:color="auto" w:fill="auto"/>
          </w:tcPr>
          <w:p w:rsidR="00CB156C" w:rsidRPr="00C63BB8" w:rsidRDefault="00CB156C" w:rsidP="00CB156C">
            <w:pPr>
              <w:pStyle w:val="Tabletext"/>
            </w:pPr>
            <w:r w:rsidRPr="00C63BB8">
              <w:t>Refusing to allow a further period for giving further information about an examination of a registration of activities</w:t>
            </w:r>
          </w:p>
        </w:tc>
        <w:tc>
          <w:tcPr>
            <w:tcW w:w="2838" w:type="dxa"/>
            <w:tcBorders>
              <w:bottom w:val="single" w:sz="4" w:space="0" w:color="auto"/>
            </w:tcBorders>
            <w:shd w:val="clear" w:color="auto" w:fill="auto"/>
          </w:tcPr>
          <w:p w:rsidR="00CB156C" w:rsidRPr="00C63BB8" w:rsidRDefault="00E15EF4" w:rsidP="00CB156C">
            <w:pPr>
              <w:pStyle w:val="Tabletext"/>
            </w:pPr>
            <w:r w:rsidRPr="00C63BB8">
              <w:t>Paragraph 2</w:t>
            </w:r>
            <w:r w:rsidR="00CB156C" w:rsidRPr="00C63BB8">
              <w:t>7H(2)(b)</w:t>
            </w:r>
          </w:p>
        </w:tc>
      </w:tr>
      <w:tr w:rsidR="00CB156C" w:rsidRPr="00C63BB8" w:rsidTr="000E4F41">
        <w:tc>
          <w:tcPr>
            <w:tcW w:w="714" w:type="dxa"/>
            <w:tcBorders>
              <w:top w:val="single" w:sz="4" w:space="0" w:color="auto"/>
            </w:tcBorders>
            <w:shd w:val="clear" w:color="auto" w:fill="auto"/>
          </w:tcPr>
          <w:p w:rsidR="00CB156C" w:rsidRPr="00C63BB8" w:rsidRDefault="00CB156C" w:rsidP="00CB156C">
            <w:pPr>
              <w:pStyle w:val="Tabletext"/>
            </w:pPr>
            <w:r w:rsidRPr="00C63BB8">
              <w:t>7</w:t>
            </w:r>
          </w:p>
        </w:tc>
        <w:tc>
          <w:tcPr>
            <w:tcW w:w="3534" w:type="dxa"/>
            <w:tcBorders>
              <w:top w:val="single" w:sz="4" w:space="0" w:color="auto"/>
            </w:tcBorders>
            <w:shd w:val="clear" w:color="auto" w:fill="auto"/>
          </w:tcPr>
          <w:p w:rsidR="00CB156C" w:rsidRPr="00C63BB8" w:rsidRDefault="00CB156C" w:rsidP="00CB156C">
            <w:pPr>
              <w:pStyle w:val="Tabletext"/>
            </w:pPr>
            <w:r w:rsidRPr="00C63BB8">
              <w:t>A finding made about a registration of activities</w:t>
            </w:r>
          </w:p>
        </w:tc>
        <w:tc>
          <w:tcPr>
            <w:tcW w:w="2838" w:type="dxa"/>
            <w:tcBorders>
              <w:top w:val="single" w:sz="4"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27J(1)</w:t>
            </w:r>
          </w:p>
        </w:tc>
      </w:tr>
      <w:tr w:rsidR="00CB156C" w:rsidRPr="00C63BB8" w:rsidTr="00D62F80">
        <w:tc>
          <w:tcPr>
            <w:tcW w:w="714" w:type="dxa"/>
            <w:shd w:val="clear" w:color="auto" w:fill="auto"/>
          </w:tcPr>
          <w:p w:rsidR="00CB156C" w:rsidRPr="00C63BB8" w:rsidRDefault="00CB156C" w:rsidP="00CB156C">
            <w:pPr>
              <w:pStyle w:val="Tabletext"/>
            </w:pPr>
            <w:r w:rsidRPr="00C63BB8">
              <w:t>8</w:t>
            </w:r>
          </w:p>
        </w:tc>
        <w:tc>
          <w:tcPr>
            <w:tcW w:w="3534" w:type="dxa"/>
            <w:shd w:val="clear" w:color="auto" w:fill="auto"/>
          </w:tcPr>
          <w:p w:rsidR="00CB156C" w:rsidRPr="00C63BB8" w:rsidRDefault="00CB156C" w:rsidP="00CB156C">
            <w:pPr>
              <w:pStyle w:val="Tabletext"/>
            </w:pPr>
            <w:r w:rsidRPr="00C63BB8">
              <w:t>Refusing to vary on application a registration of activities</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27M(1)</w:t>
            </w:r>
          </w:p>
        </w:tc>
      </w:tr>
      <w:tr w:rsidR="00CB156C" w:rsidRPr="00C63BB8" w:rsidTr="00D62F80">
        <w:tc>
          <w:tcPr>
            <w:tcW w:w="714" w:type="dxa"/>
            <w:shd w:val="clear" w:color="auto" w:fill="auto"/>
          </w:tcPr>
          <w:p w:rsidR="00CB156C" w:rsidRPr="00C63BB8" w:rsidRDefault="00CB156C" w:rsidP="00CB156C">
            <w:pPr>
              <w:pStyle w:val="Tabletext"/>
            </w:pPr>
            <w:r w:rsidRPr="00C63BB8">
              <w:t>9</w:t>
            </w:r>
          </w:p>
        </w:tc>
        <w:tc>
          <w:tcPr>
            <w:tcW w:w="3534" w:type="dxa"/>
            <w:shd w:val="clear" w:color="auto" w:fill="auto"/>
          </w:tcPr>
          <w:p w:rsidR="00CB156C" w:rsidRPr="00C63BB8" w:rsidRDefault="00CB156C" w:rsidP="00CB156C">
            <w:pPr>
              <w:pStyle w:val="Tabletext"/>
            </w:pPr>
            <w:r w:rsidRPr="00C63BB8">
              <w:t>Refusing to allow a further period for giving further information about an application for variation of a registration of activities</w:t>
            </w:r>
          </w:p>
        </w:tc>
        <w:tc>
          <w:tcPr>
            <w:tcW w:w="2838" w:type="dxa"/>
            <w:shd w:val="clear" w:color="auto" w:fill="auto"/>
          </w:tcPr>
          <w:p w:rsidR="00CB156C" w:rsidRPr="00C63BB8" w:rsidRDefault="00E15EF4" w:rsidP="00CB156C">
            <w:pPr>
              <w:pStyle w:val="Tabletext"/>
            </w:pPr>
            <w:r w:rsidRPr="00C63BB8">
              <w:t>Paragraph 2</w:t>
            </w:r>
            <w:r w:rsidR="00CB156C" w:rsidRPr="00C63BB8">
              <w:t>7E(2)(b), as that paragraph applies because of subsection</w:t>
            </w:r>
            <w:r w:rsidR="001C44DE" w:rsidRPr="00C63BB8">
              <w:t> </w:t>
            </w:r>
            <w:r w:rsidR="00CB156C" w:rsidRPr="00C63BB8">
              <w:t>27M(3)</w:t>
            </w:r>
          </w:p>
        </w:tc>
      </w:tr>
      <w:tr w:rsidR="00CB156C" w:rsidRPr="00C63BB8" w:rsidTr="00D62F80">
        <w:tc>
          <w:tcPr>
            <w:tcW w:w="714" w:type="dxa"/>
            <w:shd w:val="clear" w:color="auto" w:fill="auto"/>
          </w:tcPr>
          <w:p w:rsidR="00CB156C" w:rsidRPr="00C63BB8" w:rsidRDefault="00CB156C" w:rsidP="00CB156C">
            <w:pPr>
              <w:pStyle w:val="Tabletext"/>
            </w:pPr>
            <w:r w:rsidRPr="00C63BB8">
              <w:t>10</w:t>
            </w:r>
          </w:p>
        </w:tc>
        <w:tc>
          <w:tcPr>
            <w:tcW w:w="3534" w:type="dxa"/>
            <w:shd w:val="clear" w:color="auto" w:fill="auto"/>
          </w:tcPr>
          <w:p w:rsidR="00CB156C" w:rsidRPr="00C63BB8" w:rsidRDefault="00CB156C" w:rsidP="00CB156C">
            <w:pPr>
              <w:pStyle w:val="Tabletext"/>
            </w:pPr>
            <w:r w:rsidRPr="00C63BB8">
              <w:t>Revoking a registration of activities</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27N(1)</w:t>
            </w:r>
          </w:p>
        </w:tc>
      </w:tr>
      <w:tr w:rsidR="00CB156C" w:rsidRPr="00C63BB8" w:rsidTr="00D62F80">
        <w:tc>
          <w:tcPr>
            <w:tcW w:w="714" w:type="dxa"/>
            <w:shd w:val="clear" w:color="auto" w:fill="auto"/>
          </w:tcPr>
          <w:p w:rsidR="00CB156C" w:rsidRPr="00C63BB8" w:rsidRDefault="00CB156C" w:rsidP="00CB156C">
            <w:pPr>
              <w:pStyle w:val="Tabletext"/>
            </w:pPr>
            <w:r w:rsidRPr="00C63BB8">
              <w:t>11</w:t>
            </w:r>
          </w:p>
        </w:tc>
        <w:tc>
          <w:tcPr>
            <w:tcW w:w="3534" w:type="dxa"/>
            <w:shd w:val="clear" w:color="auto" w:fill="auto"/>
          </w:tcPr>
          <w:p w:rsidR="00CB156C" w:rsidRPr="00C63BB8" w:rsidRDefault="00CB156C" w:rsidP="00CB156C">
            <w:pPr>
              <w:pStyle w:val="Tabletext"/>
            </w:pPr>
            <w:r w:rsidRPr="00C63BB8">
              <w:t>An advance finding, or refusing to make an advance finding, about the nature of an activity</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28A(1)</w:t>
            </w:r>
          </w:p>
        </w:tc>
      </w:tr>
      <w:tr w:rsidR="00CB156C" w:rsidRPr="00C63BB8" w:rsidTr="00D62F80">
        <w:tc>
          <w:tcPr>
            <w:tcW w:w="714" w:type="dxa"/>
            <w:shd w:val="clear" w:color="auto" w:fill="auto"/>
          </w:tcPr>
          <w:p w:rsidR="00CB156C" w:rsidRPr="00C63BB8" w:rsidRDefault="00CB156C" w:rsidP="00CB156C">
            <w:pPr>
              <w:pStyle w:val="Tabletext"/>
            </w:pPr>
            <w:r w:rsidRPr="00C63BB8">
              <w:t>12</w:t>
            </w:r>
          </w:p>
        </w:tc>
        <w:tc>
          <w:tcPr>
            <w:tcW w:w="3534" w:type="dxa"/>
            <w:shd w:val="clear" w:color="auto" w:fill="auto"/>
          </w:tcPr>
          <w:p w:rsidR="00CB156C" w:rsidRPr="00C63BB8" w:rsidRDefault="00CB156C" w:rsidP="00CB156C">
            <w:pPr>
              <w:pStyle w:val="Tabletext"/>
            </w:pPr>
            <w:r w:rsidRPr="00C63BB8">
              <w:t>A finding, or refusing to make a finding, about an activity to be conducted outside Australia</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28C(1)</w:t>
            </w:r>
          </w:p>
        </w:tc>
      </w:tr>
      <w:tr w:rsidR="00CB156C" w:rsidRPr="00C63BB8" w:rsidTr="00D62F80">
        <w:tc>
          <w:tcPr>
            <w:tcW w:w="714" w:type="dxa"/>
            <w:shd w:val="clear" w:color="auto" w:fill="auto"/>
          </w:tcPr>
          <w:p w:rsidR="00CB156C" w:rsidRPr="00C63BB8" w:rsidRDefault="00CB156C" w:rsidP="00CB156C">
            <w:pPr>
              <w:pStyle w:val="Tabletext"/>
            </w:pPr>
            <w:r w:rsidRPr="00C63BB8">
              <w:t>13</w:t>
            </w:r>
          </w:p>
        </w:tc>
        <w:tc>
          <w:tcPr>
            <w:tcW w:w="3534" w:type="dxa"/>
            <w:shd w:val="clear" w:color="auto" w:fill="auto"/>
          </w:tcPr>
          <w:p w:rsidR="00CB156C" w:rsidRPr="00C63BB8" w:rsidRDefault="00CB156C" w:rsidP="00CB156C">
            <w:pPr>
              <w:pStyle w:val="Tabletext"/>
            </w:pPr>
            <w:r w:rsidRPr="00C63BB8">
              <w:t>A finding, or refusing to make a finding, about particular technology</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28E(1)</w:t>
            </w:r>
          </w:p>
        </w:tc>
      </w:tr>
      <w:tr w:rsidR="00CB156C" w:rsidRPr="00C63BB8" w:rsidTr="00D62F80">
        <w:tc>
          <w:tcPr>
            <w:tcW w:w="714" w:type="dxa"/>
            <w:shd w:val="clear" w:color="auto" w:fill="auto"/>
          </w:tcPr>
          <w:p w:rsidR="00CB156C" w:rsidRPr="00C63BB8" w:rsidRDefault="00CB156C" w:rsidP="00CB156C">
            <w:pPr>
              <w:pStyle w:val="Tabletext"/>
            </w:pPr>
            <w:r w:rsidRPr="00C63BB8">
              <w:t>14</w:t>
            </w:r>
          </w:p>
        </w:tc>
        <w:tc>
          <w:tcPr>
            <w:tcW w:w="3534" w:type="dxa"/>
            <w:shd w:val="clear" w:color="auto" w:fill="auto"/>
          </w:tcPr>
          <w:p w:rsidR="00CB156C" w:rsidRPr="00C63BB8" w:rsidRDefault="00CB156C" w:rsidP="00CB156C">
            <w:pPr>
              <w:pStyle w:val="Tabletext"/>
            </w:pPr>
            <w:r w:rsidRPr="00C63BB8">
              <w:t>Refusing to allow a further period for giving further information about an application for:</w:t>
            </w:r>
          </w:p>
          <w:p w:rsidR="00CB156C" w:rsidRPr="00C63BB8" w:rsidRDefault="00CB156C" w:rsidP="00CB156C">
            <w:pPr>
              <w:pStyle w:val="Tablea"/>
            </w:pPr>
            <w:r w:rsidRPr="00C63BB8">
              <w:t>(a) an advance finding about the nature of an activity; or</w:t>
            </w:r>
          </w:p>
          <w:p w:rsidR="00CB156C" w:rsidRPr="00C63BB8" w:rsidRDefault="00CB156C" w:rsidP="00CB156C">
            <w:pPr>
              <w:pStyle w:val="Tablea"/>
            </w:pPr>
            <w:r w:rsidRPr="00C63BB8">
              <w:t>(b) a finding about an activity to be conducted outside Australia; or</w:t>
            </w:r>
          </w:p>
          <w:p w:rsidR="00CB156C" w:rsidRPr="00C63BB8" w:rsidRDefault="00CB156C" w:rsidP="00CB156C">
            <w:pPr>
              <w:pStyle w:val="Tablea"/>
            </w:pPr>
            <w:r w:rsidRPr="00C63BB8">
              <w:t>(c) a finding that technology is core technology</w:t>
            </w:r>
          </w:p>
        </w:tc>
        <w:tc>
          <w:tcPr>
            <w:tcW w:w="2838" w:type="dxa"/>
            <w:shd w:val="clear" w:color="auto" w:fill="auto"/>
          </w:tcPr>
          <w:p w:rsidR="00CB156C" w:rsidRPr="00C63BB8" w:rsidRDefault="00E15EF4" w:rsidP="00CB156C">
            <w:pPr>
              <w:pStyle w:val="Tabletext"/>
            </w:pPr>
            <w:r w:rsidRPr="00C63BB8">
              <w:t>Paragraph 2</w:t>
            </w:r>
            <w:r w:rsidR="00CB156C" w:rsidRPr="00C63BB8">
              <w:t>8H(2)(b)</w:t>
            </w:r>
          </w:p>
        </w:tc>
      </w:tr>
      <w:tr w:rsidR="00CB156C" w:rsidRPr="00C63BB8" w:rsidTr="000E4F41">
        <w:tc>
          <w:tcPr>
            <w:tcW w:w="714" w:type="dxa"/>
            <w:tcBorders>
              <w:bottom w:val="single" w:sz="4" w:space="0" w:color="auto"/>
            </w:tcBorders>
            <w:shd w:val="clear" w:color="auto" w:fill="auto"/>
          </w:tcPr>
          <w:p w:rsidR="00CB156C" w:rsidRPr="00C63BB8" w:rsidRDefault="00CB156C" w:rsidP="00CB156C">
            <w:pPr>
              <w:pStyle w:val="Tabletext"/>
            </w:pPr>
            <w:r w:rsidRPr="00C63BB8">
              <w:t>15</w:t>
            </w:r>
          </w:p>
        </w:tc>
        <w:tc>
          <w:tcPr>
            <w:tcW w:w="3534" w:type="dxa"/>
            <w:tcBorders>
              <w:bottom w:val="single" w:sz="4" w:space="0" w:color="auto"/>
            </w:tcBorders>
            <w:shd w:val="clear" w:color="auto" w:fill="auto"/>
          </w:tcPr>
          <w:p w:rsidR="00CB156C" w:rsidRPr="00C63BB8" w:rsidRDefault="00CB156C" w:rsidP="00CB156C">
            <w:pPr>
              <w:pStyle w:val="Tabletext"/>
            </w:pPr>
            <w:r w:rsidRPr="00C63BB8">
              <w:t>Registering or refusing to register an entity as a research service provider</w:t>
            </w:r>
          </w:p>
        </w:tc>
        <w:tc>
          <w:tcPr>
            <w:tcW w:w="2838" w:type="dxa"/>
            <w:tcBorders>
              <w:bottom w:val="single" w:sz="4"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29A(1)</w:t>
            </w:r>
          </w:p>
        </w:tc>
      </w:tr>
      <w:tr w:rsidR="00CB156C" w:rsidRPr="00C63BB8" w:rsidTr="005A6F43">
        <w:trPr>
          <w:cantSplit/>
        </w:trPr>
        <w:tc>
          <w:tcPr>
            <w:tcW w:w="714" w:type="dxa"/>
            <w:tcBorders>
              <w:bottom w:val="single" w:sz="4" w:space="0" w:color="auto"/>
            </w:tcBorders>
            <w:shd w:val="clear" w:color="auto" w:fill="auto"/>
          </w:tcPr>
          <w:p w:rsidR="00CB156C" w:rsidRPr="00C63BB8" w:rsidRDefault="00CB156C" w:rsidP="00CB156C">
            <w:pPr>
              <w:pStyle w:val="Tabletext"/>
            </w:pPr>
            <w:bookmarkStart w:id="87" w:name="CU_1879044"/>
            <w:bookmarkEnd w:id="87"/>
            <w:r w:rsidRPr="00C63BB8">
              <w:lastRenderedPageBreak/>
              <w:t>16</w:t>
            </w:r>
          </w:p>
        </w:tc>
        <w:tc>
          <w:tcPr>
            <w:tcW w:w="3534" w:type="dxa"/>
            <w:tcBorders>
              <w:bottom w:val="single" w:sz="4" w:space="0" w:color="auto"/>
            </w:tcBorders>
            <w:shd w:val="clear" w:color="auto" w:fill="auto"/>
          </w:tcPr>
          <w:p w:rsidR="00CB156C" w:rsidRPr="00C63BB8" w:rsidRDefault="00CB156C" w:rsidP="00CB156C">
            <w:pPr>
              <w:pStyle w:val="Tabletext"/>
            </w:pPr>
            <w:r w:rsidRPr="00C63BB8">
              <w:t>Refusing to allow a further period for giving further information about an application for registration as a research service provider</w:t>
            </w:r>
          </w:p>
        </w:tc>
        <w:tc>
          <w:tcPr>
            <w:tcW w:w="2838" w:type="dxa"/>
            <w:tcBorders>
              <w:bottom w:val="single" w:sz="4"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29C(3)</w:t>
            </w:r>
          </w:p>
        </w:tc>
      </w:tr>
      <w:tr w:rsidR="00CB156C" w:rsidRPr="00C63BB8" w:rsidTr="000E4F41">
        <w:tc>
          <w:tcPr>
            <w:tcW w:w="714" w:type="dxa"/>
            <w:tcBorders>
              <w:top w:val="single" w:sz="4" w:space="0" w:color="auto"/>
            </w:tcBorders>
            <w:shd w:val="clear" w:color="auto" w:fill="auto"/>
          </w:tcPr>
          <w:p w:rsidR="00CB156C" w:rsidRPr="00C63BB8" w:rsidRDefault="00CB156C" w:rsidP="00CB156C">
            <w:pPr>
              <w:pStyle w:val="Tabletext"/>
            </w:pPr>
            <w:r w:rsidRPr="00C63BB8">
              <w:t>17</w:t>
            </w:r>
          </w:p>
        </w:tc>
        <w:tc>
          <w:tcPr>
            <w:tcW w:w="3534" w:type="dxa"/>
            <w:tcBorders>
              <w:top w:val="single" w:sz="4" w:space="0" w:color="auto"/>
            </w:tcBorders>
            <w:shd w:val="clear" w:color="auto" w:fill="auto"/>
          </w:tcPr>
          <w:p w:rsidR="00CB156C" w:rsidRPr="00C63BB8" w:rsidRDefault="00CB156C" w:rsidP="00CB156C">
            <w:pPr>
              <w:pStyle w:val="Tabletext"/>
            </w:pPr>
            <w:r w:rsidRPr="00C63BB8">
              <w:t>Revoking a research service provider’s registration for not returning a completed form about continuing that registration</w:t>
            </w:r>
          </w:p>
        </w:tc>
        <w:tc>
          <w:tcPr>
            <w:tcW w:w="2838" w:type="dxa"/>
            <w:tcBorders>
              <w:top w:val="single" w:sz="4"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29E(2)</w:t>
            </w:r>
          </w:p>
        </w:tc>
      </w:tr>
      <w:tr w:rsidR="00CB156C" w:rsidRPr="00C63BB8" w:rsidTr="00D62F80">
        <w:tc>
          <w:tcPr>
            <w:tcW w:w="714" w:type="dxa"/>
            <w:shd w:val="clear" w:color="auto" w:fill="auto"/>
          </w:tcPr>
          <w:p w:rsidR="00CB156C" w:rsidRPr="00C63BB8" w:rsidRDefault="00CB156C" w:rsidP="00CB156C">
            <w:pPr>
              <w:pStyle w:val="Tabletext"/>
            </w:pPr>
            <w:r w:rsidRPr="00C63BB8">
              <w:t>18</w:t>
            </w:r>
          </w:p>
        </w:tc>
        <w:tc>
          <w:tcPr>
            <w:tcW w:w="3534" w:type="dxa"/>
            <w:shd w:val="clear" w:color="auto" w:fill="auto"/>
          </w:tcPr>
          <w:p w:rsidR="00CB156C" w:rsidRPr="00C63BB8" w:rsidRDefault="00CB156C" w:rsidP="00CB156C">
            <w:pPr>
              <w:pStyle w:val="Tabletext"/>
            </w:pPr>
            <w:r w:rsidRPr="00C63BB8">
              <w:t>Refusing to vary on application a research service provider’s registration</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29F(1)</w:t>
            </w:r>
          </w:p>
        </w:tc>
      </w:tr>
      <w:tr w:rsidR="00CB156C" w:rsidRPr="00C63BB8" w:rsidTr="00D62F80">
        <w:tc>
          <w:tcPr>
            <w:tcW w:w="714" w:type="dxa"/>
            <w:shd w:val="clear" w:color="auto" w:fill="auto"/>
          </w:tcPr>
          <w:p w:rsidR="00CB156C" w:rsidRPr="00C63BB8" w:rsidRDefault="00CB156C" w:rsidP="00CB156C">
            <w:pPr>
              <w:pStyle w:val="Tabletext"/>
            </w:pPr>
            <w:r w:rsidRPr="00C63BB8">
              <w:t>19</w:t>
            </w:r>
          </w:p>
        </w:tc>
        <w:tc>
          <w:tcPr>
            <w:tcW w:w="3534" w:type="dxa"/>
            <w:shd w:val="clear" w:color="auto" w:fill="auto"/>
          </w:tcPr>
          <w:p w:rsidR="00CB156C" w:rsidRPr="00C63BB8" w:rsidRDefault="00CB156C" w:rsidP="00CB156C">
            <w:pPr>
              <w:pStyle w:val="Tabletext"/>
            </w:pPr>
            <w:r w:rsidRPr="00C63BB8">
              <w:t>Refusing to allow a further period for giving further information about an application for variation of a research service provider’s registration</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29C(3), as that subsection applies because of subsection</w:t>
            </w:r>
            <w:r w:rsidR="001C44DE" w:rsidRPr="00C63BB8">
              <w:t> </w:t>
            </w:r>
            <w:r w:rsidRPr="00C63BB8">
              <w:t>29F(3)</w:t>
            </w:r>
          </w:p>
        </w:tc>
      </w:tr>
      <w:tr w:rsidR="00CB156C" w:rsidRPr="00C63BB8" w:rsidTr="00D62F80">
        <w:tc>
          <w:tcPr>
            <w:tcW w:w="714" w:type="dxa"/>
            <w:shd w:val="clear" w:color="auto" w:fill="auto"/>
          </w:tcPr>
          <w:p w:rsidR="00CB156C" w:rsidRPr="00C63BB8" w:rsidRDefault="00CB156C" w:rsidP="00CB156C">
            <w:pPr>
              <w:pStyle w:val="Tabletext"/>
            </w:pPr>
            <w:r w:rsidRPr="00C63BB8">
              <w:t>20</w:t>
            </w:r>
          </w:p>
        </w:tc>
        <w:tc>
          <w:tcPr>
            <w:tcW w:w="3534" w:type="dxa"/>
            <w:shd w:val="clear" w:color="auto" w:fill="auto"/>
          </w:tcPr>
          <w:p w:rsidR="00CB156C" w:rsidRPr="00C63BB8" w:rsidRDefault="00CB156C" w:rsidP="00CB156C">
            <w:pPr>
              <w:pStyle w:val="Tabletext"/>
            </w:pPr>
            <w:r w:rsidRPr="00C63BB8">
              <w:t>Varying a research service provider’s registration otherwise than on application</w:t>
            </w:r>
          </w:p>
        </w:tc>
        <w:tc>
          <w:tcPr>
            <w:tcW w:w="2838" w:type="dxa"/>
            <w:shd w:val="clear" w:color="auto" w:fill="auto"/>
          </w:tcPr>
          <w:p w:rsidR="00CB156C" w:rsidRPr="00C63BB8" w:rsidRDefault="00CB156C" w:rsidP="00CB156C">
            <w:pPr>
              <w:pStyle w:val="Tabletext"/>
            </w:pPr>
            <w:r w:rsidRPr="00C63BB8">
              <w:t>Subsection</w:t>
            </w:r>
            <w:r w:rsidR="001C44DE" w:rsidRPr="00C63BB8">
              <w:t> </w:t>
            </w:r>
            <w:r w:rsidRPr="00C63BB8">
              <w:t>29G(1)</w:t>
            </w:r>
          </w:p>
        </w:tc>
      </w:tr>
      <w:tr w:rsidR="00CB156C" w:rsidRPr="00C63BB8" w:rsidTr="00D62F80">
        <w:tc>
          <w:tcPr>
            <w:tcW w:w="714" w:type="dxa"/>
            <w:tcBorders>
              <w:bottom w:val="single" w:sz="4" w:space="0" w:color="auto"/>
            </w:tcBorders>
            <w:shd w:val="clear" w:color="auto" w:fill="auto"/>
          </w:tcPr>
          <w:p w:rsidR="00CB156C" w:rsidRPr="00C63BB8" w:rsidRDefault="00CB156C" w:rsidP="00CB156C">
            <w:pPr>
              <w:pStyle w:val="Tabletext"/>
            </w:pPr>
            <w:r w:rsidRPr="00C63BB8">
              <w:t>21</w:t>
            </w:r>
          </w:p>
        </w:tc>
        <w:tc>
          <w:tcPr>
            <w:tcW w:w="3534" w:type="dxa"/>
            <w:tcBorders>
              <w:bottom w:val="single" w:sz="4" w:space="0" w:color="auto"/>
            </w:tcBorders>
            <w:shd w:val="clear" w:color="auto" w:fill="auto"/>
          </w:tcPr>
          <w:p w:rsidR="00CB156C" w:rsidRPr="00C63BB8" w:rsidRDefault="00CB156C" w:rsidP="00CB156C">
            <w:pPr>
              <w:pStyle w:val="Tabletext"/>
            </w:pPr>
            <w:r w:rsidRPr="00C63BB8">
              <w:t>Revoking a research service provider’s registration</w:t>
            </w:r>
          </w:p>
        </w:tc>
        <w:tc>
          <w:tcPr>
            <w:tcW w:w="2838" w:type="dxa"/>
            <w:tcBorders>
              <w:bottom w:val="single" w:sz="4" w:space="0" w:color="auto"/>
            </w:tcBorders>
            <w:shd w:val="clear" w:color="auto" w:fill="auto"/>
          </w:tcPr>
          <w:p w:rsidR="00CB156C" w:rsidRPr="00C63BB8" w:rsidRDefault="00CB156C" w:rsidP="00CB156C">
            <w:pPr>
              <w:pStyle w:val="Tabletext"/>
            </w:pPr>
            <w:r w:rsidRPr="00C63BB8">
              <w:t>Subsection</w:t>
            </w:r>
            <w:r w:rsidR="001C44DE" w:rsidRPr="00C63BB8">
              <w:t> </w:t>
            </w:r>
            <w:r w:rsidRPr="00C63BB8">
              <w:t>29H(1)</w:t>
            </w:r>
          </w:p>
        </w:tc>
      </w:tr>
      <w:tr w:rsidR="00CB156C" w:rsidRPr="00C63BB8" w:rsidTr="00D62F80">
        <w:tc>
          <w:tcPr>
            <w:tcW w:w="714" w:type="dxa"/>
            <w:tcBorders>
              <w:bottom w:val="single" w:sz="12" w:space="0" w:color="auto"/>
            </w:tcBorders>
            <w:shd w:val="clear" w:color="auto" w:fill="auto"/>
          </w:tcPr>
          <w:p w:rsidR="00CB156C" w:rsidRPr="00C63BB8" w:rsidRDefault="00CB156C" w:rsidP="005A6F43">
            <w:pPr>
              <w:pStyle w:val="Tabletext"/>
            </w:pPr>
            <w:r w:rsidRPr="00C63BB8">
              <w:t>22</w:t>
            </w:r>
          </w:p>
        </w:tc>
        <w:tc>
          <w:tcPr>
            <w:tcW w:w="3534" w:type="dxa"/>
            <w:tcBorders>
              <w:bottom w:val="single" w:sz="12" w:space="0" w:color="auto"/>
            </w:tcBorders>
            <w:shd w:val="clear" w:color="auto" w:fill="auto"/>
          </w:tcPr>
          <w:p w:rsidR="00CB156C" w:rsidRPr="00C63BB8" w:rsidRDefault="00CB156C" w:rsidP="00CB156C">
            <w:pPr>
              <w:pStyle w:val="Tabletext"/>
              <w:keepNext/>
              <w:keepLines/>
            </w:pPr>
            <w:r w:rsidRPr="00C63BB8">
              <w:t>Refusing to allow a further period for making an application for review of a decision</w:t>
            </w:r>
          </w:p>
        </w:tc>
        <w:tc>
          <w:tcPr>
            <w:tcW w:w="2838" w:type="dxa"/>
            <w:tcBorders>
              <w:bottom w:val="single" w:sz="12" w:space="0" w:color="auto"/>
            </w:tcBorders>
            <w:shd w:val="clear" w:color="auto" w:fill="auto"/>
          </w:tcPr>
          <w:p w:rsidR="00CB156C" w:rsidRPr="00C63BB8" w:rsidRDefault="00CB156C" w:rsidP="00CB156C">
            <w:pPr>
              <w:pStyle w:val="Tabletext"/>
              <w:keepNext/>
              <w:keepLines/>
            </w:pPr>
            <w:r w:rsidRPr="00C63BB8">
              <w:t>Subsection</w:t>
            </w:r>
            <w:r w:rsidR="001C44DE" w:rsidRPr="00C63BB8">
              <w:t> </w:t>
            </w:r>
            <w:r w:rsidRPr="00C63BB8">
              <w:t>30C(3)</w:t>
            </w:r>
          </w:p>
        </w:tc>
      </w:tr>
    </w:tbl>
    <w:p w:rsidR="00CB156C" w:rsidRPr="00C63BB8" w:rsidRDefault="00CB156C" w:rsidP="00CB156C">
      <w:pPr>
        <w:pStyle w:val="ActHead5"/>
      </w:pPr>
      <w:bookmarkStart w:id="88" w:name="_Toc148705282"/>
      <w:r w:rsidRPr="00AA5893">
        <w:rPr>
          <w:rStyle w:val="CharSectno"/>
        </w:rPr>
        <w:t>30B</w:t>
      </w:r>
      <w:r w:rsidRPr="00C63BB8">
        <w:t xml:space="preserve">  Notice of reviewable decision and internal review rights</w:t>
      </w:r>
      <w:bookmarkEnd w:id="88"/>
    </w:p>
    <w:p w:rsidR="00CB156C" w:rsidRPr="00C63BB8" w:rsidRDefault="00CB156C" w:rsidP="00CB156C">
      <w:pPr>
        <w:pStyle w:val="subsection"/>
      </w:pPr>
      <w:r w:rsidRPr="00C63BB8">
        <w:tab/>
        <w:t>(1)</w:t>
      </w:r>
      <w:r w:rsidRPr="00C63BB8">
        <w:tab/>
        <w:t>When making a reviewable decision relating to an entity, the Board must give written notice to the entity of the following things:</w:t>
      </w:r>
    </w:p>
    <w:p w:rsidR="00CB156C" w:rsidRPr="00C63BB8" w:rsidRDefault="00CB156C" w:rsidP="00CB156C">
      <w:pPr>
        <w:pStyle w:val="paragraph"/>
      </w:pPr>
      <w:r w:rsidRPr="00C63BB8">
        <w:tab/>
        <w:t>(a)</w:t>
      </w:r>
      <w:r w:rsidRPr="00C63BB8">
        <w:tab/>
        <w:t>the making of the decision;</w:t>
      </w:r>
    </w:p>
    <w:p w:rsidR="00CB156C" w:rsidRPr="00C63BB8" w:rsidRDefault="00CB156C" w:rsidP="00CB156C">
      <w:pPr>
        <w:pStyle w:val="paragraph"/>
      </w:pPr>
      <w:r w:rsidRPr="00C63BB8">
        <w:tab/>
        <w:t>(b)</w:t>
      </w:r>
      <w:r w:rsidRPr="00C63BB8">
        <w:tab/>
        <w:t>the reasons for the decision;</w:t>
      </w:r>
    </w:p>
    <w:p w:rsidR="00CB156C" w:rsidRPr="00C63BB8" w:rsidRDefault="00CB156C" w:rsidP="00CB156C">
      <w:pPr>
        <w:pStyle w:val="paragraph"/>
      </w:pPr>
      <w:r w:rsidRPr="00C63BB8">
        <w:tab/>
        <w:t>(c)</w:t>
      </w:r>
      <w:r w:rsidRPr="00C63BB8">
        <w:tab/>
        <w:t>the entity’s right to have the decision reviewed under this Division.</w:t>
      </w:r>
    </w:p>
    <w:p w:rsidR="00CB156C" w:rsidRPr="00C63BB8" w:rsidRDefault="00CB156C" w:rsidP="00CB156C">
      <w:pPr>
        <w:pStyle w:val="subsection"/>
      </w:pPr>
      <w:r w:rsidRPr="00C63BB8">
        <w:lastRenderedPageBreak/>
        <w:tab/>
        <w:t>(2)</w:t>
      </w:r>
      <w:r w:rsidRPr="00C63BB8">
        <w:tab/>
        <w:t>If written notice of any of these things is given to the entity under another provision of this Part, notice of the thing does not have to be given twice.</w:t>
      </w:r>
    </w:p>
    <w:p w:rsidR="00CB156C" w:rsidRPr="00C63BB8" w:rsidRDefault="00CB156C" w:rsidP="00CB156C">
      <w:pPr>
        <w:pStyle w:val="notetext"/>
      </w:pPr>
      <w:r w:rsidRPr="00C63BB8">
        <w:t>Note:</w:t>
      </w:r>
      <w:r w:rsidRPr="00C63BB8">
        <w:tab/>
        <w:t xml:space="preserve">Other provisions of this Part require notice to be given about decisions covered by </w:t>
      </w:r>
      <w:r w:rsidR="00492A71">
        <w:t>item 2</w:t>
      </w:r>
      <w:r w:rsidRPr="00C63BB8">
        <w:t>, 7 or 11 of the table in section</w:t>
      </w:r>
      <w:r w:rsidR="001C44DE" w:rsidRPr="00C63BB8">
        <w:t> </w:t>
      </w:r>
      <w:r w:rsidRPr="00C63BB8">
        <w:t>30A.</w:t>
      </w:r>
    </w:p>
    <w:p w:rsidR="00CB156C" w:rsidRPr="00C63BB8" w:rsidRDefault="00CB156C" w:rsidP="00CB156C">
      <w:pPr>
        <w:pStyle w:val="subsection"/>
      </w:pPr>
      <w:r w:rsidRPr="00C63BB8">
        <w:tab/>
        <w:t>(3)</w:t>
      </w:r>
      <w:r w:rsidRPr="00C63BB8">
        <w:tab/>
        <w:t>A failure to comply with this section does not affect the validity of the decision.</w:t>
      </w:r>
    </w:p>
    <w:p w:rsidR="00CB156C" w:rsidRPr="00C63BB8" w:rsidRDefault="00CB156C" w:rsidP="00CB156C">
      <w:pPr>
        <w:pStyle w:val="ActHead5"/>
      </w:pPr>
      <w:bookmarkStart w:id="89" w:name="_Toc148705283"/>
      <w:r w:rsidRPr="00AA5893">
        <w:rPr>
          <w:rStyle w:val="CharSectno"/>
        </w:rPr>
        <w:t>30C</w:t>
      </w:r>
      <w:r w:rsidRPr="00C63BB8">
        <w:t xml:space="preserve">  Applications for internal review of reviewable decisions</w:t>
      </w:r>
      <w:bookmarkEnd w:id="89"/>
    </w:p>
    <w:p w:rsidR="00CB156C" w:rsidRPr="00C63BB8" w:rsidRDefault="00CB156C" w:rsidP="00CB156C">
      <w:pPr>
        <w:pStyle w:val="SubsectionHead"/>
      </w:pPr>
      <w:r w:rsidRPr="00C63BB8">
        <w:t>Applications by affected entities</w:t>
      </w:r>
    </w:p>
    <w:p w:rsidR="00CB156C" w:rsidRPr="00C63BB8" w:rsidRDefault="00CB156C" w:rsidP="00CB156C">
      <w:pPr>
        <w:pStyle w:val="subsection"/>
      </w:pPr>
      <w:r w:rsidRPr="00C63BB8">
        <w:tab/>
        <w:t>(1)</w:t>
      </w:r>
      <w:r w:rsidRPr="00C63BB8">
        <w:tab/>
        <w:t>An application for review of a reviewable decision may be made by or on behalf of any entity whose interests are affected by the reviewable decision.</w:t>
      </w:r>
    </w:p>
    <w:p w:rsidR="00CB156C" w:rsidRPr="00C63BB8" w:rsidRDefault="00CB156C" w:rsidP="00CB156C">
      <w:pPr>
        <w:pStyle w:val="subsection"/>
      </w:pPr>
      <w:r w:rsidRPr="00C63BB8">
        <w:tab/>
        <w:t>(2)</w:t>
      </w:r>
      <w:r w:rsidRPr="00C63BB8">
        <w:tab/>
        <w:t xml:space="preserve">An application under </w:t>
      </w:r>
      <w:r w:rsidR="001C44DE" w:rsidRPr="00C63BB8">
        <w:t>subsection (</w:t>
      </w:r>
      <w:r w:rsidRPr="00C63BB8">
        <w:t>1) must be in the approved form.</w:t>
      </w:r>
    </w:p>
    <w:p w:rsidR="00CB156C" w:rsidRPr="00C63BB8" w:rsidRDefault="00CB156C" w:rsidP="00CB156C">
      <w:pPr>
        <w:pStyle w:val="notetext"/>
      </w:pPr>
      <w:r w:rsidRPr="00C63BB8">
        <w:t>Note:</w:t>
      </w:r>
      <w:r w:rsidRPr="00C63BB8">
        <w:tab/>
        <w:t>Section</w:t>
      </w:r>
      <w:r w:rsidR="001C44DE" w:rsidRPr="00C63BB8">
        <w:t> </w:t>
      </w:r>
      <w:r w:rsidRPr="00C63BB8">
        <w:t>32 deals with approved forms.</w:t>
      </w:r>
    </w:p>
    <w:p w:rsidR="00CB156C" w:rsidRPr="00C63BB8" w:rsidRDefault="00CB156C" w:rsidP="00CB156C">
      <w:pPr>
        <w:pStyle w:val="subsection"/>
      </w:pPr>
      <w:r w:rsidRPr="00C63BB8">
        <w:tab/>
        <w:t>(3)</w:t>
      </w:r>
      <w:r w:rsidRPr="00C63BB8">
        <w:tab/>
        <w:t xml:space="preserve">An application under </w:t>
      </w:r>
      <w:r w:rsidR="001C44DE" w:rsidRPr="00C63BB8">
        <w:t>subsection (</w:t>
      </w:r>
      <w:r w:rsidRPr="00C63BB8">
        <w:t>1) for review of a reviewable decision must be made within:</w:t>
      </w:r>
    </w:p>
    <w:p w:rsidR="00CB156C" w:rsidRPr="00C63BB8" w:rsidRDefault="00CB156C" w:rsidP="00CB156C">
      <w:pPr>
        <w:pStyle w:val="paragraph"/>
      </w:pPr>
      <w:r w:rsidRPr="00C63BB8">
        <w:tab/>
        <w:t>(a)</w:t>
      </w:r>
      <w:r w:rsidRPr="00C63BB8">
        <w:tab/>
        <w:t>28 days after the entity to which the decision relates is notified of the decision under this Part; or</w:t>
      </w:r>
    </w:p>
    <w:p w:rsidR="00CB156C" w:rsidRPr="00C63BB8" w:rsidRDefault="00CB156C" w:rsidP="00CB156C">
      <w:pPr>
        <w:pStyle w:val="paragraph"/>
      </w:pPr>
      <w:r w:rsidRPr="00C63BB8">
        <w:tab/>
        <w:t>(b)</w:t>
      </w:r>
      <w:r w:rsidRPr="00C63BB8">
        <w:tab/>
        <w:t>such further period as the Board allows in accordance with the decision</w:t>
      </w:r>
      <w:r w:rsidR="00AA5893">
        <w:noBreakHyphen/>
      </w:r>
      <w:r w:rsidRPr="00C63BB8">
        <w:t>making principles.</w:t>
      </w:r>
    </w:p>
    <w:p w:rsidR="00CB156C" w:rsidRPr="00C63BB8" w:rsidRDefault="00CB156C" w:rsidP="00CB156C">
      <w:pPr>
        <w:pStyle w:val="notetext"/>
      </w:pPr>
      <w:r w:rsidRPr="00C63BB8">
        <w:t>Note 1:</w:t>
      </w:r>
      <w:r w:rsidRPr="00C63BB8">
        <w:tab/>
        <w:t>A refusal to allow a further period is reviewable (see section</w:t>
      </w:r>
      <w:r w:rsidR="001C44DE" w:rsidRPr="00C63BB8">
        <w:t> </w:t>
      </w:r>
      <w:r w:rsidRPr="00C63BB8">
        <w:t>30A).</w:t>
      </w:r>
    </w:p>
    <w:p w:rsidR="00CB156C" w:rsidRPr="00C63BB8" w:rsidRDefault="00CB156C" w:rsidP="00CB156C">
      <w:pPr>
        <w:pStyle w:val="notetext"/>
      </w:pPr>
      <w:r w:rsidRPr="00C63BB8">
        <w:t>Note 2:</w:t>
      </w:r>
      <w:r w:rsidRPr="00C63BB8">
        <w:tab/>
        <w:t>Section</w:t>
      </w:r>
      <w:r w:rsidR="001C44DE" w:rsidRPr="00C63BB8">
        <w:t> </w:t>
      </w:r>
      <w:r w:rsidRPr="00C63BB8">
        <w:t>32A deals with the decision</w:t>
      </w:r>
      <w:r w:rsidR="00AA5893">
        <w:noBreakHyphen/>
      </w:r>
      <w:r w:rsidRPr="00C63BB8">
        <w:t>making principles.</w:t>
      </w:r>
    </w:p>
    <w:p w:rsidR="00CB156C" w:rsidRPr="00C63BB8" w:rsidRDefault="00CB156C" w:rsidP="00CB156C">
      <w:pPr>
        <w:pStyle w:val="SubsectionHead"/>
      </w:pPr>
      <w:r w:rsidRPr="00C63BB8">
        <w:t>Applications by Commissioner</w:t>
      </w:r>
    </w:p>
    <w:p w:rsidR="00CB156C" w:rsidRPr="00C63BB8" w:rsidRDefault="00CB156C" w:rsidP="00CB156C">
      <w:pPr>
        <w:pStyle w:val="subsection"/>
      </w:pPr>
      <w:r w:rsidRPr="00C63BB8">
        <w:tab/>
        <w:t>(4)</w:t>
      </w:r>
      <w:r w:rsidRPr="00C63BB8">
        <w:tab/>
        <w:t>The Commissioner may, at any time, apply to the Board for review of a reviewable decision.</w:t>
      </w:r>
    </w:p>
    <w:p w:rsidR="00CB156C" w:rsidRPr="00C63BB8" w:rsidRDefault="00CB156C" w:rsidP="00CB156C">
      <w:pPr>
        <w:pStyle w:val="ActHead5"/>
      </w:pPr>
      <w:bookmarkStart w:id="90" w:name="_Toc148705284"/>
      <w:r w:rsidRPr="00AA5893">
        <w:rPr>
          <w:rStyle w:val="CharSectno"/>
        </w:rPr>
        <w:t>30D</w:t>
      </w:r>
      <w:r w:rsidRPr="00C63BB8">
        <w:t xml:space="preserve">  Internal review of reviewable decisions</w:t>
      </w:r>
      <w:bookmarkEnd w:id="90"/>
    </w:p>
    <w:p w:rsidR="00CB156C" w:rsidRPr="00C63BB8" w:rsidRDefault="00CB156C" w:rsidP="00CB156C">
      <w:pPr>
        <w:pStyle w:val="subsection"/>
      </w:pPr>
      <w:r w:rsidRPr="00C63BB8">
        <w:tab/>
        <w:t>(1)</w:t>
      </w:r>
      <w:r w:rsidRPr="00C63BB8">
        <w:tab/>
        <w:t>After receiving an application for review of a reviewable decision, the Board must review the decision.</w:t>
      </w:r>
    </w:p>
    <w:p w:rsidR="00CB156C" w:rsidRPr="00C63BB8" w:rsidRDefault="00CB156C" w:rsidP="00CB156C">
      <w:pPr>
        <w:pStyle w:val="SubsectionHead"/>
      </w:pPr>
      <w:r w:rsidRPr="00C63BB8">
        <w:lastRenderedPageBreak/>
        <w:t>Making internal review decisions</w:t>
      </w:r>
    </w:p>
    <w:p w:rsidR="00CB156C" w:rsidRPr="00C63BB8" w:rsidRDefault="00CB156C" w:rsidP="00CB156C">
      <w:pPr>
        <w:pStyle w:val="subsection"/>
      </w:pPr>
      <w:r w:rsidRPr="00C63BB8">
        <w:tab/>
        <w:t>(2)</w:t>
      </w:r>
      <w:r w:rsidRPr="00C63BB8">
        <w:tab/>
        <w:t xml:space="preserve">After reviewing the reviewable decision, the Board must make a decision (an </w:t>
      </w:r>
      <w:r w:rsidRPr="00C63BB8">
        <w:rPr>
          <w:b/>
          <w:i/>
        </w:rPr>
        <w:t>internal review decision</w:t>
      </w:r>
      <w:r w:rsidRPr="00C63BB8">
        <w:t>):</w:t>
      </w:r>
    </w:p>
    <w:p w:rsidR="00CB156C" w:rsidRPr="00C63BB8" w:rsidRDefault="00CB156C" w:rsidP="00CB156C">
      <w:pPr>
        <w:pStyle w:val="paragraph"/>
      </w:pPr>
      <w:r w:rsidRPr="00C63BB8">
        <w:tab/>
        <w:t>(a)</w:t>
      </w:r>
      <w:r w:rsidRPr="00C63BB8">
        <w:tab/>
        <w:t>confirming the reviewable decision; or</w:t>
      </w:r>
    </w:p>
    <w:p w:rsidR="00CB156C" w:rsidRPr="00C63BB8" w:rsidRDefault="00CB156C" w:rsidP="00CB156C">
      <w:pPr>
        <w:pStyle w:val="paragraph"/>
      </w:pPr>
      <w:r w:rsidRPr="00C63BB8">
        <w:tab/>
        <w:t>(b)</w:t>
      </w:r>
      <w:r w:rsidRPr="00C63BB8">
        <w:tab/>
        <w:t>varying the reviewable decision; or</w:t>
      </w:r>
    </w:p>
    <w:p w:rsidR="00CB156C" w:rsidRPr="00C63BB8" w:rsidRDefault="00CB156C" w:rsidP="00CB156C">
      <w:pPr>
        <w:pStyle w:val="paragraph"/>
      </w:pPr>
      <w:r w:rsidRPr="00C63BB8">
        <w:tab/>
        <w:t>(c)</w:t>
      </w:r>
      <w:r w:rsidRPr="00C63BB8">
        <w:tab/>
        <w:t>setting aside the reviewable decision and substituting a new decision.</w:t>
      </w:r>
    </w:p>
    <w:p w:rsidR="00CB156C" w:rsidRPr="00C63BB8" w:rsidRDefault="00CB156C" w:rsidP="00CB156C">
      <w:pPr>
        <w:pStyle w:val="notetext"/>
      </w:pPr>
      <w:r w:rsidRPr="00C63BB8">
        <w:t>Note:</w:t>
      </w:r>
      <w:r w:rsidRPr="00C63BB8">
        <w:tab/>
        <w:t>An internal review decision is reviewable by the Administrative Appeals Tribunal (see section</w:t>
      </w:r>
      <w:r w:rsidR="001C44DE" w:rsidRPr="00C63BB8">
        <w:t> </w:t>
      </w:r>
      <w:r w:rsidRPr="00C63BB8">
        <w:t xml:space="preserve">30E). Under the </w:t>
      </w:r>
      <w:r w:rsidRPr="00C63BB8">
        <w:rPr>
          <w:i/>
        </w:rPr>
        <w:t>Administrative Appeals Tribunal Act 1975</w:t>
      </w:r>
      <w:r w:rsidRPr="00C63BB8">
        <w:t>, notice of the internal review decision must be given to any person whose interests are affected by the decision.</w:t>
      </w:r>
    </w:p>
    <w:p w:rsidR="00CB156C" w:rsidRPr="00C63BB8" w:rsidRDefault="00CB156C" w:rsidP="00CB156C">
      <w:pPr>
        <w:pStyle w:val="SubsectionHead"/>
      </w:pPr>
      <w:r w:rsidRPr="00C63BB8">
        <w:t>Deemed internal review decisions</w:t>
      </w:r>
    </w:p>
    <w:p w:rsidR="00CB156C" w:rsidRPr="00C63BB8" w:rsidRDefault="00CB156C" w:rsidP="00CB156C">
      <w:pPr>
        <w:pStyle w:val="subsection"/>
      </w:pPr>
      <w:r w:rsidRPr="00C63BB8">
        <w:tab/>
        <w:t>(3)</w:t>
      </w:r>
      <w:r w:rsidRPr="00C63BB8">
        <w:tab/>
        <w:t xml:space="preserve">If the Board does not make a decision under </w:t>
      </w:r>
      <w:r w:rsidR="001C44DE" w:rsidRPr="00C63BB8">
        <w:t>subsection (</w:t>
      </w:r>
      <w:r w:rsidRPr="00C63BB8">
        <w:t xml:space="preserve">2) before the end of the period of 90 days after the day on which the Board received the application for review, the Board is taken, at the end of that period, to have made a decision (also an </w:t>
      </w:r>
      <w:r w:rsidRPr="00C63BB8">
        <w:rPr>
          <w:b/>
          <w:i/>
        </w:rPr>
        <w:t>internal review decision</w:t>
      </w:r>
      <w:r w:rsidRPr="00C63BB8">
        <w:t>) confirming the reviewable decision.</w:t>
      </w:r>
    </w:p>
    <w:p w:rsidR="00CB156C" w:rsidRPr="00C63BB8" w:rsidRDefault="00CB156C" w:rsidP="00CB156C">
      <w:pPr>
        <w:pStyle w:val="notetext"/>
      </w:pPr>
      <w:r w:rsidRPr="00C63BB8">
        <w:t>Note:</w:t>
      </w:r>
      <w:r w:rsidRPr="00C63BB8">
        <w:tab/>
        <w:t xml:space="preserve">Under the </w:t>
      </w:r>
      <w:r w:rsidRPr="00C63BB8">
        <w:rPr>
          <w:i/>
        </w:rPr>
        <w:t>Administrative Appeals Tribunal Act 1975</w:t>
      </w:r>
      <w:r w:rsidRPr="00C63BB8">
        <w:t>, notice must be given to any person whose interests are affected by the internal review decision taken to be made under this subsection.</w:t>
      </w:r>
    </w:p>
    <w:p w:rsidR="00CB156C" w:rsidRPr="00C63BB8" w:rsidRDefault="00CB156C" w:rsidP="00CB156C">
      <w:pPr>
        <w:pStyle w:val="subsection"/>
      </w:pPr>
      <w:r w:rsidRPr="00C63BB8">
        <w:tab/>
        <w:t>(4)</w:t>
      </w:r>
      <w:r w:rsidRPr="00C63BB8">
        <w:tab/>
        <w:t xml:space="preserve">However, an internal review decision (the </w:t>
      </w:r>
      <w:r w:rsidRPr="00C63BB8">
        <w:rPr>
          <w:b/>
          <w:i/>
        </w:rPr>
        <w:t>deemed decision</w:t>
      </w:r>
      <w:r w:rsidRPr="00C63BB8">
        <w:t xml:space="preserve">) is taken not to have been made under </w:t>
      </w:r>
      <w:r w:rsidR="001C44DE" w:rsidRPr="00C63BB8">
        <w:t>subsection (</w:t>
      </w:r>
      <w:r w:rsidRPr="00C63BB8">
        <w:t>3) if:</w:t>
      </w:r>
    </w:p>
    <w:p w:rsidR="00CB156C" w:rsidRPr="00C63BB8" w:rsidRDefault="00CB156C" w:rsidP="00CB156C">
      <w:pPr>
        <w:pStyle w:val="paragraph"/>
      </w:pPr>
      <w:r w:rsidRPr="00C63BB8">
        <w:tab/>
        <w:t>(a)</w:t>
      </w:r>
      <w:r w:rsidRPr="00C63BB8">
        <w:tab/>
        <w:t xml:space="preserve">after the end of the period referred to in that subsection, the Board makes a decision under </w:t>
      </w:r>
      <w:r w:rsidR="001C44DE" w:rsidRPr="00C63BB8">
        <w:t>subsection (</w:t>
      </w:r>
      <w:r w:rsidRPr="00C63BB8">
        <w:t>2) about the applicable reviewable decision; and</w:t>
      </w:r>
    </w:p>
    <w:p w:rsidR="00CB156C" w:rsidRPr="00C63BB8" w:rsidRDefault="00CB156C" w:rsidP="00CB156C">
      <w:pPr>
        <w:pStyle w:val="paragraph"/>
      </w:pPr>
      <w:r w:rsidRPr="00C63BB8">
        <w:tab/>
        <w:t>(b)</w:t>
      </w:r>
      <w:r w:rsidRPr="00C63BB8">
        <w:tab/>
        <w:t>an application has yet to be made under section</w:t>
      </w:r>
      <w:r w:rsidR="001C44DE" w:rsidRPr="00C63BB8">
        <w:t> </w:t>
      </w:r>
      <w:r w:rsidRPr="00C63BB8">
        <w:t>30E to the Administrative Appeals Tribunal for review of the deemed decision.</w:t>
      </w:r>
    </w:p>
    <w:p w:rsidR="00CB156C" w:rsidRPr="00C63BB8" w:rsidRDefault="00CB156C" w:rsidP="00CB156C">
      <w:pPr>
        <w:pStyle w:val="SubsectionHead"/>
      </w:pPr>
      <w:r w:rsidRPr="00C63BB8">
        <w:t>Matters relevant to all internal review decisions</w:t>
      </w:r>
    </w:p>
    <w:p w:rsidR="00CB156C" w:rsidRPr="00C63BB8" w:rsidRDefault="00CB156C" w:rsidP="00CB156C">
      <w:pPr>
        <w:pStyle w:val="subsection"/>
      </w:pPr>
      <w:r w:rsidRPr="00C63BB8">
        <w:tab/>
        <w:t>(5)</w:t>
      </w:r>
      <w:r w:rsidRPr="00C63BB8">
        <w:tab/>
        <w:t xml:space="preserve">For the purposes of this Act and the </w:t>
      </w:r>
      <w:r w:rsidRPr="00C63BB8">
        <w:rPr>
          <w:i/>
        </w:rPr>
        <w:t>Income Tax Assessment Act</w:t>
      </w:r>
      <w:r w:rsidR="0061039C" w:rsidRPr="00C63BB8">
        <w:rPr>
          <w:i/>
        </w:rPr>
        <w:t> </w:t>
      </w:r>
      <w:r w:rsidRPr="00C63BB8">
        <w:rPr>
          <w:i/>
        </w:rPr>
        <w:t>1997</w:t>
      </w:r>
      <w:r w:rsidRPr="00C63BB8">
        <w:t>, an internal review decision takes effect on the day on which the reviewable decision took effect.</w:t>
      </w:r>
    </w:p>
    <w:p w:rsidR="00CB156C" w:rsidRPr="00C63BB8" w:rsidRDefault="00CB156C" w:rsidP="00CB156C">
      <w:pPr>
        <w:pStyle w:val="subsection"/>
      </w:pPr>
      <w:r w:rsidRPr="00C63BB8">
        <w:lastRenderedPageBreak/>
        <w:tab/>
        <w:t>(6)</w:t>
      </w:r>
      <w:r w:rsidRPr="00C63BB8">
        <w:tab/>
        <w:t>The Board must notify the Commissioner in writing of:</w:t>
      </w:r>
    </w:p>
    <w:p w:rsidR="00CB156C" w:rsidRPr="00C63BB8" w:rsidRDefault="00CB156C" w:rsidP="00CB156C">
      <w:pPr>
        <w:pStyle w:val="paragraph"/>
      </w:pPr>
      <w:r w:rsidRPr="00C63BB8">
        <w:tab/>
        <w:t>(a)</w:t>
      </w:r>
      <w:r w:rsidRPr="00C63BB8">
        <w:tab/>
        <w:t>the making of an internal review decision; and</w:t>
      </w:r>
    </w:p>
    <w:p w:rsidR="00CB156C" w:rsidRPr="00C63BB8" w:rsidRDefault="00CB156C" w:rsidP="00CB156C">
      <w:pPr>
        <w:pStyle w:val="paragraph"/>
      </w:pPr>
      <w:r w:rsidRPr="00C63BB8">
        <w:tab/>
        <w:t>(b)</w:t>
      </w:r>
      <w:r w:rsidRPr="00C63BB8">
        <w:tab/>
        <w:t>the reasons for that decision.</w:t>
      </w:r>
    </w:p>
    <w:p w:rsidR="00CB156C" w:rsidRPr="00C63BB8" w:rsidRDefault="00CB156C" w:rsidP="00CB156C">
      <w:pPr>
        <w:pStyle w:val="ActHead5"/>
      </w:pPr>
      <w:bookmarkStart w:id="91" w:name="_Toc148705285"/>
      <w:r w:rsidRPr="00AA5893">
        <w:rPr>
          <w:rStyle w:val="CharSectno"/>
        </w:rPr>
        <w:t>30E</w:t>
      </w:r>
      <w:r w:rsidRPr="00C63BB8">
        <w:t xml:space="preserve">  External review by AAT of internal review decisions</w:t>
      </w:r>
      <w:bookmarkEnd w:id="91"/>
    </w:p>
    <w:p w:rsidR="00CB156C" w:rsidRPr="00C63BB8" w:rsidRDefault="00CB156C" w:rsidP="00CB156C">
      <w:pPr>
        <w:pStyle w:val="subsection"/>
      </w:pPr>
      <w:r w:rsidRPr="00C63BB8">
        <w:tab/>
        <w:t>(1)</w:t>
      </w:r>
      <w:r w:rsidRPr="00C63BB8">
        <w:tab/>
        <w:t>Application may be made to the Administrative Appeals Tribunal for review of an internal review decision of the Board.</w:t>
      </w:r>
    </w:p>
    <w:p w:rsidR="00CB156C" w:rsidRPr="00C63BB8" w:rsidRDefault="00CB156C" w:rsidP="00CB156C">
      <w:pPr>
        <w:pStyle w:val="subsection"/>
      </w:pPr>
      <w:r w:rsidRPr="00C63BB8">
        <w:tab/>
        <w:t>(2)</w:t>
      </w:r>
      <w:r w:rsidRPr="00C63BB8">
        <w:tab/>
        <w:t>Subsection</w:t>
      </w:r>
      <w:r w:rsidR="001C44DE" w:rsidRPr="00C63BB8">
        <w:t> </w:t>
      </w:r>
      <w:r w:rsidRPr="00C63BB8">
        <w:t xml:space="preserve">43(6) of the </w:t>
      </w:r>
      <w:r w:rsidRPr="00C63BB8">
        <w:rPr>
          <w:i/>
        </w:rPr>
        <w:t>Administrative Appeals Tribunal Act</w:t>
      </w:r>
      <w:r w:rsidR="0082671A" w:rsidRPr="00C63BB8">
        <w:rPr>
          <w:i/>
        </w:rPr>
        <w:t> </w:t>
      </w:r>
      <w:r w:rsidRPr="00C63BB8">
        <w:rPr>
          <w:i/>
        </w:rPr>
        <w:t>1975</w:t>
      </w:r>
      <w:r w:rsidRPr="00C63BB8">
        <w:t xml:space="preserve"> has effect for the purposes of this Act and the </w:t>
      </w:r>
      <w:r w:rsidRPr="00C63BB8">
        <w:rPr>
          <w:i/>
        </w:rPr>
        <w:t>Income Tax Assessment Act 1997</w:t>
      </w:r>
      <w:r w:rsidRPr="00C63BB8">
        <w:t xml:space="preserve"> for:</w:t>
      </w:r>
    </w:p>
    <w:p w:rsidR="00CB156C" w:rsidRPr="00C63BB8" w:rsidRDefault="00CB156C" w:rsidP="00CB156C">
      <w:pPr>
        <w:pStyle w:val="paragraph"/>
      </w:pPr>
      <w:r w:rsidRPr="00C63BB8">
        <w:tab/>
        <w:t>(a)</w:t>
      </w:r>
      <w:r w:rsidRPr="00C63BB8">
        <w:tab/>
        <w:t>an internal review decision as varied by the Tribunal under section</w:t>
      </w:r>
      <w:r w:rsidR="001C44DE" w:rsidRPr="00C63BB8">
        <w:t> </w:t>
      </w:r>
      <w:r w:rsidRPr="00C63BB8">
        <w:t xml:space="preserve">43 of the </w:t>
      </w:r>
      <w:r w:rsidRPr="00C63BB8">
        <w:rPr>
          <w:i/>
        </w:rPr>
        <w:t>Administrative Appeals Tribunal Act 1975</w:t>
      </w:r>
      <w:r w:rsidRPr="00C63BB8">
        <w:t>; or</w:t>
      </w:r>
    </w:p>
    <w:p w:rsidR="00CB156C" w:rsidRPr="00C63BB8" w:rsidRDefault="00CB156C" w:rsidP="00CB156C">
      <w:pPr>
        <w:pStyle w:val="paragraph"/>
      </w:pPr>
      <w:r w:rsidRPr="00C63BB8">
        <w:tab/>
        <w:t>(b)</w:t>
      </w:r>
      <w:r w:rsidRPr="00C63BB8">
        <w:tab/>
        <w:t>a decision made by the Tribunal under that section in substitution for an internal review decision.</w:t>
      </w:r>
    </w:p>
    <w:p w:rsidR="00CB156C" w:rsidRPr="00C63BB8" w:rsidRDefault="00CB156C" w:rsidP="00CB156C">
      <w:pPr>
        <w:pStyle w:val="notetext"/>
      </w:pPr>
      <w:r w:rsidRPr="00C63BB8">
        <w:t>Note:</w:t>
      </w:r>
      <w:r w:rsidRPr="00C63BB8">
        <w:tab/>
        <w:t>This means that the varied or substituted decision takes effect from the day on which the reviewable decision took effect (see subsection</w:t>
      </w:r>
      <w:r w:rsidR="001C44DE" w:rsidRPr="00C63BB8">
        <w:t> </w:t>
      </w:r>
      <w:r w:rsidRPr="00C63BB8">
        <w:t>30D(5)).</w:t>
      </w:r>
    </w:p>
    <w:p w:rsidR="00CB156C" w:rsidRPr="00C63BB8" w:rsidRDefault="00CB156C" w:rsidP="0061039C">
      <w:pPr>
        <w:pStyle w:val="subsection"/>
        <w:keepNext/>
      </w:pPr>
      <w:r w:rsidRPr="00C63BB8">
        <w:tab/>
        <w:t>(3)</w:t>
      </w:r>
      <w:r w:rsidRPr="00C63BB8">
        <w:tab/>
        <w:t>If an internal review decision is taken to be made under subsection</w:t>
      </w:r>
      <w:r w:rsidR="001C44DE" w:rsidRPr="00C63BB8">
        <w:t> </w:t>
      </w:r>
      <w:r w:rsidRPr="00C63BB8">
        <w:t>30D(3), section</w:t>
      </w:r>
      <w:r w:rsidR="001C44DE" w:rsidRPr="00C63BB8">
        <w:t> </w:t>
      </w:r>
      <w:r w:rsidRPr="00C63BB8">
        <w:t xml:space="preserve">29 of the </w:t>
      </w:r>
      <w:r w:rsidRPr="00C63BB8">
        <w:rPr>
          <w:i/>
        </w:rPr>
        <w:t>Administrative Appeals Tribunal Act 1975</w:t>
      </w:r>
      <w:r w:rsidRPr="00C63BB8">
        <w:t xml:space="preserve"> applies as if:</w:t>
      </w:r>
    </w:p>
    <w:p w:rsidR="00CB156C" w:rsidRPr="00C63BB8" w:rsidRDefault="00CB156C" w:rsidP="00CB156C">
      <w:pPr>
        <w:pStyle w:val="paragraph"/>
      </w:pPr>
      <w:r w:rsidRPr="00C63BB8">
        <w:tab/>
        <w:t>(a)</w:t>
      </w:r>
      <w:r w:rsidRPr="00C63BB8">
        <w:tab/>
        <w:t>paragraph</w:t>
      </w:r>
      <w:r w:rsidR="001C44DE" w:rsidRPr="00C63BB8">
        <w:t> </w:t>
      </w:r>
      <w:r w:rsidRPr="00C63BB8">
        <w:t>29(1)(d) of that Act applied to the internal review decision; and</w:t>
      </w:r>
    </w:p>
    <w:p w:rsidR="00CB156C" w:rsidRPr="00C63BB8" w:rsidRDefault="00CB156C" w:rsidP="00CB156C">
      <w:pPr>
        <w:pStyle w:val="paragraph"/>
      </w:pPr>
      <w:r w:rsidRPr="00C63BB8">
        <w:tab/>
        <w:t>(b)</w:t>
      </w:r>
      <w:r w:rsidRPr="00C63BB8">
        <w:tab/>
        <w:t>the prescribed time for the purposes of that paragraph were the end of the period of 28 days starting on the day on which the internal review decision is taken to be made.</w:t>
      </w:r>
    </w:p>
    <w:p w:rsidR="00CB156C" w:rsidRPr="00C63BB8" w:rsidRDefault="00CB156C" w:rsidP="00CB156C">
      <w:pPr>
        <w:pStyle w:val="subsection"/>
      </w:pPr>
      <w:r w:rsidRPr="00C63BB8">
        <w:tab/>
        <w:t>(4)</w:t>
      </w:r>
      <w:r w:rsidRPr="00C63BB8">
        <w:tab/>
        <w:t>Despite section</w:t>
      </w:r>
      <w:r w:rsidR="001C44DE" w:rsidRPr="00C63BB8">
        <w:t> </w:t>
      </w:r>
      <w:r w:rsidRPr="00C63BB8">
        <w:t xml:space="preserve">35 of the </w:t>
      </w:r>
      <w:r w:rsidRPr="00C63BB8">
        <w:rPr>
          <w:i/>
        </w:rPr>
        <w:t>Administrative Appeals Tribunal Act</w:t>
      </w:r>
      <w:r w:rsidR="0082671A" w:rsidRPr="00C63BB8">
        <w:rPr>
          <w:i/>
        </w:rPr>
        <w:t> </w:t>
      </w:r>
      <w:r w:rsidRPr="00C63BB8">
        <w:rPr>
          <w:i/>
        </w:rPr>
        <w:t>1975</w:t>
      </w:r>
      <w:r w:rsidRPr="00C63BB8">
        <w:t>:</w:t>
      </w:r>
    </w:p>
    <w:p w:rsidR="00CB156C" w:rsidRPr="00C63BB8" w:rsidRDefault="00CB156C" w:rsidP="00CB156C">
      <w:pPr>
        <w:pStyle w:val="paragraph"/>
      </w:pPr>
      <w:r w:rsidRPr="00C63BB8">
        <w:tab/>
        <w:t>(a)</w:t>
      </w:r>
      <w:r w:rsidRPr="00C63BB8">
        <w:tab/>
        <w:t>hearings of proceedings for review of an internal review decision are to be held in private; and</w:t>
      </w:r>
    </w:p>
    <w:p w:rsidR="00CB156C" w:rsidRPr="00C63BB8" w:rsidRDefault="00CB156C" w:rsidP="00CB156C">
      <w:pPr>
        <w:pStyle w:val="paragraph"/>
      </w:pPr>
      <w:r w:rsidRPr="00C63BB8">
        <w:tab/>
        <w:t>(b)</w:t>
      </w:r>
      <w:r w:rsidRPr="00C63BB8">
        <w:tab/>
        <w:t>during the proceedings, the Tribunal may, by order:</w:t>
      </w:r>
    </w:p>
    <w:p w:rsidR="00CB156C" w:rsidRPr="00C63BB8" w:rsidRDefault="00CB156C" w:rsidP="00CB156C">
      <w:pPr>
        <w:pStyle w:val="paragraphsub"/>
      </w:pPr>
      <w:r w:rsidRPr="00C63BB8">
        <w:tab/>
        <w:t>(i)</w:t>
      </w:r>
      <w:r w:rsidRPr="00C63BB8">
        <w:tab/>
        <w:t>give directions as to the persons who may be present during all or part of a hearing of the proceedings; and</w:t>
      </w:r>
    </w:p>
    <w:p w:rsidR="00CB156C" w:rsidRPr="00C63BB8" w:rsidRDefault="00CB156C" w:rsidP="00CB156C">
      <w:pPr>
        <w:pStyle w:val="paragraphsub"/>
      </w:pPr>
      <w:r w:rsidRPr="00C63BB8">
        <w:lastRenderedPageBreak/>
        <w:tab/>
        <w:t>(ii)</w:t>
      </w:r>
      <w:r w:rsidRPr="00C63BB8">
        <w:tab/>
        <w:t xml:space="preserve">give directions of a kind mentioned in </w:t>
      </w:r>
      <w:r w:rsidR="00C71787" w:rsidRPr="00C63BB8">
        <w:t>subsection</w:t>
      </w:r>
      <w:r w:rsidR="001C44DE" w:rsidRPr="00C63BB8">
        <w:t> </w:t>
      </w:r>
      <w:r w:rsidR="00C71787" w:rsidRPr="00C63BB8">
        <w:t>35(3) or (4)</w:t>
      </w:r>
      <w:r w:rsidRPr="00C63BB8">
        <w:t xml:space="preserve"> of that Act.</w:t>
      </w:r>
    </w:p>
    <w:p w:rsidR="00CB156C" w:rsidRPr="00C63BB8" w:rsidRDefault="00E15EF4" w:rsidP="003B0D8F">
      <w:pPr>
        <w:pStyle w:val="ActHead3"/>
        <w:pageBreakBefore/>
      </w:pPr>
      <w:bookmarkStart w:id="92" w:name="_Toc148705286"/>
      <w:r w:rsidRPr="00AA5893">
        <w:rPr>
          <w:rStyle w:val="CharDivNo"/>
        </w:rPr>
        <w:lastRenderedPageBreak/>
        <w:t>Division 6</w:t>
      </w:r>
      <w:r w:rsidR="00CB156C" w:rsidRPr="00C63BB8">
        <w:t>—</w:t>
      </w:r>
      <w:r w:rsidR="00CB156C" w:rsidRPr="00AA5893">
        <w:rPr>
          <w:rStyle w:val="CharDivText"/>
        </w:rPr>
        <w:t>Consolidated groups and MEC groups</w:t>
      </w:r>
      <w:bookmarkEnd w:id="92"/>
    </w:p>
    <w:p w:rsidR="00CB156C" w:rsidRPr="00C63BB8" w:rsidRDefault="00CB156C" w:rsidP="00CB156C">
      <w:pPr>
        <w:pStyle w:val="ActHead5"/>
      </w:pPr>
      <w:bookmarkStart w:id="93" w:name="_Toc148705287"/>
      <w:r w:rsidRPr="00AA5893">
        <w:rPr>
          <w:rStyle w:val="CharSectno"/>
        </w:rPr>
        <w:t>31</w:t>
      </w:r>
      <w:r w:rsidRPr="00C63BB8">
        <w:t xml:space="preserve">  Registrations and findings not effective for subsidiary members for group R&amp;D activities</w:t>
      </w:r>
      <w:bookmarkEnd w:id="93"/>
    </w:p>
    <w:p w:rsidR="00CB156C" w:rsidRPr="00C63BB8" w:rsidRDefault="00CB156C" w:rsidP="00CB156C">
      <w:pPr>
        <w:pStyle w:val="subsection"/>
      </w:pPr>
      <w:r w:rsidRPr="00C63BB8">
        <w:tab/>
        <w:t>(1)</w:t>
      </w:r>
      <w:r w:rsidRPr="00C63BB8">
        <w:tab/>
        <w:t>An R&amp;D entity’s registration under section</w:t>
      </w:r>
      <w:r w:rsidR="001C44DE" w:rsidRPr="00C63BB8">
        <w:t> </w:t>
      </w:r>
      <w:r w:rsidRPr="00C63BB8">
        <w:t>27A for an income year has no effect to the extent that the registration is for an activity conducted during a period that the R&amp;D entity is a subsidiary member of a consolidated group or MEC group, of which the head company is an R&amp;D entity.</w:t>
      </w:r>
    </w:p>
    <w:p w:rsidR="00CB156C" w:rsidRPr="00C63BB8" w:rsidRDefault="00CB156C" w:rsidP="00CB156C">
      <w:pPr>
        <w:pStyle w:val="notetext"/>
      </w:pPr>
      <w:r w:rsidRPr="00C63BB8">
        <w:t>Example:</w:t>
      </w:r>
      <w:r w:rsidRPr="00C63BB8">
        <w:tab/>
        <w:t>If an activity is conducted by the R&amp;D entity during all of an income year, and part way through the income year the R&amp;D entity becomes a subsidiary member of a consolidated group:</w:t>
      </w:r>
    </w:p>
    <w:p w:rsidR="00CB156C" w:rsidRPr="00C63BB8" w:rsidRDefault="00CB156C" w:rsidP="001B15C5">
      <w:pPr>
        <w:pStyle w:val="notepara"/>
      </w:pPr>
      <w:r w:rsidRPr="00C63BB8">
        <w:t>(a)</w:t>
      </w:r>
      <w:r w:rsidRPr="00C63BB8">
        <w:tab/>
        <w:t>the R&amp;D entity can apply to be registered for the activity for the income year, and that registration will be effective in respect of the first part of the income year; and</w:t>
      </w:r>
    </w:p>
    <w:p w:rsidR="00CB156C" w:rsidRPr="00C63BB8" w:rsidRDefault="00CB156C" w:rsidP="001B15C5">
      <w:pPr>
        <w:pStyle w:val="notepara"/>
      </w:pPr>
      <w:r w:rsidRPr="00C63BB8">
        <w:t>(b)</w:t>
      </w:r>
      <w:r w:rsidRPr="00C63BB8">
        <w:tab/>
        <w:t>the head company of the group can apply to be registered for the activity for the income year in respect of the second part of the income year.</w:t>
      </w:r>
    </w:p>
    <w:p w:rsidR="00CB156C" w:rsidRPr="00C63BB8" w:rsidRDefault="00CB156C" w:rsidP="00CB156C">
      <w:pPr>
        <w:pStyle w:val="subsection"/>
      </w:pPr>
      <w:r w:rsidRPr="00C63BB8">
        <w:tab/>
        <w:t>(2)</w:t>
      </w:r>
      <w:r w:rsidRPr="00C63BB8">
        <w:tab/>
        <w:t>If:</w:t>
      </w:r>
    </w:p>
    <w:p w:rsidR="00CB156C" w:rsidRPr="00C63BB8" w:rsidRDefault="00CB156C" w:rsidP="00CB156C">
      <w:pPr>
        <w:pStyle w:val="paragraph"/>
      </w:pPr>
      <w:r w:rsidRPr="00C63BB8">
        <w:tab/>
        <w:t>(a)</w:t>
      </w:r>
      <w:r w:rsidRPr="00C63BB8">
        <w:tab/>
        <w:t>a finding is made under this Part on application by an R&amp;D entity that is a subsidiary member of a consolidated group or MEC group; and</w:t>
      </w:r>
    </w:p>
    <w:p w:rsidR="00CB156C" w:rsidRPr="00C63BB8" w:rsidRDefault="00CB156C" w:rsidP="00CB156C">
      <w:pPr>
        <w:pStyle w:val="paragraph"/>
      </w:pPr>
      <w:r w:rsidRPr="00C63BB8">
        <w:tab/>
        <w:t>(b)</w:t>
      </w:r>
      <w:r w:rsidRPr="00C63BB8">
        <w:tab/>
        <w:t>the head company of the group is also an R&amp;D entity;</w:t>
      </w:r>
    </w:p>
    <w:p w:rsidR="00CB156C" w:rsidRPr="00C63BB8" w:rsidRDefault="00CB156C" w:rsidP="00CB156C">
      <w:pPr>
        <w:pStyle w:val="subsection2"/>
      </w:pPr>
      <w:r w:rsidRPr="00C63BB8">
        <w:t>the finding has no effect to the extent that the finding is for an activity conducted during a period that the R&amp;D entity is a subsidiary member of the group.</w:t>
      </w:r>
    </w:p>
    <w:p w:rsidR="00CB156C" w:rsidRPr="00C63BB8" w:rsidRDefault="00CB156C" w:rsidP="00CB156C">
      <w:pPr>
        <w:pStyle w:val="ActHead5"/>
      </w:pPr>
      <w:bookmarkStart w:id="94" w:name="_Toc148705288"/>
      <w:r w:rsidRPr="00AA5893">
        <w:rPr>
          <w:rStyle w:val="CharSectno"/>
        </w:rPr>
        <w:t>31A</w:t>
      </w:r>
      <w:r w:rsidRPr="00C63BB8">
        <w:t xml:space="preserve">  What happens to findings if R&amp;D entity joins a group</w:t>
      </w:r>
      <w:bookmarkEnd w:id="94"/>
    </w:p>
    <w:p w:rsidR="00CB156C" w:rsidRPr="00C63BB8" w:rsidRDefault="00CB156C" w:rsidP="00CB156C">
      <w:pPr>
        <w:pStyle w:val="subsection"/>
      </w:pPr>
      <w:r w:rsidRPr="00C63BB8">
        <w:tab/>
        <w:t>(1)</w:t>
      </w:r>
      <w:r w:rsidRPr="00C63BB8">
        <w:tab/>
        <w:t xml:space="preserve">If a finding (the </w:t>
      </w:r>
      <w:r w:rsidRPr="00C63BB8">
        <w:rPr>
          <w:b/>
          <w:i/>
        </w:rPr>
        <w:t>actual finding</w:t>
      </w:r>
      <w:r w:rsidRPr="00C63BB8">
        <w:t>) under this Part:</w:t>
      </w:r>
    </w:p>
    <w:p w:rsidR="00CB156C" w:rsidRPr="00C63BB8" w:rsidRDefault="00CB156C" w:rsidP="00CB156C">
      <w:pPr>
        <w:pStyle w:val="paragraph"/>
      </w:pPr>
      <w:r w:rsidRPr="00C63BB8">
        <w:tab/>
        <w:t>(a)</w:t>
      </w:r>
      <w:r w:rsidRPr="00C63BB8">
        <w:tab/>
        <w:t xml:space="preserve">is in force for an R&amp;D entity immediately before the time (the </w:t>
      </w:r>
      <w:r w:rsidRPr="00C63BB8">
        <w:rPr>
          <w:b/>
          <w:i/>
        </w:rPr>
        <w:t>joining time</w:t>
      </w:r>
      <w:r w:rsidRPr="00C63BB8">
        <w:t>) it becomes a subsidiary member of a consolidated group or MEC group, of which the head company is an R&amp;D entity; and</w:t>
      </w:r>
    </w:p>
    <w:p w:rsidR="00CB156C" w:rsidRPr="00C63BB8" w:rsidRDefault="00CB156C" w:rsidP="00CB156C">
      <w:pPr>
        <w:pStyle w:val="paragraph"/>
      </w:pPr>
      <w:r w:rsidRPr="00C63BB8">
        <w:lastRenderedPageBreak/>
        <w:tab/>
        <w:t>(b)</w:t>
      </w:r>
      <w:r w:rsidRPr="00C63BB8">
        <w:tab/>
        <w:t>is for an activity to be conducted wholly or partly after the joining time;</w:t>
      </w:r>
    </w:p>
    <w:p w:rsidR="00CB156C" w:rsidRPr="00C63BB8" w:rsidRDefault="00CB156C" w:rsidP="00CB156C">
      <w:pPr>
        <w:pStyle w:val="subsection2"/>
      </w:pPr>
      <w:r w:rsidRPr="00C63BB8">
        <w:t xml:space="preserve">a corresponding finding (the </w:t>
      </w:r>
      <w:r w:rsidRPr="00C63BB8">
        <w:rPr>
          <w:b/>
          <w:i/>
        </w:rPr>
        <w:t>deemed finding</w:t>
      </w:r>
      <w:r w:rsidRPr="00C63BB8">
        <w:t>) in the same terms is taken to come into force at the joining time for the head company and the activity.</w:t>
      </w:r>
    </w:p>
    <w:p w:rsidR="00CB156C" w:rsidRPr="00C63BB8" w:rsidRDefault="00CB156C" w:rsidP="00CB156C">
      <w:pPr>
        <w:pStyle w:val="subsection"/>
      </w:pPr>
      <w:r w:rsidRPr="00C63BB8">
        <w:tab/>
        <w:t>(2)</w:t>
      </w:r>
      <w:r w:rsidRPr="00C63BB8">
        <w:tab/>
        <w:t>The deemed finding ceases to be in force if the R&amp;D entity ceases to be a subsidiary member of the group.</w:t>
      </w:r>
    </w:p>
    <w:p w:rsidR="00CB156C" w:rsidRPr="00C63BB8" w:rsidRDefault="00CB156C" w:rsidP="00CB156C">
      <w:pPr>
        <w:pStyle w:val="subsection"/>
      </w:pPr>
      <w:r w:rsidRPr="00C63BB8">
        <w:tab/>
        <w:t>(3)</w:t>
      </w:r>
      <w:r w:rsidRPr="00C63BB8">
        <w:tab/>
        <w:t>The result of any review (see Division</w:t>
      </w:r>
      <w:r w:rsidR="001C44DE" w:rsidRPr="00C63BB8">
        <w:t> </w:t>
      </w:r>
      <w:r w:rsidRPr="00C63BB8">
        <w:t>5) of an actual finding is taken to apply in a corresponding way to the deemed finding.</w:t>
      </w:r>
    </w:p>
    <w:p w:rsidR="00CB156C" w:rsidRPr="00C63BB8" w:rsidRDefault="00CB156C" w:rsidP="00CB156C">
      <w:pPr>
        <w:pStyle w:val="subsection"/>
      </w:pPr>
      <w:r w:rsidRPr="00C63BB8">
        <w:tab/>
        <w:t>(4)</w:t>
      </w:r>
      <w:r w:rsidRPr="00C63BB8">
        <w:tab/>
        <w:t>Neither section</w:t>
      </w:r>
      <w:r w:rsidR="001C44DE" w:rsidRPr="00C63BB8">
        <w:t> </w:t>
      </w:r>
      <w:r w:rsidRPr="00C63BB8">
        <w:t>28F (notice of decision about findings) nor Division</w:t>
      </w:r>
      <w:r w:rsidR="001C44DE" w:rsidRPr="00C63BB8">
        <w:t> </w:t>
      </w:r>
      <w:r w:rsidRPr="00C63BB8">
        <w:t>5 (review) applies to the deemed finding.</w:t>
      </w:r>
    </w:p>
    <w:p w:rsidR="00CB156C" w:rsidRPr="00C63BB8" w:rsidRDefault="00CB156C" w:rsidP="00CB156C">
      <w:pPr>
        <w:pStyle w:val="ActHead5"/>
      </w:pPr>
      <w:bookmarkStart w:id="95" w:name="_Toc148705289"/>
      <w:r w:rsidRPr="00AA5893">
        <w:rPr>
          <w:rStyle w:val="CharSectno"/>
        </w:rPr>
        <w:t>31B</w:t>
      </w:r>
      <w:r w:rsidRPr="00C63BB8">
        <w:t xml:space="preserve">  What happens to findings if R&amp;D entity leaves a group</w:t>
      </w:r>
      <w:bookmarkEnd w:id="95"/>
    </w:p>
    <w:p w:rsidR="00CB156C" w:rsidRPr="00C63BB8" w:rsidRDefault="00CB156C" w:rsidP="00CB156C">
      <w:pPr>
        <w:pStyle w:val="subsection"/>
      </w:pPr>
      <w:r w:rsidRPr="00C63BB8">
        <w:tab/>
        <w:t>(1)</w:t>
      </w:r>
      <w:r w:rsidRPr="00C63BB8">
        <w:tab/>
        <w:t xml:space="preserve">The consequences in </w:t>
      </w:r>
      <w:r w:rsidR="001C44DE" w:rsidRPr="00C63BB8">
        <w:t>subsection (</w:t>
      </w:r>
      <w:r w:rsidRPr="00C63BB8">
        <w:t xml:space="preserve">2) apply if a finding (the </w:t>
      </w:r>
      <w:r w:rsidRPr="00C63BB8">
        <w:rPr>
          <w:b/>
          <w:i/>
        </w:rPr>
        <w:t>group finding</w:t>
      </w:r>
      <w:r w:rsidRPr="00C63BB8">
        <w:t>) under this Part:</w:t>
      </w:r>
    </w:p>
    <w:p w:rsidR="00CB156C" w:rsidRPr="00C63BB8" w:rsidRDefault="00CB156C" w:rsidP="00CB156C">
      <w:pPr>
        <w:pStyle w:val="paragraph"/>
      </w:pPr>
      <w:r w:rsidRPr="00C63BB8">
        <w:tab/>
        <w:t>(a)</w:t>
      </w:r>
      <w:r w:rsidRPr="00C63BB8">
        <w:tab/>
        <w:t>is for an R&amp;D entity that is the head company of a consolidated group or MEC group; and</w:t>
      </w:r>
    </w:p>
    <w:p w:rsidR="00CB156C" w:rsidRPr="00C63BB8" w:rsidRDefault="00CB156C" w:rsidP="00CB156C">
      <w:pPr>
        <w:pStyle w:val="paragraph"/>
      </w:pPr>
      <w:r w:rsidRPr="00C63BB8">
        <w:tab/>
        <w:t>(b)</w:t>
      </w:r>
      <w:r w:rsidRPr="00C63BB8">
        <w:tab/>
        <w:t xml:space="preserve">is in force immediately before the time (the </w:t>
      </w:r>
      <w:r w:rsidRPr="00C63BB8">
        <w:rPr>
          <w:b/>
          <w:i/>
        </w:rPr>
        <w:t>leaving time</w:t>
      </w:r>
      <w:r w:rsidRPr="00C63BB8">
        <w:t>) another R&amp;D entity ceases to be a subsidiary member of the group; and</w:t>
      </w:r>
    </w:p>
    <w:p w:rsidR="00CB156C" w:rsidRPr="00C63BB8" w:rsidRDefault="00CB156C" w:rsidP="00CB156C">
      <w:pPr>
        <w:pStyle w:val="paragraph"/>
      </w:pPr>
      <w:r w:rsidRPr="00C63BB8">
        <w:tab/>
        <w:t>(c)</w:t>
      </w:r>
      <w:r w:rsidRPr="00C63BB8">
        <w:tab/>
        <w:t>is for an activity to be conducted by or for the other R&amp;D entity wholly or partly after the leaving time; and</w:t>
      </w:r>
    </w:p>
    <w:p w:rsidR="00CB156C" w:rsidRPr="00C63BB8" w:rsidRDefault="00CB156C" w:rsidP="00CB156C">
      <w:pPr>
        <w:pStyle w:val="paragraph"/>
      </w:pPr>
      <w:r w:rsidRPr="00C63BB8">
        <w:tab/>
        <w:t>(d)</w:t>
      </w:r>
      <w:r w:rsidRPr="00C63BB8">
        <w:tab/>
        <w:t>is not a deemed finding.</w:t>
      </w:r>
    </w:p>
    <w:p w:rsidR="00CB156C" w:rsidRPr="00C63BB8" w:rsidRDefault="00CB156C" w:rsidP="00CB156C">
      <w:pPr>
        <w:pStyle w:val="subsection"/>
      </w:pPr>
      <w:r w:rsidRPr="00C63BB8">
        <w:tab/>
        <w:t>(2)</w:t>
      </w:r>
      <w:r w:rsidRPr="00C63BB8">
        <w:tab/>
        <w:t>The consequences are as follows:</w:t>
      </w:r>
    </w:p>
    <w:p w:rsidR="00CB156C" w:rsidRPr="00C63BB8" w:rsidRDefault="00CB156C" w:rsidP="00CB156C">
      <w:pPr>
        <w:pStyle w:val="paragraph"/>
      </w:pPr>
      <w:r w:rsidRPr="00C63BB8">
        <w:tab/>
        <w:t>(a)</w:t>
      </w:r>
      <w:r w:rsidRPr="00C63BB8">
        <w:tab/>
        <w:t xml:space="preserve">a corresponding finding (the </w:t>
      </w:r>
      <w:r w:rsidRPr="00C63BB8">
        <w:rPr>
          <w:b/>
          <w:i/>
        </w:rPr>
        <w:t>continuing finding</w:t>
      </w:r>
      <w:r w:rsidRPr="00C63BB8">
        <w:t>) in the same terms is taken to come into force at the leaving time for the other R&amp;D entity and the activity;</w:t>
      </w:r>
    </w:p>
    <w:p w:rsidR="00CB156C" w:rsidRPr="00C63BB8" w:rsidRDefault="00CB156C" w:rsidP="00CB156C">
      <w:pPr>
        <w:pStyle w:val="paragraph"/>
      </w:pPr>
      <w:r w:rsidRPr="00C63BB8">
        <w:tab/>
        <w:t>(b)</w:t>
      </w:r>
      <w:r w:rsidRPr="00C63BB8">
        <w:tab/>
        <w:t>everything that happened under this Part before the leaving time in relation to the group finding is taken to have happened in relation to the continuing finding;</w:t>
      </w:r>
    </w:p>
    <w:p w:rsidR="00CB156C" w:rsidRPr="00C63BB8" w:rsidRDefault="00CB156C" w:rsidP="00CB156C">
      <w:pPr>
        <w:pStyle w:val="paragraph"/>
      </w:pPr>
      <w:r w:rsidRPr="00C63BB8">
        <w:tab/>
        <w:t>(c)</w:t>
      </w:r>
      <w:r w:rsidRPr="00C63BB8">
        <w:tab/>
        <w:t>the group finding ceases to be in force at the leaving time.</w:t>
      </w:r>
    </w:p>
    <w:p w:rsidR="00384B14" w:rsidRPr="00C63BB8" w:rsidRDefault="00E15EF4" w:rsidP="004306D9">
      <w:pPr>
        <w:pStyle w:val="ActHead3"/>
        <w:pageBreakBefore/>
      </w:pPr>
      <w:bookmarkStart w:id="96" w:name="_Toc148705290"/>
      <w:r w:rsidRPr="00AA5893">
        <w:rPr>
          <w:rStyle w:val="CharDivNo"/>
        </w:rPr>
        <w:lastRenderedPageBreak/>
        <w:t>Division 6</w:t>
      </w:r>
      <w:r w:rsidR="00384B14" w:rsidRPr="00AA5893">
        <w:rPr>
          <w:rStyle w:val="CharDivNo"/>
        </w:rPr>
        <w:t>A</w:t>
      </w:r>
      <w:r w:rsidR="00384B14" w:rsidRPr="00C63BB8">
        <w:t>—</w:t>
      </w:r>
      <w:r w:rsidR="00384B14" w:rsidRPr="00AA5893">
        <w:rPr>
          <w:rStyle w:val="CharDivText"/>
        </w:rPr>
        <w:t>Determinations about Board’s powers, functions and duties under this Part</w:t>
      </w:r>
      <w:bookmarkEnd w:id="96"/>
    </w:p>
    <w:p w:rsidR="00384B14" w:rsidRPr="00C63BB8" w:rsidRDefault="00384B14" w:rsidP="00384B14">
      <w:pPr>
        <w:pStyle w:val="ActHead5"/>
      </w:pPr>
      <w:bookmarkStart w:id="97" w:name="_Toc148705291"/>
      <w:r w:rsidRPr="00AA5893">
        <w:rPr>
          <w:rStyle w:val="CharSectno"/>
        </w:rPr>
        <w:t>31C</w:t>
      </w:r>
      <w:r w:rsidRPr="00C63BB8">
        <w:t xml:space="preserve">  Simplified outline</w:t>
      </w:r>
      <w:bookmarkEnd w:id="97"/>
    </w:p>
    <w:p w:rsidR="00384B14" w:rsidRPr="00C63BB8" w:rsidRDefault="00384B14" w:rsidP="00384B14">
      <w:pPr>
        <w:pStyle w:val="SOBullet"/>
      </w:pPr>
      <w:r w:rsidRPr="00C63BB8">
        <w:t>•</w:t>
      </w:r>
      <w:r w:rsidRPr="00C63BB8">
        <w:tab/>
        <w:t>The Board may make general determinations about the circumstances or way in which it will exercise its powers, or perform its functions or duties, under this Part.</w:t>
      </w:r>
    </w:p>
    <w:p w:rsidR="00384B14" w:rsidRPr="00C63BB8" w:rsidRDefault="00384B14" w:rsidP="00384B14">
      <w:pPr>
        <w:pStyle w:val="SOBullet"/>
      </w:pPr>
      <w:r w:rsidRPr="00C63BB8">
        <w:t>•</w:t>
      </w:r>
      <w:r w:rsidRPr="00C63BB8">
        <w:tab/>
        <w:t>The Board must act in accordance with such a determination.</w:t>
      </w:r>
    </w:p>
    <w:p w:rsidR="00384B14" w:rsidRPr="00C63BB8" w:rsidRDefault="00384B14" w:rsidP="00384B14">
      <w:pPr>
        <w:pStyle w:val="SOBullet"/>
      </w:pPr>
      <w:r w:rsidRPr="00C63BB8">
        <w:t>•</w:t>
      </w:r>
      <w:r w:rsidRPr="00C63BB8">
        <w:tab/>
        <w:t>A determination cannot override the decision</w:t>
      </w:r>
      <w:r w:rsidR="00AA5893">
        <w:noBreakHyphen/>
      </w:r>
      <w:r w:rsidRPr="00C63BB8">
        <w:t>making principles.</w:t>
      </w:r>
    </w:p>
    <w:p w:rsidR="00384B14" w:rsidRPr="00C63BB8" w:rsidRDefault="00384B14" w:rsidP="00384B14">
      <w:pPr>
        <w:pStyle w:val="ActHead5"/>
      </w:pPr>
      <w:bookmarkStart w:id="98" w:name="_Toc148705292"/>
      <w:r w:rsidRPr="00AA5893">
        <w:rPr>
          <w:rStyle w:val="CharSectno"/>
        </w:rPr>
        <w:t>31D</w:t>
      </w:r>
      <w:r w:rsidRPr="00C63BB8">
        <w:t xml:space="preserve">  Board may make a determination about its powers, functions and duties</w:t>
      </w:r>
      <w:bookmarkEnd w:id="98"/>
    </w:p>
    <w:p w:rsidR="00384B14" w:rsidRPr="00C63BB8" w:rsidRDefault="00384B14" w:rsidP="00384B14">
      <w:pPr>
        <w:pStyle w:val="subsection"/>
      </w:pPr>
      <w:r w:rsidRPr="00C63BB8">
        <w:tab/>
        <w:t>(1)</w:t>
      </w:r>
      <w:r w:rsidRPr="00C63BB8">
        <w:tab/>
        <w:t>On its own initiative, the Board may, by notifiable instrument, make a determination about the circumstances or way in which the Board will exercise any of its powers, or perform any of its functions or duties, under this Part (except this Division).</w:t>
      </w:r>
    </w:p>
    <w:p w:rsidR="00384B14" w:rsidRPr="00C63BB8" w:rsidRDefault="00384B14" w:rsidP="00384B14">
      <w:pPr>
        <w:pStyle w:val="subsection"/>
      </w:pPr>
      <w:r w:rsidRPr="00C63BB8">
        <w:tab/>
        <w:t>(2)</w:t>
      </w:r>
      <w:r w:rsidRPr="00C63BB8">
        <w:tab/>
        <w:t>The determination must not relate to the exercise of powers, or the performance of functions or duties, in a particular case or in relation to a particular entity.</w:t>
      </w:r>
    </w:p>
    <w:p w:rsidR="00384B14" w:rsidRPr="00C63BB8" w:rsidRDefault="00384B14" w:rsidP="00384B14">
      <w:pPr>
        <w:pStyle w:val="subsection"/>
      </w:pPr>
      <w:r w:rsidRPr="00C63BB8">
        <w:tab/>
        <w:t>(3)</w:t>
      </w:r>
      <w:r w:rsidRPr="00C63BB8">
        <w:tab/>
        <w:t>The Board must exercise its powers, and perform its functions and duties, under this Part (except section 30D and this Division) in accordance with the determination.</w:t>
      </w:r>
    </w:p>
    <w:p w:rsidR="00384B14" w:rsidRPr="00C63BB8" w:rsidRDefault="00384B14" w:rsidP="00384B14">
      <w:pPr>
        <w:pStyle w:val="notetext"/>
      </w:pPr>
      <w:r w:rsidRPr="00C63BB8">
        <w:t>Note:</w:t>
      </w:r>
      <w:r w:rsidRPr="00C63BB8">
        <w:tab/>
        <w:t>Section 30D is about the Board reviewing a reviewable decision.</w:t>
      </w:r>
    </w:p>
    <w:p w:rsidR="00384B14" w:rsidRPr="00C63BB8" w:rsidRDefault="00384B14" w:rsidP="00384B14">
      <w:pPr>
        <w:pStyle w:val="subsection"/>
      </w:pPr>
      <w:r w:rsidRPr="00C63BB8">
        <w:tab/>
        <w:t>(4)</w:t>
      </w:r>
      <w:r w:rsidRPr="00C63BB8">
        <w:tab/>
        <w:t>The determination has no effect to the extent of any inconsistency with this Act, the regulations or the decision</w:t>
      </w:r>
      <w:r w:rsidR="00AA5893">
        <w:noBreakHyphen/>
      </w:r>
      <w:r w:rsidRPr="00C63BB8">
        <w:t>making principles.</w:t>
      </w:r>
    </w:p>
    <w:p w:rsidR="00384B14" w:rsidRPr="00C63BB8" w:rsidRDefault="00384B14" w:rsidP="00384B14">
      <w:pPr>
        <w:pStyle w:val="notetext"/>
      </w:pPr>
      <w:r w:rsidRPr="00C63BB8">
        <w:t>Note:</w:t>
      </w:r>
      <w:r w:rsidRPr="00C63BB8">
        <w:tab/>
        <w:t>The Board must revoke or amend the determination to remove any inconsistency: see section 31E.</w:t>
      </w:r>
    </w:p>
    <w:p w:rsidR="00384B14" w:rsidRPr="00C63BB8" w:rsidRDefault="00384B14" w:rsidP="00384B14">
      <w:pPr>
        <w:pStyle w:val="ActHead5"/>
      </w:pPr>
      <w:bookmarkStart w:id="99" w:name="_Toc148705293"/>
      <w:r w:rsidRPr="00AA5893">
        <w:rPr>
          <w:rStyle w:val="CharSectno"/>
        </w:rPr>
        <w:lastRenderedPageBreak/>
        <w:t>31E</w:t>
      </w:r>
      <w:r w:rsidRPr="00C63BB8">
        <w:t xml:space="preserve">  When Board must amend or revoke a determination</w:t>
      </w:r>
      <w:bookmarkEnd w:id="99"/>
    </w:p>
    <w:p w:rsidR="00384B14" w:rsidRPr="00C63BB8" w:rsidRDefault="00384B14" w:rsidP="00384B14">
      <w:pPr>
        <w:pStyle w:val="subsection"/>
      </w:pPr>
      <w:r w:rsidRPr="00C63BB8">
        <w:tab/>
        <w:t>(1)</w:t>
      </w:r>
      <w:r w:rsidRPr="00C63BB8">
        <w:tab/>
        <w:t>This section applies to a determination made under section 31D if:</w:t>
      </w:r>
    </w:p>
    <w:p w:rsidR="00384B14" w:rsidRPr="00C63BB8" w:rsidRDefault="00384B14" w:rsidP="00384B14">
      <w:pPr>
        <w:pStyle w:val="paragraph"/>
      </w:pPr>
      <w:r w:rsidRPr="00C63BB8">
        <w:tab/>
        <w:t>(a)</w:t>
      </w:r>
      <w:r w:rsidRPr="00C63BB8">
        <w:tab/>
        <w:t>as a result of reviewing under section 30D a reviewable decision that was made in accordance with the determination because of section 31D, the Board is satisfied that the determination is incorrect; or</w:t>
      </w:r>
    </w:p>
    <w:p w:rsidR="00384B14" w:rsidRPr="00C63BB8" w:rsidRDefault="00384B14" w:rsidP="00384B14">
      <w:pPr>
        <w:pStyle w:val="paragraph"/>
      </w:pPr>
      <w:r w:rsidRPr="00C63BB8">
        <w:tab/>
        <w:t>(b)</w:t>
      </w:r>
      <w:r w:rsidRPr="00C63BB8">
        <w:tab/>
        <w:t>the determination is inconsistent with:</w:t>
      </w:r>
    </w:p>
    <w:p w:rsidR="00384B14" w:rsidRPr="00C63BB8" w:rsidRDefault="00384B14" w:rsidP="00384B14">
      <w:pPr>
        <w:pStyle w:val="paragraphsub"/>
      </w:pPr>
      <w:r w:rsidRPr="00C63BB8">
        <w:tab/>
        <w:t>(i)</w:t>
      </w:r>
      <w:r w:rsidRPr="00C63BB8">
        <w:tab/>
        <w:t>a decision of a court; or</w:t>
      </w:r>
    </w:p>
    <w:p w:rsidR="00384B14" w:rsidRPr="00C63BB8" w:rsidRDefault="00384B14" w:rsidP="00384B14">
      <w:pPr>
        <w:pStyle w:val="paragraphsub"/>
      </w:pPr>
      <w:r w:rsidRPr="00C63BB8">
        <w:tab/>
        <w:t>(ii)</w:t>
      </w:r>
      <w:r w:rsidRPr="00C63BB8">
        <w:tab/>
        <w:t>a decision of the Administrative Appeals Tribunal on review of an internal review decision relating to a reviewable decision that was made in accordance with the determination because of section 31D; or</w:t>
      </w:r>
    </w:p>
    <w:p w:rsidR="00384B14" w:rsidRPr="00C63BB8" w:rsidRDefault="00384B14" w:rsidP="00384B14">
      <w:pPr>
        <w:pStyle w:val="paragraphsub"/>
      </w:pPr>
      <w:r w:rsidRPr="00C63BB8">
        <w:tab/>
        <w:t>(iii)</w:t>
      </w:r>
      <w:r w:rsidRPr="00C63BB8">
        <w:tab/>
        <w:t>this Act, the regulations or the decision</w:t>
      </w:r>
      <w:r w:rsidR="00AA5893">
        <w:noBreakHyphen/>
      </w:r>
      <w:r w:rsidRPr="00C63BB8">
        <w:t>making principles.</w:t>
      </w:r>
    </w:p>
    <w:p w:rsidR="00384B14" w:rsidRPr="00C63BB8" w:rsidRDefault="00384B14" w:rsidP="00384B14">
      <w:pPr>
        <w:pStyle w:val="subsection"/>
      </w:pPr>
      <w:r w:rsidRPr="00C63BB8">
        <w:tab/>
        <w:t>(2)</w:t>
      </w:r>
      <w:r w:rsidRPr="00C63BB8">
        <w:tab/>
        <w:t>The Board must, by notifiable instrument, revoke the determination or amend it so it is no longer incorrect or inconsistent.</w:t>
      </w:r>
    </w:p>
    <w:p w:rsidR="00384B14" w:rsidRPr="00C63BB8" w:rsidRDefault="00384B14" w:rsidP="00384B14">
      <w:pPr>
        <w:pStyle w:val="subsection"/>
      </w:pPr>
      <w:r w:rsidRPr="00C63BB8">
        <w:tab/>
        <w:t>(3)</w:t>
      </w:r>
      <w:r w:rsidRPr="00C63BB8">
        <w:tab/>
        <w:t xml:space="preserve">This section does not limit the application of subsection 33(3) of the </w:t>
      </w:r>
      <w:r w:rsidRPr="00C63BB8">
        <w:rPr>
          <w:i/>
        </w:rPr>
        <w:t>Acts Interpretation Act 1901</w:t>
      </w:r>
      <w:r w:rsidRPr="00C63BB8">
        <w:t xml:space="preserve"> in relation to the power to make a determination under section 31D of this Act.</w:t>
      </w:r>
    </w:p>
    <w:p w:rsidR="00384B14" w:rsidRPr="00C63BB8" w:rsidRDefault="00384B14" w:rsidP="00384B14">
      <w:pPr>
        <w:pStyle w:val="notetext"/>
      </w:pPr>
      <w:r w:rsidRPr="00C63BB8">
        <w:t>Note:</w:t>
      </w:r>
      <w:r w:rsidRPr="00C63BB8">
        <w:tab/>
        <w:t xml:space="preserve">Subsection 33(3) of the </w:t>
      </w:r>
      <w:r w:rsidRPr="00C63BB8">
        <w:rPr>
          <w:i/>
        </w:rPr>
        <w:t>Acts Interpretation Act 1901</w:t>
      </w:r>
      <w:r w:rsidRPr="00C63BB8">
        <w:t xml:space="preserve"> provides that a power to make an instrument includes the power to revoke or vary the instrument.</w:t>
      </w:r>
    </w:p>
    <w:p w:rsidR="00CB156C" w:rsidRPr="00C63BB8" w:rsidRDefault="00CB156C" w:rsidP="003B0D8F">
      <w:pPr>
        <w:pStyle w:val="ActHead3"/>
        <w:pageBreakBefore/>
      </w:pPr>
      <w:bookmarkStart w:id="100" w:name="_Toc148705294"/>
      <w:r w:rsidRPr="00AA5893">
        <w:rPr>
          <w:rStyle w:val="CharDivNo"/>
        </w:rPr>
        <w:lastRenderedPageBreak/>
        <w:t>Division</w:t>
      </w:r>
      <w:r w:rsidR="001C44DE" w:rsidRPr="00AA5893">
        <w:rPr>
          <w:rStyle w:val="CharDivNo"/>
        </w:rPr>
        <w:t> </w:t>
      </w:r>
      <w:r w:rsidRPr="00AA5893">
        <w:rPr>
          <w:rStyle w:val="CharDivNo"/>
        </w:rPr>
        <w:t>7</w:t>
      </w:r>
      <w:r w:rsidRPr="00C63BB8">
        <w:t>—</w:t>
      </w:r>
      <w:r w:rsidRPr="00AA5893">
        <w:rPr>
          <w:rStyle w:val="CharDivText"/>
        </w:rPr>
        <w:t>Other matters</w:t>
      </w:r>
      <w:bookmarkEnd w:id="100"/>
    </w:p>
    <w:p w:rsidR="00CB156C" w:rsidRPr="00C63BB8" w:rsidRDefault="00CB156C" w:rsidP="00CB156C">
      <w:pPr>
        <w:pStyle w:val="ActHead5"/>
      </w:pPr>
      <w:bookmarkStart w:id="101" w:name="_Toc148705295"/>
      <w:r w:rsidRPr="00AA5893">
        <w:rPr>
          <w:rStyle w:val="CharSectno"/>
        </w:rPr>
        <w:t>32</w:t>
      </w:r>
      <w:r w:rsidRPr="00C63BB8">
        <w:t xml:space="preserve">  Approved forms</w:t>
      </w:r>
      <w:bookmarkEnd w:id="101"/>
    </w:p>
    <w:p w:rsidR="00CB156C" w:rsidRPr="00C63BB8" w:rsidRDefault="00CB156C" w:rsidP="00CB156C">
      <w:pPr>
        <w:pStyle w:val="subsection"/>
      </w:pPr>
      <w:r w:rsidRPr="00C63BB8">
        <w:tab/>
        <w:t>(1)</w:t>
      </w:r>
      <w:r w:rsidRPr="00C63BB8">
        <w:tab/>
        <w:t>This section applies if a provision of this Part requires a thing to be in the approved form.</w:t>
      </w:r>
    </w:p>
    <w:p w:rsidR="00CB156C" w:rsidRPr="00C63BB8" w:rsidRDefault="00CB156C" w:rsidP="00CB156C">
      <w:pPr>
        <w:pStyle w:val="subsection"/>
      </w:pPr>
      <w:r w:rsidRPr="00C63BB8">
        <w:tab/>
        <w:t>(2)</w:t>
      </w:r>
      <w:r w:rsidRPr="00C63BB8">
        <w:tab/>
        <w:t>To be in the approved form for the provision, the thing must:</w:t>
      </w:r>
    </w:p>
    <w:p w:rsidR="00CB156C" w:rsidRPr="00C63BB8" w:rsidRDefault="00CB156C" w:rsidP="00CB156C">
      <w:pPr>
        <w:pStyle w:val="paragraph"/>
      </w:pPr>
      <w:r w:rsidRPr="00C63BB8">
        <w:tab/>
        <w:t>(a)</w:t>
      </w:r>
      <w:r w:rsidRPr="00C63BB8">
        <w:tab/>
        <w:t>be in writing in a form approved by the Board; and</w:t>
      </w:r>
    </w:p>
    <w:p w:rsidR="00CB156C" w:rsidRPr="00C63BB8" w:rsidRDefault="00CB156C" w:rsidP="00CB156C">
      <w:pPr>
        <w:pStyle w:val="paragraph"/>
      </w:pPr>
      <w:r w:rsidRPr="00C63BB8">
        <w:tab/>
        <w:t>(b)</w:t>
      </w:r>
      <w:r w:rsidRPr="00C63BB8">
        <w:tab/>
        <w:t>include the information required by the form; and</w:t>
      </w:r>
    </w:p>
    <w:p w:rsidR="00CB156C" w:rsidRPr="00C63BB8" w:rsidRDefault="00CB156C" w:rsidP="00CB156C">
      <w:pPr>
        <w:pStyle w:val="paragraph"/>
      </w:pPr>
      <w:r w:rsidRPr="00C63BB8">
        <w:tab/>
        <w:t>(c)</w:t>
      </w:r>
      <w:r w:rsidRPr="00C63BB8">
        <w:tab/>
        <w:t>include any other material (including documents) required by the form.</w:t>
      </w:r>
    </w:p>
    <w:p w:rsidR="00CB156C" w:rsidRPr="00C63BB8" w:rsidRDefault="00CB156C" w:rsidP="00CB156C">
      <w:pPr>
        <w:pStyle w:val="subsection"/>
      </w:pPr>
      <w:r w:rsidRPr="00C63BB8">
        <w:tab/>
        <w:t>(3)</w:t>
      </w:r>
      <w:r w:rsidRPr="00C63BB8">
        <w:tab/>
        <w:t xml:space="preserve">The Board may approve, in writing, a form for the purposes of </w:t>
      </w:r>
      <w:r w:rsidR="001C44DE" w:rsidRPr="00C63BB8">
        <w:t>paragraph (</w:t>
      </w:r>
      <w:r w:rsidRPr="00C63BB8">
        <w:t>2)(a). When doing so, the Board must ensure the form requires the production of information, or other material (including documents), specified in regulations made for the purposes of this subsection.</w:t>
      </w:r>
    </w:p>
    <w:p w:rsidR="00CB156C" w:rsidRPr="00C63BB8" w:rsidRDefault="00CB156C" w:rsidP="00CB156C">
      <w:pPr>
        <w:pStyle w:val="notetext"/>
      </w:pPr>
      <w:r w:rsidRPr="00C63BB8">
        <w:t>Note:</w:t>
      </w:r>
      <w:r w:rsidRPr="00C63BB8">
        <w:tab/>
        <w:t>For specification by class, see sub</w:t>
      </w:r>
      <w:r w:rsidR="00AA5893">
        <w:t>section 1</w:t>
      </w:r>
      <w:r w:rsidRPr="00C63BB8">
        <w:t xml:space="preserve">3(3) of the </w:t>
      </w:r>
      <w:r w:rsidR="00FB363C" w:rsidRPr="00C63BB8">
        <w:rPr>
          <w:i/>
        </w:rPr>
        <w:t>Legislation Act 2003</w:t>
      </w:r>
      <w:r w:rsidRPr="00C63BB8">
        <w:t>.</w:t>
      </w:r>
    </w:p>
    <w:p w:rsidR="00CB156C" w:rsidRPr="00C63BB8" w:rsidRDefault="00CB156C" w:rsidP="00CB156C">
      <w:pPr>
        <w:pStyle w:val="ActHead5"/>
      </w:pPr>
      <w:bookmarkStart w:id="102" w:name="_Toc148705296"/>
      <w:r w:rsidRPr="00AA5893">
        <w:rPr>
          <w:rStyle w:val="CharSectno"/>
        </w:rPr>
        <w:t>32A</w:t>
      </w:r>
      <w:r w:rsidRPr="00C63BB8">
        <w:t xml:space="preserve">  </w:t>
      </w:r>
      <w:r w:rsidRPr="00C63BB8">
        <w:rPr>
          <w:i/>
        </w:rPr>
        <w:t>Decision</w:t>
      </w:r>
      <w:r w:rsidR="00AA5893">
        <w:rPr>
          <w:i/>
        </w:rPr>
        <w:noBreakHyphen/>
      </w:r>
      <w:r w:rsidRPr="00C63BB8">
        <w:rPr>
          <w:i/>
        </w:rPr>
        <w:t>making principles</w:t>
      </w:r>
      <w:bookmarkEnd w:id="102"/>
    </w:p>
    <w:p w:rsidR="00CB156C" w:rsidRPr="00C63BB8" w:rsidRDefault="00CB156C" w:rsidP="00CB156C">
      <w:pPr>
        <w:pStyle w:val="subsection"/>
      </w:pPr>
      <w:r w:rsidRPr="00C63BB8">
        <w:tab/>
      </w:r>
      <w:r w:rsidRPr="00C63BB8">
        <w:tab/>
        <w:t xml:space="preserve">The Minister may, by legislative instrument, make principles (the </w:t>
      </w:r>
      <w:r w:rsidRPr="00C63BB8">
        <w:rPr>
          <w:b/>
          <w:i/>
        </w:rPr>
        <w:t>decision</w:t>
      </w:r>
      <w:r w:rsidR="00AA5893">
        <w:rPr>
          <w:b/>
          <w:i/>
        </w:rPr>
        <w:noBreakHyphen/>
      </w:r>
      <w:r w:rsidRPr="00C63BB8">
        <w:rPr>
          <w:b/>
          <w:i/>
        </w:rPr>
        <w:t>making principles</w:t>
      </w:r>
      <w:r w:rsidRPr="00C63BB8">
        <w:t>) that the Board must comply with when deciding the following:</w:t>
      </w:r>
    </w:p>
    <w:p w:rsidR="00CB156C" w:rsidRPr="00C63BB8" w:rsidRDefault="00CB156C" w:rsidP="00CB156C">
      <w:pPr>
        <w:pStyle w:val="paragraph"/>
      </w:pPr>
      <w:r w:rsidRPr="00C63BB8">
        <w:tab/>
        <w:t>(a)</w:t>
      </w:r>
      <w:r w:rsidRPr="00C63BB8">
        <w:tab/>
        <w:t>whether to allow a thing to be given under this Part within a further period than that specified in this Part;</w:t>
      </w:r>
    </w:p>
    <w:p w:rsidR="00CB156C" w:rsidRPr="00C63BB8" w:rsidRDefault="00CB156C" w:rsidP="00CB156C">
      <w:pPr>
        <w:pStyle w:val="paragraph"/>
      </w:pPr>
      <w:r w:rsidRPr="00C63BB8">
        <w:tab/>
        <w:t>(b)</w:t>
      </w:r>
      <w:r w:rsidRPr="00C63BB8">
        <w:tab/>
        <w:t xml:space="preserve">whether refusing to make a finding sought under this </w:t>
      </w:r>
      <w:r w:rsidR="00E15EF4" w:rsidRPr="00C63BB8">
        <w:t>Part i</w:t>
      </w:r>
      <w:r w:rsidRPr="00C63BB8">
        <w:t>s justified;</w:t>
      </w:r>
    </w:p>
    <w:p w:rsidR="00CB156C" w:rsidRPr="00C63BB8" w:rsidRDefault="00CB156C" w:rsidP="00CB156C">
      <w:pPr>
        <w:pStyle w:val="paragraph"/>
      </w:pPr>
      <w:r w:rsidRPr="00C63BB8">
        <w:tab/>
        <w:t>(c)</w:t>
      </w:r>
      <w:r w:rsidRPr="00C63BB8">
        <w:tab/>
        <w:t>whether making a variation sought under section</w:t>
      </w:r>
      <w:r w:rsidR="001C44DE" w:rsidRPr="00C63BB8">
        <w:t> </w:t>
      </w:r>
      <w:r w:rsidRPr="00C63BB8">
        <w:t>27M is justified.</w:t>
      </w:r>
    </w:p>
    <w:p w:rsidR="00CB156C" w:rsidRPr="00C63BB8" w:rsidRDefault="00CB156C" w:rsidP="00CB156C">
      <w:pPr>
        <w:pStyle w:val="ActHead5"/>
      </w:pPr>
      <w:bookmarkStart w:id="103" w:name="_Toc148705297"/>
      <w:r w:rsidRPr="00AA5893">
        <w:rPr>
          <w:rStyle w:val="CharSectno"/>
        </w:rPr>
        <w:lastRenderedPageBreak/>
        <w:t>32B</w:t>
      </w:r>
      <w:r w:rsidRPr="00C63BB8">
        <w:t xml:space="preserve">  General rules about findings under this Part</w:t>
      </w:r>
      <w:bookmarkEnd w:id="103"/>
    </w:p>
    <w:p w:rsidR="00CB156C" w:rsidRPr="00C63BB8" w:rsidRDefault="00CB156C" w:rsidP="00CB156C">
      <w:pPr>
        <w:pStyle w:val="subsection"/>
      </w:pPr>
      <w:r w:rsidRPr="00C63BB8">
        <w:tab/>
        <w:t>(1)</w:t>
      </w:r>
      <w:r w:rsidRPr="00C63BB8">
        <w:tab/>
        <w:t xml:space="preserve">A finding made under this </w:t>
      </w:r>
      <w:r w:rsidR="00E15EF4" w:rsidRPr="00C63BB8">
        <w:t>Part i</w:t>
      </w:r>
      <w:r w:rsidRPr="00C63BB8">
        <w:t xml:space="preserve">n relation to an R&amp;D entity has no effect to the extent of any inconsistency with a finding already in force under this </w:t>
      </w:r>
      <w:r w:rsidR="00E15EF4" w:rsidRPr="00C63BB8">
        <w:t>Part i</w:t>
      </w:r>
      <w:r w:rsidRPr="00C63BB8">
        <w:t>n relation to the R&amp;D entity.</w:t>
      </w:r>
    </w:p>
    <w:p w:rsidR="00CB156C" w:rsidRPr="00C63BB8" w:rsidRDefault="00CB156C" w:rsidP="0061039C">
      <w:pPr>
        <w:pStyle w:val="notetext"/>
        <w:keepNext/>
        <w:keepLines/>
      </w:pPr>
      <w:r w:rsidRPr="00C63BB8">
        <w:t>Example:</w:t>
      </w:r>
      <w:r w:rsidRPr="00C63BB8">
        <w:tab/>
        <w:t>A finding under subsection</w:t>
      </w:r>
      <w:r w:rsidR="001C44DE" w:rsidRPr="00C63BB8">
        <w:t> </w:t>
      </w:r>
      <w:r w:rsidRPr="00C63BB8">
        <w:t>27J(1) in relation to an R&amp;D entity’s registration has no effect to the extent of any inconsistency with:</w:t>
      </w:r>
    </w:p>
    <w:p w:rsidR="00CB156C" w:rsidRPr="00C63BB8" w:rsidRDefault="00CB156C" w:rsidP="00E4104E">
      <w:pPr>
        <w:pStyle w:val="notepara"/>
      </w:pPr>
      <w:r w:rsidRPr="00C63BB8">
        <w:t>(a)</w:t>
      </w:r>
      <w:r w:rsidRPr="00C63BB8">
        <w:tab/>
        <w:t>a finding already in force under that subsection in relation to that registration; or</w:t>
      </w:r>
    </w:p>
    <w:p w:rsidR="00CB156C" w:rsidRPr="00C63BB8" w:rsidRDefault="00CB156C" w:rsidP="00E4104E">
      <w:pPr>
        <w:pStyle w:val="notepara"/>
      </w:pPr>
      <w:r w:rsidRPr="00C63BB8">
        <w:t>(b)</w:t>
      </w:r>
      <w:r w:rsidRPr="00C63BB8">
        <w:tab/>
        <w:t>a finding already in force under subsection</w:t>
      </w:r>
      <w:r w:rsidR="001C44DE" w:rsidRPr="00C63BB8">
        <w:t> </w:t>
      </w:r>
      <w:r w:rsidRPr="00C63BB8">
        <w:t>27B(1) in relation to the application for that registration; or</w:t>
      </w:r>
    </w:p>
    <w:p w:rsidR="00CB156C" w:rsidRPr="00C63BB8" w:rsidRDefault="00CB156C" w:rsidP="00E4104E">
      <w:pPr>
        <w:pStyle w:val="notepara"/>
      </w:pPr>
      <w:r w:rsidRPr="00C63BB8">
        <w:t>(c)</w:t>
      </w:r>
      <w:r w:rsidRPr="00C63BB8">
        <w:tab/>
        <w:t>a finding already in force under subsection</w:t>
      </w:r>
      <w:r w:rsidR="001C44DE" w:rsidRPr="00C63BB8">
        <w:t> </w:t>
      </w:r>
      <w:r w:rsidRPr="00C63BB8">
        <w:t>28A(1) (advance findings about the nature of activities) in relation to the R&amp;D entity.</w:t>
      </w:r>
    </w:p>
    <w:p w:rsidR="00CB156C" w:rsidRPr="00C63BB8" w:rsidRDefault="00CB156C" w:rsidP="00CB156C">
      <w:pPr>
        <w:pStyle w:val="subsection"/>
      </w:pPr>
      <w:r w:rsidRPr="00C63BB8">
        <w:tab/>
        <w:t>(2)</w:t>
      </w:r>
      <w:r w:rsidRPr="00C63BB8">
        <w:tab/>
        <w:t>Subsection</w:t>
      </w:r>
      <w:r w:rsidR="001C44DE" w:rsidRPr="00C63BB8">
        <w:t> </w:t>
      </w:r>
      <w:r w:rsidRPr="00C63BB8">
        <w:t xml:space="preserve">33(3) of the </w:t>
      </w:r>
      <w:r w:rsidRPr="00C63BB8">
        <w:rPr>
          <w:i/>
        </w:rPr>
        <w:t>Acts Interpretation Act 1901</w:t>
      </w:r>
      <w:r w:rsidRPr="00C63BB8">
        <w:t xml:space="preserve"> does not apply to the power to make a finding under this Part.</w:t>
      </w:r>
    </w:p>
    <w:p w:rsidR="00CB156C" w:rsidRPr="00C63BB8" w:rsidRDefault="00CB156C" w:rsidP="00CB156C">
      <w:pPr>
        <w:pStyle w:val="notetext"/>
      </w:pPr>
      <w:r w:rsidRPr="00C63BB8">
        <w:t>Note:</w:t>
      </w:r>
      <w:r w:rsidRPr="00C63BB8">
        <w:tab/>
        <w:t>This means the power to make a finding does not itself include the power to vary or revoke that finding. A finding can only be varied or revoked on review under Division</w:t>
      </w:r>
      <w:r w:rsidR="001C44DE" w:rsidRPr="00C63BB8">
        <w:t> </w:t>
      </w:r>
      <w:r w:rsidRPr="00C63BB8">
        <w:t>5.</w:t>
      </w:r>
    </w:p>
    <w:p w:rsidR="00CB156C" w:rsidRPr="00C63BB8" w:rsidRDefault="00CB156C" w:rsidP="00CB156C">
      <w:pPr>
        <w:pStyle w:val="ActHead5"/>
      </w:pPr>
      <w:bookmarkStart w:id="104" w:name="_Toc148705298"/>
      <w:r w:rsidRPr="00AA5893">
        <w:rPr>
          <w:rStyle w:val="CharSectno"/>
        </w:rPr>
        <w:t>32C</w:t>
      </w:r>
      <w:r w:rsidRPr="00C63BB8">
        <w:t xml:space="preserve">  Alternative constitutional basis</w:t>
      </w:r>
      <w:bookmarkEnd w:id="104"/>
    </w:p>
    <w:p w:rsidR="00CB156C" w:rsidRPr="00C63BB8" w:rsidRDefault="00CB156C" w:rsidP="00CB156C">
      <w:pPr>
        <w:pStyle w:val="subsection"/>
      </w:pPr>
      <w:r w:rsidRPr="00C63BB8">
        <w:tab/>
        <w:t>(1)</w:t>
      </w:r>
      <w:r w:rsidRPr="00C63BB8">
        <w:tab/>
        <w:t>Without limiting its effect apart from this subsection, this Part also has the effect it would have if:</w:t>
      </w:r>
    </w:p>
    <w:p w:rsidR="00CB156C" w:rsidRPr="00C63BB8" w:rsidRDefault="00CB156C" w:rsidP="00CB156C">
      <w:pPr>
        <w:pStyle w:val="paragraph"/>
      </w:pPr>
      <w:r w:rsidRPr="00C63BB8">
        <w:tab/>
        <w:t>(a)</w:t>
      </w:r>
      <w:r w:rsidRPr="00C63BB8">
        <w:tab/>
      </w:r>
      <w:r w:rsidR="001C44DE" w:rsidRPr="00C63BB8">
        <w:t>subsection (</w:t>
      </w:r>
      <w:r w:rsidRPr="00C63BB8">
        <w:t>2) had not been enacted; and</w:t>
      </w:r>
    </w:p>
    <w:p w:rsidR="00CB156C" w:rsidRPr="00C63BB8" w:rsidRDefault="00CB156C" w:rsidP="00CB156C">
      <w:pPr>
        <w:pStyle w:val="paragraph"/>
      </w:pPr>
      <w:r w:rsidRPr="00C63BB8">
        <w:tab/>
        <w:t>(b)</w:t>
      </w:r>
      <w:r w:rsidRPr="00C63BB8">
        <w:tab/>
        <w:t>each reference in this Part to an R&amp;D entity were, by express provision, confined to an R&amp;D entity that:</w:t>
      </w:r>
    </w:p>
    <w:p w:rsidR="00CB156C" w:rsidRPr="00C63BB8" w:rsidRDefault="00CB156C" w:rsidP="00CB156C">
      <w:pPr>
        <w:pStyle w:val="paragraphsub"/>
      </w:pPr>
      <w:r w:rsidRPr="00C63BB8">
        <w:tab/>
        <w:t>(i)</w:t>
      </w:r>
      <w:r w:rsidRPr="00C63BB8">
        <w:tab/>
        <w:t>is a constitutional corporation; or</w:t>
      </w:r>
    </w:p>
    <w:p w:rsidR="00CB156C" w:rsidRPr="00C63BB8" w:rsidRDefault="00CB156C" w:rsidP="00CB156C">
      <w:pPr>
        <w:pStyle w:val="paragraphsub"/>
      </w:pPr>
      <w:r w:rsidRPr="00C63BB8">
        <w:tab/>
        <w:t>(ii)</w:t>
      </w:r>
      <w:r w:rsidRPr="00C63BB8">
        <w:tab/>
        <w:t xml:space="preserve">has its registered office (within the meaning of the </w:t>
      </w:r>
      <w:r w:rsidRPr="00C63BB8">
        <w:rPr>
          <w:i/>
        </w:rPr>
        <w:t>Corporations Act 2001</w:t>
      </w:r>
      <w:r w:rsidRPr="00C63BB8">
        <w:t>) or principal place of business (within the meaning of that Act) located in a Territory.</w:t>
      </w:r>
    </w:p>
    <w:p w:rsidR="00CB156C" w:rsidRPr="00C63BB8" w:rsidRDefault="00CB156C" w:rsidP="00CB156C">
      <w:pPr>
        <w:pStyle w:val="subsection"/>
      </w:pPr>
      <w:r w:rsidRPr="00C63BB8">
        <w:tab/>
        <w:t>(2)</w:t>
      </w:r>
      <w:r w:rsidRPr="00C63BB8">
        <w:tab/>
        <w:t>Without limiting its effect apart from this subsection, this Part also has the effect it would have if:</w:t>
      </w:r>
    </w:p>
    <w:p w:rsidR="00CB156C" w:rsidRPr="00C63BB8" w:rsidRDefault="00CB156C" w:rsidP="00CB156C">
      <w:pPr>
        <w:pStyle w:val="paragraph"/>
      </w:pPr>
      <w:r w:rsidRPr="00C63BB8">
        <w:tab/>
        <w:t>(a)</w:t>
      </w:r>
      <w:r w:rsidRPr="00C63BB8">
        <w:tab/>
      </w:r>
      <w:r w:rsidR="001C44DE" w:rsidRPr="00C63BB8">
        <w:t>subsection (</w:t>
      </w:r>
      <w:r w:rsidRPr="00C63BB8">
        <w:t>1) had not been enacted; and</w:t>
      </w:r>
    </w:p>
    <w:p w:rsidR="00CB156C" w:rsidRPr="00C63BB8" w:rsidRDefault="00CB156C" w:rsidP="00CB156C">
      <w:pPr>
        <w:pStyle w:val="paragraph"/>
      </w:pPr>
      <w:r w:rsidRPr="00C63BB8">
        <w:tab/>
        <w:t>(b)</w:t>
      </w:r>
      <w:r w:rsidRPr="00C63BB8">
        <w:tab/>
        <w:t xml:space="preserve">this Part, by express provision, confined applications, registrations, findings and decisions under this Part to be in </w:t>
      </w:r>
      <w:r w:rsidRPr="00C63BB8">
        <w:lastRenderedPageBreak/>
        <w:t>relation to activities, or parts of activities, conducted or to be conducted:</w:t>
      </w:r>
    </w:p>
    <w:p w:rsidR="00CB156C" w:rsidRPr="00C63BB8" w:rsidRDefault="00CB156C" w:rsidP="00CB156C">
      <w:pPr>
        <w:pStyle w:val="paragraphsub"/>
      </w:pPr>
      <w:r w:rsidRPr="00C63BB8">
        <w:tab/>
        <w:t>(i)</w:t>
      </w:r>
      <w:r w:rsidRPr="00C63BB8">
        <w:tab/>
        <w:t>solely in a Territory; or</w:t>
      </w:r>
    </w:p>
    <w:p w:rsidR="00CB156C" w:rsidRPr="00C63BB8" w:rsidRDefault="00CB156C" w:rsidP="00CB156C">
      <w:pPr>
        <w:pStyle w:val="paragraphsub"/>
      </w:pPr>
      <w:r w:rsidRPr="00C63BB8">
        <w:tab/>
        <w:t>(ii)</w:t>
      </w:r>
      <w:r w:rsidRPr="00C63BB8">
        <w:tab/>
        <w:t>solely outside of Australia; or</w:t>
      </w:r>
    </w:p>
    <w:p w:rsidR="00CB156C" w:rsidRPr="00C63BB8" w:rsidRDefault="00CB156C" w:rsidP="00CB156C">
      <w:pPr>
        <w:pStyle w:val="paragraphsub"/>
      </w:pPr>
      <w:r w:rsidRPr="00C63BB8">
        <w:tab/>
        <w:t>(iii)</w:t>
      </w:r>
      <w:r w:rsidRPr="00C63BB8">
        <w:tab/>
        <w:t>solely in a Territory and outside of Australia; or</w:t>
      </w:r>
    </w:p>
    <w:p w:rsidR="00CB156C" w:rsidRPr="00C63BB8" w:rsidRDefault="00CB156C" w:rsidP="00CB156C">
      <w:pPr>
        <w:pStyle w:val="paragraphsub"/>
      </w:pPr>
      <w:r w:rsidRPr="00C63BB8">
        <w:tab/>
        <w:t>(iv)</w:t>
      </w:r>
      <w:r w:rsidRPr="00C63BB8">
        <w:tab/>
        <w:t>for the dominant purpose of supporting core R&amp;D activities conducted, or to be conducted, solely in a Territory.</w:t>
      </w:r>
    </w:p>
    <w:p w:rsidR="00AF2AA8" w:rsidRPr="00C63BB8" w:rsidRDefault="00AF2AA8" w:rsidP="00D212C4">
      <w:pPr>
        <w:pStyle w:val="ActHead2"/>
        <w:pageBreakBefore/>
      </w:pPr>
      <w:bookmarkStart w:id="105" w:name="_Toc148705299"/>
      <w:r w:rsidRPr="00AA5893">
        <w:rPr>
          <w:rStyle w:val="CharPartNo"/>
        </w:rPr>
        <w:lastRenderedPageBreak/>
        <w:t>Part IV</w:t>
      </w:r>
      <w:r w:rsidRPr="00C63BB8">
        <w:t>—</w:t>
      </w:r>
      <w:r w:rsidRPr="00AA5893">
        <w:rPr>
          <w:rStyle w:val="CharPartText"/>
        </w:rPr>
        <w:t>Programs relating to industry, innovation, science and research</w:t>
      </w:r>
      <w:bookmarkEnd w:id="105"/>
    </w:p>
    <w:p w:rsidR="00AF2AA8" w:rsidRPr="00C63BB8" w:rsidRDefault="00AF2AA8" w:rsidP="00AF2AA8">
      <w:pPr>
        <w:pStyle w:val="Header"/>
      </w:pPr>
      <w:r w:rsidRPr="00AA5893">
        <w:rPr>
          <w:rStyle w:val="CharDivNo"/>
        </w:rPr>
        <w:t xml:space="preserve"> </w:t>
      </w:r>
      <w:r w:rsidRPr="00AA5893">
        <w:rPr>
          <w:rStyle w:val="CharDivText"/>
        </w:rPr>
        <w:t xml:space="preserve"> </w:t>
      </w:r>
    </w:p>
    <w:p w:rsidR="00AF2AA8" w:rsidRPr="00C63BB8" w:rsidRDefault="00AF2AA8" w:rsidP="00AF2AA8">
      <w:pPr>
        <w:pStyle w:val="ActHead5"/>
      </w:pPr>
      <w:bookmarkStart w:id="106" w:name="_Toc148705300"/>
      <w:r w:rsidRPr="00AA5893">
        <w:rPr>
          <w:rStyle w:val="CharSectno"/>
        </w:rPr>
        <w:t>33</w:t>
      </w:r>
      <w:r w:rsidRPr="00C63BB8">
        <w:t xml:space="preserve">  Industry, innovation, science and research programs</w:t>
      </w:r>
      <w:bookmarkEnd w:id="106"/>
    </w:p>
    <w:p w:rsidR="00AF2AA8" w:rsidRPr="00C63BB8" w:rsidRDefault="00AF2AA8" w:rsidP="00AF2AA8">
      <w:pPr>
        <w:pStyle w:val="subsection"/>
      </w:pPr>
      <w:r w:rsidRPr="00C63BB8">
        <w:tab/>
        <w:t>(1)</w:t>
      </w:r>
      <w:r w:rsidRPr="00C63BB8">
        <w:tab/>
        <w:t>The Minister may, by legislative instrument, prescribe one or more programs in relation to industry, innovation, science or research, including in relation to the expenditure of Commonwealth money under such programs.</w:t>
      </w:r>
    </w:p>
    <w:p w:rsidR="00AB7DD6" w:rsidRPr="00C01261" w:rsidRDefault="00AB7DD6" w:rsidP="00AB7DD6">
      <w:pPr>
        <w:pStyle w:val="subsection"/>
      </w:pPr>
      <w:r w:rsidRPr="00C01261">
        <w:tab/>
        <w:t>(2)</w:t>
      </w:r>
      <w:r w:rsidRPr="00C01261">
        <w:tab/>
        <w:t>A program may only be prescribed under subsection (1):</w:t>
      </w:r>
    </w:p>
    <w:p w:rsidR="00AB7DD6" w:rsidRPr="00C01261" w:rsidRDefault="00AB7DD6" w:rsidP="00AB7DD6">
      <w:pPr>
        <w:pStyle w:val="paragraph"/>
      </w:pPr>
      <w:r w:rsidRPr="00C01261">
        <w:tab/>
        <w:t>(a)</w:t>
      </w:r>
      <w:r w:rsidRPr="00C01261">
        <w:tab/>
        <w:t>to the extent that it is with respect to one or more legislative powers of the Parliament; and</w:t>
      </w:r>
    </w:p>
    <w:p w:rsidR="00AB7DD6" w:rsidRPr="00C01261" w:rsidRDefault="00AB7DD6" w:rsidP="00AB7DD6">
      <w:pPr>
        <w:pStyle w:val="paragraph"/>
      </w:pPr>
      <w:r w:rsidRPr="00C01261">
        <w:tab/>
        <w:t>(b)</w:t>
      </w:r>
      <w:r w:rsidRPr="00C01261">
        <w:tab/>
        <w:t>if it is not a program to subsidise the extraction of coal or natural gas.</w:t>
      </w:r>
    </w:p>
    <w:p w:rsidR="00AF2AA8" w:rsidRPr="00C63BB8" w:rsidRDefault="00AF2AA8" w:rsidP="00AF2AA8">
      <w:pPr>
        <w:pStyle w:val="subsection"/>
      </w:pPr>
      <w:r w:rsidRPr="00C63BB8">
        <w:tab/>
        <w:t>(3)</w:t>
      </w:r>
      <w:r w:rsidRPr="00C63BB8">
        <w:tab/>
        <w:t>The legislative instrument must specify the legislative power or powers of the Parliament in respect of which the instrument is made.</w:t>
      </w:r>
    </w:p>
    <w:p w:rsidR="00AF2AA8" w:rsidRPr="00C63BB8" w:rsidRDefault="00AF2AA8" w:rsidP="00AF2AA8">
      <w:pPr>
        <w:pStyle w:val="subsection"/>
      </w:pPr>
      <w:r w:rsidRPr="00C63BB8">
        <w:tab/>
        <w:t>(4)</w:t>
      </w:r>
      <w:r w:rsidRPr="00C63BB8">
        <w:tab/>
        <w:t>The legislative instrument may make provision in relation to:</w:t>
      </w:r>
    </w:p>
    <w:p w:rsidR="00AF2AA8" w:rsidRPr="00C63BB8" w:rsidRDefault="00AF2AA8" w:rsidP="00AF2AA8">
      <w:pPr>
        <w:pStyle w:val="paragraph"/>
      </w:pPr>
      <w:r w:rsidRPr="00C63BB8">
        <w:tab/>
        <w:t>(a)</w:t>
      </w:r>
      <w:r w:rsidRPr="00C63BB8">
        <w:tab/>
        <w:t>a description of the program; or</w:t>
      </w:r>
    </w:p>
    <w:p w:rsidR="00AF2AA8" w:rsidRPr="00C63BB8" w:rsidRDefault="00AF2AA8" w:rsidP="00AF2AA8">
      <w:pPr>
        <w:pStyle w:val="paragraph"/>
      </w:pPr>
      <w:r w:rsidRPr="00C63BB8">
        <w:tab/>
        <w:t>(b)</w:t>
      </w:r>
      <w:r w:rsidRPr="00C63BB8">
        <w:tab/>
        <w:t>the purpose of the program; or</w:t>
      </w:r>
    </w:p>
    <w:p w:rsidR="00AF2AA8" w:rsidRPr="00C63BB8" w:rsidRDefault="00AF2AA8" w:rsidP="00AF2AA8">
      <w:pPr>
        <w:pStyle w:val="paragraph"/>
      </w:pPr>
      <w:r w:rsidRPr="00C63BB8">
        <w:tab/>
        <w:t>(c)</w:t>
      </w:r>
      <w:r w:rsidRPr="00C63BB8">
        <w:tab/>
        <w:t>eligibility criteria relating to the program; or</w:t>
      </w:r>
    </w:p>
    <w:p w:rsidR="00AF2AA8" w:rsidRPr="00C63BB8" w:rsidRDefault="00AF2AA8" w:rsidP="00AF2AA8">
      <w:pPr>
        <w:pStyle w:val="paragraph"/>
      </w:pPr>
      <w:r w:rsidRPr="00C63BB8">
        <w:tab/>
        <w:t>(d)</w:t>
      </w:r>
      <w:r w:rsidRPr="00C63BB8">
        <w:tab/>
        <w:t>a process for making applications in relation to the program; or</w:t>
      </w:r>
    </w:p>
    <w:p w:rsidR="00AF2AA8" w:rsidRPr="00C63BB8" w:rsidRDefault="00AF2AA8" w:rsidP="00AF2AA8">
      <w:pPr>
        <w:pStyle w:val="paragraph"/>
      </w:pPr>
      <w:r w:rsidRPr="00C63BB8">
        <w:tab/>
        <w:t>(e)</w:t>
      </w:r>
      <w:r w:rsidRPr="00C63BB8">
        <w:tab/>
        <w:t>whether application fees are payable in relation to the program.</w:t>
      </w:r>
    </w:p>
    <w:p w:rsidR="00AF2AA8" w:rsidRPr="00C63BB8" w:rsidRDefault="00AF2AA8" w:rsidP="00AF2AA8">
      <w:pPr>
        <w:pStyle w:val="subsection"/>
      </w:pPr>
      <w:r w:rsidRPr="00C63BB8">
        <w:tab/>
        <w:t>(5)</w:t>
      </w:r>
      <w:r w:rsidRPr="00C63BB8">
        <w:tab/>
      </w:r>
      <w:r w:rsidR="001C44DE" w:rsidRPr="00C63BB8">
        <w:t>Subsections (</w:t>
      </w:r>
      <w:r w:rsidRPr="00C63BB8">
        <w:t xml:space="preserve">3) and (4) do not limit </w:t>
      </w:r>
      <w:r w:rsidR="001C44DE" w:rsidRPr="00C63BB8">
        <w:t>subsection (</w:t>
      </w:r>
      <w:r w:rsidRPr="00C63BB8">
        <w:t>1).</w:t>
      </w:r>
    </w:p>
    <w:p w:rsidR="00AF2AA8" w:rsidRPr="00C63BB8" w:rsidRDefault="00AF2AA8" w:rsidP="00AF2AA8">
      <w:pPr>
        <w:pStyle w:val="subsection"/>
      </w:pPr>
      <w:r w:rsidRPr="00C63BB8">
        <w:tab/>
        <w:t>(6)</w:t>
      </w:r>
      <w:r w:rsidRPr="00C63BB8">
        <w:tab/>
        <w:t xml:space="preserve">The Minister may, by writing, delegate to another Minister, the Minister’s power under </w:t>
      </w:r>
      <w:r w:rsidR="001C44DE" w:rsidRPr="00C63BB8">
        <w:t>subsection (</w:t>
      </w:r>
      <w:r w:rsidRPr="00C63BB8">
        <w:t>1).</w:t>
      </w:r>
    </w:p>
    <w:p w:rsidR="00AF2AA8" w:rsidRPr="00C63BB8" w:rsidRDefault="00AF2AA8" w:rsidP="00AF2AA8">
      <w:pPr>
        <w:pStyle w:val="subsection"/>
      </w:pPr>
      <w:r w:rsidRPr="00C63BB8">
        <w:lastRenderedPageBreak/>
        <w:tab/>
        <w:t>(7)</w:t>
      </w:r>
      <w:r w:rsidRPr="00C63BB8">
        <w:tab/>
        <w:t>In performing functions and exercising powers under the delegation, the delegate must comply with any directions of the Minister.</w:t>
      </w:r>
    </w:p>
    <w:p w:rsidR="00AF2AA8" w:rsidRPr="00C63BB8" w:rsidRDefault="00AF2AA8" w:rsidP="00AF2AA8">
      <w:pPr>
        <w:pStyle w:val="ActHead5"/>
      </w:pPr>
      <w:bookmarkStart w:id="107" w:name="_Toc148705301"/>
      <w:r w:rsidRPr="00AA5893">
        <w:rPr>
          <w:rStyle w:val="CharSectno"/>
        </w:rPr>
        <w:t>34</w:t>
      </w:r>
      <w:r w:rsidRPr="00C63BB8">
        <w:t xml:space="preserve">  Arrangements relating to industry, innovation, science and research programs</w:t>
      </w:r>
      <w:bookmarkEnd w:id="107"/>
    </w:p>
    <w:p w:rsidR="00AF2AA8" w:rsidRPr="00C63BB8" w:rsidRDefault="00AF2AA8" w:rsidP="00AF2AA8">
      <w:pPr>
        <w:pStyle w:val="subsection"/>
      </w:pPr>
      <w:r w:rsidRPr="00C63BB8">
        <w:tab/>
        <w:t>(1)</w:t>
      </w:r>
      <w:r w:rsidRPr="00C63BB8">
        <w:tab/>
        <w:t>The Commonwealth may make, vary or administer an arrangement:</w:t>
      </w:r>
    </w:p>
    <w:p w:rsidR="00AF2AA8" w:rsidRPr="00C63BB8" w:rsidRDefault="00AF2AA8" w:rsidP="00AF2AA8">
      <w:pPr>
        <w:pStyle w:val="paragraph"/>
      </w:pPr>
      <w:r w:rsidRPr="00C63BB8">
        <w:tab/>
        <w:t>(a)</w:t>
      </w:r>
      <w:r w:rsidRPr="00C63BB8">
        <w:tab/>
        <w:t>in relation to the carrying out of activities by a person under a program prescribed by legislative instrument under subsection</w:t>
      </w:r>
      <w:r w:rsidR="001C44DE" w:rsidRPr="00C63BB8">
        <w:t> </w:t>
      </w:r>
      <w:r w:rsidRPr="00C63BB8">
        <w:t>33(1); and</w:t>
      </w:r>
    </w:p>
    <w:p w:rsidR="00AF2AA8" w:rsidRPr="00C63BB8" w:rsidRDefault="00AF2AA8" w:rsidP="00AF2AA8">
      <w:pPr>
        <w:pStyle w:val="paragraph"/>
      </w:pPr>
      <w:r w:rsidRPr="00C63BB8">
        <w:tab/>
        <w:t>(b)</w:t>
      </w:r>
      <w:r w:rsidRPr="00C63BB8">
        <w:tab/>
        <w:t>for money to be payable by the Commonwealth to the person for that purpose.</w:t>
      </w:r>
    </w:p>
    <w:p w:rsidR="00AF2AA8" w:rsidRPr="00C63BB8" w:rsidRDefault="00AF2AA8" w:rsidP="00AF2AA8">
      <w:pPr>
        <w:pStyle w:val="subsection"/>
      </w:pPr>
      <w:r w:rsidRPr="00C63BB8">
        <w:tab/>
        <w:t>(2)</w:t>
      </w:r>
      <w:r w:rsidRPr="00C63BB8">
        <w:tab/>
        <w:t xml:space="preserve">The power conferred on the Commonwealth by </w:t>
      </w:r>
      <w:r w:rsidR="001C44DE" w:rsidRPr="00C63BB8">
        <w:t>subsection (</w:t>
      </w:r>
      <w:r w:rsidRPr="00C63BB8">
        <w:t>1) may be exercised on behalf of the Commonwealth by a Minister or an accountable authority of a non</w:t>
      </w:r>
      <w:r w:rsidR="00AA5893">
        <w:noBreakHyphen/>
      </w:r>
      <w:r w:rsidRPr="00C63BB8">
        <w:t>corporate Commonwealth entity.</w:t>
      </w:r>
    </w:p>
    <w:p w:rsidR="00AF2AA8" w:rsidRPr="00C63BB8" w:rsidRDefault="00AF2AA8" w:rsidP="00AF2AA8">
      <w:pPr>
        <w:pStyle w:val="notetext"/>
      </w:pPr>
      <w:r w:rsidRPr="00C63BB8">
        <w:t>Note:</w:t>
      </w:r>
      <w:r w:rsidRPr="00C63BB8">
        <w:tab/>
        <w:t>For the power to delegate, see section</w:t>
      </w:r>
      <w:r w:rsidR="001C44DE" w:rsidRPr="00C63BB8">
        <w:t> </w:t>
      </w:r>
      <w:r w:rsidRPr="00C63BB8">
        <w:t>36.</w:t>
      </w:r>
    </w:p>
    <w:p w:rsidR="00AF2AA8" w:rsidRPr="00C63BB8" w:rsidRDefault="00AF2AA8" w:rsidP="00AF2AA8">
      <w:pPr>
        <w:pStyle w:val="subsection"/>
      </w:pPr>
      <w:r w:rsidRPr="00C63BB8">
        <w:tab/>
        <w:t>(3)</w:t>
      </w:r>
      <w:r w:rsidRPr="00C63BB8">
        <w:tab/>
        <w:t>In this section:</w:t>
      </w:r>
    </w:p>
    <w:p w:rsidR="00AF2AA8" w:rsidRPr="00C63BB8" w:rsidRDefault="00AF2AA8" w:rsidP="00AF2AA8">
      <w:pPr>
        <w:pStyle w:val="Definition"/>
      </w:pPr>
      <w:r w:rsidRPr="00C63BB8">
        <w:rPr>
          <w:b/>
          <w:i/>
        </w:rPr>
        <w:t>administer</w:t>
      </w:r>
      <w:r w:rsidRPr="00C63BB8">
        <w:t xml:space="preserve"> an arrangement includes give effect to.</w:t>
      </w:r>
    </w:p>
    <w:p w:rsidR="00AF2AA8" w:rsidRPr="00C63BB8" w:rsidRDefault="00AF2AA8" w:rsidP="00AF2AA8">
      <w:pPr>
        <w:pStyle w:val="Definition"/>
      </w:pPr>
      <w:r w:rsidRPr="00C63BB8">
        <w:rPr>
          <w:b/>
          <w:i/>
          <w:lang w:eastAsia="en-US"/>
        </w:rPr>
        <w:t xml:space="preserve">arrangement </w:t>
      </w:r>
      <w:r w:rsidRPr="00C63BB8">
        <w:t>includes contract, agreement or deed.</w:t>
      </w:r>
    </w:p>
    <w:p w:rsidR="00AF2AA8" w:rsidRPr="00C63BB8" w:rsidRDefault="00AF2AA8" w:rsidP="00AF2AA8">
      <w:pPr>
        <w:pStyle w:val="Definition"/>
      </w:pPr>
      <w:r w:rsidRPr="00C63BB8">
        <w:rPr>
          <w:b/>
          <w:i/>
        </w:rPr>
        <w:t>make</w:t>
      </w:r>
      <w:r w:rsidRPr="00C63BB8">
        <w:t xml:space="preserve"> an arrangement includes enter into.</w:t>
      </w:r>
    </w:p>
    <w:p w:rsidR="00AF2AA8" w:rsidRPr="00C63BB8" w:rsidRDefault="00AF2AA8" w:rsidP="00AF2AA8">
      <w:pPr>
        <w:pStyle w:val="Definition"/>
      </w:pPr>
      <w:r w:rsidRPr="00C63BB8">
        <w:rPr>
          <w:b/>
          <w:i/>
        </w:rPr>
        <w:t>vary</w:t>
      </w:r>
      <w:r w:rsidRPr="00C63BB8">
        <w:t xml:space="preserve"> an arrangement means:</w:t>
      </w:r>
    </w:p>
    <w:p w:rsidR="00AF2AA8" w:rsidRPr="00C63BB8" w:rsidRDefault="00AF2AA8" w:rsidP="00AF2AA8">
      <w:pPr>
        <w:pStyle w:val="paragraph"/>
      </w:pPr>
      <w:r w:rsidRPr="00C63BB8">
        <w:tab/>
        <w:t>(a)</w:t>
      </w:r>
      <w:r w:rsidRPr="00C63BB8">
        <w:tab/>
        <w:t>vary in accordance with the terms or conditions of the arrangement; or</w:t>
      </w:r>
    </w:p>
    <w:p w:rsidR="00AF2AA8" w:rsidRPr="00C63BB8" w:rsidRDefault="00AF2AA8" w:rsidP="00AF2AA8">
      <w:pPr>
        <w:pStyle w:val="paragraph"/>
      </w:pPr>
      <w:r w:rsidRPr="00C63BB8">
        <w:tab/>
        <w:t>(b)</w:t>
      </w:r>
      <w:r w:rsidRPr="00C63BB8">
        <w:tab/>
        <w:t>vary with the consent of the non</w:t>
      </w:r>
      <w:r w:rsidR="00AA5893">
        <w:noBreakHyphen/>
      </w:r>
      <w:r w:rsidRPr="00C63BB8">
        <w:t>Commonwealth party or parties to the arrangement.</w:t>
      </w:r>
    </w:p>
    <w:p w:rsidR="00AF2AA8" w:rsidRPr="00C63BB8" w:rsidRDefault="00AF2AA8" w:rsidP="00AF2AA8">
      <w:pPr>
        <w:pStyle w:val="ActHead5"/>
      </w:pPr>
      <w:bookmarkStart w:id="108" w:name="_Toc148705302"/>
      <w:r w:rsidRPr="00AA5893">
        <w:rPr>
          <w:rStyle w:val="CharSectno"/>
        </w:rPr>
        <w:t>35</w:t>
      </w:r>
      <w:r w:rsidRPr="00C63BB8">
        <w:t xml:space="preserve">  Terms and conditions relating to industry, innovation, science and research program arrangements</w:t>
      </w:r>
      <w:bookmarkEnd w:id="108"/>
    </w:p>
    <w:p w:rsidR="00AF2AA8" w:rsidRPr="00C63BB8" w:rsidRDefault="00AF2AA8" w:rsidP="00AF2AA8">
      <w:pPr>
        <w:pStyle w:val="subsection"/>
      </w:pPr>
      <w:r w:rsidRPr="00C63BB8">
        <w:tab/>
        <w:t>(1)</w:t>
      </w:r>
      <w:r w:rsidRPr="00C63BB8">
        <w:tab/>
        <w:t>If a party to an arrangement under section</w:t>
      </w:r>
      <w:r w:rsidR="001C44DE" w:rsidRPr="00C63BB8">
        <w:t> </w:t>
      </w:r>
      <w:r w:rsidRPr="00C63BB8">
        <w:t>34 is a State or Territory:</w:t>
      </w:r>
    </w:p>
    <w:p w:rsidR="00AF2AA8" w:rsidRPr="00C63BB8" w:rsidRDefault="00AF2AA8" w:rsidP="00AF2AA8">
      <w:pPr>
        <w:pStyle w:val="paragraph"/>
      </w:pPr>
      <w:r w:rsidRPr="00C63BB8">
        <w:lastRenderedPageBreak/>
        <w:tab/>
        <w:t>(a)</w:t>
      </w:r>
      <w:r w:rsidRPr="00C63BB8">
        <w:tab/>
        <w:t>the terms and conditions on which money may be payable by the Commonwealth under the arrangement must be set out in a written agreement between the Commonwealth and the State or Territory; and</w:t>
      </w:r>
    </w:p>
    <w:p w:rsidR="00AF2AA8" w:rsidRPr="00C63BB8" w:rsidRDefault="00AF2AA8" w:rsidP="00AF2AA8">
      <w:pPr>
        <w:pStyle w:val="paragraph"/>
      </w:pPr>
      <w:r w:rsidRPr="00C63BB8">
        <w:tab/>
        <w:t>(b)</w:t>
      </w:r>
      <w:r w:rsidRPr="00C63BB8">
        <w:tab/>
        <w:t>the State or Territory must comply with the terms and conditions.</w:t>
      </w:r>
    </w:p>
    <w:p w:rsidR="00AF2AA8" w:rsidRPr="00C63BB8" w:rsidRDefault="00AF2AA8" w:rsidP="00AF2AA8">
      <w:pPr>
        <w:pStyle w:val="subsection"/>
      </w:pPr>
      <w:r w:rsidRPr="00C63BB8">
        <w:tab/>
        <w:t>(2)</w:t>
      </w:r>
      <w:r w:rsidRPr="00C63BB8">
        <w:tab/>
        <w:t>If a party to an arrangement under section</w:t>
      </w:r>
      <w:r w:rsidR="001C44DE" w:rsidRPr="00C63BB8">
        <w:t> </w:t>
      </w:r>
      <w:r w:rsidRPr="00C63BB8">
        <w:t>34 is a corporation to which paragraph</w:t>
      </w:r>
      <w:r w:rsidR="001C44DE" w:rsidRPr="00C63BB8">
        <w:t> </w:t>
      </w:r>
      <w:r w:rsidRPr="00C63BB8">
        <w:t>51(xx) of the Constitution applies:</w:t>
      </w:r>
    </w:p>
    <w:p w:rsidR="00AF2AA8" w:rsidRPr="00C63BB8" w:rsidRDefault="00AF2AA8" w:rsidP="00AF2AA8">
      <w:pPr>
        <w:pStyle w:val="paragraph"/>
      </w:pPr>
      <w:r w:rsidRPr="00C63BB8">
        <w:tab/>
        <w:t>(a)</w:t>
      </w:r>
      <w:r w:rsidRPr="00C63BB8">
        <w:tab/>
        <w:t>the terms and conditions on which money may be payable by the Commonwealth under the arrangement must be set out in a written agreement between the Commonwealth and the corporation; and</w:t>
      </w:r>
    </w:p>
    <w:p w:rsidR="00AF2AA8" w:rsidRPr="00C63BB8" w:rsidRDefault="00AF2AA8" w:rsidP="00AF2AA8">
      <w:pPr>
        <w:pStyle w:val="paragraph"/>
      </w:pPr>
      <w:r w:rsidRPr="00C63BB8">
        <w:tab/>
        <w:t>(b)</w:t>
      </w:r>
      <w:r w:rsidRPr="00C63BB8">
        <w:tab/>
        <w:t>the corporation must comply with the terms and conditions.</w:t>
      </w:r>
    </w:p>
    <w:p w:rsidR="00AF2AA8" w:rsidRPr="00C63BB8" w:rsidRDefault="00AF2AA8" w:rsidP="00AF2AA8">
      <w:pPr>
        <w:pStyle w:val="subsection"/>
      </w:pPr>
      <w:r w:rsidRPr="00C63BB8">
        <w:tab/>
        <w:t>(3)</w:t>
      </w:r>
      <w:r w:rsidRPr="00C63BB8">
        <w:tab/>
        <w:t xml:space="preserve">Without limiting </w:t>
      </w:r>
      <w:r w:rsidR="001C44DE" w:rsidRPr="00C63BB8">
        <w:t>subsection (</w:t>
      </w:r>
      <w:r w:rsidRPr="00C63BB8">
        <w:t>2), the terms and conditions must provide for the circumstances in which the corporation must repay amounts to the Commonwealth.</w:t>
      </w:r>
    </w:p>
    <w:p w:rsidR="00AF2AA8" w:rsidRPr="00C63BB8" w:rsidRDefault="00AF2AA8" w:rsidP="00AF2AA8">
      <w:pPr>
        <w:pStyle w:val="subsection"/>
      </w:pPr>
      <w:r w:rsidRPr="00C63BB8">
        <w:tab/>
        <w:t>(4)</w:t>
      </w:r>
      <w:r w:rsidRPr="00C63BB8">
        <w:tab/>
        <w:t xml:space="preserve">An agreement under </w:t>
      </w:r>
      <w:r w:rsidR="001C44DE" w:rsidRPr="00C63BB8">
        <w:t>subsection (</w:t>
      </w:r>
      <w:r w:rsidRPr="00C63BB8">
        <w:t>1) or (2) may be entered into on behalf of the Commonwealth by a Minister or an accountable authority of a non</w:t>
      </w:r>
      <w:r w:rsidR="00AA5893">
        <w:noBreakHyphen/>
      </w:r>
      <w:r w:rsidRPr="00C63BB8">
        <w:t>corporate Commonwealth entity.</w:t>
      </w:r>
    </w:p>
    <w:p w:rsidR="00AF2AA8" w:rsidRPr="00C63BB8" w:rsidRDefault="00AF2AA8" w:rsidP="00AF2AA8">
      <w:pPr>
        <w:pStyle w:val="notetext"/>
      </w:pPr>
      <w:r w:rsidRPr="00C63BB8">
        <w:t>Note:</w:t>
      </w:r>
      <w:r w:rsidRPr="00C63BB8">
        <w:tab/>
        <w:t>For the power to delegate, see section</w:t>
      </w:r>
      <w:r w:rsidR="001C44DE" w:rsidRPr="00C63BB8">
        <w:t> </w:t>
      </w:r>
      <w:r w:rsidRPr="00C63BB8">
        <w:t>36.</w:t>
      </w:r>
    </w:p>
    <w:p w:rsidR="00AF2AA8" w:rsidRPr="00C63BB8" w:rsidRDefault="00AF2AA8" w:rsidP="00AF2AA8">
      <w:pPr>
        <w:pStyle w:val="subsection"/>
      </w:pPr>
      <w:r w:rsidRPr="00C63BB8">
        <w:tab/>
        <w:t>(5)</w:t>
      </w:r>
      <w:r w:rsidRPr="00C63BB8">
        <w:tab/>
        <w:t>This section does not, by implication, prevent an arrangement under section</w:t>
      </w:r>
      <w:r w:rsidR="001C44DE" w:rsidRPr="00C63BB8">
        <w:t> </w:t>
      </w:r>
      <w:r w:rsidRPr="00C63BB8">
        <w:t>34 between the Commonwealth and a person other than a State or Territory or a corporation to which paragraph</w:t>
      </w:r>
      <w:r w:rsidR="001C44DE" w:rsidRPr="00C63BB8">
        <w:t> </w:t>
      </w:r>
      <w:r w:rsidRPr="00C63BB8">
        <w:t>51(xx) of the Constitution applies from being made subject to terms and conditions.</w:t>
      </w:r>
    </w:p>
    <w:p w:rsidR="00AF2AA8" w:rsidRPr="00C63BB8" w:rsidRDefault="00AF2AA8" w:rsidP="00AF2AA8">
      <w:pPr>
        <w:pStyle w:val="ActHead5"/>
      </w:pPr>
      <w:bookmarkStart w:id="109" w:name="_Toc148705303"/>
      <w:r w:rsidRPr="00AA5893">
        <w:rPr>
          <w:rStyle w:val="CharSectno"/>
        </w:rPr>
        <w:t>36</w:t>
      </w:r>
      <w:r w:rsidRPr="00C63BB8">
        <w:t xml:space="preserve">  Minister or accountable authority may delegate powers in relation to arrangements</w:t>
      </w:r>
      <w:bookmarkEnd w:id="109"/>
    </w:p>
    <w:p w:rsidR="00AF2AA8" w:rsidRPr="00C63BB8" w:rsidRDefault="00AF2AA8" w:rsidP="00AF2AA8">
      <w:pPr>
        <w:pStyle w:val="SubsectionHead"/>
      </w:pPr>
      <w:r w:rsidRPr="00C63BB8">
        <w:t>Delegation by a Minister</w:t>
      </w:r>
    </w:p>
    <w:p w:rsidR="00AF2AA8" w:rsidRPr="00C63BB8" w:rsidRDefault="00AF2AA8" w:rsidP="00AF2AA8">
      <w:pPr>
        <w:pStyle w:val="subsection"/>
      </w:pPr>
      <w:r w:rsidRPr="00C63BB8">
        <w:tab/>
        <w:t>(1)</w:t>
      </w:r>
      <w:r w:rsidRPr="00C63BB8">
        <w:tab/>
        <w:t>A Minister may, by writing, delegate any or all of his or her powers under section</w:t>
      </w:r>
      <w:r w:rsidR="001C44DE" w:rsidRPr="00C63BB8">
        <w:t> </w:t>
      </w:r>
      <w:r w:rsidRPr="00C63BB8">
        <w:t>34 or 35 to an official of any non</w:t>
      </w:r>
      <w:r w:rsidR="00AA5893">
        <w:noBreakHyphen/>
      </w:r>
      <w:r w:rsidRPr="00C63BB8">
        <w:t>corporate Commonwealth entity.</w:t>
      </w:r>
    </w:p>
    <w:p w:rsidR="00AF2AA8" w:rsidRPr="00C63BB8" w:rsidRDefault="00AF2AA8" w:rsidP="00AF2AA8">
      <w:pPr>
        <w:pStyle w:val="subsection"/>
      </w:pPr>
      <w:r w:rsidRPr="00C63BB8">
        <w:lastRenderedPageBreak/>
        <w:tab/>
        <w:t>(2)</w:t>
      </w:r>
      <w:r w:rsidRPr="00C63BB8">
        <w:tab/>
        <w:t>In exercising powers under a delegation, the delegate must comply with any directions of the Minister concerned.</w:t>
      </w:r>
    </w:p>
    <w:p w:rsidR="00AF2AA8" w:rsidRPr="00C63BB8" w:rsidRDefault="00AF2AA8" w:rsidP="00AF2AA8">
      <w:pPr>
        <w:pStyle w:val="SubsectionHead"/>
      </w:pPr>
      <w:r w:rsidRPr="00C63BB8">
        <w:t>Delegation by an accountable authority</w:t>
      </w:r>
    </w:p>
    <w:p w:rsidR="00AF2AA8" w:rsidRPr="00C63BB8" w:rsidRDefault="00AF2AA8" w:rsidP="00AF2AA8">
      <w:pPr>
        <w:pStyle w:val="subsection"/>
      </w:pPr>
      <w:r w:rsidRPr="00C63BB8">
        <w:tab/>
        <w:t>(3)</w:t>
      </w:r>
      <w:r w:rsidRPr="00C63BB8">
        <w:tab/>
        <w:t>An accountable authority of a non</w:t>
      </w:r>
      <w:r w:rsidR="00AA5893">
        <w:noBreakHyphen/>
      </w:r>
      <w:r w:rsidRPr="00C63BB8">
        <w:t>corporate Commonwealth entity may, by writing, delegate any or all of his or her powers under section</w:t>
      </w:r>
      <w:r w:rsidR="001C44DE" w:rsidRPr="00C63BB8">
        <w:t> </w:t>
      </w:r>
      <w:r w:rsidRPr="00C63BB8">
        <w:t>34 or 35 to an official of any non</w:t>
      </w:r>
      <w:r w:rsidR="00AA5893">
        <w:noBreakHyphen/>
      </w:r>
      <w:r w:rsidRPr="00C63BB8">
        <w:t>corporate Commonwealth entity.</w:t>
      </w:r>
    </w:p>
    <w:p w:rsidR="00AF2AA8" w:rsidRPr="00C63BB8" w:rsidRDefault="00AF2AA8" w:rsidP="00AF2AA8">
      <w:pPr>
        <w:pStyle w:val="subsection"/>
      </w:pPr>
      <w:r w:rsidRPr="00C63BB8">
        <w:tab/>
        <w:t>(4)</w:t>
      </w:r>
      <w:r w:rsidRPr="00C63BB8">
        <w:tab/>
        <w:t>In exercising powers under a delegation, the delegate must comply with any directions of the accountable authority concerned.</w:t>
      </w:r>
    </w:p>
    <w:p w:rsidR="00AF2AA8" w:rsidRPr="00C63BB8" w:rsidRDefault="00AF2AA8" w:rsidP="00AF2AA8">
      <w:pPr>
        <w:pStyle w:val="ActHead5"/>
      </w:pPr>
      <w:bookmarkStart w:id="110" w:name="_Toc148705304"/>
      <w:r w:rsidRPr="00AA5893">
        <w:rPr>
          <w:rStyle w:val="CharSectno"/>
        </w:rPr>
        <w:t>37</w:t>
      </w:r>
      <w:r w:rsidRPr="00C63BB8">
        <w:t xml:space="preserve">  Relationship of this Part with certain other Acts</w:t>
      </w:r>
      <w:bookmarkEnd w:id="110"/>
    </w:p>
    <w:p w:rsidR="00AF2AA8" w:rsidRPr="00C63BB8" w:rsidRDefault="00AF2AA8" w:rsidP="00AF2AA8">
      <w:pPr>
        <w:pStyle w:val="subsection"/>
      </w:pPr>
      <w:r w:rsidRPr="00C63BB8">
        <w:tab/>
        <w:t>(1)</w:t>
      </w:r>
      <w:r w:rsidRPr="00C63BB8">
        <w:tab/>
        <w:t>Section</w:t>
      </w:r>
      <w:r w:rsidR="001C44DE" w:rsidRPr="00C63BB8">
        <w:t> </w:t>
      </w:r>
      <w:r w:rsidRPr="00C63BB8">
        <w:t xml:space="preserve">23 of the </w:t>
      </w:r>
      <w:r w:rsidRPr="00C63BB8">
        <w:rPr>
          <w:i/>
        </w:rPr>
        <w:t>Public Governance, Performance and Accountability Act 2013</w:t>
      </w:r>
      <w:r w:rsidRPr="00C63BB8">
        <w:t xml:space="preserve"> (which deals with the power of accountable authorities in relation to arrangements and commitments) does not authorise the accountable authority of a non</w:t>
      </w:r>
      <w:r w:rsidR="00AA5893">
        <w:noBreakHyphen/>
      </w:r>
      <w:r w:rsidRPr="00C63BB8">
        <w:t>corporate Commonwealth entity to exercise, on behalf of the Commonwealth, a power conferred on the Commonwealth by section</w:t>
      </w:r>
      <w:r w:rsidR="001C44DE" w:rsidRPr="00C63BB8">
        <w:t> </w:t>
      </w:r>
      <w:r w:rsidRPr="00C63BB8">
        <w:t>33 of this Act.</w:t>
      </w:r>
    </w:p>
    <w:p w:rsidR="00AF2AA8" w:rsidRPr="00C63BB8" w:rsidRDefault="00AF2AA8" w:rsidP="00AF2AA8">
      <w:pPr>
        <w:pStyle w:val="subsection"/>
      </w:pPr>
      <w:r w:rsidRPr="00C63BB8">
        <w:tab/>
        <w:t>(2)</w:t>
      </w:r>
      <w:r w:rsidRPr="00C63BB8">
        <w:tab/>
        <w:t xml:space="preserve">This Part does not, by implication, limit the operation of the </w:t>
      </w:r>
      <w:r w:rsidRPr="00C63BB8">
        <w:rPr>
          <w:i/>
        </w:rPr>
        <w:t>Financial Framework (Supplementary Powers) Act 1997</w:t>
      </w:r>
      <w:r w:rsidRPr="00C63BB8">
        <w:t>.</w:t>
      </w:r>
    </w:p>
    <w:p w:rsidR="00AF2AA8" w:rsidRPr="00C63BB8" w:rsidRDefault="00AF2AA8" w:rsidP="00AF2AA8">
      <w:pPr>
        <w:pStyle w:val="ActHead5"/>
      </w:pPr>
      <w:bookmarkStart w:id="111" w:name="_Toc148705305"/>
      <w:r w:rsidRPr="00AA5893">
        <w:rPr>
          <w:rStyle w:val="CharSectno"/>
        </w:rPr>
        <w:t>38</w:t>
      </w:r>
      <w:r w:rsidRPr="00C63BB8">
        <w:t xml:space="preserve">  Executive power of the Commonwealth</w:t>
      </w:r>
      <w:bookmarkEnd w:id="111"/>
    </w:p>
    <w:p w:rsidR="00AF2AA8" w:rsidRPr="00C63BB8" w:rsidRDefault="00AF2AA8" w:rsidP="00AF2AA8">
      <w:pPr>
        <w:pStyle w:val="subsection"/>
      </w:pPr>
      <w:r w:rsidRPr="00C63BB8">
        <w:tab/>
      </w:r>
      <w:r w:rsidRPr="00C63BB8">
        <w:tab/>
        <w:t>This Part does not, by implication, limit the executive power of the Commonwealth.</w:t>
      </w:r>
    </w:p>
    <w:p w:rsidR="00AF4720" w:rsidRPr="00C63BB8" w:rsidRDefault="00AA5893" w:rsidP="003B0D8F">
      <w:pPr>
        <w:pStyle w:val="ActHead2"/>
        <w:pageBreakBefore/>
      </w:pPr>
      <w:bookmarkStart w:id="112" w:name="_Toc148705306"/>
      <w:r w:rsidRPr="00AA5893">
        <w:rPr>
          <w:rStyle w:val="CharPartNo"/>
        </w:rPr>
        <w:lastRenderedPageBreak/>
        <w:t>Part V</w:t>
      </w:r>
      <w:r w:rsidR="00AF4720" w:rsidRPr="00C63BB8">
        <w:t>—</w:t>
      </w:r>
      <w:r w:rsidR="00AF4720" w:rsidRPr="00AA5893">
        <w:rPr>
          <w:rStyle w:val="CharPartText"/>
        </w:rPr>
        <w:t>Miscellaneous</w:t>
      </w:r>
      <w:bookmarkEnd w:id="112"/>
    </w:p>
    <w:p w:rsidR="00AF4720" w:rsidRPr="00C63BB8" w:rsidRDefault="00D62F80" w:rsidP="00AF4720">
      <w:pPr>
        <w:pStyle w:val="Header"/>
      </w:pPr>
      <w:r w:rsidRPr="00AA5893">
        <w:rPr>
          <w:rStyle w:val="CharDivNo"/>
        </w:rPr>
        <w:t xml:space="preserve"> </w:t>
      </w:r>
      <w:r w:rsidRPr="00AA5893">
        <w:rPr>
          <w:rStyle w:val="CharDivText"/>
        </w:rPr>
        <w:t xml:space="preserve"> </w:t>
      </w:r>
    </w:p>
    <w:p w:rsidR="00AF4720" w:rsidRPr="00C63BB8" w:rsidRDefault="00AF4720" w:rsidP="00AF4720">
      <w:pPr>
        <w:pStyle w:val="ActHead5"/>
      </w:pPr>
      <w:bookmarkStart w:id="113" w:name="_Toc148705307"/>
      <w:r w:rsidRPr="00AA5893">
        <w:rPr>
          <w:rStyle w:val="CharSectno"/>
        </w:rPr>
        <w:t>44</w:t>
      </w:r>
      <w:r w:rsidRPr="00C63BB8">
        <w:t xml:space="preserve">  Offences</w:t>
      </w:r>
      <w:bookmarkEnd w:id="113"/>
    </w:p>
    <w:p w:rsidR="00AF4720" w:rsidRPr="00C63BB8" w:rsidRDefault="00AF4720" w:rsidP="00AF4720">
      <w:pPr>
        <w:pStyle w:val="subsection"/>
      </w:pPr>
      <w:r w:rsidRPr="00C63BB8">
        <w:tab/>
        <w:t>(6)</w:t>
      </w:r>
      <w:r w:rsidRPr="00C63BB8">
        <w:tab/>
        <w:t xml:space="preserve">A person shall not be convicted of both an offence against </w:t>
      </w:r>
      <w:r w:rsidR="00AA5893">
        <w:t>section 1</w:t>
      </w:r>
      <w:r w:rsidRPr="00C63BB8">
        <w:t xml:space="preserve">35.2 of the </w:t>
      </w:r>
      <w:r w:rsidRPr="00C63BB8">
        <w:rPr>
          <w:i/>
        </w:rPr>
        <w:t>Criminal Code</w:t>
      </w:r>
      <w:r w:rsidRPr="00C63BB8">
        <w:t xml:space="preserve"> and an offence against </w:t>
      </w:r>
      <w:r w:rsidR="00AA5893">
        <w:t>section 1</w:t>
      </w:r>
      <w:r w:rsidRPr="00C63BB8">
        <w:t xml:space="preserve">36.1, 137.1 or 137.2 of the </w:t>
      </w:r>
      <w:r w:rsidRPr="00C63BB8">
        <w:rPr>
          <w:i/>
        </w:rPr>
        <w:t>Criminal Code</w:t>
      </w:r>
      <w:r w:rsidRPr="00C63BB8">
        <w:t xml:space="preserve"> in respect of the same application for:</w:t>
      </w:r>
    </w:p>
    <w:p w:rsidR="00AF4720" w:rsidRPr="00C63BB8" w:rsidRDefault="00AF4720" w:rsidP="00AF4720">
      <w:pPr>
        <w:pStyle w:val="paragraph"/>
      </w:pPr>
      <w:r w:rsidRPr="00C63BB8">
        <w:tab/>
        <w:t>(a)</w:t>
      </w:r>
      <w:r w:rsidRPr="00C63BB8">
        <w:tab/>
        <w:t xml:space="preserve">the expenditure of Commonwealth money under a program </w:t>
      </w:r>
      <w:r w:rsidR="00AF2AA8" w:rsidRPr="00C63BB8">
        <w:t>to which this Act relates</w:t>
      </w:r>
      <w:r w:rsidRPr="00C63BB8">
        <w:t>; or</w:t>
      </w:r>
    </w:p>
    <w:p w:rsidR="00AF4720" w:rsidRPr="00C63BB8" w:rsidRDefault="00AF4720" w:rsidP="00AF4720">
      <w:pPr>
        <w:pStyle w:val="paragraph"/>
      </w:pPr>
      <w:r w:rsidRPr="00C63BB8">
        <w:tab/>
        <w:t>(b)</w:t>
      </w:r>
      <w:r w:rsidRPr="00C63BB8">
        <w:tab/>
        <w:t>an advance in respect of money that may be paid under such a program.</w:t>
      </w:r>
    </w:p>
    <w:p w:rsidR="00AF4720" w:rsidRPr="00C63BB8" w:rsidRDefault="00AF4720" w:rsidP="00AF4720">
      <w:pPr>
        <w:pStyle w:val="subsection"/>
      </w:pPr>
      <w:r w:rsidRPr="00C63BB8">
        <w:tab/>
        <w:t>(7)</w:t>
      </w:r>
      <w:r w:rsidRPr="00C63BB8">
        <w:tab/>
        <w:t xml:space="preserve">A reference in </w:t>
      </w:r>
      <w:r w:rsidR="001C44DE" w:rsidRPr="00C63BB8">
        <w:t>subsection (</w:t>
      </w:r>
      <w:r w:rsidRPr="00C63BB8">
        <w:t xml:space="preserve">6) to a person being convicted of an offence includes a reference to an order being made under </w:t>
      </w:r>
      <w:r w:rsidR="00AA5893">
        <w:t>section 1</w:t>
      </w:r>
      <w:r w:rsidRPr="00C63BB8">
        <w:t xml:space="preserve">9B of the </w:t>
      </w:r>
      <w:r w:rsidRPr="00C63BB8">
        <w:rPr>
          <w:i/>
        </w:rPr>
        <w:t xml:space="preserve">Crimes Act 1914 </w:t>
      </w:r>
      <w:r w:rsidRPr="00C63BB8">
        <w:t>in relation to the person in respect of an offence.</w:t>
      </w:r>
    </w:p>
    <w:p w:rsidR="00AF4720" w:rsidRPr="00C63BB8" w:rsidRDefault="00AF4720" w:rsidP="00AF4720">
      <w:pPr>
        <w:pStyle w:val="ActHead5"/>
      </w:pPr>
      <w:bookmarkStart w:id="114" w:name="_Toc148705308"/>
      <w:r w:rsidRPr="00AA5893">
        <w:rPr>
          <w:rStyle w:val="CharSectno"/>
        </w:rPr>
        <w:t>45</w:t>
      </w:r>
      <w:r w:rsidRPr="00C63BB8">
        <w:t xml:space="preserve">  Time for prosecutions</w:t>
      </w:r>
      <w:bookmarkEnd w:id="114"/>
    </w:p>
    <w:p w:rsidR="00AF4720" w:rsidRPr="00C63BB8" w:rsidRDefault="00AF4720" w:rsidP="00AF4720">
      <w:pPr>
        <w:pStyle w:val="subsection"/>
      </w:pPr>
      <w:r w:rsidRPr="00C63BB8">
        <w:tab/>
      </w:r>
      <w:r w:rsidRPr="00C63BB8">
        <w:tab/>
        <w:t>Notwithstanding anything in any other law, proceedings for an offence against this Act may be instituted within the period of 3 years after the commission of the offence.</w:t>
      </w:r>
    </w:p>
    <w:p w:rsidR="00AF2AA8" w:rsidRPr="00C63BB8" w:rsidRDefault="00AF2AA8" w:rsidP="00AF2AA8">
      <w:pPr>
        <w:pStyle w:val="ActHead5"/>
      </w:pPr>
      <w:bookmarkStart w:id="115" w:name="_Toc148705309"/>
      <w:r w:rsidRPr="00AA5893">
        <w:rPr>
          <w:rStyle w:val="CharSectno"/>
        </w:rPr>
        <w:t>46</w:t>
      </w:r>
      <w:r w:rsidRPr="00C63BB8">
        <w:t xml:space="preserve">  Annual report</w:t>
      </w:r>
      <w:bookmarkEnd w:id="115"/>
    </w:p>
    <w:p w:rsidR="00AF2AA8" w:rsidRPr="00C63BB8" w:rsidRDefault="00AF2AA8" w:rsidP="00AF2AA8">
      <w:pPr>
        <w:pStyle w:val="subsection"/>
      </w:pPr>
      <w:r w:rsidRPr="00C63BB8">
        <w:tab/>
      </w:r>
      <w:r w:rsidRPr="00C63BB8">
        <w:tab/>
        <w:t>The Board must, as soon as practicable after the end of each financial year, prepare and give to the Minister, for presentation to the Parliament, a report on its operations during that year.</w:t>
      </w:r>
    </w:p>
    <w:p w:rsidR="00AF2AA8" w:rsidRPr="00C63BB8" w:rsidRDefault="00AF2AA8" w:rsidP="00AF2AA8">
      <w:pPr>
        <w:pStyle w:val="notetext"/>
      </w:pPr>
      <w:r w:rsidRPr="00C63BB8">
        <w:t>Note:</w:t>
      </w:r>
      <w:r w:rsidRPr="00C63BB8">
        <w:tab/>
        <w:t>See also section</w:t>
      </w:r>
      <w:r w:rsidR="001C44DE" w:rsidRPr="00C63BB8">
        <w:t> </w:t>
      </w:r>
      <w:r w:rsidRPr="00C63BB8">
        <w:t xml:space="preserve">34C of the </w:t>
      </w:r>
      <w:r w:rsidRPr="00C63BB8">
        <w:rPr>
          <w:i/>
        </w:rPr>
        <w:t>Acts Interpretation Act 1901</w:t>
      </w:r>
      <w:r w:rsidRPr="00C63BB8">
        <w:t>, which contains extra rules about annual reports.</w:t>
      </w:r>
    </w:p>
    <w:p w:rsidR="00AF4720" w:rsidRPr="00C63BB8" w:rsidRDefault="00AF4720" w:rsidP="00AF4720">
      <w:pPr>
        <w:pStyle w:val="ActHead5"/>
      </w:pPr>
      <w:bookmarkStart w:id="116" w:name="_Toc148705310"/>
      <w:r w:rsidRPr="00AA5893">
        <w:rPr>
          <w:rStyle w:val="CharSectno"/>
        </w:rPr>
        <w:t>47</w:t>
      </w:r>
      <w:r w:rsidRPr="00C63BB8">
        <w:t xml:space="preserve">  Confidentiality</w:t>
      </w:r>
      <w:bookmarkEnd w:id="116"/>
    </w:p>
    <w:p w:rsidR="00AF4720" w:rsidRPr="00C63BB8" w:rsidRDefault="00AF4720" w:rsidP="00AF4720">
      <w:pPr>
        <w:pStyle w:val="subsection"/>
      </w:pPr>
      <w:r w:rsidRPr="00C63BB8">
        <w:tab/>
        <w:t>(1)</w:t>
      </w:r>
      <w:r w:rsidRPr="00C63BB8">
        <w:tab/>
      </w:r>
      <w:r w:rsidR="00BE4B2A" w:rsidRPr="00C63BB8">
        <w:t>An official to whom this section applies must not</w:t>
      </w:r>
      <w:r w:rsidRPr="00C63BB8">
        <w:t xml:space="preserve">, unless required or permitted by law to do so, </w:t>
      </w:r>
      <w:r w:rsidR="00080D80" w:rsidRPr="00C63BB8">
        <w:t xml:space="preserve">disclose protected information to a </w:t>
      </w:r>
      <w:r w:rsidR="00080D80" w:rsidRPr="00C63BB8">
        <w:lastRenderedPageBreak/>
        <w:t>person if disclosing</w:t>
      </w:r>
      <w:r w:rsidRPr="00C63BB8">
        <w:t xml:space="preserve"> of the </w:t>
      </w:r>
      <w:r w:rsidR="00BE4B2A" w:rsidRPr="00C63BB8">
        <w:t>protected information</w:t>
      </w:r>
      <w:r w:rsidRPr="00C63BB8">
        <w:t xml:space="preserve"> would constitute a breach of confidence.</w:t>
      </w:r>
    </w:p>
    <w:p w:rsidR="00AF4720" w:rsidRPr="00C63BB8" w:rsidRDefault="00AF4720" w:rsidP="00AF4720">
      <w:pPr>
        <w:pStyle w:val="subsection"/>
      </w:pPr>
      <w:r w:rsidRPr="00C63BB8">
        <w:tab/>
        <w:t>(2)</w:t>
      </w:r>
      <w:r w:rsidRPr="00C63BB8">
        <w:tab/>
      </w:r>
      <w:r w:rsidR="00526098" w:rsidRPr="00C63BB8">
        <w:t>An official to whom this section applies may disclose</w:t>
      </w:r>
      <w:r w:rsidRPr="00C63BB8">
        <w:t xml:space="preserve"> </w:t>
      </w:r>
      <w:r w:rsidR="00BE4B2A" w:rsidRPr="00C63BB8">
        <w:t>protected information</w:t>
      </w:r>
      <w:r w:rsidRPr="00C63BB8">
        <w:t xml:space="preserve"> to:</w:t>
      </w:r>
    </w:p>
    <w:p w:rsidR="00AF4720" w:rsidRPr="00C63BB8" w:rsidRDefault="00AF4720" w:rsidP="00AF4720">
      <w:pPr>
        <w:pStyle w:val="paragraph"/>
      </w:pPr>
      <w:r w:rsidRPr="00C63BB8">
        <w:tab/>
        <w:t>(a)</w:t>
      </w:r>
      <w:r w:rsidRPr="00C63BB8">
        <w:tab/>
        <w:t>the Minister; or</w:t>
      </w:r>
    </w:p>
    <w:p w:rsidR="00AF4720" w:rsidRPr="00C63BB8" w:rsidRDefault="00AF4720" w:rsidP="00AF4720">
      <w:pPr>
        <w:pStyle w:val="paragraph"/>
      </w:pPr>
      <w:r w:rsidRPr="00C63BB8">
        <w:tab/>
        <w:t>(aa)</w:t>
      </w:r>
      <w:r w:rsidRPr="00C63BB8">
        <w:tab/>
        <w:t xml:space="preserve">a person employed </w:t>
      </w:r>
      <w:r w:rsidR="005018D4" w:rsidRPr="007E5216">
        <w:t>by the Minister under</w:t>
      </w:r>
      <w:r w:rsidRPr="00C63BB8">
        <w:t xml:space="preserve"> the </w:t>
      </w:r>
      <w:r w:rsidRPr="00C63BB8">
        <w:rPr>
          <w:i/>
        </w:rPr>
        <w:t>Members of Parliament (Staff) Act 1984</w:t>
      </w:r>
      <w:r w:rsidRPr="00C63BB8">
        <w:t>; or</w:t>
      </w:r>
    </w:p>
    <w:p w:rsidR="00AF4720" w:rsidRPr="00C63BB8" w:rsidRDefault="00AF4720" w:rsidP="00AF4720">
      <w:pPr>
        <w:pStyle w:val="paragraph"/>
      </w:pPr>
      <w:r w:rsidRPr="00C63BB8">
        <w:tab/>
        <w:t>(b)</w:t>
      </w:r>
      <w:r w:rsidRPr="00C63BB8">
        <w:tab/>
        <w:t xml:space="preserve">the </w:t>
      </w:r>
      <w:r w:rsidR="00D61552" w:rsidRPr="00C63BB8">
        <w:t>Secretary of</w:t>
      </w:r>
      <w:r w:rsidRPr="00C63BB8">
        <w:t xml:space="preserve"> the Department; or</w:t>
      </w:r>
    </w:p>
    <w:p w:rsidR="00AF4720" w:rsidRPr="00C63BB8" w:rsidRDefault="00AF4720" w:rsidP="00AF4720">
      <w:pPr>
        <w:pStyle w:val="paragraph"/>
      </w:pPr>
      <w:r w:rsidRPr="00C63BB8">
        <w:tab/>
        <w:t>(c)</w:t>
      </w:r>
      <w:r w:rsidRPr="00C63BB8">
        <w:tab/>
        <w:t xml:space="preserve">an officer of the Department designated in writing by the </w:t>
      </w:r>
      <w:r w:rsidR="00D61552" w:rsidRPr="00C63BB8">
        <w:t>Secretary of</w:t>
      </w:r>
      <w:r w:rsidRPr="00C63BB8">
        <w:t xml:space="preserve"> the Department as being an officer who is to receive information under this Act.</w:t>
      </w:r>
    </w:p>
    <w:p w:rsidR="00526098" w:rsidRPr="00C63BB8" w:rsidRDefault="00526098" w:rsidP="00526098">
      <w:pPr>
        <w:pStyle w:val="subsection"/>
      </w:pPr>
      <w:r w:rsidRPr="00C63BB8">
        <w:tab/>
        <w:t>(2A)</w:t>
      </w:r>
      <w:r w:rsidRPr="00C63BB8">
        <w:tab/>
        <w:t>An official to whom this section applies may disclose protected information if the disclosure is made:</w:t>
      </w:r>
    </w:p>
    <w:p w:rsidR="00526098" w:rsidRPr="00C63BB8" w:rsidRDefault="00526098" w:rsidP="00526098">
      <w:pPr>
        <w:pStyle w:val="paragraph"/>
      </w:pPr>
      <w:r w:rsidRPr="00C63BB8">
        <w:tab/>
        <w:t>(a)</w:t>
      </w:r>
      <w:r w:rsidRPr="00C63BB8">
        <w:tab/>
        <w:t>in the course of performing a duty or function, or exercising a power, under this Act; or</w:t>
      </w:r>
    </w:p>
    <w:p w:rsidR="00526098" w:rsidRPr="00C63BB8" w:rsidRDefault="00526098" w:rsidP="00526098">
      <w:pPr>
        <w:pStyle w:val="paragraph"/>
      </w:pPr>
      <w:r w:rsidRPr="00C63BB8">
        <w:tab/>
        <w:t>(b)</w:t>
      </w:r>
      <w:r w:rsidRPr="00C63BB8">
        <w:tab/>
        <w:t>for the purposes of enabling another person to perform duties or functions, or exercise powers, under this Act; or</w:t>
      </w:r>
    </w:p>
    <w:p w:rsidR="00526098" w:rsidRPr="00C63BB8" w:rsidRDefault="00526098" w:rsidP="00526098">
      <w:pPr>
        <w:pStyle w:val="paragraph"/>
      </w:pPr>
      <w:r w:rsidRPr="00C63BB8">
        <w:tab/>
        <w:t>(c)</w:t>
      </w:r>
      <w:r w:rsidRPr="00C63BB8">
        <w:tab/>
        <w:t xml:space="preserve">for the purposes of enabling a person to perform duties or functions, or exercise powers, under the </w:t>
      </w:r>
      <w:r w:rsidRPr="00C63BB8">
        <w:rPr>
          <w:i/>
        </w:rPr>
        <w:t>Census and Statistics Act 1905</w:t>
      </w:r>
      <w:r w:rsidRPr="00C63BB8">
        <w:t xml:space="preserve"> or the </w:t>
      </w:r>
      <w:r w:rsidRPr="00C63BB8">
        <w:rPr>
          <w:i/>
        </w:rPr>
        <w:t>Income Tax Assessment Act 1997</w:t>
      </w:r>
      <w:r w:rsidRPr="00C63BB8">
        <w:t>.</w:t>
      </w:r>
    </w:p>
    <w:p w:rsidR="00AF4720" w:rsidRPr="00C63BB8" w:rsidRDefault="00AF4720" w:rsidP="00AF4720">
      <w:pPr>
        <w:pStyle w:val="subsection"/>
      </w:pPr>
      <w:r w:rsidRPr="00C63BB8">
        <w:tab/>
        <w:t>(3)</w:t>
      </w:r>
      <w:r w:rsidRPr="00C63BB8">
        <w:tab/>
        <w:t>In this section:</w:t>
      </w:r>
    </w:p>
    <w:p w:rsidR="00526098" w:rsidRPr="00C63BB8" w:rsidRDefault="00526098" w:rsidP="00AF4720">
      <w:pPr>
        <w:pStyle w:val="Definition"/>
      </w:pPr>
      <w:r w:rsidRPr="00C63BB8">
        <w:rPr>
          <w:b/>
          <w:i/>
        </w:rPr>
        <w:t>disclose</w:t>
      </w:r>
      <w:r w:rsidRPr="00C63BB8">
        <w:t xml:space="preserve"> means divulge or communicate.</w:t>
      </w:r>
    </w:p>
    <w:p w:rsidR="00AF4720" w:rsidRPr="00C63BB8" w:rsidRDefault="00AF4720" w:rsidP="00AF4720">
      <w:pPr>
        <w:pStyle w:val="Definition"/>
      </w:pPr>
      <w:r w:rsidRPr="00C63BB8">
        <w:rPr>
          <w:b/>
          <w:i/>
        </w:rPr>
        <w:t>officer of the Department</w:t>
      </w:r>
      <w:r w:rsidRPr="00C63BB8">
        <w:t xml:space="preserve"> includes a consultant or other person providing services to the Department.</w:t>
      </w:r>
    </w:p>
    <w:p w:rsidR="00BE4B2A" w:rsidRPr="00C63BB8" w:rsidRDefault="00BE4B2A" w:rsidP="0061039C">
      <w:pPr>
        <w:pStyle w:val="Definition"/>
        <w:keepNext/>
        <w:keepLines/>
      </w:pPr>
      <w:r w:rsidRPr="00C63BB8">
        <w:rPr>
          <w:b/>
          <w:i/>
        </w:rPr>
        <w:t xml:space="preserve">official to whom this section applies </w:t>
      </w:r>
      <w:r w:rsidRPr="00C63BB8">
        <w:t>means the following:</w:t>
      </w:r>
    </w:p>
    <w:p w:rsidR="00BE4B2A" w:rsidRPr="00C63BB8" w:rsidRDefault="00BE4B2A" w:rsidP="0061039C">
      <w:pPr>
        <w:pStyle w:val="paragraph"/>
        <w:keepNext/>
        <w:keepLines/>
      </w:pPr>
      <w:r w:rsidRPr="00C63BB8">
        <w:tab/>
        <w:t>(a)</w:t>
      </w:r>
      <w:r w:rsidRPr="00C63BB8">
        <w:tab/>
        <w:t>the Board;</w:t>
      </w:r>
    </w:p>
    <w:p w:rsidR="00BE4B2A" w:rsidRPr="00C63BB8" w:rsidRDefault="00BE4B2A" w:rsidP="00BE4B2A">
      <w:pPr>
        <w:pStyle w:val="paragraph"/>
      </w:pPr>
      <w:r w:rsidRPr="00C63BB8">
        <w:tab/>
        <w:t>(b)</w:t>
      </w:r>
      <w:r w:rsidRPr="00C63BB8">
        <w:tab/>
        <w:t>a person who is or has been a member of the Board;</w:t>
      </w:r>
    </w:p>
    <w:p w:rsidR="00BE4B2A" w:rsidRPr="00C63BB8" w:rsidRDefault="00BE4B2A" w:rsidP="00BE4B2A">
      <w:pPr>
        <w:pStyle w:val="paragraph"/>
      </w:pPr>
      <w:r w:rsidRPr="00C63BB8">
        <w:tab/>
        <w:t>(c)</w:t>
      </w:r>
      <w:r w:rsidRPr="00C63BB8">
        <w:tab/>
        <w:t>a committee;</w:t>
      </w:r>
    </w:p>
    <w:p w:rsidR="00BE4B2A" w:rsidRPr="00C63BB8" w:rsidRDefault="00BE4B2A" w:rsidP="00BE4B2A">
      <w:pPr>
        <w:pStyle w:val="paragraph"/>
      </w:pPr>
      <w:r w:rsidRPr="00C63BB8">
        <w:tab/>
        <w:t>(d)</w:t>
      </w:r>
      <w:r w:rsidRPr="00C63BB8">
        <w:tab/>
        <w:t>a person who is or has been a member of a committee;</w:t>
      </w:r>
    </w:p>
    <w:p w:rsidR="00BE4B2A" w:rsidRPr="00C63BB8" w:rsidRDefault="00BE4B2A" w:rsidP="00BE4B2A">
      <w:pPr>
        <w:pStyle w:val="paragraph"/>
      </w:pPr>
      <w:r w:rsidRPr="00C63BB8">
        <w:tab/>
        <w:t>(e)</w:t>
      </w:r>
      <w:r w:rsidRPr="00C63BB8">
        <w:tab/>
        <w:t>a person who is or has been a member of the staff assisting the Board or a committee (see section</w:t>
      </w:r>
      <w:r w:rsidR="001C44DE" w:rsidRPr="00C63BB8">
        <w:t> </w:t>
      </w:r>
      <w:r w:rsidRPr="00C63BB8">
        <w:t>25);</w:t>
      </w:r>
    </w:p>
    <w:p w:rsidR="00BE4B2A" w:rsidRPr="00C63BB8" w:rsidRDefault="00BE4B2A" w:rsidP="00BE4B2A">
      <w:pPr>
        <w:pStyle w:val="paragraph"/>
      </w:pPr>
      <w:r w:rsidRPr="00C63BB8">
        <w:lastRenderedPageBreak/>
        <w:tab/>
        <w:t>(f)</w:t>
      </w:r>
      <w:r w:rsidRPr="00C63BB8">
        <w:tab/>
        <w:t>a person who is or has been a consultant assisting the Board or a committee (see section</w:t>
      </w:r>
      <w:r w:rsidR="001C44DE" w:rsidRPr="00C63BB8">
        <w:t> </w:t>
      </w:r>
      <w:r w:rsidRPr="00C63BB8">
        <w:t>25);</w:t>
      </w:r>
    </w:p>
    <w:p w:rsidR="00BE4B2A" w:rsidRPr="00C63BB8" w:rsidRDefault="00BE4B2A" w:rsidP="00BE4B2A">
      <w:pPr>
        <w:pStyle w:val="paragraph"/>
      </w:pPr>
      <w:r w:rsidRPr="00C63BB8">
        <w:tab/>
        <w:t>(g)</w:t>
      </w:r>
      <w:r w:rsidRPr="00C63BB8">
        <w:tab/>
        <w:t>a person who was a member, or an acting member, of the former Industry Research and Development Board that was established by this Act (as in force before the commencement of Schedule</w:t>
      </w:r>
      <w:r w:rsidR="001C44DE" w:rsidRPr="00C63BB8">
        <w:t> </w:t>
      </w:r>
      <w:r w:rsidRPr="00C63BB8">
        <w:t xml:space="preserve">12 to the </w:t>
      </w:r>
      <w:r w:rsidRPr="00C63BB8">
        <w:rPr>
          <w:i/>
        </w:rPr>
        <w:t>Tax Laws Amendment (2007 Measures No.</w:t>
      </w:r>
      <w:r w:rsidR="001C44DE" w:rsidRPr="00C63BB8">
        <w:rPr>
          <w:i/>
        </w:rPr>
        <w:t> </w:t>
      </w:r>
      <w:r w:rsidRPr="00C63BB8">
        <w:rPr>
          <w:i/>
        </w:rPr>
        <w:t>5) Act 2007</w:t>
      </w:r>
      <w:r w:rsidRPr="00C63BB8">
        <w:t>);</w:t>
      </w:r>
    </w:p>
    <w:p w:rsidR="00BE4B2A" w:rsidRPr="00C63BB8" w:rsidRDefault="00BE4B2A" w:rsidP="00BE4B2A">
      <w:pPr>
        <w:pStyle w:val="paragraph"/>
      </w:pPr>
      <w:r w:rsidRPr="00C63BB8">
        <w:tab/>
        <w:t>(h)</w:t>
      </w:r>
      <w:r w:rsidRPr="00C63BB8">
        <w:tab/>
        <w:t>a person who was a member of the staff assisting the former Industry Research and Development Board that was established by this Act (as in force before the commencement of Schedule</w:t>
      </w:r>
      <w:r w:rsidR="001C44DE" w:rsidRPr="00C63BB8">
        <w:t> </w:t>
      </w:r>
      <w:r w:rsidRPr="00C63BB8">
        <w:t xml:space="preserve">12 to the </w:t>
      </w:r>
      <w:r w:rsidRPr="00C63BB8">
        <w:rPr>
          <w:i/>
        </w:rPr>
        <w:t>Tax Laws Amendment (2007 Measures No.</w:t>
      </w:r>
      <w:r w:rsidR="001C44DE" w:rsidRPr="00C63BB8">
        <w:rPr>
          <w:i/>
        </w:rPr>
        <w:t> </w:t>
      </w:r>
      <w:r w:rsidRPr="00C63BB8">
        <w:rPr>
          <w:i/>
        </w:rPr>
        <w:t>5) Act 2007</w:t>
      </w:r>
      <w:r w:rsidRPr="00C63BB8">
        <w:t>);</w:t>
      </w:r>
    </w:p>
    <w:p w:rsidR="00BE4B2A" w:rsidRPr="00C63BB8" w:rsidRDefault="00BE4B2A" w:rsidP="00BE4B2A">
      <w:pPr>
        <w:pStyle w:val="paragraph"/>
      </w:pPr>
      <w:r w:rsidRPr="00C63BB8">
        <w:tab/>
        <w:t>(i)</w:t>
      </w:r>
      <w:r w:rsidRPr="00C63BB8">
        <w:tab/>
        <w:t>a person who was a consultant assisting the former Industry Research and Development Board that was established by this Act (as in force before the commencement of Schedule</w:t>
      </w:r>
      <w:r w:rsidR="001C44DE" w:rsidRPr="00C63BB8">
        <w:t> </w:t>
      </w:r>
      <w:r w:rsidRPr="00C63BB8">
        <w:t xml:space="preserve">12 to the </w:t>
      </w:r>
      <w:r w:rsidRPr="00C63BB8">
        <w:rPr>
          <w:i/>
        </w:rPr>
        <w:t>Tax Laws Amendment (2007 Measures No.</w:t>
      </w:r>
      <w:r w:rsidR="001C44DE" w:rsidRPr="00C63BB8">
        <w:rPr>
          <w:i/>
        </w:rPr>
        <w:t> </w:t>
      </w:r>
      <w:r w:rsidRPr="00C63BB8">
        <w:rPr>
          <w:i/>
        </w:rPr>
        <w:t>5) Act 2007</w:t>
      </w:r>
      <w:r w:rsidRPr="00C63BB8">
        <w:t>).</w:t>
      </w:r>
    </w:p>
    <w:p w:rsidR="00BE4B2A" w:rsidRPr="00C63BB8" w:rsidRDefault="00BE4B2A" w:rsidP="00BE4B2A">
      <w:pPr>
        <w:pStyle w:val="Definition"/>
      </w:pPr>
      <w:r w:rsidRPr="00C63BB8">
        <w:rPr>
          <w:b/>
          <w:i/>
        </w:rPr>
        <w:t>protected information</w:t>
      </w:r>
      <w:r w:rsidRPr="00C63BB8">
        <w:t xml:space="preserve"> means information that relates to a matter covered by</w:t>
      </w:r>
      <w:r w:rsidR="009A4DF4" w:rsidRPr="00C63BB8">
        <w:t xml:space="preserve"> Part III of</w:t>
      </w:r>
      <w:r w:rsidRPr="00C63BB8">
        <w:t xml:space="preserve"> this Act.</w:t>
      </w:r>
    </w:p>
    <w:p w:rsidR="00AF4720" w:rsidRPr="00C63BB8" w:rsidRDefault="00AF4720" w:rsidP="00AF4720">
      <w:pPr>
        <w:pStyle w:val="ActHead5"/>
      </w:pPr>
      <w:bookmarkStart w:id="117" w:name="_Toc148705311"/>
      <w:r w:rsidRPr="00AA5893">
        <w:rPr>
          <w:rStyle w:val="CharSectno"/>
        </w:rPr>
        <w:t>48</w:t>
      </w:r>
      <w:r w:rsidRPr="00C63BB8">
        <w:t xml:space="preserve">  Regulations</w:t>
      </w:r>
      <w:bookmarkEnd w:id="117"/>
    </w:p>
    <w:p w:rsidR="00AF4720" w:rsidRPr="00C63BB8" w:rsidRDefault="00AF4720" w:rsidP="00AF4720">
      <w:pPr>
        <w:pStyle w:val="subsection"/>
      </w:pPr>
      <w:r w:rsidRPr="00C63BB8">
        <w:tab/>
      </w:r>
      <w:r w:rsidRPr="00C63BB8">
        <w:tab/>
        <w:t>The Governor</w:t>
      </w:r>
      <w:r w:rsidR="00AA5893">
        <w:noBreakHyphen/>
      </w:r>
      <w:r w:rsidRPr="00C63BB8">
        <w:t>General may make regulations, not inconsistent with this Act, prescribing matters:</w:t>
      </w:r>
    </w:p>
    <w:p w:rsidR="00AF4720" w:rsidRPr="00C63BB8" w:rsidRDefault="00AF4720" w:rsidP="00AF4720">
      <w:pPr>
        <w:pStyle w:val="paragraph"/>
      </w:pPr>
      <w:r w:rsidRPr="00C63BB8">
        <w:tab/>
        <w:t>(a)</w:t>
      </w:r>
      <w:r w:rsidRPr="00C63BB8">
        <w:tab/>
        <w:t>required or permitted by this Act to be prescribed; or</w:t>
      </w:r>
    </w:p>
    <w:p w:rsidR="00AF4720" w:rsidRPr="00C63BB8" w:rsidRDefault="00AF4720" w:rsidP="00AF4720">
      <w:pPr>
        <w:pStyle w:val="paragraph"/>
      </w:pPr>
      <w:r w:rsidRPr="00C63BB8">
        <w:tab/>
        <w:t>(b)</w:t>
      </w:r>
      <w:r w:rsidRPr="00C63BB8">
        <w:tab/>
        <w:t>necessary or convenient to be prescribed for carrying out or giving effect to this Act.</w:t>
      </w:r>
    </w:p>
    <w:p w:rsidR="009A4DF4" w:rsidRPr="00C63BB8" w:rsidRDefault="009A4DF4" w:rsidP="009A4DF4">
      <w:pPr>
        <w:pStyle w:val="ActHead5"/>
      </w:pPr>
      <w:bookmarkStart w:id="118" w:name="_Toc148705312"/>
      <w:r w:rsidRPr="00AA5893">
        <w:rPr>
          <w:rStyle w:val="CharSectno"/>
        </w:rPr>
        <w:t>48A</w:t>
      </w:r>
      <w:r w:rsidRPr="00C63BB8">
        <w:t xml:space="preserve">  Fees for making applications</w:t>
      </w:r>
      <w:bookmarkEnd w:id="118"/>
    </w:p>
    <w:p w:rsidR="009A4DF4" w:rsidRPr="00C63BB8" w:rsidRDefault="009A4DF4" w:rsidP="009A4DF4">
      <w:pPr>
        <w:pStyle w:val="subsection"/>
      </w:pPr>
      <w:r w:rsidRPr="00C63BB8">
        <w:tab/>
        <w:t>(1)</w:t>
      </w:r>
      <w:r w:rsidRPr="00C63BB8">
        <w:tab/>
        <w:t>The Minister may, by legislative instrument, prescribe fees, or a method of working out fees:</w:t>
      </w:r>
    </w:p>
    <w:p w:rsidR="009A4DF4" w:rsidRPr="00C63BB8" w:rsidRDefault="009A4DF4" w:rsidP="009A4DF4">
      <w:pPr>
        <w:pStyle w:val="paragraph"/>
      </w:pPr>
      <w:r w:rsidRPr="00C63BB8">
        <w:tab/>
        <w:t>(a)</w:t>
      </w:r>
      <w:r w:rsidRPr="00C63BB8">
        <w:tab/>
        <w:t>for making applications to the Board under Part III; or</w:t>
      </w:r>
    </w:p>
    <w:p w:rsidR="009A4DF4" w:rsidRPr="00C63BB8" w:rsidRDefault="009A4DF4" w:rsidP="009A4DF4">
      <w:pPr>
        <w:pStyle w:val="paragraph"/>
      </w:pPr>
      <w:r w:rsidRPr="00C63BB8">
        <w:tab/>
        <w:t>(b)</w:t>
      </w:r>
      <w:r w:rsidRPr="00C63BB8">
        <w:tab/>
        <w:t>for the purposes of paragraph</w:t>
      </w:r>
      <w:r w:rsidR="001C44DE" w:rsidRPr="00C63BB8">
        <w:t> </w:t>
      </w:r>
      <w:r w:rsidRPr="00C63BB8">
        <w:t>33(4)(e).</w:t>
      </w:r>
    </w:p>
    <w:p w:rsidR="009A4DF4" w:rsidRPr="00C63BB8" w:rsidRDefault="009A4DF4" w:rsidP="009A4DF4">
      <w:pPr>
        <w:pStyle w:val="subsection"/>
      </w:pPr>
      <w:r w:rsidRPr="00C63BB8">
        <w:tab/>
        <w:t>(2)</w:t>
      </w:r>
      <w:r w:rsidRPr="00C63BB8">
        <w:tab/>
        <w:t>The fees must not be such as to amount to taxation.</w:t>
      </w:r>
    </w:p>
    <w:p w:rsidR="00463F14" w:rsidRPr="00C63BB8" w:rsidRDefault="00463F14" w:rsidP="00463F14">
      <w:pPr>
        <w:rPr>
          <w:lang w:eastAsia="en-AU"/>
        </w:rPr>
        <w:sectPr w:rsidR="00463F14" w:rsidRPr="00C63BB8" w:rsidSect="00895D88">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D62F80" w:rsidRPr="00C63BB8" w:rsidRDefault="00D62F80" w:rsidP="003B0D8F">
      <w:pPr>
        <w:pStyle w:val="ENotesHeading1"/>
        <w:pageBreakBefore/>
        <w:outlineLvl w:val="9"/>
      </w:pPr>
      <w:bookmarkStart w:id="119" w:name="_Toc148705313"/>
      <w:r w:rsidRPr="00C63BB8">
        <w:lastRenderedPageBreak/>
        <w:t>Endnotes</w:t>
      </w:r>
      <w:bookmarkEnd w:id="119"/>
    </w:p>
    <w:p w:rsidR="00386CC3" w:rsidRPr="007A36FC" w:rsidRDefault="00386CC3" w:rsidP="00386CC3">
      <w:pPr>
        <w:pStyle w:val="ENotesHeading2"/>
        <w:spacing w:line="240" w:lineRule="auto"/>
        <w:outlineLvl w:val="9"/>
      </w:pPr>
      <w:bookmarkStart w:id="120" w:name="_Toc148705314"/>
      <w:r w:rsidRPr="007A36FC">
        <w:t>Endnote 1—About the endnotes</w:t>
      </w:r>
      <w:bookmarkEnd w:id="120"/>
    </w:p>
    <w:p w:rsidR="00386CC3" w:rsidRDefault="00386CC3" w:rsidP="00386CC3">
      <w:pPr>
        <w:spacing w:after="120"/>
      </w:pPr>
      <w:r w:rsidRPr="00BC57F4">
        <w:t xml:space="preserve">The endnotes provide </w:t>
      </w:r>
      <w:r>
        <w:t>information about this compilation and the compiled law.</w:t>
      </w:r>
    </w:p>
    <w:p w:rsidR="00386CC3" w:rsidRPr="00BC57F4" w:rsidRDefault="00386CC3" w:rsidP="00386CC3">
      <w:pPr>
        <w:spacing w:after="120"/>
      </w:pPr>
      <w:r w:rsidRPr="00BC57F4">
        <w:t>The followi</w:t>
      </w:r>
      <w:r>
        <w:t>ng endnotes are included in every</w:t>
      </w:r>
      <w:r w:rsidRPr="00BC57F4">
        <w:t xml:space="preserve"> compilation:</w:t>
      </w:r>
    </w:p>
    <w:p w:rsidR="00386CC3" w:rsidRPr="00BC57F4" w:rsidRDefault="00386CC3" w:rsidP="00386CC3">
      <w:r w:rsidRPr="00BC57F4">
        <w:t>Endnote 1—About the endnotes</w:t>
      </w:r>
    </w:p>
    <w:p w:rsidR="00386CC3" w:rsidRPr="00BC57F4" w:rsidRDefault="00386CC3" w:rsidP="00386CC3">
      <w:r w:rsidRPr="00BC57F4">
        <w:t>Endnote 2—Abbreviation key</w:t>
      </w:r>
    </w:p>
    <w:p w:rsidR="00386CC3" w:rsidRPr="00BC57F4" w:rsidRDefault="00386CC3" w:rsidP="00386CC3">
      <w:r w:rsidRPr="00BC57F4">
        <w:t>Endnote 3—Legislation history</w:t>
      </w:r>
    </w:p>
    <w:p w:rsidR="00386CC3" w:rsidRDefault="00386CC3" w:rsidP="00386CC3">
      <w:pPr>
        <w:spacing w:after="120"/>
      </w:pPr>
      <w:r w:rsidRPr="00BC57F4">
        <w:t>Endnote 4—Amendment history</w:t>
      </w:r>
    </w:p>
    <w:p w:rsidR="00386CC3" w:rsidRPr="00BC57F4" w:rsidRDefault="00386CC3" w:rsidP="00386CC3">
      <w:r w:rsidRPr="00BC57F4">
        <w:rPr>
          <w:b/>
        </w:rPr>
        <w:t>Abbreviation key—</w:t>
      </w:r>
      <w:r>
        <w:rPr>
          <w:b/>
        </w:rPr>
        <w:t>E</w:t>
      </w:r>
      <w:r w:rsidRPr="00BC57F4">
        <w:rPr>
          <w:b/>
        </w:rPr>
        <w:t>ndnote 2</w:t>
      </w:r>
    </w:p>
    <w:p w:rsidR="00386CC3" w:rsidRPr="00BC57F4" w:rsidRDefault="00386CC3" w:rsidP="00386CC3">
      <w:pPr>
        <w:spacing w:after="120"/>
      </w:pPr>
      <w:r w:rsidRPr="00BC57F4">
        <w:t xml:space="preserve">The abbreviation key sets out abbreviations </w:t>
      </w:r>
      <w:r>
        <w:t xml:space="preserve">that may be </w:t>
      </w:r>
      <w:r w:rsidRPr="00BC57F4">
        <w:t>used in the endnotes.</w:t>
      </w:r>
    </w:p>
    <w:p w:rsidR="00386CC3" w:rsidRPr="00BC57F4" w:rsidRDefault="00386CC3" w:rsidP="00386CC3">
      <w:pPr>
        <w:rPr>
          <w:b/>
        </w:rPr>
      </w:pPr>
      <w:r w:rsidRPr="00BC57F4">
        <w:rPr>
          <w:b/>
        </w:rPr>
        <w:t>Legislation history and amendment history—</w:t>
      </w:r>
      <w:r>
        <w:rPr>
          <w:b/>
        </w:rPr>
        <w:t>E</w:t>
      </w:r>
      <w:r w:rsidRPr="00BC57F4">
        <w:rPr>
          <w:b/>
        </w:rPr>
        <w:t>ndnotes 3 and 4</w:t>
      </w:r>
    </w:p>
    <w:p w:rsidR="00386CC3" w:rsidRPr="00BC57F4" w:rsidRDefault="00386CC3" w:rsidP="00386CC3">
      <w:pPr>
        <w:spacing w:after="120"/>
      </w:pPr>
      <w:r w:rsidRPr="00BC57F4">
        <w:t>Amending laws are annotated in the legislation history and amendment history.</w:t>
      </w:r>
    </w:p>
    <w:p w:rsidR="00386CC3" w:rsidRPr="00BC57F4" w:rsidRDefault="00386CC3" w:rsidP="00386CC3">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86CC3" w:rsidRDefault="00386CC3" w:rsidP="00386CC3">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86CC3" w:rsidRPr="00FB4AD4" w:rsidRDefault="00386CC3" w:rsidP="00386CC3">
      <w:pPr>
        <w:rPr>
          <w:b/>
        </w:rPr>
      </w:pPr>
      <w:r w:rsidRPr="00FB4AD4">
        <w:rPr>
          <w:b/>
        </w:rPr>
        <w:t>Editorial changes</w:t>
      </w:r>
    </w:p>
    <w:p w:rsidR="00386CC3" w:rsidRDefault="00386CC3" w:rsidP="00386CC3">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86CC3" w:rsidRDefault="00386CC3" w:rsidP="00386CC3">
      <w:pPr>
        <w:spacing w:after="120"/>
      </w:pPr>
      <w:r>
        <w:t>If the compilation includes editorial changes, the endnotes include a brief outline of the changes in general terms. Full details of any changes can be obtained from the Office of Parliamentary Counsel.</w:t>
      </w:r>
    </w:p>
    <w:p w:rsidR="00386CC3" w:rsidRPr="00BC57F4" w:rsidRDefault="00386CC3" w:rsidP="00386CC3">
      <w:pPr>
        <w:keepNext/>
      </w:pPr>
      <w:r>
        <w:rPr>
          <w:b/>
        </w:rPr>
        <w:t>Misdescribed amendments</w:t>
      </w:r>
    </w:p>
    <w:p w:rsidR="00386CC3" w:rsidRDefault="00386CC3" w:rsidP="00386CC3">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AA5893">
        <w:t>section 1</w:t>
      </w:r>
      <w:r>
        <w:t xml:space="preserve">5V of the </w:t>
      </w:r>
      <w:r w:rsidRPr="001B7B32">
        <w:rPr>
          <w:i/>
        </w:rPr>
        <w:t>Legislation Act 2003</w:t>
      </w:r>
      <w:r>
        <w:t>.</w:t>
      </w:r>
    </w:p>
    <w:p w:rsidR="00386CC3" w:rsidRDefault="00386CC3" w:rsidP="00AF2284">
      <w:pPr>
        <w:spacing w:before="120"/>
      </w:pPr>
      <w:r>
        <w:t>If a misdescribed amendment cannot be given effect as intended, the amendment is not incorporated and “(md not incorp)” is added to the amendment history</w:t>
      </w:r>
      <w:r w:rsidRPr="00E466D8">
        <w:t>.</w:t>
      </w:r>
    </w:p>
    <w:p w:rsidR="004266ED" w:rsidRDefault="004266ED" w:rsidP="00AF2284">
      <w:pPr>
        <w:spacing w:before="120"/>
      </w:pPr>
    </w:p>
    <w:p w:rsidR="00666490" w:rsidRPr="00C63BB8" w:rsidRDefault="00666490" w:rsidP="00FB30C1">
      <w:pPr>
        <w:pStyle w:val="ENotesHeading2"/>
        <w:pageBreakBefore/>
        <w:outlineLvl w:val="9"/>
      </w:pPr>
      <w:bookmarkStart w:id="121" w:name="_Toc148705315"/>
      <w:r w:rsidRPr="00C63BB8">
        <w:lastRenderedPageBreak/>
        <w:t>Endnote 2—Abbreviation key</w:t>
      </w:r>
      <w:bookmarkEnd w:id="121"/>
    </w:p>
    <w:p w:rsidR="00666490" w:rsidRPr="00C63BB8" w:rsidRDefault="00666490" w:rsidP="00FB30C1">
      <w:pPr>
        <w:pStyle w:val="Tabletext"/>
      </w:pPr>
    </w:p>
    <w:tbl>
      <w:tblPr>
        <w:tblW w:w="7939" w:type="dxa"/>
        <w:tblInd w:w="108" w:type="dxa"/>
        <w:tblLayout w:type="fixed"/>
        <w:tblLook w:val="0000" w:firstRow="0" w:lastRow="0" w:firstColumn="0" w:lastColumn="0" w:noHBand="0" w:noVBand="0"/>
      </w:tblPr>
      <w:tblGrid>
        <w:gridCol w:w="4253"/>
        <w:gridCol w:w="3686"/>
      </w:tblGrid>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ad = added or inserted</w:t>
            </w:r>
          </w:p>
        </w:tc>
        <w:tc>
          <w:tcPr>
            <w:tcW w:w="3686" w:type="dxa"/>
            <w:shd w:val="clear" w:color="auto" w:fill="auto"/>
          </w:tcPr>
          <w:p w:rsidR="00666490" w:rsidRPr="00C63BB8" w:rsidRDefault="00666490" w:rsidP="00FB30C1">
            <w:pPr>
              <w:spacing w:before="60"/>
              <w:ind w:left="34"/>
              <w:rPr>
                <w:sz w:val="20"/>
              </w:rPr>
            </w:pPr>
            <w:r w:rsidRPr="00C63BB8">
              <w:rPr>
                <w:sz w:val="20"/>
              </w:rPr>
              <w:t>o = order(s)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am = amended</w:t>
            </w:r>
          </w:p>
        </w:tc>
        <w:tc>
          <w:tcPr>
            <w:tcW w:w="3686" w:type="dxa"/>
            <w:shd w:val="clear" w:color="auto" w:fill="auto"/>
          </w:tcPr>
          <w:p w:rsidR="00666490" w:rsidRPr="00C63BB8" w:rsidRDefault="00666490" w:rsidP="00FB30C1">
            <w:pPr>
              <w:spacing w:before="60"/>
              <w:ind w:left="34"/>
              <w:rPr>
                <w:sz w:val="20"/>
              </w:rPr>
            </w:pPr>
            <w:r w:rsidRPr="00C63BB8">
              <w:rPr>
                <w:sz w:val="20"/>
              </w:rPr>
              <w:t>Ord = Ordinance</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amdt = amendment</w:t>
            </w:r>
          </w:p>
        </w:tc>
        <w:tc>
          <w:tcPr>
            <w:tcW w:w="3686" w:type="dxa"/>
            <w:shd w:val="clear" w:color="auto" w:fill="auto"/>
          </w:tcPr>
          <w:p w:rsidR="00666490" w:rsidRPr="00C63BB8" w:rsidRDefault="00666490" w:rsidP="00FB30C1">
            <w:pPr>
              <w:spacing w:before="60"/>
              <w:ind w:left="34"/>
              <w:rPr>
                <w:sz w:val="20"/>
              </w:rPr>
            </w:pPr>
            <w:r w:rsidRPr="00C63BB8">
              <w:rPr>
                <w:sz w:val="20"/>
              </w:rPr>
              <w:t>orig = original</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c = clause(s)</w:t>
            </w:r>
          </w:p>
        </w:tc>
        <w:tc>
          <w:tcPr>
            <w:tcW w:w="3686" w:type="dxa"/>
            <w:shd w:val="clear" w:color="auto" w:fill="auto"/>
          </w:tcPr>
          <w:p w:rsidR="00666490" w:rsidRPr="00C63BB8" w:rsidRDefault="00666490" w:rsidP="00FB30C1">
            <w:pPr>
              <w:spacing w:before="60"/>
              <w:ind w:left="34"/>
              <w:rPr>
                <w:sz w:val="20"/>
              </w:rPr>
            </w:pPr>
            <w:r w:rsidRPr="00C63BB8">
              <w:rPr>
                <w:sz w:val="20"/>
              </w:rPr>
              <w:t>par = paragraph(s)/subparagraph(s)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C[x] = Compilation No. x</w:t>
            </w:r>
          </w:p>
        </w:tc>
        <w:tc>
          <w:tcPr>
            <w:tcW w:w="3686" w:type="dxa"/>
            <w:shd w:val="clear" w:color="auto" w:fill="auto"/>
          </w:tcPr>
          <w:p w:rsidR="00666490" w:rsidRPr="00C63BB8" w:rsidRDefault="00E27A50" w:rsidP="00E27A50">
            <w:pPr>
              <w:ind w:left="34" w:firstLine="249"/>
              <w:rPr>
                <w:sz w:val="20"/>
              </w:rPr>
            </w:pPr>
            <w:r w:rsidRPr="00C63BB8">
              <w:rPr>
                <w:sz w:val="20"/>
              </w:rPr>
              <w:t>/</w:t>
            </w:r>
            <w:r w:rsidR="00666490" w:rsidRPr="00C63BB8">
              <w:rPr>
                <w:sz w:val="20"/>
              </w:rPr>
              <w:t>sub</w:t>
            </w:r>
            <w:r w:rsidR="00AA5893">
              <w:rPr>
                <w:sz w:val="20"/>
              </w:rPr>
              <w:noBreakHyphen/>
            </w:r>
            <w:r w:rsidR="00666490" w:rsidRPr="00C63BB8">
              <w:rPr>
                <w:sz w:val="20"/>
              </w:rPr>
              <w:t>subparagraph(s)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Ch = Chapter(s)</w:t>
            </w:r>
          </w:p>
        </w:tc>
        <w:tc>
          <w:tcPr>
            <w:tcW w:w="3686" w:type="dxa"/>
            <w:shd w:val="clear" w:color="auto" w:fill="auto"/>
          </w:tcPr>
          <w:p w:rsidR="00666490" w:rsidRPr="00C63BB8" w:rsidRDefault="00666490" w:rsidP="00FB30C1">
            <w:pPr>
              <w:spacing w:before="60"/>
              <w:ind w:left="34"/>
              <w:rPr>
                <w:sz w:val="20"/>
              </w:rPr>
            </w:pPr>
            <w:r w:rsidRPr="00C63BB8">
              <w:rPr>
                <w:sz w:val="20"/>
              </w:rPr>
              <w:t>pres = present</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def = definition(s)</w:t>
            </w:r>
          </w:p>
        </w:tc>
        <w:tc>
          <w:tcPr>
            <w:tcW w:w="3686" w:type="dxa"/>
            <w:shd w:val="clear" w:color="auto" w:fill="auto"/>
          </w:tcPr>
          <w:p w:rsidR="00666490" w:rsidRPr="00C63BB8" w:rsidRDefault="00666490" w:rsidP="00FB30C1">
            <w:pPr>
              <w:spacing w:before="60"/>
              <w:ind w:left="34"/>
              <w:rPr>
                <w:sz w:val="20"/>
              </w:rPr>
            </w:pPr>
            <w:r w:rsidRPr="00C63BB8">
              <w:rPr>
                <w:sz w:val="20"/>
              </w:rPr>
              <w:t>prev = previous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Dict = Dictionary</w:t>
            </w:r>
          </w:p>
        </w:tc>
        <w:tc>
          <w:tcPr>
            <w:tcW w:w="3686" w:type="dxa"/>
            <w:shd w:val="clear" w:color="auto" w:fill="auto"/>
          </w:tcPr>
          <w:p w:rsidR="00666490" w:rsidRPr="00C63BB8" w:rsidRDefault="00666490" w:rsidP="00FB30C1">
            <w:pPr>
              <w:spacing w:before="60"/>
              <w:ind w:left="34"/>
              <w:rPr>
                <w:sz w:val="20"/>
              </w:rPr>
            </w:pPr>
            <w:r w:rsidRPr="00C63BB8">
              <w:rPr>
                <w:sz w:val="20"/>
              </w:rPr>
              <w:t>(prev…) = previously</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disallowed = disallowed by Parliament</w:t>
            </w:r>
          </w:p>
        </w:tc>
        <w:tc>
          <w:tcPr>
            <w:tcW w:w="3686" w:type="dxa"/>
            <w:shd w:val="clear" w:color="auto" w:fill="auto"/>
          </w:tcPr>
          <w:p w:rsidR="00666490" w:rsidRPr="00C63BB8" w:rsidRDefault="00666490" w:rsidP="00FB30C1">
            <w:pPr>
              <w:spacing w:before="60"/>
              <w:ind w:left="34"/>
              <w:rPr>
                <w:sz w:val="20"/>
              </w:rPr>
            </w:pPr>
            <w:r w:rsidRPr="00C63BB8">
              <w:rPr>
                <w:sz w:val="20"/>
              </w:rPr>
              <w:t>Pt = Part(s)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Div = Division(s)</w:t>
            </w:r>
          </w:p>
        </w:tc>
        <w:tc>
          <w:tcPr>
            <w:tcW w:w="3686" w:type="dxa"/>
            <w:shd w:val="clear" w:color="auto" w:fill="auto"/>
          </w:tcPr>
          <w:p w:rsidR="00666490" w:rsidRPr="00C63BB8" w:rsidRDefault="00666490" w:rsidP="00FB30C1">
            <w:pPr>
              <w:spacing w:before="60"/>
              <w:ind w:left="34"/>
              <w:rPr>
                <w:sz w:val="20"/>
              </w:rPr>
            </w:pPr>
            <w:r w:rsidRPr="00C63BB8">
              <w:rPr>
                <w:sz w:val="20"/>
              </w:rPr>
              <w:t>r = regulation(s)/rule(s)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ed = editorial change</w:t>
            </w:r>
          </w:p>
        </w:tc>
        <w:tc>
          <w:tcPr>
            <w:tcW w:w="3686" w:type="dxa"/>
            <w:shd w:val="clear" w:color="auto" w:fill="auto"/>
          </w:tcPr>
          <w:p w:rsidR="00666490" w:rsidRPr="00C63BB8" w:rsidRDefault="00666490" w:rsidP="00FB30C1">
            <w:pPr>
              <w:spacing w:before="60"/>
              <w:ind w:left="34"/>
              <w:rPr>
                <w:sz w:val="20"/>
              </w:rPr>
            </w:pPr>
            <w:r w:rsidRPr="00C63BB8">
              <w:rPr>
                <w:sz w:val="20"/>
              </w:rPr>
              <w:t>reloc = relocated</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exp = expires/expired or ceases/ceased to have</w:t>
            </w:r>
          </w:p>
        </w:tc>
        <w:tc>
          <w:tcPr>
            <w:tcW w:w="3686" w:type="dxa"/>
            <w:shd w:val="clear" w:color="auto" w:fill="auto"/>
          </w:tcPr>
          <w:p w:rsidR="00666490" w:rsidRPr="00C63BB8" w:rsidRDefault="00666490" w:rsidP="00FB30C1">
            <w:pPr>
              <w:spacing w:before="60"/>
              <w:ind w:left="34"/>
              <w:rPr>
                <w:sz w:val="20"/>
              </w:rPr>
            </w:pPr>
            <w:r w:rsidRPr="00C63BB8">
              <w:rPr>
                <w:sz w:val="20"/>
              </w:rPr>
              <w:t>renum = renumbered</w:t>
            </w:r>
          </w:p>
        </w:tc>
      </w:tr>
      <w:tr w:rsidR="00666490" w:rsidRPr="00C63BB8" w:rsidTr="00FB30C1">
        <w:tc>
          <w:tcPr>
            <w:tcW w:w="4253" w:type="dxa"/>
            <w:shd w:val="clear" w:color="auto" w:fill="auto"/>
          </w:tcPr>
          <w:p w:rsidR="00666490" w:rsidRPr="00C63BB8" w:rsidRDefault="00E27A50" w:rsidP="00E27A50">
            <w:pPr>
              <w:ind w:left="34" w:firstLine="249"/>
              <w:rPr>
                <w:sz w:val="20"/>
              </w:rPr>
            </w:pPr>
            <w:r w:rsidRPr="00C63BB8">
              <w:rPr>
                <w:sz w:val="20"/>
              </w:rPr>
              <w:t>e</w:t>
            </w:r>
            <w:r w:rsidR="00666490" w:rsidRPr="00C63BB8">
              <w:rPr>
                <w:sz w:val="20"/>
              </w:rPr>
              <w:t>ffect</w:t>
            </w:r>
          </w:p>
        </w:tc>
        <w:tc>
          <w:tcPr>
            <w:tcW w:w="3686" w:type="dxa"/>
            <w:shd w:val="clear" w:color="auto" w:fill="auto"/>
          </w:tcPr>
          <w:p w:rsidR="00666490" w:rsidRPr="00C63BB8" w:rsidRDefault="00666490" w:rsidP="00FB30C1">
            <w:pPr>
              <w:spacing w:before="60"/>
              <w:ind w:left="34"/>
              <w:rPr>
                <w:sz w:val="20"/>
              </w:rPr>
            </w:pPr>
            <w:r w:rsidRPr="00C63BB8">
              <w:rPr>
                <w:sz w:val="20"/>
              </w:rPr>
              <w:t>rep = repealed</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F = Federal Register of Legislation</w:t>
            </w:r>
          </w:p>
        </w:tc>
        <w:tc>
          <w:tcPr>
            <w:tcW w:w="3686" w:type="dxa"/>
            <w:shd w:val="clear" w:color="auto" w:fill="auto"/>
          </w:tcPr>
          <w:p w:rsidR="00666490" w:rsidRPr="00C63BB8" w:rsidRDefault="00666490" w:rsidP="00FB30C1">
            <w:pPr>
              <w:spacing w:before="60"/>
              <w:ind w:left="34"/>
              <w:rPr>
                <w:sz w:val="20"/>
              </w:rPr>
            </w:pPr>
            <w:r w:rsidRPr="00C63BB8">
              <w:rPr>
                <w:sz w:val="20"/>
              </w:rPr>
              <w:t>rs = repealed and substituted</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gaz = gazette</w:t>
            </w:r>
          </w:p>
        </w:tc>
        <w:tc>
          <w:tcPr>
            <w:tcW w:w="3686" w:type="dxa"/>
            <w:shd w:val="clear" w:color="auto" w:fill="auto"/>
          </w:tcPr>
          <w:p w:rsidR="00666490" w:rsidRPr="00C63BB8" w:rsidRDefault="00666490" w:rsidP="00FB30C1">
            <w:pPr>
              <w:spacing w:before="60"/>
              <w:ind w:left="34"/>
              <w:rPr>
                <w:sz w:val="20"/>
              </w:rPr>
            </w:pPr>
            <w:r w:rsidRPr="00C63BB8">
              <w:rPr>
                <w:sz w:val="20"/>
              </w:rPr>
              <w:t>s = section(s)/subsection(s)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 xml:space="preserve">LA = </w:t>
            </w:r>
            <w:r w:rsidRPr="00C63BB8">
              <w:rPr>
                <w:i/>
                <w:sz w:val="20"/>
              </w:rPr>
              <w:t>Legislation Act 2003</w:t>
            </w:r>
          </w:p>
        </w:tc>
        <w:tc>
          <w:tcPr>
            <w:tcW w:w="3686" w:type="dxa"/>
            <w:shd w:val="clear" w:color="auto" w:fill="auto"/>
          </w:tcPr>
          <w:p w:rsidR="00666490" w:rsidRPr="00C63BB8" w:rsidRDefault="00666490" w:rsidP="00FB30C1">
            <w:pPr>
              <w:spacing w:before="60"/>
              <w:ind w:left="34"/>
              <w:rPr>
                <w:sz w:val="20"/>
              </w:rPr>
            </w:pPr>
            <w:r w:rsidRPr="00C63BB8">
              <w:rPr>
                <w:sz w:val="20"/>
              </w:rPr>
              <w:t>Sch = Schedule(s)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 xml:space="preserve">LIA = </w:t>
            </w:r>
            <w:r w:rsidRPr="00C63BB8">
              <w:rPr>
                <w:i/>
                <w:sz w:val="20"/>
              </w:rPr>
              <w:t>Legislative Instruments Act 2003</w:t>
            </w:r>
          </w:p>
        </w:tc>
        <w:tc>
          <w:tcPr>
            <w:tcW w:w="3686" w:type="dxa"/>
            <w:shd w:val="clear" w:color="auto" w:fill="auto"/>
          </w:tcPr>
          <w:p w:rsidR="00666490" w:rsidRPr="00C63BB8" w:rsidRDefault="00666490" w:rsidP="00FB30C1">
            <w:pPr>
              <w:spacing w:before="60"/>
              <w:ind w:left="34"/>
              <w:rPr>
                <w:sz w:val="20"/>
              </w:rPr>
            </w:pPr>
            <w:r w:rsidRPr="00C63BB8">
              <w:rPr>
                <w:sz w:val="20"/>
              </w:rPr>
              <w:t>Sdiv = Subdivision(s)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(md) = misdescribed amendment can be given</w:t>
            </w:r>
          </w:p>
        </w:tc>
        <w:tc>
          <w:tcPr>
            <w:tcW w:w="3686" w:type="dxa"/>
            <w:shd w:val="clear" w:color="auto" w:fill="auto"/>
          </w:tcPr>
          <w:p w:rsidR="00666490" w:rsidRPr="00C63BB8" w:rsidRDefault="00666490" w:rsidP="00FB30C1">
            <w:pPr>
              <w:spacing w:before="60"/>
              <w:ind w:left="34"/>
              <w:rPr>
                <w:sz w:val="20"/>
              </w:rPr>
            </w:pPr>
            <w:r w:rsidRPr="00C63BB8">
              <w:rPr>
                <w:sz w:val="20"/>
              </w:rPr>
              <w:t>SLI = Select Legislative Instrument</w:t>
            </w:r>
          </w:p>
        </w:tc>
      </w:tr>
      <w:tr w:rsidR="00666490" w:rsidRPr="00C63BB8" w:rsidTr="00FB30C1">
        <w:tc>
          <w:tcPr>
            <w:tcW w:w="4253" w:type="dxa"/>
            <w:shd w:val="clear" w:color="auto" w:fill="auto"/>
          </w:tcPr>
          <w:p w:rsidR="00666490" w:rsidRPr="00C63BB8" w:rsidRDefault="00E27A50" w:rsidP="00E27A50">
            <w:pPr>
              <w:ind w:left="34" w:firstLine="249"/>
              <w:rPr>
                <w:sz w:val="20"/>
              </w:rPr>
            </w:pPr>
            <w:r w:rsidRPr="00C63BB8">
              <w:rPr>
                <w:sz w:val="20"/>
              </w:rPr>
              <w:t>e</w:t>
            </w:r>
            <w:r w:rsidR="00666490" w:rsidRPr="00C63BB8">
              <w:rPr>
                <w:sz w:val="20"/>
              </w:rPr>
              <w:t>ffect</w:t>
            </w:r>
          </w:p>
        </w:tc>
        <w:tc>
          <w:tcPr>
            <w:tcW w:w="3686" w:type="dxa"/>
            <w:shd w:val="clear" w:color="auto" w:fill="auto"/>
          </w:tcPr>
          <w:p w:rsidR="00666490" w:rsidRPr="00C63BB8" w:rsidRDefault="00666490" w:rsidP="00FB30C1">
            <w:pPr>
              <w:spacing w:before="60"/>
              <w:ind w:left="34"/>
              <w:rPr>
                <w:sz w:val="20"/>
              </w:rPr>
            </w:pPr>
            <w:r w:rsidRPr="00C63BB8">
              <w:rPr>
                <w:sz w:val="20"/>
              </w:rPr>
              <w:t>SR = Statutory Rules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(md not incorp) = misdescribed amendment</w:t>
            </w:r>
          </w:p>
        </w:tc>
        <w:tc>
          <w:tcPr>
            <w:tcW w:w="3686" w:type="dxa"/>
            <w:shd w:val="clear" w:color="auto" w:fill="auto"/>
          </w:tcPr>
          <w:p w:rsidR="00666490" w:rsidRPr="00C63BB8" w:rsidRDefault="00666490" w:rsidP="00FB30C1">
            <w:pPr>
              <w:spacing w:before="60"/>
              <w:ind w:left="34"/>
              <w:rPr>
                <w:sz w:val="20"/>
              </w:rPr>
            </w:pPr>
            <w:r w:rsidRPr="00C63BB8">
              <w:rPr>
                <w:sz w:val="20"/>
              </w:rPr>
              <w:t>Sub</w:t>
            </w:r>
            <w:r w:rsidR="00AA5893">
              <w:rPr>
                <w:sz w:val="20"/>
              </w:rPr>
              <w:noBreakHyphen/>
            </w:r>
            <w:r w:rsidRPr="00C63BB8">
              <w:rPr>
                <w:sz w:val="20"/>
              </w:rPr>
              <w:t>Ch = Sub</w:t>
            </w:r>
            <w:r w:rsidR="00AA5893">
              <w:rPr>
                <w:sz w:val="20"/>
              </w:rPr>
              <w:noBreakHyphen/>
            </w:r>
            <w:r w:rsidRPr="00C63BB8">
              <w:rPr>
                <w:sz w:val="20"/>
              </w:rPr>
              <w:t>Chapter(s)</w:t>
            </w:r>
          </w:p>
        </w:tc>
      </w:tr>
      <w:tr w:rsidR="00666490" w:rsidRPr="00C63BB8" w:rsidTr="00FB30C1">
        <w:tc>
          <w:tcPr>
            <w:tcW w:w="4253" w:type="dxa"/>
            <w:shd w:val="clear" w:color="auto" w:fill="auto"/>
          </w:tcPr>
          <w:p w:rsidR="00666490" w:rsidRPr="00C63BB8" w:rsidRDefault="00E27A50" w:rsidP="00E27A50">
            <w:pPr>
              <w:ind w:left="34" w:firstLine="249"/>
              <w:rPr>
                <w:sz w:val="20"/>
              </w:rPr>
            </w:pPr>
            <w:r w:rsidRPr="00C63BB8">
              <w:rPr>
                <w:sz w:val="20"/>
              </w:rPr>
              <w:t>c</w:t>
            </w:r>
            <w:r w:rsidR="00666490" w:rsidRPr="00C63BB8">
              <w:rPr>
                <w:sz w:val="20"/>
              </w:rPr>
              <w:t>annot be given effect</w:t>
            </w:r>
          </w:p>
        </w:tc>
        <w:tc>
          <w:tcPr>
            <w:tcW w:w="3686" w:type="dxa"/>
            <w:shd w:val="clear" w:color="auto" w:fill="auto"/>
          </w:tcPr>
          <w:p w:rsidR="00666490" w:rsidRPr="00C63BB8" w:rsidRDefault="00666490" w:rsidP="00FB30C1">
            <w:pPr>
              <w:spacing w:before="60"/>
              <w:ind w:left="34"/>
              <w:rPr>
                <w:sz w:val="20"/>
              </w:rPr>
            </w:pPr>
            <w:r w:rsidRPr="00C63BB8">
              <w:rPr>
                <w:sz w:val="20"/>
              </w:rPr>
              <w:t>SubPt = Subpart(s)</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mod = modified/modification</w:t>
            </w:r>
          </w:p>
        </w:tc>
        <w:tc>
          <w:tcPr>
            <w:tcW w:w="3686" w:type="dxa"/>
            <w:shd w:val="clear" w:color="auto" w:fill="auto"/>
          </w:tcPr>
          <w:p w:rsidR="00666490" w:rsidRPr="00C63BB8" w:rsidRDefault="00666490" w:rsidP="00FB30C1">
            <w:pPr>
              <w:spacing w:before="60"/>
              <w:ind w:left="34"/>
              <w:rPr>
                <w:sz w:val="20"/>
              </w:rPr>
            </w:pPr>
            <w:r w:rsidRPr="00C63BB8">
              <w:rPr>
                <w:sz w:val="20"/>
                <w:u w:val="single"/>
              </w:rPr>
              <w:t>underlining</w:t>
            </w:r>
            <w:r w:rsidRPr="00C63BB8">
              <w:rPr>
                <w:sz w:val="20"/>
              </w:rPr>
              <w:t xml:space="preserve"> = whole or part not</w:t>
            </w:r>
          </w:p>
        </w:tc>
      </w:tr>
      <w:tr w:rsidR="00666490" w:rsidRPr="00C63BB8" w:rsidTr="00FB30C1">
        <w:tc>
          <w:tcPr>
            <w:tcW w:w="4253" w:type="dxa"/>
            <w:shd w:val="clear" w:color="auto" w:fill="auto"/>
          </w:tcPr>
          <w:p w:rsidR="00666490" w:rsidRPr="00C63BB8" w:rsidRDefault="00666490" w:rsidP="00FB30C1">
            <w:pPr>
              <w:spacing w:before="60"/>
              <w:ind w:left="34"/>
              <w:rPr>
                <w:sz w:val="20"/>
              </w:rPr>
            </w:pPr>
            <w:r w:rsidRPr="00C63BB8">
              <w:rPr>
                <w:sz w:val="20"/>
              </w:rPr>
              <w:t>No. = Number(s)</w:t>
            </w:r>
          </w:p>
        </w:tc>
        <w:tc>
          <w:tcPr>
            <w:tcW w:w="3686" w:type="dxa"/>
            <w:shd w:val="clear" w:color="auto" w:fill="auto"/>
          </w:tcPr>
          <w:p w:rsidR="00666490" w:rsidRPr="00C63BB8" w:rsidRDefault="00E27A50" w:rsidP="00E27A50">
            <w:pPr>
              <w:ind w:left="34" w:firstLine="249"/>
              <w:rPr>
                <w:sz w:val="20"/>
              </w:rPr>
            </w:pPr>
            <w:r w:rsidRPr="00C63BB8">
              <w:rPr>
                <w:sz w:val="20"/>
              </w:rPr>
              <w:t>c</w:t>
            </w:r>
            <w:r w:rsidR="00666490" w:rsidRPr="00C63BB8">
              <w:rPr>
                <w:sz w:val="20"/>
              </w:rPr>
              <w:t>ommenced or to be commenced</w:t>
            </w:r>
          </w:p>
        </w:tc>
      </w:tr>
    </w:tbl>
    <w:p w:rsidR="001F4D1E" w:rsidRDefault="001F4D1E" w:rsidP="00AA5893">
      <w:pPr>
        <w:pStyle w:val="Tabletext"/>
      </w:pPr>
    </w:p>
    <w:p w:rsidR="006C0212" w:rsidRPr="00C63BB8" w:rsidRDefault="006C0212" w:rsidP="005E0030">
      <w:pPr>
        <w:pStyle w:val="ENotesHeading2"/>
        <w:pageBreakBefore/>
        <w:outlineLvl w:val="9"/>
      </w:pPr>
      <w:bookmarkStart w:id="122" w:name="_Toc148705316"/>
      <w:r w:rsidRPr="00C63BB8">
        <w:lastRenderedPageBreak/>
        <w:t>Endnote 3—Legislation history</w:t>
      </w:r>
      <w:bookmarkEnd w:id="122"/>
    </w:p>
    <w:p w:rsidR="00D62F80" w:rsidRPr="00C63BB8" w:rsidRDefault="00D62F80" w:rsidP="006C02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62F80" w:rsidRPr="00C63BB8" w:rsidTr="006C0212">
        <w:trPr>
          <w:cantSplit/>
          <w:tblHeader/>
        </w:trPr>
        <w:tc>
          <w:tcPr>
            <w:tcW w:w="1838" w:type="dxa"/>
            <w:tcBorders>
              <w:top w:val="single" w:sz="12" w:space="0" w:color="auto"/>
              <w:bottom w:val="single" w:sz="12" w:space="0" w:color="auto"/>
            </w:tcBorders>
            <w:shd w:val="clear" w:color="auto" w:fill="auto"/>
          </w:tcPr>
          <w:p w:rsidR="00D62F80" w:rsidRPr="00C63BB8" w:rsidRDefault="00D62F80" w:rsidP="006C0212">
            <w:pPr>
              <w:pStyle w:val="ENoteTableHeading"/>
            </w:pPr>
            <w:r w:rsidRPr="00C63BB8">
              <w:t>Act</w:t>
            </w:r>
          </w:p>
        </w:tc>
        <w:tc>
          <w:tcPr>
            <w:tcW w:w="992" w:type="dxa"/>
            <w:tcBorders>
              <w:top w:val="single" w:sz="12" w:space="0" w:color="auto"/>
              <w:bottom w:val="single" w:sz="12" w:space="0" w:color="auto"/>
            </w:tcBorders>
            <w:shd w:val="clear" w:color="auto" w:fill="auto"/>
          </w:tcPr>
          <w:p w:rsidR="00D62F80" w:rsidRPr="00C63BB8" w:rsidRDefault="00D62F80" w:rsidP="006C0212">
            <w:pPr>
              <w:pStyle w:val="ENoteTableHeading"/>
            </w:pPr>
            <w:r w:rsidRPr="00C63BB8">
              <w:t>Number and year</w:t>
            </w:r>
          </w:p>
        </w:tc>
        <w:tc>
          <w:tcPr>
            <w:tcW w:w="993" w:type="dxa"/>
            <w:tcBorders>
              <w:top w:val="single" w:sz="12" w:space="0" w:color="auto"/>
              <w:bottom w:val="single" w:sz="12" w:space="0" w:color="auto"/>
            </w:tcBorders>
            <w:shd w:val="clear" w:color="auto" w:fill="auto"/>
          </w:tcPr>
          <w:p w:rsidR="00D62F80" w:rsidRPr="00C63BB8" w:rsidRDefault="00D62F80">
            <w:pPr>
              <w:pStyle w:val="ENoteTableHeading"/>
            </w:pPr>
            <w:r w:rsidRPr="00C63BB8">
              <w:t>Assent</w:t>
            </w:r>
          </w:p>
        </w:tc>
        <w:tc>
          <w:tcPr>
            <w:tcW w:w="1845" w:type="dxa"/>
            <w:tcBorders>
              <w:top w:val="single" w:sz="12" w:space="0" w:color="auto"/>
              <w:bottom w:val="single" w:sz="12" w:space="0" w:color="auto"/>
            </w:tcBorders>
            <w:shd w:val="clear" w:color="auto" w:fill="auto"/>
          </w:tcPr>
          <w:p w:rsidR="00D62F80" w:rsidRPr="00C63BB8" w:rsidRDefault="00D62F80">
            <w:pPr>
              <w:pStyle w:val="ENoteTableHeading"/>
            </w:pPr>
            <w:r w:rsidRPr="00C63BB8">
              <w:t>Commencement</w:t>
            </w:r>
          </w:p>
        </w:tc>
        <w:tc>
          <w:tcPr>
            <w:tcW w:w="1417" w:type="dxa"/>
            <w:tcBorders>
              <w:top w:val="single" w:sz="12" w:space="0" w:color="auto"/>
              <w:bottom w:val="single" w:sz="12" w:space="0" w:color="auto"/>
            </w:tcBorders>
            <w:shd w:val="clear" w:color="auto" w:fill="auto"/>
          </w:tcPr>
          <w:p w:rsidR="00D62F80" w:rsidRPr="00C63BB8" w:rsidRDefault="00D62F80" w:rsidP="006C0212">
            <w:pPr>
              <w:pStyle w:val="ENoteTableHeading"/>
            </w:pPr>
            <w:r w:rsidRPr="00C63BB8">
              <w:t>Application, saving and transitional provisions</w:t>
            </w:r>
          </w:p>
        </w:tc>
      </w:tr>
      <w:tr w:rsidR="00D62F80" w:rsidRPr="00C63BB8" w:rsidTr="006C0212">
        <w:trPr>
          <w:cantSplit/>
        </w:trPr>
        <w:tc>
          <w:tcPr>
            <w:tcW w:w="1838" w:type="dxa"/>
            <w:tcBorders>
              <w:top w:val="single" w:sz="12" w:space="0" w:color="auto"/>
              <w:bottom w:val="single" w:sz="4" w:space="0" w:color="auto"/>
            </w:tcBorders>
            <w:shd w:val="clear" w:color="auto" w:fill="auto"/>
          </w:tcPr>
          <w:p w:rsidR="00D62F80" w:rsidRPr="00C63BB8" w:rsidRDefault="00D62F80" w:rsidP="00D62F80">
            <w:pPr>
              <w:pStyle w:val="ENoteTableText"/>
            </w:pPr>
            <w:r w:rsidRPr="00C63BB8">
              <w:t xml:space="preserve">Industry Research and Development Act 1986 </w:t>
            </w:r>
          </w:p>
        </w:tc>
        <w:tc>
          <w:tcPr>
            <w:tcW w:w="992" w:type="dxa"/>
            <w:tcBorders>
              <w:top w:val="single" w:sz="12" w:space="0" w:color="auto"/>
              <w:bottom w:val="single" w:sz="4" w:space="0" w:color="auto"/>
            </w:tcBorders>
            <w:shd w:val="clear" w:color="auto" w:fill="auto"/>
          </w:tcPr>
          <w:p w:rsidR="00D62F80" w:rsidRPr="00C63BB8" w:rsidRDefault="00D62F80" w:rsidP="00D62F80">
            <w:pPr>
              <w:pStyle w:val="ENoteTableText"/>
            </w:pPr>
            <w:r w:rsidRPr="00C63BB8">
              <w:t xml:space="preserve">89, 1986 </w:t>
            </w:r>
          </w:p>
        </w:tc>
        <w:tc>
          <w:tcPr>
            <w:tcW w:w="993" w:type="dxa"/>
            <w:tcBorders>
              <w:top w:val="single" w:sz="12" w:space="0" w:color="auto"/>
              <w:bottom w:val="single" w:sz="4" w:space="0" w:color="auto"/>
            </w:tcBorders>
            <w:shd w:val="clear" w:color="auto" w:fill="auto"/>
          </w:tcPr>
          <w:p w:rsidR="00D62F80" w:rsidRPr="00C63BB8" w:rsidRDefault="00D62F80" w:rsidP="00D62F80">
            <w:pPr>
              <w:pStyle w:val="ENoteTableText"/>
            </w:pPr>
            <w:r w:rsidRPr="00C63BB8">
              <w:t>25</w:t>
            </w:r>
            <w:r w:rsidR="001C44DE" w:rsidRPr="00C63BB8">
              <w:t> </w:t>
            </w:r>
            <w:r w:rsidRPr="00C63BB8">
              <w:t xml:space="preserve">June 1986 </w:t>
            </w:r>
          </w:p>
        </w:tc>
        <w:tc>
          <w:tcPr>
            <w:tcW w:w="1845" w:type="dxa"/>
            <w:tcBorders>
              <w:top w:val="single" w:sz="12" w:space="0" w:color="auto"/>
              <w:bottom w:val="single" w:sz="4" w:space="0" w:color="auto"/>
            </w:tcBorders>
            <w:shd w:val="clear" w:color="auto" w:fill="auto"/>
          </w:tcPr>
          <w:p w:rsidR="00D62F80" w:rsidRPr="00C63BB8" w:rsidRDefault="00D62F80" w:rsidP="00D62F80">
            <w:pPr>
              <w:pStyle w:val="ENoteTableText"/>
            </w:pPr>
            <w:r w:rsidRPr="00C63BB8">
              <w:t>1</w:t>
            </w:r>
            <w:r w:rsidR="001C44DE" w:rsidRPr="00C63BB8">
              <w:t> </w:t>
            </w:r>
            <w:r w:rsidRPr="00C63BB8">
              <w:t xml:space="preserve">July 1986 </w:t>
            </w:r>
          </w:p>
        </w:tc>
        <w:tc>
          <w:tcPr>
            <w:tcW w:w="1417" w:type="dxa"/>
            <w:tcBorders>
              <w:top w:val="single" w:sz="12" w:space="0" w:color="auto"/>
              <w:bottom w:val="single" w:sz="4" w:space="0" w:color="auto"/>
            </w:tcBorders>
            <w:shd w:val="clear" w:color="auto" w:fill="auto"/>
          </w:tcPr>
          <w:p w:rsidR="00D62F80" w:rsidRPr="00C63BB8" w:rsidRDefault="00D62F80" w:rsidP="00D62F80">
            <w:pPr>
              <w:pStyle w:val="ENoteTableText"/>
            </w:pP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 xml:space="preserve">Research and Development Legislation Amendment Act 1988 </w:t>
            </w:r>
          </w:p>
        </w:tc>
        <w:tc>
          <w:tcPr>
            <w:tcW w:w="992" w:type="dxa"/>
            <w:shd w:val="clear" w:color="auto" w:fill="auto"/>
          </w:tcPr>
          <w:p w:rsidR="00D62F80" w:rsidRPr="00C63BB8" w:rsidRDefault="00D62F80" w:rsidP="00D62F80">
            <w:pPr>
              <w:pStyle w:val="ENoteTableText"/>
            </w:pPr>
            <w:r w:rsidRPr="00C63BB8">
              <w:t xml:space="preserve">59, 1988 </w:t>
            </w:r>
          </w:p>
        </w:tc>
        <w:tc>
          <w:tcPr>
            <w:tcW w:w="993" w:type="dxa"/>
            <w:shd w:val="clear" w:color="auto" w:fill="auto"/>
          </w:tcPr>
          <w:p w:rsidR="00D62F80" w:rsidRPr="00C63BB8" w:rsidRDefault="00D62F80" w:rsidP="00D62F80">
            <w:pPr>
              <w:pStyle w:val="ENoteTableText"/>
            </w:pPr>
            <w:r w:rsidRPr="00C63BB8">
              <w:t>15</w:t>
            </w:r>
            <w:r w:rsidR="001C44DE" w:rsidRPr="00C63BB8">
              <w:t> </w:t>
            </w:r>
            <w:r w:rsidRPr="00C63BB8">
              <w:t xml:space="preserve">June 1988 </w:t>
            </w:r>
          </w:p>
        </w:tc>
        <w:tc>
          <w:tcPr>
            <w:tcW w:w="1845" w:type="dxa"/>
            <w:shd w:val="clear" w:color="auto" w:fill="auto"/>
          </w:tcPr>
          <w:p w:rsidR="00D62F80" w:rsidRPr="00C63BB8" w:rsidRDefault="00D62F80" w:rsidP="00D62F80">
            <w:pPr>
              <w:pStyle w:val="ENoteTableText"/>
            </w:pPr>
            <w:r w:rsidRPr="00C63BB8">
              <w:t>1</w:t>
            </w:r>
            <w:r w:rsidR="001C44DE" w:rsidRPr="00C63BB8">
              <w:t> </w:t>
            </w:r>
            <w:r w:rsidRPr="00C63BB8">
              <w:t xml:space="preserve">July 1988 </w:t>
            </w:r>
          </w:p>
        </w:tc>
        <w:tc>
          <w:tcPr>
            <w:tcW w:w="1417" w:type="dxa"/>
            <w:shd w:val="clear" w:color="auto" w:fill="auto"/>
          </w:tcPr>
          <w:p w:rsidR="00D62F80" w:rsidRPr="00C63BB8" w:rsidRDefault="003B0D8F" w:rsidP="00D62F80">
            <w:pPr>
              <w:pStyle w:val="ENoteTableText"/>
            </w:pPr>
            <w:r w:rsidRPr="00C63BB8">
              <w:t>s.</w:t>
            </w:r>
            <w:r w:rsidR="00D62F80" w:rsidRPr="00C63BB8">
              <w:t xml:space="preserve"> 18 </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Taxation Laws Amendment Act (No.</w:t>
            </w:r>
            <w:r w:rsidR="001C44DE" w:rsidRPr="00C63BB8">
              <w:t> </w:t>
            </w:r>
            <w:r w:rsidRPr="00C63BB8">
              <w:t xml:space="preserve">4) 1989 </w:t>
            </w:r>
          </w:p>
        </w:tc>
        <w:tc>
          <w:tcPr>
            <w:tcW w:w="992" w:type="dxa"/>
            <w:shd w:val="clear" w:color="auto" w:fill="auto"/>
          </w:tcPr>
          <w:p w:rsidR="00D62F80" w:rsidRPr="00C63BB8" w:rsidRDefault="00D62F80" w:rsidP="00D62F80">
            <w:pPr>
              <w:pStyle w:val="ENoteTableText"/>
            </w:pPr>
            <w:r w:rsidRPr="00C63BB8">
              <w:t xml:space="preserve">167, 1989 </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1989"/>
                <w:attr w:name="Day" w:val="19"/>
                <w:attr w:name="Month" w:val="12"/>
              </w:smartTagPr>
              <w:r w:rsidRPr="00C63BB8">
                <w:t>19 Dec 1989</w:t>
              </w:r>
            </w:smartTag>
            <w:r w:rsidRPr="00C63BB8">
              <w:t xml:space="preserve"> </w:t>
            </w:r>
          </w:p>
        </w:tc>
        <w:tc>
          <w:tcPr>
            <w:tcW w:w="1845" w:type="dxa"/>
            <w:shd w:val="clear" w:color="auto" w:fill="auto"/>
          </w:tcPr>
          <w:p w:rsidR="00D62F80" w:rsidRPr="00C63BB8" w:rsidRDefault="003B0D8F" w:rsidP="00D62F80">
            <w:pPr>
              <w:pStyle w:val="ENoteTableText"/>
            </w:pPr>
            <w:r w:rsidRPr="00C63BB8">
              <w:t>s.</w:t>
            </w:r>
            <w:r w:rsidR="00D62F80" w:rsidRPr="00C63BB8">
              <w:t xml:space="preserve"> 31: 19 Jan 1989 </w:t>
            </w:r>
            <w:r w:rsidR="00D62F80" w:rsidRPr="00C63BB8">
              <w:br/>
              <w:t>Part</w:t>
            </w:r>
            <w:r w:rsidR="001C44DE" w:rsidRPr="00C63BB8">
              <w:t> </w:t>
            </w:r>
            <w:r w:rsidR="00D62F80" w:rsidRPr="00C63BB8">
              <w:t>4 (ss.</w:t>
            </w:r>
            <w:r w:rsidR="001C44DE" w:rsidRPr="00C63BB8">
              <w:t> </w:t>
            </w:r>
            <w:r w:rsidR="00D62F80" w:rsidRPr="00C63BB8">
              <w:t xml:space="preserve">35–37): </w:t>
            </w:r>
            <w:smartTag w:uri="urn:schemas-microsoft-com:office:smarttags" w:element="date">
              <w:smartTagPr>
                <w:attr w:name="Month" w:val="1"/>
                <w:attr w:name="Day" w:val="25"/>
                <w:attr w:name="Year" w:val="1989"/>
              </w:smartTagPr>
              <w:r w:rsidR="00D62F80" w:rsidRPr="00C63BB8">
                <w:t>25 Jan 1989</w:t>
              </w:r>
            </w:smartTag>
            <w:r w:rsidR="00D62F80" w:rsidRPr="00C63BB8">
              <w:t xml:space="preserve"> </w:t>
            </w:r>
            <w:r w:rsidR="00D62F80" w:rsidRPr="00C63BB8">
              <w:br/>
              <w:t xml:space="preserve">Remainder: Royal Assent </w:t>
            </w:r>
          </w:p>
        </w:tc>
        <w:tc>
          <w:tcPr>
            <w:tcW w:w="1417" w:type="dxa"/>
            <w:shd w:val="clear" w:color="auto" w:fill="auto"/>
          </w:tcPr>
          <w:p w:rsidR="00D62F80" w:rsidRPr="00C63BB8" w:rsidRDefault="00D62F80" w:rsidP="00D62F80">
            <w:pPr>
              <w:pStyle w:val="ENoteTableText"/>
            </w:pPr>
            <w:r w:rsidRPr="00C63BB8">
              <w:t>—</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 xml:space="preserve">Taxation Laws Amendment Act 1990 </w:t>
            </w:r>
          </w:p>
        </w:tc>
        <w:tc>
          <w:tcPr>
            <w:tcW w:w="992" w:type="dxa"/>
            <w:shd w:val="clear" w:color="auto" w:fill="auto"/>
          </w:tcPr>
          <w:p w:rsidR="00D62F80" w:rsidRPr="00C63BB8" w:rsidRDefault="00D62F80" w:rsidP="00D62F80">
            <w:pPr>
              <w:pStyle w:val="ENoteTableText"/>
            </w:pPr>
            <w:r w:rsidRPr="00C63BB8">
              <w:t xml:space="preserve">35, 1990 </w:t>
            </w:r>
          </w:p>
        </w:tc>
        <w:tc>
          <w:tcPr>
            <w:tcW w:w="993" w:type="dxa"/>
            <w:shd w:val="clear" w:color="auto" w:fill="auto"/>
          </w:tcPr>
          <w:p w:rsidR="00D62F80" w:rsidRPr="00C63BB8" w:rsidRDefault="00D62F80" w:rsidP="00D62F80">
            <w:pPr>
              <w:pStyle w:val="ENoteTableText"/>
            </w:pPr>
            <w:r w:rsidRPr="00C63BB8">
              <w:t>7</w:t>
            </w:r>
            <w:r w:rsidR="001C44DE" w:rsidRPr="00C63BB8">
              <w:t> </w:t>
            </w:r>
            <w:r w:rsidRPr="00C63BB8">
              <w:t xml:space="preserve">June 1990 </w:t>
            </w:r>
          </w:p>
        </w:tc>
        <w:tc>
          <w:tcPr>
            <w:tcW w:w="1845" w:type="dxa"/>
            <w:shd w:val="clear" w:color="auto" w:fill="auto"/>
          </w:tcPr>
          <w:p w:rsidR="00D62F80" w:rsidRPr="00C63BB8" w:rsidRDefault="00D62F80" w:rsidP="00D62F80">
            <w:pPr>
              <w:pStyle w:val="ENoteTableText"/>
            </w:pPr>
            <w:r w:rsidRPr="00C63BB8">
              <w:t>7</w:t>
            </w:r>
            <w:r w:rsidR="001C44DE" w:rsidRPr="00C63BB8">
              <w:t> </w:t>
            </w:r>
            <w:r w:rsidRPr="00C63BB8">
              <w:t xml:space="preserve">June 1990 </w:t>
            </w:r>
          </w:p>
        </w:tc>
        <w:tc>
          <w:tcPr>
            <w:tcW w:w="1417" w:type="dxa"/>
            <w:shd w:val="clear" w:color="auto" w:fill="auto"/>
          </w:tcPr>
          <w:p w:rsidR="00D62F80" w:rsidRPr="00C63BB8" w:rsidRDefault="003B0D8F" w:rsidP="00D62F80">
            <w:pPr>
              <w:pStyle w:val="ENoteTableText"/>
            </w:pPr>
            <w:r w:rsidRPr="00C63BB8">
              <w:t>s.</w:t>
            </w:r>
            <w:r w:rsidR="00D62F80" w:rsidRPr="00C63BB8">
              <w:t xml:space="preserve"> 45 </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 xml:space="preserve">Industry, Technology and Commerce Legislation Amendment Act 1991 </w:t>
            </w:r>
          </w:p>
        </w:tc>
        <w:tc>
          <w:tcPr>
            <w:tcW w:w="992" w:type="dxa"/>
            <w:shd w:val="clear" w:color="auto" w:fill="auto"/>
          </w:tcPr>
          <w:p w:rsidR="00D62F80" w:rsidRPr="00C63BB8" w:rsidRDefault="00D62F80" w:rsidP="00D62F80">
            <w:pPr>
              <w:pStyle w:val="ENoteTableText"/>
            </w:pPr>
            <w:r w:rsidRPr="00C63BB8">
              <w:t xml:space="preserve">66, 1991 </w:t>
            </w:r>
          </w:p>
        </w:tc>
        <w:tc>
          <w:tcPr>
            <w:tcW w:w="993" w:type="dxa"/>
            <w:shd w:val="clear" w:color="auto" w:fill="auto"/>
          </w:tcPr>
          <w:p w:rsidR="00D62F80" w:rsidRPr="00C63BB8" w:rsidRDefault="00D62F80" w:rsidP="00D62F80">
            <w:pPr>
              <w:pStyle w:val="ENoteTableText"/>
            </w:pPr>
            <w:r w:rsidRPr="00C63BB8">
              <w:t>15</w:t>
            </w:r>
            <w:r w:rsidR="001C44DE" w:rsidRPr="00C63BB8">
              <w:t> </w:t>
            </w:r>
            <w:r w:rsidRPr="00C63BB8">
              <w:t xml:space="preserve">June 1991 </w:t>
            </w:r>
          </w:p>
        </w:tc>
        <w:tc>
          <w:tcPr>
            <w:tcW w:w="1845" w:type="dxa"/>
            <w:shd w:val="clear" w:color="auto" w:fill="auto"/>
          </w:tcPr>
          <w:p w:rsidR="00D62F80" w:rsidRPr="00C63BB8" w:rsidRDefault="00D62F80" w:rsidP="00D62F80">
            <w:pPr>
              <w:pStyle w:val="ENoteTableText"/>
            </w:pPr>
            <w:r w:rsidRPr="00C63BB8">
              <w:t>15</w:t>
            </w:r>
            <w:r w:rsidR="001C44DE" w:rsidRPr="00C63BB8">
              <w:t> </w:t>
            </w:r>
            <w:r w:rsidRPr="00C63BB8">
              <w:t xml:space="preserve">June 1991 </w:t>
            </w:r>
          </w:p>
        </w:tc>
        <w:tc>
          <w:tcPr>
            <w:tcW w:w="1417" w:type="dxa"/>
            <w:shd w:val="clear" w:color="auto" w:fill="auto"/>
          </w:tcPr>
          <w:p w:rsidR="00D62F80" w:rsidRPr="00C63BB8" w:rsidRDefault="003B0D8F" w:rsidP="00D62F80">
            <w:pPr>
              <w:pStyle w:val="ENoteTableText"/>
            </w:pPr>
            <w:r w:rsidRPr="00C63BB8">
              <w:t>ss.</w:t>
            </w:r>
            <w:r w:rsidR="001C44DE" w:rsidRPr="00C63BB8">
              <w:t> </w:t>
            </w:r>
            <w:r w:rsidR="00D62F80" w:rsidRPr="00C63BB8">
              <w:t xml:space="preserve">2(2)–(4) and 20 </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Taxation Laws Amendment Act (No.</w:t>
            </w:r>
            <w:r w:rsidR="001C44DE" w:rsidRPr="00C63BB8">
              <w:t> </w:t>
            </w:r>
            <w:r w:rsidRPr="00C63BB8">
              <w:t xml:space="preserve">5) 1992 </w:t>
            </w:r>
          </w:p>
        </w:tc>
        <w:tc>
          <w:tcPr>
            <w:tcW w:w="992" w:type="dxa"/>
            <w:shd w:val="clear" w:color="auto" w:fill="auto"/>
          </w:tcPr>
          <w:p w:rsidR="00D62F80" w:rsidRPr="00C63BB8" w:rsidRDefault="00D62F80" w:rsidP="00D62F80">
            <w:pPr>
              <w:pStyle w:val="ENoteTableText"/>
            </w:pPr>
            <w:r w:rsidRPr="00C63BB8">
              <w:t xml:space="preserve">224, 1992 </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1992"/>
                <w:attr w:name="Day" w:val="24"/>
                <w:attr w:name="Month" w:val="12"/>
              </w:smartTagPr>
              <w:r w:rsidRPr="00C63BB8">
                <w:t>24 Dec 1992</w:t>
              </w:r>
            </w:smartTag>
            <w:r w:rsidRPr="00C63BB8">
              <w:t xml:space="preserve"> </w:t>
            </w:r>
          </w:p>
        </w:tc>
        <w:tc>
          <w:tcPr>
            <w:tcW w:w="1845" w:type="dxa"/>
            <w:shd w:val="clear" w:color="auto" w:fill="auto"/>
          </w:tcPr>
          <w:p w:rsidR="00D62F80" w:rsidRPr="00C63BB8" w:rsidRDefault="003B0D8F" w:rsidP="00D62F80">
            <w:pPr>
              <w:pStyle w:val="ENoteTableText"/>
            </w:pPr>
            <w:r w:rsidRPr="00C63BB8">
              <w:t>ss.</w:t>
            </w:r>
            <w:r w:rsidR="001C44DE" w:rsidRPr="00C63BB8">
              <w:t> </w:t>
            </w:r>
            <w:r w:rsidR="00D62F80" w:rsidRPr="00C63BB8">
              <w:t xml:space="preserve">91–112: Royal Assent </w:t>
            </w:r>
          </w:p>
        </w:tc>
        <w:tc>
          <w:tcPr>
            <w:tcW w:w="1417" w:type="dxa"/>
            <w:shd w:val="clear" w:color="auto" w:fill="auto"/>
          </w:tcPr>
          <w:p w:rsidR="00D62F80" w:rsidRPr="00C63BB8" w:rsidRDefault="003B0D8F" w:rsidP="00D62F80">
            <w:pPr>
              <w:pStyle w:val="ENoteTableText"/>
            </w:pPr>
            <w:r w:rsidRPr="00C63BB8">
              <w:t>ss.</w:t>
            </w:r>
            <w:r w:rsidR="001C44DE" w:rsidRPr="00C63BB8">
              <w:t> </w:t>
            </w:r>
            <w:r w:rsidR="00D62F80" w:rsidRPr="00C63BB8">
              <w:t xml:space="preserve">106 and 108 </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r w:rsidRPr="00C63BB8">
              <w:t xml:space="preserve">Industry, Technology and Regional Development Legislation Amendment Act 1994 </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 xml:space="preserve">58, 1994 </w:t>
            </w:r>
          </w:p>
        </w:tc>
        <w:tc>
          <w:tcPr>
            <w:tcW w:w="993" w:type="dxa"/>
            <w:tcBorders>
              <w:bottom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1994"/>
                <w:attr w:name="Day" w:val="9"/>
                <w:attr w:name="Month" w:val="4"/>
              </w:smartTagPr>
              <w:r w:rsidRPr="00C63BB8">
                <w:t>9 Apr 1994</w:t>
              </w:r>
            </w:smartTag>
            <w:r w:rsidRPr="00C63BB8">
              <w:t xml:space="preserve"> </w:t>
            </w:r>
          </w:p>
        </w:tc>
        <w:tc>
          <w:tcPr>
            <w:tcW w:w="1845" w:type="dxa"/>
            <w:tcBorders>
              <w:bottom w:val="single" w:sz="4" w:space="0" w:color="auto"/>
            </w:tcBorders>
            <w:shd w:val="clear" w:color="auto" w:fill="auto"/>
          </w:tcPr>
          <w:p w:rsidR="00D62F80" w:rsidRPr="00C63BB8" w:rsidRDefault="00D62F80" w:rsidP="00D62F80">
            <w:pPr>
              <w:pStyle w:val="ENoteTableText"/>
            </w:pPr>
            <w:r w:rsidRPr="00C63BB8">
              <w:t>29</w:t>
            </w:r>
            <w:r w:rsidR="001C44DE" w:rsidRPr="00C63BB8">
              <w:t> </w:t>
            </w:r>
            <w:r w:rsidRPr="00C63BB8">
              <w:t>June 1994 (</w:t>
            </w:r>
            <w:r w:rsidRPr="00C63BB8">
              <w:rPr>
                <w:i/>
              </w:rPr>
              <w:t xml:space="preserve">see Gazette </w:t>
            </w:r>
            <w:r w:rsidRPr="00C63BB8">
              <w:t xml:space="preserve">1994, No. S211) </w:t>
            </w:r>
          </w:p>
        </w:tc>
        <w:tc>
          <w:tcPr>
            <w:tcW w:w="1417" w:type="dxa"/>
            <w:tcBorders>
              <w:bottom w:val="single" w:sz="4" w:space="0" w:color="auto"/>
            </w:tcBorders>
            <w:shd w:val="clear" w:color="auto" w:fill="auto"/>
          </w:tcPr>
          <w:p w:rsidR="00D62F80" w:rsidRPr="00C63BB8" w:rsidRDefault="00D62F80" w:rsidP="00D62F80">
            <w:pPr>
              <w:pStyle w:val="ENoteTableText"/>
            </w:pPr>
            <w:r w:rsidRPr="00C63BB8">
              <w:t>—</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bookmarkStart w:id="123" w:name="CU_9103744"/>
            <w:bookmarkEnd w:id="123"/>
            <w:r w:rsidRPr="00C63BB8">
              <w:t>Taxation Laws Amendment Act (No.</w:t>
            </w:r>
            <w:r w:rsidR="001C44DE" w:rsidRPr="00C63BB8">
              <w:t> </w:t>
            </w:r>
            <w:r w:rsidRPr="00C63BB8">
              <w:t xml:space="preserve">4) 1994 </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 xml:space="preserve">181, 1994 </w:t>
            </w:r>
          </w:p>
        </w:tc>
        <w:tc>
          <w:tcPr>
            <w:tcW w:w="993" w:type="dxa"/>
            <w:tcBorders>
              <w:bottom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1994"/>
                <w:attr w:name="Day" w:val="19"/>
                <w:attr w:name="Month" w:val="12"/>
              </w:smartTagPr>
              <w:r w:rsidRPr="00C63BB8">
                <w:t>19 Dec 1994</w:t>
              </w:r>
            </w:smartTag>
            <w:r w:rsidRPr="00C63BB8">
              <w:t xml:space="preserve"> </w:t>
            </w:r>
          </w:p>
        </w:tc>
        <w:tc>
          <w:tcPr>
            <w:tcW w:w="1845" w:type="dxa"/>
            <w:tcBorders>
              <w:bottom w:val="single" w:sz="4" w:space="0" w:color="auto"/>
            </w:tcBorders>
            <w:shd w:val="clear" w:color="auto" w:fill="auto"/>
          </w:tcPr>
          <w:p w:rsidR="00D62F80" w:rsidRPr="00C63BB8" w:rsidRDefault="00D62F80" w:rsidP="0049221B">
            <w:pPr>
              <w:pStyle w:val="ENoteTableText"/>
            </w:pPr>
            <w:r w:rsidRPr="00C63BB8">
              <w:t>Schedule</w:t>
            </w:r>
            <w:r w:rsidR="001C44DE" w:rsidRPr="00C63BB8">
              <w:t> </w:t>
            </w:r>
            <w:r w:rsidRPr="00C63BB8">
              <w:t>1 (items</w:t>
            </w:r>
            <w:r w:rsidR="001C44DE" w:rsidRPr="00C63BB8">
              <w:t> </w:t>
            </w:r>
            <w:r w:rsidRPr="00C63BB8">
              <w:t xml:space="preserve">22–85): </w:t>
            </w:r>
            <w:smartTag w:uri="urn:schemas-microsoft-com:office:smarttags" w:element="date">
              <w:smartTagPr>
                <w:attr w:name="Year" w:val="1994"/>
                <w:attr w:name="Day" w:val="13"/>
                <w:attr w:name="Month" w:val="10"/>
              </w:smartTagPr>
              <w:r w:rsidRPr="00C63BB8">
                <w:t>13 Oct 1994</w:t>
              </w:r>
            </w:smartTag>
            <w:r w:rsidRPr="00C63BB8">
              <w:t xml:space="preserve"> Remainder: Royal Assent </w:t>
            </w:r>
          </w:p>
        </w:tc>
        <w:tc>
          <w:tcPr>
            <w:tcW w:w="1417" w:type="dxa"/>
            <w:tcBorders>
              <w:bottom w:val="single" w:sz="4" w:space="0" w:color="auto"/>
            </w:tcBorders>
            <w:shd w:val="clear" w:color="auto" w:fill="auto"/>
          </w:tcPr>
          <w:p w:rsidR="00D62F80" w:rsidRPr="00C63BB8" w:rsidRDefault="00D62F80" w:rsidP="00D62F80">
            <w:pPr>
              <w:pStyle w:val="ENoteTableText"/>
            </w:pPr>
            <w:r w:rsidRPr="00C63BB8">
              <w:t>Sch. 4 (</w:t>
            </w:r>
            <w:r w:rsidR="00D74F94">
              <w:t>items 1</w:t>
            </w:r>
            <w:r w:rsidRPr="00C63BB8">
              <w:t xml:space="preserve">, 8) </w:t>
            </w:r>
          </w:p>
        </w:tc>
      </w:tr>
      <w:tr w:rsidR="00D62F80" w:rsidRPr="00C63BB8" w:rsidTr="000E4F41">
        <w:trPr>
          <w:cantSplit/>
        </w:trPr>
        <w:tc>
          <w:tcPr>
            <w:tcW w:w="1838" w:type="dxa"/>
            <w:tcBorders>
              <w:top w:val="single" w:sz="4" w:space="0" w:color="auto"/>
            </w:tcBorders>
            <w:shd w:val="clear" w:color="auto" w:fill="auto"/>
          </w:tcPr>
          <w:p w:rsidR="00D62F80" w:rsidRPr="00C63BB8" w:rsidRDefault="00D62F80" w:rsidP="00D62F80">
            <w:pPr>
              <w:pStyle w:val="ENoteTableText"/>
            </w:pPr>
            <w:r w:rsidRPr="00C63BB8">
              <w:lastRenderedPageBreak/>
              <w:t xml:space="preserve">Industry Research and Development Amendment Act 1995 </w:t>
            </w:r>
          </w:p>
        </w:tc>
        <w:tc>
          <w:tcPr>
            <w:tcW w:w="992" w:type="dxa"/>
            <w:tcBorders>
              <w:top w:val="single" w:sz="4" w:space="0" w:color="auto"/>
            </w:tcBorders>
            <w:shd w:val="clear" w:color="auto" w:fill="auto"/>
          </w:tcPr>
          <w:p w:rsidR="00D62F80" w:rsidRPr="00C63BB8" w:rsidRDefault="00D62F80" w:rsidP="00D62F80">
            <w:pPr>
              <w:pStyle w:val="ENoteTableText"/>
            </w:pPr>
            <w:r w:rsidRPr="00C63BB8">
              <w:t xml:space="preserve">84, 1995 </w:t>
            </w:r>
          </w:p>
        </w:tc>
        <w:tc>
          <w:tcPr>
            <w:tcW w:w="993" w:type="dxa"/>
            <w:tcBorders>
              <w:top w:val="single" w:sz="4" w:space="0" w:color="auto"/>
            </w:tcBorders>
            <w:shd w:val="clear" w:color="auto" w:fill="auto"/>
          </w:tcPr>
          <w:p w:rsidR="00D62F80" w:rsidRPr="00C63BB8" w:rsidRDefault="00D62F80" w:rsidP="00D62F80">
            <w:pPr>
              <w:pStyle w:val="ENoteTableText"/>
            </w:pPr>
            <w:r w:rsidRPr="00C63BB8">
              <w:t>1</w:t>
            </w:r>
            <w:r w:rsidR="001C44DE" w:rsidRPr="00C63BB8">
              <w:t> </w:t>
            </w:r>
            <w:r w:rsidRPr="00C63BB8">
              <w:t xml:space="preserve">July 1995 </w:t>
            </w:r>
          </w:p>
        </w:tc>
        <w:tc>
          <w:tcPr>
            <w:tcW w:w="1845" w:type="dxa"/>
            <w:tcBorders>
              <w:top w:val="single" w:sz="4" w:space="0" w:color="auto"/>
            </w:tcBorders>
            <w:shd w:val="clear" w:color="auto" w:fill="auto"/>
          </w:tcPr>
          <w:p w:rsidR="00D62F80" w:rsidRPr="00C63BB8" w:rsidRDefault="003B0D8F" w:rsidP="00D62F80">
            <w:pPr>
              <w:pStyle w:val="ENoteTableText"/>
            </w:pPr>
            <w:r w:rsidRPr="00C63BB8">
              <w:t>s.</w:t>
            </w:r>
            <w:r w:rsidR="00D62F80" w:rsidRPr="00C63BB8">
              <w:t xml:space="preserve"> 3 (items</w:t>
            </w:r>
            <w:r w:rsidR="001C44DE" w:rsidRPr="00C63BB8">
              <w:t> </w:t>
            </w:r>
            <w:r w:rsidR="00D62F80" w:rsidRPr="00C63BB8">
              <w:t>3, 4, 10, 11): 1</w:t>
            </w:r>
            <w:r w:rsidR="001C44DE" w:rsidRPr="00C63BB8">
              <w:t> </w:t>
            </w:r>
            <w:r w:rsidR="00D62F80" w:rsidRPr="00C63BB8">
              <w:t xml:space="preserve">July 1988 </w:t>
            </w:r>
            <w:r w:rsidR="00D62F80" w:rsidRPr="00C63BB8">
              <w:br/>
            </w:r>
            <w:r w:rsidRPr="00C63BB8">
              <w:t>s.</w:t>
            </w:r>
            <w:r w:rsidR="00D62F80" w:rsidRPr="00C63BB8">
              <w:t xml:space="preserve"> 3 (items</w:t>
            </w:r>
            <w:r w:rsidR="001C44DE" w:rsidRPr="00C63BB8">
              <w:t> </w:t>
            </w:r>
            <w:r w:rsidR="00D62F80" w:rsidRPr="00C63BB8">
              <w:t xml:space="preserve">5, 6, 12, 13): </w:t>
            </w:r>
            <w:smartTag w:uri="urn:schemas-microsoft-com:office:smarttags" w:element="date">
              <w:smartTagPr>
                <w:attr w:name="Year" w:val="1992"/>
                <w:attr w:name="Day" w:val="24"/>
                <w:attr w:name="Month" w:val="12"/>
              </w:smartTagPr>
              <w:r w:rsidR="00D62F80" w:rsidRPr="00C63BB8">
                <w:t>24 Dec 1992</w:t>
              </w:r>
            </w:smartTag>
            <w:r w:rsidR="00D62F80" w:rsidRPr="00C63BB8">
              <w:t xml:space="preserve"> </w:t>
            </w:r>
            <w:r w:rsidR="00D62F80" w:rsidRPr="00C63BB8">
              <w:br/>
            </w:r>
            <w:r w:rsidRPr="00C63BB8">
              <w:t>s.</w:t>
            </w:r>
            <w:r w:rsidR="00D62F80" w:rsidRPr="00C63BB8">
              <w:t xml:space="preserve"> 3 (items</w:t>
            </w:r>
            <w:r w:rsidR="001C44DE" w:rsidRPr="00C63BB8">
              <w:t> </w:t>
            </w:r>
            <w:r w:rsidR="00D62F80" w:rsidRPr="00C63BB8">
              <w:t xml:space="preserve">7, 8): </w:t>
            </w:r>
            <w:smartTag w:uri="urn:schemas-microsoft-com:office:smarttags" w:element="date">
              <w:smartTagPr>
                <w:attr w:name="Year" w:val="1994"/>
                <w:attr w:name="Day" w:val="19"/>
                <w:attr w:name="Month" w:val="12"/>
              </w:smartTagPr>
              <w:r w:rsidR="00D62F80" w:rsidRPr="00C63BB8">
                <w:t>19 Dec 1994</w:t>
              </w:r>
            </w:smartTag>
            <w:r w:rsidR="00D62F80" w:rsidRPr="00C63BB8">
              <w:t xml:space="preserve"> </w:t>
            </w:r>
            <w:r w:rsidR="00D62F80" w:rsidRPr="00C63BB8">
              <w:br/>
              <w:t xml:space="preserve">Remainder: Royal Assent </w:t>
            </w:r>
          </w:p>
        </w:tc>
        <w:tc>
          <w:tcPr>
            <w:tcW w:w="1417" w:type="dxa"/>
            <w:tcBorders>
              <w:top w:val="single" w:sz="4" w:space="0" w:color="auto"/>
            </w:tcBorders>
            <w:shd w:val="clear" w:color="auto" w:fill="auto"/>
          </w:tcPr>
          <w:p w:rsidR="00D62F80" w:rsidRPr="00C63BB8" w:rsidRDefault="003B0D8F" w:rsidP="00D62F80">
            <w:pPr>
              <w:pStyle w:val="ENoteTableText"/>
            </w:pPr>
            <w:r w:rsidRPr="00C63BB8">
              <w:t>ss.</w:t>
            </w:r>
            <w:r w:rsidR="001C44DE" w:rsidRPr="00C63BB8">
              <w:t> </w:t>
            </w:r>
            <w:r w:rsidR="00D62F80" w:rsidRPr="00C63BB8">
              <w:t xml:space="preserve">4 and 5 </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 xml:space="preserve">Statute Law Revision Act 1996 </w:t>
            </w:r>
          </w:p>
        </w:tc>
        <w:tc>
          <w:tcPr>
            <w:tcW w:w="992" w:type="dxa"/>
            <w:shd w:val="clear" w:color="auto" w:fill="auto"/>
          </w:tcPr>
          <w:p w:rsidR="00D62F80" w:rsidRPr="00C63BB8" w:rsidRDefault="00D62F80" w:rsidP="00D62F80">
            <w:pPr>
              <w:pStyle w:val="ENoteTableText"/>
            </w:pPr>
            <w:r w:rsidRPr="00C63BB8">
              <w:t xml:space="preserve">43, 1996 </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1996"/>
                <w:attr w:name="Day" w:val="25"/>
                <w:attr w:name="Month" w:val="10"/>
              </w:smartTagPr>
              <w:r w:rsidRPr="00C63BB8">
                <w:t>25 Oct 1996</w:t>
              </w:r>
            </w:smartTag>
            <w:r w:rsidRPr="00C63BB8">
              <w:t xml:space="preserve"> </w:t>
            </w:r>
          </w:p>
        </w:tc>
        <w:tc>
          <w:tcPr>
            <w:tcW w:w="1845" w:type="dxa"/>
            <w:shd w:val="clear" w:color="auto" w:fill="auto"/>
          </w:tcPr>
          <w:p w:rsidR="00D62F80" w:rsidRPr="00C63BB8" w:rsidRDefault="00D62F80" w:rsidP="00D62F80">
            <w:pPr>
              <w:pStyle w:val="ENoteTableText"/>
            </w:pPr>
            <w:r w:rsidRPr="00C63BB8">
              <w:t>Schedule</w:t>
            </w:r>
            <w:r w:rsidR="001C44DE" w:rsidRPr="00C63BB8">
              <w:t> </w:t>
            </w:r>
            <w:r w:rsidRPr="00C63BB8">
              <w:t>4 (</w:t>
            </w:r>
            <w:r w:rsidR="00D74F94">
              <w:t>items 1</w:t>
            </w:r>
            <w:r w:rsidR="00C730DD" w:rsidRPr="00C63BB8">
              <w:t xml:space="preserve">, </w:t>
            </w:r>
            <w:r w:rsidRPr="00C63BB8">
              <w:t xml:space="preserve">94): Royal Assent </w:t>
            </w:r>
          </w:p>
        </w:tc>
        <w:tc>
          <w:tcPr>
            <w:tcW w:w="1417" w:type="dxa"/>
            <w:shd w:val="clear" w:color="auto" w:fill="auto"/>
          </w:tcPr>
          <w:p w:rsidR="00D62F80" w:rsidRPr="00C63BB8" w:rsidRDefault="00D62F80" w:rsidP="00D62F80">
            <w:pPr>
              <w:pStyle w:val="ENoteTableText"/>
            </w:pPr>
            <w:r w:rsidRPr="00C63BB8">
              <w:t>—</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Taxation Laws Amendment Act (No.</w:t>
            </w:r>
            <w:r w:rsidR="001C44DE" w:rsidRPr="00C63BB8">
              <w:t> </w:t>
            </w:r>
            <w:r w:rsidRPr="00C63BB8">
              <w:t>3) 1996</w:t>
            </w:r>
          </w:p>
        </w:tc>
        <w:tc>
          <w:tcPr>
            <w:tcW w:w="992" w:type="dxa"/>
            <w:shd w:val="clear" w:color="auto" w:fill="auto"/>
          </w:tcPr>
          <w:p w:rsidR="00D62F80" w:rsidRPr="00C63BB8" w:rsidRDefault="00D62F80" w:rsidP="00D62F80">
            <w:pPr>
              <w:pStyle w:val="ENoteTableText"/>
            </w:pPr>
            <w:r w:rsidRPr="00C63BB8">
              <w:t>78, 1996</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1996"/>
                <w:attr w:name="Day" w:val="19"/>
                <w:attr w:name="Month" w:val="12"/>
              </w:smartTagPr>
              <w:r w:rsidRPr="00C63BB8">
                <w:t>19 Dec 1996</w:t>
              </w:r>
            </w:smartTag>
          </w:p>
        </w:tc>
        <w:tc>
          <w:tcPr>
            <w:tcW w:w="1845" w:type="dxa"/>
            <w:shd w:val="clear" w:color="auto" w:fill="auto"/>
          </w:tcPr>
          <w:p w:rsidR="00D62F80" w:rsidRPr="00C63BB8" w:rsidRDefault="00D62F80" w:rsidP="00D62F80">
            <w:pPr>
              <w:pStyle w:val="ENoteTableText"/>
            </w:pPr>
            <w:r w:rsidRPr="00C63BB8">
              <w:t>Schedule</w:t>
            </w:r>
            <w:r w:rsidR="001C44DE" w:rsidRPr="00C63BB8">
              <w:t> </w:t>
            </w:r>
            <w:r w:rsidRPr="00C63BB8">
              <w:t>4 (items</w:t>
            </w:r>
            <w:r w:rsidR="001C44DE" w:rsidRPr="00C63BB8">
              <w:t> </w:t>
            </w:r>
            <w:r w:rsidRPr="00C63BB8">
              <w:t>58–75): Royal Assent</w:t>
            </w:r>
          </w:p>
        </w:tc>
        <w:tc>
          <w:tcPr>
            <w:tcW w:w="1417" w:type="dxa"/>
            <w:shd w:val="clear" w:color="auto" w:fill="auto"/>
          </w:tcPr>
          <w:p w:rsidR="00D62F80" w:rsidRPr="00C63BB8" w:rsidRDefault="00D62F80" w:rsidP="00B2323E">
            <w:pPr>
              <w:pStyle w:val="ENoteTableText"/>
            </w:pPr>
            <w:r w:rsidRPr="00C63BB8">
              <w:t>Sch. 4 (</w:t>
            </w:r>
            <w:r w:rsidR="00492A71">
              <w:t>item 6</w:t>
            </w:r>
            <w:r w:rsidRPr="00C63BB8">
              <w:t>9)</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Industry Research and Development Amendment Act 1996</w:t>
            </w:r>
          </w:p>
        </w:tc>
        <w:tc>
          <w:tcPr>
            <w:tcW w:w="992" w:type="dxa"/>
            <w:shd w:val="clear" w:color="auto" w:fill="auto"/>
          </w:tcPr>
          <w:p w:rsidR="00D62F80" w:rsidRPr="00C63BB8" w:rsidRDefault="00D62F80" w:rsidP="00D62F80">
            <w:pPr>
              <w:pStyle w:val="ENoteTableText"/>
            </w:pPr>
            <w:r w:rsidRPr="00C63BB8">
              <w:t>82, 1996</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1996"/>
                <w:attr w:name="Day" w:val="19"/>
                <w:attr w:name="Month" w:val="12"/>
              </w:smartTagPr>
              <w:r w:rsidRPr="00C63BB8">
                <w:t>19 Dec 1996</w:t>
              </w:r>
            </w:smartTag>
          </w:p>
        </w:tc>
        <w:tc>
          <w:tcPr>
            <w:tcW w:w="1845" w:type="dxa"/>
            <w:shd w:val="clear" w:color="auto" w:fill="auto"/>
          </w:tcPr>
          <w:p w:rsidR="00D62F80" w:rsidRPr="00C63BB8" w:rsidRDefault="00D62F80" w:rsidP="0049221B">
            <w:pPr>
              <w:pStyle w:val="ENoteTableText"/>
            </w:pPr>
            <w:r w:rsidRPr="00C63BB8">
              <w:t>Sch</w:t>
            </w:r>
            <w:r w:rsidR="001C44DE" w:rsidRPr="00C63BB8">
              <w:t> </w:t>
            </w:r>
            <w:r w:rsidRPr="00C63BB8">
              <w:t>1 (</w:t>
            </w:r>
            <w:r w:rsidR="00D74F94">
              <w:t>items 1</w:t>
            </w:r>
            <w:r w:rsidRPr="00C63BB8">
              <w:t xml:space="preserve">–3): </w:t>
            </w:r>
            <w:smartTag w:uri="urn:schemas-microsoft-com:office:smarttags" w:element="date">
              <w:smartTagPr>
                <w:attr w:name="Year" w:val="1994"/>
                <w:attr w:name="Day" w:val="19"/>
                <w:attr w:name="Month" w:val="12"/>
              </w:smartTagPr>
              <w:r w:rsidRPr="00C63BB8">
                <w:t>19 Dec 1994</w:t>
              </w:r>
            </w:smartTag>
            <w:r w:rsidR="003557B6" w:rsidRPr="00C63BB8">
              <w:t xml:space="preserve"> </w:t>
            </w:r>
            <w:r w:rsidR="00F00022" w:rsidRPr="00C63BB8">
              <w:t>(s 2(2))</w:t>
            </w:r>
            <w:r w:rsidR="00EF0ED3" w:rsidRPr="00C63BB8">
              <w:br/>
            </w:r>
            <w:r w:rsidRPr="00C63BB8">
              <w:t>Sch</w:t>
            </w:r>
            <w:r w:rsidR="001C44DE" w:rsidRPr="00C63BB8">
              <w:t> </w:t>
            </w:r>
            <w:r w:rsidRPr="00C63BB8">
              <w:t>1 (</w:t>
            </w:r>
            <w:r w:rsidR="00D74F94">
              <w:t>items 1</w:t>
            </w:r>
            <w:r w:rsidRPr="00C63BB8">
              <w:t xml:space="preserve">3, 14): </w:t>
            </w:r>
            <w:smartTag w:uri="urn:schemas-microsoft-com:office:smarttags" w:element="date">
              <w:smartTagPr>
                <w:attr w:name="Year" w:val="1995"/>
                <w:attr w:name="Day" w:val="6"/>
                <w:attr w:name="Month" w:val="12"/>
              </w:smartTagPr>
              <w:r w:rsidRPr="00C63BB8">
                <w:t>6 Dec 1995</w:t>
              </w:r>
            </w:smartTag>
            <w:r w:rsidR="003557B6" w:rsidRPr="00C63BB8">
              <w:t xml:space="preserve"> </w:t>
            </w:r>
            <w:r w:rsidR="00F00022" w:rsidRPr="00C63BB8">
              <w:t>(s 2(3))</w:t>
            </w:r>
            <w:r w:rsidR="00EF0ED3" w:rsidRPr="00C63BB8">
              <w:br/>
            </w:r>
            <w:r w:rsidRPr="00C63BB8">
              <w:t>Sch</w:t>
            </w:r>
            <w:r w:rsidR="001C44DE" w:rsidRPr="00C63BB8">
              <w:t> </w:t>
            </w:r>
            <w:r w:rsidRPr="00C63BB8">
              <w:t>1 (items</w:t>
            </w:r>
            <w:r w:rsidR="001C44DE" w:rsidRPr="00C63BB8">
              <w:t> </w:t>
            </w:r>
            <w:r w:rsidRPr="00C63BB8">
              <w:t>21–23): 15</w:t>
            </w:r>
            <w:r w:rsidR="001C44DE" w:rsidRPr="00C63BB8">
              <w:t> </w:t>
            </w:r>
            <w:r w:rsidRPr="00C63BB8">
              <w:t>June 1991</w:t>
            </w:r>
            <w:r w:rsidR="003557B6" w:rsidRPr="00C63BB8">
              <w:t xml:space="preserve"> </w:t>
            </w:r>
            <w:r w:rsidR="00F00022" w:rsidRPr="00C63BB8">
              <w:t>(s 2(4))</w:t>
            </w:r>
            <w:r w:rsidR="00EF0ED3" w:rsidRPr="00C63BB8">
              <w:br/>
            </w:r>
            <w:r w:rsidRPr="00C63BB8">
              <w:t xml:space="preserve">Remainder: </w:t>
            </w:r>
            <w:r w:rsidR="00F00022" w:rsidRPr="00C63BB8">
              <w:t>19 Dec 1996 (s 2(1))</w:t>
            </w:r>
          </w:p>
        </w:tc>
        <w:tc>
          <w:tcPr>
            <w:tcW w:w="1417" w:type="dxa"/>
            <w:shd w:val="clear" w:color="auto" w:fill="auto"/>
          </w:tcPr>
          <w:p w:rsidR="00D62F80" w:rsidRPr="00C63BB8" w:rsidRDefault="00D62F80" w:rsidP="00D62F80">
            <w:pPr>
              <w:pStyle w:val="ENoteTableText"/>
            </w:pPr>
            <w:r w:rsidRPr="00C63BB8">
              <w:t>—</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Taxation Laws (Technical Amendments) Act 1998</w:t>
            </w:r>
          </w:p>
        </w:tc>
        <w:tc>
          <w:tcPr>
            <w:tcW w:w="992" w:type="dxa"/>
            <w:shd w:val="clear" w:color="auto" w:fill="auto"/>
          </w:tcPr>
          <w:p w:rsidR="00D62F80" w:rsidRPr="00C63BB8" w:rsidRDefault="00D62F80" w:rsidP="00D62F80">
            <w:pPr>
              <w:pStyle w:val="ENoteTableText"/>
            </w:pPr>
            <w:r w:rsidRPr="00C63BB8">
              <w:t>41, 1998</w:t>
            </w:r>
          </w:p>
        </w:tc>
        <w:tc>
          <w:tcPr>
            <w:tcW w:w="993" w:type="dxa"/>
            <w:shd w:val="clear" w:color="auto" w:fill="auto"/>
          </w:tcPr>
          <w:p w:rsidR="00D62F80" w:rsidRPr="00C63BB8" w:rsidRDefault="00D62F80" w:rsidP="00D62F80">
            <w:pPr>
              <w:pStyle w:val="ENoteTableText"/>
            </w:pPr>
            <w:r w:rsidRPr="00C63BB8">
              <w:t>4</w:t>
            </w:r>
            <w:r w:rsidR="001C44DE" w:rsidRPr="00C63BB8">
              <w:t> </w:t>
            </w:r>
            <w:r w:rsidRPr="00C63BB8">
              <w:t>June 1998</w:t>
            </w:r>
          </w:p>
        </w:tc>
        <w:tc>
          <w:tcPr>
            <w:tcW w:w="1845" w:type="dxa"/>
            <w:shd w:val="clear" w:color="auto" w:fill="auto"/>
          </w:tcPr>
          <w:p w:rsidR="00D62F80" w:rsidRPr="00C63BB8" w:rsidRDefault="00D62F80" w:rsidP="00015F91">
            <w:pPr>
              <w:pStyle w:val="ENoteTableText"/>
            </w:pPr>
            <w:r w:rsidRPr="00C63BB8">
              <w:t>Sch</w:t>
            </w:r>
            <w:r w:rsidR="007827DC" w:rsidRPr="00C63BB8">
              <w:t> </w:t>
            </w:r>
            <w:r w:rsidRPr="00C63BB8">
              <w:t>6 (Part</w:t>
            </w:r>
            <w:r w:rsidR="001C44DE" w:rsidRPr="00C63BB8">
              <w:t> </w:t>
            </w:r>
            <w:r w:rsidRPr="00C63BB8">
              <w:t xml:space="preserve">6): </w:t>
            </w:r>
            <w:r w:rsidR="009A4DF4" w:rsidRPr="00C63BB8">
              <w:t>24 Dec 1992 (s 2(16))</w:t>
            </w:r>
          </w:p>
        </w:tc>
        <w:tc>
          <w:tcPr>
            <w:tcW w:w="1417" w:type="dxa"/>
            <w:shd w:val="clear" w:color="auto" w:fill="auto"/>
          </w:tcPr>
          <w:p w:rsidR="00D62F80" w:rsidRPr="00C63BB8" w:rsidRDefault="00D62F80" w:rsidP="00D62F80">
            <w:pPr>
              <w:pStyle w:val="ENoteTableText"/>
            </w:pPr>
            <w:r w:rsidRPr="00C63BB8">
              <w:t>—</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 Law Improvement Act (No.</w:t>
            </w:r>
            <w:r w:rsidR="001C44DE" w:rsidRPr="00C63BB8">
              <w:t> </w:t>
            </w:r>
            <w:r w:rsidRPr="00C63BB8">
              <w:t>1) 1998</w:t>
            </w:r>
          </w:p>
        </w:tc>
        <w:tc>
          <w:tcPr>
            <w:tcW w:w="992" w:type="dxa"/>
            <w:shd w:val="clear" w:color="auto" w:fill="auto"/>
          </w:tcPr>
          <w:p w:rsidR="00D62F80" w:rsidRPr="00C63BB8" w:rsidRDefault="00D62F80" w:rsidP="00D62F80">
            <w:pPr>
              <w:pStyle w:val="ENoteTableText"/>
            </w:pPr>
            <w:r w:rsidRPr="00C63BB8">
              <w:t>46, 1998</w:t>
            </w:r>
          </w:p>
        </w:tc>
        <w:tc>
          <w:tcPr>
            <w:tcW w:w="993" w:type="dxa"/>
            <w:shd w:val="clear" w:color="auto" w:fill="auto"/>
          </w:tcPr>
          <w:p w:rsidR="00D62F80" w:rsidRPr="00C63BB8" w:rsidRDefault="00D62F80" w:rsidP="00D62F80">
            <w:pPr>
              <w:pStyle w:val="ENoteTableText"/>
            </w:pPr>
            <w:r w:rsidRPr="00C63BB8">
              <w:t>22</w:t>
            </w:r>
            <w:r w:rsidR="001C44DE" w:rsidRPr="00C63BB8">
              <w:t> </w:t>
            </w:r>
            <w:r w:rsidRPr="00C63BB8">
              <w:t>June 1998</w:t>
            </w:r>
          </w:p>
        </w:tc>
        <w:tc>
          <w:tcPr>
            <w:tcW w:w="1845" w:type="dxa"/>
            <w:shd w:val="clear" w:color="auto" w:fill="auto"/>
          </w:tcPr>
          <w:p w:rsidR="00D62F80" w:rsidRPr="00C63BB8" w:rsidRDefault="00D62F80" w:rsidP="00015F91">
            <w:pPr>
              <w:pStyle w:val="ENoteTableText"/>
            </w:pPr>
            <w:r w:rsidRPr="00C63BB8">
              <w:t>Sch</w:t>
            </w:r>
            <w:r w:rsidR="007827DC" w:rsidRPr="00C63BB8">
              <w:t> </w:t>
            </w:r>
            <w:r w:rsidRPr="00C63BB8">
              <w:t>2 (items</w:t>
            </w:r>
            <w:r w:rsidR="001C44DE" w:rsidRPr="00C63BB8">
              <w:t> </w:t>
            </w:r>
            <w:r w:rsidRPr="00C63BB8">
              <w:t xml:space="preserve">548, 549): </w:t>
            </w:r>
            <w:r w:rsidR="009A4DF4" w:rsidRPr="00C63BB8">
              <w:t>22</w:t>
            </w:r>
            <w:r w:rsidR="001C44DE" w:rsidRPr="00C63BB8">
              <w:t> </w:t>
            </w:r>
            <w:r w:rsidR="009A4DF4" w:rsidRPr="00C63BB8">
              <w:t>June 1998 (s 2(2))</w:t>
            </w:r>
          </w:p>
        </w:tc>
        <w:tc>
          <w:tcPr>
            <w:tcW w:w="1417" w:type="dxa"/>
            <w:shd w:val="clear" w:color="auto" w:fill="auto"/>
          </w:tcPr>
          <w:p w:rsidR="00D62F80" w:rsidRPr="00C63BB8" w:rsidRDefault="00D62F80" w:rsidP="00B2323E">
            <w:pPr>
              <w:pStyle w:val="ENoteTableText"/>
            </w:pPr>
            <w:r w:rsidRPr="00C63BB8">
              <w:t>Sch 2 (</w:t>
            </w:r>
            <w:r w:rsidR="00AA5893">
              <w:t>item 5</w:t>
            </w:r>
            <w:r w:rsidRPr="00C63BB8">
              <w:t>49)</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r w:rsidRPr="00C63BB8">
              <w:t>Industry Research and Development Amendment Act 1999</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15, 1999</w:t>
            </w:r>
          </w:p>
        </w:tc>
        <w:tc>
          <w:tcPr>
            <w:tcW w:w="993" w:type="dxa"/>
            <w:tcBorders>
              <w:bottom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1999"/>
                <w:attr w:name="Day" w:val="9"/>
                <w:attr w:name="Month" w:val="4"/>
              </w:smartTagPr>
              <w:r w:rsidRPr="00C63BB8">
                <w:t>9 Apr 1999</w:t>
              </w:r>
            </w:smartTag>
          </w:p>
        </w:tc>
        <w:tc>
          <w:tcPr>
            <w:tcW w:w="1845" w:type="dxa"/>
            <w:tcBorders>
              <w:bottom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1999"/>
                <w:attr w:name="Day" w:val="9"/>
                <w:attr w:name="Month" w:val="4"/>
              </w:smartTagPr>
              <w:r w:rsidRPr="00C63BB8">
                <w:t>9 Apr 1999</w:t>
              </w:r>
            </w:smartTag>
          </w:p>
        </w:tc>
        <w:tc>
          <w:tcPr>
            <w:tcW w:w="1417" w:type="dxa"/>
            <w:tcBorders>
              <w:bottom w:val="single" w:sz="4" w:space="0" w:color="auto"/>
            </w:tcBorders>
            <w:shd w:val="clear" w:color="auto" w:fill="auto"/>
          </w:tcPr>
          <w:p w:rsidR="00D62F80" w:rsidRPr="00C63BB8" w:rsidRDefault="003B0D8F" w:rsidP="00B2323E">
            <w:pPr>
              <w:pStyle w:val="ENoteTableText"/>
            </w:pPr>
            <w:r w:rsidRPr="00C63BB8">
              <w:t>ss.</w:t>
            </w:r>
            <w:r w:rsidR="001C44DE" w:rsidRPr="00C63BB8">
              <w:t> </w:t>
            </w:r>
            <w:r w:rsidR="00D62F80" w:rsidRPr="00C63BB8">
              <w:t>4 and 5</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bookmarkStart w:id="124" w:name="CU_17104869"/>
            <w:bookmarkEnd w:id="124"/>
            <w:r w:rsidRPr="00C63BB8">
              <w:t>Public Employment (Consequential and Transitional) Amendment Act 1999</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146, 1999</w:t>
            </w:r>
          </w:p>
        </w:tc>
        <w:tc>
          <w:tcPr>
            <w:tcW w:w="993" w:type="dxa"/>
            <w:tcBorders>
              <w:bottom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1999"/>
                <w:attr w:name="Day" w:val="11"/>
                <w:attr w:name="Month" w:val="11"/>
              </w:smartTagPr>
              <w:r w:rsidRPr="00C63BB8">
                <w:t>11 Nov 1999</w:t>
              </w:r>
            </w:smartTag>
          </w:p>
        </w:tc>
        <w:tc>
          <w:tcPr>
            <w:tcW w:w="1845" w:type="dxa"/>
            <w:tcBorders>
              <w:bottom w:val="single" w:sz="4" w:space="0" w:color="auto"/>
            </w:tcBorders>
            <w:shd w:val="clear" w:color="auto" w:fill="auto"/>
          </w:tcPr>
          <w:p w:rsidR="00D62F80" w:rsidRPr="00C63BB8" w:rsidRDefault="00D62F80" w:rsidP="00324756">
            <w:pPr>
              <w:pStyle w:val="ENoteTableText"/>
              <w:rPr>
                <w:i/>
              </w:rPr>
            </w:pPr>
            <w:r w:rsidRPr="00C63BB8">
              <w:t>Schedule</w:t>
            </w:r>
            <w:r w:rsidR="001C44DE" w:rsidRPr="00C63BB8">
              <w:t> </w:t>
            </w:r>
            <w:r w:rsidRPr="00C63BB8">
              <w:t>1 (items</w:t>
            </w:r>
            <w:r w:rsidR="001C44DE" w:rsidRPr="00C63BB8">
              <w:t> </w:t>
            </w:r>
            <w:r w:rsidRPr="00C63BB8">
              <w:t xml:space="preserve">544, 545): </w:t>
            </w:r>
            <w:smartTag w:uri="urn:schemas-microsoft-com:office:smarttags" w:element="date">
              <w:smartTagPr>
                <w:attr w:name="Year" w:val="1999"/>
                <w:attr w:name="Day" w:val="5"/>
                <w:attr w:name="Month" w:val="12"/>
              </w:smartTagPr>
              <w:r w:rsidRPr="00C63BB8">
                <w:t>5 Dec 1999</w:t>
              </w:r>
            </w:smartTag>
            <w:r w:rsidRPr="00C63BB8">
              <w:t xml:space="preserve"> (</w:t>
            </w:r>
            <w:r w:rsidRPr="00C63BB8">
              <w:rPr>
                <w:i/>
              </w:rPr>
              <w:t xml:space="preserve">see </w:t>
            </w:r>
            <w:r w:rsidRPr="00C63BB8">
              <w:t>s 2(1)</w:t>
            </w:r>
            <w:r w:rsidR="00C730DD" w:rsidRPr="00C63BB8">
              <w:t>, (2)</w:t>
            </w:r>
            <w:r w:rsidRPr="00C63BB8">
              <w:t xml:space="preserve"> and </w:t>
            </w:r>
            <w:r w:rsidRPr="00C63BB8">
              <w:rPr>
                <w:i/>
              </w:rPr>
              <w:t xml:space="preserve">Gazette </w:t>
            </w:r>
            <w:r w:rsidRPr="00C63BB8">
              <w:t>1999, No. S584)</w:t>
            </w:r>
          </w:p>
        </w:tc>
        <w:tc>
          <w:tcPr>
            <w:tcW w:w="1417" w:type="dxa"/>
            <w:tcBorders>
              <w:bottom w:val="single" w:sz="4" w:space="0" w:color="auto"/>
            </w:tcBorders>
            <w:shd w:val="clear" w:color="auto" w:fill="auto"/>
          </w:tcPr>
          <w:p w:rsidR="00D62F80" w:rsidRPr="00C63BB8" w:rsidRDefault="00D62F80" w:rsidP="00C83266">
            <w:pPr>
              <w:pStyle w:val="ENoteTableText"/>
            </w:pPr>
            <w:r w:rsidRPr="00C63BB8">
              <w:t>—</w:t>
            </w:r>
          </w:p>
        </w:tc>
      </w:tr>
      <w:tr w:rsidR="00D62F80" w:rsidRPr="00C63BB8" w:rsidTr="000E4F41">
        <w:trPr>
          <w:cantSplit/>
        </w:trPr>
        <w:tc>
          <w:tcPr>
            <w:tcW w:w="1838" w:type="dxa"/>
            <w:tcBorders>
              <w:top w:val="single" w:sz="4" w:space="0" w:color="auto"/>
            </w:tcBorders>
            <w:shd w:val="clear" w:color="auto" w:fill="auto"/>
          </w:tcPr>
          <w:p w:rsidR="00D62F80" w:rsidRPr="00C63BB8" w:rsidRDefault="00D62F80" w:rsidP="00D62F80">
            <w:pPr>
              <w:pStyle w:val="ENoteTableText"/>
            </w:pPr>
            <w:r w:rsidRPr="00C63BB8">
              <w:lastRenderedPageBreak/>
              <w:t>Criminal Code Amendment (Theft, Fraud, Bribery and Related Offences) Act 2000</w:t>
            </w:r>
          </w:p>
        </w:tc>
        <w:tc>
          <w:tcPr>
            <w:tcW w:w="992" w:type="dxa"/>
            <w:tcBorders>
              <w:top w:val="single" w:sz="4" w:space="0" w:color="auto"/>
            </w:tcBorders>
            <w:shd w:val="clear" w:color="auto" w:fill="auto"/>
          </w:tcPr>
          <w:p w:rsidR="00D62F80" w:rsidRPr="00C63BB8" w:rsidRDefault="00D62F80" w:rsidP="00D62F80">
            <w:pPr>
              <w:pStyle w:val="ENoteTableText"/>
            </w:pPr>
            <w:r w:rsidRPr="00C63BB8">
              <w:t>137, 2000</w:t>
            </w:r>
          </w:p>
        </w:tc>
        <w:tc>
          <w:tcPr>
            <w:tcW w:w="993" w:type="dxa"/>
            <w:tcBorders>
              <w:top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2000"/>
                <w:attr w:name="Day" w:val="24"/>
                <w:attr w:name="Month" w:val="11"/>
              </w:smartTagPr>
              <w:r w:rsidRPr="00C63BB8">
                <w:t>24 Nov 2000</w:t>
              </w:r>
            </w:smartTag>
          </w:p>
        </w:tc>
        <w:tc>
          <w:tcPr>
            <w:tcW w:w="1845" w:type="dxa"/>
            <w:tcBorders>
              <w:top w:val="single" w:sz="4" w:space="0" w:color="auto"/>
            </w:tcBorders>
            <w:shd w:val="clear" w:color="auto" w:fill="auto"/>
          </w:tcPr>
          <w:p w:rsidR="00D62F80" w:rsidRPr="00C63BB8" w:rsidRDefault="008F6E46" w:rsidP="00D62F80">
            <w:pPr>
              <w:pStyle w:val="ENoteTableText"/>
            </w:pPr>
            <w:r w:rsidRPr="00C63BB8">
              <w:t>Sch 2 (items</w:t>
            </w:r>
            <w:r w:rsidR="001C44DE" w:rsidRPr="00C63BB8">
              <w:t> </w:t>
            </w:r>
            <w:r w:rsidRPr="00C63BB8">
              <w:t>245–247, 418, 419): 24</w:t>
            </w:r>
            <w:r w:rsidR="001C44DE" w:rsidRPr="00C63BB8">
              <w:t> </w:t>
            </w:r>
            <w:r w:rsidRPr="00C63BB8">
              <w:t>May 2001 (s 2(3))</w:t>
            </w:r>
          </w:p>
        </w:tc>
        <w:tc>
          <w:tcPr>
            <w:tcW w:w="1417" w:type="dxa"/>
            <w:tcBorders>
              <w:top w:val="single" w:sz="4" w:space="0" w:color="auto"/>
            </w:tcBorders>
            <w:shd w:val="clear" w:color="auto" w:fill="auto"/>
          </w:tcPr>
          <w:p w:rsidR="00D62F80" w:rsidRPr="00C63BB8" w:rsidRDefault="00D62F80" w:rsidP="00B2323E">
            <w:pPr>
              <w:pStyle w:val="ENoteTableText"/>
            </w:pPr>
            <w:r w:rsidRPr="00C63BB8">
              <w:t>Sch. 2 (</w:t>
            </w:r>
            <w:r w:rsidR="00E15EF4" w:rsidRPr="00C63BB8">
              <w:t>items 4</w:t>
            </w:r>
            <w:r w:rsidRPr="00C63BB8">
              <w:t>18, 419)</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Corporations (Repeals, Consequentials and Transitionals) Act 2001</w:t>
            </w:r>
          </w:p>
        </w:tc>
        <w:tc>
          <w:tcPr>
            <w:tcW w:w="992" w:type="dxa"/>
            <w:shd w:val="clear" w:color="auto" w:fill="auto"/>
          </w:tcPr>
          <w:p w:rsidR="00D62F80" w:rsidRPr="00C63BB8" w:rsidRDefault="00D62F80" w:rsidP="00D62F80">
            <w:pPr>
              <w:pStyle w:val="ENoteTableText"/>
            </w:pPr>
            <w:r w:rsidRPr="00C63BB8">
              <w:t>55, 2001</w:t>
            </w:r>
          </w:p>
        </w:tc>
        <w:tc>
          <w:tcPr>
            <w:tcW w:w="993" w:type="dxa"/>
            <w:shd w:val="clear" w:color="auto" w:fill="auto"/>
          </w:tcPr>
          <w:p w:rsidR="00D62F80" w:rsidRPr="00C63BB8" w:rsidRDefault="00D62F80" w:rsidP="00D62F80">
            <w:pPr>
              <w:pStyle w:val="ENoteTableText"/>
            </w:pPr>
            <w:r w:rsidRPr="00C63BB8">
              <w:t>28</w:t>
            </w:r>
            <w:r w:rsidR="001C44DE" w:rsidRPr="00C63BB8">
              <w:t> </w:t>
            </w:r>
            <w:r w:rsidRPr="00C63BB8">
              <w:t>June 2001</w:t>
            </w:r>
          </w:p>
        </w:tc>
        <w:tc>
          <w:tcPr>
            <w:tcW w:w="1845" w:type="dxa"/>
            <w:shd w:val="clear" w:color="auto" w:fill="auto"/>
          </w:tcPr>
          <w:p w:rsidR="00D62F80" w:rsidRPr="00C63BB8" w:rsidRDefault="003B0D8F" w:rsidP="00D62F80">
            <w:pPr>
              <w:pStyle w:val="ENoteTableText"/>
            </w:pPr>
            <w:r w:rsidRPr="00C63BB8">
              <w:t>ss.</w:t>
            </w:r>
            <w:r w:rsidR="001C44DE" w:rsidRPr="00C63BB8">
              <w:t> </w:t>
            </w:r>
            <w:r w:rsidR="00D62F80" w:rsidRPr="00C63BB8">
              <w:t>4–14 and Schedule</w:t>
            </w:r>
            <w:r w:rsidR="001C44DE" w:rsidRPr="00C63BB8">
              <w:t> </w:t>
            </w:r>
            <w:r w:rsidR="00D62F80" w:rsidRPr="00C63BB8">
              <w:t>3 (</w:t>
            </w:r>
            <w:r w:rsidR="00492A71">
              <w:t>item 2</w:t>
            </w:r>
            <w:r w:rsidR="00D62F80" w:rsidRPr="00C63BB8">
              <w:t>76): 15</w:t>
            </w:r>
            <w:r w:rsidR="001C44DE" w:rsidRPr="00C63BB8">
              <w:t> </w:t>
            </w:r>
            <w:r w:rsidR="00D62F80" w:rsidRPr="00C63BB8">
              <w:t>July 2001 (</w:t>
            </w:r>
            <w:r w:rsidR="00D62F80" w:rsidRPr="00C63BB8">
              <w:rPr>
                <w:i/>
              </w:rPr>
              <w:t xml:space="preserve">see </w:t>
            </w:r>
            <w:r w:rsidR="00D62F80" w:rsidRPr="00C63BB8">
              <w:t xml:space="preserve">s. 2(1) and </w:t>
            </w:r>
            <w:r w:rsidR="00D62F80" w:rsidRPr="00C63BB8">
              <w:rPr>
                <w:i/>
              </w:rPr>
              <w:t xml:space="preserve">Gazette </w:t>
            </w:r>
            <w:r w:rsidR="00D62F80" w:rsidRPr="00C63BB8">
              <w:t>2001, No. S285)</w:t>
            </w:r>
          </w:p>
        </w:tc>
        <w:tc>
          <w:tcPr>
            <w:tcW w:w="1417" w:type="dxa"/>
            <w:shd w:val="clear" w:color="auto" w:fill="auto"/>
          </w:tcPr>
          <w:p w:rsidR="00D62F80" w:rsidRPr="00C63BB8" w:rsidRDefault="003B0D8F" w:rsidP="003B0D8F">
            <w:pPr>
              <w:pStyle w:val="ENoteTableText"/>
            </w:pPr>
            <w:r w:rsidRPr="00C63BB8">
              <w:t>ss.</w:t>
            </w:r>
            <w:r w:rsidR="001C44DE" w:rsidRPr="00C63BB8">
              <w:t> </w:t>
            </w:r>
            <w:r w:rsidR="00D62F80" w:rsidRPr="00C63BB8">
              <w:t>4–14</w:t>
            </w:r>
          </w:p>
        </w:tc>
      </w:tr>
      <w:tr w:rsidR="00D62F80" w:rsidRPr="00C63BB8" w:rsidTr="00D62F80">
        <w:trPr>
          <w:cantSplit/>
        </w:trPr>
        <w:tc>
          <w:tcPr>
            <w:tcW w:w="1838" w:type="dxa"/>
            <w:tcBorders>
              <w:bottom w:val="nil"/>
            </w:tcBorders>
            <w:shd w:val="clear" w:color="auto" w:fill="auto"/>
          </w:tcPr>
          <w:p w:rsidR="00D62F80" w:rsidRPr="00C63BB8" w:rsidRDefault="00D62F80" w:rsidP="00D62F80">
            <w:pPr>
              <w:pStyle w:val="ENoteTableText"/>
            </w:pPr>
            <w:r w:rsidRPr="00C63BB8">
              <w:t>Taxation Laws Amendment (Research and Development) Act 2001</w:t>
            </w:r>
          </w:p>
        </w:tc>
        <w:tc>
          <w:tcPr>
            <w:tcW w:w="992" w:type="dxa"/>
            <w:tcBorders>
              <w:bottom w:val="nil"/>
            </w:tcBorders>
            <w:shd w:val="clear" w:color="auto" w:fill="auto"/>
          </w:tcPr>
          <w:p w:rsidR="00D62F80" w:rsidRPr="00C63BB8" w:rsidRDefault="00D62F80" w:rsidP="00D62F80">
            <w:pPr>
              <w:pStyle w:val="ENoteTableText"/>
            </w:pPr>
            <w:r w:rsidRPr="00C63BB8">
              <w:t>170, 2001</w:t>
            </w:r>
          </w:p>
        </w:tc>
        <w:tc>
          <w:tcPr>
            <w:tcW w:w="993" w:type="dxa"/>
            <w:tcBorders>
              <w:bottom w:val="nil"/>
            </w:tcBorders>
            <w:shd w:val="clear" w:color="auto" w:fill="auto"/>
          </w:tcPr>
          <w:p w:rsidR="00D62F80" w:rsidRPr="00C63BB8" w:rsidRDefault="00D62F80" w:rsidP="00D62F80">
            <w:pPr>
              <w:pStyle w:val="ENoteTableText"/>
            </w:pPr>
            <w:smartTag w:uri="urn:schemas-microsoft-com:office:smarttags" w:element="date">
              <w:smartTagPr>
                <w:attr w:name="Year" w:val="2001"/>
                <w:attr w:name="Day" w:val="1"/>
                <w:attr w:name="Month" w:val="10"/>
              </w:smartTagPr>
              <w:r w:rsidRPr="00C63BB8">
                <w:t>1 Oct 2001</w:t>
              </w:r>
            </w:smartTag>
          </w:p>
        </w:tc>
        <w:tc>
          <w:tcPr>
            <w:tcW w:w="1845" w:type="dxa"/>
            <w:tcBorders>
              <w:bottom w:val="nil"/>
            </w:tcBorders>
            <w:shd w:val="clear" w:color="auto" w:fill="auto"/>
          </w:tcPr>
          <w:p w:rsidR="00D62F80" w:rsidRPr="00C63BB8" w:rsidRDefault="00D62F80" w:rsidP="0089201B">
            <w:pPr>
              <w:pStyle w:val="ENoteTableText"/>
            </w:pPr>
            <w:r w:rsidRPr="00C63BB8">
              <w:t>Sch</w:t>
            </w:r>
            <w:r w:rsidR="00EB03CA" w:rsidRPr="00C63BB8">
              <w:t> </w:t>
            </w:r>
            <w:r w:rsidRPr="00C63BB8">
              <w:t>1 (items</w:t>
            </w:r>
            <w:r w:rsidR="001C44DE" w:rsidRPr="00C63BB8">
              <w:t> </w:t>
            </w:r>
            <w:r w:rsidRPr="00C63BB8">
              <w:t xml:space="preserve">2–2B, 7): </w:t>
            </w:r>
            <w:r w:rsidR="0089201B" w:rsidRPr="00C63BB8">
              <w:t>1 Oct 2001 (s 2(1))</w:t>
            </w:r>
            <w:r w:rsidRPr="00C63BB8">
              <w:br/>
              <w:t>Sch</w:t>
            </w:r>
            <w:r w:rsidR="00EB03CA" w:rsidRPr="00C63BB8">
              <w:t> </w:t>
            </w:r>
            <w:r w:rsidRPr="00C63BB8">
              <w:t>2 (</w:t>
            </w:r>
            <w:r w:rsidR="00E15EF4" w:rsidRPr="00C63BB8">
              <w:t>items 4</w:t>
            </w:r>
            <w:r w:rsidRPr="00C63BB8">
              <w:t xml:space="preserve">5–50): </w:t>
            </w:r>
            <w:smartTag w:uri="urn:schemas-microsoft-com:office:smarttags" w:element="date">
              <w:smartTagPr>
                <w:attr w:name="Year" w:val="2001"/>
                <w:attr w:name="Day" w:val="29"/>
                <w:attr w:name="Month" w:val="1"/>
              </w:smartTagPr>
              <w:r w:rsidRPr="00C63BB8">
                <w:t>29 Jan 2001</w:t>
              </w:r>
              <w:r w:rsidR="0089201B" w:rsidRPr="00C63BB8">
                <w:rPr>
                  <w:i/>
                </w:rPr>
                <w:t xml:space="preserve"> </w:t>
              </w:r>
              <w:r w:rsidR="0089201B" w:rsidRPr="00C63BB8">
                <w:t>(s 2(2))</w:t>
              </w:r>
            </w:smartTag>
            <w:r w:rsidRPr="00C63BB8">
              <w:br/>
              <w:t>Sch</w:t>
            </w:r>
            <w:r w:rsidR="00EB03CA" w:rsidRPr="00C63BB8">
              <w:t> </w:t>
            </w:r>
            <w:r w:rsidRPr="00C63BB8">
              <w:t>2 (items</w:t>
            </w:r>
            <w:r w:rsidR="001C44DE" w:rsidRPr="00C63BB8">
              <w:t> </w:t>
            </w:r>
            <w:r w:rsidRPr="00C63BB8">
              <w:t xml:space="preserve">85–91): </w:t>
            </w:r>
            <w:r w:rsidR="0089201B" w:rsidRPr="00C63BB8">
              <w:t>30 Jun 2001 (s 2(3))</w:t>
            </w:r>
          </w:p>
        </w:tc>
        <w:tc>
          <w:tcPr>
            <w:tcW w:w="1417" w:type="dxa"/>
            <w:tcBorders>
              <w:bottom w:val="nil"/>
            </w:tcBorders>
            <w:shd w:val="clear" w:color="auto" w:fill="auto"/>
          </w:tcPr>
          <w:p w:rsidR="00D62F80" w:rsidRPr="00C63BB8" w:rsidRDefault="00D62F80" w:rsidP="002643DE">
            <w:pPr>
              <w:pStyle w:val="ENoteTableText"/>
            </w:pPr>
            <w:r w:rsidRPr="00C63BB8">
              <w:t>Sch 1 (</w:t>
            </w:r>
            <w:r w:rsidR="00492A71">
              <w:t>item 2</w:t>
            </w:r>
            <w:r w:rsidRPr="00C63BB8">
              <w:t xml:space="preserve">B) </w:t>
            </w:r>
            <w:r w:rsidRPr="00C63BB8">
              <w:br/>
            </w:r>
            <w:r w:rsidR="003B0D8F" w:rsidRPr="00C63BB8">
              <w:t>s</w:t>
            </w:r>
            <w:r w:rsidRPr="00C63BB8">
              <w:t xml:space="preserve"> 2(3)</w:t>
            </w:r>
          </w:p>
        </w:tc>
      </w:tr>
      <w:tr w:rsidR="00D62F80" w:rsidRPr="00C63BB8" w:rsidTr="00D62F80">
        <w:trPr>
          <w:cantSplit/>
        </w:trPr>
        <w:tc>
          <w:tcPr>
            <w:tcW w:w="1838" w:type="dxa"/>
            <w:tcBorders>
              <w:top w:val="nil"/>
              <w:bottom w:val="nil"/>
            </w:tcBorders>
            <w:shd w:val="clear" w:color="auto" w:fill="auto"/>
          </w:tcPr>
          <w:p w:rsidR="00D62F80" w:rsidRPr="00C63BB8" w:rsidRDefault="00D62F80" w:rsidP="00D62F80">
            <w:pPr>
              <w:pStyle w:val="ENoteTTIndentHeading"/>
            </w:pPr>
            <w:r w:rsidRPr="00C63BB8">
              <w:rPr>
                <w:rFonts w:cs="Times New Roman"/>
              </w:rPr>
              <w:t>as amended by</w:t>
            </w:r>
          </w:p>
        </w:tc>
        <w:tc>
          <w:tcPr>
            <w:tcW w:w="992" w:type="dxa"/>
            <w:tcBorders>
              <w:top w:val="nil"/>
              <w:bottom w:val="nil"/>
            </w:tcBorders>
            <w:shd w:val="clear" w:color="auto" w:fill="auto"/>
          </w:tcPr>
          <w:p w:rsidR="00D62F80" w:rsidRPr="00C63BB8" w:rsidRDefault="00D62F80" w:rsidP="00D62F80">
            <w:pPr>
              <w:pStyle w:val="ENoteTableText"/>
            </w:pPr>
          </w:p>
        </w:tc>
        <w:tc>
          <w:tcPr>
            <w:tcW w:w="993" w:type="dxa"/>
            <w:tcBorders>
              <w:top w:val="nil"/>
              <w:bottom w:val="nil"/>
            </w:tcBorders>
            <w:shd w:val="clear" w:color="auto" w:fill="auto"/>
          </w:tcPr>
          <w:p w:rsidR="00D62F80" w:rsidRPr="00C63BB8" w:rsidRDefault="00D62F80" w:rsidP="00D62F80">
            <w:pPr>
              <w:pStyle w:val="ENoteTableText"/>
            </w:pPr>
          </w:p>
        </w:tc>
        <w:tc>
          <w:tcPr>
            <w:tcW w:w="1845" w:type="dxa"/>
            <w:tcBorders>
              <w:top w:val="nil"/>
              <w:bottom w:val="nil"/>
            </w:tcBorders>
            <w:shd w:val="clear" w:color="auto" w:fill="auto"/>
          </w:tcPr>
          <w:p w:rsidR="00D62F80" w:rsidRPr="00C63BB8" w:rsidRDefault="00D62F80" w:rsidP="00D62F80">
            <w:pPr>
              <w:pStyle w:val="ENoteTableText"/>
            </w:pPr>
          </w:p>
        </w:tc>
        <w:tc>
          <w:tcPr>
            <w:tcW w:w="1417" w:type="dxa"/>
            <w:tcBorders>
              <w:top w:val="nil"/>
              <w:bottom w:val="nil"/>
            </w:tcBorders>
            <w:shd w:val="clear" w:color="auto" w:fill="auto"/>
          </w:tcPr>
          <w:p w:rsidR="00D62F80" w:rsidRPr="00C63BB8" w:rsidRDefault="00D62F80" w:rsidP="00D62F80">
            <w:pPr>
              <w:pStyle w:val="ENoteTableText"/>
            </w:pPr>
          </w:p>
        </w:tc>
      </w:tr>
      <w:tr w:rsidR="00D62F80" w:rsidRPr="00C63BB8" w:rsidTr="00D62F80">
        <w:trPr>
          <w:cantSplit/>
        </w:trPr>
        <w:tc>
          <w:tcPr>
            <w:tcW w:w="1838" w:type="dxa"/>
            <w:tcBorders>
              <w:top w:val="nil"/>
              <w:bottom w:val="single" w:sz="4" w:space="0" w:color="auto"/>
            </w:tcBorders>
            <w:shd w:val="clear" w:color="auto" w:fill="auto"/>
          </w:tcPr>
          <w:p w:rsidR="00D62F80" w:rsidRPr="00C63BB8" w:rsidRDefault="00D62F80" w:rsidP="00D62F80">
            <w:pPr>
              <w:pStyle w:val="ENoteTTi"/>
            </w:pPr>
            <w:r w:rsidRPr="00C63BB8">
              <w:t>Taxation Laws Amendment Act (No.</w:t>
            </w:r>
            <w:r w:rsidR="001C44DE" w:rsidRPr="00C63BB8">
              <w:t> </w:t>
            </w:r>
            <w:r w:rsidRPr="00C63BB8">
              <w:t xml:space="preserve">2) 2002 </w:t>
            </w:r>
          </w:p>
        </w:tc>
        <w:tc>
          <w:tcPr>
            <w:tcW w:w="992" w:type="dxa"/>
            <w:tcBorders>
              <w:top w:val="nil"/>
              <w:bottom w:val="single" w:sz="4" w:space="0" w:color="auto"/>
            </w:tcBorders>
            <w:shd w:val="clear" w:color="auto" w:fill="auto"/>
          </w:tcPr>
          <w:p w:rsidR="00D62F80" w:rsidRPr="00C63BB8" w:rsidRDefault="00D62F80" w:rsidP="00D62F80">
            <w:pPr>
              <w:pStyle w:val="ENoteTableText"/>
            </w:pPr>
            <w:r w:rsidRPr="00C63BB8">
              <w:t>57, 2002</w:t>
            </w:r>
          </w:p>
        </w:tc>
        <w:tc>
          <w:tcPr>
            <w:tcW w:w="993" w:type="dxa"/>
            <w:tcBorders>
              <w:top w:val="nil"/>
              <w:bottom w:val="single" w:sz="4" w:space="0" w:color="auto"/>
            </w:tcBorders>
            <w:shd w:val="clear" w:color="auto" w:fill="auto"/>
          </w:tcPr>
          <w:p w:rsidR="00D62F80" w:rsidRPr="00C63BB8" w:rsidRDefault="00D62F80" w:rsidP="00D62F80">
            <w:pPr>
              <w:pStyle w:val="ENoteTableText"/>
            </w:pPr>
            <w:r w:rsidRPr="00C63BB8">
              <w:t>3</w:t>
            </w:r>
            <w:r w:rsidR="001C44DE" w:rsidRPr="00C63BB8">
              <w:t> </w:t>
            </w:r>
            <w:r w:rsidRPr="00C63BB8">
              <w:t>July 2002</w:t>
            </w:r>
          </w:p>
        </w:tc>
        <w:tc>
          <w:tcPr>
            <w:tcW w:w="1845" w:type="dxa"/>
            <w:tcBorders>
              <w:top w:val="nil"/>
              <w:bottom w:val="single" w:sz="4" w:space="0" w:color="auto"/>
            </w:tcBorders>
            <w:shd w:val="clear" w:color="auto" w:fill="auto"/>
          </w:tcPr>
          <w:p w:rsidR="00D62F80" w:rsidRPr="00C63BB8" w:rsidRDefault="00666490" w:rsidP="00666490">
            <w:pPr>
              <w:pStyle w:val="ENoteTableText"/>
            </w:pPr>
            <w:r w:rsidRPr="00C63BB8">
              <w:t>Sch</w:t>
            </w:r>
            <w:r w:rsidR="005E0030" w:rsidRPr="00C63BB8">
              <w:t> </w:t>
            </w:r>
            <w:r w:rsidR="00D62F80" w:rsidRPr="00C63BB8">
              <w:t>12 (</w:t>
            </w:r>
            <w:r w:rsidR="00492A71">
              <w:t>item 6</w:t>
            </w:r>
            <w:r w:rsidR="00D62F80" w:rsidRPr="00C63BB8">
              <w:t xml:space="preserve">3): </w:t>
            </w:r>
            <w:r w:rsidRPr="00C63BB8">
              <w:t xml:space="preserve">1 Oct 2001 (s 2(1) </w:t>
            </w:r>
            <w:r w:rsidR="00492A71">
              <w:t>item 6</w:t>
            </w:r>
            <w:r w:rsidRPr="00C63BB8">
              <w:t>1)</w:t>
            </w:r>
          </w:p>
        </w:tc>
        <w:tc>
          <w:tcPr>
            <w:tcW w:w="1417" w:type="dxa"/>
            <w:tcBorders>
              <w:top w:val="nil"/>
              <w:bottom w:val="single" w:sz="4" w:space="0" w:color="auto"/>
            </w:tcBorders>
            <w:shd w:val="clear" w:color="auto" w:fill="auto"/>
          </w:tcPr>
          <w:p w:rsidR="00D62F80" w:rsidRPr="00C63BB8" w:rsidRDefault="00D62F80" w:rsidP="00D62F80">
            <w:pPr>
              <w:pStyle w:val="ENoteTableText"/>
            </w:pPr>
            <w:r w:rsidRPr="00C63BB8">
              <w:t>—</w:t>
            </w:r>
          </w:p>
        </w:tc>
      </w:tr>
      <w:tr w:rsidR="00D62F80" w:rsidRPr="00C63BB8" w:rsidTr="00D62F80">
        <w:trPr>
          <w:cantSplit/>
        </w:trPr>
        <w:tc>
          <w:tcPr>
            <w:tcW w:w="1838" w:type="dxa"/>
            <w:tcBorders>
              <w:top w:val="single" w:sz="4" w:space="0" w:color="auto"/>
            </w:tcBorders>
            <w:shd w:val="clear" w:color="auto" w:fill="auto"/>
          </w:tcPr>
          <w:p w:rsidR="00D62F80" w:rsidRPr="00C63BB8" w:rsidRDefault="00D62F80" w:rsidP="00D62F80">
            <w:pPr>
              <w:pStyle w:val="ENoteTableText"/>
            </w:pPr>
            <w:r w:rsidRPr="00C63BB8">
              <w:t>Industry Research and Development Amendment Act 2004</w:t>
            </w:r>
          </w:p>
        </w:tc>
        <w:tc>
          <w:tcPr>
            <w:tcW w:w="992" w:type="dxa"/>
            <w:tcBorders>
              <w:top w:val="single" w:sz="4" w:space="0" w:color="auto"/>
            </w:tcBorders>
            <w:shd w:val="clear" w:color="auto" w:fill="auto"/>
          </w:tcPr>
          <w:p w:rsidR="00D62F80" w:rsidRPr="00C63BB8" w:rsidRDefault="00D62F80" w:rsidP="00D62F80">
            <w:pPr>
              <w:pStyle w:val="ENoteTableText"/>
            </w:pPr>
            <w:r w:rsidRPr="00C63BB8">
              <w:t>15, 2004</w:t>
            </w:r>
          </w:p>
        </w:tc>
        <w:tc>
          <w:tcPr>
            <w:tcW w:w="993" w:type="dxa"/>
            <w:tcBorders>
              <w:top w:val="single" w:sz="4" w:space="0" w:color="auto"/>
            </w:tcBorders>
            <w:shd w:val="clear" w:color="auto" w:fill="auto"/>
          </w:tcPr>
          <w:p w:rsidR="00D62F80" w:rsidRPr="00C63BB8" w:rsidRDefault="00D62F80" w:rsidP="00D62F80">
            <w:pPr>
              <w:pStyle w:val="ENoteTableText"/>
            </w:pPr>
            <w:smartTag w:uri="urn:schemas-microsoft-com:office:smarttags" w:element="date">
              <w:smartTagPr>
                <w:attr w:name="Year" w:val="2004"/>
                <w:attr w:name="Day" w:val="11"/>
                <w:attr w:name="Month" w:val="3"/>
              </w:smartTagPr>
              <w:r w:rsidRPr="00C63BB8">
                <w:t>11 Mar 2004</w:t>
              </w:r>
            </w:smartTag>
          </w:p>
        </w:tc>
        <w:tc>
          <w:tcPr>
            <w:tcW w:w="1845" w:type="dxa"/>
            <w:tcBorders>
              <w:top w:val="single" w:sz="4" w:space="0" w:color="auto"/>
            </w:tcBorders>
            <w:shd w:val="clear" w:color="auto" w:fill="auto"/>
          </w:tcPr>
          <w:p w:rsidR="00D62F80" w:rsidRPr="00C63BB8" w:rsidRDefault="00D62F80" w:rsidP="002643DE">
            <w:pPr>
              <w:pStyle w:val="ENoteTableText"/>
            </w:pPr>
            <w:r w:rsidRPr="00C63BB8">
              <w:t>Sch</w:t>
            </w:r>
            <w:r w:rsidR="00EB03CA" w:rsidRPr="00C63BB8">
              <w:t> </w:t>
            </w:r>
            <w:r w:rsidRPr="00C63BB8">
              <w:t>1: 11 Sept 2004</w:t>
            </w:r>
            <w:r w:rsidR="002643DE" w:rsidRPr="00C63BB8">
              <w:t xml:space="preserve"> (s 2(1) </w:t>
            </w:r>
            <w:r w:rsidR="00492A71">
              <w:t>item 2</w:t>
            </w:r>
            <w:r w:rsidR="002643DE" w:rsidRPr="00C63BB8">
              <w:t>)</w:t>
            </w:r>
            <w:r w:rsidRPr="00C63BB8">
              <w:br/>
              <w:t xml:space="preserve">Remainder: </w:t>
            </w:r>
            <w:r w:rsidR="002643DE" w:rsidRPr="00C63BB8">
              <w:t xml:space="preserve">11 Mar 2004 (s 2(1) </w:t>
            </w:r>
            <w:r w:rsidR="00AA5893">
              <w:t>item 1</w:t>
            </w:r>
            <w:r w:rsidR="002643DE" w:rsidRPr="00C63BB8">
              <w:t>)</w:t>
            </w:r>
          </w:p>
        </w:tc>
        <w:tc>
          <w:tcPr>
            <w:tcW w:w="1417" w:type="dxa"/>
            <w:tcBorders>
              <w:top w:val="single" w:sz="4" w:space="0" w:color="auto"/>
            </w:tcBorders>
            <w:shd w:val="clear" w:color="auto" w:fill="auto"/>
          </w:tcPr>
          <w:p w:rsidR="00D62F80" w:rsidRPr="00C63BB8" w:rsidRDefault="00D62F80" w:rsidP="002643DE">
            <w:pPr>
              <w:pStyle w:val="ENoteTableText"/>
            </w:pPr>
            <w:r w:rsidRPr="00C63BB8">
              <w:t>Sch 1 (items</w:t>
            </w:r>
            <w:r w:rsidR="001C44DE" w:rsidRPr="00C63BB8">
              <w:t> </w:t>
            </w:r>
            <w:r w:rsidRPr="00C63BB8">
              <w:t>25, 28)</w:t>
            </w:r>
          </w:p>
        </w:tc>
      </w:tr>
      <w:tr w:rsidR="00D62F80" w:rsidRPr="00C63BB8" w:rsidTr="00D62F80">
        <w:trPr>
          <w:cantSplit/>
        </w:trPr>
        <w:tc>
          <w:tcPr>
            <w:tcW w:w="1838" w:type="dxa"/>
            <w:shd w:val="clear" w:color="auto" w:fill="auto"/>
          </w:tcPr>
          <w:p w:rsidR="00D62F80" w:rsidRPr="00C63BB8" w:rsidRDefault="00D62F80" w:rsidP="00D62F80">
            <w:pPr>
              <w:pStyle w:val="ENoteTableText"/>
            </w:pPr>
            <w:r w:rsidRPr="00C63BB8">
              <w:t>Tax Laws Amendment (2007 Measures No.</w:t>
            </w:r>
            <w:r w:rsidR="001C44DE" w:rsidRPr="00C63BB8">
              <w:t> </w:t>
            </w:r>
            <w:r w:rsidRPr="00C63BB8">
              <w:t>5) Act 2007</w:t>
            </w:r>
          </w:p>
        </w:tc>
        <w:tc>
          <w:tcPr>
            <w:tcW w:w="992" w:type="dxa"/>
            <w:shd w:val="clear" w:color="auto" w:fill="auto"/>
          </w:tcPr>
          <w:p w:rsidR="00D62F80" w:rsidRPr="00C63BB8" w:rsidRDefault="00D62F80" w:rsidP="00D62F80">
            <w:pPr>
              <w:pStyle w:val="ENoteTableText"/>
            </w:pPr>
            <w:r w:rsidRPr="00C63BB8">
              <w:t>164, 2007</w:t>
            </w:r>
          </w:p>
        </w:tc>
        <w:tc>
          <w:tcPr>
            <w:tcW w:w="993" w:type="dxa"/>
            <w:shd w:val="clear" w:color="auto" w:fill="auto"/>
          </w:tcPr>
          <w:p w:rsidR="00D62F80" w:rsidRPr="00C63BB8" w:rsidRDefault="00D62F80" w:rsidP="00D62F80">
            <w:pPr>
              <w:pStyle w:val="ENoteTableText"/>
            </w:pPr>
            <w:smartTag w:uri="urn:schemas-microsoft-com:office:smarttags" w:element="date">
              <w:smartTagPr>
                <w:attr w:name="Year" w:val="2007"/>
                <w:attr w:name="Day" w:val="25"/>
                <w:attr w:name="Month" w:val="9"/>
              </w:smartTagPr>
              <w:r w:rsidRPr="00C63BB8">
                <w:t>25 Sept 2007</w:t>
              </w:r>
            </w:smartTag>
          </w:p>
        </w:tc>
        <w:tc>
          <w:tcPr>
            <w:tcW w:w="1845" w:type="dxa"/>
            <w:shd w:val="clear" w:color="auto" w:fill="auto"/>
          </w:tcPr>
          <w:p w:rsidR="00D62F80" w:rsidRPr="00C63BB8" w:rsidRDefault="00D62F80" w:rsidP="00E3458D">
            <w:pPr>
              <w:pStyle w:val="ENoteTableText"/>
            </w:pPr>
            <w:r w:rsidRPr="00C63BB8">
              <w:t>Sch</w:t>
            </w:r>
            <w:r w:rsidR="00EB03CA" w:rsidRPr="00C63BB8">
              <w:t> </w:t>
            </w:r>
            <w:r w:rsidRPr="00C63BB8">
              <w:t>11 (</w:t>
            </w:r>
            <w:r w:rsidR="00E15EF4" w:rsidRPr="00C63BB8">
              <w:t>items 4</w:t>
            </w:r>
            <w:r w:rsidRPr="00C63BB8">
              <w:t>9–78)</w:t>
            </w:r>
            <w:r w:rsidR="00E3458D" w:rsidRPr="00C63BB8">
              <w:t xml:space="preserve"> and Sch 12 (</w:t>
            </w:r>
            <w:r w:rsidR="00D74F94">
              <w:t>items 1</w:t>
            </w:r>
            <w:r w:rsidR="00E3458D" w:rsidRPr="00C63BB8">
              <w:t>–52, 279–287)</w:t>
            </w:r>
            <w:r w:rsidRPr="00C63BB8">
              <w:t xml:space="preserve">: </w:t>
            </w:r>
            <w:r w:rsidR="00E3458D" w:rsidRPr="00C63BB8">
              <w:t>25 Sept 2007 (s 2(1) items</w:t>
            </w:r>
            <w:r w:rsidR="001C44DE" w:rsidRPr="00C63BB8">
              <w:t> </w:t>
            </w:r>
            <w:r w:rsidR="00E3458D" w:rsidRPr="00C63BB8">
              <w:t>8, 9)</w:t>
            </w:r>
          </w:p>
        </w:tc>
        <w:tc>
          <w:tcPr>
            <w:tcW w:w="1417" w:type="dxa"/>
            <w:shd w:val="clear" w:color="auto" w:fill="auto"/>
          </w:tcPr>
          <w:p w:rsidR="00D62F80" w:rsidRPr="00C63BB8" w:rsidRDefault="00D62F80" w:rsidP="00E3458D">
            <w:pPr>
              <w:pStyle w:val="ENoteTableText"/>
            </w:pPr>
            <w:r w:rsidRPr="00C63BB8">
              <w:t>Sch 11 (</w:t>
            </w:r>
            <w:r w:rsidR="00E15EF4" w:rsidRPr="00C63BB8">
              <w:t>item 7</w:t>
            </w:r>
            <w:r w:rsidRPr="00C63BB8">
              <w:t>8) and Sch 12 (items</w:t>
            </w:r>
            <w:r w:rsidR="001C44DE" w:rsidRPr="00C63BB8">
              <w:t> </w:t>
            </w:r>
            <w:r w:rsidRPr="00C63BB8">
              <w:t>279–287)</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r w:rsidRPr="00C63BB8">
              <w:t>Statute Law Revision Act 2010</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8, 2010</w:t>
            </w:r>
          </w:p>
        </w:tc>
        <w:tc>
          <w:tcPr>
            <w:tcW w:w="993" w:type="dxa"/>
            <w:tcBorders>
              <w:bottom w:val="single" w:sz="4" w:space="0" w:color="auto"/>
            </w:tcBorders>
            <w:shd w:val="clear" w:color="auto" w:fill="auto"/>
          </w:tcPr>
          <w:p w:rsidR="00D62F80" w:rsidRPr="00C63BB8" w:rsidRDefault="00D62F80" w:rsidP="00D62F80">
            <w:pPr>
              <w:pStyle w:val="ENoteTableText"/>
            </w:pPr>
            <w:r w:rsidRPr="00C63BB8">
              <w:t>1 Mar 2010</w:t>
            </w:r>
          </w:p>
        </w:tc>
        <w:tc>
          <w:tcPr>
            <w:tcW w:w="1845" w:type="dxa"/>
            <w:tcBorders>
              <w:bottom w:val="single" w:sz="4" w:space="0" w:color="auto"/>
            </w:tcBorders>
            <w:shd w:val="clear" w:color="auto" w:fill="auto"/>
          </w:tcPr>
          <w:p w:rsidR="00D62F80" w:rsidRPr="00C63BB8" w:rsidRDefault="00D62F80" w:rsidP="0092637F">
            <w:pPr>
              <w:pStyle w:val="ENoteTableText"/>
            </w:pPr>
            <w:r w:rsidRPr="00C63BB8">
              <w:t>Sch</w:t>
            </w:r>
            <w:r w:rsidR="00EB03CA" w:rsidRPr="00C63BB8">
              <w:t> </w:t>
            </w:r>
            <w:r w:rsidRPr="00C63BB8">
              <w:t>1 (item</w:t>
            </w:r>
            <w:r w:rsidR="001C44DE" w:rsidRPr="00C63BB8">
              <w:t> </w:t>
            </w:r>
            <w:r w:rsidRPr="00C63BB8">
              <w:t xml:space="preserve">34): </w:t>
            </w:r>
            <w:r w:rsidR="009D0499" w:rsidRPr="00C63BB8">
              <w:t xml:space="preserve">1 Mar 2010 (s 2(1) </w:t>
            </w:r>
            <w:r w:rsidR="00E15EF4" w:rsidRPr="00C63BB8">
              <w:t>item 4</w:t>
            </w:r>
            <w:r w:rsidR="009D0499" w:rsidRPr="00C63BB8">
              <w:t>)</w:t>
            </w:r>
          </w:p>
        </w:tc>
        <w:tc>
          <w:tcPr>
            <w:tcW w:w="1417" w:type="dxa"/>
            <w:tcBorders>
              <w:bottom w:val="single" w:sz="4" w:space="0" w:color="auto"/>
            </w:tcBorders>
            <w:shd w:val="clear" w:color="auto" w:fill="auto"/>
          </w:tcPr>
          <w:p w:rsidR="00D62F80" w:rsidRPr="00C63BB8" w:rsidRDefault="00D62F80" w:rsidP="00D62F80">
            <w:pPr>
              <w:pStyle w:val="ENoteTableText"/>
            </w:pPr>
            <w:r w:rsidRPr="00C63BB8">
              <w:t>—</w:t>
            </w:r>
          </w:p>
        </w:tc>
      </w:tr>
      <w:tr w:rsidR="00D62F80" w:rsidRPr="00C63BB8" w:rsidTr="000E4F41">
        <w:trPr>
          <w:cantSplit/>
        </w:trPr>
        <w:tc>
          <w:tcPr>
            <w:tcW w:w="1838" w:type="dxa"/>
            <w:tcBorders>
              <w:bottom w:val="single" w:sz="4" w:space="0" w:color="auto"/>
            </w:tcBorders>
            <w:shd w:val="clear" w:color="auto" w:fill="auto"/>
          </w:tcPr>
          <w:p w:rsidR="00D62F80" w:rsidRPr="00C63BB8" w:rsidRDefault="00D62F80" w:rsidP="00D62F80">
            <w:pPr>
              <w:pStyle w:val="ENoteTableText"/>
            </w:pPr>
            <w:bookmarkStart w:id="125" w:name="CU_26106283"/>
            <w:bookmarkEnd w:id="125"/>
            <w:r w:rsidRPr="00C63BB8">
              <w:t>Statute Law Revision Act 2011</w:t>
            </w:r>
          </w:p>
        </w:tc>
        <w:tc>
          <w:tcPr>
            <w:tcW w:w="992" w:type="dxa"/>
            <w:tcBorders>
              <w:bottom w:val="single" w:sz="4" w:space="0" w:color="auto"/>
            </w:tcBorders>
            <w:shd w:val="clear" w:color="auto" w:fill="auto"/>
          </w:tcPr>
          <w:p w:rsidR="00D62F80" w:rsidRPr="00C63BB8" w:rsidRDefault="00D62F80" w:rsidP="00D62F80">
            <w:pPr>
              <w:pStyle w:val="ENoteTableText"/>
            </w:pPr>
            <w:r w:rsidRPr="00C63BB8">
              <w:t>5, 2011</w:t>
            </w:r>
          </w:p>
        </w:tc>
        <w:tc>
          <w:tcPr>
            <w:tcW w:w="993" w:type="dxa"/>
            <w:tcBorders>
              <w:bottom w:val="single" w:sz="4" w:space="0" w:color="auto"/>
            </w:tcBorders>
            <w:shd w:val="clear" w:color="auto" w:fill="auto"/>
          </w:tcPr>
          <w:p w:rsidR="00D62F80" w:rsidRPr="00C63BB8" w:rsidRDefault="00D62F80" w:rsidP="00D62F80">
            <w:pPr>
              <w:pStyle w:val="ENoteTableText"/>
            </w:pPr>
            <w:r w:rsidRPr="00C63BB8">
              <w:t>22 Mar 2011</w:t>
            </w:r>
          </w:p>
        </w:tc>
        <w:tc>
          <w:tcPr>
            <w:tcW w:w="1845" w:type="dxa"/>
            <w:tcBorders>
              <w:bottom w:val="single" w:sz="4" w:space="0" w:color="auto"/>
            </w:tcBorders>
            <w:shd w:val="clear" w:color="auto" w:fill="auto"/>
          </w:tcPr>
          <w:p w:rsidR="00D62F80" w:rsidRPr="00C63BB8" w:rsidRDefault="00D62F80" w:rsidP="00F75271">
            <w:pPr>
              <w:pStyle w:val="ENoteTableText"/>
            </w:pPr>
            <w:r w:rsidRPr="00C63BB8">
              <w:t>Sch</w:t>
            </w:r>
            <w:r w:rsidR="00EB03CA" w:rsidRPr="00C63BB8">
              <w:t> </w:t>
            </w:r>
            <w:r w:rsidRPr="00C63BB8">
              <w:t>7 (</w:t>
            </w:r>
            <w:r w:rsidR="00E15EF4" w:rsidRPr="00C63BB8">
              <w:t>item 7</w:t>
            </w:r>
            <w:r w:rsidRPr="00C63BB8">
              <w:t>5): 19 Apr 2011</w:t>
            </w:r>
            <w:r w:rsidR="00016274" w:rsidRPr="00C63BB8">
              <w:t xml:space="preserve"> (s 2(1) </w:t>
            </w:r>
            <w:r w:rsidR="00AA5893">
              <w:t>item 1</w:t>
            </w:r>
            <w:r w:rsidR="00016274" w:rsidRPr="00C63BB8">
              <w:t>8)</w:t>
            </w:r>
          </w:p>
        </w:tc>
        <w:tc>
          <w:tcPr>
            <w:tcW w:w="1417" w:type="dxa"/>
            <w:tcBorders>
              <w:bottom w:val="single" w:sz="4" w:space="0" w:color="auto"/>
            </w:tcBorders>
            <w:shd w:val="clear" w:color="auto" w:fill="auto"/>
          </w:tcPr>
          <w:p w:rsidR="00D62F80" w:rsidRPr="00C63BB8" w:rsidRDefault="00D62F80" w:rsidP="00D62F80">
            <w:pPr>
              <w:pStyle w:val="ENoteTableText"/>
            </w:pPr>
            <w:r w:rsidRPr="00C63BB8">
              <w:t>—</w:t>
            </w:r>
          </w:p>
        </w:tc>
      </w:tr>
      <w:tr w:rsidR="00D62F80" w:rsidRPr="00C63BB8" w:rsidTr="000E4F41">
        <w:trPr>
          <w:cantSplit/>
        </w:trPr>
        <w:tc>
          <w:tcPr>
            <w:tcW w:w="1838" w:type="dxa"/>
            <w:tcBorders>
              <w:top w:val="single" w:sz="4" w:space="0" w:color="auto"/>
            </w:tcBorders>
            <w:shd w:val="clear" w:color="auto" w:fill="auto"/>
          </w:tcPr>
          <w:p w:rsidR="00D62F80" w:rsidRPr="00C63BB8" w:rsidRDefault="00D62F80" w:rsidP="00D62F80">
            <w:pPr>
              <w:pStyle w:val="ENoteTableText"/>
            </w:pPr>
            <w:r w:rsidRPr="00C63BB8">
              <w:lastRenderedPageBreak/>
              <w:t>Acts Interpretation Amendment Act 2011</w:t>
            </w:r>
          </w:p>
        </w:tc>
        <w:tc>
          <w:tcPr>
            <w:tcW w:w="992" w:type="dxa"/>
            <w:tcBorders>
              <w:top w:val="single" w:sz="4" w:space="0" w:color="auto"/>
            </w:tcBorders>
            <w:shd w:val="clear" w:color="auto" w:fill="auto"/>
          </w:tcPr>
          <w:p w:rsidR="00D62F80" w:rsidRPr="00C63BB8" w:rsidRDefault="00D62F80" w:rsidP="00D62F80">
            <w:pPr>
              <w:pStyle w:val="ENoteTableText"/>
            </w:pPr>
            <w:r w:rsidRPr="00C63BB8">
              <w:t>46, 2011</w:t>
            </w:r>
          </w:p>
        </w:tc>
        <w:tc>
          <w:tcPr>
            <w:tcW w:w="993" w:type="dxa"/>
            <w:tcBorders>
              <w:top w:val="single" w:sz="4" w:space="0" w:color="auto"/>
            </w:tcBorders>
            <w:shd w:val="clear" w:color="auto" w:fill="auto"/>
          </w:tcPr>
          <w:p w:rsidR="00D62F80" w:rsidRPr="00C63BB8" w:rsidRDefault="00D62F80" w:rsidP="00D62F80">
            <w:pPr>
              <w:pStyle w:val="ENoteTableText"/>
            </w:pPr>
            <w:r w:rsidRPr="00C63BB8">
              <w:t>27</w:t>
            </w:r>
            <w:r w:rsidR="001C44DE" w:rsidRPr="00C63BB8">
              <w:t> </w:t>
            </w:r>
            <w:r w:rsidRPr="00C63BB8">
              <w:t>June 2011</w:t>
            </w:r>
          </w:p>
        </w:tc>
        <w:tc>
          <w:tcPr>
            <w:tcW w:w="1845" w:type="dxa"/>
            <w:tcBorders>
              <w:top w:val="single" w:sz="4" w:space="0" w:color="auto"/>
            </w:tcBorders>
            <w:shd w:val="clear" w:color="auto" w:fill="auto"/>
          </w:tcPr>
          <w:p w:rsidR="00D62F80" w:rsidRPr="00C63BB8" w:rsidRDefault="00D62F80" w:rsidP="00F75271">
            <w:pPr>
              <w:pStyle w:val="ENoteTableText"/>
            </w:pPr>
            <w:r w:rsidRPr="00C63BB8">
              <w:t>Sch</w:t>
            </w:r>
            <w:r w:rsidR="00EB03CA" w:rsidRPr="00C63BB8">
              <w:t> </w:t>
            </w:r>
            <w:r w:rsidRPr="00C63BB8">
              <w:t>2 (items</w:t>
            </w:r>
            <w:r w:rsidR="001C44DE" w:rsidRPr="00C63BB8">
              <w:t> </w:t>
            </w:r>
            <w:r w:rsidRPr="00C63BB8">
              <w:t>708–710) and Sch</w:t>
            </w:r>
            <w:r w:rsidR="00EB03CA" w:rsidRPr="00C63BB8">
              <w:t> </w:t>
            </w:r>
            <w:r w:rsidRPr="00C63BB8">
              <w:t>3 (</w:t>
            </w:r>
            <w:r w:rsidR="00D74F94">
              <w:t>items 1</w:t>
            </w:r>
            <w:r w:rsidRPr="00C63BB8">
              <w:t>0, 11): 27 Dec 2011</w:t>
            </w:r>
            <w:r w:rsidR="00F75271" w:rsidRPr="00C63BB8">
              <w:t xml:space="preserve"> (s 2(1) </w:t>
            </w:r>
            <w:r w:rsidR="00AA5893">
              <w:t>item 5</w:t>
            </w:r>
            <w:r w:rsidR="00F75271" w:rsidRPr="00C63BB8">
              <w:t>, 12)</w:t>
            </w:r>
          </w:p>
        </w:tc>
        <w:tc>
          <w:tcPr>
            <w:tcW w:w="1417" w:type="dxa"/>
            <w:tcBorders>
              <w:top w:val="single" w:sz="4" w:space="0" w:color="auto"/>
            </w:tcBorders>
            <w:shd w:val="clear" w:color="auto" w:fill="auto"/>
          </w:tcPr>
          <w:p w:rsidR="00D62F80" w:rsidRPr="00C63BB8" w:rsidRDefault="00D62F80" w:rsidP="00F75271">
            <w:pPr>
              <w:pStyle w:val="ENoteTableText"/>
            </w:pPr>
            <w:r w:rsidRPr="00C63BB8">
              <w:t>Sch 3 (</w:t>
            </w:r>
            <w:r w:rsidR="00D74F94">
              <w:t>items 1</w:t>
            </w:r>
            <w:r w:rsidRPr="00C63BB8">
              <w:t>0, 11)</w:t>
            </w:r>
          </w:p>
        </w:tc>
      </w:tr>
      <w:tr w:rsidR="00D62F80" w:rsidRPr="00C63BB8" w:rsidTr="00B2323E">
        <w:trPr>
          <w:cantSplit/>
        </w:trPr>
        <w:tc>
          <w:tcPr>
            <w:tcW w:w="1838" w:type="dxa"/>
            <w:shd w:val="clear" w:color="auto" w:fill="auto"/>
          </w:tcPr>
          <w:p w:rsidR="00D62F80" w:rsidRPr="00C63BB8" w:rsidRDefault="00D62F80" w:rsidP="00D62F80">
            <w:pPr>
              <w:pStyle w:val="ENoteTableText"/>
            </w:pPr>
            <w:r w:rsidRPr="00C63BB8">
              <w:t>Tax Laws Amendment (Research and Development) Act 2011</w:t>
            </w:r>
          </w:p>
        </w:tc>
        <w:tc>
          <w:tcPr>
            <w:tcW w:w="992" w:type="dxa"/>
            <w:shd w:val="clear" w:color="auto" w:fill="auto"/>
          </w:tcPr>
          <w:p w:rsidR="00D62F80" w:rsidRPr="00C63BB8" w:rsidRDefault="00D62F80" w:rsidP="00D62F80">
            <w:pPr>
              <w:pStyle w:val="ENoteTableText"/>
            </w:pPr>
            <w:r w:rsidRPr="00C63BB8">
              <w:t>93, 2011</w:t>
            </w:r>
          </w:p>
        </w:tc>
        <w:tc>
          <w:tcPr>
            <w:tcW w:w="993" w:type="dxa"/>
            <w:shd w:val="clear" w:color="auto" w:fill="auto"/>
          </w:tcPr>
          <w:p w:rsidR="00D62F80" w:rsidRPr="00C63BB8" w:rsidRDefault="00D62F80" w:rsidP="00D62F80">
            <w:pPr>
              <w:pStyle w:val="ENoteTableText"/>
            </w:pPr>
            <w:r w:rsidRPr="00C63BB8">
              <w:t>8 Sept 2011</w:t>
            </w:r>
          </w:p>
        </w:tc>
        <w:tc>
          <w:tcPr>
            <w:tcW w:w="1845" w:type="dxa"/>
            <w:shd w:val="clear" w:color="auto" w:fill="auto"/>
          </w:tcPr>
          <w:p w:rsidR="00D62F80" w:rsidRPr="00C63BB8" w:rsidRDefault="00D62F80" w:rsidP="00FE3842">
            <w:pPr>
              <w:pStyle w:val="ENoteTableText"/>
            </w:pPr>
            <w:r w:rsidRPr="00C63BB8">
              <w:t>Sch</w:t>
            </w:r>
            <w:r w:rsidR="00EB03CA" w:rsidRPr="00C63BB8">
              <w:t> </w:t>
            </w:r>
            <w:r w:rsidRPr="00C63BB8">
              <w:t>2 and Sch</w:t>
            </w:r>
            <w:r w:rsidR="00EB03CA" w:rsidRPr="00C63BB8">
              <w:t> </w:t>
            </w:r>
            <w:r w:rsidRPr="00C63BB8">
              <w:t>4 (</w:t>
            </w:r>
            <w:r w:rsidR="00D74F94">
              <w:t>items 1</w:t>
            </w:r>
            <w:r w:rsidRPr="00C63BB8">
              <w:t xml:space="preserve">–6, 16–18): </w:t>
            </w:r>
            <w:r w:rsidR="00F75271" w:rsidRPr="00C63BB8">
              <w:t xml:space="preserve">8 Sept 2011 (s 2(1) </w:t>
            </w:r>
            <w:r w:rsidR="00492A71">
              <w:t>item 2</w:t>
            </w:r>
            <w:r w:rsidR="00F75271" w:rsidRPr="00C63BB8">
              <w:t>)</w:t>
            </w:r>
          </w:p>
        </w:tc>
        <w:tc>
          <w:tcPr>
            <w:tcW w:w="1417" w:type="dxa"/>
            <w:shd w:val="clear" w:color="auto" w:fill="auto"/>
          </w:tcPr>
          <w:p w:rsidR="00D62F80" w:rsidRPr="00C63BB8" w:rsidRDefault="00D62F80" w:rsidP="00FE3842">
            <w:pPr>
              <w:pStyle w:val="ENoteTableText"/>
            </w:pPr>
            <w:r w:rsidRPr="00C63BB8">
              <w:t>Sch 4 (</w:t>
            </w:r>
            <w:r w:rsidR="00D74F94">
              <w:t>items 1</w:t>
            </w:r>
            <w:r w:rsidRPr="00C63BB8">
              <w:t>–6, 16–18)</w:t>
            </w:r>
          </w:p>
        </w:tc>
      </w:tr>
      <w:tr w:rsidR="006C0212" w:rsidRPr="00C63BB8" w:rsidTr="00996DC0">
        <w:trPr>
          <w:cantSplit/>
        </w:trPr>
        <w:tc>
          <w:tcPr>
            <w:tcW w:w="1838" w:type="dxa"/>
            <w:shd w:val="clear" w:color="auto" w:fill="auto"/>
          </w:tcPr>
          <w:p w:rsidR="006C0212" w:rsidRPr="00C63BB8" w:rsidRDefault="006C0212" w:rsidP="00D62F80">
            <w:pPr>
              <w:pStyle w:val="ENoteTableText"/>
            </w:pPr>
            <w:r w:rsidRPr="00C63BB8">
              <w:t>Statute Law Revision Act 2013</w:t>
            </w:r>
          </w:p>
        </w:tc>
        <w:tc>
          <w:tcPr>
            <w:tcW w:w="992" w:type="dxa"/>
            <w:shd w:val="clear" w:color="auto" w:fill="auto"/>
          </w:tcPr>
          <w:p w:rsidR="006C0212" w:rsidRPr="00C63BB8" w:rsidRDefault="006C0212" w:rsidP="00D62F80">
            <w:pPr>
              <w:pStyle w:val="ENoteTableText"/>
            </w:pPr>
            <w:r w:rsidRPr="00C63BB8">
              <w:t>103, 2013</w:t>
            </w:r>
          </w:p>
        </w:tc>
        <w:tc>
          <w:tcPr>
            <w:tcW w:w="993" w:type="dxa"/>
            <w:shd w:val="clear" w:color="auto" w:fill="auto"/>
          </w:tcPr>
          <w:p w:rsidR="006C0212" w:rsidRPr="00C63BB8" w:rsidRDefault="006C0212" w:rsidP="00D62F80">
            <w:pPr>
              <w:pStyle w:val="ENoteTableText"/>
            </w:pPr>
            <w:r w:rsidRPr="00C63BB8">
              <w:t>29</w:t>
            </w:r>
            <w:r w:rsidR="001C44DE" w:rsidRPr="00C63BB8">
              <w:t> </w:t>
            </w:r>
            <w:r w:rsidRPr="00C63BB8">
              <w:t>June 2013</w:t>
            </w:r>
          </w:p>
        </w:tc>
        <w:tc>
          <w:tcPr>
            <w:tcW w:w="1845" w:type="dxa"/>
            <w:shd w:val="clear" w:color="auto" w:fill="auto"/>
          </w:tcPr>
          <w:p w:rsidR="006C0212" w:rsidRPr="00C63BB8" w:rsidRDefault="006C0212" w:rsidP="00FE3842">
            <w:pPr>
              <w:pStyle w:val="ENoteTableText"/>
            </w:pPr>
            <w:r w:rsidRPr="00C63BB8">
              <w:t>Sch 4 (</w:t>
            </w:r>
            <w:r w:rsidR="00AA5893">
              <w:t>item 1</w:t>
            </w:r>
            <w:r w:rsidR="00F621DE" w:rsidRPr="00C63BB8">
              <w:t xml:space="preserve">6): </w:t>
            </w:r>
            <w:r w:rsidR="00FE3842" w:rsidRPr="00C63BB8">
              <w:t>29</w:t>
            </w:r>
            <w:r w:rsidR="001C44DE" w:rsidRPr="00C63BB8">
              <w:t> </w:t>
            </w:r>
            <w:r w:rsidR="00FE3842" w:rsidRPr="00C63BB8">
              <w:t xml:space="preserve">June 2013 (s 2(1) </w:t>
            </w:r>
            <w:r w:rsidR="00AA5893">
              <w:t>item 1</w:t>
            </w:r>
            <w:r w:rsidR="00FE3842" w:rsidRPr="00C63BB8">
              <w:t>6)</w:t>
            </w:r>
          </w:p>
        </w:tc>
        <w:tc>
          <w:tcPr>
            <w:tcW w:w="1417" w:type="dxa"/>
            <w:shd w:val="clear" w:color="auto" w:fill="auto"/>
          </w:tcPr>
          <w:p w:rsidR="006C0212" w:rsidRPr="00C63BB8" w:rsidRDefault="00185A79" w:rsidP="00D62F80">
            <w:pPr>
              <w:pStyle w:val="ENoteTableText"/>
            </w:pPr>
            <w:r w:rsidRPr="00C63BB8">
              <w:t>—</w:t>
            </w:r>
          </w:p>
        </w:tc>
      </w:tr>
      <w:tr w:rsidR="00BA571B" w:rsidRPr="00C63BB8" w:rsidTr="00D27414">
        <w:trPr>
          <w:cantSplit/>
        </w:trPr>
        <w:tc>
          <w:tcPr>
            <w:tcW w:w="1838" w:type="dxa"/>
            <w:shd w:val="clear" w:color="auto" w:fill="auto"/>
          </w:tcPr>
          <w:p w:rsidR="00BA571B" w:rsidRPr="00C63BB8" w:rsidRDefault="00BA571B" w:rsidP="00D62F80">
            <w:pPr>
              <w:pStyle w:val="ENoteTableText"/>
            </w:pPr>
            <w:r w:rsidRPr="00C63BB8">
              <w:t>Statute Law Revision Act (No.</w:t>
            </w:r>
            <w:r w:rsidR="001C44DE" w:rsidRPr="00C63BB8">
              <w:t> </w:t>
            </w:r>
            <w:r w:rsidRPr="00C63BB8">
              <w:t>1) 2014</w:t>
            </w:r>
          </w:p>
        </w:tc>
        <w:tc>
          <w:tcPr>
            <w:tcW w:w="992" w:type="dxa"/>
            <w:shd w:val="clear" w:color="auto" w:fill="auto"/>
          </w:tcPr>
          <w:p w:rsidR="00BA571B" w:rsidRPr="00C63BB8" w:rsidRDefault="00BA571B" w:rsidP="00D62F80">
            <w:pPr>
              <w:pStyle w:val="ENoteTableText"/>
            </w:pPr>
            <w:r w:rsidRPr="00C63BB8">
              <w:t>31, 2014</w:t>
            </w:r>
          </w:p>
        </w:tc>
        <w:tc>
          <w:tcPr>
            <w:tcW w:w="993" w:type="dxa"/>
            <w:shd w:val="clear" w:color="auto" w:fill="auto"/>
          </w:tcPr>
          <w:p w:rsidR="00BA571B" w:rsidRPr="00C63BB8" w:rsidRDefault="00BA571B" w:rsidP="00D62F80">
            <w:pPr>
              <w:pStyle w:val="ENoteTableText"/>
            </w:pPr>
            <w:r w:rsidRPr="00C63BB8">
              <w:t>27</w:t>
            </w:r>
            <w:r w:rsidR="001C44DE" w:rsidRPr="00C63BB8">
              <w:t> </w:t>
            </w:r>
            <w:r w:rsidRPr="00C63BB8">
              <w:t>May 2014</w:t>
            </w:r>
          </w:p>
        </w:tc>
        <w:tc>
          <w:tcPr>
            <w:tcW w:w="1845" w:type="dxa"/>
            <w:shd w:val="clear" w:color="auto" w:fill="auto"/>
          </w:tcPr>
          <w:p w:rsidR="00BA571B" w:rsidRPr="00C63BB8" w:rsidRDefault="00BA571B" w:rsidP="00D62F80">
            <w:pPr>
              <w:pStyle w:val="ENoteTableText"/>
            </w:pPr>
            <w:r w:rsidRPr="00C63BB8">
              <w:t>Sch 7</w:t>
            </w:r>
            <w:r w:rsidR="00996DC0" w:rsidRPr="00C63BB8">
              <w:t xml:space="preserve"> </w:t>
            </w:r>
            <w:r w:rsidRPr="00C63BB8">
              <w:t>(</w:t>
            </w:r>
            <w:r w:rsidR="00AA5893">
              <w:t>item 5</w:t>
            </w:r>
            <w:r w:rsidRPr="00C63BB8">
              <w:t>): 24</w:t>
            </w:r>
            <w:r w:rsidR="001C44DE" w:rsidRPr="00C63BB8">
              <w:t> </w:t>
            </w:r>
            <w:r w:rsidRPr="00C63BB8">
              <w:t>June 2014</w:t>
            </w:r>
            <w:r w:rsidR="00FE3842" w:rsidRPr="00C63BB8">
              <w:t xml:space="preserve"> (s 2(1) </w:t>
            </w:r>
            <w:r w:rsidR="00E15EF4" w:rsidRPr="00C63BB8">
              <w:t>item 9</w:t>
            </w:r>
            <w:r w:rsidR="00FE3842" w:rsidRPr="00C63BB8">
              <w:t>)</w:t>
            </w:r>
          </w:p>
        </w:tc>
        <w:tc>
          <w:tcPr>
            <w:tcW w:w="1417" w:type="dxa"/>
            <w:shd w:val="clear" w:color="auto" w:fill="auto"/>
          </w:tcPr>
          <w:p w:rsidR="00BA571B" w:rsidRPr="00C63BB8" w:rsidRDefault="00BA571B" w:rsidP="00D62F80">
            <w:pPr>
              <w:pStyle w:val="ENoteTableText"/>
            </w:pPr>
            <w:r w:rsidRPr="00C63BB8">
              <w:t>—</w:t>
            </w:r>
          </w:p>
        </w:tc>
      </w:tr>
      <w:tr w:rsidR="000E4F41" w:rsidRPr="00C63BB8" w:rsidTr="004306D9">
        <w:trPr>
          <w:cantSplit/>
        </w:trPr>
        <w:tc>
          <w:tcPr>
            <w:tcW w:w="1838" w:type="dxa"/>
            <w:tcBorders>
              <w:bottom w:val="single" w:sz="4" w:space="0" w:color="auto"/>
            </w:tcBorders>
            <w:shd w:val="clear" w:color="auto" w:fill="auto"/>
          </w:tcPr>
          <w:p w:rsidR="000E4F41" w:rsidRPr="00C63BB8" w:rsidRDefault="000E4F41" w:rsidP="00D62F80">
            <w:pPr>
              <w:pStyle w:val="ENoteTableText"/>
            </w:pPr>
            <w:r w:rsidRPr="00C63BB8">
              <w:t>Tribunals Amalgamation Act 2015</w:t>
            </w:r>
          </w:p>
        </w:tc>
        <w:tc>
          <w:tcPr>
            <w:tcW w:w="992" w:type="dxa"/>
            <w:tcBorders>
              <w:bottom w:val="single" w:sz="4" w:space="0" w:color="auto"/>
            </w:tcBorders>
            <w:shd w:val="clear" w:color="auto" w:fill="auto"/>
          </w:tcPr>
          <w:p w:rsidR="000E4F41" w:rsidRPr="00C63BB8" w:rsidRDefault="000E4F41" w:rsidP="00D62F80">
            <w:pPr>
              <w:pStyle w:val="ENoteTableText"/>
            </w:pPr>
            <w:r w:rsidRPr="00C63BB8">
              <w:t>60, 2015</w:t>
            </w:r>
          </w:p>
        </w:tc>
        <w:tc>
          <w:tcPr>
            <w:tcW w:w="993" w:type="dxa"/>
            <w:tcBorders>
              <w:bottom w:val="single" w:sz="4" w:space="0" w:color="auto"/>
            </w:tcBorders>
            <w:shd w:val="clear" w:color="auto" w:fill="auto"/>
          </w:tcPr>
          <w:p w:rsidR="000E4F41" w:rsidRPr="00C63BB8" w:rsidRDefault="000E4F41" w:rsidP="00D62F80">
            <w:pPr>
              <w:pStyle w:val="ENoteTableText"/>
            </w:pPr>
            <w:r w:rsidRPr="00C63BB8">
              <w:t>26</w:t>
            </w:r>
            <w:r w:rsidR="001C44DE" w:rsidRPr="00C63BB8">
              <w:t> </w:t>
            </w:r>
            <w:r w:rsidRPr="00C63BB8">
              <w:t>May 2015</w:t>
            </w:r>
          </w:p>
        </w:tc>
        <w:tc>
          <w:tcPr>
            <w:tcW w:w="1845" w:type="dxa"/>
            <w:tcBorders>
              <w:bottom w:val="single" w:sz="4" w:space="0" w:color="auto"/>
            </w:tcBorders>
            <w:shd w:val="clear" w:color="auto" w:fill="auto"/>
          </w:tcPr>
          <w:p w:rsidR="000E4F41" w:rsidRPr="00C63BB8" w:rsidRDefault="000E4F41" w:rsidP="00D62F80">
            <w:pPr>
              <w:pStyle w:val="ENoteTableText"/>
            </w:pPr>
            <w:r w:rsidRPr="00C63BB8">
              <w:t>Sch 8 (</w:t>
            </w:r>
            <w:r w:rsidR="00492A71">
              <w:t>item 2</w:t>
            </w:r>
            <w:r w:rsidRPr="00C63BB8">
              <w:t>7) and Sch 9</w:t>
            </w:r>
            <w:r w:rsidR="00903C9A" w:rsidRPr="00C63BB8">
              <w:t>)</w:t>
            </w:r>
            <w:r w:rsidRPr="00C63BB8">
              <w:t>: 1</w:t>
            </w:r>
            <w:r w:rsidR="001C44DE" w:rsidRPr="00C63BB8">
              <w:t> </w:t>
            </w:r>
            <w:r w:rsidRPr="00C63BB8">
              <w:t>July 2015</w:t>
            </w:r>
            <w:r w:rsidR="00903C9A" w:rsidRPr="00C63BB8">
              <w:t xml:space="preserve"> (s 2(1) </w:t>
            </w:r>
            <w:r w:rsidR="00D74F94">
              <w:t>items 1</w:t>
            </w:r>
            <w:r w:rsidR="00903C9A" w:rsidRPr="00C63BB8">
              <w:t>9, 22)</w:t>
            </w:r>
          </w:p>
        </w:tc>
        <w:tc>
          <w:tcPr>
            <w:tcW w:w="1417" w:type="dxa"/>
            <w:tcBorders>
              <w:bottom w:val="single" w:sz="4" w:space="0" w:color="auto"/>
            </w:tcBorders>
            <w:shd w:val="clear" w:color="auto" w:fill="auto"/>
          </w:tcPr>
          <w:p w:rsidR="000E4F41" w:rsidRPr="00C63BB8" w:rsidRDefault="00903C9A" w:rsidP="00D62F80">
            <w:pPr>
              <w:pStyle w:val="ENoteTableText"/>
            </w:pPr>
            <w:r w:rsidRPr="00C63BB8">
              <w:t>Sch 9</w:t>
            </w:r>
          </w:p>
        </w:tc>
      </w:tr>
      <w:tr w:rsidR="000E4F41" w:rsidRPr="00C63BB8" w:rsidTr="004306D9">
        <w:trPr>
          <w:cantSplit/>
        </w:trPr>
        <w:tc>
          <w:tcPr>
            <w:tcW w:w="1838" w:type="dxa"/>
            <w:tcBorders>
              <w:bottom w:val="nil"/>
            </w:tcBorders>
            <w:shd w:val="clear" w:color="auto" w:fill="auto"/>
          </w:tcPr>
          <w:p w:rsidR="000E4F41" w:rsidRPr="00C63BB8" w:rsidRDefault="000E4F41" w:rsidP="00D62F80">
            <w:pPr>
              <w:pStyle w:val="ENoteTableText"/>
            </w:pPr>
            <w:r w:rsidRPr="00C63BB8">
              <w:t>Biosecurity (Consequential Amendments and Transitional Provisions) Act 2015</w:t>
            </w:r>
          </w:p>
        </w:tc>
        <w:tc>
          <w:tcPr>
            <w:tcW w:w="992" w:type="dxa"/>
            <w:tcBorders>
              <w:bottom w:val="nil"/>
            </w:tcBorders>
            <w:shd w:val="clear" w:color="auto" w:fill="auto"/>
          </w:tcPr>
          <w:p w:rsidR="000E4F41" w:rsidRPr="00C63BB8" w:rsidRDefault="000E4F41" w:rsidP="00D62F80">
            <w:pPr>
              <w:pStyle w:val="ENoteTableText"/>
            </w:pPr>
            <w:r w:rsidRPr="00C63BB8">
              <w:t>62, 2015</w:t>
            </w:r>
          </w:p>
        </w:tc>
        <w:tc>
          <w:tcPr>
            <w:tcW w:w="993" w:type="dxa"/>
            <w:tcBorders>
              <w:bottom w:val="nil"/>
            </w:tcBorders>
            <w:shd w:val="clear" w:color="auto" w:fill="auto"/>
          </w:tcPr>
          <w:p w:rsidR="000E4F41" w:rsidRPr="00C63BB8" w:rsidRDefault="000E4F41" w:rsidP="00D62F80">
            <w:pPr>
              <w:pStyle w:val="ENoteTableText"/>
            </w:pPr>
            <w:r w:rsidRPr="00C63BB8">
              <w:t>16</w:t>
            </w:r>
            <w:r w:rsidR="001C44DE" w:rsidRPr="00C63BB8">
              <w:t> </w:t>
            </w:r>
            <w:r w:rsidRPr="00C63BB8">
              <w:t>June 2015</w:t>
            </w:r>
          </w:p>
        </w:tc>
        <w:tc>
          <w:tcPr>
            <w:tcW w:w="1845" w:type="dxa"/>
            <w:tcBorders>
              <w:bottom w:val="nil"/>
            </w:tcBorders>
            <w:shd w:val="clear" w:color="auto" w:fill="auto"/>
          </w:tcPr>
          <w:p w:rsidR="000E4F41" w:rsidRPr="00C63BB8" w:rsidRDefault="0015458C" w:rsidP="00193F26">
            <w:pPr>
              <w:pStyle w:val="ENoteTableText"/>
            </w:pPr>
            <w:r w:rsidRPr="00C63BB8">
              <w:t>Sch 2 (</w:t>
            </w:r>
            <w:r w:rsidR="00492A71">
              <w:t>item 2</w:t>
            </w:r>
            <w:r w:rsidRPr="00C63BB8">
              <w:t>7) and Sch 4</w:t>
            </w:r>
            <w:r w:rsidR="00080552" w:rsidRPr="00C63BB8">
              <w:t xml:space="preserve">: </w:t>
            </w:r>
            <w:r w:rsidR="00CD47B8" w:rsidRPr="00C63BB8">
              <w:t>16</w:t>
            </w:r>
            <w:r w:rsidR="001C44DE" w:rsidRPr="00C63BB8">
              <w:t> </w:t>
            </w:r>
            <w:r w:rsidR="00CD47B8" w:rsidRPr="00C63BB8">
              <w:t>June 2016</w:t>
            </w:r>
            <w:r w:rsidR="00080552" w:rsidRPr="00C63BB8">
              <w:t xml:space="preserve"> </w:t>
            </w:r>
            <w:r w:rsidR="00643C6E" w:rsidRPr="00C63BB8">
              <w:t>(s 2(1) items</w:t>
            </w:r>
            <w:r w:rsidR="001C44DE" w:rsidRPr="00C63BB8">
              <w:t> </w:t>
            </w:r>
            <w:r w:rsidR="00643C6E" w:rsidRPr="00C63BB8">
              <w:t>2, 4)</w:t>
            </w:r>
            <w:r w:rsidR="00B274FF" w:rsidRPr="00C63BB8">
              <w:br/>
              <w:t>Sch 3 (</w:t>
            </w:r>
            <w:r w:rsidR="00AA5893">
              <w:t>item 1</w:t>
            </w:r>
            <w:r w:rsidR="00B274FF" w:rsidRPr="00C63BB8">
              <w:t>): 16</w:t>
            </w:r>
            <w:r w:rsidR="001C44DE" w:rsidRPr="00C63BB8">
              <w:t> </w:t>
            </w:r>
            <w:r w:rsidR="00B274FF" w:rsidRPr="00C63BB8">
              <w:t>June 2015</w:t>
            </w:r>
            <w:r w:rsidR="00643C6E" w:rsidRPr="00C63BB8">
              <w:t xml:space="preserve"> (s 2(1) item</w:t>
            </w:r>
            <w:r w:rsidR="001C44DE" w:rsidRPr="00C63BB8">
              <w:t> </w:t>
            </w:r>
            <w:r w:rsidR="00643C6E" w:rsidRPr="00C63BB8">
              <w:t>3)</w:t>
            </w:r>
          </w:p>
        </w:tc>
        <w:tc>
          <w:tcPr>
            <w:tcW w:w="1417" w:type="dxa"/>
            <w:tcBorders>
              <w:bottom w:val="nil"/>
            </w:tcBorders>
            <w:shd w:val="clear" w:color="auto" w:fill="auto"/>
          </w:tcPr>
          <w:p w:rsidR="000E4F41" w:rsidRPr="00C63BB8" w:rsidRDefault="0015458C" w:rsidP="00193F26">
            <w:pPr>
              <w:pStyle w:val="ENoteTableText"/>
            </w:pPr>
            <w:r w:rsidRPr="00C63BB8">
              <w:t>Sch 3 (</w:t>
            </w:r>
            <w:r w:rsidR="00AA5893">
              <w:t>item 1</w:t>
            </w:r>
            <w:r w:rsidRPr="00C63BB8">
              <w:t>)</w:t>
            </w:r>
            <w:r w:rsidR="00080552" w:rsidRPr="00C63BB8">
              <w:t xml:space="preserve"> and Sch 4</w:t>
            </w:r>
          </w:p>
        </w:tc>
      </w:tr>
      <w:tr w:rsidR="000D3058" w:rsidRPr="00C63BB8" w:rsidTr="004306D9">
        <w:trPr>
          <w:cantSplit/>
        </w:trPr>
        <w:tc>
          <w:tcPr>
            <w:tcW w:w="1838" w:type="dxa"/>
            <w:tcBorders>
              <w:top w:val="nil"/>
              <w:bottom w:val="nil"/>
            </w:tcBorders>
            <w:shd w:val="clear" w:color="auto" w:fill="auto"/>
          </w:tcPr>
          <w:p w:rsidR="000D3058" w:rsidRPr="00C63BB8" w:rsidRDefault="000D3058" w:rsidP="004306D9">
            <w:pPr>
              <w:pStyle w:val="ENoteTTIndentHeading"/>
            </w:pPr>
            <w:r w:rsidRPr="00C63BB8">
              <w:t>as amended by</w:t>
            </w:r>
          </w:p>
        </w:tc>
        <w:tc>
          <w:tcPr>
            <w:tcW w:w="992" w:type="dxa"/>
            <w:tcBorders>
              <w:top w:val="nil"/>
              <w:bottom w:val="nil"/>
            </w:tcBorders>
            <w:shd w:val="clear" w:color="auto" w:fill="auto"/>
          </w:tcPr>
          <w:p w:rsidR="000D3058" w:rsidRPr="00C63BB8" w:rsidRDefault="000D3058" w:rsidP="00D62F80">
            <w:pPr>
              <w:pStyle w:val="ENoteTableText"/>
            </w:pPr>
          </w:p>
        </w:tc>
        <w:tc>
          <w:tcPr>
            <w:tcW w:w="993" w:type="dxa"/>
            <w:tcBorders>
              <w:top w:val="nil"/>
              <w:bottom w:val="nil"/>
            </w:tcBorders>
            <w:shd w:val="clear" w:color="auto" w:fill="auto"/>
          </w:tcPr>
          <w:p w:rsidR="000D3058" w:rsidRPr="00C63BB8" w:rsidRDefault="000D3058" w:rsidP="00D62F80">
            <w:pPr>
              <w:pStyle w:val="ENoteTableText"/>
            </w:pPr>
          </w:p>
        </w:tc>
        <w:tc>
          <w:tcPr>
            <w:tcW w:w="1845" w:type="dxa"/>
            <w:tcBorders>
              <w:top w:val="nil"/>
              <w:bottom w:val="nil"/>
            </w:tcBorders>
            <w:shd w:val="clear" w:color="auto" w:fill="auto"/>
          </w:tcPr>
          <w:p w:rsidR="000D3058" w:rsidRPr="00C63BB8" w:rsidRDefault="000D3058" w:rsidP="00193F26">
            <w:pPr>
              <w:pStyle w:val="ENoteTableText"/>
            </w:pPr>
          </w:p>
        </w:tc>
        <w:tc>
          <w:tcPr>
            <w:tcW w:w="1417" w:type="dxa"/>
            <w:tcBorders>
              <w:top w:val="nil"/>
              <w:bottom w:val="nil"/>
            </w:tcBorders>
            <w:shd w:val="clear" w:color="auto" w:fill="auto"/>
          </w:tcPr>
          <w:p w:rsidR="000D3058" w:rsidRPr="00C63BB8" w:rsidRDefault="000D3058" w:rsidP="00193F26">
            <w:pPr>
              <w:pStyle w:val="ENoteTableText"/>
            </w:pPr>
          </w:p>
        </w:tc>
      </w:tr>
      <w:tr w:rsidR="000D3058" w:rsidRPr="00C63BB8" w:rsidTr="004306D9">
        <w:trPr>
          <w:cantSplit/>
        </w:trPr>
        <w:tc>
          <w:tcPr>
            <w:tcW w:w="1838" w:type="dxa"/>
            <w:tcBorders>
              <w:top w:val="nil"/>
            </w:tcBorders>
            <w:shd w:val="clear" w:color="auto" w:fill="auto"/>
          </w:tcPr>
          <w:p w:rsidR="000D3058" w:rsidRPr="00C63BB8" w:rsidRDefault="000D3058" w:rsidP="004306D9">
            <w:pPr>
              <w:pStyle w:val="ENoteTTi"/>
            </w:pPr>
            <w:r w:rsidRPr="00C63BB8">
              <w:t>Statute Update (Winter 2017) Act 2017</w:t>
            </w:r>
          </w:p>
        </w:tc>
        <w:tc>
          <w:tcPr>
            <w:tcW w:w="992" w:type="dxa"/>
            <w:tcBorders>
              <w:top w:val="nil"/>
            </w:tcBorders>
            <w:shd w:val="clear" w:color="auto" w:fill="auto"/>
          </w:tcPr>
          <w:p w:rsidR="000D3058" w:rsidRPr="00C63BB8" w:rsidRDefault="004306D9" w:rsidP="00D62F80">
            <w:pPr>
              <w:pStyle w:val="ENoteTableText"/>
            </w:pPr>
            <w:r w:rsidRPr="00C63BB8">
              <w:t>93, 2017</w:t>
            </w:r>
          </w:p>
        </w:tc>
        <w:tc>
          <w:tcPr>
            <w:tcW w:w="993" w:type="dxa"/>
            <w:tcBorders>
              <w:top w:val="nil"/>
            </w:tcBorders>
            <w:shd w:val="clear" w:color="auto" w:fill="auto"/>
          </w:tcPr>
          <w:p w:rsidR="000D3058" w:rsidRPr="00C63BB8" w:rsidRDefault="004306D9" w:rsidP="00D62F80">
            <w:pPr>
              <w:pStyle w:val="ENoteTableText"/>
            </w:pPr>
            <w:r w:rsidRPr="00C63BB8">
              <w:t>23 Aug 2017</w:t>
            </w:r>
          </w:p>
        </w:tc>
        <w:tc>
          <w:tcPr>
            <w:tcW w:w="1845" w:type="dxa"/>
            <w:tcBorders>
              <w:top w:val="nil"/>
            </w:tcBorders>
            <w:shd w:val="clear" w:color="auto" w:fill="auto"/>
          </w:tcPr>
          <w:p w:rsidR="000D3058" w:rsidRPr="00C63BB8" w:rsidRDefault="009767F7" w:rsidP="00193F26">
            <w:pPr>
              <w:pStyle w:val="ENoteTableText"/>
            </w:pPr>
            <w:r w:rsidRPr="00C63BB8">
              <w:t>Sch 2 (</w:t>
            </w:r>
            <w:r w:rsidR="00E15EF4" w:rsidRPr="00C63BB8">
              <w:t>item 9</w:t>
            </w:r>
            <w:r w:rsidRPr="00C63BB8">
              <w:t xml:space="preserve">): 20 Sept 2017 (s 2(1) </w:t>
            </w:r>
            <w:r w:rsidR="00E15EF4" w:rsidRPr="00C63BB8">
              <w:t>item 4</w:t>
            </w:r>
            <w:r w:rsidRPr="00C63BB8">
              <w:t>)</w:t>
            </w:r>
          </w:p>
        </w:tc>
        <w:tc>
          <w:tcPr>
            <w:tcW w:w="1417" w:type="dxa"/>
            <w:tcBorders>
              <w:top w:val="nil"/>
            </w:tcBorders>
            <w:shd w:val="clear" w:color="auto" w:fill="auto"/>
          </w:tcPr>
          <w:p w:rsidR="000D3058" w:rsidRPr="00C63BB8" w:rsidRDefault="009767F7" w:rsidP="00193F26">
            <w:pPr>
              <w:pStyle w:val="ENoteTableText"/>
            </w:pPr>
            <w:r w:rsidRPr="00C63BB8">
              <w:t>—</w:t>
            </w:r>
          </w:p>
        </w:tc>
      </w:tr>
      <w:tr w:rsidR="00160684" w:rsidRPr="00C63BB8" w:rsidTr="006E3B8A">
        <w:trPr>
          <w:cantSplit/>
        </w:trPr>
        <w:tc>
          <w:tcPr>
            <w:tcW w:w="1838" w:type="dxa"/>
            <w:shd w:val="clear" w:color="auto" w:fill="auto"/>
          </w:tcPr>
          <w:p w:rsidR="00160684" w:rsidRPr="00C63BB8" w:rsidRDefault="00160684" w:rsidP="00D62F80">
            <w:pPr>
              <w:pStyle w:val="ENoteTableText"/>
            </w:pPr>
            <w:r w:rsidRPr="00C63BB8">
              <w:t>Act and Instruments (Framework Reform) (Consequential Provisions) Act 2015</w:t>
            </w:r>
          </w:p>
        </w:tc>
        <w:tc>
          <w:tcPr>
            <w:tcW w:w="992" w:type="dxa"/>
            <w:shd w:val="clear" w:color="auto" w:fill="auto"/>
          </w:tcPr>
          <w:p w:rsidR="00160684" w:rsidRPr="00C63BB8" w:rsidRDefault="00160684" w:rsidP="00D62F80">
            <w:pPr>
              <w:pStyle w:val="ENoteTableText"/>
            </w:pPr>
            <w:r w:rsidRPr="00C63BB8">
              <w:t>126, 2015</w:t>
            </w:r>
          </w:p>
        </w:tc>
        <w:tc>
          <w:tcPr>
            <w:tcW w:w="993" w:type="dxa"/>
            <w:shd w:val="clear" w:color="auto" w:fill="auto"/>
          </w:tcPr>
          <w:p w:rsidR="00160684" w:rsidRPr="00C63BB8" w:rsidRDefault="00160684" w:rsidP="00D62F80">
            <w:pPr>
              <w:pStyle w:val="ENoteTableText"/>
            </w:pPr>
            <w:r w:rsidRPr="00C63BB8">
              <w:t>10 Sep</w:t>
            </w:r>
            <w:r w:rsidR="00BF0D4A" w:rsidRPr="00C63BB8">
              <w:t>t</w:t>
            </w:r>
            <w:r w:rsidRPr="00C63BB8">
              <w:t xml:space="preserve"> 2015</w:t>
            </w:r>
          </w:p>
        </w:tc>
        <w:tc>
          <w:tcPr>
            <w:tcW w:w="1845" w:type="dxa"/>
            <w:shd w:val="clear" w:color="auto" w:fill="auto"/>
          </w:tcPr>
          <w:p w:rsidR="00160684" w:rsidRPr="00C63BB8" w:rsidRDefault="00160684" w:rsidP="00643C6E">
            <w:pPr>
              <w:pStyle w:val="ENoteTableText"/>
            </w:pPr>
            <w:r w:rsidRPr="00C63BB8">
              <w:t>Sch 1 (item</w:t>
            </w:r>
            <w:r w:rsidR="001C44DE" w:rsidRPr="00C63BB8">
              <w:t> </w:t>
            </w:r>
            <w:r w:rsidRPr="00C63BB8">
              <w:t xml:space="preserve">304): 5 Mar 2016 (s 2(1) </w:t>
            </w:r>
            <w:r w:rsidR="00492A71">
              <w:t>item 2</w:t>
            </w:r>
            <w:r w:rsidRPr="00C63BB8">
              <w:t>)</w:t>
            </w:r>
          </w:p>
        </w:tc>
        <w:tc>
          <w:tcPr>
            <w:tcW w:w="1417" w:type="dxa"/>
            <w:shd w:val="clear" w:color="auto" w:fill="auto"/>
          </w:tcPr>
          <w:p w:rsidR="00160684" w:rsidRPr="00C63BB8" w:rsidRDefault="00160684" w:rsidP="00643C6E">
            <w:pPr>
              <w:pStyle w:val="ENoteTableText"/>
            </w:pPr>
            <w:r w:rsidRPr="00C63BB8">
              <w:t>—</w:t>
            </w:r>
          </w:p>
        </w:tc>
      </w:tr>
      <w:tr w:rsidR="00CD47B8" w:rsidRPr="00C63BB8" w:rsidTr="00D212C4">
        <w:trPr>
          <w:cantSplit/>
        </w:trPr>
        <w:tc>
          <w:tcPr>
            <w:tcW w:w="1838" w:type="dxa"/>
            <w:shd w:val="clear" w:color="auto" w:fill="auto"/>
          </w:tcPr>
          <w:p w:rsidR="00CD47B8" w:rsidRPr="00C63BB8" w:rsidRDefault="00CD47B8" w:rsidP="00D62F80">
            <w:pPr>
              <w:pStyle w:val="ENoteTableText"/>
            </w:pPr>
            <w:r w:rsidRPr="00C63BB8">
              <w:t>Territories Legislation Amendment Act 2016</w:t>
            </w:r>
          </w:p>
        </w:tc>
        <w:tc>
          <w:tcPr>
            <w:tcW w:w="992" w:type="dxa"/>
            <w:shd w:val="clear" w:color="auto" w:fill="auto"/>
          </w:tcPr>
          <w:p w:rsidR="00CD47B8" w:rsidRPr="00C63BB8" w:rsidRDefault="00CD47B8" w:rsidP="00D62F80">
            <w:pPr>
              <w:pStyle w:val="ENoteTableText"/>
            </w:pPr>
            <w:r w:rsidRPr="00C63BB8">
              <w:t>33, 2016</w:t>
            </w:r>
          </w:p>
        </w:tc>
        <w:tc>
          <w:tcPr>
            <w:tcW w:w="993" w:type="dxa"/>
            <w:shd w:val="clear" w:color="auto" w:fill="auto"/>
          </w:tcPr>
          <w:p w:rsidR="00CD47B8" w:rsidRPr="00C63BB8" w:rsidRDefault="00CD47B8" w:rsidP="00D62F80">
            <w:pPr>
              <w:pStyle w:val="ENoteTableText"/>
            </w:pPr>
            <w:r w:rsidRPr="00C63BB8">
              <w:t>23 Mar 2016</w:t>
            </w:r>
          </w:p>
        </w:tc>
        <w:tc>
          <w:tcPr>
            <w:tcW w:w="1845" w:type="dxa"/>
            <w:shd w:val="clear" w:color="auto" w:fill="auto"/>
          </w:tcPr>
          <w:p w:rsidR="00CD47B8" w:rsidRPr="00C63BB8" w:rsidRDefault="00CD47B8" w:rsidP="00643C6E">
            <w:pPr>
              <w:pStyle w:val="ENoteTableText"/>
              <w:rPr>
                <w:u w:val="single"/>
              </w:rPr>
            </w:pPr>
            <w:r w:rsidRPr="00C63BB8">
              <w:t>Sch 5 (</w:t>
            </w:r>
            <w:r w:rsidR="00492A71">
              <w:t>items 6</w:t>
            </w:r>
            <w:r w:rsidRPr="00C63BB8">
              <w:t>9–73): 1</w:t>
            </w:r>
            <w:r w:rsidR="001C44DE" w:rsidRPr="00C63BB8">
              <w:t> </w:t>
            </w:r>
            <w:r w:rsidRPr="00C63BB8">
              <w:t xml:space="preserve">July 2016 (s 2(1) </w:t>
            </w:r>
            <w:r w:rsidR="00E15EF4" w:rsidRPr="00C63BB8">
              <w:t>item 7</w:t>
            </w:r>
            <w:r w:rsidRPr="00C63BB8">
              <w:t>)</w:t>
            </w:r>
          </w:p>
        </w:tc>
        <w:tc>
          <w:tcPr>
            <w:tcW w:w="1417" w:type="dxa"/>
            <w:shd w:val="clear" w:color="auto" w:fill="auto"/>
          </w:tcPr>
          <w:p w:rsidR="00CD47B8" w:rsidRPr="00C63BB8" w:rsidRDefault="00CD47B8" w:rsidP="00643C6E">
            <w:pPr>
              <w:pStyle w:val="ENoteTableText"/>
            </w:pPr>
            <w:r w:rsidRPr="00C63BB8">
              <w:t>—</w:t>
            </w:r>
          </w:p>
        </w:tc>
      </w:tr>
      <w:tr w:rsidR="009A4DF4" w:rsidRPr="00C63BB8" w:rsidTr="004306D9">
        <w:trPr>
          <w:cantSplit/>
        </w:trPr>
        <w:tc>
          <w:tcPr>
            <w:tcW w:w="1838" w:type="dxa"/>
            <w:shd w:val="clear" w:color="auto" w:fill="auto"/>
          </w:tcPr>
          <w:p w:rsidR="009A4DF4" w:rsidRPr="00C63BB8" w:rsidRDefault="009A4DF4" w:rsidP="00D62F80">
            <w:pPr>
              <w:pStyle w:val="ENoteTableText"/>
            </w:pPr>
            <w:r w:rsidRPr="00C63BB8">
              <w:lastRenderedPageBreak/>
              <w:t>Industry Research and Development Amendment (Innovation and Science Australia) Act 2016</w:t>
            </w:r>
          </w:p>
        </w:tc>
        <w:tc>
          <w:tcPr>
            <w:tcW w:w="992" w:type="dxa"/>
            <w:shd w:val="clear" w:color="auto" w:fill="auto"/>
          </w:tcPr>
          <w:p w:rsidR="009A4DF4" w:rsidRPr="00C63BB8" w:rsidRDefault="009A4DF4" w:rsidP="00D62F80">
            <w:pPr>
              <w:pStyle w:val="ENoteTableText"/>
            </w:pPr>
            <w:r w:rsidRPr="00C63BB8">
              <w:t>63, 2016</w:t>
            </w:r>
          </w:p>
        </w:tc>
        <w:tc>
          <w:tcPr>
            <w:tcW w:w="993" w:type="dxa"/>
            <w:shd w:val="clear" w:color="auto" w:fill="auto"/>
          </w:tcPr>
          <w:p w:rsidR="009A4DF4" w:rsidRPr="00C63BB8" w:rsidRDefault="009A4DF4" w:rsidP="00D62F80">
            <w:pPr>
              <w:pStyle w:val="ENoteTableText"/>
            </w:pPr>
            <w:r w:rsidRPr="00C63BB8">
              <w:t>20 Oct 2016</w:t>
            </w:r>
          </w:p>
        </w:tc>
        <w:tc>
          <w:tcPr>
            <w:tcW w:w="1845" w:type="dxa"/>
            <w:shd w:val="clear" w:color="auto" w:fill="auto"/>
          </w:tcPr>
          <w:p w:rsidR="009A4DF4" w:rsidRPr="00C63BB8" w:rsidRDefault="009A4DF4" w:rsidP="00643C6E">
            <w:pPr>
              <w:pStyle w:val="ENoteTableText"/>
            </w:pPr>
            <w:r w:rsidRPr="00C63BB8">
              <w:t>Sch 1 (</w:t>
            </w:r>
            <w:r w:rsidR="00D74F94">
              <w:t>items 1</w:t>
            </w:r>
            <w:r w:rsidRPr="00C63BB8">
              <w:t xml:space="preserve">–39, 41–46): 20 Oct 2016 (s 2(1) </w:t>
            </w:r>
            <w:r w:rsidR="00AA5893">
              <w:t>item 1</w:t>
            </w:r>
            <w:r w:rsidRPr="00C63BB8">
              <w:t>)</w:t>
            </w:r>
          </w:p>
        </w:tc>
        <w:tc>
          <w:tcPr>
            <w:tcW w:w="1417" w:type="dxa"/>
            <w:shd w:val="clear" w:color="auto" w:fill="auto"/>
          </w:tcPr>
          <w:p w:rsidR="009A4DF4" w:rsidRPr="00C63BB8" w:rsidRDefault="009A4DF4" w:rsidP="00643C6E">
            <w:pPr>
              <w:pStyle w:val="ENoteTableText"/>
            </w:pPr>
            <w:r w:rsidRPr="00C63BB8">
              <w:t>Sch 1 (items</w:t>
            </w:r>
            <w:r w:rsidR="001C44DE" w:rsidRPr="00C63BB8">
              <w:t> </w:t>
            </w:r>
            <w:r w:rsidRPr="00C63BB8">
              <w:t>39, 4</w:t>
            </w:r>
            <w:r w:rsidR="00754B03" w:rsidRPr="00C63BB8">
              <w:t>3</w:t>
            </w:r>
            <w:r w:rsidRPr="00C63BB8">
              <w:t>, 46)</w:t>
            </w:r>
          </w:p>
        </w:tc>
      </w:tr>
      <w:tr w:rsidR="00CA699E" w:rsidRPr="00C63BB8" w:rsidTr="003557B6">
        <w:trPr>
          <w:cantSplit/>
        </w:trPr>
        <w:tc>
          <w:tcPr>
            <w:tcW w:w="1838" w:type="dxa"/>
            <w:shd w:val="clear" w:color="auto" w:fill="auto"/>
          </w:tcPr>
          <w:p w:rsidR="00CA699E" w:rsidRPr="00C63BB8" w:rsidRDefault="00CA699E" w:rsidP="00D62F80">
            <w:pPr>
              <w:pStyle w:val="ENoteTableText"/>
            </w:pPr>
            <w:r w:rsidRPr="00C63BB8">
              <w:t>Treasury Laws Amendment (A Tax Plan for the COVID</w:t>
            </w:r>
            <w:r w:rsidR="00AA5893">
              <w:noBreakHyphen/>
            </w:r>
            <w:r w:rsidRPr="00C63BB8">
              <w:t>19 Economic Recovery) Act 2020</w:t>
            </w:r>
          </w:p>
        </w:tc>
        <w:tc>
          <w:tcPr>
            <w:tcW w:w="992" w:type="dxa"/>
            <w:shd w:val="clear" w:color="auto" w:fill="auto"/>
          </w:tcPr>
          <w:p w:rsidR="00CA699E" w:rsidRPr="00C63BB8" w:rsidRDefault="00CA699E" w:rsidP="00D62F80">
            <w:pPr>
              <w:pStyle w:val="ENoteTableText"/>
            </w:pPr>
            <w:r w:rsidRPr="00C63BB8">
              <w:t>92, 2020</w:t>
            </w:r>
          </w:p>
        </w:tc>
        <w:tc>
          <w:tcPr>
            <w:tcW w:w="993" w:type="dxa"/>
            <w:shd w:val="clear" w:color="auto" w:fill="auto"/>
          </w:tcPr>
          <w:p w:rsidR="00CA699E" w:rsidRPr="00C63BB8" w:rsidRDefault="00CA699E" w:rsidP="00D62F80">
            <w:pPr>
              <w:pStyle w:val="ENoteTableText"/>
            </w:pPr>
            <w:r w:rsidRPr="00C63BB8">
              <w:t>14 Oct 2020</w:t>
            </w:r>
          </w:p>
        </w:tc>
        <w:tc>
          <w:tcPr>
            <w:tcW w:w="1845" w:type="dxa"/>
            <w:shd w:val="clear" w:color="auto" w:fill="auto"/>
          </w:tcPr>
          <w:p w:rsidR="00CA699E" w:rsidRPr="00C63BB8" w:rsidRDefault="00CA699E" w:rsidP="00643C6E">
            <w:pPr>
              <w:pStyle w:val="ENoteTableText"/>
            </w:pPr>
            <w:r w:rsidRPr="00C63BB8">
              <w:t>Sch 6 (</w:t>
            </w:r>
            <w:r w:rsidR="00E15EF4" w:rsidRPr="00C63BB8">
              <w:t>items 4</w:t>
            </w:r>
            <w:r w:rsidRPr="00C63BB8">
              <w:t xml:space="preserve">–8): 1 Jan 2021 (s 2(1) </w:t>
            </w:r>
            <w:r w:rsidR="00E15EF4" w:rsidRPr="00C63BB8">
              <w:t>item 7</w:t>
            </w:r>
            <w:r w:rsidRPr="00C63BB8">
              <w:t>)</w:t>
            </w:r>
          </w:p>
        </w:tc>
        <w:tc>
          <w:tcPr>
            <w:tcW w:w="1417" w:type="dxa"/>
            <w:shd w:val="clear" w:color="auto" w:fill="auto"/>
          </w:tcPr>
          <w:p w:rsidR="00CA699E" w:rsidRPr="00C63BB8" w:rsidRDefault="00CA699E" w:rsidP="00643C6E">
            <w:pPr>
              <w:pStyle w:val="ENoteTableText"/>
            </w:pPr>
            <w:r w:rsidRPr="00C63BB8">
              <w:t>Sch 6 (</w:t>
            </w:r>
            <w:r w:rsidR="00492A71">
              <w:t>item 6</w:t>
            </w:r>
            <w:r w:rsidRPr="00C63BB8">
              <w:t>)</w:t>
            </w:r>
          </w:p>
        </w:tc>
      </w:tr>
      <w:tr w:rsidR="00B75224" w:rsidRPr="00C63BB8" w:rsidTr="00CF7182">
        <w:trPr>
          <w:cantSplit/>
        </w:trPr>
        <w:tc>
          <w:tcPr>
            <w:tcW w:w="1838" w:type="dxa"/>
            <w:shd w:val="clear" w:color="auto" w:fill="auto"/>
          </w:tcPr>
          <w:p w:rsidR="00B75224" w:rsidRPr="00C63BB8" w:rsidRDefault="00B75224" w:rsidP="00D62F80">
            <w:pPr>
              <w:pStyle w:val="ENoteTableText"/>
            </w:pPr>
            <w:r w:rsidRPr="00C63BB8">
              <w:t>Industry Research and Development Amendment (Industry Innovation and Science Australia) Act 2021</w:t>
            </w:r>
          </w:p>
        </w:tc>
        <w:tc>
          <w:tcPr>
            <w:tcW w:w="992" w:type="dxa"/>
            <w:shd w:val="clear" w:color="auto" w:fill="auto"/>
          </w:tcPr>
          <w:p w:rsidR="00B75224" w:rsidRPr="00C63BB8" w:rsidRDefault="00B75224" w:rsidP="00D62F80">
            <w:pPr>
              <w:pStyle w:val="ENoteTableText"/>
            </w:pPr>
            <w:r w:rsidRPr="00C63BB8">
              <w:t>101, 2021</w:t>
            </w:r>
          </w:p>
        </w:tc>
        <w:tc>
          <w:tcPr>
            <w:tcW w:w="993" w:type="dxa"/>
            <w:shd w:val="clear" w:color="auto" w:fill="auto"/>
          </w:tcPr>
          <w:p w:rsidR="00B75224" w:rsidRPr="00C63BB8" w:rsidRDefault="00B75224" w:rsidP="00D62F80">
            <w:pPr>
              <w:pStyle w:val="ENoteTableText"/>
            </w:pPr>
            <w:r w:rsidRPr="00C63BB8">
              <w:t>10 Sept 2021</w:t>
            </w:r>
          </w:p>
        </w:tc>
        <w:tc>
          <w:tcPr>
            <w:tcW w:w="1845" w:type="dxa"/>
            <w:shd w:val="clear" w:color="auto" w:fill="auto"/>
          </w:tcPr>
          <w:p w:rsidR="00B75224" w:rsidRPr="00C63BB8" w:rsidRDefault="00B75224" w:rsidP="00643C6E">
            <w:pPr>
              <w:pStyle w:val="ENoteTableText"/>
            </w:pPr>
            <w:r w:rsidRPr="00C63BB8">
              <w:t>Sch 1 (</w:t>
            </w:r>
            <w:r w:rsidR="00D74F94">
              <w:t>items 1</w:t>
            </w:r>
            <w:r w:rsidR="00EF0ED3" w:rsidRPr="00C63BB8">
              <w:t>, 2</w:t>
            </w:r>
            <w:r w:rsidRPr="00C63BB8">
              <w:t>)</w:t>
            </w:r>
            <w:r w:rsidR="00EF0ED3" w:rsidRPr="00C63BB8">
              <w:t xml:space="preserve">: 11 Sept 2021 (s 2(1) </w:t>
            </w:r>
            <w:r w:rsidR="00AA5893">
              <w:t>item 1</w:t>
            </w:r>
            <w:r w:rsidR="00EF0ED3" w:rsidRPr="00C63BB8">
              <w:t>)</w:t>
            </w:r>
          </w:p>
        </w:tc>
        <w:tc>
          <w:tcPr>
            <w:tcW w:w="1417" w:type="dxa"/>
            <w:shd w:val="clear" w:color="auto" w:fill="auto"/>
          </w:tcPr>
          <w:p w:rsidR="00B75224" w:rsidRPr="00C63BB8" w:rsidRDefault="00EF0ED3" w:rsidP="00643C6E">
            <w:pPr>
              <w:pStyle w:val="ENoteTableText"/>
            </w:pPr>
            <w:r w:rsidRPr="00C63BB8">
              <w:t>—</w:t>
            </w:r>
          </w:p>
        </w:tc>
      </w:tr>
      <w:tr w:rsidR="00DD7C0F" w:rsidRPr="00C63BB8" w:rsidTr="00CF2CBA">
        <w:trPr>
          <w:cantSplit/>
        </w:trPr>
        <w:tc>
          <w:tcPr>
            <w:tcW w:w="1838" w:type="dxa"/>
            <w:shd w:val="clear" w:color="auto" w:fill="auto"/>
          </w:tcPr>
          <w:p w:rsidR="00DD7C0F" w:rsidRPr="00C63BB8" w:rsidRDefault="00DD7C0F" w:rsidP="00D62F80">
            <w:pPr>
              <w:pStyle w:val="ENoteTableText"/>
            </w:pPr>
            <w:r w:rsidRPr="00DD7C0F">
              <w:t>Safeguard Mechanism (Crediting) Amendment Act 2023</w:t>
            </w:r>
          </w:p>
        </w:tc>
        <w:tc>
          <w:tcPr>
            <w:tcW w:w="992" w:type="dxa"/>
            <w:shd w:val="clear" w:color="auto" w:fill="auto"/>
          </w:tcPr>
          <w:p w:rsidR="00DD7C0F" w:rsidRPr="00C63BB8" w:rsidRDefault="00DD7C0F" w:rsidP="00D62F80">
            <w:pPr>
              <w:pStyle w:val="ENoteTableText"/>
            </w:pPr>
            <w:r>
              <w:t>14, 2023</w:t>
            </w:r>
          </w:p>
        </w:tc>
        <w:tc>
          <w:tcPr>
            <w:tcW w:w="993" w:type="dxa"/>
            <w:shd w:val="clear" w:color="auto" w:fill="auto"/>
          </w:tcPr>
          <w:p w:rsidR="00DD7C0F" w:rsidRPr="00C63BB8" w:rsidRDefault="00DD7C0F" w:rsidP="00D62F80">
            <w:pPr>
              <w:pStyle w:val="ENoteTableText"/>
            </w:pPr>
            <w:r>
              <w:t>11 Apr 2023</w:t>
            </w:r>
          </w:p>
        </w:tc>
        <w:tc>
          <w:tcPr>
            <w:tcW w:w="1845" w:type="dxa"/>
            <w:shd w:val="clear" w:color="auto" w:fill="auto"/>
          </w:tcPr>
          <w:p w:rsidR="00DD7C0F" w:rsidRPr="00C63BB8" w:rsidRDefault="00DD7C0F" w:rsidP="00643C6E">
            <w:pPr>
              <w:pStyle w:val="ENoteTableText"/>
            </w:pPr>
            <w:r>
              <w:t>Sch 1 (</w:t>
            </w:r>
            <w:r w:rsidR="00492A71">
              <w:t>items 6</w:t>
            </w:r>
            <w:r>
              <w:t xml:space="preserve">6G, 67): 12 Apr 2023 (s 2(1) </w:t>
            </w:r>
            <w:r w:rsidR="00492A71">
              <w:t>item 2</w:t>
            </w:r>
            <w:r>
              <w:t>)</w:t>
            </w:r>
          </w:p>
        </w:tc>
        <w:tc>
          <w:tcPr>
            <w:tcW w:w="1417" w:type="dxa"/>
            <w:shd w:val="clear" w:color="auto" w:fill="auto"/>
          </w:tcPr>
          <w:p w:rsidR="00DD7C0F" w:rsidRPr="00C63BB8" w:rsidRDefault="00DD7C0F" w:rsidP="00643C6E">
            <w:pPr>
              <w:pStyle w:val="ENoteTableText"/>
            </w:pPr>
            <w:r>
              <w:t>Sch 1 (</w:t>
            </w:r>
            <w:r w:rsidR="00492A71">
              <w:t>item 6</w:t>
            </w:r>
            <w:r>
              <w:t>7)</w:t>
            </w:r>
          </w:p>
        </w:tc>
      </w:tr>
      <w:tr w:rsidR="005018D4" w:rsidRPr="00C63BB8" w:rsidTr="006C0212">
        <w:trPr>
          <w:cantSplit/>
        </w:trPr>
        <w:tc>
          <w:tcPr>
            <w:tcW w:w="1838" w:type="dxa"/>
            <w:tcBorders>
              <w:bottom w:val="single" w:sz="12" w:space="0" w:color="auto"/>
            </w:tcBorders>
            <w:shd w:val="clear" w:color="auto" w:fill="auto"/>
          </w:tcPr>
          <w:p w:rsidR="005018D4" w:rsidRPr="00DD7C0F" w:rsidRDefault="005018D4" w:rsidP="00D62F80">
            <w:pPr>
              <w:pStyle w:val="ENoteTableText"/>
            </w:pPr>
            <w:r w:rsidRPr="005018D4">
              <w:t>Members of Parliament (Staff) Amendment Act 2023</w:t>
            </w:r>
          </w:p>
        </w:tc>
        <w:tc>
          <w:tcPr>
            <w:tcW w:w="992" w:type="dxa"/>
            <w:tcBorders>
              <w:bottom w:val="single" w:sz="12" w:space="0" w:color="auto"/>
            </w:tcBorders>
            <w:shd w:val="clear" w:color="auto" w:fill="auto"/>
          </w:tcPr>
          <w:p w:rsidR="005018D4" w:rsidRDefault="005018D4" w:rsidP="00D62F80">
            <w:pPr>
              <w:pStyle w:val="ENoteTableText"/>
            </w:pPr>
            <w:r>
              <w:t>71, 2023</w:t>
            </w:r>
          </w:p>
        </w:tc>
        <w:tc>
          <w:tcPr>
            <w:tcW w:w="993" w:type="dxa"/>
            <w:tcBorders>
              <w:bottom w:val="single" w:sz="12" w:space="0" w:color="auto"/>
            </w:tcBorders>
            <w:shd w:val="clear" w:color="auto" w:fill="auto"/>
          </w:tcPr>
          <w:p w:rsidR="005018D4" w:rsidRDefault="005018D4" w:rsidP="00D62F80">
            <w:pPr>
              <w:pStyle w:val="ENoteTableText"/>
            </w:pPr>
            <w:r>
              <w:t>19 Sept 2023</w:t>
            </w:r>
          </w:p>
        </w:tc>
        <w:tc>
          <w:tcPr>
            <w:tcW w:w="1845" w:type="dxa"/>
            <w:tcBorders>
              <w:bottom w:val="single" w:sz="12" w:space="0" w:color="auto"/>
            </w:tcBorders>
            <w:shd w:val="clear" w:color="auto" w:fill="auto"/>
          </w:tcPr>
          <w:p w:rsidR="005018D4" w:rsidRDefault="005018D4" w:rsidP="00643C6E">
            <w:pPr>
              <w:pStyle w:val="ENoteTableText"/>
            </w:pPr>
            <w:r>
              <w:t>Sch 4 (</w:t>
            </w:r>
            <w:r w:rsidR="00AA5893">
              <w:t>item 1</w:t>
            </w:r>
            <w:r>
              <w:t>7): 17 Oct 2023 (s</w:t>
            </w:r>
            <w:r w:rsidR="00D35E95">
              <w:t xml:space="preserve"> </w:t>
            </w:r>
            <w:r>
              <w:t xml:space="preserve">2(1) </w:t>
            </w:r>
            <w:r w:rsidR="00AA5893">
              <w:t>item 5</w:t>
            </w:r>
            <w:r>
              <w:t>)</w:t>
            </w:r>
          </w:p>
        </w:tc>
        <w:tc>
          <w:tcPr>
            <w:tcW w:w="1417" w:type="dxa"/>
            <w:tcBorders>
              <w:bottom w:val="single" w:sz="12" w:space="0" w:color="auto"/>
            </w:tcBorders>
            <w:shd w:val="clear" w:color="auto" w:fill="auto"/>
          </w:tcPr>
          <w:p w:rsidR="005018D4" w:rsidRDefault="005018D4" w:rsidP="00643C6E">
            <w:pPr>
              <w:pStyle w:val="ENoteTableText"/>
            </w:pPr>
            <w:r>
              <w:t>—</w:t>
            </w:r>
          </w:p>
        </w:tc>
      </w:tr>
    </w:tbl>
    <w:p w:rsidR="001F4D1E" w:rsidRDefault="001F4D1E" w:rsidP="00AA5893">
      <w:pPr>
        <w:pStyle w:val="Tabletext"/>
      </w:pPr>
    </w:p>
    <w:p w:rsidR="006C0212" w:rsidRPr="00C63BB8" w:rsidRDefault="006C0212" w:rsidP="005E0030">
      <w:pPr>
        <w:pStyle w:val="ENotesHeading2"/>
        <w:pageBreakBefore/>
        <w:outlineLvl w:val="9"/>
      </w:pPr>
      <w:bookmarkStart w:id="126" w:name="_Toc148705317"/>
      <w:r w:rsidRPr="00C63BB8">
        <w:lastRenderedPageBreak/>
        <w:t>Endnote 4—Amendment history</w:t>
      </w:r>
      <w:bookmarkEnd w:id="126"/>
    </w:p>
    <w:p w:rsidR="00D62F80" w:rsidRPr="00C63BB8" w:rsidRDefault="00D62F80" w:rsidP="006C0212">
      <w:pPr>
        <w:pStyle w:val="Tabletext"/>
      </w:pPr>
    </w:p>
    <w:tbl>
      <w:tblPr>
        <w:tblW w:w="7088" w:type="dxa"/>
        <w:tblInd w:w="108" w:type="dxa"/>
        <w:tblLayout w:type="fixed"/>
        <w:tblLook w:val="0000" w:firstRow="0" w:lastRow="0" w:firstColumn="0" w:lastColumn="0" w:noHBand="0" w:noVBand="0"/>
      </w:tblPr>
      <w:tblGrid>
        <w:gridCol w:w="2031"/>
        <w:gridCol w:w="5057"/>
      </w:tblGrid>
      <w:tr w:rsidR="00D62F80" w:rsidRPr="00C63BB8" w:rsidTr="00A15E6A">
        <w:trPr>
          <w:cantSplit/>
          <w:tblHeader/>
        </w:trPr>
        <w:tc>
          <w:tcPr>
            <w:tcW w:w="2031" w:type="dxa"/>
            <w:tcBorders>
              <w:top w:val="single" w:sz="12" w:space="0" w:color="auto"/>
              <w:bottom w:val="single" w:sz="12" w:space="0" w:color="auto"/>
            </w:tcBorders>
            <w:shd w:val="clear" w:color="auto" w:fill="auto"/>
          </w:tcPr>
          <w:p w:rsidR="00D62F80" w:rsidRPr="00C63BB8" w:rsidRDefault="00D62F80" w:rsidP="006C0212">
            <w:pPr>
              <w:pStyle w:val="ENoteTableHeading"/>
            </w:pPr>
            <w:r w:rsidRPr="00C63BB8">
              <w:t>Provision affected</w:t>
            </w:r>
          </w:p>
        </w:tc>
        <w:tc>
          <w:tcPr>
            <w:tcW w:w="5057" w:type="dxa"/>
            <w:tcBorders>
              <w:top w:val="single" w:sz="12" w:space="0" w:color="auto"/>
              <w:bottom w:val="single" w:sz="12" w:space="0" w:color="auto"/>
            </w:tcBorders>
            <w:shd w:val="clear" w:color="auto" w:fill="auto"/>
          </w:tcPr>
          <w:p w:rsidR="00D62F80" w:rsidRPr="00C63BB8" w:rsidRDefault="00D62F80" w:rsidP="006C0212">
            <w:pPr>
              <w:pStyle w:val="ENoteTableHeading"/>
            </w:pPr>
            <w:r w:rsidRPr="00C63BB8">
              <w:t>How affected</w:t>
            </w:r>
          </w:p>
        </w:tc>
      </w:tr>
      <w:tr w:rsidR="00D62F80" w:rsidRPr="00C63BB8" w:rsidTr="00A15E6A">
        <w:trPr>
          <w:cantSplit/>
        </w:trPr>
        <w:tc>
          <w:tcPr>
            <w:tcW w:w="2031" w:type="dxa"/>
            <w:tcBorders>
              <w:top w:val="single" w:sz="12" w:space="0" w:color="auto"/>
            </w:tcBorders>
            <w:shd w:val="clear" w:color="auto" w:fill="auto"/>
          </w:tcPr>
          <w:p w:rsidR="00D62F80" w:rsidRPr="00C63BB8" w:rsidRDefault="006E3B8A" w:rsidP="003B0D8F">
            <w:pPr>
              <w:pStyle w:val="ENoteTableText"/>
              <w:tabs>
                <w:tab w:val="center" w:leader="dot" w:pos="2268"/>
              </w:tabs>
            </w:pPr>
            <w:r w:rsidRPr="00C63BB8">
              <w:t>Title</w:t>
            </w:r>
            <w:r w:rsidR="00D62F80" w:rsidRPr="00C63BB8">
              <w:tab/>
            </w:r>
          </w:p>
        </w:tc>
        <w:tc>
          <w:tcPr>
            <w:tcW w:w="5057" w:type="dxa"/>
            <w:tcBorders>
              <w:top w:val="single" w:sz="12" w:space="0" w:color="auto"/>
            </w:tcBorders>
            <w:shd w:val="clear" w:color="auto" w:fill="auto"/>
          </w:tcPr>
          <w:p w:rsidR="00D62F80" w:rsidRPr="00C63BB8" w:rsidRDefault="00D62F80" w:rsidP="00D62F80">
            <w:pPr>
              <w:pStyle w:val="ENoteTableText"/>
            </w:pPr>
            <w:r w:rsidRPr="00C63BB8">
              <w:t>am. No.</w:t>
            </w:r>
            <w:r w:rsidR="001C44DE" w:rsidRPr="00C63BB8">
              <w:t> </w:t>
            </w:r>
            <w:r w:rsidRPr="00C63BB8">
              <w:t>59, 1988</w:t>
            </w:r>
          </w:p>
        </w:tc>
      </w:tr>
      <w:tr w:rsidR="009A4DF4" w:rsidRPr="00C63BB8" w:rsidTr="00A15E6A">
        <w:trPr>
          <w:cantSplit/>
        </w:trPr>
        <w:tc>
          <w:tcPr>
            <w:tcW w:w="2031" w:type="dxa"/>
            <w:shd w:val="clear" w:color="auto" w:fill="auto"/>
          </w:tcPr>
          <w:p w:rsidR="009A4DF4" w:rsidRPr="00C63BB8" w:rsidRDefault="009A4DF4" w:rsidP="003B0D8F">
            <w:pPr>
              <w:pStyle w:val="ENoteTableText"/>
              <w:tabs>
                <w:tab w:val="center" w:leader="dot" w:pos="2268"/>
              </w:tabs>
            </w:pPr>
          </w:p>
        </w:tc>
        <w:tc>
          <w:tcPr>
            <w:tcW w:w="5057" w:type="dxa"/>
            <w:shd w:val="clear" w:color="auto" w:fill="auto"/>
          </w:tcPr>
          <w:p w:rsidR="009A4DF4" w:rsidRPr="00C63BB8" w:rsidRDefault="009A4DF4" w:rsidP="00D62F80">
            <w:pPr>
              <w:pStyle w:val="ENoteTableText"/>
            </w:pPr>
            <w:r w:rsidRPr="00C63BB8">
              <w:t>rs No 63, 2016</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Part</w:t>
            </w:r>
            <w:r w:rsidR="003B0D8F" w:rsidRPr="00C63BB8">
              <w:rPr>
                <w:b/>
              </w:rPr>
              <w:t> </w:t>
            </w:r>
            <w:r w:rsidRPr="00C63BB8">
              <w:rPr>
                <w:b/>
              </w:rPr>
              <w:t>I</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3</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59, 1988; No.</w:t>
            </w:r>
            <w:r w:rsidR="001C44DE" w:rsidRPr="00C63BB8">
              <w:t> </w:t>
            </w:r>
            <w:r w:rsidRPr="00C63BB8">
              <w:t>15, 2004; No.</w:t>
            </w:r>
            <w:r w:rsidR="001C44DE" w:rsidRPr="00C63BB8">
              <w:t> </w:t>
            </w:r>
            <w:r w:rsidRPr="00C63BB8">
              <w:t>164, 2007; No.</w:t>
            </w:r>
            <w:r w:rsidR="001C44DE" w:rsidRPr="00C63BB8">
              <w:t> </w:t>
            </w:r>
            <w:r w:rsidRPr="00C63BB8">
              <w:t>93, 2011</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rs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4</w:t>
            </w:r>
            <w:r w:rsidR="00D62F80" w:rsidRPr="00C63BB8">
              <w:tab/>
            </w:r>
          </w:p>
        </w:tc>
        <w:tc>
          <w:tcPr>
            <w:tcW w:w="5057" w:type="dxa"/>
            <w:shd w:val="clear" w:color="auto" w:fill="auto"/>
          </w:tcPr>
          <w:p w:rsidR="00D62F80" w:rsidRPr="00C63BB8" w:rsidRDefault="00D62F80" w:rsidP="00D62F80">
            <w:pPr>
              <w:pStyle w:val="ENoteTableText"/>
              <w:rPr>
                <w:u w:val="single"/>
              </w:rPr>
            </w:pPr>
            <w:r w:rsidRPr="00C63BB8">
              <w:t>am No</w:t>
            </w:r>
            <w:r w:rsidR="001C44DE" w:rsidRPr="00C63BB8">
              <w:t> </w:t>
            </w:r>
            <w:r w:rsidRPr="00C63BB8">
              <w:t>66, 1991; No</w:t>
            </w:r>
            <w:r w:rsidR="001C44DE" w:rsidRPr="00C63BB8">
              <w:t> </w:t>
            </w:r>
            <w:r w:rsidRPr="00C63BB8">
              <w:t>224, 1992; No</w:t>
            </w:r>
            <w:r w:rsidR="001C44DE" w:rsidRPr="00C63BB8">
              <w:t> </w:t>
            </w:r>
            <w:r w:rsidRPr="00C63BB8">
              <w:t>78, 1996; No</w:t>
            </w:r>
            <w:r w:rsidR="001C44DE" w:rsidRPr="00C63BB8">
              <w:t> </w:t>
            </w:r>
            <w:r w:rsidRPr="00C63BB8">
              <w:t>15, 2004; No</w:t>
            </w:r>
            <w:r w:rsidR="001C44DE" w:rsidRPr="00C63BB8">
              <w:t> </w:t>
            </w:r>
            <w:r w:rsidRPr="00C63BB8">
              <w:t>164, 2007; No</w:t>
            </w:r>
            <w:r w:rsidR="001C44DE" w:rsidRPr="00C63BB8">
              <w:t> </w:t>
            </w:r>
            <w:r w:rsidRPr="00C63BB8">
              <w:t>93, 2011</w:t>
            </w:r>
            <w:r w:rsidR="00BA571B" w:rsidRPr="00C63BB8">
              <w:t>; No 31, 2014</w:t>
            </w:r>
            <w:r w:rsidR="00272AB7" w:rsidRPr="00C63BB8">
              <w:t>; No 33, 2016</w:t>
            </w:r>
            <w:r w:rsidR="0070359C" w:rsidRPr="00C63BB8">
              <w:t>; No 63, 2016</w:t>
            </w:r>
            <w:r w:rsidR="00F00022" w:rsidRPr="00C63BB8">
              <w:t>; No 101, 2021</w:t>
            </w:r>
          </w:p>
        </w:tc>
      </w:tr>
      <w:tr w:rsidR="00272AB7" w:rsidRPr="00C63BB8" w:rsidTr="00A15E6A">
        <w:trPr>
          <w:cantSplit/>
        </w:trPr>
        <w:tc>
          <w:tcPr>
            <w:tcW w:w="2031" w:type="dxa"/>
            <w:shd w:val="clear" w:color="auto" w:fill="auto"/>
          </w:tcPr>
          <w:p w:rsidR="00272AB7" w:rsidRPr="00C63BB8" w:rsidRDefault="00272AB7" w:rsidP="003B0D8F">
            <w:pPr>
              <w:pStyle w:val="ENoteTableText"/>
              <w:tabs>
                <w:tab w:val="center" w:leader="dot" w:pos="2268"/>
              </w:tabs>
            </w:pPr>
            <w:r w:rsidRPr="00C63BB8">
              <w:t>s 5</w:t>
            </w:r>
            <w:r w:rsidRPr="00C63BB8">
              <w:tab/>
            </w:r>
          </w:p>
        </w:tc>
        <w:tc>
          <w:tcPr>
            <w:tcW w:w="5057" w:type="dxa"/>
            <w:shd w:val="clear" w:color="auto" w:fill="auto"/>
          </w:tcPr>
          <w:p w:rsidR="00272AB7" w:rsidRPr="00C63BB8" w:rsidRDefault="00272AB7" w:rsidP="00D62F80">
            <w:pPr>
              <w:pStyle w:val="ENoteTableText"/>
            </w:pPr>
            <w:r w:rsidRPr="00C63BB8">
              <w:t>rs No 33, 2016</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Part</w:t>
            </w:r>
            <w:r w:rsidR="003B0D8F" w:rsidRPr="00C63BB8">
              <w:rPr>
                <w:b/>
              </w:rPr>
              <w:t> </w:t>
            </w:r>
            <w:r w:rsidRPr="00C63BB8">
              <w:rPr>
                <w:b/>
              </w:rPr>
              <w:t>II</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6</w:t>
            </w:r>
            <w:r w:rsidR="00D62F80" w:rsidRPr="00C63BB8">
              <w:tab/>
            </w:r>
          </w:p>
        </w:tc>
        <w:tc>
          <w:tcPr>
            <w:tcW w:w="5057" w:type="dxa"/>
            <w:shd w:val="clear" w:color="auto" w:fill="auto"/>
          </w:tcPr>
          <w:p w:rsidR="00D62F80" w:rsidRPr="00C63BB8" w:rsidRDefault="00D62F80" w:rsidP="00D62F80">
            <w:pPr>
              <w:pStyle w:val="ENoteTableText"/>
            </w:pPr>
            <w:r w:rsidRPr="00C63BB8">
              <w:t>rs No</w:t>
            </w:r>
            <w:r w:rsidR="001C44DE" w:rsidRPr="00C63BB8">
              <w:t> </w:t>
            </w:r>
            <w:r w:rsidRPr="00C63BB8">
              <w:t>164, 2007</w:t>
            </w:r>
            <w:r w:rsidR="0070359C" w:rsidRPr="00C63BB8">
              <w:t>; No 63, 2016</w:t>
            </w:r>
            <w:r w:rsidR="00F00022" w:rsidRPr="00C63BB8">
              <w:t>; No 101, 2021</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7</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66, 1991; No.</w:t>
            </w:r>
            <w:r w:rsidR="001C44DE" w:rsidRPr="00C63BB8">
              <w:t> </w:t>
            </w:r>
            <w:r w:rsidRPr="00C63BB8">
              <w:t>224, 1992; No.</w:t>
            </w:r>
            <w:r w:rsidR="001C44DE" w:rsidRPr="00C63BB8">
              <w:t> </w:t>
            </w:r>
            <w:r w:rsidRPr="00C63BB8">
              <w:t>15, 2004; No.</w:t>
            </w:r>
            <w:r w:rsidR="001C44DE" w:rsidRPr="00C63BB8">
              <w:t> </w:t>
            </w:r>
            <w:r w:rsidRPr="00C63BB8">
              <w:t>164, 2007; No.</w:t>
            </w:r>
            <w:r w:rsidR="001C44DE" w:rsidRPr="00C63BB8">
              <w:t> </w:t>
            </w:r>
            <w:r w:rsidRPr="00C63BB8">
              <w:t>93, 2011</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9</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59, 1988; No.</w:t>
            </w:r>
            <w:r w:rsidR="001C44DE" w:rsidRPr="00C63BB8">
              <w:t> </w:t>
            </w:r>
            <w:r w:rsidRPr="00C63BB8">
              <w:t>146, 1999</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10</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15, 1999</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11</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224, 1992; No.</w:t>
            </w:r>
            <w:r w:rsidR="001C44DE" w:rsidRPr="00C63BB8">
              <w:t> </w:t>
            </w:r>
            <w:r w:rsidRPr="00C63BB8">
              <w:t>164, 2007;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12</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43, 1996</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r w:rsidRPr="00C63BB8">
              <w:t>s 14</w:t>
            </w:r>
            <w:r w:rsidRPr="00C63BB8">
              <w:tab/>
            </w:r>
          </w:p>
        </w:tc>
        <w:tc>
          <w:tcPr>
            <w:tcW w:w="5057" w:type="dxa"/>
            <w:shd w:val="clear" w:color="auto" w:fill="auto"/>
          </w:tcPr>
          <w:p w:rsidR="0070359C" w:rsidRPr="00C63BB8" w:rsidRDefault="0070359C" w:rsidP="00D62F80">
            <w:pPr>
              <w:pStyle w:val="ENoteTableText"/>
            </w:pPr>
            <w:r w:rsidRPr="00C63BB8">
              <w:t>rs No 63, 2016</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r w:rsidRPr="00C63BB8">
              <w:t>s 15</w:t>
            </w:r>
            <w:r w:rsidRPr="00C63BB8">
              <w:tab/>
            </w:r>
          </w:p>
        </w:tc>
        <w:tc>
          <w:tcPr>
            <w:tcW w:w="5057" w:type="dxa"/>
            <w:shd w:val="clear" w:color="auto" w:fill="auto"/>
          </w:tcPr>
          <w:p w:rsidR="0070359C" w:rsidRPr="00C63BB8" w:rsidRDefault="0070359C" w:rsidP="00D62F80">
            <w:pPr>
              <w:pStyle w:val="ENoteTableText"/>
            </w:pPr>
            <w:r w:rsidRPr="00C63BB8">
              <w:t>am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16</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164, 2007</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17</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164, 2007; No.</w:t>
            </w:r>
            <w:r w:rsidR="001C44DE" w:rsidRPr="00C63BB8">
              <w:t> </w:t>
            </w:r>
            <w:r w:rsidRPr="00C63BB8">
              <w:t>46, 2011</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18</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164, 2007</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18A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15, 2004</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rep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19</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15, 2004; No.</w:t>
            </w:r>
            <w:r w:rsidR="001C44DE" w:rsidRPr="00C63BB8">
              <w:t> </w:t>
            </w:r>
            <w:r w:rsidRPr="00C63BB8">
              <w:t>164, 2007</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rs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19A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15, 2004</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rep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19B</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164, 2007</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rep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lastRenderedPageBreak/>
              <w:t>s.</w:t>
            </w:r>
            <w:r w:rsidR="00D62F80" w:rsidRPr="00C63BB8">
              <w:t xml:space="preserve"> 20</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66, 1991; No.</w:t>
            </w:r>
            <w:r w:rsidR="001C44DE" w:rsidRPr="00C63BB8">
              <w:t> </w:t>
            </w:r>
            <w:r w:rsidRPr="00C63BB8">
              <w:t>224, 1992; No.</w:t>
            </w:r>
            <w:r w:rsidR="001C44DE" w:rsidRPr="00C63BB8">
              <w:t> </w:t>
            </w:r>
            <w:r w:rsidRPr="00C63BB8">
              <w:t>78, 1996; No.</w:t>
            </w:r>
            <w:r w:rsidR="001C44DE" w:rsidRPr="00C63BB8">
              <w:t> </w:t>
            </w:r>
            <w:r w:rsidRPr="00C63BB8">
              <w:t>164, 2007</w:t>
            </w:r>
          </w:p>
        </w:tc>
      </w:tr>
      <w:tr w:rsidR="0070359C" w:rsidRPr="00C63BB8" w:rsidTr="00A15E6A">
        <w:trPr>
          <w:cantSplit/>
        </w:trPr>
        <w:tc>
          <w:tcPr>
            <w:tcW w:w="2031" w:type="dxa"/>
            <w:shd w:val="clear" w:color="auto" w:fill="auto"/>
          </w:tcPr>
          <w:p w:rsidR="0070359C" w:rsidRPr="00C63BB8" w:rsidRDefault="0070359C" w:rsidP="003B0D8F">
            <w:pPr>
              <w:pStyle w:val="ENoteTableText"/>
              <w:tabs>
                <w:tab w:val="center" w:leader="dot" w:pos="2268"/>
              </w:tabs>
            </w:pPr>
          </w:p>
        </w:tc>
        <w:tc>
          <w:tcPr>
            <w:tcW w:w="5057" w:type="dxa"/>
            <w:shd w:val="clear" w:color="auto" w:fill="auto"/>
          </w:tcPr>
          <w:p w:rsidR="0070359C" w:rsidRPr="00C63BB8" w:rsidRDefault="0070359C" w:rsidP="00D62F80">
            <w:pPr>
              <w:pStyle w:val="ENoteTableText"/>
            </w:pPr>
            <w:r w:rsidRPr="00C63BB8">
              <w:t>rep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20A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78, 1996</w:t>
            </w:r>
          </w:p>
        </w:tc>
      </w:tr>
      <w:tr w:rsidR="00D62F80" w:rsidRPr="00C63BB8" w:rsidTr="00A15E6A">
        <w:trPr>
          <w:cantSplit/>
        </w:trPr>
        <w:tc>
          <w:tcPr>
            <w:tcW w:w="2031" w:type="dxa"/>
            <w:shd w:val="clear" w:color="auto" w:fill="auto"/>
          </w:tcPr>
          <w:p w:rsidR="00D62F80" w:rsidRPr="00C63BB8" w:rsidRDefault="003B0D8F" w:rsidP="00F3625F">
            <w:pPr>
              <w:pStyle w:val="ENoteTableText"/>
              <w:tabs>
                <w:tab w:val="center" w:leader="dot" w:pos="2268"/>
              </w:tabs>
            </w:pPr>
            <w:r w:rsidRPr="00C63BB8">
              <w:t>s</w:t>
            </w:r>
            <w:r w:rsidR="00D62F80" w:rsidRPr="00C63BB8">
              <w:t xml:space="preserve"> 21</w:t>
            </w:r>
            <w:r w:rsidR="00D62F80" w:rsidRPr="00C63BB8">
              <w:tab/>
            </w:r>
          </w:p>
        </w:tc>
        <w:tc>
          <w:tcPr>
            <w:tcW w:w="5057" w:type="dxa"/>
            <w:shd w:val="clear" w:color="auto" w:fill="auto"/>
          </w:tcPr>
          <w:p w:rsidR="00D62F80" w:rsidRPr="00C63BB8" w:rsidRDefault="00D62F80" w:rsidP="00F3625F">
            <w:pPr>
              <w:pStyle w:val="ENoteTableText"/>
            </w:pPr>
            <w:r w:rsidRPr="00C63BB8">
              <w:t>am No</w:t>
            </w:r>
            <w:r w:rsidR="001C44DE" w:rsidRPr="00C63BB8">
              <w:t> </w:t>
            </w:r>
            <w:r w:rsidRPr="00C63BB8">
              <w:t>59, 1988; No</w:t>
            </w:r>
            <w:r w:rsidR="001C44DE" w:rsidRPr="00C63BB8">
              <w:t> </w:t>
            </w:r>
            <w:r w:rsidRPr="00C63BB8">
              <w:t>224, 1992; No</w:t>
            </w:r>
            <w:r w:rsidR="001C44DE" w:rsidRPr="00C63BB8">
              <w:t> </w:t>
            </w:r>
            <w:r w:rsidRPr="00C63BB8">
              <w:t>164, 2007</w:t>
            </w:r>
            <w:r w:rsidR="0070359C" w:rsidRPr="00C63BB8">
              <w:t>; No 63, 2016</w:t>
            </w:r>
            <w:r w:rsidR="00BC7616" w:rsidRPr="00C63BB8">
              <w:t>; No 92, 2020</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22</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59, 1988; No.</w:t>
            </w:r>
            <w:r w:rsidR="001C44DE" w:rsidRPr="00C63BB8">
              <w:t> </w:t>
            </w:r>
            <w:r w:rsidRPr="00C63BB8">
              <w:t>224, 1992 ; No.</w:t>
            </w:r>
            <w:r w:rsidR="001C44DE" w:rsidRPr="00C63BB8">
              <w:t> </w:t>
            </w:r>
            <w:r w:rsidRPr="00C63BB8">
              <w:t>15, 1999; No.</w:t>
            </w:r>
            <w:r w:rsidR="001C44DE" w:rsidRPr="00C63BB8">
              <w:t> </w:t>
            </w:r>
            <w:r w:rsidRPr="00C63BB8">
              <w:t>164, 2007; No.</w:t>
            </w:r>
            <w:r w:rsidR="001C44DE" w:rsidRPr="00C63BB8">
              <w:t> </w:t>
            </w:r>
            <w:r w:rsidRPr="00C63BB8">
              <w:t>93, 2011</w:t>
            </w:r>
            <w:r w:rsidR="0070359C" w:rsidRPr="00C63BB8">
              <w:t>; No 63, 2016</w:t>
            </w:r>
          </w:p>
        </w:tc>
      </w:tr>
      <w:tr w:rsidR="00D62F80" w:rsidRPr="00C63BB8" w:rsidTr="00A15E6A">
        <w:trPr>
          <w:cantSplit/>
        </w:trPr>
        <w:tc>
          <w:tcPr>
            <w:tcW w:w="2031" w:type="dxa"/>
            <w:shd w:val="clear" w:color="auto" w:fill="auto"/>
          </w:tcPr>
          <w:p w:rsidR="00D62F80" w:rsidRPr="00C63BB8" w:rsidRDefault="003B0D8F" w:rsidP="00F3625F">
            <w:pPr>
              <w:pStyle w:val="ENoteTableText"/>
              <w:tabs>
                <w:tab w:val="center" w:leader="dot" w:pos="2268"/>
              </w:tabs>
            </w:pPr>
            <w:r w:rsidRPr="00C63BB8">
              <w:t>s</w:t>
            </w:r>
            <w:r w:rsidR="00D62F80" w:rsidRPr="00C63BB8">
              <w:t xml:space="preserve"> 22A</w:t>
            </w:r>
            <w:r w:rsidR="00D62F80" w:rsidRPr="00C63BB8">
              <w:tab/>
            </w:r>
          </w:p>
        </w:tc>
        <w:tc>
          <w:tcPr>
            <w:tcW w:w="5057" w:type="dxa"/>
            <w:shd w:val="clear" w:color="auto" w:fill="auto"/>
          </w:tcPr>
          <w:p w:rsidR="00D62F80" w:rsidRPr="00C63BB8" w:rsidRDefault="00D62F80" w:rsidP="00F3625F">
            <w:pPr>
              <w:pStyle w:val="ENoteTableText"/>
            </w:pPr>
            <w:r w:rsidRPr="00C63BB8">
              <w:t>ad No</w:t>
            </w:r>
            <w:r w:rsidR="001C44DE" w:rsidRPr="00C63BB8">
              <w:t> </w:t>
            </w:r>
            <w:r w:rsidRPr="00C63BB8">
              <w:t>59, 1988</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F3625F">
            <w:pPr>
              <w:pStyle w:val="ENoteTableText"/>
            </w:pPr>
            <w:r w:rsidRPr="00C63BB8">
              <w:t>am No</w:t>
            </w:r>
            <w:r w:rsidR="001C44DE" w:rsidRPr="00C63BB8">
              <w:t> </w:t>
            </w:r>
            <w:r w:rsidRPr="00C63BB8">
              <w:t>224, 1992; No</w:t>
            </w:r>
            <w:r w:rsidR="001C44DE" w:rsidRPr="00C63BB8">
              <w:t> </w:t>
            </w:r>
            <w:r w:rsidRPr="00C63BB8">
              <w:t>164, 2007; No</w:t>
            </w:r>
            <w:r w:rsidR="001C44DE" w:rsidRPr="00C63BB8">
              <w:t> </w:t>
            </w:r>
            <w:r w:rsidRPr="00C63BB8">
              <w:t>46, 2011</w:t>
            </w:r>
            <w:r w:rsidR="0070359C" w:rsidRPr="00C63BB8">
              <w:t>; No 63, 2016</w:t>
            </w:r>
            <w:r w:rsidR="00BC7616" w:rsidRPr="00C63BB8">
              <w:t>; No 92, 2020</w:t>
            </w:r>
          </w:p>
        </w:tc>
      </w:tr>
      <w:tr w:rsidR="005D0AE7" w:rsidRPr="00C63BB8" w:rsidTr="00A15E6A">
        <w:trPr>
          <w:cantSplit/>
        </w:trPr>
        <w:tc>
          <w:tcPr>
            <w:tcW w:w="2031" w:type="dxa"/>
            <w:shd w:val="clear" w:color="auto" w:fill="auto"/>
          </w:tcPr>
          <w:p w:rsidR="005D0AE7" w:rsidRPr="00C63BB8" w:rsidRDefault="005D0AE7" w:rsidP="00D212C4">
            <w:pPr>
              <w:pStyle w:val="ENoteTableText"/>
              <w:tabs>
                <w:tab w:val="center" w:leader="dot" w:pos="2268"/>
              </w:tabs>
            </w:pPr>
            <w:r w:rsidRPr="00C63BB8">
              <w:t>s 23</w:t>
            </w:r>
            <w:r w:rsidRPr="00C63BB8">
              <w:tab/>
            </w:r>
          </w:p>
        </w:tc>
        <w:tc>
          <w:tcPr>
            <w:tcW w:w="5057" w:type="dxa"/>
            <w:shd w:val="clear" w:color="auto" w:fill="auto"/>
          </w:tcPr>
          <w:p w:rsidR="005D0AE7" w:rsidRPr="00C63BB8" w:rsidRDefault="005D0AE7" w:rsidP="00D212C4">
            <w:pPr>
              <w:pStyle w:val="ENoteTableText"/>
              <w:tabs>
                <w:tab w:val="center" w:leader="dot" w:pos="2268"/>
              </w:tabs>
            </w:pPr>
            <w:r w:rsidRPr="00C63BB8">
              <w:t>am No 63, 2016</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25</w:t>
            </w:r>
            <w:r w:rsidR="00D62F80" w:rsidRPr="00C63BB8">
              <w:tab/>
            </w:r>
          </w:p>
        </w:tc>
        <w:tc>
          <w:tcPr>
            <w:tcW w:w="5057" w:type="dxa"/>
            <w:shd w:val="clear" w:color="auto" w:fill="auto"/>
          </w:tcPr>
          <w:p w:rsidR="00D62F80" w:rsidRPr="00C63BB8" w:rsidRDefault="00D62F80" w:rsidP="00D62F80">
            <w:pPr>
              <w:pStyle w:val="ENoteTableText"/>
            </w:pPr>
            <w:r w:rsidRPr="00C63BB8">
              <w:t>am. Nos. 15 and 146, 1999</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Part</w:t>
            </w:r>
            <w:r w:rsidR="003B0D8F" w:rsidRPr="00C63BB8">
              <w:rPr>
                <w:b/>
              </w:rPr>
              <w:t> </w:t>
            </w:r>
            <w:r w:rsidRPr="00C63BB8">
              <w:rPr>
                <w:b/>
              </w:rPr>
              <w:t>III</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Del="008034CA" w:rsidRDefault="00D62F80" w:rsidP="003B0D8F">
            <w:pPr>
              <w:pStyle w:val="ENoteTableText"/>
              <w:tabs>
                <w:tab w:val="center" w:leader="dot" w:pos="2268"/>
              </w:tabs>
            </w:pPr>
            <w:r w:rsidRPr="00C63BB8">
              <w:t>Part</w:t>
            </w:r>
            <w:r w:rsidR="003B0D8F" w:rsidRPr="00C63BB8">
              <w:t> </w:t>
            </w:r>
            <w:r w:rsidRPr="00C63BB8">
              <w:t>III</w:t>
            </w:r>
            <w:r w:rsidRPr="00C63BB8">
              <w:tab/>
            </w: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Division</w:t>
            </w:r>
            <w:r w:rsidR="001C44DE" w:rsidRPr="00C63BB8">
              <w:rPr>
                <w:b/>
              </w:rPr>
              <w:t> </w:t>
            </w:r>
            <w:r w:rsidRPr="00C63BB8">
              <w:rPr>
                <w:b/>
              </w:rPr>
              <w:t>1</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F3625F">
            <w:pPr>
              <w:pStyle w:val="ENoteTableText"/>
              <w:tabs>
                <w:tab w:val="center" w:leader="dot" w:pos="2268"/>
              </w:tabs>
            </w:pPr>
            <w:r w:rsidRPr="00C63BB8">
              <w:t>s</w:t>
            </w:r>
            <w:r w:rsidR="00D62F80" w:rsidRPr="00C63BB8">
              <w:t xml:space="preserve"> 26</w:t>
            </w:r>
            <w:r w:rsidR="00D62F80" w:rsidRPr="00C63BB8">
              <w:tab/>
            </w:r>
          </w:p>
        </w:tc>
        <w:tc>
          <w:tcPr>
            <w:tcW w:w="5057" w:type="dxa"/>
            <w:shd w:val="clear" w:color="auto" w:fill="auto"/>
          </w:tcPr>
          <w:p w:rsidR="00D62F80" w:rsidRPr="00C63BB8" w:rsidRDefault="00D62F80" w:rsidP="00F3625F">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F3625F">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3B0D8F" w:rsidP="00F3625F">
            <w:pPr>
              <w:pStyle w:val="ENoteTableText"/>
              <w:tabs>
                <w:tab w:val="center" w:leader="dot" w:pos="2268"/>
              </w:tabs>
            </w:pPr>
            <w:r w:rsidRPr="00C63BB8">
              <w:t>s</w:t>
            </w:r>
            <w:r w:rsidR="00D62F80" w:rsidRPr="00C63BB8">
              <w:t xml:space="preserve"> 26A</w:t>
            </w:r>
            <w:r w:rsidR="00D62F80" w:rsidRPr="00C63BB8">
              <w:tab/>
            </w:r>
          </w:p>
        </w:tc>
        <w:tc>
          <w:tcPr>
            <w:tcW w:w="5057" w:type="dxa"/>
            <w:shd w:val="clear" w:color="auto" w:fill="auto"/>
          </w:tcPr>
          <w:p w:rsidR="00D62F80" w:rsidRPr="00C63BB8" w:rsidRDefault="00D62F80" w:rsidP="00F3625F">
            <w:pPr>
              <w:pStyle w:val="ENoteTableText"/>
            </w:pPr>
            <w:r w:rsidRPr="00C63BB8">
              <w:t>ad No</w:t>
            </w:r>
            <w:r w:rsidR="001C44DE" w:rsidRPr="00C63BB8">
              <w:t> </w:t>
            </w:r>
            <w:r w:rsidRPr="00C63BB8">
              <w:t>93, 2011</w:t>
            </w:r>
          </w:p>
        </w:tc>
      </w:tr>
      <w:tr w:rsidR="00BC7616" w:rsidRPr="00C63BB8" w:rsidTr="00A15E6A">
        <w:trPr>
          <w:cantSplit/>
        </w:trPr>
        <w:tc>
          <w:tcPr>
            <w:tcW w:w="2031" w:type="dxa"/>
            <w:shd w:val="clear" w:color="auto" w:fill="auto"/>
          </w:tcPr>
          <w:p w:rsidR="00BC7616" w:rsidRPr="00C63BB8" w:rsidRDefault="00BC7616" w:rsidP="00BC7616">
            <w:pPr>
              <w:pStyle w:val="ENoteTableText"/>
              <w:tabs>
                <w:tab w:val="center" w:leader="dot" w:pos="2268"/>
              </w:tabs>
            </w:pPr>
          </w:p>
        </w:tc>
        <w:tc>
          <w:tcPr>
            <w:tcW w:w="5057" w:type="dxa"/>
            <w:shd w:val="clear" w:color="auto" w:fill="auto"/>
          </w:tcPr>
          <w:p w:rsidR="00BC7616" w:rsidRPr="00C63BB8" w:rsidRDefault="00BC7616" w:rsidP="00BC7616">
            <w:pPr>
              <w:pStyle w:val="ENoteTableText"/>
            </w:pPr>
            <w:r w:rsidRPr="00C63BB8">
              <w:t>am No 92, 2020</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Division</w:t>
            </w:r>
            <w:r w:rsidR="001C44DE" w:rsidRPr="00C63BB8">
              <w:rPr>
                <w:b/>
              </w:rPr>
              <w:t> </w:t>
            </w:r>
            <w:r w:rsidRPr="00C63BB8">
              <w:rPr>
                <w:b/>
              </w:rPr>
              <w:t>2</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A</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27</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59, 1988</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B</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27A–27C</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C</w:t>
            </w:r>
          </w:p>
        </w:tc>
        <w:tc>
          <w:tcPr>
            <w:tcW w:w="5057" w:type="dxa"/>
            <w:shd w:val="clear" w:color="auto" w:fill="auto"/>
          </w:tcPr>
          <w:p w:rsidR="00D62F80" w:rsidRPr="00C63BB8" w:rsidRDefault="00D62F80" w:rsidP="00D62F80">
            <w:pPr>
              <w:pStyle w:val="ENoteTableText"/>
            </w:pPr>
          </w:p>
        </w:tc>
      </w:tr>
      <w:tr w:rsidR="00C62DE7" w:rsidRPr="00C63BB8" w:rsidTr="00A15E6A">
        <w:trPr>
          <w:cantSplit/>
        </w:trPr>
        <w:tc>
          <w:tcPr>
            <w:tcW w:w="2031" w:type="dxa"/>
            <w:shd w:val="clear" w:color="auto" w:fill="auto"/>
          </w:tcPr>
          <w:p w:rsidR="00C62DE7" w:rsidRPr="00C63BB8" w:rsidRDefault="00C62DE7" w:rsidP="003B0D8F">
            <w:pPr>
              <w:pStyle w:val="ENoteTableText"/>
              <w:tabs>
                <w:tab w:val="center" w:leader="dot" w:pos="2268"/>
              </w:tabs>
            </w:pPr>
            <w:r w:rsidRPr="00C63BB8">
              <w:t>s 27D</w:t>
            </w:r>
            <w:r w:rsidRPr="00C63BB8">
              <w:tab/>
            </w:r>
          </w:p>
        </w:tc>
        <w:tc>
          <w:tcPr>
            <w:tcW w:w="5057" w:type="dxa"/>
            <w:shd w:val="clear" w:color="auto" w:fill="auto"/>
          </w:tcPr>
          <w:p w:rsidR="00C62DE7" w:rsidRPr="00C63BB8" w:rsidRDefault="00C62DE7" w:rsidP="00D62F80">
            <w:pPr>
              <w:pStyle w:val="ENoteTableText"/>
            </w:pPr>
            <w:r w:rsidRPr="00C63BB8">
              <w:t>ad No. 93, 2011</w:t>
            </w:r>
          </w:p>
        </w:tc>
      </w:tr>
      <w:tr w:rsidR="00C62DE7" w:rsidRPr="00C63BB8" w:rsidTr="00A15E6A">
        <w:trPr>
          <w:cantSplit/>
        </w:trPr>
        <w:tc>
          <w:tcPr>
            <w:tcW w:w="2031" w:type="dxa"/>
            <w:shd w:val="clear" w:color="auto" w:fill="auto"/>
          </w:tcPr>
          <w:p w:rsidR="00C62DE7" w:rsidRPr="00C63BB8" w:rsidRDefault="00C62DE7" w:rsidP="003B0D8F">
            <w:pPr>
              <w:pStyle w:val="ENoteTableText"/>
              <w:tabs>
                <w:tab w:val="center" w:leader="dot" w:pos="2268"/>
              </w:tabs>
            </w:pPr>
            <w:r w:rsidRPr="00C63BB8">
              <w:t>s 27E</w:t>
            </w:r>
            <w:r w:rsidRPr="00C63BB8">
              <w:tab/>
            </w:r>
          </w:p>
        </w:tc>
        <w:tc>
          <w:tcPr>
            <w:tcW w:w="5057" w:type="dxa"/>
            <w:shd w:val="clear" w:color="auto" w:fill="auto"/>
          </w:tcPr>
          <w:p w:rsidR="00C62DE7" w:rsidRPr="00C63BB8" w:rsidRDefault="00C62DE7" w:rsidP="00C62DE7">
            <w:pPr>
              <w:pStyle w:val="ENoteTableText"/>
            </w:pPr>
            <w:r w:rsidRPr="00C63BB8">
              <w:t>ad No. 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D</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27F–27H</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27J–27N</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AA5893" w:rsidP="00D62F80">
            <w:pPr>
              <w:pStyle w:val="ENoteTableText"/>
            </w:pPr>
            <w:r>
              <w:rPr>
                <w:b/>
              </w:rPr>
              <w:lastRenderedPageBreak/>
              <w:t>Division 3</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A</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28</w:t>
            </w:r>
            <w:r w:rsidR="00D62F80" w:rsidRPr="00C63BB8">
              <w:tab/>
            </w:r>
          </w:p>
        </w:tc>
        <w:tc>
          <w:tcPr>
            <w:tcW w:w="5057" w:type="dxa"/>
            <w:shd w:val="clear" w:color="auto" w:fill="auto"/>
          </w:tcPr>
          <w:p w:rsidR="00D62F80" w:rsidRPr="00C63BB8" w:rsidRDefault="00D62F80" w:rsidP="00D62F80">
            <w:pPr>
              <w:pStyle w:val="ENoteTableText"/>
            </w:pPr>
            <w:r w:rsidRPr="00C63BB8">
              <w:t>am. No.</w:t>
            </w:r>
            <w:r w:rsidR="001C44DE" w:rsidRPr="00C63BB8">
              <w:t> </w:t>
            </w:r>
            <w:r w:rsidRPr="00C63BB8">
              <w:t>66, 1991; No.</w:t>
            </w:r>
            <w:r w:rsidR="001C44DE" w:rsidRPr="00C63BB8">
              <w:t> </w:t>
            </w:r>
            <w:r w:rsidRPr="00C63BB8">
              <w:t>58, 1994; No.</w:t>
            </w:r>
            <w:r w:rsidR="001C44DE" w:rsidRPr="00C63BB8">
              <w:t> </w:t>
            </w:r>
            <w:r w:rsidRPr="00C63BB8">
              <w:t>84, 1995</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B</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AA5893">
              <w:t xml:space="preserve"> </w:t>
            </w:r>
            <w:r w:rsidR="00D62F80" w:rsidRPr="00C63BB8">
              <w:t>28A</w:t>
            </w:r>
            <w:r w:rsidR="00D62F80" w:rsidRPr="00C63BB8">
              <w:tab/>
            </w:r>
          </w:p>
        </w:tc>
        <w:tc>
          <w:tcPr>
            <w:tcW w:w="5057" w:type="dxa"/>
            <w:shd w:val="clear" w:color="auto" w:fill="auto"/>
          </w:tcPr>
          <w:p w:rsidR="00463B3B" w:rsidRPr="00C63BB8" w:rsidRDefault="00D62F80" w:rsidP="00D62F80">
            <w:pPr>
              <w:pStyle w:val="ENoteTableText"/>
            </w:pPr>
            <w:r w:rsidRPr="00C63BB8">
              <w:t>ad. No.</w:t>
            </w:r>
            <w:r w:rsidR="001C44DE" w:rsidRPr="00C63BB8">
              <w:t> </w:t>
            </w:r>
            <w:r w:rsidRPr="00C63BB8">
              <w:t>93, 2011</w:t>
            </w:r>
          </w:p>
        </w:tc>
      </w:tr>
      <w:tr w:rsidR="001B7BC6" w:rsidRPr="00C63BB8" w:rsidTr="00A15E6A">
        <w:trPr>
          <w:cantSplit/>
        </w:trPr>
        <w:tc>
          <w:tcPr>
            <w:tcW w:w="2031" w:type="dxa"/>
            <w:shd w:val="clear" w:color="auto" w:fill="auto"/>
          </w:tcPr>
          <w:p w:rsidR="001B7BC6" w:rsidRPr="00C63BB8" w:rsidRDefault="001B7BC6" w:rsidP="003B0D8F">
            <w:pPr>
              <w:pStyle w:val="ENoteTableText"/>
              <w:tabs>
                <w:tab w:val="center" w:leader="dot" w:pos="2268"/>
              </w:tabs>
            </w:pPr>
            <w:r w:rsidRPr="00C63BB8">
              <w:t>s 28B</w:t>
            </w:r>
            <w:r w:rsidRPr="00C63BB8">
              <w:tab/>
            </w:r>
          </w:p>
        </w:tc>
        <w:tc>
          <w:tcPr>
            <w:tcW w:w="5057" w:type="dxa"/>
            <w:shd w:val="clear" w:color="auto" w:fill="auto"/>
          </w:tcPr>
          <w:p w:rsidR="001B7BC6" w:rsidRPr="00C63BB8" w:rsidRDefault="001B7BC6" w:rsidP="00D62F80">
            <w:pPr>
              <w:pStyle w:val="ENoteTableText"/>
            </w:pPr>
            <w:r w:rsidRPr="00C63BB8">
              <w:t>ad. No.</w:t>
            </w:r>
            <w:r w:rsidR="001C44DE" w:rsidRPr="00C63BB8">
              <w:t> </w:t>
            </w:r>
            <w:r w:rsidRPr="00C63BB8">
              <w:t>93, 2011</w:t>
            </w:r>
          </w:p>
        </w:tc>
      </w:tr>
      <w:tr w:rsidR="001B7BC6" w:rsidRPr="00C63BB8" w:rsidTr="00A15E6A">
        <w:trPr>
          <w:cantSplit/>
        </w:trPr>
        <w:tc>
          <w:tcPr>
            <w:tcW w:w="2031" w:type="dxa"/>
            <w:shd w:val="clear" w:color="auto" w:fill="auto"/>
          </w:tcPr>
          <w:p w:rsidR="001B7BC6" w:rsidRPr="00C63BB8" w:rsidRDefault="001B7BC6" w:rsidP="003B0D8F">
            <w:pPr>
              <w:pStyle w:val="ENoteTableText"/>
              <w:tabs>
                <w:tab w:val="center" w:leader="dot" w:pos="2268"/>
              </w:tabs>
            </w:pPr>
          </w:p>
        </w:tc>
        <w:tc>
          <w:tcPr>
            <w:tcW w:w="5057" w:type="dxa"/>
            <w:shd w:val="clear" w:color="auto" w:fill="auto"/>
          </w:tcPr>
          <w:p w:rsidR="001B7BC6" w:rsidRPr="00C63BB8" w:rsidRDefault="001B7BC6" w:rsidP="00D62F80">
            <w:pPr>
              <w:pStyle w:val="ENoteTableText"/>
            </w:pPr>
            <w:r w:rsidRPr="00C63BB8">
              <w:t>am No 126, 2015</w:t>
            </w:r>
          </w:p>
        </w:tc>
      </w:tr>
      <w:tr w:rsidR="00D62F80" w:rsidRPr="00C63BB8" w:rsidTr="00A15E6A">
        <w:trPr>
          <w:cantSplit/>
        </w:trPr>
        <w:tc>
          <w:tcPr>
            <w:tcW w:w="2031" w:type="dxa"/>
            <w:shd w:val="clear" w:color="auto" w:fill="auto"/>
          </w:tcPr>
          <w:p w:rsidR="00D62F80" w:rsidRPr="00C63BB8" w:rsidRDefault="00D62F80" w:rsidP="00BF0D4A">
            <w:pPr>
              <w:pStyle w:val="ENoteTableText"/>
              <w:keepNext/>
            </w:pPr>
            <w:r w:rsidRPr="00C63BB8">
              <w:rPr>
                <w:b/>
              </w:rPr>
              <w:t>Subdivision C</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D203FF">
            <w:pPr>
              <w:pStyle w:val="ENoteTableText"/>
              <w:tabs>
                <w:tab w:val="center" w:leader="dot" w:pos="2268"/>
              </w:tabs>
            </w:pPr>
            <w:r w:rsidRPr="00C63BB8">
              <w:t>s</w:t>
            </w:r>
            <w:r w:rsidR="00D62F80" w:rsidRPr="00C63BB8">
              <w:t xml:space="preserve"> 28C</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203FF" w:rsidRPr="00C63BB8" w:rsidTr="00A15E6A">
        <w:trPr>
          <w:cantSplit/>
        </w:trPr>
        <w:tc>
          <w:tcPr>
            <w:tcW w:w="2031" w:type="dxa"/>
            <w:shd w:val="clear" w:color="auto" w:fill="auto"/>
          </w:tcPr>
          <w:p w:rsidR="00D203FF" w:rsidRPr="00C63BB8" w:rsidRDefault="00D203FF" w:rsidP="00D203FF">
            <w:pPr>
              <w:pStyle w:val="ENoteTableText"/>
              <w:tabs>
                <w:tab w:val="center" w:leader="dot" w:pos="2268"/>
              </w:tabs>
            </w:pPr>
            <w:r w:rsidRPr="00C63BB8">
              <w:t>s 28D</w:t>
            </w:r>
            <w:r w:rsidRPr="00C63BB8">
              <w:tab/>
            </w:r>
          </w:p>
        </w:tc>
        <w:tc>
          <w:tcPr>
            <w:tcW w:w="5057" w:type="dxa"/>
            <w:shd w:val="clear" w:color="auto" w:fill="auto"/>
          </w:tcPr>
          <w:p w:rsidR="00D203FF" w:rsidRPr="00C63BB8" w:rsidRDefault="00D203FF" w:rsidP="00FB30C1">
            <w:pPr>
              <w:pStyle w:val="ENoteTableText"/>
            </w:pPr>
            <w:r w:rsidRPr="00C63BB8">
              <w:t>ad. No.</w:t>
            </w:r>
            <w:r w:rsidR="001C44DE" w:rsidRPr="00C63BB8">
              <w:t> </w:t>
            </w:r>
            <w:r w:rsidRPr="00C63BB8">
              <w:t>93, 2011</w:t>
            </w:r>
          </w:p>
        </w:tc>
      </w:tr>
      <w:tr w:rsidR="00D203FF" w:rsidRPr="00C63BB8" w:rsidTr="00A15E6A">
        <w:trPr>
          <w:cantSplit/>
        </w:trPr>
        <w:tc>
          <w:tcPr>
            <w:tcW w:w="2031" w:type="dxa"/>
            <w:shd w:val="clear" w:color="auto" w:fill="auto"/>
          </w:tcPr>
          <w:p w:rsidR="00D203FF" w:rsidRPr="00C63BB8" w:rsidRDefault="00D203FF" w:rsidP="00D203FF">
            <w:pPr>
              <w:pStyle w:val="ENoteTableText"/>
              <w:tabs>
                <w:tab w:val="center" w:leader="dot" w:pos="2268"/>
              </w:tabs>
            </w:pPr>
          </w:p>
        </w:tc>
        <w:tc>
          <w:tcPr>
            <w:tcW w:w="5057" w:type="dxa"/>
            <w:shd w:val="clear" w:color="auto" w:fill="auto"/>
          </w:tcPr>
          <w:p w:rsidR="00D203FF" w:rsidRPr="00C63BB8" w:rsidRDefault="00D203FF" w:rsidP="00FB30C1">
            <w:pPr>
              <w:pStyle w:val="ENoteTableText"/>
            </w:pPr>
            <w:r w:rsidRPr="00C63BB8">
              <w:t>am No 62, 2015</w:t>
            </w:r>
            <w:r w:rsidR="00272AB7" w:rsidRPr="00C63BB8">
              <w:t>; No 33, 2016</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D</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28E</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4D410F">
            <w:pPr>
              <w:pStyle w:val="ENoteTableText"/>
              <w:keepNext/>
            </w:pPr>
            <w:r w:rsidRPr="00C63BB8">
              <w:rPr>
                <w:b/>
              </w:rPr>
              <w:t>Subdivision E</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28F–28H</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AA5893" w:rsidP="003B0D8F">
            <w:pPr>
              <w:pStyle w:val="ENoteTableText"/>
              <w:tabs>
                <w:tab w:val="center" w:leader="dot" w:pos="2268"/>
              </w:tabs>
            </w:pPr>
            <w:r>
              <w:t>Division 3</w:t>
            </w:r>
            <w:r w:rsidR="00D62F80" w:rsidRPr="00C63BB8">
              <w:t>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66, 1991</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Division</w:t>
            </w:r>
            <w:r w:rsidR="001C44DE" w:rsidRPr="00C63BB8">
              <w:rPr>
                <w:b/>
              </w:rPr>
              <w:t> </w:t>
            </w:r>
            <w:r w:rsidRPr="00C63BB8">
              <w:rPr>
                <w:b/>
              </w:rPr>
              <w:t>4</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A</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29</w:t>
            </w:r>
            <w:r w:rsidR="00D62F80" w:rsidRPr="00C63BB8">
              <w:tab/>
            </w: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B</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29A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C</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29B–29D</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C62DE7">
            <w:pPr>
              <w:pStyle w:val="ENoteTableText"/>
              <w:keepNext/>
            </w:pPr>
            <w:r w:rsidRPr="00C63BB8">
              <w:rPr>
                <w:b/>
              </w:rPr>
              <w:t>Subdivision D</w:t>
            </w:r>
          </w:p>
        </w:tc>
        <w:tc>
          <w:tcPr>
            <w:tcW w:w="5057" w:type="dxa"/>
            <w:shd w:val="clear" w:color="auto" w:fill="auto"/>
          </w:tcPr>
          <w:p w:rsidR="00D62F80" w:rsidRPr="00C63BB8" w:rsidRDefault="00D62F80" w:rsidP="00C62DE7">
            <w:pPr>
              <w:pStyle w:val="ENoteTableText"/>
              <w:keepN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ss.</w:t>
            </w:r>
            <w:r w:rsidR="001C44DE" w:rsidRPr="00C63BB8">
              <w:t> </w:t>
            </w:r>
            <w:r w:rsidR="00D62F80" w:rsidRPr="00C63BB8">
              <w:t>29E–29H</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t>Subdivision E</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RDefault="003B0D8F" w:rsidP="003B0D8F">
            <w:pPr>
              <w:pStyle w:val="ENoteTableText"/>
              <w:tabs>
                <w:tab w:val="center" w:leader="dot" w:pos="2268"/>
              </w:tabs>
            </w:pPr>
            <w:r w:rsidRPr="00C63BB8">
              <w:t>s.</w:t>
            </w:r>
            <w:r w:rsidR="00D62F80" w:rsidRPr="00C63BB8">
              <w:t xml:space="preserve"> 29J</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D62F80" w:rsidP="00D62F80">
            <w:pPr>
              <w:pStyle w:val="ENoteTableText"/>
            </w:pPr>
            <w:r w:rsidRPr="00C63BB8">
              <w:rPr>
                <w:b/>
              </w:rPr>
              <w:lastRenderedPageBreak/>
              <w:t>Division</w:t>
            </w:r>
            <w:r w:rsidR="001C44DE" w:rsidRPr="00C63BB8">
              <w:rPr>
                <w:b/>
              </w:rPr>
              <w:t> </w:t>
            </w:r>
            <w:r w:rsidRPr="00C63BB8">
              <w:rPr>
                <w:b/>
              </w:rPr>
              <w:t>5</w:t>
            </w:r>
          </w:p>
        </w:tc>
        <w:tc>
          <w:tcPr>
            <w:tcW w:w="5057" w:type="dxa"/>
            <w:shd w:val="clear" w:color="auto" w:fill="auto"/>
          </w:tcPr>
          <w:p w:rsidR="00D62F80" w:rsidRPr="00C63BB8" w:rsidRDefault="00D62F80" w:rsidP="00D62F80">
            <w:pPr>
              <w:pStyle w:val="ENoteTableText"/>
            </w:pPr>
          </w:p>
        </w:tc>
      </w:tr>
      <w:tr w:rsidR="00D62F80" w:rsidRPr="00C63BB8" w:rsidTr="00A15E6A">
        <w:trPr>
          <w:cantSplit/>
        </w:trPr>
        <w:tc>
          <w:tcPr>
            <w:tcW w:w="2031" w:type="dxa"/>
            <w:shd w:val="clear" w:color="auto" w:fill="auto"/>
          </w:tcPr>
          <w:p w:rsidR="00D62F80" w:rsidRPr="00C63BB8" w:rsidDel="008034CA" w:rsidRDefault="003B0D8F" w:rsidP="003B0D8F">
            <w:pPr>
              <w:pStyle w:val="ENoteTableText"/>
              <w:tabs>
                <w:tab w:val="center" w:leader="dot" w:pos="2268"/>
              </w:tabs>
            </w:pPr>
            <w:r w:rsidRPr="00C63BB8">
              <w:t>s.</w:t>
            </w:r>
            <w:r w:rsidR="00D62F80" w:rsidRPr="00C63BB8">
              <w:t xml:space="preserve"> 30</w:t>
            </w:r>
            <w:r w:rsidR="00D62F80" w:rsidRPr="00C63BB8">
              <w:tab/>
            </w:r>
          </w:p>
        </w:tc>
        <w:tc>
          <w:tcPr>
            <w:tcW w:w="5057" w:type="dxa"/>
            <w:shd w:val="clear" w:color="auto" w:fill="auto"/>
          </w:tcPr>
          <w:p w:rsidR="00D62F80" w:rsidRPr="00C63BB8" w:rsidRDefault="00D62F80" w:rsidP="00D62F80">
            <w:pPr>
              <w:pStyle w:val="ENoteTableText"/>
            </w:pPr>
            <w:r w:rsidRPr="00C63BB8">
              <w:t>rep. No.</w:t>
            </w:r>
            <w:r w:rsidR="001C44DE" w:rsidRPr="00C63BB8">
              <w:t> </w:t>
            </w:r>
            <w:r w:rsidRPr="00C63BB8">
              <w:t>15, 2004</w:t>
            </w:r>
          </w:p>
        </w:tc>
      </w:tr>
      <w:tr w:rsidR="00D62F80" w:rsidRPr="00C63BB8" w:rsidTr="00A15E6A">
        <w:trPr>
          <w:cantSplit/>
        </w:trPr>
        <w:tc>
          <w:tcPr>
            <w:tcW w:w="2031" w:type="dxa"/>
            <w:shd w:val="clear" w:color="auto" w:fill="auto"/>
          </w:tcPr>
          <w:p w:rsidR="00D62F80" w:rsidRPr="00C63BB8" w:rsidRDefault="00D62F80" w:rsidP="00D62F80">
            <w:pPr>
              <w:pStyle w:val="ENoteTableText"/>
            </w:pP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D62F80" w:rsidRPr="00C63BB8" w:rsidTr="00A15E6A">
        <w:trPr>
          <w:cantSplit/>
        </w:trPr>
        <w:tc>
          <w:tcPr>
            <w:tcW w:w="2031" w:type="dxa"/>
            <w:shd w:val="clear" w:color="auto" w:fill="auto"/>
          </w:tcPr>
          <w:p w:rsidR="00D62F80" w:rsidRPr="00C63BB8" w:rsidRDefault="003B0D8F" w:rsidP="00955C6A">
            <w:pPr>
              <w:pStyle w:val="ENoteTableText"/>
              <w:tabs>
                <w:tab w:val="center" w:leader="dot" w:pos="2268"/>
              </w:tabs>
            </w:pPr>
            <w:r w:rsidRPr="00C63BB8">
              <w:t>s</w:t>
            </w:r>
            <w:r w:rsidR="00D62F80" w:rsidRPr="00C63BB8">
              <w:t xml:space="preserve"> 30A</w:t>
            </w:r>
            <w:r w:rsidR="00D62F80" w:rsidRPr="00C63BB8">
              <w:tab/>
            </w:r>
          </w:p>
        </w:tc>
        <w:tc>
          <w:tcPr>
            <w:tcW w:w="5057" w:type="dxa"/>
            <w:shd w:val="clear" w:color="auto" w:fill="auto"/>
          </w:tcPr>
          <w:p w:rsidR="00D62F80" w:rsidRPr="00C63BB8" w:rsidRDefault="00D62F80" w:rsidP="00D62F80">
            <w:pPr>
              <w:pStyle w:val="ENoteTableText"/>
            </w:pPr>
            <w:r w:rsidRPr="00C63BB8">
              <w:t>ad.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30B</w:t>
            </w:r>
            <w:r w:rsidRPr="00C63BB8">
              <w:tab/>
            </w:r>
          </w:p>
        </w:tc>
        <w:tc>
          <w:tcPr>
            <w:tcW w:w="5057" w:type="dxa"/>
            <w:shd w:val="clear" w:color="auto" w:fill="auto"/>
          </w:tcPr>
          <w:p w:rsidR="00E94B43" w:rsidRPr="00C63BB8" w:rsidRDefault="00E94B43" w:rsidP="00955C6A">
            <w:pPr>
              <w:pStyle w:val="ENoteTableText"/>
            </w:pPr>
            <w:r w:rsidRPr="00C63BB8">
              <w:t>ad No 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30C</w:t>
            </w:r>
            <w:r w:rsidRPr="00C63BB8">
              <w:tab/>
            </w:r>
          </w:p>
        </w:tc>
        <w:tc>
          <w:tcPr>
            <w:tcW w:w="5057" w:type="dxa"/>
            <w:shd w:val="clear" w:color="auto" w:fill="auto"/>
          </w:tcPr>
          <w:p w:rsidR="00E94B43" w:rsidRPr="00C63BB8" w:rsidRDefault="00E94B43" w:rsidP="00955C6A">
            <w:pPr>
              <w:pStyle w:val="ENoteTableText"/>
            </w:pPr>
            <w:r w:rsidRPr="00C63BB8">
              <w:t>ad. No 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30D</w:t>
            </w:r>
            <w:r w:rsidRPr="00C63BB8">
              <w:tab/>
            </w:r>
          </w:p>
        </w:tc>
        <w:tc>
          <w:tcPr>
            <w:tcW w:w="5057" w:type="dxa"/>
            <w:shd w:val="clear" w:color="auto" w:fill="auto"/>
          </w:tcPr>
          <w:p w:rsidR="00E94B43" w:rsidRPr="00C63BB8" w:rsidRDefault="00E94B43" w:rsidP="00955C6A">
            <w:pPr>
              <w:pStyle w:val="ENoteTableText"/>
            </w:pPr>
            <w:r w:rsidRPr="00C63BB8">
              <w:t>ad No 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30E</w:t>
            </w:r>
            <w:r w:rsidRPr="00C63BB8">
              <w:tab/>
            </w:r>
          </w:p>
        </w:tc>
        <w:tc>
          <w:tcPr>
            <w:tcW w:w="5057" w:type="dxa"/>
            <w:shd w:val="clear" w:color="auto" w:fill="auto"/>
          </w:tcPr>
          <w:p w:rsidR="00E94B43" w:rsidRPr="00C63BB8" w:rsidRDefault="00E94B43" w:rsidP="00955C6A">
            <w:pPr>
              <w:pStyle w:val="ENoteTableText"/>
            </w:pPr>
            <w:r w:rsidRPr="00C63BB8">
              <w:t>ad No 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p>
        </w:tc>
        <w:tc>
          <w:tcPr>
            <w:tcW w:w="5057" w:type="dxa"/>
            <w:shd w:val="clear" w:color="auto" w:fill="auto"/>
          </w:tcPr>
          <w:p w:rsidR="00E94B43" w:rsidRPr="00C63BB8" w:rsidRDefault="00E94B43" w:rsidP="00D62F80">
            <w:pPr>
              <w:pStyle w:val="ENoteTableText"/>
            </w:pPr>
            <w:r w:rsidRPr="00C63BB8">
              <w:t>am No 60, 2015</w:t>
            </w:r>
          </w:p>
        </w:tc>
      </w:tr>
      <w:tr w:rsidR="00E94B43" w:rsidRPr="00C63BB8" w:rsidTr="00A15E6A">
        <w:trPr>
          <w:cantSplit/>
        </w:trPr>
        <w:tc>
          <w:tcPr>
            <w:tcW w:w="2031" w:type="dxa"/>
            <w:shd w:val="clear" w:color="auto" w:fill="auto"/>
          </w:tcPr>
          <w:p w:rsidR="00E94B43" w:rsidRPr="00C63BB8" w:rsidRDefault="00E15EF4" w:rsidP="00D62F80">
            <w:pPr>
              <w:pStyle w:val="ENoteTableText"/>
            </w:pPr>
            <w:r w:rsidRPr="00C63BB8">
              <w:rPr>
                <w:b/>
              </w:rPr>
              <w:t>Division 6</w:t>
            </w:r>
          </w:p>
        </w:tc>
        <w:tc>
          <w:tcPr>
            <w:tcW w:w="5057" w:type="dxa"/>
            <w:shd w:val="clear" w:color="auto" w:fill="auto"/>
          </w:tcPr>
          <w:p w:rsidR="00E94B43" w:rsidRPr="00C63BB8" w:rsidRDefault="00E94B43" w:rsidP="00D62F80">
            <w:pPr>
              <w:pStyle w:val="ENoteTableText"/>
            </w:pPr>
          </w:p>
        </w:tc>
      </w:tr>
      <w:tr w:rsidR="00E94B43" w:rsidRPr="00C63BB8" w:rsidTr="00A15E6A">
        <w:trPr>
          <w:cantSplit/>
        </w:trPr>
        <w:tc>
          <w:tcPr>
            <w:tcW w:w="2031" w:type="dxa"/>
            <w:shd w:val="clear" w:color="auto" w:fill="auto"/>
          </w:tcPr>
          <w:p w:rsidR="00E94B43" w:rsidRPr="00C63BB8" w:rsidRDefault="006E3B8A" w:rsidP="003B0D8F">
            <w:pPr>
              <w:pStyle w:val="ENoteTableText"/>
              <w:tabs>
                <w:tab w:val="center" w:leader="dot" w:pos="2268"/>
              </w:tabs>
            </w:pPr>
            <w:r w:rsidRPr="00C63BB8">
              <w:t>s. 31</w:t>
            </w:r>
            <w:r w:rsidR="00E94B43"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 No.</w:t>
            </w:r>
            <w:r w:rsidR="001C44DE" w:rsidRPr="00C63BB8">
              <w:t> </w:t>
            </w:r>
            <w:r w:rsidRPr="00C63BB8">
              <w:t>58, 1994; No.</w:t>
            </w:r>
            <w:r w:rsidR="001C44DE" w:rsidRPr="00C63BB8">
              <w:t> </w:t>
            </w:r>
            <w:r w:rsidRPr="00C63BB8">
              <w:t>84, 1995</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31A, 31B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93, 2011</w:t>
            </w:r>
          </w:p>
        </w:tc>
      </w:tr>
      <w:tr w:rsidR="00BC7616" w:rsidRPr="00C63BB8" w:rsidTr="00A15E6A">
        <w:trPr>
          <w:cantSplit/>
        </w:trPr>
        <w:tc>
          <w:tcPr>
            <w:tcW w:w="2031" w:type="dxa"/>
            <w:shd w:val="clear" w:color="auto" w:fill="auto"/>
          </w:tcPr>
          <w:p w:rsidR="00BC7616" w:rsidRPr="00C63BB8" w:rsidRDefault="00E15EF4" w:rsidP="003B0D8F">
            <w:pPr>
              <w:pStyle w:val="ENoteTableText"/>
              <w:tabs>
                <w:tab w:val="center" w:leader="dot" w:pos="2268"/>
              </w:tabs>
              <w:rPr>
                <w:b/>
              </w:rPr>
            </w:pPr>
            <w:r w:rsidRPr="00C63BB8">
              <w:rPr>
                <w:b/>
              </w:rPr>
              <w:t>Division 6</w:t>
            </w:r>
            <w:r w:rsidR="00BC7616" w:rsidRPr="00C63BB8">
              <w:rPr>
                <w:b/>
              </w:rPr>
              <w:t>A</w:t>
            </w:r>
          </w:p>
        </w:tc>
        <w:tc>
          <w:tcPr>
            <w:tcW w:w="5057" w:type="dxa"/>
            <w:shd w:val="clear" w:color="auto" w:fill="auto"/>
          </w:tcPr>
          <w:p w:rsidR="00BC7616" w:rsidRPr="00C63BB8" w:rsidRDefault="00BC7616" w:rsidP="00D62F80">
            <w:pPr>
              <w:pStyle w:val="ENoteTableText"/>
              <w:rPr>
                <w:b/>
              </w:rPr>
            </w:pPr>
          </w:p>
        </w:tc>
      </w:tr>
      <w:tr w:rsidR="00BC7616" w:rsidRPr="00C63BB8" w:rsidTr="00A15E6A">
        <w:trPr>
          <w:cantSplit/>
        </w:trPr>
        <w:tc>
          <w:tcPr>
            <w:tcW w:w="2031" w:type="dxa"/>
            <w:shd w:val="clear" w:color="auto" w:fill="auto"/>
          </w:tcPr>
          <w:p w:rsidR="00BC7616" w:rsidRPr="00C63BB8" w:rsidRDefault="00E15EF4" w:rsidP="003B0D8F">
            <w:pPr>
              <w:pStyle w:val="ENoteTableText"/>
              <w:tabs>
                <w:tab w:val="center" w:leader="dot" w:pos="2268"/>
              </w:tabs>
            </w:pPr>
            <w:r w:rsidRPr="00C63BB8">
              <w:t>Division 6</w:t>
            </w:r>
            <w:r w:rsidR="00BC7616" w:rsidRPr="00C63BB8">
              <w:t>A</w:t>
            </w:r>
            <w:r w:rsidR="00BC7616" w:rsidRPr="00C63BB8">
              <w:tab/>
            </w:r>
          </w:p>
        </w:tc>
        <w:tc>
          <w:tcPr>
            <w:tcW w:w="5057" w:type="dxa"/>
            <w:shd w:val="clear" w:color="auto" w:fill="auto"/>
          </w:tcPr>
          <w:p w:rsidR="00BC7616" w:rsidRPr="00C63BB8" w:rsidRDefault="00BC7616" w:rsidP="00D62F80">
            <w:pPr>
              <w:pStyle w:val="ENoteTableText"/>
            </w:pPr>
            <w:r w:rsidRPr="00C63BB8">
              <w:t>ad No 92, 2020</w:t>
            </w:r>
          </w:p>
        </w:tc>
      </w:tr>
      <w:tr w:rsidR="00BC7616" w:rsidRPr="00C63BB8" w:rsidTr="00A15E6A">
        <w:trPr>
          <w:cantSplit/>
        </w:trPr>
        <w:tc>
          <w:tcPr>
            <w:tcW w:w="2031" w:type="dxa"/>
            <w:shd w:val="clear" w:color="auto" w:fill="auto"/>
          </w:tcPr>
          <w:p w:rsidR="00BC7616" w:rsidRPr="00C63BB8" w:rsidRDefault="00BC7616" w:rsidP="003B0D8F">
            <w:pPr>
              <w:pStyle w:val="ENoteTableText"/>
              <w:tabs>
                <w:tab w:val="center" w:leader="dot" w:pos="2268"/>
              </w:tabs>
            </w:pPr>
            <w:r w:rsidRPr="00C63BB8">
              <w:t>s 31C</w:t>
            </w:r>
            <w:r w:rsidRPr="00C63BB8">
              <w:tab/>
            </w:r>
          </w:p>
        </w:tc>
        <w:tc>
          <w:tcPr>
            <w:tcW w:w="5057" w:type="dxa"/>
            <w:shd w:val="clear" w:color="auto" w:fill="auto"/>
          </w:tcPr>
          <w:p w:rsidR="00BC7616" w:rsidRPr="00C63BB8" w:rsidRDefault="00BC7616" w:rsidP="00D62F80">
            <w:pPr>
              <w:pStyle w:val="ENoteTableText"/>
            </w:pPr>
            <w:r w:rsidRPr="00C63BB8">
              <w:t>ad No 92, 2020</w:t>
            </w:r>
          </w:p>
        </w:tc>
      </w:tr>
      <w:tr w:rsidR="00BC7616" w:rsidRPr="00C63BB8" w:rsidTr="00A15E6A">
        <w:trPr>
          <w:cantSplit/>
        </w:trPr>
        <w:tc>
          <w:tcPr>
            <w:tcW w:w="2031" w:type="dxa"/>
            <w:shd w:val="clear" w:color="auto" w:fill="auto"/>
          </w:tcPr>
          <w:p w:rsidR="00BC7616" w:rsidRPr="00C63BB8" w:rsidRDefault="00BC7616" w:rsidP="003B0D8F">
            <w:pPr>
              <w:pStyle w:val="ENoteTableText"/>
              <w:tabs>
                <w:tab w:val="center" w:leader="dot" w:pos="2268"/>
              </w:tabs>
            </w:pPr>
            <w:r w:rsidRPr="00C63BB8">
              <w:t>s 31D</w:t>
            </w:r>
            <w:r w:rsidRPr="00C63BB8">
              <w:tab/>
            </w:r>
          </w:p>
        </w:tc>
        <w:tc>
          <w:tcPr>
            <w:tcW w:w="5057" w:type="dxa"/>
            <w:shd w:val="clear" w:color="auto" w:fill="auto"/>
          </w:tcPr>
          <w:p w:rsidR="00BC7616" w:rsidRPr="00C63BB8" w:rsidRDefault="00BC7616" w:rsidP="00D62F80">
            <w:pPr>
              <w:pStyle w:val="ENoteTableText"/>
            </w:pPr>
            <w:r w:rsidRPr="00C63BB8">
              <w:t>ad No 92, 2020</w:t>
            </w:r>
          </w:p>
        </w:tc>
      </w:tr>
      <w:tr w:rsidR="00BC7616" w:rsidRPr="00C63BB8" w:rsidTr="00A15E6A">
        <w:trPr>
          <w:cantSplit/>
        </w:trPr>
        <w:tc>
          <w:tcPr>
            <w:tcW w:w="2031" w:type="dxa"/>
            <w:shd w:val="clear" w:color="auto" w:fill="auto"/>
          </w:tcPr>
          <w:p w:rsidR="00BC7616" w:rsidRPr="00C63BB8" w:rsidRDefault="00BC7616" w:rsidP="003B0D8F">
            <w:pPr>
              <w:pStyle w:val="ENoteTableText"/>
              <w:tabs>
                <w:tab w:val="center" w:leader="dot" w:pos="2268"/>
              </w:tabs>
            </w:pPr>
            <w:r w:rsidRPr="00C63BB8">
              <w:t>s 31E</w:t>
            </w:r>
            <w:r w:rsidRPr="00C63BB8">
              <w:tab/>
            </w:r>
          </w:p>
        </w:tc>
        <w:tc>
          <w:tcPr>
            <w:tcW w:w="5057" w:type="dxa"/>
            <w:shd w:val="clear" w:color="auto" w:fill="auto"/>
          </w:tcPr>
          <w:p w:rsidR="00BC7616" w:rsidRPr="00C63BB8" w:rsidRDefault="00BC7616" w:rsidP="00D62F80">
            <w:pPr>
              <w:pStyle w:val="ENoteTableText"/>
            </w:pPr>
            <w:r w:rsidRPr="00C63BB8">
              <w:t>ad No 92, 2020</w:t>
            </w:r>
          </w:p>
        </w:tc>
      </w:tr>
      <w:tr w:rsidR="00E94B43" w:rsidRPr="00C63BB8" w:rsidTr="00A15E6A">
        <w:trPr>
          <w:cantSplit/>
        </w:trPr>
        <w:tc>
          <w:tcPr>
            <w:tcW w:w="2031" w:type="dxa"/>
            <w:shd w:val="clear" w:color="auto" w:fill="auto"/>
          </w:tcPr>
          <w:p w:rsidR="00E94B43" w:rsidRPr="00C63BB8" w:rsidRDefault="00E94B43" w:rsidP="00D62F80">
            <w:pPr>
              <w:pStyle w:val="ENoteTableText"/>
            </w:pPr>
            <w:r w:rsidRPr="00C63BB8">
              <w:rPr>
                <w:b/>
              </w:rPr>
              <w:t>Division</w:t>
            </w:r>
            <w:r w:rsidR="001C44DE" w:rsidRPr="00C63BB8">
              <w:rPr>
                <w:b/>
              </w:rPr>
              <w:t> </w:t>
            </w:r>
            <w:r w:rsidRPr="00C63BB8">
              <w:rPr>
                <w:b/>
              </w:rPr>
              <w:t>7</w:t>
            </w:r>
          </w:p>
        </w:tc>
        <w:tc>
          <w:tcPr>
            <w:tcW w:w="5057" w:type="dxa"/>
            <w:shd w:val="clear" w:color="auto" w:fill="auto"/>
          </w:tcPr>
          <w:p w:rsidR="00E94B43" w:rsidRPr="00C63BB8" w:rsidRDefault="00E94B43" w:rsidP="00D62F80">
            <w:pPr>
              <w:pStyle w:val="ENoteTableText"/>
            </w:pP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32</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93, 2011</w:t>
            </w:r>
          </w:p>
        </w:tc>
      </w:tr>
      <w:tr w:rsidR="001B7BC6" w:rsidRPr="00C63BB8" w:rsidTr="00A15E6A">
        <w:trPr>
          <w:cantSplit/>
        </w:trPr>
        <w:tc>
          <w:tcPr>
            <w:tcW w:w="2031" w:type="dxa"/>
            <w:shd w:val="clear" w:color="auto" w:fill="auto"/>
          </w:tcPr>
          <w:p w:rsidR="001B7BC6" w:rsidRPr="00C63BB8" w:rsidRDefault="001B7BC6" w:rsidP="00D62F80">
            <w:pPr>
              <w:pStyle w:val="ENoteTableText"/>
            </w:pPr>
          </w:p>
        </w:tc>
        <w:tc>
          <w:tcPr>
            <w:tcW w:w="5057" w:type="dxa"/>
            <w:shd w:val="clear" w:color="auto" w:fill="auto"/>
          </w:tcPr>
          <w:p w:rsidR="001B7BC6" w:rsidRPr="00C63BB8" w:rsidRDefault="00196F62" w:rsidP="00D62F80">
            <w:pPr>
              <w:pStyle w:val="ENoteTableText"/>
            </w:pPr>
            <w:r w:rsidRPr="00C63BB8">
              <w:t>am No 126, 2015</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32A–32C</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93, 2011</w:t>
            </w:r>
          </w:p>
        </w:tc>
      </w:tr>
      <w:tr w:rsidR="008D4D67" w:rsidRPr="00C63BB8" w:rsidTr="00A15E6A">
        <w:trPr>
          <w:cantSplit/>
        </w:trPr>
        <w:tc>
          <w:tcPr>
            <w:tcW w:w="2031" w:type="dxa"/>
            <w:shd w:val="clear" w:color="auto" w:fill="auto"/>
          </w:tcPr>
          <w:p w:rsidR="008D4D67" w:rsidRPr="00C63BB8" w:rsidRDefault="008D4D67" w:rsidP="003B0D8F">
            <w:pPr>
              <w:pStyle w:val="ENoteTableText"/>
              <w:tabs>
                <w:tab w:val="center" w:leader="dot" w:pos="2268"/>
              </w:tabs>
              <w:rPr>
                <w:b/>
              </w:rPr>
            </w:pPr>
            <w:r w:rsidRPr="00C63BB8">
              <w:rPr>
                <w:b/>
              </w:rPr>
              <w:t>Part</w:t>
            </w:r>
            <w:r w:rsidR="001C44DE" w:rsidRPr="00C63BB8">
              <w:rPr>
                <w:b/>
              </w:rPr>
              <w:t> </w:t>
            </w:r>
            <w:r w:rsidRPr="00C63BB8">
              <w:rPr>
                <w:b/>
              </w:rPr>
              <w:t>IV</w:t>
            </w:r>
          </w:p>
        </w:tc>
        <w:tc>
          <w:tcPr>
            <w:tcW w:w="5057" w:type="dxa"/>
            <w:shd w:val="clear" w:color="auto" w:fill="auto"/>
          </w:tcPr>
          <w:p w:rsidR="008D4D67" w:rsidRPr="00C63BB8" w:rsidRDefault="008D4D67" w:rsidP="00D62F80">
            <w:pPr>
              <w:pStyle w:val="ENoteTableText"/>
            </w:pPr>
          </w:p>
        </w:tc>
      </w:tr>
      <w:tr w:rsidR="008D4D67" w:rsidRPr="00C63BB8" w:rsidTr="00A15E6A">
        <w:trPr>
          <w:cantSplit/>
        </w:trPr>
        <w:tc>
          <w:tcPr>
            <w:tcW w:w="2031" w:type="dxa"/>
            <w:shd w:val="clear" w:color="auto" w:fill="auto"/>
          </w:tcPr>
          <w:p w:rsidR="008D4D67" w:rsidRPr="00C63BB8" w:rsidRDefault="008D4D67" w:rsidP="003B0D8F">
            <w:pPr>
              <w:pStyle w:val="ENoteTableText"/>
              <w:tabs>
                <w:tab w:val="center" w:leader="dot" w:pos="2268"/>
              </w:tabs>
            </w:pPr>
            <w:r w:rsidRPr="00C63BB8">
              <w:t>Part</w:t>
            </w:r>
            <w:r w:rsidR="001C44DE" w:rsidRPr="00C63BB8">
              <w:t> </w:t>
            </w:r>
            <w:r w:rsidRPr="00C63BB8">
              <w:t>IV</w:t>
            </w:r>
            <w:r w:rsidRPr="00C63BB8">
              <w:tab/>
            </w:r>
          </w:p>
        </w:tc>
        <w:tc>
          <w:tcPr>
            <w:tcW w:w="5057" w:type="dxa"/>
            <w:shd w:val="clear" w:color="auto" w:fill="auto"/>
          </w:tcPr>
          <w:p w:rsidR="008D4D67" w:rsidRPr="00C63BB8" w:rsidRDefault="005D0AE7" w:rsidP="00D62F80">
            <w:pPr>
              <w:pStyle w:val="ENoteTableText"/>
            </w:pPr>
            <w:r w:rsidRPr="00C63BB8">
              <w:t>ad No 63, 2016</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t>s 33</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363BAB" w:rsidRPr="00C63BB8" w:rsidTr="00A15E6A">
        <w:trPr>
          <w:cantSplit/>
        </w:trPr>
        <w:tc>
          <w:tcPr>
            <w:tcW w:w="2031" w:type="dxa"/>
            <w:shd w:val="clear" w:color="auto" w:fill="auto"/>
          </w:tcPr>
          <w:p w:rsidR="00363BAB" w:rsidRPr="00C63BB8" w:rsidRDefault="00363BAB" w:rsidP="003B0D8F">
            <w:pPr>
              <w:pStyle w:val="ENoteTableText"/>
              <w:tabs>
                <w:tab w:val="center" w:leader="dot" w:pos="2268"/>
              </w:tabs>
            </w:pPr>
          </w:p>
        </w:tc>
        <w:tc>
          <w:tcPr>
            <w:tcW w:w="5057" w:type="dxa"/>
            <w:shd w:val="clear" w:color="auto" w:fill="auto"/>
          </w:tcPr>
          <w:p w:rsidR="00363BAB" w:rsidRPr="00C63BB8" w:rsidRDefault="00363BAB" w:rsidP="00D62F80">
            <w:pPr>
              <w:pStyle w:val="ENoteTableText"/>
            </w:pPr>
            <w:r>
              <w:t>am No 14, 2023</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t>s 34</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t>s 35</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t>s 36</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lastRenderedPageBreak/>
              <w:t>s 37</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r w:rsidRPr="00C63BB8">
              <w:t>s 38</w:t>
            </w:r>
            <w:r w:rsidRPr="00C63BB8">
              <w:tab/>
            </w:r>
          </w:p>
        </w:tc>
        <w:tc>
          <w:tcPr>
            <w:tcW w:w="5057" w:type="dxa"/>
            <w:shd w:val="clear" w:color="auto" w:fill="auto"/>
          </w:tcPr>
          <w:p w:rsidR="005D0AE7" w:rsidRPr="00C63BB8" w:rsidRDefault="005D0AE7" w:rsidP="00D62F80">
            <w:pPr>
              <w:pStyle w:val="ENoteTableText"/>
            </w:pPr>
            <w:r w:rsidRPr="00C63BB8">
              <w:t>ad No 63, 2016</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33, 34</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tabs>
                <w:tab w:val="center" w:leader="dot" w:pos="2268"/>
              </w:tabs>
            </w:pPr>
            <w:r w:rsidRPr="00C63BB8">
              <w:t>s. 34A</w:t>
            </w:r>
            <w:r w:rsidRPr="00C63BB8">
              <w:tab/>
            </w:r>
          </w:p>
        </w:tc>
        <w:tc>
          <w:tcPr>
            <w:tcW w:w="5057" w:type="dxa"/>
            <w:shd w:val="clear" w:color="auto" w:fill="auto"/>
          </w:tcPr>
          <w:p w:rsidR="00E94B43" w:rsidRPr="00C63BB8" w:rsidRDefault="00E94B43" w:rsidP="004D410F">
            <w:pPr>
              <w:pStyle w:val="ENoteTableText"/>
              <w:keepN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pPr>
          </w:p>
        </w:tc>
        <w:tc>
          <w:tcPr>
            <w:tcW w:w="5057" w:type="dxa"/>
            <w:shd w:val="clear" w:color="auto" w:fill="auto"/>
          </w:tcPr>
          <w:p w:rsidR="00E94B43" w:rsidRPr="00C63BB8" w:rsidRDefault="00E94B43" w:rsidP="004D410F">
            <w:pPr>
              <w:pStyle w:val="ENoteTableText"/>
              <w:keepNext/>
            </w:pPr>
            <w:r w:rsidRPr="00C63BB8">
              <w:t>am. No.</w:t>
            </w:r>
            <w:r w:rsidR="001C44DE" w:rsidRPr="00C63BB8">
              <w:t> </w:t>
            </w:r>
            <w:r w:rsidRPr="00C63BB8">
              <w:t>78, 1996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34B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Del="005D4F2C" w:rsidRDefault="00E94B43" w:rsidP="003B0D8F">
            <w:pPr>
              <w:pStyle w:val="ENoteTableText"/>
              <w:tabs>
                <w:tab w:val="center" w:leader="dot" w:pos="2268"/>
              </w:tabs>
            </w:pPr>
            <w:r w:rsidRPr="00C63BB8">
              <w:t>ss.</w:t>
            </w:r>
            <w:r w:rsidR="001C44DE" w:rsidRPr="00C63BB8">
              <w:t> </w:t>
            </w:r>
            <w:r w:rsidRPr="00C63BB8">
              <w:t>35–37</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38</w:t>
            </w:r>
            <w:r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Part IIIA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39AA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170, 2001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15, 1999; No.</w:t>
            </w:r>
            <w:r w:rsidR="001C44DE" w:rsidRPr="00C63BB8">
              <w:t> </w:t>
            </w:r>
            <w:r w:rsidRPr="00C63BB8">
              <w:t>55, 2001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39C</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39D</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rs.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39E</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181, 1994; No.</w:t>
            </w:r>
            <w:r w:rsidR="001C44DE" w:rsidRPr="00C63BB8">
              <w:t> </w:t>
            </w:r>
            <w:r w:rsidRPr="00C63BB8">
              <w:t>84, 1995</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lastRenderedPageBreak/>
              <w:t>s. 39EA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84, 1995</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tabs>
                <w:tab w:val="center" w:leader="dot" w:pos="2268"/>
              </w:tabs>
            </w:pPr>
            <w:r w:rsidRPr="00C63BB8">
              <w:t>s. 39EB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181, 1994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84, 1995;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39EC</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181, 1994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39ED</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181, 1994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82, 1996; No.</w:t>
            </w:r>
            <w:r w:rsidR="001C44DE" w:rsidRPr="00C63BB8">
              <w:t> </w:t>
            </w:r>
            <w:r w:rsidRPr="00C63BB8">
              <w:t>15, 1999</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39EE</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181, 1994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39EF</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15, 1999</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39F</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 No.</w:t>
            </w:r>
            <w:r w:rsidR="001C44DE" w:rsidRPr="00C63BB8">
              <w:t> </w:t>
            </w:r>
            <w:r w:rsidRPr="00C63BB8">
              <w:t>181, 1994; No.</w:t>
            </w:r>
            <w:r w:rsidR="001C44DE" w:rsidRPr="00C63BB8">
              <w:t> </w:t>
            </w:r>
            <w:r w:rsidRPr="00C63BB8">
              <w:t>84, 1995;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39FA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15, 1999</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39G</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AA5893" w:rsidRPr="00C63BB8" w:rsidTr="00A15E6A">
        <w:trPr>
          <w:cantSplit/>
        </w:trPr>
        <w:tc>
          <w:tcPr>
            <w:tcW w:w="2031" w:type="dxa"/>
            <w:shd w:val="clear" w:color="auto" w:fill="auto"/>
          </w:tcPr>
          <w:p w:rsidR="00AA5893" w:rsidRPr="00C63BB8" w:rsidRDefault="00AA5893" w:rsidP="003B0D8F">
            <w:pPr>
              <w:pStyle w:val="ENoteTableText"/>
              <w:tabs>
                <w:tab w:val="center" w:leader="dot" w:pos="2268"/>
              </w:tabs>
            </w:pPr>
          </w:p>
        </w:tc>
        <w:tc>
          <w:tcPr>
            <w:tcW w:w="5057" w:type="dxa"/>
            <w:shd w:val="clear" w:color="auto" w:fill="auto"/>
          </w:tcPr>
          <w:p w:rsidR="00AA5893" w:rsidRPr="00C63BB8" w:rsidRDefault="00AA5893" w:rsidP="00D62F80">
            <w:pPr>
              <w:pStyle w:val="ENoteTableText"/>
            </w:pPr>
            <w:r>
              <w:t xml:space="preserve">am. </w:t>
            </w:r>
            <w:r w:rsidRPr="00C63BB8">
              <w:t>No. 15, 1999</w:t>
            </w:r>
          </w:p>
        </w:tc>
      </w:tr>
      <w:tr w:rsidR="00E94B43" w:rsidRPr="00C63BB8" w:rsidTr="00A15E6A">
        <w:trPr>
          <w:cantSplit/>
        </w:trPr>
        <w:tc>
          <w:tcPr>
            <w:tcW w:w="2031" w:type="dxa"/>
            <w:shd w:val="clear" w:color="auto" w:fill="auto"/>
          </w:tcPr>
          <w:p w:rsidR="00AA5893" w:rsidRPr="00C63BB8" w:rsidRDefault="00AA589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39H</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39HA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39HB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84, 1995; No.</w:t>
            </w:r>
            <w:r w:rsidR="001C44DE" w:rsidRPr="00C63BB8">
              <w:t> </w:t>
            </w:r>
            <w:r w:rsidRPr="00C63BB8">
              <w:t>46, 1998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tabs>
                <w:tab w:val="center" w:leader="dot" w:pos="2268"/>
              </w:tabs>
            </w:pPr>
            <w:r w:rsidRPr="00C63BB8">
              <w:t>s. 39HC</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39HD</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41, 1998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39HE, 39HF</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39HG, 39HH</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 xml:space="preserve">am. </w:t>
            </w:r>
            <w:r w:rsidR="00AA5893" w:rsidRPr="00C63BB8">
              <w:t>No. 170, 2001;</w:t>
            </w:r>
            <w:r w:rsidR="00AA5893">
              <w:t xml:space="preserve"> </w:t>
            </w:r>
            <w:r w:rsidRPr="00C63BB8">
              <w:t>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39HI</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39J</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82, 1996; No.</w:t>
            </w:r>
            <w:r w:rsidR="001C44DE" w:rsidRPr="00C63BB8">
              <w:t> </w:t>
            </w:r>
            <w:r w:rsidRPr="00C63BB8">
              <w:t>15, 1999;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39JA–39JC</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39JD</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15, 1999;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39JE</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15, 1999</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tabs>
                <w:tab w:val="center" w:leader="dot" w:pos="2268"/>
              </w:tabs>
            </w:pPr>
            <w:r w:rsidRPr="00C63BB8">
              <w:t>s. 39JF</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15, 1999</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39K</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82, 1996;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39KA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170, 2001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39L</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167, 1989; No.</w:t>
            </w:r>
            <w:r w:rsidR="001C44DE" w:rsidRPr="00C63BB8">
              <w:t> </w:t>
            </w:r>
            <w:r w:rsidRPr="00C63BB8">
              <w:t>66, 1991;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39LAAA, 39LAAB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39LAA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181, 1994</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39LA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35, 1990</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39M</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15, 1999;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39MA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39N</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170, 2001;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39P</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35, 1990; No.</w:t>
            </w:r>
            <w:r w:rsidR="001C44DE" w:rsidRPr="00C63BB8">
              <w:t> </w:t>
            </w:r>
            <w:r w:rsidRPr="00C63BB8">
              <w:t>66, 1991; No.</w:t>
            </w:r>
            <w:r w:rsidR="001C44DE" w:rsidRPr="00C63BB8">
              <w:t> </w:t>
            </w:r>
            <w:r w:rsidRPr="00C63BB8">
              <w:t>224, 1992; No.</w:t>
            </w:r>
            <w:r w:rsidR="001C44DE" w:rsidRPr="00C63BB8">
              <w:t> </w:t>
            </w:r>
            <w:r w:rsidRPr="00C63BB8">
              <w:t>181, 1994; Nos. 78 and 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39PA, 39PB</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78, 1996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tabs>
                <w:tab w:val="center" w:leader="dot" w:pos="2268"/>
              </w:tabs>
            </w:pPr>
            <w:r w:rsidRPr="00C63BB8">
              <w:t>ss.</w:t>
            </w:r>
            <w:r w:rsidR="001C44DE" w:rsidRPr="00C63BB8">
              <w:t> </w:t>
            </w:r>
            <w:r w:rsidRPr="00C63BB8">
              <w:t>39Q, 39R</w:t>
            </w:r>
            <w:r w:rsidRPr="00C63BB8">
              <w:tab/>
            </w:r>
          </w:p>
        </w:tc>
        <w:tc>
          <w:tcPr>
            <w:tcW w:w="5057" w:type="dxa"/>
            <w:shd w:val="clear" w:color="auto" w:fill="auto"/>
          </w:tcPr>
          <w:p w:rsidR="00E94B43" w:rsidRPr="00C63BB8" w:rsidRDefault="00E94B43" w:rsidP="004D410F">
            <w:pPr>
              <w:pStyle w:val="ENoteTableText"/>
              <w:keepNext/>
            </w:pPr>
            <w:r w:rsidRPr="00C63BB8">
              <w:t>ad. No.</w:t>
            </w:r>
            <w:r w:rsidR="001C44DE" w:rsidRPr="00C63BB8">
              <w:t> </w:t>
            </w:r>
            <w:r w:rsidRPr="00C63BB8">
              <w:t>59, 1988</w:t>
            </w:r>
          </w:p>
        </w:tc>
      </w:tr>
      <w:tr w:rsidR="00E94B43" w:rsidRPr="00C63BB8" w:rsidTr="00A15E6A">
        <w:trPr>
          <w:cantSplit/>
        </w:trPr>
        <w:tc>
          <w:tcPr>
            <w:tcW w:w="2031" w:type="dxa"/>
            <w:shd w:val="clear" w:color="auto" w:fill="auto"/>
          </w:tcPr>
          <w:p w:rsidR="00E94B43" w:rsidRPr="00C63BB8" w:rsidRDefault="00E94B43" w:rsidP="004D410F">
            <w:pPr>
              <w:pStyle w:val="ENoteTableText"/>
              <w:keepNext/>
            </w:pPr>
          </w:p>
        </w:tc>
        <w:tc>
          <w:tcPr>
            <w:tcW w:w="5057" w:type="dxa"/>
            <w:shd w:val="clear" w:color="auto" w:fill="auto"/>
          </w:tcPr>
          <w:p w:rsidR="00E94B43" w:rsidRPr="00C63BB8" w:rsidRDefault="00E94B43" w:rsidP="004D410F">
            <w:pPr>
              <w:pStyle w:val="ENoteTableText"/>
              <w:keepNext/>
            </w:pPr>
            <w:r w:rsidRPr="00C63BB8">
              <w:t>am.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39S</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224, 1992; No.</w:t>
            </w:r>
            <w:r w:rsidR="001C44DE" w:rsidRPr="00C63BB8">
              <w:t> </w:t>
            </w:r>
            <w:r w:rsidRPr="00C63BB8">
              <w:t>181, 1994; Nos. 78 and 82, 1996; No.</w:t>
            </w:r>
            <w:r w:rsidR="001C44DE" w:rsidRPr="00C63BB8">
              <w:t> </w:t>
            </w:r>
            <w:r w:rsidRPr="00C63BB8">
              <w:t>15, 1999; No.</w:t>
            </w:r>
            <w:r w:rsidR="001C44DE" w:rsidRPr="00C63BB8">
              <w:t> </w:t>
            </w:r>
            <w:r w:rsidRPr="00C63BB8">
              <w:t>164, 2007</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39T</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224, 1992; No.</w:t>
            </w:r>
            <w:r w:rsidR="001C44DE" w:rsidRPr="00C63BB8">
              <w:t> </w:t>
            </w:r>
            <w:r w:rsidRPr="00C63BB8">
              <w:t>78, 1996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39U</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224, 1992</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39V</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66, 1991</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93, 2011</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Part IV</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ss.</w:t>
            </w:r>
            <w:r w:rsidR="001C44DE" w:rsidRPr="00C63BB8">
              <w:t> </w:t>
            </w:r>
            <w:r w:rsidRPr="00C63BB8">
              <w:t>40, 41</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42</w:t>
            </w:r>
            <w:r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 No.</w:t>
            </w:r>
            <w:r w:rsidR="001C44DE" w:rsidRPr="00C63BB8">
              <w:t> </w:t>
            </w:r>
            <w:r w:rsidRPr="00C63BB8">
              <w:t>78, 1996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43</w:t>
            </w:r>
            <w:r w:rsidRPr="00C63BB8">
              <w:tab/>
            </w:r>
          </w:p>
        </w:tc>
        <w:tc>
          <w:tcPr>
            <w:tcW w:w="5057" w:type="dxa"/>
            <w:shd w:val="clear" w:color="auto" w:fill="auto"/>
          </w:tcPr>
          <w:p w:rsidR="00E94B43" w:rsidRPr="00C63BB8" w:rsidRDefault="00E94B43" w:rsidP="00D62F80">
            <w:pPr>
              <w:pStyle w:val="ENoteTableText"/>
            </w:pPr>
            <w:r w:rsidRPr="00C63BB8">
              <w:t>rep. No.</w:t>
            </w:r>
            <w:r w:rsidR="001C44DE" w:rsidRPr="00C63BB8">
              <w:t> </w:t>
            </w:r>
            <w:r w:rsidRPr="00C63BB8">
              <w:t>15, 2004</w:t>
            </w:r>
          </w:p>
        </w:tc>
      </w:tr>
      <w:tr w:rsidR="00E94B43" w:rsidRPr="00C63BB8" w:rsidTr="00A15E6A">
        <w:trPr>
          <w:cantSplit/>
        </w:trPr>
        <w:tc>
          <w:tcPr>
            <w:tcW w:w="2031" w:type="dxa"/>
            <w:shd w:val="clear" w:color="auto" w:fill="auto"/>
          </w:tcPr>
          <w:p w:rsidR="00E94B43" w:rsidRPr="00C63BB8" w:rsidRDefault="00AA5893" w:rsidP="000A005F">
            <w:pPr>
              <w:pStyle w:val="ENoteTableText"/>
              <w:keepNext/>
            </w:pPr>
            <w:r>
              <w:rPr>
                <w:b/>
              </w:rPr>
              <w:t>Part V</w:t>
            </w:r>
          </w:p>
        </w:tc>
        <w:tc>
          <w:tcPr>
            <w:tcW w:w="5057" w:type="dxa"/>
            <w:shd w:val="clear" w:color="auto" w:fill="auto"/>
          </w:tcPr>
          <w:p w:rsidR="00E94B43" w:rsidRPr="00C63BB8" w:rsidRDefault="00E94B43" w:rsidP="000A005F">
            <w:pPr>
              <w:pStyle w:val="ENoteTableText"/>
              <w:keepNext/>
            </w:pP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44</w:t>
            </w:r>
            <w:r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137, 2000; No.</w:t>
            </w:r>
            <w:r w:rsidR="001C44DE" w:rsidRPr="00C63BB8">
              <w:t> </w:t>
            </w:r>
            <w:r w:rsidRPr="00C63BB8">
              <w:t>15, 2004</w:t>
            </w:r>
            <w:r w:rsidR="005D0AE7" w:rsidRPr="00C63BB8">
              <w:t>; No 63, 2016</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46</w:t>
            </w:r>
            <w:r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66, 1991; No.</w:t>
            </w:r>
            <w:r w:rsidR="001C44DE" w:rsidRPr="00C63BB8">
              <w:t> </w:t>
            </w:r>
            <w:r w:rsidRPr="00C63BB8">
              <w:t>78, 1996; No.</w:t>
            </w:r>
            <w:r w:rsidR="001C44DE" w:rsidRPr="00C63BB8">
              <w:t> </w:t>
            </w:r>
            <w:r w:rsidRPr="00C63BB8">
              <w:t>170, 2001; No.</w:t>
            </w:r>
            <w:r w:rsidR="001C44DE" w:rsidRPr="00C63BB8">
              <w:t> </w:t>
            </w:r>
            <w:r w:rsidRPr="00C63BB8">
              <w:t>15, 2004; No.</w:t>
            </w:r>
            <w:r w:rsidR="001C44DE" w:rsidRPr="00C63BB8">
              <w:t> </w:t>
            </w:r>
            <w:r w:rsidRPr="00C63BB8">
              <w:t>164, 2007; No.</w:t>
            </w:r>
            <w:r w:rsidR="001C44DE" w:rsidRPr="00C63BB8">
              <w:t> </w:t>
            </w:r>
            <w:r w:rsidRPr="00C63BB8">
              <w:t>93, 2011</w:t>
            </w:r>
          </w:p>
        </w:tc>
      </w:tr>
      <w:tr w:rsidR="005D0AE7" w:rsidRPr="00C63BB8" w:rsidTr="00A15E6A">
        <w:trPr>
          <w:cantSplit/>
        </w:trPr>
        <w:tc>
          <w:tcPr>
            <w:tcW w:w="2031" w:type="dxa"/>
            <w:shd w:val="clear" w:color="auto" w:fill="auto"/>
          </w:tcPr>
          <w:p w:rsidR="005D0AE7" w:rsidRPr="00C63BB8" w:rsidRDefault="005D0AE7" w:rsidP="003B0D8F">
            <w:pPr>
              <w:pStyle w:val="ENoteTableText"/>
              <w:tabs>
                <w:tab w:val="center" w:leader="dot" w:pos="2268"/>
              </w:tabs>
            </w:pPr>
          </w:p>
        </w:tc>
        <w:tc>
          <w:tcPr>
            <w:tcW w:w="5057" w:type="dxa"/>
            <w:shd w:val="clear" w:color="auto" w:fill="auto"/>
          </w:tcPr>
          <w:p w:rsidR="005D0AE7" w:rsidRPr="00C63BB8" w:rsidRDefault="005D0AE7" w:rsidP="00D62F80">
            <w:pPr>
              <w:pStyle w:val="ENoteTableText"/>
            </w:pPr>
            <w:r w:rsidRPr="00C63BB8">
              <w:t>rs No 63, 2016</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47</w:t>
            </w:r>
            <w:r w:rsidRPr="00C63BB8">
              <w:tab/>
            </w:r>
          </w:p>
        </w:tc>
        <w:tc>
          <w:tcPr>
            <w:tcW w:w="5057" w:type="dxa"/>
            <w:shd w:val="clear" w:color="auto" w:fill="auto"/>
          </w:tcPr>
          <w:p w:rsidR="00E94B43" w:rsidRPr="00C63BB8" w:rsidRDefault="00E94B43" w:rsidP="00D62F80">
            <w:pPr>
              <w:pStyle w:val="ENoteTableText"/>
            </w:pPr>
            <w:r w:rsidRPr="00C63BB8">
              <w:t>am No</w:t>
            </w:r>
            <w:r w:rsidR="001C44DE" w:rsidRPr="00C63BB8">
              <w:t> </w:t>
            </w:r>
            <w:r w:rsidRPr="00C63BB8">
              <w:t>59, 1988; No</w:t>
            </w:r>
            <w:r w:rsidR="001C44DE" w:rsidRPr="00C63BB8">
              <w:t> </w:t>
            </w:r>
            <w:r w:rsidRPr="00C63BB8">
              <w:t>15, 1999; No</w:t>
            </w:r>
            <w:r w:rsidR="001C44DE" w:rsidRPr="00C63BB8">
              <w:t> </w:t>
            </w:r>
            <w:r w:rsidRPr="00C63BB8">
              <w:t>164, 2007; No</w:t>
            </w:r>
            <w:r w:rsidR="001C44DE" w:rsidRPr="00C63BB8">
              <w:t> </w:t>
            </w:r>
            <w:r w:rsidRPr="00C63BB8">
              <w:t>8, 2010; No</w:t>
            </w:r>
            <w:r w:rsidR="00561A6E">
              <w:t> </w:t>
            </w:r>
            <w:r w:rsidRPr="00C63BB8">
              <w:t>5</w:t>
            </w:r>
            <w:r w:rsidR="00B6172E">
              <w:t>, 2011</w:t>
            </w:r>
            <w:r w:rsidR="00561A6E">
              <w:t>;</w:t>
            </w:r>
            <w:r w:rsidRPr="00C63BB8">
              <w:t xml:space="preserve"> </w:t>
            </w:r>
            <w:r w:rsidR="00971206">
              <w:t xml:space="preserve">No </w:t>
            </w:r>
            <w:r w:rsidRPr="00C63BB8">
              <w:t>93,</w:t>
            </w:r>
            <w:r w:rsidR="00971206">
              <w:t xml:space="preserve"> </w:t>
            </w:r>
            <w:r w:rsidRPr="00C63BB8">
              <w:t>2011</w:t>
            </w:r>
            <w:r w:rsidR="005D0AE7" w:rsidRPr="00C63BB8">
              <w:t>; No 63, 2016</w:t>
            </w:r>
            <w:r w:rsidR="005018D4">
              <w:t>; No 71, 2023</w:t>
            </w:r>
          </w:p>
        </w:tc>
      </w:tr>
      <w:tr w:rsidR="00E94B43" w:rsidRPr="00C63BB8" w:rsidTr="00A15E6A">
        <w:trPr>
          <w:cantSplit/>
        </w:trPr>
        <w:tc>
          <w:tcPr>
            <w:tcW w:w="2031" w:type="dxa"/>
            <w:shd w:val="clear" w:color="auto" w:fill="auto"/>
          </w:tcPr>
          <w:p w:rsidR="00E94B43" w:rsidRPr="00C63BB8" w:rsidRDefault="00E94B43" w:rsidP="003B0D8F">
            <w:pPr>
              <w:pStyle w:val="ENoteTableText"/>
              <w:tabs>
                <w:tab w:val="center" w:leader="dot" w:pos="2268"/>
              </w:tabs>
            </w:pPr>
            <w:r w:rsidRPr="00C63BB8">
              <w:t>s. 48A</w:t>
            </w:r>
            <w:r w:rsidRPr="00C63BB8">
              <w:tab/>
            </w:r>
          </w:p>
        </w:tc>
        <w:tc>
          <w:tcPr>
            <w:tcW w:w="5057" w:type="dxa"/>
            <w:shd w:val="clear" w:color="auto" w:fill="auto"/>
          </w:tcPr>
          <w:p w:rsidR="00E94B43" w:rsidRPr="00C63BB8" w:rsidRDefault="00E94B43" w:rsidP="00D62F80">
            <w:pPr>
              <w:pStyle w:val="ENoteTableText"/>
            </w:pPr>
            <w:r w:rsidRPr="00C63BB8">
              <w:t>ad. No.</w:t>
            </w:r>
            <w:r w:rsidR="001C44DE" w:rsidRPr="00C63BB8">
              <w:t> </w:t>
            </w:r>
            <w:r w:rsidRPr="00C63BB8">
              <w:t>82, 1996</w:t>
            </w:r>
          </w:p>
        </w:tc>
      </w:tr>
      <w:tr w:rsidR="00E94B43" w:rsidRPr="00C63BB8" w:rsidTr="00A15E6A">
        <w:trPr>
          <w:cantSplit/>
        </w:trPr>
        <w:tc>
          <w:tcPr>
            <w:tcW w:w="2031" w:type="dxa"/>
            <w:shd w:val="clear" w:color="auto" w:fill="auto"/>
          </w:tcPr>
          <w:p w:rsidR="00E94B43" w:rsidRPr="00C63BB8" w:rsidRDefault="00E94B43" w:rsidP="00D62F80">
            <w:pPr>
              <w:pStyle w:val="ENoteTableText"/>
            </w:pPr>
          </w:p>
        </w:tc>
        <w:tc>
          <w:tcPr>
            <w:tcW w:w="5057" w:type="dxa"/>
            <w:shd w:val="clear" w:color="auto" w:fill="auto"/>
          </w:tcPr>
          <w:p w:rsidR="00E94B43" w:rsidRPr="00C63BB8" w:rsidRDefault="00E94B43" w:rsidP="00D62F80">
            <w:pPr>
              <w:pStyle w:val="ENoteTableText"/>
            </w:pPr>
            <w:r w:rsidRPr="00C63BB8">
              <w:t>rs. No.</w:t>
            </w:r>
            <w:r w:rsidR="001C44DE" w:rsidRPr="00C63BB8">
              <w:t> </w:t>
            </w:r>
            <w:r w:rsidRPr="00C63BB8">
              <w:t>93, 2011</w:t>
            </w:r>
            <w:r w:rsidR="005D0AE7" w:rsidRPr="00C63BB8">
              <w:t>; No 63, 2016</w:t>
            </w:r>
          </w:p>
        </w:tc>
      </w:tr>
      <w:tr w:rsidR="00E94B43" w:rsidRPr="00C63BB8" w:rsidTr="00A15E6A">
        <w:trPr>
          <w:cantSplit/>
        </w:trPr>
        <w:tc>
          <w:tcPr>
            <w:tcW w:w="2031" w:type="dxa"/>
            <w:shd w:val="clear" w:color="auto" w:fill="auto"/>
          </w:tcPr>
          <w:p w:rsidR="00E94B43" w:rsidRPr="00C63BB8" w:rsidRDefault="00AA5893" w:rsidP="00D23081">
            <w:pPr>
              <w:pStyle w:val="ENoteTableText"/>
              <w:tabs>
                <w:tab w:val="center" w:leader="dot" w:pos="2268"/>
              </w:tabs>
              <w:rPr>
                <w:rFonts w:eastAsiaTheme="minorHAnsi" w:cstheme="minorBidi"/>
                <w:lang w:eastAsia="en-US"/>
              </w:rPr>
            </w:pPr>
            <w:r>
              <w:t>Part V</w:t>
            </w:r>
            <w:r w:rsidR="00E94B43" w:rsidRPr="00C63BB8">
              <w:t>I</w:t>
            </w:r>
            <w:r w:rsidR="00E94B43" w:rsidRPr="00C63BB8">
              <w:tab/>
            </w:r>
          </w:p>
        </w:tc>
        <w:tc>
          <w:tcPr>
            <w:tcW w:w="5057" w:type="dxa"/>
            <w:shd w:val="clear" w:color="auto" w:fill="auto"/>
          </w:tcPr>
          <w:p w:rsidR="00E94B43" w:rsidRPr="00C63BB8" w:rsidRDefault="00E94B43" w:rsidP="00D62F80">
            <w:pPr>
              <w:pStyle w:val="ENoteTableText"/>
            </w:pPr>
            <w:r w:rsidRPr="00C63BB8">
              <w:t>rep No 103, 2013</w:t>
            </w:r>
          </w:p>
        </w:tc>
      </w:tr>
      <w:tr w:rsidR="00E94B43" w:rsidRPr="00C63BB8" w:rsidTr="00A15E6A">
        <w:trPr>
          <w:cantSplit/>
        </w:trPr>
        <w:tc>
          <w:tcPr>
            <w:tcW w:w="2031" w:type="dxa"/>
            <w:tcBorders>
              <w:bottom w:val="single" w:sz="12" w:space="0" w:color="auto"/>
            </w:tcBorders>
            <w:shd w:val="clear" w:color="auto" w:fill="auto"/>
          </w:tcPr>
          <w:p w:rsidR="00E94B43" w:rsidRPr="00C63BB8" w:rsidRDefault="00E94B43" w:rsidP="001B795B">
            <w:pPr>
              <w:pStyle w:val="ENoteTableText"/>
              <w:tabs>
                <w:tab w:val="center" w:leader="dot" w:pos="2268"/>
              </w:tabs>
            </w:pPr>
            <w:bookmarkStart w:id="127" w:name="CU_241116137"/>
            <w:bookmarkEnd w:id="127"/>
            <w:r w:rsidRPr="00C63BB8">
              <w:t>ss.</w:t>
            </w:r>
            <w:r w:rsidR="001C44DE" w:rsidRPr="00C63BB8">
              <w:t> </w:t>
            </w:r>
            <w:r w:rsidRPr="00C63BB8">
              <w:t>49–53</w:t>
            </w:r>
            <w:r w:rsidRPr="00C63BB8">
              <w:tab/>
            </w:r>
          </w:p>
        </w:tc>
        <w:tc>
          <w:tcPr>
            <w:tcW w:w="5057" w:type="dxa"/>
            <w:tcBorders>
              <w:bottom w:val="single" w:sz="12" w:space="0" w:color="auto"/>
            </w:tcBorders>
            <w:shd w:val="clear" w:color="auto" w:fill="auto"/>
          </w:tcPr>
          <w:p w:rsidR="00E94B43" w:rsidRPr="00C63BB8" w:rsidRDefault="00E94B43" w:rsidP="00D62F80">
            <w:pPr>
              <w:pStyle w:val="ENoteTableText"/>
            </w:pPr>
            <w:r w:rsidRPr="00C63BB8">
              <w:t>rep No 103, 2013</w:t>
            </w:r>
          </w:p>
        </w:tc>
      </w:tr>
    </w:tbl>
    <w:p w:rsidR="00463F14" w:rsidRPr="00C63BB8" w:rsidRDefault="00463F14" w:rsidP="006C0212">
      <w:pPr>
        <w:sectPr w:rsidR="00463F14" w:rsidRPr="00C63BB8" w:rsidSect="00895D88">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463F14" w:rsidRPr="00C63BB8" w:rsidRDefault="00463F14" w:rsidP="00AA5893"/>
    <w:sectPr w:rsidR="00463F14" w:rsidRPr="00C63BB8" w:rsidSect="00895D88">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46A" w:rsidRPr="009F7743" w:rsidRDefault="00FB546A" w:rsidP="00265996">
      <w:pPr>
        <w:spacing w:line="240" w:lineRule="auto"/>
        <w:rPr>
          <w:sz w:val="16"/>
        </w:rPr>
      </w:pPr>
      <w:r>
        <w:separator/>
      </w:r>
    </w:p>
  </w:endnote>
  <w:endnote w:type="continuationSeparator" w:id="0">
    <w:p w:rsidR="00FB546A" w:rsidRPr="009F7743" w:rsidRDefault="00FB546A" w:rsidP="0026599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i/>
              <w:sz w:val="16"/>
              <w:szCs w:val="16"/>
            </w:rPr>
          </w:pP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85</w:t>
          </w:r>
          <w:r w:rsidRPr="007B3B51">
            <w:rPr>
              <w:i/>
              <w:sz w:val="16"/>
              <w:szCs w:val="16"/>
            </w:rPr>
            <w:fldChar w:fldCharType="end"/>
          </w:r>
        </w:p>
      </w:tc>
    </w:tr>
    <w:tr w:rsidR="00FB546A" w:rsidRPr="00130F37" w:rsidTr="0015458C">
      <w:tc>
        <w:tcPr>
          <w:tcW w:w="2190" w:type="dxa"/>
          <w:gridSpan w:val="2"/>
        </w:tcPr>
        <w:p w:rsidR="00FB546A" w:rsidRPr="00130F37" w:rsidRDefault="00FB546A"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206">
            <w:rPr>
              <w:sz w:val="16"/>
              <w:szCs w:val="16"/>
            </w:rPr>
            <w:t>31</w:t>
          </w:r>
          <w:r w:rsidRPr="00130F37">
            <w:rPr>
              <w:sz w:val="16"/>
              <w:szCs w:val="16"/>
            </w:rPr>
            <w:fldChar w:fldCharType="end"/>
          </w:r>
        </w:p>
      </w:tc>
      <w:tc>
        <w:tcPr>
          <w:tcW w:w="2920" w:type="dxa"/>
        </w:tcPr>
        <w:p w:rsidR="00FB546A" w:rsidRPr="00130F37" w:rsidRDefault="00FB546A"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1206">
            <w:rPr>
              <w:sz w:val="16"/>
              <w:szCs w:val="16"/>
            </w:rPr>
            <w:t>17/10/2023</w:t>
          </w:r>
          <w:r w:rsidRPr="00130F37">
            <w:rPr>
              <w:sz w:val="16"/>
              <w:szCs w:val="16"/>
            </w:rPr>
            <w:fldChar w:fldCharType="end"/>
          </w:r>
        </w:p>
      </w:tc>
      <w:tc>
        <w:tcPr>
          <w:tcW w:w="2193" w:type="dxa"/>
          <w:gridSpan w:val="2"/>
        </w:tcPr>
        <w:p w:rsidR="00FB546A" w:rsidRPr="00130F37" w:rsidRDefault="00FB546A"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206">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1206">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206">
            <w:rPr>
              <w:noProof/>
              <w:sz w:val="16"/>
              <w:szCs w:val="16"/>
            </w:rPr>
            <w:t>20/10/2023</w:t>
          </w:r>
          <w:r w:rsidRPr="00130F37">
            <w:rPr>
              <w:sz w:val="16"/>
              <w:szCs w:val="16"/>
            </w:rPr>
            <w:fldChar w:fldCharType="end"/>
          </w:r>
        </w:p>
      </w:tc>
    </w:tr>
  </w:tbl>
  <w:p w:rsidR="00FB546A" w:rsidRPr="000E4F41" w:rsidRDefault="00FB546A" w:rsidP="000E4F4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2A5BF5" w:rsidRDefault="00FB546A" w:rsidP="00463F14">
    <w:pPr>
      <w:pBdr>
        <w:top w:val="single" w:sz="6" w:space="1" w:color="auto"/>
      </w:pBdr>
      <w:rPr>
        <w:sz w:val="18"/>
        <w:szCs w:val="18"/>
      </w:rPr>
    </w:pPr>
  </w:p>
  <w:p w:rsidR="00FB546A" w:rsidRDefault="00FB546A" w:rsidP="00463F1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71206">
      <w:rPr>
        <w:i/>
        <w:noProof/>
        <w:szCs w:val="22"/>
      </w:rPr>
      <w:t>Industry Research and Development Act 1986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76</w:t>
    </w:r>
    <w:r w:rsidRPr="002A5BF5">
      <w:rPr>
        <w:i/>
      </w:rPr>
      <w:fldChar w:fldCharType="end"/>
    </w:r>
  </w:p>
  <w:p w:rsidR="00FB546A" w:rsidRPr="00463F14" w:rsidRDefault="00FB546A" w:rsidP="00463F1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206">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p>
      </w:tc>
    </w:tr>
    <w:tr w:rsidR="00FB546A" w:rsidRPr="0055472E" w:rsidTr="0015458C">
      <w:tc>
        <w:tcPr>
          <w:tcW w:w="2190" w:type="dxa"/>
          <w:gridSpan w:val="2"/>
        </w:tcPr>
        <w:p w:rsidR="00FB546A" w:rsidRPr="0055472E" w:rsidRDefault="00FB546A"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206">
            <w:rPr>
              <w:sz w:val="16"/>
              <w:szCs w:val="16"/>
            </w:rPr>
            <w:t>31</w:t>
          </w:r>
          <w:r w:rsidRPr="0055472E">
            <w:rPr>
              <w:sz w:val="16"/>
              <w:szCs w:val="16"/>
            </w:rPr>
            <w:fldChar w:fldCharType="end"/>
          </w:r>
        </w:p>
      </w:tc>
      <w:tc>
        <w:tcPr>
          <w:tcW w:w="2920" w:type="dxa"/>
        </w:tcPr>
        <w:p w:rsidR="00FB546A" w:rsidRPr="0055472E" w:rsidRDefault="00FB546A"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1206">
            <w:rPr>
              <w:sz w:val="16"/>
              <w:szCs w:val="16"/>
            </w:rPr>
            <w:t>17/10/2023</w:t>
          </w:r>
          <w:r w:rsidRPr="0055472E">
            <w:rPr>
              <w:sz w:val="16"/>
              <w:szCs w:val="16"/>
            </w:rPr>
            <w:fldChar w:fldCharType="end"/>
          </w:r>
        </w:p>
      </w:tc>
      <w:tc>
        <w:tcPr>
          <w:tcW w:w="2193" w:type="dxa"/>
          <w:gridSpan w:val="2"/>
        </w:tcPr>
        <w:p w:rsidR="00FB546A" w:rsidRPr="0055472E" w:rsidRDefault="00FB546A"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206">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1206">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206">
            <w:rPr>
              <w:noProof/>
              <w:sz w:val="16"/>
              <w:szCs w:val="16"/>
            </w:rPr>
            <w:t>20/10/2023</w:t>
          </w:r>
          <w:r w:rsidRPr="0055472E">
            <w:rPr>
              <w:sz w:val="16"/>
              <w:szCs w:val="16"/>
            </w:rPr>
            <w:fldChar w:fldCharType="end"/>
          </w:r>
        </w:p>
      </w:tc>
    </w:tr>
  </w:tbl>
  <w:p w:rsidR="00FB546A" w:rsidRPr="000E4F41" w:rsidRDefault="00FB546A" w:rsidP="000E4F4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i/>
              <w:sz w:val="16"/>
              <w:szCs w:val="16"/>
            </w:rPr>
          </w:pP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206">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r>
    <w:tr w:rsidR="00FB546A" w:rsidRPr="00130F37" w:rsidTr="0015458C">
      <w:tc>
        <w:tcPr>
          <w:tcW w:w="2190" w:type="dxa"/>
          <w:gridSpan w:val="2"/>
        </w:tcPr>
        <w:p w:rsidR="00FB546A" w:rsidRPr="00130F37" w:rsidRDefault="00FB546A"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206">
            <w:rPr>
              <w:sz w:val="16"/>
              <w:szCs w:val="16"/>
            </w:rPr>
            <w:t>31</w:t>
          </w:r>
          <w:r w:rsidRPr="00130F37">
            <w:rPr>
              <w:sz w:val="16"/>
              <w:szCs w:val="16"/>
            </w:rPr>
            <w:fldChar w:fldCharType="end"/>
          </w:r>
        </w:p>
      </w:tc>
      <w:tc>
        <w:tcPr>
          <w:tcW w:w="2920" w:type="dxa"/>
        </w:tcPr>
        <w:p w:rsidR="00FB546A" w:rsidRPr="00130F37" w:rsidRDefault="00FB546A"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1206">
            <w:rPr>
              <w:sz w:val="16"/>
              <w:szCs w:val="16"/>
            </w:rPr>
            <w:t>17/10/2023</w:t>
          </w:r>
          <w:r w:rsidRPr="00130F37">
            <w:rPr>
              <w:sz w:val="16"/>
              <w:szCs w:val="16"/>
            </w:rPr>
            <w:fldChar w:fldCharType="end"/>
          </w:r>
        </w:p>
      </w:tc>
      <w:tc>
        <w:tcPr>
          <w:tcW w:w="2193" w:type="dxa"/>
          <w:gridSpan w:val="2"/>
        </w:tcPr>
        <w:p w:rsidR="00FB546A" w:rsidRPr="00130F37" w:rsidRDefault="00FB546A"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206">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1206">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206">
            <w:rPr>
              <w:noProof/>
              <w:sz w:val="16"/>
              <w:szCs w:val="16"/>
            </w:rPr>
            <w:t>20/10/2023</w:t>
          </w:r>
          <w:r w:rsidRPr="00130F37">
            <w:rPr>
              <w:sz w:val="16"/>
              <w:szCs w:val="16"/>
            </w:rPr>
            <w:fldChar w:fldCharType="end"/>
          </w:r>
        </w:p>
      </w:tc>
    </w:tr>
  </w:tbl>
  <w:p w:rsidR="00FB546A" w:rsidRPr="000E4F41" w:rsidRDefault="00FB546A" w:rsidP="000E4F4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pPr>
      <w:pBdr>
        <w:top w:val="single" w:sz="6" w:space="1" w:color="auto"/>
      </w:pBdr>
      <w:rPr>
        <w:sz w:val="18"/>
      </w:rPr>
    </w:pPr>
  </w:p>
  <w:p w:rsidR="00FB546A" w:rsidRDefault="00FB546A">
    <w:pPr>
      <w:jc w:val="right"/>
      <w:rPr>
        <w:i/>
        <w:sz w:val="18"/>
      </w:rPr>
    </w:pPr>
    <w:r>
      <w:rPr>
        <w:i/>
        <w:sz w:val="18"/>
      </w:rPr>
      <w:fldChar w:fldCharType="begin"/>
    </w:r>
    <w:r>
      <w:rPr>
        <w:i/>
        <w:sz w:val="18"/>
      </w:rPr>
      <w:instrText xml:space="preserve"> STYLEREF ShortT </w:instrText>
    </w:r>
    <w:r>
      <w:rPr>
        <w:i/>
        <w:sz w:val="18"/>
      </w:rPr>
      <w:fldChar w:fldCharType="separate"/>
    </w:r>
    <w:r w:rsidR="00971206">
      <w:rPr>
        <w:i/>
        <w:noProof/>
        <w:sz w:val="18"/>
      </w:rPr>
      <w:t>Industry Research and Development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7120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rsidP="00897BC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ED79B6" w:rsidRDefault="00FB546A" w:rsidP="00897B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p>
      </w:tc>
    </w:tr>
    <w:tr w:rsidR="00FB546A" w:rsidRPr="0055472E" w:rsidTr="0015458C">
      <w:tc>
        <w:tcPr>
          <w:tcW w:w="2190" w:type="dxa"/>
          <w:gridSpan w:val="2"/>
        </w:tcPr>
        <w:p w:rsidR="00FB546A" w:rsidRPr="0055472E" w:rsidRDefault="00FB546A"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206">
            <w:rPr>
              <w:sz w:val="16"/>
              <w:szCs w:val="16"/>
            </w:rPr>
            <w:t>31</w:t>
          </w:r>
          <w:r w:rsidRPr="0055472E">
            <w:rPr>
              <w:sz w:val="16"/>
              <w:szCs w:val="16"/>
            </w:rPr>
            <w:fldChar w:fldCharType="end"/>
          </w:r>
        </w:p>
      </w:tc>
      <w:tc>
        <w:tcPr>
          <w:tcW w:w="2920" w:type="dxa"/>
        </w:tcPr>
        <w:p w:rsidR="00FB546A" w:rsidRPr="0055472E" w:rsidRDefault="00FB546A"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1206">
            <w:rPr>
              <w:sz w:val="16"/>
              <w:szCs w:val="16"/>
            </w:rPr>
            <w:t>17/10/2023</w:t>
          </w:r>
          <w:r w:rsidRPr="0055472E">
            <w:rPr>
              <w:sz w:val="16"/>
              <w:szCs w:val="16"/>
            </w:rPr>
            <w:fldChar w:fldCharType="end"/>
          </w:r>
        </w:p>
      </w:tc>
      <w:tc>
        <w:tcPr>
          <w:tcW w:w="2193" w:type="dxa"/>
          <w:gridSpan w:val="2"/>
        </w:tcPr>
        <w:p w:rsidR="00FB546A" w:rsidRPr="0055472E" w:rsidRDefault="00FB546A"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206">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1206">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206">
            <w:rPr>
              <w:noProof/>
              <w:sz w:val="16"/>
              <w:szCs w:val="16"/>
            </w:rPr>
            <w:t>20/10/2023</w:t>
          </w:r>
          <w:r w:rsidRPr="0055472E">
            <w:rPr>
              <w:sz w:val="16"/>
              <w:szCs w:val="16"/>
            </w:rPr>
            <w:fldChar w:fldCharType="end"/>
          </w:r>
        </w:p>
      </w:tc>
    </w:tr>
  </w:tbl>
  <w:p w:rsidR="00FB546A" w:rsidRPr="000E4F41" w:rsidRDefault="00FB546A" w:rsidP="000E4F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i/>
              <w:sz w:val="16"/>
              <w:szCs w:val="16"/>
            </w:rPr>
          </w:pP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B546A" w:rsidRPr="00130F37" w:rsidTr="0015458C">
      <w:tc>
        <w:tcPr>
          <w:tcW w:w="2190" w:type="dxa"/>
          <w:gridSpan w:val="2"/>
        </w:tcPr>
        <w:p w:rsidR="00FB546A" w:rsidRPr="00130F37" w:rsidRDefault="00FB546A"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206">
            <w:rPr>
              <w:sz w:val="16"/>
              <w:szCs w:val="16"/>
            </w:rPr>
            <w:t>31</w:t>
          </w:r>
          <w:r w:rsidRPr="00130F37">
            <w:rPr>
              <w:sz w:val="16"/>
              <w:szCs w:val="16"/>
            </w:rPr>
            <w:fldChar w:fldCharType="end"/>
          </w:r>
        </w:p>
      </w:tc>
      <w:tc>
        <w:tcPr>
          <w:tcW w:w="2920" w:type="dxa"/>
        </w:tcPr>
        <w:p w:rsidR="00FB546A" w:rsidRPr="00130F37" w:rsidRDefault="00FB546A"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1206">
            <w:rPr>
              <w:sz w:val="16"/>
              <w:szCs w:val="16"/>
            </w:rPr>
            <w:t>17/10/2023</w:t>
          </w:r>
          <w:r w:rsidRPr="00130F37">
            <w:rPr>
              <w:sz w:val="16"/>
              <w:szCs w:val="16"/>
            </w:rPr>
            <w:fldChar w:fldCharType="end"/>
          </w:r>
        </w:p>
      </w:tc>
      <w:tc>
        <w:tcPr>
          <w:tcW w:w="2193" w:type="dxa"/>
          <w:gridSpan w:val="2"/>
        </w:tcPr>
        <w:p w:rsidR="00FB546A" w:rsidRPr="00130F37" w:rsidRDefault="00FB546A"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206">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1206">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206">
            <w:rPr>
              <w:noProof/>
              <w:sz w:val="16"/>
              <w:szCs w:val="16"/>
            </w:rPr>
            <w:t>20/10/2023</w:t>
          </w:r>
          <w:r w:rsidRPr="00130F37">
            <w:rPr>
              <w:sz w:val="16"/>
              <w:szCs w:val="16"/>
            </w:rPr>
            <w:fldChar w:fldCharType="end"/>
          </w:r>
        </w:p>
      </w:tc>
    </w:tr>
  </w:tbl>
  <w:p w:rsidR="00FB546A" w:rsidRPr="000E4F41" w:rsidRDefault="00FB546A" w:rsidP="000E4F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p>
      </w:tc>
    </w:tr>
    <w:tr w:rsidR="00FB546A" w:rsidRPr="0055472E" w:rsidTr="0015458C">
      <w:tc>
        <w:tcPr>
          <w:tcW w:w="2190" w:type="dxa"/>
          <w:gridSpan w:val="2"/>
        </w:tcPr>
        <w:p w:rsidR="00FB546A" w:rsidRPr="0055472E" w:rsidRDefault="00FB546A"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206">
            <w:rPr>
              <w:sz w:val="16"/>
              <w:szCs w:val="16"/>
            </w:rPr>
            <w:t>31</w:t>
          </w:r>
          <w:r w:rsidRPr="0055472E">
            <w:rPr>
              <w:sz w:val="16"/>
              <w:szCs w:val="16"/>
            </w:rPr>
            <w:fldChar w:fldCharType="end"/>
          </w:r>
        </w:p>
      </w:tc>
      <w:tc>
        <w:tcPr>
          <w:tcW w:w="2920" w:type="dxa"/>
        </w:tcPr>
        <w:p w:rsidR="00FB546A" w:rsidRPr="0055472E" w:rsidRDefault="00FB546A"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1206">
            <w:rPr>
              <w:sz w:val="16"/>
              <w:szCs w:val="16"/>
            </w:rPr>
            <w:t>17/10/2023</w:t>
          </w:r>
          <w:r w:rsidRPr="0055472E">
            <w:rPr>
              <w:sz w:val="16"/>
              <w:szCs w:val="16"/>
            </w:rPr>
            <w:fldChar w:fldCharType="end"/>
          </w:r>
        </w:p>
      </w:tc>
      <w:tc>
        <w:tcPr>
          <w:tcW w:w="2193" w:type="dxa"/>
          <w:gridSpan w:val="2"/>
        </w:tcPr>
        <w:p w:rsidR="00FB546A" w:rsidRPr="0055472E" w:rsidRDefault="00FB546A"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206">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1206">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206">
            <w:rPr>
              <w:noProof/>
              <w:sz w:val="16"/>
              <w:szCs w:val="16"/>
            </w:rPr>
            <w:t>20/10/2023</w:t>
          </w:r>
          <w:r w:rsidRPr="0055472E">
            <w:rPr>
              <w:sz w:val="16"/>
              <w:szCs w:val="16"/>
            </w:rPr>
            <w:fldChar w:fldCharType="end"/>
          </w:r>
        </w:p>
      </w:tc>
    </w:tr>
  </w:tbl>
  <w:p w:rsidR="00FB546A" w:rsidRPr="000E4F41" w:rsidRDefault="00FB546A" w:rsidP="000E4F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i/>
              <w:sz w:val="16"/>
              <w:szCs w:val="16"/>
            </w:rPr>
          </w:pP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B546A" w:rsidRPr="00130F37" w:rsidTr="0015458C">
      <w:tc>
        <w:tcPr>
          <w:tcW w:w="2190" w:type="dxa"/>
          <w:gridSpan w:val="2"/>
        </w:tcPr>
        <w:p w:rsidR="00FB546A" w:rsidRPr="00130F37" w:rsidRDefault="00FB546A" w:rsidP="001545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1206">
            <w:rPr>
              <w:sz w:val="16"/>
              <w:szCs w:val="16"/>
            </w:rPr>
            <w:t>31</w:t>
          </w:r>
          <w:r w:rsidRPr="00130F37">
            <w:rPr>
              <w:sz w:val="16"/>
              <w:szCs w:val="16"/>
            </w:rPr>
            <w:fldChar w:fldCharType="end"/>
          </w:r>
        </w:p>
      </w:tc>
      <w:tc>
        <w:tcPr>
          <w:tcW w:w="2920" w:type="dxa"/>
        </w:tcPr>
        <w:p w:rsidR="00FB546A" w:rsidRPr="00130F37" w:rsidRDefault="00FB546A" w:rsidP="001545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1206">
            <w:rPr>
              <w:sz w:val="16"/>
              <w:szCs w:val="16"/>
            </w:rPr>
            <w:t>17/10/2023</w:t>
          </w:r>
          <w:r w:rsidRPr="00130F37">
            <w:rPr>
              <w:sz w:val="16"/>
              <w:szCs w:val="16"/>
            </w:rPr>
            <w:fldChar w:fldCharType="end"/>
          </w:r>
        </w:p>
      </w:tc>
      <w:tc>
        <w:tcPr>
          <w:tcW w:w="2193" w:type="dxa"/>
          <w:gridSpan w:val="2"/>
        </w:tcPr>
        <w:p w:rsidR="00FB546A" w:rsidRPr="00130F37" w:rsidRDefault="00FB546A" w:rsidP="001545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1206">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1206">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1206">
            <w:rPr>
              <w:noProof/>
              <w:sz w:val="16"/>
              <w:szCs w:val="16"/>
            </w:rPr>
            <w:t>20/10/2023</w:t>
          </w:r>
          <w:r w:rsidRPr="00130F37">
            <w:rPr>
              <w:sz w:val="16"/>
              <w:szCs w:val="16"/>
            </w:rPr>
            <w:fldChar w:fldCharType="end"/>
          </w:r>
        </w:p>
      </w:tc>
    </w:tr>
  </w:tbl>
  <w:p w:rsidR="00FB546A" w:rsidRPr="000E4F41" w:rsidRDefault="00FB546A" w:rsidP="000E4F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A1328" w:rsidRDefault="00FB546A" w:rsidP="0015458C">
    <w:pPr>
      <w:pBdr>
        <w:top w:val="single" w:sz="6" w:space="1" w:color="auto"/>
      </w:pBdr>
      <w:spacing w:before="120"/>
      <w:rPr>
        <w:sz w:val="18"/>
      </w:rPr>
    </w:pPr>
  </w:p>
  <w:p w:rsidR="00FB546A" w:rsidRPr="007A1328" w:rsidRDefault="00FB546A" w:rsidP="001545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1206">
      <w:rPr>
        <w:i/>
        <w:noProof/>
        <w:sz w:val="18"/>
      </w:rPr>
      <w:t>Industry Research and Development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7120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p w:rsidR="00FB546A" w:rsidRPr="007A1328" w:rsidRDefault="00FB546A" w:rsidP="0015458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B3B51" w:rsidRDefault="00FB546A" w:rsidP="0015458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546A" w:rsidRPr="007B3B51" w:rsidTr="0015458C">
      <w:tc>
        <w:tcPr>
          <w:tcW w:w="1247" w:type="dxa"/>
        </w:tcPr>
        <w:p w:rsidR="00FB546A" w:rsidRPr="007B3B51" w:rsidRDefault="00FB546A" w:rsidP="001545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5387" w:type="dxa"/>
          <w:gridSpan w:val="3"/>
        </w:tcPr>
        <w:p w:rsidR="00FB546A" w:rsidRPr="007B3B51" w:rsidRDefault="00FB546A" w:rsidP="001545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8">
            <w:rPr>
              <w:i/>
              <w:noProof/>
              <w:sz w:val="16"/>
              <w:szCs w:val="16"/>
            </w:rPr>
            <w:t>Industry Research and Development Act 1986</w:t>
          </w:r>
          <w:r w:rsidRPr="007B3B51">
            <w:rPr>
              <w:i/>
              <w:sz w:val="16"/>
              <w:szCs w:val="16"/>
            </w:rPr>
            <w:fldChar w:fldCharType="end"/>
          </w:r>
        </w:p>
      </w:tc>
      <w:tc>
        <w:tcPr>
          <w:tcW w:w="669" w:type="dxa"/>
        </w:tcPr>
        <w:p w:rsidR="00FB546A" w:rsidRPr="007B3B51" w:rsidRDefault="00FB546A" w:rsidP="0015458C">
          <w:pPr>
            <w:jc w:val="right"/>
            <w:rPr>
              <w:sz w:val="16"/>
              <w:szCs w:val="16"/>
            </w:rPr>
          </w:pPr>
        </w:p>
      </w:tc>
    </w:tr>
    <w:tr w:rsidR="00FB546A" w:rsidRPr="0055472E" w:rsidTr="0015458C">
      <w:tc>
        <w:tcPr>
          <w:tcW w:w="2190" w:type="dxa"/>
          <w:gridSpan w:val="2"/>
        </w:tcPr>
        <w:p w:rsidR="00FB546A" w:rsidRPr="0055472E" w:rsidRDefault="00FB546A" w:rsidP="001545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1206">
            <w:rPr>
              <w:sz w:val="16"/>
              <w:szCs w:val="16"/>
            </w:rPr>
            <w:t>31</w:t>
          </w:r>
          <w:r w:rsidRPr="0055472E">
            <w:rPr>
              <w:sz w:val="16"/>
              <w:szCs w:val="16"/>
            </w:rPr>
            <w:fldChar w:fldCharType="end"/>
          </w:r>
        </w:p>
      </w:tc>
      <w:tc>
        <w:tcPr>
          <w:tcW w:w="2920" w:type="dxa"/>
        </w:tcPr>
        <w:p w:rsidR="00FB546A" w:rsidRPr="0055472E" w:rsidRDefault="00FB546A" w:rsidP="0015458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1206">
            <w:rPr>
              <w:sz w:val="16"/>
              <w:szCs w:val="16"/>
            </w:rPr>
            <w:t>17/10/2023</w:t>
          </w:r>
          <w:r w:rsidRPr="0055472E">
            <w:rPr>
              <w:sz w:val="16"/>
              <w:szCs w:val="16"/>
            </w:rPr>
            <w:fldChar w:fldCharType="end"/>
          </w:r>
        </w:p>
      </w:tc>
      <w:tc>
        <w:tcPr>
          <w:tcW w:w="2193" w:type="dxa"/>
          <w:gridSpan w:val="2"/>
        </w:tcPr>
        <w:p w:rsidR="00FB546A" w:rsidRPr="0055472E" w:rsidRDefault="00FB546A" w:rsidP="001545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1206">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1206">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1206">
            <w:rPr>
              <w:noProof/>
              <w:sz w:val="16"/>
              <w:szCs w:val="16"/>
            </w:rPr>
            <w:t>20/10/2023</w:t>
          </w:r>
          <w:r w:rsidRPr="0055472E">
            <w:rPr>
              <w:sz w:val="16"/>
              <w:szCs w:val="16"/>
            </w:rPr>
            <w:fldChar w:fldCharType="end"/>
          </w:r>
        </w:p>
      </w:tc>
    </w:tr>
  </w:tbl>
  <w:p w:rsidR="00FB546A" w:rsidRPr="000E4F41" w:rsidRDefault="00FB546A" w:rsidP="000E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46A" w:rsidRPr="009F7743" w:rsidRDefault="00FB546A" w:rsidP="00265996">
      <w:pPr>
        <w:spacing w:line="240" w:lineRule="auto"/>
        <w:rPr>
          <w:sz w:val="16"/>
        </w:rPr>
      </w:pPr>
      <w:r>
        <w:separator/>
      </w:r>
    </w:p>
  </w:footnote>
  <w:footnote w:type="continuationSeparator" w:id="0">
    <w:p w:rsidR="00FB546A" w:rsidRPr="009F7743" w:rsidRDefault="00FB546A" w:rsidP="00265996">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rsidP="00897BC2">
    <w:pPr>
      <w:pStyle w:val="Header"/>
      <w:pBdr>
        <w:bottom w:val="single" w:sz="6" w:space="1" w:color="auto"/>
      </w:pBdr>
    </w:pPr>
  </w:p>
  <w:p w:rsidR="00FB546A" w:rsidRDefault="00FB546A" w:rsidP="00897BC2">
    <w:pPr>
      <w:pStyle w:val="Header"/>
      <w:pBdr>
        <w:bottom w:val="single" w:sz="6" w:space="1" w:color="auto"/>
      </w:pBdr>
    </w:pPr>
  </w:p>
  <w:p w:rsidR="00FB546A" w:rsidRPr="001E77D2" w:rsidRDefault="00FB546A" w:rsidP="00897BC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E528B" w:rsidRDefault="00FB546A" w:rsidP="0015458C">
    <w:pPr>
      <w:rPr>
        <w:sz w:val="26"/>
        <w:szCs w:val="26"/>
      </w:rPr>
    </w:pPr>
  </w:p>
  <w:p w:rsidR="00FB546A" w:rsidRPr="00750516" w:rsidRDefault="00FB546A" w:rsidP="0015458C">
    <w:pPr>
      <w:rPr>
        <w:b/>
        <w:sz w:val="20"/>
      </w:rPr>
    </w:pPr>
    <w:r w:rsidRPr="00750516">
      <w:rPr>
        <w:b/>
        <w:sz w:val="20"/>
      </w:rPr>
      <w:t>Endnotes</w:t>
    </w:r>
  </w:p>
  <w:p w:rsidR="00FB546A" w:rsidRPr="007A1328" w:rsidRDefault="00FB546A" w:rsidP="0015458C">
    <w:pPr>
      <w:rPr>
        <w:sz w:val="20"/>
      </w:rPr>
    </w:pPr>
  </w:p>
  <w:p w:rsidR="00FB546A" w:rsidRPr="007A1328" w:rsidRDefault="00FB546A" w:rsidP="0015458C">
    <w:pPr>
      <w:rPr>
        <w:b/>
        <w:sz w:val="24"/>
      </w:rPr>
    </w:pPr>
  </w:p>
  <w:p w:rsidR="00FB546A" w:rsidRPr="007E528B" w:rsidRDefault="00FB546A" w:rsidP="00463F1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95D88">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E528B" w:rsidRDefault="00FB546A" w:rsidP="0015458C">
    <w:pPr>
      <w:jc w:val="right"/>
      <w:rPr>
        <w:sz w:val="26"/>
        <w:szCs w:val="26"/>
      </w:rPr>
    </w:pPr>
  </w:p>
  <w:p w:rsidR="00FB546A" w:rsidRPr="00750516" w:rsidRDefault="00FB546A" w:rsidP="0015458C">
    <w:pPr>
      <w:jc w:val="right"/>
      <w:rPr>
        <w:b/>
        <w:sz w:val="20"/>
      </w:rPr>
    </w:pPr>
    <w:r w:rsidRPr="00750516">
      <w:rPr>
        <w:b/>
        <w:sz w:val="20"/>
      </w:rPr>
      <w:t>Endnotes</w:t>
    </w:r>
  </w:p>
  <w:p w:rsidR="00FB546A" w:rsidRPr="007A1328" w:rsidRDefault="00FB546A" w:rsidP="0015458C">
    <w:pPr>
      <w:jc w:val="right"/>
      <w:rPr>
        <w:sz w:val="20"/>
      </w:rPr>
    </w:pPr>
  </w:p>
  <w:p w:rsidR="00FB546A" w:rsidRPr="007A1328" w:rsidRDefault="00FB546A" w:rsidP="0015458C">
    <w:pPr>
      <w:jc w:val="right"/>
      <w:rPr>
        <w:b/>
        <w:sz w:val="24"/>
      </w:rPr>
    </w:pPr>
  </w:p>
  <w:p w:rsidR="00FB546A" w:rsidRPr="007E528B" w:rsidRDefault="00FB546A" w:rsidP="00463F1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95D88">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pPr>
      <w:jc w:val="right"/>
    </w:pPr>
  </w:p>
  <w:p w:rsidR="00FB546A" w:rsidRDefault="00FB546A">
    <w:pPr>
      <w:jc w:val="right"/>
      <w:rPr>
        <w:i/>
      </w:rPr>
    </w:pPr>
  </w:p>
  <w:p w:rsidR="00FB546A" w:rsidRDefault="00FB546A">
    <w:pPr>
      <w:jc w:val="right"/>
    </w:pPr>
  </w:p>
  <w:p w:rsidR="00FB546A" w:rsidRDefault="00FB546A">
    <w:pPr>
      <w:jc w:val="right"/>
      <w:rPr>
        <w:sz w:val="24"/>
      </w:rPr>
    </w:pPr>
  </w:p>
  <w:p w:rsidR="00FB546A" w:rsidRDefault="00FB546A">
    <w:pPr>
      <w:pBdr>
        <w:bottom w:val="single" w:sz="12" w:space="1" w:color="auto"/>
      </w:pBdr>
      <w:jc w:val="right"/>
      <w:rPr>
        <w:i/>
        <w:sz w:val="24"/>
      </w:rPr>
    </w:pPr>
  </w:p>
  <w:p w:rsidR="00FB546A" w:rsidRDefault="00FB546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pPr>
      <w:jc w:val="right"/>
      <w:rPr>
        <w:b/>
      </w:rPr>
    </w:pPr>
  </w:p>
  <w:p w:rsidR="00FB546A" w:rsidRDefault="00FB546A">
    <w:pPr>
      <w:jc w:val="right"/>
      <w:rPr>
        <w:b/>
        <w:i/>
      </w:rPr>
    </w:pPr>
  </w:p>
  <w:p w:rsidR="00FB546A" w:rsidRDefault="00FB546A">
    <w:pPr>
      <w:jc w:val="right"/>
    </w:pPr>
  </w:p>
  <w:p w:rsidR="00FB546A" w:rsidRDefault="00FB546A">
    <w:pPr>
      <w:jc w:val="right"/>
      <w:rPr>
        <w:b/>
        <w:sz w:val="24"/>
      </w:rPr>
    </w:pPr>
  </w:p>
  <w:p w:rsidR="00FB546A" w:rsidRDefault="00FB546A">
    <w:pPr>
      <w:pBdr>
        <w:bottom w:val="single" w:sz="12" w:space="1" w:color="auto"/>
      </w:pBdr>
      <w:jc w:val="right"/>
      <w:rPr>
        <w:b/>
        <w:i/>
        <w:sz w:val="24"/>
      </w:rPr>
    </w:pPr>
  </w:p>
  <w:p w:rsidR="00FB546A" w:rsidRDefault="00FB54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rsidP="00897BC2">
    <w:pPr>
      <w:pStyle w:val="Header"/>
      <w:pBdr>
        <w:bottom w:val="single" w:sz="4" w:space="1" w:color="auto"/>
      </w:pBdr>
    </w:pPr>
  </w:p>
  <w:p w:rsidR="00FB546A" w:rsidRDefault="00FB546A" w:rsidP="00897BC2">
    <w:pPr>
      <w:pStyle w:val="Header"/>
      <w:pBdr>
        <w:bottom w:val="single" w:sz="4" w:space="1" w:color="auto"/>
      </w:pBdr>
    </w:pPr>
  </w:p>
  <w:p w:rsidR="00FB546A" w:rsidRPr="001E77D2" w:rsidRDefault="00FB546A" w:rsidP="00897BC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5F1388" w:rsidRDefault="00FB546A" w:rsidP="00897BC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ED79B6" w:rsidRDefault="00FB546A" w:rsidP="0015458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ED79B6" w:rsidRDefault="00FB546A" w:rsidP="0015458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ED79B6" w:rsidRDefault="00FB546A" w:rsidP="0015458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Default="00FB546A" w:rsidP="0015458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B546A" w:rsidRDefault="00FB546A" w:rsidP="0015458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B546A" w:rsidRPr="007A1328" w:rsidRDefault="00FB546A" w:rsidP="001545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B546A" w:rsidRPr="007A1328" w:rsidRDefault="00FB546A" w:rsidP="0015458C">
    <w:pPr>
      <w:rPr>
        <w:b/>
        <w:sz w:val="24"/>
      </w:rPr>
    </w:pPr>
  </w:p>
  <w:p w:rsidR="00FB546A" w:rsidRPr="007A1328" w:rsidRDefault="00FB546A" w:rsidP="00463F1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5D8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A1328" w:rsidRDefault="00FB546A" w:rsidP="001545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B546A" w:rsidRPr="007A1328" w:rsidRDefault="00FB546A" w:rsidP="001545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B546A" w:rsidRPr="007A1328" w:rsidRDefault="00FB546A" w:rsidP="001545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B546A" w:rsidRPr="007A1328" w:rsidRDefault="00FB546A" w:rsidP="0015458C">
    <w:pPr>
      <w:jc w:val="right"/>
      <w:rPr>
        <w:b/>
        <w:sz w:val="24"/>
      </w:rPr>
    </w:pPr>
  </w:p>
  <w:p w:rsidR="00FB546A" w:rsidRPr="007A1328" w:rsidRDefault="00FB546A" w:rsidP="00463F1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5D8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6A" w:rsidRPr="007A1328" w:rsidRDefault="00FB546A" w:rsidP="001545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13D1E8A"/>
    <w:multiLevelType w:val="multilevel"/>
    <w:tmpl w:val="13FAB49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2"/>
  </w:num>
  <w:num w:numId="2">
    <w:abstractNumId w:val="2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1"/>
  </w:num>
  <w:num w:numId="17">
    <w:abstractNumId w:val="12"/>
  </w:num>
  <w:num w:numId="18">
    <w:abstractNumId w:val="19"/>
  </w:num>
  <w:num w:numId="19">
    <w:abstractNumId w:val="25"/>
  </w:num>
  <w:num w:numId="20">
    <w:abstractNumId w:val="14"/>
  </w:num>
  <w:num w:numId="21">
    <w:abstractNumId w:val="23"/>
  </w:num>
  <w:num w:numId="22">
    <w:abstractNumId w:val="16"/>
  </w:num>
  <w:num w:numId="23">
    <w:abstractNumId w:val="18"/>
  </w:num>
  <w:num w:numId="24">
    <w:abstractNumId w:val="10"/>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B9"/>
    <w:rsid w:val="000030A7"/>
    <w:rsid w:val="000064D4"/>
    <w:rsid w:val="00006C47"/>
    <w:rsid w:val="00011EDD"/>
    <w:rsid w:val="00015F91"/>
    <w:rsid w:val="00016274"/>
    <w:rsid w:val="00024498"/>
    <w:rsid w:val="000246B3"/>
    <w:rsid w:val="00026E4F"/>
    <w:rsid w:val="00027D9F"/>
    <w:rsid w:val="00032991"/>
    <w:rsid w:val="00050A2D"/>
    <w:rsid w:val="00060C2A"/>
    <w:rsid w:val="0007626C"/>
    <w:rsid w:val="00076A57"/>
    <w:rsid w:val="00077B3E"/>
    <w:rsid w:val="00080552"/>
    <w:rsid w:val="00080D80"/>
    <w:rsid w:val="000832FD"/>
    <w:rsid w:val="000845A1"/>
    <w:rsid w:val="0008711C"/>
    <w:rsid w:val="00091BFA"/>
    <w:rsid w:val="00092F50"/>
    <w:rsid w:val="00094CF5"/>
    <w:rsid w:val="00095D7C"/>
    <w:rsid w:val="00096EB4"/>
    <w:rsid w:val="000A005F"/>
    <w:rsid w:val="000B008A"/>
    <w:rsid w:val="000B1F9C"/>
    <w:rsid w:val="000B3504"/>
    <w:rsid w:val="000C3B91"/>
    <w:rsid w:val="000C3DC3"/>
    <w:rsid w:val="000D3058"/>
    <w:rsid w:val="000D5BE0"/>
    <w:rsid w:val="000E4F41"/>
    <w:rsid w:val="000E677B"/>
    <w:rsid w:val="000E721F"/>
    <w:rsid w:val="000F2514"/>
    <w:rsid w:val="001022E9"/>
    <w:rsid w:val="00106E81"/>
    <w:rsid w:val="00107CA9"/>
    <w:rsid w:val="00107EC3"/>
    <w:rsid w:val="001120D5"/>
    <w:rsid w:val="00117FCF"/>
    <w:rsid w:val="0012494E"/>
    <w:rsid w:val="0012576F"/>
    <w:rsid w:val="00125DDA"/>
    <w:rsid w:val="0013120B"/>
    <w:rsid w:val="00147D5D"/>
    <w:rsid w:val="001510A5"/>
    <w:rsid w:val="0015458C"/>
    <w:rsid w:val="00155341"/>
    <w:rsid w:val="00160684"/>
    <w:rsid w:val="001677F7"/>
    <w:rsid w:val="0017144D"/>
    <w:rsid w:val="00172C04"/>
    <w:rsid w:val="00180F68"/>
    <w:rsid w:val="00182E26"/>
    <w:rsid w:val="00185A79"/>
    <w:rsid w:val="00187109"/>
    <w:rsid w:val="00193F26"/>
    <w:rsid w:val="00195DE1"/>
    <w:rsid w:val="00196F62"/>
    <w:rsid w:val="00197B09"/>
    <w:rsid w:val="001A2D7A"/>
    <w:rsid w:val="001B15C5"/>
    <w:rsid w:val="001B334C"/>
    <w:rsid w:val="001B491B"/>
    <w:rsid w:val="001B4943"/>
    <w:rsid w:val="001B4CC7"/>
    <w:rsid w:val="001B5915"/>
    <w:rsid w:val="001B795B"/>
    <w:rsid w:val="001B7BC6"/>
    <w:rsid w:val="001C31D0"/>
    <w:rsid w:val="001C43DE"/>
    <w:rsid w:val="001C44DE"/>
    <w:rsid w:val="001C4EC7"/>
    <w:rsid w:val="001E14E0"/>
    <w:rsid w:val="001E1FC3"/>
    <w:rsid w:val="001E225B"/>
    <w:rsid w:val="001E45C5"/>
    <w:rsid w:val="001F08B6"/>
    <w:rsid w:val="001F140F"/>
    <w:rsid w:val="001F4D1E"/>
    <w:rsid w:val="00212227"/>
    <w:rsid w:val="00213F8F"/>
    <w:rsid w:val="00220478"/>
    <w:rsid w:val="002219B5"/>
    <w:rsid w:val="00225116"/>
    <w:rsid w:val="00235CB9"/>
    <w:rsid w:val="00243719"/>
    <w:rsid w:val="0024472C"/>
    <w:rsid w:val="00244F82"/>
    <w:rsid w:val="002505D8"/>
    <w:rsid w:val="00254A64"/>
    <w:rsid w:val="00260E45"/>
    <w:rsid w:val="00261724"/>
    <w:rsid w:val="002643DE"/>
    <w:rsid w:val="00265996"/>
    <w:rsid w:val="00267903"/>
    <w:rsid w:val="00272AB7"/>
    <w:rsid w:val="0027342A"/>
    <w:rsid w:val="00280841"/>
    <w:rsid w:val="0028439E"/>
    <w:rsid w:val="00284DBE"/>
    <w:rsid w:val="00286FF1"/>
    <w:rsid w:val="00291D58"/>
    <w:rsid w:val="00292760"/>
    <w:rsid w:val="002B1A7A"/>
    <w:rsid w:val="002D2816"/>
    <w:rsid w:val="002D371F"/>
    <w:rsid w:val="002E2CFE"/>
    <w:rsid w:val="002E4EF4"/>
    <w:rsid w:val="002E6351"/>
    <w:rsid w:val="002F4B2C"/>
    <w:rsid w:val="002F5B83"/>
    <w:rsid w:val="002F6EC1"/>
    <w:rsid w:val="00324756"/>
    <w:rsid w:val="00327646"/>
    <w:rsid w:val="0033215D"/>
    <w:rsid w:val="00334237"/>
    <w:rsid w:val="0035510E"/>
    <w:rsid w:val="003557B6"/>
    <w:rsid w:val="00356512"/>
    <w:rsid w:val="00363BAB"/>
    <w:rsid w:val="003707C4"/>
    <w:rsid w:val="003735B3"/>
    <w:rsid w:val="0037438A"/>
    <w:rsid w:val="0037542B"/>
    <w:rsid w:val="003806DE"/>
    <w:rsid w:val="00381AB0"/>
    <w:rsid w:val="00381EFB"/>
    <w:rsid w:val="00384B14"/>
    <w:rsid w:val="0038591E"/>
    <w:rsid w:val="003859B2"/>
    <w:rsid w:val="00386CC3"/>
    <w:rsid w:val="0039438C"/>
    <w:rsid w:val="0039495D"/>
    <w:rsid w:val="003970EE"/>
    <w:rsid w:val="003A0CB0"/>
    <w:rsid w:val="003A1E25"/>
    <w:rsid w:val="003A3249"/>
    <w:rsid w:val="003A4227"/>
    <w:rsid w:val="003A4A56"/>
    <w:rsid w:val="003B0034"/>
    <w:rsid w:val="003B034F"/>
    <w:rsid w:val="003B0D8F"/>
    <w:rsid w:val="003B0E08"/>
    <w:rsid w:val="003B581F"/>
    <w:rsid w:val="003C3E93"/>
    <w:rsid w:val="003D3F52"/>
    <w:rsid w:val="003E2487"/>
    <w:rsid w:val="003E3E12"/>
    <w:rsid w:val="003E552A"/>
    <w:rsid w:val="0040355C"/>
    <w:rsid w:val="00405714"/>
    <w:rsid w:val="0041089F"/>
    <w:rsid w:val="004108B1"/>
    <w:rsid w:val="00421180"/>
    <w:rsid w:val="00422540"/>
    <w:rsid w:val="00422759"/>
    <w:rsid w:val="004266ED"/>
    <w:rsid w:val="004306D9"/>
    <w:rsid w:val="00432AAA"/>
    <w:rsid w:val="004339DC"/>
    <w:rsid w:val="004425DF"/>
    <w:rsid w:val="00446D86"/>
    <w:rsid w:val="0044709C"/>
    <w:rsid w:val="00450998"/>
    <w:rsid w:val="00463B3B"/>
    <w:rsid w:val="00463F14"/>
    <w:rsid w:val="00471871"/>
    <w:rsid w:val="00476E3C"/>
    <w:rsid w:val="004918A6"/>
    <w:rsid w:val="0049221B"/>
    <w:rsid w:val="00492A71"/>
    <w:rsid w:val="0049365C"/>
    <w:rsid w:val="0049595A"/>
    <w:rsid w:val="004A0387"/>
    <w:rsid w:val="004A2D41"/>
    <w:rsid w:val="004A7B27"/>
    <w:rsid w:val="004B260A"/>
    <w:rsid w:val="004C323B"/>
    <w:rsid w:val="004C5BF7"/>
    <w:rsid w:val="004D175B"/>
    <w:rsid w:val="004D2DAC"/>
    <w:rsid w:val="004D410F"/>
    <w:rsid w:val="004D49AC"/>
    <w:rsid w:val="004D5F81"/>
    <w:rsid w:val="004D6336"/>
    <w:rsid w:val="004E325B"/>
    <w:rsid w:val="004E49F1"/>
    <w:rsid w:val="004E6C4B"/>
    <w:rsid w:val="004F5B0B"/>
    <w:rsid w:val="005005B9"/>
    <w:rsid w:val="005018D4"/>
    <w:rsid w:val="005032CB"/>
    <w:rsid w:val="00512768"/>
    <w:rsid w:val="0051611E"/>
    <w:rsid w:val="00520BEC"/>
    <w:rsid w:val="00526098"/>
    <w:rsid w:val="00526131"/>
    <w:rsid w:val="005264DF"/>
    <w:rsid w:val="00533D47"/>
    <w:rsid w:val="00535A57"/>
    <w:rsid w:val="00561A6E"/>
    <w:rsid w:val="00576FDC"/>
    <w:rsid w:val="00585A26"/>
    <w:rsid w:val="005A35EE"/>
    <w:rsid w:val="005A6F43"/>
    <w:rsid w:val="005B2C94"/>
    <w:rsid w:val="005B3CB5"/>
    <w:rsid w:val="005B6C63"/>
    <w:rsid w:val="005C22A9"/>
    <w:rsid w:val="005C353A"/>
    <w:rsid w:val="005C7A05"/>
    <w:rsid w:val="005D0AE7"/>
    <w:rsid w:val="005E0030"/>
    <w:rsid w:val="005E1DD2"/>
    <w:rsid w:val="005E4C9C"/>
    <w:rsid w:val="006036A3"/>
    <w:rsid w:val="00606E15"/>
    <w:rsid w:val="0060711E"/>
    <w:rsid w:val="0061039C"/>
    <w:rsid w:val="00614F0B"/>
    <w:rsid w:val="00616BC9"/>
    <w:rsid w:val="006260B3"/>
    <w:rsid w:val="00627EB4"/>
    <w:rsid w:val="006319AC"/>
    <w:rsid w:val="00636BD9"/>
    <w:rsid w:val="006370E8"/>
    <w:rsid w:val="00642A29"/>
    <w:rsid w:val="00643C6E"/>
    <w:rsid w:val="00652E5B"/>
    <w:rsid w:val="006608F3"/>
    <w:rsid w:val="00661876"/>
    <w:rsid w:val="00666490"/>
    <w:rsid w:val="006670AD"/>
    <w:rsid w:val="00677B4A"/>
    <w:rsid w:val="00680D26"/>
    <w:rsid w:val="00682445"/>
    <w:rsid w:val="006A0952"/>
    <w:rsid w:val="006A5342"/>
    <w:rsid w:val="006A579A"/>
    <w:rsid w:val="006A7178"/>
    <w:rsid w:val="006B51CD"/>
    <w:rsid w:val="006B5C73"/>
    <w:rsid w:val="006B6A77"/>
    <w:rsid w:val="006C0212"/>
    <w:rsid w:val="006C18E4"/>
    <w:rsid w:val="006C49E8"/>
    <w:rsid w:val="006C63A9"/>
    <w:rsid w:val="006D26ED"/>
    <w:rsid w:val="006D7AEE"/>
    <w:rsid w:val="006E1790"/>
    <w:rsid w:val="006E1AC9"/>
    <w:rsid w:val="006E3B8A"/>
    <w:rsid w:val="006E54B0"/>
    <w:rsid w:val="006E63B8"/>
    <w:rsid w:val="006E7C8C"/>
    <w:rsid w:val="006F2466"/>
    <w:rsid w:val="006F2FF1"/>
    <w:rsid w:val="006F6150"/>
    <w:rsid w:val="00700CF4"/>
    <w:rsid w:val="0070359C"/>
    <w:rsid w:val="00705853"/>
    <w:rsid w:val="00706E91"/>
    <w:rsid w:val="00710F6F"/>
    <w:rsid w:val="00715624"/>
    <w:rsid w:val="00722FE7"/>
    <w:rsid w:val="007239E0"/>
    <w:rsid w:val="007418DD"/>
    <w:rsid w:val="00746642"/>
    <w:rsid w:val="00754B03"/>
    <w:rsid w:val="00770157"/>
    <w:rsid w:val="0077210C"/>
    <w:rsid w:val="007827DC"/>
    <w:rsid w:val="007862B3"/>
    <w:rsid w:val="007949C7"/>
    <w:rsid w:val="007A0BFD"/>
    <w:rsid w:val="007A46A4"/>
    <w:rsid w:val="007B560F"/>
    <w:rsid w:val="007B7959"/>
    <w:rsid w:val="007C2743"/>
    <w:rsid w:val="007E0AF5"/>
    <w:rsid w:val="007E3309"/>
    <w:rsid w:val="007E41AC"/>
    <w:rsid w:val="007F00B5"/>
    <w:rsid w:val="008014D3"/>
    <w:rsid w:val="008043D6"/>
    <w:rsid w:val="0081191E"/>
    <w:rsid w:val="008136CE"/>
    <w:rsid w:val="00814E82"/>
    <w:rsid w:val="00814FCE"/>
    <w:rsid w:val="0081598E"/>
    <w:rsid w:val="00825BA2"/>
    <w:rsid w:val="0082671A"/>
    <w:rsid w:val="00826818"/>
    <w:rsid w:val="008272F3"/>
    <w:rsid w:val="00832A85"/>
    <w:rsid w:val="00834CFA"/>
    <w:rsid w:val="00842285"/>
    <w:rsid w:val="00843F7E"/>
    <w:rsid w:val="00846D39"/>
    <w:rsid w:val="00850A12"/>
    <w:rsid w:val="0085571E"/>
    <w:rsid w:val="008608E7"/>
    <w:rsid w:val="008641C0"/>
    <w:rsid w:val="008657EA"/>
    <w:rsid w:val="0087044D"/>
    <w:rsid w:val="00871C5F"/>
    <w:rsid w:val="0087293C"/>
    <w:rsid w:val="00884BF9"/>
    <w:rsid w:val="00885366"/>
    <w:rsid w:val="008867EC"/>
    <w:rsid w:val="00887215"/>
    <w:rsid w:val="0089201B"/>
    <w:rsid w:val="008949EB"/>
    <w:rsid w:val="00895D88"/>
    <w:rsid w:val="00897BC2"/>
    <w:rsid w:val="008A2BAA"/>
    <w:rsid w:val="008A5FF2"/>
    <w:rsid w:val="008B6C45"/>
    <w:rsid w:val="008C6113"/>
    <w:rsid w:val="008C6ADB"/>
    <w:rsid w:val="008D2E61"/>
    <w:rsid w:val="008D4D67"/>
    <w:rsid w:val="008E2195"/>
    <w:rsid w:val="008E4772"/>
    <w:rsid w:val="008F6E46"/>
    <w:rsid w:val="008F7B75"/>
    <w:rsid w:val="008F7FD7"/>
    <w:rsid w:val="00903C9A"/>
    <w:rsid w:val="00904D5F"/>
    <w:rsid w:val="009072EF"/>
    <w:rsid w:val="0090787B"/>
    <w:rsid w:val="00912D48"/>
    <w:rsid w:val="00913A48"/>
    <w:rsid w:val="009141EF"/>
    <w:rsid w:val="009143B7"/>
    <w:rsid w:val="00924D79"/>
    <w:rsid w:val="0092637F"/>
    <w:rsid w:val="009264C3"/>
    <w:rsid w:val="00936392"/>
    <w:rsid w:val="00940902"/>
    <w:rsid w:val="00942A41"/>
    <w:rsid w:val="00947F21"/>
    <w:rsid w:val="0095448B"/>
    <w:rsid w:val="00955C6A"/>
    <w:rsid w:val="009601AC"/>
    <w:rsid w:val="009616AC"/>
    <w:rsid w:val="00964802"/>
    <w:rsid w:val="00971206"/>
    <w:rsid w:val="0097346C"/>
    <w:rsid w:val="009767F7"/>
    <w:rsid w:val="009776D5"/>
    <w:rsid w:val="009857B8"/>
    <w:rsid w:val="009947CF"/>
    <w:rsid w:val="00996DC0"/>
    <w:rsid w:val="009A171F"/>
    <w:rsid w:val="009A4DF4"/>
    <w:rsid w:val="009A6795"/>
    <w:rsid w:val="009C6061"/>
    <w:rsid w:val="009C7D9C"/>
    <w:rsid w:val="009C7F08"/>
    <w:rsid w:val="009D0499"/>
    <w:rsid w:val="009D2B98"/>
    <w:rsid w:val="009E00CA"/>
    <w:rsid w:val="009E2D9C"/>
    <w:rsid w:val="00A123E2"/>
    <w:rsid w:val="00A141EF"/>
    <w:rsid w:val="00A15E6A"/>
    <w:rsid w:val="00A2592F"/>
    <w:rsid w:val="00A3350B"/>
    <w:rsid w:val="00A34A52"/>
    <w:rsid w:val="00A3608D"/>
    <w:rsid w:val="00A4148E"/>
    <w:rsid w:val="00A47FFD"/>
    <w:rsid w:val="00A512AE"/>
    <w:rsid w:val="00A54045"/>
    <w:rsid w:val="00A5754B"/>
    <w:rsid w:val="00A642EE"/>
    <w:rsid w:val="00A728AE"/>
    <w:rsid w:val="00A769F6"/>
    <w:rsid w:val="00A902F4"/>
    <w:rsid w:val="00A924B7"/>
    <w:rsid w:val="00A94F01"/>
    <w:rsid w:val="00AA5893"/>
    <w:rsid w:val="00AA6B57"/>
    <w:rsid w:val="00AA6F49"/>
    <w:rsid w:val="00AB0884"/>
    <w:rsid w:val="00AB7153"/>
    <w:rsid w:val="00AB7DD6"/>
    <w:rsid w:val="00AC7C1B"/>
    <w:rsid w:val="00AD5D83"/>
    <w:rsid w:val="00AE76A3"/>
    <w:rsid w:val="00AF2284"/>
    <w:rsid w:val="00AF2AA8"/>
    <w:rsid w:val="00AF4720"/>
    <w:rsid w:val="00AF706A"/>
    <w:rsid w:val="00AF728F"/>
    <w:rsid w:val="00B07369"/>
    <w:rsid w:val="00B107CC"/>
    <w:rsid w:val="00B15D89"/>
    <w:rsid w:val="00B2323E"/>
    <w:rsid w:val="00B24CC5"/>
    <w:rsid w:val="00B274FF"/>
    <w:rsid w:val="00B316BF"/>
    <w:rsid w:val="00B31DB4"/>
    <w:rsid w:val="00B33CE6"/>
    <w:rsid w:val="00B41806"/>
    <w:rsid w:val="00B45CC0"/>
    <w:rsid w:val="00B516CC"/>
    <w:rsid w:val="00B51C28"/>
    <w:rsid w:val="00B55AD7"/>
    <w:rsid w:val="00B56146"/>
    <w:rsid w:val="00B561C0"/>
    <w:rsid w:val="00B6172E"/>
    <w:rsid w:val="00B70AB9"/>
    <w:rsid w:val="00B71468"/>
    <w:rsid w:val="00B72632"/>
    <w:rsid w:val="00B7264D"/>
    <w:rsid w:val="00B75224"/>
    <w:rsid w:val="00B76C9B"/>
    <w:rsid w:val="00B8229A"/>
    <w:rsid w:val="00B85922"/>
    <w:rsid w:val="00B9018E"/>
    <w:rsid w:val="00BA26E7"/>
    <w:rsid w:val="00BA571B"/>
    <w:rsid w:val="00BC7616"/>
    <w:rsid w:val="00BD1789"/>
    <w:rsid w:val="00BE0FB2"/>
    <w:rsid w:val="00BE25E5"/>
    <w:rsid w:val="00BE31AB"/>
    <w:rsid w:val="00BE3EB8"/>
    <w:rsid w:val="00BE4B2A"/>
    <w:rsid w:val="00BF0D4A"/>
    <w:rsid w:val="00BF6E13"/>
    <w:rsid w:val="00C10AB2"/>
    <w:rsid w:val="00C15257"/>
    <w:rsid w:val="00C20242"/>
    <w:rsid w:val="00C23E76"/>
    <w:rsid w:val="00C4670B"/>
    <w:rsid w:val="00C47B35"/>
    <w:rsid w:val="00C514A6"/>
    <w:rsid w:val="00C51697"/>
    <w:rsid w:val="00C57FAB"/>
    <w:rsid w:val="00C62480"/>
    <w:rsid w:val="00C62DE7"/>
    <w:rsid w:val="00C63BB8"/>
    <w:rsid w:val="00C71787"/>
    <w:rsid w:val="00C7294B"/>
    <w:rsid w:val="00C730DD"/>
    <w:rsid w:val="00C75F2A"/>
    <w:rsid w:val="00C83266"/>
    <w:rsid w:val="00C85125"/>
    <w:rsid w:val="00C940F0"/>
    <w:rsid w:val="00C96414"/>
    <w:rsid w:val="00CA64CE"/>
    <w:rsid w:val="00CA699E"/>
    <w:rsid w:val="00CA733C"/>
    <w:rsid w:val="00CB156C"/>
    <w:rsid w:val="00CB3A46"/>
    <w:rsid w:val="00CB6BE2"/>
    <w:rsid w:val="00CD47B8"/>
    <w:rsid w:val="00CE6CC2"/>
    <w:rsid w:val="00CF2CAC"/>
    <w:rsid w:val="00CF2CBA"/>
    <w:rsid w:val="00CF5852"/>
    <w:rsid w:val="00CF7182"/>
    <w:rsid w:val="00D06263"/>
    <w:rsid w:val="00D203FF"/>
    <w:rsid w:val="00D212C4"/>
    <w:rsid w:val="00D227D8"/>
    <w:rsid w:val="00D23081"/>
    <w:rsid w:val="00D25C5B"/>
    <w:rsid w:val="00D27414"/>
    <w:rsid w:val="00D30B3E"/>
    <w:rsid w:val="00D35E95"/>
    <w:rsid w:val="00D42AF6"/>
    <w:rsid w:val="00D477BE"/>
    <w:rsid w:val="00D51624"/>
    <w:rsid w:val="00D54F34"/>
    <w:rsid w:val="00D575D3"/>
    <w:rsid w:val="00D603A7"/>
    <w:rsid w:val="00D61552"/>
    <w:rsid w:val="00D62F80"/>
    <w:rsid w:val="00D64143"/>
    <w:rsid w:val="00D644D9"/>
    <w:rsid w:val="00D64E6D"/>
    <w:rsid w:val="00D70FD7"/>
    <w:rsid w:val="00D7445A"/>
    <w:rsid w:val="00D74E69"/>
    <w:rsid w:val="00D74F94"/>
    <w:rsid w:val="00D819B6"/>
    <w:rsid w:val="00D84D7D"/>
    <w:rsid w:val="00D86AB1"/>
    <w:rsid w:val="00D9781E"/>
    <w:rsid w:val="00DC1EE3"/>
    <w:rsid w:val="00DC600A"/>
    <w:rsid w:val="00DD55C0"/>
    <w:rsid w:val="00DD7C0F"/>
    <w:rsid w:val="00DE428F"/>
    <w:rsid w:val="00DF2AF9"/>
    <w:rsid w:val="00E00DAC"/>
    <w:rsid w:val="00E04600"/>
    <w:rsid w:val="00E100E8"/>
    <w:rsid w:val="00E12854"/>
    <w:rsid w:val="00E13612"/>
    <w:rsid w:val="00E13A1D"/>
    <w:rsid w:val="00E14348"/>
    <w:rsid w:val="00E15EF4"/>
    <w:rsid w:val="00E218C7"/>
    <w:rsid w:val="00E2456F"/>
    <w:rsid w:val="00E27A50"/>
    <w:rsid w:val="00E3458D"/>
    <w:rsid w:val="00E377DE"/>
    <w:rsid w:val="00E4104E"/>
    <w:rsid w:val="00E42BA4"/>
    <w:rsid w:val="00E47789"/>
    <w:rsid w:val="00E5594E"/>
    <w:rsid w:val="00E71267"/>
    <w:rsid w:val="00E721A7"/>
    <w:rsid w:val="00E746C9"/>
    <w:rsid w:val="00E7571D"/>
    <w:rsid w:val="00E765F1"/>
    <w:rsid w:val="00E848F1"/>
    <w:rsid w:val="00E906FB"/>
    <w:rsid w:val="00E91B8D"/>
    <w:rsid w:val="00E94B43"/>
    <w:rsid w:val="00E9564A"/>
    <w:rsid w:val="00E969F0"/>
    <w:rsid w:val="00EB03CA"/>
    <w:rsid w:val="00EC751B"/>
    <w:rsid w:val="00ED4510"/>
    <w:rsid w:val="00EF0ED3"/>
    <w:rsid w:val="00EF4DCF"/>
    <w:rsid w:val="00F00022"/>
    <w:rsid w:val="00F125D7"/>
    <w:rsid w:val="00F16F85"/>
    <w:rsid w:val="00F22912"/>
    <w:rsid w:val="00F22CF3"/>
    <w:rsid w:val="00F32BFE"/>
    <w:rsid w:val="00F33947"/>
    <w:rsid w:val="00F34446"/>
    <w:rsid w:val="00F3625F"/>
    <w:rsid w:val="00F474BE"/>
    <w:rsid w:val="00F5501F"/>
    <w:rsid w:val="00F621DE"/>
    <w:rsid w:val="00F63EA1"/>
    <w:rsid w:val="00F64012"/>
    <w:rsid w:val="00F646D6"/>
    <w:rsid w:val="00F72FE3"/>
    <w:rsid w:val="00F75271"/>
    <w:rsid w:val="00F82F6D"/>
    <w:rsid w:val="00F83E05"/>
    <w:rsid w:val="00F93624"/>
    <w:rsid w:val="00F97869"/>
    <w:rsid w:val="00F97F9E"/>
    <w:rsid w:val="00FA00FC"/>
    <w:rsid w:val="00FA0242"/>
    <w:rsid w:val="00FA0B1E"/>
    <w:rsid w:val="00FA1E90"/>
    <w:rsid w:val="00FB30C1"/>
    <w:rsid w:val="00FB3203"/>
    <w:rsid w:val="00FB363C"/>
    <w:rsid w:val="00FB546A"/>
    <w:rsid w:val="00FC0982"/>
    <w:rsid w:val="00FC0DF8"/>
    <w:rsid w:val="00FC4463"/>
    <w:rsid w:val="00FE3842"/>
    <w:rsid w:val="00FE7E76"/>
    <w:rsid w:val="00FF01CD"/>
    <w:rsid w:val="00FF3C02"/>
    <w:rsid w:val="00FF7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2097"/>
    <o:shapelayout v:ext="edit">
      <o:idmap v:ext="edit" data="1"/>
    </o:shapelayout>
  </w:shapeDefaults>
  <w:decimalSymbol w:val="."/>
  <w:listSeparator w:val=","/>
  <w14:docId w14:val="2686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589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A589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589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589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A589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589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A589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A589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A589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A589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AA5893"/>
    <w:pPr>
      <w:numPr>
        <w:numId w:val="1"/>
      </w:numPr>
    </w:pPr>
  </w:style>
  <w:style w:type="numbering" w:styleId="1ai">
    <w:name w:val="Outline List 1"/>
    <w:basedOn w:val="NoList"/>
    <w:uiPriority w:val="99"/>
    <w:unhideWhenUsed/>
    <w:rsid w:val="00AA5893"/>
    <w:pPr>
      <w:numPr>
        <w:numId w:val="2"/>
      </w:numPr>
    </w:pPr>
  </w:style>
  <w:style w:type="paragraph" w:customStyle="1" w:styleId="ActHead1">
    <w:name w:val="ActHead 1"/>
    <w:aliases w:val="c"/>
    <w:basedOn w:val="OPCParaBase"/>
    <w:next w:val="Normal"/>
    <w:qFormat/>
    <w:rsid w:val="00AA5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5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5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5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5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5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5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5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5893"/>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A5893"/>
  </w:style>
  <w:style w:type="paragraph" w:customStyle="1" w:styleId="Actno">
    <w:name w:val="Actno"/>
    <w:basedOn w:val="ShortT"/>
    <w:next w:val="Normal"/>
    <w:qFormat/>
    <w:rsid w:val="00AA5893"/>
  </w:style>
  <w:style w:type="character" w:customStyle="1" w:styleId="CharSubPartNoCASA">
    <w:name w:val="CharSubPartNo(CASA)"/>
    <w:basedOn w:val="OPCCharBase"/>
    <w:uiPriority w:val="1"/>
    <w:rsid w:val="00AA5893"/>
  </w:style>
  <w:style w:type="paragraph" w:customStyle="1" w:styleId="ENoteTTIndentHeadingSub">
    <w:name w:val="ENoteTTIndentHeadingSub"/>
    <w:aliases w:val="enTTHis"/>
    <w:basedOn w:val="OPCParaBase"/>
    <w:rsid w:val="00AA5893"/>
    <w:pPr>
      <w:keepNext/>
      <w:spacing w:before="60" w:line="240" w:lineRule="atLeast"/>
      <w:ind w:left="340"/>
    </w:pPr>
    <w:rPr>
      <w:b/>
      <w:sz w:val="16"/>
    </w:rPr>
  </w:style>
  <w:style w:type="paragraph" w:customStyle="1" w:styleId="ENoteTTiSub">
    <w:name w:val="ENoteTTiSub"/>
    <w:aliases w:val="enttis"/>
    <w:basedOn w:val="OPCParaBase"/>
    <w:rsid w:val="00AA5893"/>
    <w:pPr>
      <w:keepNext/>
      <w:spacing w:before="60" w:line="240" w:lineRule="atLeast"/>
      <w:ind w:left="340"/>
    </w:pPr>
    <w:rPr>
      <w:sz w:val="16"/>
    </w:rPr>
  </w:style>
  <w:style w:type="paragraph" w:customStyle="1" w:styleId="SubDivisionMigration">
    <w:name w:val="SubDivisionMigration"/>
    <w:aliases w:val="sdm"/>
    <w:basedOn w:val="OPCParaBase"/>
    <w:rsid w:val="00AA5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5893"/>
    <w:pPr>
      <w:keepNext/>
      <w:keepLines/>
      <w:spacing w:before="240" w:line="240" w:lineRule="auto"/>
      <w:ind w:left="1134" w:hanging="1134"/>
    </w:pPr>
    <w:rPr>
      <w:b/>
      <w:sz w:val="28"/>
    </w:rPr>
  </w:style>
  <w:style w:type="numbering" w:styleId="ArticleSection">
    <w:name w:val="Outline List 3"/>
    <w:basedOn w:val="NoList"/>
    <w:uiPriority w:val="99"/>
    <w:unhideWhenUsed/>
    <w:rsid w:val="00AA5893"/>
    <w:pPr>
      <w:numPr>
        <w:numId w:val="3"/>
      </w:numPr>
    </w:pPr>
  </w:style>
  <w:style w:type="paragraph" w:styleId="BalloonText">
    <w:name w:val="Balloon Text"/>
    <w:basedOn w:val="Normal"/>
    <w:link w:val="BalloonTextChar"/>
    <w:uiPriority w:val="99"/>
    <w:unhideWhenUsed/>
    <w:rsid w:val="00AA5893"/>
    <w:pPr>
      <w:spacing w:line="240" w:lineRule="auto"/>
    </w:pPr>
    <w:rPr>
      <w:rFonts w:ascii="Segoe UI" w:hAnsi="Segoe UI" w:cs="Segoe UI"/>
      <w:sz w:val="18"/>
      <w:szCs w:val="18"/>
    </w:rPr>
  </w:style>
  <w:style w:type="paragraph" w:styleId="BlockText">
    <w:name w:val="Block Text"/>
    <w:basedOn w:val="Normal"/>
    <w:uiPriority w:val="99"/>
    <w:unhideWhenUsed/>
    <w:rsid w:val="00AA58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A5893"/>
    <w:pPr>
      <w:spacing w:line="240" w:lineRule="auto"/>
    </w:pPr>
    <w:rPr>
      <w:sz w:val="24"/>
    </w:rPr>
  </w:style>
  <w:style w:type="paragraph" w:styleId="BodyText">
    <w:name w:val="Body Text"/>
    <w:basedOn w:val="Normal"/>
    <w:link w:val="BodyTextChar"/>
    <w:uiPriority w:val="99"/>
    <w:unhideWhenUsed/>
    <w:rsid w:val="00AA5893"/>
    <w:pPr>
      <w:spacing w:after="120"/>
    </w:pPr>
  </w:style>
  <w:style w:type="paragraph" w:styleId="BodyText2">
    <w:name w:val="Body Text 2"/>
    <w:basedOn w:val="Normal"/>
    <w:link w:val="BodyText2Char"/>
    <w:uiPriority w:val="99"/>
    <w:unhideWhenUsed/>
    <w:rsid w:val="00AA5893"/>
    <w:pPr>
      <w:spacing w:after="120" w:line="480" w:lineRule="auto"/>
    </w:pPr>
  </w:style>
  <w:style w:type="paragraph" w:styleId="BodyText3">
    <w:name w:val="Body Text 3"/>
    <w:basedOn w:val="Normal"/>
    <w:link w:val="BodyText3Char"/>
    <w:uiPriority w:val="99"/>
    <w:unhideWhenUsed/>
    <w:rsid w:val="00AA5893"/>
    <w:pPr>
      <w:spacing w:after="120"/>
    </w:pPr>
    <w:rPr>
      <w:sz w:val="16"/>
      <w:szCs w:val="16"/>
    </w:rPr>
  </w:style>
  <w:style w:type="paragraph" w:styleId="BodyTextFirstIndent">
    <w:name w:val="Body Text First Indent"/>
    <w:basedOn w:val="BodyText"/>
    <w:link w:val="BodyTextFirstIndentChar"/>
    <w:uiPriority w:val="99"/>
    <w:unhideWhenUsed/>
    <w:rsid w:val="00AA5893"/>
    <w:pPr>
      <w:spacing w:after="0"/>
      <w:ind w:firstLine="360"/>
    </w:pPr>
  </w:style>
  <w:style w:type="paragraph" w:styleId="BodyTextIndent">
    <w:name w:val="Body Text Indent"/>
    <w:basedOn w:val="Normal"/>
    <w:link w:val="BodyTextIndentChar"/>
    <w:uiPriority w:val="99"/>
    <w:unhideWhenUsed/>
    <w:rsid w:val="00AA5893"/>
    <w:pPr>
      <w:spacing w:after="120"/>
      <w:ind w:left="283"/>
    </w:pPr>
  </w:style>
  <w:style w:type="paragraph" w:styleId="BodyTextFirstIndent2">
    <w:name w:val="Body Text First Indent 2"/>
    <w:basedOn w:val="BodyTextIndent"/>
    <w:link w:val="BodyTextFirstIndent2Char"/>
    <w:uiPriority w:val="99"/>
    <w:unhideWhenUsed/>
    <w:rsid w:val="00AA5893"/>
    <w:pPr>
      <w:spacing w:after="0"/>
      <w:ind w:left="360" w:firstLine="360"/>
    </w:pPr>
  </w:style>
  <w:style w:type="paragraph" w:styleId="BodyTextIndent2">
    <w:name w:val="Body Text Indent 2"/>
    <w:basedOn w:val="Normal"/>
    <w:link w:val="BodyTextIndent2Char"/>
    <w:uiPriority w:val="99"/>
    <w:unhideWhenUsed/>
    <w:rsid w:val="00AA5893"/>
    <w:pPr>
      <w:spacing w:after="120" w:line="480" w:lineRule="auto"/>
      <w:ind w:left="283"/>
    </w:pPr>
  </w:style>
  <w:style w:type="paragraph" w:styleId="BodyTextIndent3">
    <w:name w:val="Body Text Indent 3"/>
    <w:basedOn w:val="Normal"/>
    <w:link w:val="BodyTextIndent3Char"/>
    <w:uiPriority w:val="99"/>
    <w:unhideWhenUsed/>
    <w:rsid w:val="00AA5893"/>
    <w:pPr>
      <w:spacing w:after="120"/>
      <w:ind w:left="283"/>
    </w:pPr>
    <w:rPr>
      <w:sz w:val="16"/>
      <w:szCs w:val="16"/>
    </w:rPr>
  </w:style>
  <w:style w:type="paragraph" w:customStyle="1" w:styleId="BoxText">
    <w:name w:val="BoxText"/>
    <w:aliases w:val="bt"/>
    <w:basedOn w:val="OPCParaBase"/>
    <w:qFormat/>
    <w:rsid w:val="00AA5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5893"/>
    <w:rPr>
      <w:b/>
    </w:rPr>
  </w:style>
  <w:style w:type="paragraph" w:customStyle="1" w:styleId="BoxHeadItalic">
    <w:name w:val="BoxHeadItalic"/>
    <w:aliases w:val="bhi"/>
    <w:basedOn w:val="BoxText"/>
    <w:next w:val="BoxStep"/>
    <w:qFormat/>
    <w:rsid w:val="00AA5893"/>
    <w:rPr>
      <w:i/>
    </w:rPr>
  </w:style>
  <w:style w:type="paragraph" w:customStyle="1" w:styleId="BoxList">
    <w:name w:val="BoxList"/>
    <w:aliases w:val="bl"/>
    <w:basedOn w:val="BoxText"/>
    <w:qFormat/>
    <w:rsid w:val="00AA5893"/>
    <w:pPr>
      <w:ind w:left="1559" w:hanging="425"/>
    </w:pPr>
  </w:style>
  <w:style w:type="paragraph" w:customStyle="1" w:styleId="BoxNote">
    <w:name w:val="BoxNote"/>
    <w:aliases w:val="bn"/>
    <w:basedOn w:val="BoxText"/>
    <w:qFormat/>
    <w:rsid w:val="00AA5893"/>
    <w:pPr>
      <w:tabs>
        <w:tab w:val="left" w:pos="1985"/>
      </w:tabs>
      <w:spacing w:before="122" w:line="198" w:lineRule="exact"/>
      <w:ind w:left="2948" w:hanging="1814"/>
    </w:pPr>
    <w:rPr>
      <w:sz w:val="18"/>
    </w:rPr>
  </w:style>
  <w:style w:type="paragraph" w:customStyle="1" w:styleId="BoxPara">
    <w:name w:val="BoxPara"/>
    <w:aliases w:val="bp"/>
    <w:basedOn w:val="BoxText"/>
    <w:qFormat/>
    <w:rsid w:val="00AA5893"/>
    <w:pPr>
      <w:tabs>
        <w:tab w:val="right" w:pos="2268"/>
      </w:tabs>
      <w:ind w:left="2552" w:hanging="1418"/>
    </w:pPr>
  </w:style>
  <w:style w:type="paragraph" w:customStyle="1" w:styleId="BoxStep">
    <w:name w:val="BoxStep"/>
    <w:aliases w:val="bs"/>
    <w:basedOn w:val="BoxText"/>
    <w:qFormat/>
    <w:rsid w:val="00AA5893"/>
    <w:pPr>
      <w:ind w:left="1985" w:hanging="851"/>
    </w:pPr>
  </w:style>
  <w:style w:type="paragraph" w:styleId="Caption">
    <w:name w:val="caption"/>
    <w:basedOn w:val="Normal"/>
    <w:next w:val="Normal"/>
    <w:uiPriority w:val="35"/>
    <w:unhideWhenUsed/>
    <w:qFormat/>
    <w:rsid w:val="00AA5893"/>
    <w:pPr>
      <w:spacing w:after="200" w:line="240" w:lineRule="auto"/>
    </w:pPr>
    <w:rPr>
      <w:i/>
      <w:iCs/>
      <w:color w:val="1F497D" w:themeColor="text2"/>
      <w:sz w:val="18"/>
      <w:szCs w:val="18"/>
    </w:rPr>
  </w:style>
  <w:style w:type="character" w:customStyle="1" w:styleId="CharAmPartNo">
    <w:name w:val="CharAmPartNo"/>
    <w:basedOn w:val="OPCCharBase"/>
    <w:qFormat/>
    <w:rsid w:val="00AA5893"/>
  </w:style>
  <w:style w:type="character" w:customStyle="1" w:styleId="CharAmPartText">
    <w:name w:val="CharAmPartText"/>
    <w:basedOn w:val="OPCCharBase"/>
    <w:qFormat/>
    <w:rsid w:val="00AA5893"/>
  </w:style>
  <w:style w:type="character" w:customStyle="1" w:styleId="CharAmSchNo">
    <w:name w:val="CharAmSchNo"/>
    <w:basedOn w:val="OPCCharBase"/>
    <w:qFormat/>
    <w:rsid w:val="00AA5893"/>
  </w:style>
  <w:style w:type="character" w:customStyle="1" w:styleId="CharAmSchText">
    <w:name w:val="CharAmSchText"/>
    <w:basedOn w:val="OPCCharBase"/>
    <w:qFormat/>
    <w:rsid w:val="00AA5893"/>
  </w:style>
  <w:style w:type="character" w:customStyle="1" w:styleId="CharBoldItalic">
    <w:name w:val="CharBoldItalic"/>
    <w:basedOn w:val="OPCCharBase"/>
    <w:uiPriority w:val="1"/>
    <w:qFormat/>
    <w:rsid w:val="00AA5893"/>
    <w:rPr>
      <w:b/>
      <w:i/>
    </w:rPr>
  </w:style>
  <w:style w:type="character" w:customStyle="1" w:styleId="CharChapNo">
    <w:name w:val="CharChapNo"/>
    <w:basedOn w:val="OPCCharBase"/>
    <w:uiPriority w:val="1"/>
    <w:qFormat/>
    <w:rsid w:val="00AA5893"/>
  </w:style>
  <w:style w:type="character" w:customStyle="1" w:styleId="CharChapText">
    <w:name w:val="CharChapText"/>
    <w:basedOn w:val="OPCCharBase"/>
    <w:uiPriority w:val="1"/>
    <w:qFormat/>
    <w:rsid w:val="00AA5893"/>
  </w:style>
  <w:style w:type="character" w:customStyle="1" w:styleId="CharDivNo">
    <w:name w:val="CharDivNo"/>
    <w:basedOn w:val="OPCCharBase"/>
    <w:uiPriority w:val="1"/>
    <w:qFormat/>
    <w:rsid w:val="00AA5893"/>
  </w:style>
  <w:style w:type="character" w:customStyle="1" w:styleId="CharDivText">
    <w:name w:val="CharDivText"/>
    <w:basedOn w:val="OPCCharBase"/>
    <w:uiPriority w:val="1"/>
    <w:qFormat/>
    <w:rsid w:val="00AA5893"/>
  </w:style>
  <w:style w:type="character" w:customStyle="1" w:styleId="CharItalic">
    <w:name w:val="CharItalic"/>
    <w:basedOn w:val="OPCCharBase"/>
    <w:uiPriority w:val="1"/>
    <w:qFormat/>
    <w:rsid w:val="00AA5893"/>
    <w:rPr>
      <w:i/>
    </w:rPr>
  </w:style>
  <w:style w:type="character" w:customStyle="1" w:styleId="CharPartNo">
    <w:name w:val="CharPartNo"/>
    <w:basedOn w:val="OPCCharBase"/>
    <w:uiPriority w:val="1"/>
    <w:qFormat/>
    <w:rsid w:val="00AA5893"/>
  </w:style>
  <w:style w:type="character" w:customStyle="1" w:styleId="CharPartText">
    <w:name w:val="CharPartText"/>
    <w:basedOn w:val="OPCCharBase"/>
    <w:uiPriority w:val="1"/>
    <w:qFormat/>
    <w:rsid w:val="00AA5893"/>
  </w:style>
  <w:style w:type="character" w:customStyle="1" w:styleId="CharSectno">
    <w:name w:val="CharSectno"/>
    <w:basedOn w:val="OPCCharBase"/>
    <w:qFormat/>
    <w:rsid w:val="00AA5893"/>
  </w:style>
  <w:style w:type="character" w:customStyle="1" w:styleId="CharSubdNo">
    <w:name w:val="CharSubdNo"/>
    <w:basedOn w:val="OPCCharBase"/>
    <w:uiPriority w:val="1"/>
    <w:qFormat/>
    <w:rsid w:val="00AA5893"/>
  </w:style>
  <w:style w:type="character" w:customStyle="1" w:styleId="CharSubdText">
    <w:name w:val="CharSubdText"/>
    <w:basedOn w:val="OPCCharBase"/>
    <w:uiPriority w:val="1"/>
    <w:qFormat/>
    <w:rsid w:val="00AA5893"/>
  </w:style>
  <w:style w:type="paragraph" w:styleId="Closing">
    <w:name w:val="Closing"/>
    <w:basedOn w:val="Normal"/>
    <w:link w:val="ClosingChar"/>
    <w:uiPriority w:val="99"/>
    <w:unhideWhenUsed/>
    <w:rsid w:val="00AA5893"/>
    <w:pPr>
      <w:spacing w:line="240" w:lineRule="auto"/>
      <w:ind w:left="4252"/>
    </w:pPr>
  </w:style>
  <w:style w:type="character" w:styleId="CommentReference">
    <w:name w:val="annotation reference"/>
    <w:basedOn w:val="DefaultParagraphFont"/>
    <w:uiPriority w:val="99"/>
    <w:unhideWhenUsed/>
    <w:rsid w:val="00AA5893"/>
    <w:rPr>
      <w:sz w:val="16"/>
      <w:szCs w:val="16"/>
    </w:rPr>
  </w:style>
  <w:style w:type="paragraph" w:styleId="CommentText">
    <w:name w:val="annotation text"/>
    <w:basedOn w:val="Normal"/>
    <w:link w:val="CommentTextChar"/>
    <w:uiPriority w:val="99"/>
    <w:unhideWhenUsed/>
    <w:rsid w:val="00AA5893"/>
    <w:pPr>
      <w:spacing w:line="240" w:lineRule="auto"/>
    </w:pPr>
    <w:rPr>
      <w:sz w:val="20"/>
    </w:rPr>
  </w:style>
  <w:style w:type="paragraph" w:styleId="CommentSubject">
    <w:name w:val="annotation subject"/>
    <w:basedOn w:val="CommentText"/>
    <w:next w:val="CommentText"/>
    <w:link w:val="CommentSubjectChar"/>
    <w:uiPriority w:val="99"/>
    <w:unhideWhenUsed/>
    <w:rsid w:val="00AA5893"/>
    <w:rPr>
      <w:b/>
      <w:bCs/>
    </w:rPr>
  </w:style>
  <w:style w:type="paragraph" w:customStyle="1" w:styleId="notetext">
    <w:name w:val="note(text)"/>
    <w:aliases w:val="n"/>
    <w:basedOn w:val="OPCParaBase"/>
    <w:link w:val="notetextChar"/>
    <w:rsid w:val="00AA5893"/>
    <w:pPr>
      <w:spacing w:before="122" w:line="240" w:lineRule="auto"/>
      <w:ind w:left="1985" w:hanging="851"/>
    </w:pPr>
    <w:rPr>
      <w:sz w:val="18"/>
    </w:rPr>
  </w:style>
  <w:style w:type="paragraph" w:customStyle="1" w:styleId="notemargin">
    <w:name w:val="note(margin)"/>
    <w:aliases w:val="nm"/>
    <w:basedOn w:val="OPCParaBase"/>
    <w:rsid w:val="00AA5893"/>
    <w:pPr>
      <w:tabs>
        <w:tab w:val="left" w:pos="709"/>
      </w:tabs>
      <w:spacing w:before="122" w:line="198" w:lineRule="exact"/>
      <w:ind w:left="709" w:hanging="709"/>
    </w:pPr>
    <w:rPr>
      <w:sz w:val="18"/>
    </w:rPr>
  </w:style>
  <w:style w:type="paragraph" w:customStyle="1" w:styleId="CTA-">
    <w:name w:val="CTA -"/>
    <w:basedOn w:val="OPCParaBase"/>
    <w:rsid w:val="00AA5893"/>
    <w:pPr>
      <w:spacing w:before="60" w:line="240" w:lineRule="atLeast"/>
      <w:ind w:left="85" w:hanging="85"/>
    </w:pPr>
    <w:rPr>
      <w:sz w:val="20"/>
    </w:rPr>
  </w:style>
  <w:style w:type="paragraph" w:customStyle="1" w:styleId="CTA--">
    <w:name w:val="CTA --"/>
    <w:basedOn w:val="OPCParaBase"/>
    <w:next w:val="Normal"/>
    <w:rsid w:val="00AA5893"/>
    <w:pPr>
      <w:spacing w:before="60" w:line="240" w:lineRule="atLeast"/>
      <w:ind w:left="142" w:hanging="142"/>
    </w:pPr>
    <w:rPr>
      <w:sz w:val="20"/>
    </w:rPr>
  </w:style>
  <w:style w:type="paragraph" w:customStyle="1" w:styleId="CTA---">
    <w:name w:val="CTA ---"/>
    <w:basedOn w:val="OPCParaBase"/>
    <w:next w:val="Normal"/>
    <w:rsid w:val="00AA5893"/>
    <w:pPr>
      <w:spacing w:before="60" w:line="240" w:lineRule="atLeast"/>
      <w:ind w:left="198" w:hanging="198"/>
    </w:pPr>
    <w:rPr>
      <w:sz w:val="20"/>
    </w:rPr>
  </w:style>
  <w:style w:type="paragraph" w:customStyle="1" w:styleId="CTA----">
    <w:name w:val="CTA ----"/>
    <w:basedOn w:val="OPCParaBase"/>
    <w:next w:val="Normal"/>
    <w:rsid w:val="00AA5893"/>
    <w:pPr>
      <w:spacing w:before="60" w:line="240" w:lineRule="atLeast"/>
      <w:ind w:left="255" w:hanging="255"/>
    </w:pPr>
    <w:rPr>
      <w:sz w:val="20"/>
    </w:rPr>
  </w:style>
  <w:style w:type="paragraph" w:customStyle="1" w:styleId="CTA1a">
    <w:name w:val="CTA 1(a)"/>
    <w:basedOn w:val="OPCParaBase"/>
    <w:rsid w:val="00AA5893"/>
    <w:pPr>
      <w:tabs>
        <w:tab w:val="right" w:pos="414"/>
      </w:tabs>
      <w:spacing w:before="40" w:line="240" w:lineRule="atLeast"/>
      <w:ind w:left="675" w:hanging="675"/>
    </w:pPr>
    <w:rPr>
      <w:sz w:val="20"/>
    </w:rPr>
  </w:style>
  <w:style w:type="paragraph" w:customStyle="1" w:styleId="CTA1ai">
    <w:name w:val="CTA 1(a)(i)"/>
    <w:basedOn w:val="OPCParaBase"/>
    <w:rsid w:val="00AA5893"/>
    <w:pPr>
      <w:tabs>
        <w:tab w:val="right" w:pos="1004"/>
      </w:tabs>
      <w:spacing w:before="40" w:line="240" w:lineRule="atLeast"/>
      <w:ind w:left="1253" w:hanging="1253"/>
    </w:pPr>
    <w:rPr>
      <w:sz w:val="20"/>
    </w:rPr>
  </w:style>
  <w:style w:type="paragraph" w:customStyle="1" w:styleId="CTA2a">
    <w:name w:val="CTA 2(a)"/>
    <w:basedOn w:val="OPCParaBase"/>
    <w:rsid w:val="00AA5893"/>
    <w:pPr>
      <w:tabs>
        <w:tab w:val="right" w:pos="482"/>
      </w:tabs>
      <w:spacing w:before="40" w:line="240" w:lineRule="atLeast"/>
      <w:ind w:left="748" w:hanging="748"/>
    </w:pPr>
    <w:rPr>
      <w:sz w:val="20"/>
    </w:rPr>
  </w:style>
  <w:style w:type="paragraph" w:customStyle="1" w:styleId="CTA2ai">
    <w:name w:val="CTA 2(a)(i)"/>
    <w:basedOn w:val="OPCParaBase"/>
    <w:rsid w:val="00AA5893"/>
    <w:pPr>
      <w:tabs>
        <w:tab w:val="right" w:pos="1089"/>
      </w:tabs>
      <w:spacing w:before="40" w:line="240" w:lineRule="atLeast"/>
      <w:ind w:left="1327" w:hanging="1327"/>
    </w:pPr>
    <w:rPr>
      <w:sz w:val="20"/>
    </w:rPr>
  </w:style>
  <w:style w:type="paragraph" w:customStyle="1" w:styleId="CTA3a">
    <w:name w:val="CTA 3(a)"/>
    <w:basedOn w:val="OPCParaBase"/>
    <w:rsid w:val="00AA5893"/>
    <w:pPr>
      <w:tabs>
        <w:tab w:val="right" w:pos="556"/>
      </w:tabs>
      <w:spacing w:before="40" w:line="240" w:lineRule="atLeast"/>
      <w:ind w:left="805" w:hanging="805"/>
    </w:pPr>
    <w:rPr>
      <w:sz w:val="20"/>
    </w:rPr>
  </w:style>
  <w:style w:type="paragraph" w:customStyle="1" w:styleId="CTA3ai">
    <w:name w:val="CTA 3(a)(i)"/>
    <w:basedOn w:val="OPCParaBase"/>
    <w:rsid w:val="00AA5893"/>
    <w:pPr>
      <w:tabs>
        <w:tab w:val="right" w:pos="1140"/>
      </w:tabs>
      <w:spacing w:before="40" w:line="240" w:lineRule="atLeast"/>
      <w:ind w:left="1361" w:hanging="1361"/>
    </w:pPr>
    <w:rPr>
      <w:sz w:val="20"/>
    </w:rPr>
  </w:style>
  <w:style w:type="paragraph" w:customStyle="1" w:styleId="CTA4a">
    <w:name w:val="CTA 4(a)"/>
    <w:basedOn w:val="OPCParaBase"/>
    <w:rsid w:val="00AA5893"/>
    <w:pPr>
      <w:tabs>
        <w:tab w:val="right" w:pos="624"/>
      </w:tabs>
      <w:spacing w:before="40" w:line="240" w:lineRule="atLeast"/>
      <w:ind w:left="873" w:hanging="873"/>
    </w:pPr>
    <w:rPr>
      <w:sz w:val="20"/>
    </w:rPr>
  </w:style>
  <w:style w:type="paragraph" w:customStyle="1" w:styleId="CTA4ai">
    <w:name w:val="CTA 4(a)(i)"/>
    <w:basedOn w:val="OPCParaBase"/>
    <w:rsid w:val="00AA5893"/>
    <w:pPr>
      <w:tabs>
        <w:tab w:val="right" w:pos="1213"/>
      </w:tabs>
      <w:spacing w:before="40" w:line="240" w:lineRule="atLeast"/>
      <w:ind w:left="1452" w:hanging="1452"/>
    </w:pPr>
    <w:rPr>
      <w:sz w:val="20"/>
    </w:rPr>
  </w:style>
  <w:style w:type="paragraph" w:customStyle="1" w:styleId="CTACAPS">
    <w:name w:val="CTA CAPS"/>
    <w:basedOn w:val="OPCParaBase"/>
    <w:rsid w:val="00AA5893"/>
    <w:pPr>
      <w:spacing w:before="60" w:line="240" w:lineRule="atLeast"/>
    </w:pPr>
    <w:rPr>
      <w:sz w:val="20"/>
    </w:rPr>
  </w:style>
  <w:style w:type="paragraph" w:customStyle="1" w:styleId="CTAright">
    <w:name w:val="CTA right"/>
    <w:basedOn w:val="OPCParaBase"/>
    <w:rsid w:val="00AA5893"/>
    <w:pPr>
      <w:spacing w:before="60" w:line="240" w:lineRule="auto"/>
      <w:jc w:val="right"/>
    </w:pPr>
    <w:rPr>
      <w:sz w:val="20"/>
    </w:rPr>
  </w:style>
  <w:style w:type="paragraph" w:styleId="Date">
    <w:name w:val="Date"/>
    <w:basedOn w:val="Normal"/>
    <w:next w:val="Normal"/>
    <w:link w:val="DateChar"/>
    <w:uiPriority w:val="99"/>
    <w:unhideWhenUsed/>
    <w:rsid w:val="00AA5893"/>
  </w:style>
  <w:style w:type="paragraph" w:customStyle="1" w:styleId="subsection">
    <w:name w:val="subsection"/>
    <w:aliases w:val="ss"/>
    <w:basedOn w:val="OPCParaBase"/>
    <w:link w:val="subsectionChar"/>
    <w:rsid w:val="00AA5893"/>
    <w:pPr>
      <w:tabs>
        <w:tab w:val="right" w:pos="1021"/>
      </w:tabs>
      <w:spacing w:before="180" w:line="240" w:lineRule="auto"/>
      <w:ind w:left="1134" w:hanging="1134"/>
    </w:pPr>
  </w:style>
  <w:style w:type="paragraph" w:customStyle="1" w:styleId="Definition">
    <w:name w:val="Definition"/>
    <w:aliases w:val="dd"/>
    <w:basedOn w:val="OPCParaBase"/>
    <w:rsid w:val="00AA5893"/>
    <w:pPr>
      <w:spacing w:before="180" w:line="240" w:lineRule="auto"/>
      <w:ind w:left="1134"/>
    </w:pPr>
  </w:style>
  <w:style w:type="paragraph" w:styleId="DocumentMap">
    <w:name w:val="Document Map"/>
    <w:basedOn w:val="Normal"/>
    <w:link w:val="DocumentMapChar"/>
    <w:uiPriority w:val="99"/>
    <w:unhideWhenUsed/>
    <w:rsid w:val="00AA589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A5893"/>
    <w:pPr>
      <w:spacing w:line="240" w:lineRule="auto"/>
    </w:pPr>
  </w:style>
  <w:style w:type="character" w:styleId="Emphasis">
    <w:name w:val="Emphasis"/>
    <w:basedOn w:val="DefaultParagraphFont"/>
    <w:uiPriority w:val="20"/>
    <w:qFormat/>
    <w:rsid w:val="00AA5893"/>
    <w:rPr>
      <w:i/>
      <w:iCs/>
    </w:rPr>
  </w:style>
  <w:style w:type="character" w:styleId="EndnoteReference">
    <w:name w:val="endnote reference"/>
    <w:basedOn w:val="DefaultParagraphFont"/>
    <w:uiPriority w:val="99"/>
    <w:unhideWhenUsed/>
    <w:rsid w:val="00AA5893"/>
    <w:rPr>
      <w:vertAlign w:val="superscript"/>
    </w:rPr>
  </w:style>
  <w:style w:type="paragraph" w:styleId="EndnoteText">
    <w:name w:val="endnote text"/>
    <w:basedOn w:val="Normal"/>
    <w:link w:val="EndnoteTextChar"/>
    <w:uiPriority w:val="99"/>
    <w:unhideWhenUsed/>
    <w:rsid w:val="00AA5893"/>
    <w:pPr>
      <w:spacing w:line="240" w:lineRule="auto"/>
    </w:pPr>
    <w:rPr>
      <w:sz w:val="20"/>
    </w:rPr>
  </w:style>
  <w:style w:type="paragraph" w:styleId="EnvelopeAddress">
    <w:name w:val="envelope address"/>
    <w:basedOn w:val="Normal"/>
    <w:uiPriority w:val="99"/>
    <w:unhideWhenUsed/>
    <w:rsid w:val="00AA58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A589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A5893"/>
    <w:rPr>
      <w:color w:val="800080" w:themeColor="followedHyperlink"/>
      <w:u w:val="single"/>
    </w:rPr>
  </w:style>
  <w:style w:type="paragraph" w:styleId="Footer">
    <w:name w:val="footer"/>
    <w:link w:val="FooterChar"/>
    <w:rsid w:val="00AA5893"/>
    <w:pPr>
      <w:tabs>
        <w:tab w:val="center" w:pos="4153"/>
        <w:tab w:val="right" w:pos="8306"/>
      </w:tabs>
    </w:pPr>
    <w:rPr>
      <w:sz w:val="22"/>
      <w:szCs w:val="24"/>
    </w:rPr>
  </w:style>
  <w:style w:type="character" w:styleId="FootnoteReference">
    <w:name w:val="footnote reference"/>
    <w:basedOn w:val="DefaultParagraphFont"/>
    <w:uiPriority w:val="99"/>
    <w:unhideWhenUsed/>
    <w:rsid w:val="00AA5893"/>
    <w:rPr>
      <w:vertAlign w:val="superscript"/>
    </w:rPr>
  </w:style>
  <w:style w:type="paragraph" w:styleId="FootnoteText">
    <w:name w:val="footnote text"/>
    <w:basedOn w:val="Normal"/>
    <w:link w:val="FootnoteTextChar"/>
    <w:uiPriority w:val="99"/>
    <w:unhideWhenUsed/>
    <w:rsid w:val="00AA5893"/>
    <w:pPr>
      <w:spacing w:line="240" w:lineRule="auto"/>
    </w:pPr>
    <w:rPr>
      <w:sz w:val="20"/>
    </w:rPr>
  </w:style>
  <w:style w:type="paragraph" w:customStyle="1" w:styleId="Formula">
    <w:name w:val="Formula"/>
    <w:basedOn w:val="OPCParaBase"/>
    <w:rsid w:val="00AA5893"/>
    <w:pPr>
      <w:spacing w:line="240" w:lineRule="auto"/>
      <w:ind w:left="1134"/>
    </w:pPr>
    <w:rPr>
      <w:sz w:val="20"/>
    </w:rPr>
  </w:style>
  <w:style w:type="paragraph" w:styleId="Header">
    <w:name w:val="header"/>
    <w:basedOn w:val="OPCParaBase"/>
    <w:link w:val="HeaderChar"/>
    <w:unhideWhenUsed/>
    <w:rsid w:val="00AA5893"/>
    <w:pPr>
      <w:keepNext/>
      <w:keepLines/>
      <w:tabs>
        <w:tab w:val="center" w:pos="4150"/>
        <w:tab w:val="right" w:pos="8307"/>
      </w:tabs>
      <w:spacing w:line="160" w:lineRule="exact"/>
    </w:pPr>
    <w:rPr>
      <w:sz w:val="16"/>
    </w:rPr>
  </w:style>
  <w:style w:type="paragraph" w:customStyle="1" w:styleId="House">
    <w:name w:val="House"/>
    <w:basedOn w:val="OPCParaBase"/>
    <w:rsid w:val="00AA5893"/>
    <w:pPr>
      <w:spacing w:line="240" w:lineRule="auto"/>
    </w:pPr>
    <w:rPr>
      <w:sz w:val="28"/>
    </w:rPr>
  </w:style>
  <w:style w:type="character" w:styleId="HTMLAcronym">
    <w:name w:val="HTML Acronym"/>
    <w:basedOn w:val="DefaultParagraphFont"/>
    <w:uiPriority w:val="99"/>
    <w:unhideWhenUsed/>
    <w:rsid w:val="00AA5893"/>
  </w:style>
  <w:style w:type="paragraph" w:styleId="HTMLAddress">
    <w:name w:val="HTML Address"/>
    <w:basedOn w:val="Normal"/>
    <w:link w:val="HTMLAddressChar"/>
    <w:uiPriority w:val="99"/>
    <w:unhideWhenUsed/>
    <w:rsid w:val="00AA5893"/>
    <w:pPr>
      <w:spacing w:line="240" w:lineRule="auto"/>
    </w:pPr>
    <w:rPr>
      <w:i/>
      <w:iCs/>
    </w:rPr>
  </w:style>
  <w:style w:type="character" w:styleId="HTMLCite">
    <w:name w:val="HTML Cite"/>
    <w:basedOn w:val="DefaultParagraphFont"/>
    <w:uiPriority w:val="99"/>
    <w:unhideWhenUsed/>
    <w:rsid w:val="00AA5893"/>
    <w:rPr>
      <w:i/>
      <w:iCs/>
    </w:rPr>
  </w:style>
  <w:style w:type="character" w:styleId="HTMLCode">
    <w:name w:val="HTML Code"/>
    <w:basedOn w:val="DefaultParagraphFont"/>
    <w:uiPriority w:val="99"/>
    <w:unhideWhenUsed/>
    <w:rsid w:val="00AA5893"/>
    <w:rPr>
      <w:rFonts w:ascii="Consolas" w:hAnsi="Consolas"/>
      <w:sz w:val="20"/>
      <w:szCs w:val="20"/>
    </w:rPr>
  </w:style>
  <w:style w:type="character" w:styleId="HTMLDefinition">
    <w:name w:val="HTML Definition"/>
    <w:basedOn w:val="DefaultParagraphFont"/>
    <w:uiPriority w:val="99"/>
    <w:unhideWhenUsed/>
    <w:rsid w:val="00AA5893"/>
    <w:rPr>
      <w:i/>
      <w:iCs/>
    </w:rPr>
  </w:style>
  <w:style w:type="character" w:styleId="HTMLKeyboard">
    <w:name w:val="HTML Keyboard"/>
    <w:basedOn w:val="DefaultParagraphFont"/>
    <w:uiPriority w:val="99"/>
    <w:unhideWhenUsed/>
    <w:rsid w:val="00AA5893"/>
    <w:rPr>
      <w:rFonts w:ascii="Consolas" w:hAnsi="Consolas"/>
      <w:sz w:val="20"/>
      <w:szCs w:val="20"/>
    </w:rPr>
  </w:style>
  <w:style w:type="paragraph" w:styleId="HTMLPreformatted">
    <w:name w:val="HTML Preformatted"/>
    <w:basedOn w:val="Normal"/>
    <w:link w:val="HTMLPreformattedChar"/>
    <w:uiPriority w:val="99"/>
    <w:unhideWhenUsed/>
    <w:rsid w:val="00AA5893"/>
    <w:pPr>
      <w:spacing w:line="240" w:lineRule="auto"/>
    </w:pPr>
    <w:rPr>
      <w:rFonts w:ascii="Consolas" w:hAnsi="Consolas"/>
      <w:sz w:val="20"/>
    </w:rPr>
  </w:style>
  <w:style w:type="character" w:styleId="HTMLSample">
    <w:name w:val="HTML Sample"/>
    <w:basedOn w:val="DefaultParagraphFont"/>
    <w:uiPriority w:val="99"/>
    <w:unhideWhenUsed/>
    <w:rsid w:val="00AA5893"/>
    <w:rPr>
      <w:rFonts w:ascii="Consolas" w:hAnsi="Consolas"/>
      <w:sz w:val="24"/>
      <w:szCs w:val="24"/>
    </w:rPr>
  </w:style>
  <w:style w:type="character" w:styleId="HTMLTypewriter">
    <w:name w:val="HTML Typewriter"/>
    <w:basedOn w:val="DefaultParagraphFont"/>
    <w:uiPriority w:val="99"/>
    <w:unhideWhenUsed/>
    <w:rsid w:val="00AA5893"/>
    <w:rPr>
      <w:rFonts w:ascii="Consolas" w:hAnsi="Consolas"/>
      <w:sz w:val="20"/>
      <w:szCs w:val="20"/>
    </w:rPr>
  </w:style>
  <w:style w:type="character" w:styleId="HTMLVariable">
    <w:name w:val="HTML Variable"/>
    <w:basedOn w:val="DefaultParagraphFont"/>
    <w:uiPriority w:val="99"/>
    <w:unhideWhenUsed/>
    <w:rsid w:val="00AA5893"/>
    <w:rPr>
      <w:i/>
      <w:iCs/>
    </w:rPr>
  </w:style>
  <w:style w:type="character" w:styleId="Hyperlink">
    <w:name w:val="Hyperlink"/>
    <w:basedOn w:val="DefaultParagraphFont"/>
    <w:uiPriority w:val="99"/>
    <w:unhideWhenUsed/>
    <w:rsid w:val="00AA5893"/>
    <w:rPr>
      <w:color w:val="0000FF" w:themeColor="hyperlink"/>
      <w:u w:val="single"/>
    </w:rPr>
  </w:style>
  <w:style w:type="paragraph" w:styleId="Index1">
    <w:name w:val="index 1"/>
    <w:basedOn w:val="Normal"/>
    <w:next w:val="Normal"/>
    <w:autoRedefine/>
    <w:uiPriority w:val="99"/>
    <w:unhideWhenUsed/>
    <w:rsid w:val="00AA5893"/>
    <w:pPr>
      <w:spacing w:line="240" w:lineRule="auto"/>
      <w:ind w:left="220" w:hanging="220"/>
    </w:pPr>
  </w:style>
  <w:style w:type="paragraph" w:styleId="Index2">
    <w:name w:val="index 2"/>
    <w:basedOn w:val="Normal"/>
    <w:next w:val="Normal"/>
    <w:autoRedefine/>
    <w:uiPriority w:val="99"/>
    <w:unhideWhenUsed/>
    <w:rsid w:val="00AA5893"/>
    <w:pPr>
      <w:spacing w:line="240" w:lineRule="auto"/>
      <w:ind w:left="440" w:hanging="220"/>
    </w:pPr>
  </w:style>
  <w:style w:type="paragraph" w:styleId="Index3">
    <w:name w:val="index 3"/>
    <w:basedOn w:val="Normal"/>
    <w:next w:val="Normal"/>
    <w:autoRedefine/>
    <w:uiPriority w:val="99"/>
    <w:unhideWhenUsed/>
    <w:rsid w:val="00AA5893"/>
    <w:pPr>
      <w:spacing w:line="240" w:lineRule="auto"/>
      <w:ind w:left="660" w:hanging="220"/>
    </w:pPr>
  </w:style>
  <w:style w:type="paragraph" w:styleId="Index4">
    <w:name w:val="index 4"/>
    <w:basedOn w:val="Normal"/>
    <w:next w:val="Normal"/>
    <w:autoRedefine/>
    <w:uiPriority w:val="99"/>
    <w:unhideWhenUsed/>
    <w:rsid w:val="00AA5893"/>
    <w:pPr>
      <w:spacing w:line="240" w:lineRule="auto"/>
      <w:ind w:left="880" w:hanging="220"/>
    </w:pPr>
  </w:style>
  <w:style w:type="paragraph" w:styleId="Index5">
    <w:name w:val="index 5"/>
    <w:basedOn w:val="Normal"/>
    <w:next w:val="Normal"/>
    <w:autoRedefine/>
    <w:uiPriority w:val="99"/>
    <w:unhideWhenUsed/>
    <w:rsid w:val="00AA5893"/>
    <w:pPr>
      <w:spacing w:line="240" w:lineRule="auto"/>
      <w:ind w:left="1100" w:hanging="220"/>
    </w:pPr>
  </w:style>
  <w:style w:type="paragraph" w:styleId="Index6">
    <w:name w:val="index 6"/>
    <w:basedOn w:val="Normal"/>
    <w:next w:val="Normal"/>
    <w:autoRedefine/>
    <w:uiPriority w:val="99"/>
    <w:unhideWhenUsed/>
    <w:rsid w:val="00AA5893"/>
    <w:pPr>
      <w:spacing w:line="240" w:lineRule="auto"/>
      <w:ind w:left="1320" w:hanging="220"/>
    </w:pPr>
  </w:style>
  <w:style w:type="paragraph" w:styleId="Index7">
    <w:name w:val="index 7"/>
    <w:basedOn w:val="Normal"/>
    <w:next w:val="Normal"/>
    <w:autoRedefine/>
    <w:uiPriority w:val="99"/>
    <w:unhideWhenUsed/>
    <w:rsid w:val="00AA5893"/>
    <w:pPr>
      <w:spacing w:line="240" w:lineRule="auto"/>
      <w:ind w:left="1540" w:hanging="220"/>
    </w:pPr>
  </w:style>
  <w:style w:type="paragraph" w:styleId="Index8">
    <w:name w:val="index 8"/>
    <w:basedOn w:val="Normal"/>
    <w:next w:val="Normal"/>
    <w:autoRedefine/>
    <w:uiPriority w:val="99"/>
    <w:unhideWhenUsed/>
    <w:rsid w:val="00AA5893"/>
    <w:pPr>
      <w:spacing w:line="240" w:lineRule="auto"/>
      <w:ind w:left="1760" w:hanging="220"/>
    </w:pPr>
  </w:style>
  <w:style w:type="paragraph" w:styleId="Index9">
    <w:name w:val="index 9"/>
    <w:basedOn w:val="Normal"/>
    <w:next w:val="Normal"/>
    <w:autoRedefine/>
    <w:uiPriority w:val="99"/>
    <w:unhideWhenUsed/>
    <w:rsid w:val="00AA5893"/>
    <w:pPr>
      <w:spacing w:line="240" w:lineRule="auto"/>
      <w:ind w:left="1980" w:hanging="220"/>
    </w:pPr>
  </w:style>
  <w:style w:type="paragraph" w:styleId="IndexHeading">
    <w:name w:val="index heading"/>
    <w:basedOn w:val="Normal"/>
    <w:next w:val="Index1"/>
    <w:uiPriority w:val="99"/>
    <w:unhideWhenUsed/>
    <w:rsid w:val="00AA5893"/>
    <w:rPr>
      <w:rFonts w:asciiTheme="majorHAnsi" w:eastAsiaTheme="majorEastAsia" w:hAnsiTheme="majorHAnsi" w:cstheme="majorBidi"/>
      <w:b/>
      <w:bCs/>
    </w:rPr>
  </w:style>
  <w:style w:type="paragraph" w:customStyle="1" w:styleId="Item">
    <w:name w:val="Item"/>
    <w:aliases w:val="i"/>
    <w:basedOn w:val="OPCParaBase"/>
    <w:next w:val="ItemHead"/>
    <w:rsid w:val="00AA5893"/>
    <w:pPr>
      <w:keepLines/>
      <w:spacing w:before="80" w:line="240" w:lineRule="auto"/>
      <w:ind w:left="709"/>
    </w:pPr>
  </w:style>
  <w:style w:type="paragraph" w:customStyle="1" w:styleId="ItemHead">
    <w:name w:val="ItemHead"/>
    <w:aliases w:val="ih"/>
    <w:basedOn w:val="OPCParaBase"/>
    <w:next w:val="Item"/>
    <w:link w:val="ItemHeadChar"/>
    <w:rsid w:val="00AA589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A5893"/>
    <w:rPr>
      <w:sz w:val="16"/>
    </w:rPr>
  </w:style>
  <w:style w:type="paragraph" w:styleId="List">
    <w:name w:val="List"/>
    <w:basedOn w:val="Normal"/>
    <w:uiPriority w:val="99"/>
    <w:unhideWhenUsed/>
    <w:rsid w:val="00AA5893"/>
    <w:pPr>
      <w:ind w:left="283" w:hanging="283"/>
      <w:contextualSpacing/>
    </w:pPr>
  </w:style>
  <w:style w:type="paragraph" w:styleId="List2">
    <w:name w:val="List 2"/>
    <w:basedOn w:val="Normal"/>
    <w:uiPriority w:val="99"/>
    <w:unhideWhenUsed/>
    <w:rsid w:val="00AA5893"/>
    <w:pPr>
      <w:ind w:left="566" w:hanging="283"/>
      <w:contextualSpacing/>
    </w:pPr>
  </w:style>
  <w:style w:type="paragraph" w:styleId="List3">
    <w:name w:val="List 3"/>
    <w:basedOn w:val="Normal"/>
    <w:uiPriority w:val="99"/>
    <w:unhideWhenUsed/>
    <w:rsid w:val="00AA5893"/>
    <w:pPr>
      <w:ind w:left="849" w:hanging="283"/>
      <w:contextualSpacing/>
    </w:pPr>
  </w:style>
  <w:style w:type="paragraph" w:styleId="List4">
    <w:name w:val="List 4"/>
    <w:basedOn w:val="Normal"/>
    <w:uiPriority w:val="99"/>
    <w:unhideWhenUsed/>
    <w:rsid w:val="00AA5893"/>
    <w:pPr>
      <w:ind w:left="1132" w:hanging="283"/>
      <w:contextualSpacing/>
    </w:pPr>
  </w:style>
  <w:style w:type="paragraph" w:styleId="List5">
    <w:name w:val="List 5"/>
    <w:basedOn w:val="Normal"/>
    <w:uiPriority w:val="99"/>
    <w:unhideWhenUsed/>
    <w:rsid w:val="00AA5893"/>
    <w:pPr>
      <w:ind w:left="1415" w:hanging="283"/>
      <w:contextualSpacing/>
    </w:pPr>
  </w:style>
  <w:style w:type="paragraph" w:styleId="ListBullet">
    <w:name w:val="List Bullet"/>
    <w:basedOn w:val="Normal"/>
    <w:uiPriority w:val="99"/>
    <w:unhideWhenUsed/>
    <w:rsid w:val="00AA5893"/>
    <w:pPr>
      <w:numPr>
        <w:numId w:val="4"/>
      </w:numPr>
      <w:contextualSpacing/>
    </w:pPr>
  </w:style>
  <w:style w:type="paragraph" w:styleId="ListBullet2">
    <w:name w:val="List Bullet 2"/>
    <w:basedOn w:val="Normal"/>
    <w:uiPriority w:val="99"/>
    <w:unhideWhenUsed/>
    <w:rsid w:val="00AA5893"/>
    <w:pPr>
      <w:numPr>
        <w:numId w:val="5"/>
      </w:numPr>
      <w:contextualSpacing/>
    </w:pPr>
  </w:style>
  <w:style w:type="paragraph" w:styleId="ListBullet3">
    <w:name w:val="List Bullet 3"/>
    <w:basedOn w:val="Normal"/>
    <w:uiPriority w:val="99"/>
    <w:unhideWhenUsed/>
    <w:rsid w:val="00AA5893"/>
    <w:pPr>
      <w:numPr>
        <w:numId w:val="6"/>
      </w:numPr>
      <w:contextualSpacing/>
    </w:pPr>
  </w:style>
  <w:style w:type="paragraph" w:styleId="ListBullet4">
    <w:name w:val="List Bullet 4"/>
    <w:basedOn w:val="Normal"/>
    <w:uiPriority w:val="99"/>
    <w:unhideWhenUsed/>
    <w:rsid w:val="00AA5893"/>
    <w:pPr>
      <w:numPr>
        <w:numId w:val="7"/>
      </w:numPr>
      <w:contextualSpacing/>
    </w:pPr>
  </w:style>
  <w:style w:type="paragraph" w:styleId="ListBullet5">
    <w:name w:val="List Bullet 5"/>
    <w:basedOn w:val="Normal"/>
    <w:uiPriority w:val="99"/>
    <w:unhideWhenUsed/>
    <w:rsid w:val="00AA5893"/>
    <w:pPr>
      <w:numPr>
        <w:numId w:val="8"/>
      </w:numPr>
      <w:contextualSpacing/>
    </w:pPr>
  </w:style>
  <w:style w:type="paragraph" w:styleId="ListContinue">
    <w:name w:val="List Continue"/>
    <w:basedOn w:val="Normal"/>
    <w:uiPriority w:val="99"/>
    <w:unhideWhenUsed/>
    <w:rsid w:val="00AA5893"/>
    <w:pPr>
      <w:spacing w:after="120"/>
      <w:ind w:left="283"/>
      <w:contextualSpacing/>
    </w:pPr>
  </w:style>
  <w:style w:type="paragraph" w:styleId="ListContinue2">
    <w:name w:val="List Continue 2"/>
    <w:basedOn w:val="Normal"/>
    <w:uiPriority w:val="99"/>
    <w:unhideWhenUsed/>
    <w:rsid w:val="00AA5893"/>
    <w:pPr>
      <w:spacing w:after="120"/>
      <w:ind w:left="566"/>
      <w:contextualSpacing/>
    </w:pPr>
  </w:style>
  <w:style w:type="paragraph" w:styleId="ListContinue3">
    <w:name w:val="List Continue 3"/>
    <w:basedOn w:val="Normal"/>
    <w:uiPriority w:val="99"/>
    <w:unhideWhenUsed/>
    <w:rsid w:val="00AA5893"/>
    <w:pPr>
      <w:spacing w:after="120"/>
      <w:ind w:left="849"/>
      <w:contextualSpacing/>
    </w:pPr>
  </w:style>
  <w:style w:type="paragraph" w:styleId="ListContinue4">
    <w:name w:val="List Continue 4"/>
    <w:basedOn w:val="Normal"/>
    <w:uiPriority w:val="99"/>
    <w:unhideWhenUsed/>
    <w:rsid w:val="00AA5893"/>
    <w:pPr>
      <w:spacing w:after="120"/>
      <w:ind w:left="1132"/>
      <w:contextualSpacing/>
    </w:pPr>
  </w:style>
  <w:style w:type="paragraph" w:styleId="ListContinue5">
    <w:name w:val="List Continue 5"/>
    <w:basedOn w:val="Normal"/>
    <w:uiPriority w:val="99"/>
    <w:unhideWhenUsed/>
    <w:rsid w:val="00AA5893"/>
    <w:pPr>
      <w:spacing w:after="120"/>
      <w:ind w:left="1415"/>
      <w:contextualSpacing/>
    </w:pPr>
  </w:style>
  <w:style w:type="paragraph" w:styleId="ListNumber">
    <w:name w:val="List Number"/>
    <w:basedOn w:val="Normal"/>
    <w:uiPriority w:val="99"/>
    <w:unhideWhenUsed/>
    <w:rsid w:val="00AA5893"/>
    <w:pPr>
      <w:numPr>
        <w:numId w:val="9"/>
      </w:numPr>
      <w:contextualSpacing/>
    </w:pPr>
  </w:style>
  <w:style w:type="paragraph" w:styleId="ListNumber2">
    <w:name w:val="List Number 2"/>
    <w:basedOn w:val="Normal"/>
    <w:uiPriority w:val="99"/>
    <w:unhideWhenUsed/>
    <w:rsid w:val="00AA5893"/>
    <w:pPr>
      <w:numPr>
        <w:numId w:val="10"/>
      </w:numPr>
      <w:contextualSpacing/>
    </w:pPr>
  </w:style>
  <w:style w:type="paragraph" w:styleId="ListNumber3">
    <w:name w:val="List Number 3"/>
    <w:basedOn w:val="Normal"/>
    <w:uiPriority w:val="99"/>
    <w:unhideWhenUsed/>
    <w:rsid w:val="00AA5893"/>
    <w:pPr>
      <w:numPr>
        <w:numId w:val="11"/>
      </w:numPr>
      <w:contextualSpacing/>
    </w:pPr>
  </w:style>
  <w:style w:type="paragraph" w:styleId="ListNumber4">
    <w:name w:val="List Number 4"/>
    <w:basedOn w:val="Normal"/>
    <w:uiPriority w:val="99"/>
    <w:unhideWhenUsed/>
    <w:rsid w:val="00AA5893"/>
    <w:pPr>
      <w:numPr>
        <w:numId w:val="12"/>
      </w:numPr>
      <w:contextualSpacing/>
    </w:pPr>
  </w:style>
  <w:style w:type="paragraph" w:styleId="ListNumber5">
    <w:name w:val="List Number 5"/>
    <w:basedOn w:val="Normal"/>
    <w:uiPriority w:val="99"/>
    <w:unhideWhenUsed/>
    <w:rsid w:val="00AA5893"/>
    <w:pPr>
      <w:numPr>
        <w:numId w:val="13"/>
      </w:numPr>
      <w:contextualSpacing/>
    </w:pPr>
  </w:style>
  <w:style w:type="paragraph" w:customStyle="1" w:styleId="LongT">
    <w:name w:val="LongT"/>
    <w:basedOn w:val="OPCParaBase"/>
    <w:rsid w:val="00AA5893"/>
    <w:pPr>
      <w:spacing w:line="240" w:lineRule="auto"/>
    </w:pPr>
    <w:rPr>
      <w:b/>
      <w:sz w:val="32"/>
    </w:rPr>
  </w:style>
  <w:style w:type="paragraph" w:styleId="MacroText">
    <w:name w:val="macro"/>
    <w:link w:val="MacroTextChar"/>
    <w:uiPriority w:val="99"/>
    <w:unhideWhenUsed/>
    <w:rsid w:val="00AA58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A58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A5893"/>
    <w:rPr>
      <w:rFonts w:cs="Times New Roman"/>
      <w:sz w:val="24"/>
      <w:szCs w:val="24"/>
    </w:rPr>
  </w:style>
  <w:style w:type="paragraph" w:styleId="NormalIndent">
    <w:name w:val="Normal Indent"/>
    <w:basedOn w:val="Normal"/>
    <w:uiPriority w:val="99"/>
    <w:unhideWhenUsed/>
    <w:rsid w:val="00AA5893"/>
    <w:pPr>
      <w:ind w:left="720"/>
    </w:pPr>
  </w:style>
  <w:style w:type="paragraph" w:styleId="NoteHeading">
    <w:name w:val="Note Heading"/>
    <w:basedOn w:val="Normal"/>
    <w:next w:val="Normal"/>
    <w:link w:val="NoteHeadingChar"/>
    <w:uiPriority w:val="99"/>
    <w:unhideWhenUsed/>
    <w:rsid w:val="00AA5893"/>
    <w:pPr>
      <w:spacing w:line="240" w:lineRule="auto"/>
    </w:pPr>
  </w:style>
  <w:style w:type="paragraph" w:customStyle="1" w:styleId="notedraft">
    <w:name w:val="note(draft)"/>
    <w:aliases w:val="nd"/>
    <w:basedOn w:val="OPCParaBase"/>
    <w:rsid w:val="00AA5893"/>
    <w:pPr>
      <w:spacing w:before="240" w:line="240" w:lineRule="auto"/>
      <w:ind w:left="284" w:hanging="284"/>
    </w:pPr>
    <w:rPr>
      <w:i/>
      <w:sz w:val="24"/>
    </w:rPr>
  </w:style>
  <w:style w:type="paragraph" w:customStyle="1" w:styleId="notepara">
    <w:name w:val="note(para)"/>
    <w:aliases w:val="na"/>
    <w:basedOn w:val="OPCParaBase"/>
    <w:rsid w:val="00AA5893"/>
    <w:pPr>
      <w:spacing w:before="40" w:line="198" w:lineRule="exact"/>
      <w:ind w:left="2354" w:hanging="369"/>
    </w:pPr>
    <w:rPr>
      <w:sz w:val="18"/>
    </w:rPr>
  </w:style>
  <w:style w:type="paragraph" w:customStyle="1" w:styleId="noteParlAmend">
    <w:name w:val="note(ParlAmend)"/>
    <w:aliases w:val="npp"/>
    <w:basedOn w:val="OPCParaBase"/>
    <w:next w:val="ParlAmend"/>
    <w:rsid w:val="00AA5893"/>
    <w:pPr>
      <w:spacing w:line="240" w:lineRule="auto"/>
      <w:jc w:val="right"/>
    </w:pPr>
    <w:rPr>
      <w:rFonts w:ascii="Arial" w:hAnsi="Arial"/>
      <w:b/>
      <w:i/>
    </w:rPr>
  </w:style>
  <w:style w:type="character" w:styleId="PageNumber">
    <w:name w:val="page number"/>
    <w:basedOn w:val="DefaultParagraphFont"/>
    <w:uiPriority w:val="99"/>
    <w:unhideWhenUsed/>
    <w:rsid w:val="00AA5893"/>
  </w:style>
  <w:style w:type="paragraph" w:customStyle="1" w:styleId="Page1">
    <w:name w:val="Page1"/>
    <w:basedOn w:val="OPCParaBase"/>
    <w:rsid w:val="00AA5893"/>
    <w:pPr>
      <w:spacing w:before="5600" w:line="240" w:lineRule="auto"/>
    </w:pPr>
    <w:rPr>
      <w:b/>
      <w:sz w:val="32"/>
    </w:rPr>
  </w:style>
  <w:style w:type="paragraph" w:customStyle="1" w:styleId="PageBreak">
    <w:name w:val="PageBreak"/>
    <w:aliases w:val="pb"/>
    <w:basedOn w:val="OPCParaBase"/>
    <w:rsid w:val="00AA5893"/>
    <w:pPr>
      <w:spacing w:line="240" w:lineRule="auto"/>
    </w:pPr>
    <w:rPr>
      <w:sz w:val="20"/>
    </w:rPr>
  </w:style>
  <w:style w:type="paragraph" w:customStyle="1" w:styleId="paragraph">
    <w:name w:val="paragraph"/>
    <w:aliases w:val="a"/>
    <w:basedOn w:val="OPCParaBase"/>
    <w:link w:val="paragraphChar"/>
    <w:rsid w:val="00AA5893"/>
    <w:pPr>
      <w:tabs>
        <w:tab w:val="right" w:pos="1531"/>
      </w:tabs>
      <w:spacing w:before="40" w:line="240" w:lineRule="auto"/>
      <w:ind w:left="1644" w:hanging="1644"/>
    </w:pPr>
  </w:style>
  <w:style w:type="paragraph" w:customStyle="1" w:styleId="paragraphsub">
    <w:name w:val="paragraph(sub)"/>
    <w:aliases w:val="aa"/>
    <w:basedOn w:val="OPCParaBase"/>
    <w:rsid w:val="00AA5893"/>
    <w:pPr>
      <w:tabs>
        <w:tab w:val="right" w:pos="1985"/>
      </w:tabs>
      <w:spacing w:before="40" w:line="240" w:lineRule="auto"/>
      <w:ind w:left="2098" w:hanging="2098"/>
    </w:pPr>
  </w:style>
  <w:style w:type="paragraph" w:customStyle="1" w:styleId="paragraphsub-sub">
    <w:name w:val="paragraph(sub-sub)"/>
    <w:aliases w:val="aaa"/>
    <w:basedOn w:val="OPCParaBase"/>
    <w:rsid w:val="00AA5893"/>
    <w:pPr>
      <w:tabs>
        <w:tab w:val="right" w:pos="2722"/>
      </w:tabs>
      <w:spacing w:before="40" w:line="240" w:lineRule="auto"/>
      <w:ind w:left="2835" w:hanging="2835"/>
    </w:pPr>
  </w:style>
  <w:style w:type="paragraph" w:customStyle="1" w:styleId="ParlAmend">
    <w:name w:val="ParlAmend"/>
    <w:aliases w:val="pp"/>
    <w:basedOn w:val="OPCParaBase"/>
    <w:rsid w:val="00AA5893"/>
    <w:pPr>
      <w:spacing w:before="240" w:line="240" w:lineRule="atLeast"/>
      <w:ind w:hanging="567"/>
    </w:pPr>
    <w:rPr>
      <w:sz w:val="24"/>
    </w:rPr>
  </w:style>
  <w:style w:type="paragraph" w:customStyle="1" w:styleId="Penalty">
    <w:name w:val="Penalty"/>
    <w:basedOn w:val="OPCParaBase"/>
    <w:rsid w:val="00AA5893"/>
    <w:pPr>
      <w:tabs>
        <w:tab w:val="left" w:pos="2977"/>
      </w:tabs>
      <w:spacing w:before="180" w:line="240" w:lineRule="auto"/>
      <w:ind w:left="1985" w:hanging="851"/>
    </w:pPr>
  </w:style>
  <w:style w:type="paragraph" w:styleId="PlainText">
    <w:name w:val="Plain Text"/>
    <w:basedOn w:val="Normal"/>
    <w:link w:val="PlainTextChar"/>
    <w:uiPriority w:val="99"/>
    <w:unhideWhenUsed/>
    <w:rsid w:val="00AA5893"/>
    <w:pPr>
      <w:spacing w:line="240" w:lineRule="auto"/>
    </w:pPr>
    <w:rPr>
      <w:rFonts w:ascii="Consolas" w:hAnsi="Consolas"/>
      <w:sz w:val="21"/>
      <w:szCs w:val="21"/>
    </w:rPr>
  </w:style>
  <w:style w:type="paragraph" w:customStyle="1" w:styleId="Portfolio">
    <w:name w:val="Portfolio"/>
    <w:basedOn w:val="OPCParaBase"/>
    <w:rsid w:val="00AA5893"/>
    <w:pPr>
      <w:spacing w:line="240" w:lineRule="auto"/>
    </w:pPr>
    <w:rPr>
      <w:i/>
      <w:sz w:val="20"/>
    </w:rPr>
  </w:style>
  <w:style w:type="paragraph" w:customStyle="1" w:styleId="Preamble">
    <w:name w:val="Preamble"/>
    <w:basedOn w:val="OPCParaBase"/>
    <w:next w:val="Normal"/>
    <w:rsid w:val="00AA5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5893"/>
    <w:pPr>
      <w:spacing w:line="240" w:lineRule="auto"/>
    </w:pPr>
    <w:rPr>
      <w:i/>
      <w:sz w:val="20"/>
    </w:rPr>
  </w:style>
  <w:style w:type="paragraph" w:styleId="Salutation">
    <w:name w:val="Salutation"/>
    <w:basedOn w:val="Normal"/>
    <w:next w:val="Normal"/>
    <w:link w:val="SalutationChar"/>
    <w:uiPriority w:val="99"/>
    <w:unhideWhenUsed/>
    <w:rsid w:val="00AA5893"/>
  </w:style>
  <w:style w:type="paragraph" w:customStyle="1" w:styleId="Session">
    <w:name w:val="Session"/>
    <w:basedOn w:val="OPCParaBase"/>
    <w:rsid w:val="00AA5893"/>
    <w:pPr>
      <w:spacing w:line="240" w:lineRule="auto"/>
    </w:pPr>
    <w:rPr>
      <w:sz w:val="28"/>
    </w:rPr>
  </w:style>
  <w:style w:type="paragraph" w:customStyle="1" w:styleId="ShortT">
    <w:name w:val="ShortT"/>
    <w:basedOn w:val="OPCParaBase"/>
    <w:next w:val="Normal"/>
    <w:qFormat/>
    <w:rsid w:val="00AA5893"/>
    <w:pPr>
      <w:spacing w:line="240" w:lineRule="auto"/>
    </w:pPr>
    <w:rPr>
      <w:b/>
      <w:sz w:val="40"/>
    </w:rPr>
  </w:style>
  <w:style w:type="paragraph" w:styleId="Signature">
    <w:name w:val="Signature"/>
    <w:basedOn w:val="Normal"/>
    <w:link w:val="SignatureChar"/>
    <w:uiPriority w:val="99"/>
    <w:unhideWhenUsed/>
    <w:rsid w:val="00AA5893"/>
    <w:pPr>
      <w:spacing w:line="240" w:lineRule="auto"/>
      <w:ind w:left="4252"/>
    </w:pPr>
  </w:style>
  <w:style w:type="paragraph" w:customStyle="1" w:styleId="Sponsor">
    <w:name w:val="Sponsor"/>
    <w:basedOn w:val="OPCParaBase"/>
    <w:rsid w:val="00AA5893"/>
    <w:pPr>
      <w:spacing w:line="240" w:lineRule="auto"/>
    </w:pPr>
    <w:rPr>
      <w:i/>
    </w:rPr>
  </w:style>
  <w:style w:type="character" w:styleId="Strong">
    <w:name w:val="Strong"/>
    <w:basedOn w:val="DefaultParagraphFont"/>
    <w:uiPriority w:val="22"/>
    <w:qFormat/>
    <w:rsid w:val="00AA5893"/>
    <w:rPr>
      <w:b/>
      <w:bCs/>
    </w:rPr>
  </w:style>
  <w:style w:type="paragraph" w:customStyle="1" w:styleId="Subitem">
    <w:name w:val="Subitem"/>
    <w:aliases w:val="iss"/>
    <w:basedOn w:val="OPCParaBase"/>
    <w:rsid w:val="00AA5893"/>
    <w:pPr>
      <w:spacing w:before="180" w:line="240" w:lineRule="auto"/>
      <w:ind w:left="709" w:hanging="709"/>
    </w:pPr>
  </w:style>
  <w:style w:type="paragraph" w:customStyle="1" w:styleId="SubitemHead">
    <w:name w:val="SubitemHead"/>
    <w:aliases w:val="issh"/>
    <w:basedOn w:val="OPCParaBase"/>
    <w:rsid w:val="00AA5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5893"/>
    <w:pPr>
      <w:spacing w:before="40" w:line="240" w:lineRule="auto"/>
      <w:ind w:left="1134"/>
    </w:pPr>
  </w:style>
  <w:style w:type="paragraph" w:customStyle="1" w:styleId="SubsectionHead">
    <w:name w:val="SubsectionHead"/>
    <w:aliases w:val="ssh"/>
    <w:basedOn w:val="OPCParaBase"/>
    <w:next w:val="subsection"/>
    <w:rsid w:val="00AA5893"/>
    <w:pPr>
      <w:keepNext/>
      <w:keepLines/>
      <w:spacing w:before="240" w:line="240" w:lineRule="auto"/>
      <w:ind w:left="1134"/>
    </w:pPr>
    <w:rPr>
      <w:i/>
    </w:rPr>
  </w:style>
  <w:style w:type="paragraph" w:styleId="Subtitle">
    <w:name w:val="Subtitle"/>
    <w:basedOn w:val="Normal"/>
    <w:next w:val="Normal"/>
    <w:link w:val="SubtitleChar"/>
    <w:uiPriority w:val="11"/>
    <w:qFormat/>
    <w:rsid w:val="00AA589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A589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A589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A589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A589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A589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A589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A589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A589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A589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A589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A589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A589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A589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A589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A589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A589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A589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589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A589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A589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A589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A589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A589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A589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A589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A589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A589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A589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A589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A589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A589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A589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A589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A589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A5893"/>
    <w:pPr>
      <w:ind w:left="220" w:hanging="220"/>
    </w:pPr>
  </w:style>
  <w:style w:type="paragraph" w:styleId="TableofFigures">
    <w:name w:val="table of figures"/>
    <w:basedOn w:val="Normal"/>
    <w:next w:val="Normal"/>
    <w:uiPriority w:val="99"/>
    <w:unhideWhenUsed/>
    <w:rsid w:val="00AA5893"/>
  </w:style>
  <w:style w:type="table" w:styleId="TableProfessional">
    <w:name w:val="Table Professional"/>
    <w:basedOn w:val="TableNormal"/>
    <w:uiPriority w:val="99"/>
    <w:unhideWhenUsed/>
    <w:rsid w:val="00AA589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A589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A589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A589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A589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A589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A589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A589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A589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A589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A5893"/>
    <w:pPr>
      <w:spacing w:before="60" w:line="240" w:lineRule="auto"/>
      <w:ind w:left="284" w:hanging="284"/>
    </w:pPr>
    <w:rPr>
      <w:sz w:val="20"/>
    </w:rPr>
  </w:style>
  <w:style w:type="paragraph" w:customStyle="1" w:styleId="Tablei">
    <w:name w:val="Table(i)"/>
    <w:aliases w:val="taa"/>
    <w:basedOn w:val="OPCParaBase"/>
    <w:rsid w:val="00AA589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A5893"/>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AA5893"/>
    <w:rPr>
      <w:sz w:val="16"/>
    </w:rPr>
  </w:style>
  <w:style w:type="paragraph" w:customStyle="1" w:styleId="Tabletext">
    <w:name w:val="Tabletext"/>
    <w:aliases w:val="tt"/>
    <w:basedOn w:val="OPCParaBase"/>
    <w:rsid w:val="00AA5893"/>
    <w:pPr>
      <w:spacing w:before="60" w:line="240" w:lineRule="atLeast"/>
    </w:pPr>
    <w:rPr>
      <w:sz w:val="20"/>
    </w:rPr>
  </w:style>
  <w:style w:type="paragraph" w:styleId="Title">
    <w:name w:val="Title"/>
    <w:basedOn w:val="Normal"/>
    <w:next w:val="Normal"/>
    <w:link w:val="TitleChar"/>
    <w:uiPriority w:val="10"/>
    <w:qFormat/>
    <w:rsid w:val="00AA589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A5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589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5893"/>
    <w:pPr>
      <w:spacing w:before="122" w:line="198" w:lineRule="exact"/>
      <w:ind w:left="1985" w:hanging="851"/>
      <w:jc w:val="right"/>
    </w:pPr>
    <w:rPr>
      <w:sz w:val="18"/>
    </w:rPr>
  </w:style>
  <w:style w:type="paragraph" w:customStyle="1" w:styleId="TLPTableBullet">
    <w:name w:val="TLPTableBullet"/>
    <w:aliases w:val="ttb"/>
    <w:basedOn w:val="OPCParaBase"/>
    <w:rsid w:val="00AA5893"/>
    <w:pPr>
      <w:spacing w:line="240" w:lineRule="exact"/>
      <w:ind w:left="284" w:hanging="284"/>
    </w:pPr>
    <w:rPr>
      <w:sz w:val="20"/>
    </w:rPr>
  </w:style>
  <w:style w:type="paragraph" w:styleId="TOAHeading">
    <w:name w:val="toa heading"/>
    <w:basedOn w:val="Normal"/>
    <w:next w:val="Normal"/>
    <w:uiPriority w:val="99"/>
    <w:unhideWhenUsed/>
    <w:rsid w:val="00AA589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A58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58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58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58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A58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5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5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5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5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5893"/>
    <w:pPr>
      <w:keepLines/>
      <w:spacing w:before="240" w:after="120" w:line="240" w:lineRule="auto"/>
      <w:ind w:left="794"/>
    </w:pPr>
    <w:rPr>
      <w:b/>
      <w:kern w:val="28"/>
      <w:sz w:val="20"/>
    </w:rPr>
  </w:style>
  <w:style w:type="paragraph" w:customStyle="1" w:styleId="TofSectsHeading">
    <w:name w:val="TofSects(Heading)"/>
    <w:basedOn w:val="OPCParaBase"/>
    <w:rsid w:val="00AA5893"/>
    <w:pPr>
      <w:spacing w:before="240" w:after="120" w:line="240" w:lineRule="auto"/>
    </w:pPr>
    <w:rPr>
      <w:b/>
      <w:sz w:val="24"/>
    </w:rPr>
  </w:style>
  <w:style w:type="paragraph" w:customStyle="1" w:styleId="TofSectsSection">
    <w:name w:val="TofSects(Section)"/>
    <w:basedOn w:val="OPCParaBase"/>
    <w:rsid w:val="00AA5893"/>
    <w:pPr>
      <w:keepLines/>
      <w:spacing w:before="40" w:line="240" w:lineRule="auto"/>
      <w:ind w:left="1588" w:hanging="794"/>
    </w:pPr>
    <w:rPr>
      <w:kern w:val="28"/>
      <w:sz w:val="18"/>
    </w:rPr>
  </w:style>
  <w:style w:type="paragraph" w:customStyle="1" w:styleId="TofSectsSubdiv">
    <w:name w:val="TofSects(Subdiv)"/>
    <w:basedOn w:val="OPCParaBase"/>
    <w:rsid w:val="00AA5893"/>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6D7AEE"/>
    <w:rPr>
      <w:rFonts w:ascii="Arial" w:hAnsi="Arial"/>
      <w:b/>
      <w:kern w:val="28"/>
      <w:sz w:val="24"/>
    </w:rPr>
  </w:style>
  <w:style w:type="character" w:customStyle="1" w:styleId="OPCCharBase">
    <w:name w:val="OPCCharBase"/>
    <w:uiPriority w:val="1"/>
    <w:qFormat/>
    <w:rsid w:val="00AA5893"/>
  </w:style>
  <w:style w:type="paragraph" w:customStyle="1" w:styleId="OPCParaBase">
    <w:name w:val="OPCParaBase"/>
    <w:qFormat/>
    <w:rsid w:val="00AA5893"/>
    <w:pPr>
      <w:spacing w:line="260" w:lineRule="atLeast"/>
    </w:pPr>
    <w:rPr>
      <w:sz w:val="22"/>
    </w:rPr>
  </w:style>
  <w:style w:type="paragraph" w:customStyle="1" w:styleId="noteToPara">
    <w:name w:val="noteToPara"/>
    <w:aliases w:val="ntp"/>
    <w:basedOn w:val="OPCParaBase"/>
    <w:rsid w:val="00AA5893"/>
    <w:pPr>
      <w:spacing w:before="122" w:line="198" w:lineRule="exact"/>
      <w:ind w:left="2353" w:hanging="709"/>
    </w:pPr>
    <w:rPr>
      <w:sz w:val="18"/>
    </w:rPr>
  </w:style>
  <w:style w:type="paragraph" w:customStyle="1" w:styleId="WRStyle">
    <w:name w:val="WR Style"/>
    <w:aliases w:val="WR"/>
    <w:basedOn w:val="OPCParaBase"/>
    <w:rsid w:val="00AA5893"/>
    <w:pPr>
      <w:spacing w:before="240" w:line="240" w:lineRule="auto"/>
      <w:ind w:left="284" w:hanging="284"/>
    </w:pPr>
    <w:rPr>
      <w:b/>
      <w:i/>
      <w:kern w:val="28"/>
      <w:sz w:val="24"/>
    </w:rPr>
  </w:style>
  <w:style w:type="character" w:customStyle="1" w:styleId="FooterChar">
    <w:name w:val="Footer Char"/>
    <w:basedOn w:val="DefaultParagraphFont"/>
    <w:link w:val="Footer"/>
    <w:rsid w:val="00AA5893"/>
    <w:rPr>
      <w:sz w:val="22"/>
      <w:szCs w:val="24"/>
    </w:rPr>
  </w:style>
  <w:style w:type="character" w:customStyle="1" w:styleId="Heading1Char">
    <w:name w:val="Heading 1 Char"/>
    <w:basedOn w:val="DefaultParagraphFont"/>
    <w:link w:val="Heading1"/>
    <w:uiPriority w:val="9"/>
    <w:rsid w:val="00AA589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A589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A589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A589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A589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A589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A589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A58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A5893"/>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AA5893"/>
    <w:rPr>
      <w:rFonts w:ascii="Segoe UI" w:eastAsiaTheme="minorHAnsi" w:hAnsi="Segoe UI" w:cs="Segoe UI"/>
      <w:sz w:val="18"/>
      <w:szCs w:val="18"/>
      <w:lang w:eastAsia="en-US"/>
    </w:rPr>
  </w:style>
  <w:style w:type="character" w:customStyle="1" w:styleId="paragraphChar">
    <w:name w:val="paragraph Char"/>
    <w:aliases w:val="a Char"/>
    <w:basedOn w:val="DefaultParagraphFont"/>
    <w:link w:val="paragraph"/>
    <w:rsid w:val="00CB156C"/>
    <w:rPr>
      <w:sz w:val="22"/>
    </w:rPr>
  </w:style>
  <w:style w:type="character" w:customStyle="1" w:styleId="subsectionChar">
    <w:name w:val="subsection Char"/>
    <w:aliases w:val="ss Char"/>
    <w:basedOn w:val="DefaultParagraphFont"/>
    <w:link w:val="subsection"/>
    <w:rsid w:val="00CB156C"/>
    <w:rPr>
      <w:sz w:val="22"/>
    </w:rPr>
  </w:style>
  <w:style w:type="character" w:customStyle="1" w:styleId="FootnoteTextChar">
    <w:name w:val="Footnote Text Char"/>
    <w:basedOn w:val="DefaultParagraphFont"/>
    <w:link w:val="FootnoteText"/>
    <w:uiPriority w:val="99"/>
    <w:rsid w:val="00AA5893"/>
    <w:rPr>
      <w:rFonts w:eastAsiaTheme="minorHAnsi" w:cstheme="minorBidi"/>
      <w:lang w:eastAsia="en-US"/>
    </w:rPr>
  </w:style>
  <w:style w:type="table" w:customStyle="1" w:styleId="CFlag">
    <w:name w:val="CFlag"/>
    <w:basedOn w:val="TableNormal"/>
    <w:uiPriority w:val="99"/>
    <w:rsid w:val="00AA5893"/>
    <w:tblPr/>
  </w:style>
  <w:style w:type="paragraph" w:customStyle="1" w:styleId="SignCoverPageEnd">
    <w:name w:val="SignCoverPageEnd"/>
    <w:basedOn w:val="OPCParaBase"/>
    <w:next w:val="Normal"/>
    <w:rsid w:val="00AA5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5893"/>
    <w:pPr>
      <w:pBdr>
        <w:top w:val="single" w:sz="4" w:space="1" w:color="auto"/>
      </w:pBdr>
      <w:spacing w:before="360"/>
      <w:ind w:right="397"/>
      <w:jc w:val="both"/>
    </w:pPr>
  </w:style>
  <w:style w:type="paragraph" w:customStyle="1" w:styleId="ENotesHeading1">
    <w:name w:val="ENotesHeading 1"/>
    <w:aliases w:val="Enh1"/>
    <w:basedOn w:val="OPCParaBase"/>
    <w:next w:val="Normal"/>
    <w:rsid w:val="00AA5893"/>
    <w:pPr>
      <w:spacing w:before="120"/>
      <w:outlineLvl w:val="1"/>
    </w:pPr>
    <w:rPr>
      <w:b/>
      <w:sz w:val="28"/>
      <w:szCs w:val="28"/>
    </w:rPr>
  </w:style>
  <w:style w:type="paragraph" w:customStyle="1" w:styleId="ENotesHeading2">
    <w:name w:val="ENotesHeading 2"/>
    <w:aliases w:val="Enh2"/>
    <w:basedOn w:val="OPCParaBase"/>
    <w:next w:val="Normal"/>
    <w:rsid w:val="00AA5893"/>
    <w:pPr>
      <w:spacing w:before="120" w:after="120"/>
      <w:outlineLvl w:val="2"/>
    </w:pPr>
    <w:rPr>
      <w:b/>
      <w:sz w:val="24"/>
      <w:szCs w:val="28"/>
    </w:rPr>
  </w:style>
  <w:style w:type="paragraph" w:customStyle="1" w:styleId="CompiledActNo">
    <w:name w:val="CompiledActNo"/>
    <w:basedOn w:val="OPCParaBase"/>
    <w:next w:val="Normal"/>
    <w:rsid w:val="00AA5893"/>
    <w:rPr>
      <w:b/>
      <w:sz w:val="24"/>
      <w:szCs w:val="24"/>
    </w:rPr>
  </w:style>
  <w:style w:type="paragraph" w:customStyle="1" w:styleId="ENotesText">
    <w:name w:val="ENotesText"/>
    <w:aliases w:val="Ent"/>
    <w:basedOn w:val="OPCParaBase"/>
    <w:next w:val="Normal"/>
    <w:rsid w:val="00AA5893"/>
    <w:pPr>
      <w:spacing w:before="120"/>
    </w:pPr>
  </w:style>
  <w:style w:type="paragraph" w:customStyle="1" w:styleId="CompiledMadeUnder">
    <w:name w:val="CompiledMadeUnder"/>
    <w:basedOn w:val="OPCParaBase"/>
    <w:next w:val="Normal"/>
    <w:rsid w:val="00AA5893"/>
    <w:rPr>
      <w:i/>
      <w:sz w:val="24"/>
      <w:szCs w:val="24"/>
    </w:rPr>
  </w:style>
  <w:style w:type="paragraph" w:customStyle="1" w:styleId="Paragraphsub-sub-sub">
    <w:name w:val="Paragraph(sub-sub-sub)"/>
    <w:aliases w:val="aaaa"/>
    <w:basedOn w:val="OPCParaBase"/>
    <w:rsid w:val="00AA5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5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5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5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5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5893"/>
    <w:pPr>
      <w:spacing w:before="60" w:line="240" w:lineRule="auto"/>
    </w:pPr>
    <w:rPr>
      <w:rFonts w:cs="Arial"/>
      <w:sz w:val="20"/>
      <w:szCs w:val="22"/>
    </w:rPr>
  </w:style>
  <w:style w:type="paragraph" w:customStyle="1" w:styleId="ActHead10">
    <w:name w:val="ActHead 10"/>
    <w:aliases w:val="sp"/>
    <w:basedOn w:val="OPCParaBase"/>
    <w:next w:val="ActHead3"/>
    <w:rsid w:val="00AA5893"/>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A5893"/>
    <w:pPr>
      <w:keepNext/>
      <w:spacing w:before="60" w:line="240" w:lineRule="atLeast"/>
    </w:pPr>
    <w:rPr>
      <w:b/>
      <w:sz w:val="20"/>
    </w:rPr>
  </w:style>
  <w:style w:type="paragraph" w:customStyle="1" w:styleId="NoteToSubpara">
    <w:name w:val="NoteToSubpara"/>
    <w:aliases w:val="nts"/>
    <w:basedOn w:val="OPCParaBase"/>
    <w:rsid w:val="00AA5893"/>
    <w:pPr>
      <w:spacing w:before="40" w:line="198" w:lineRule="exact"/>
      <w:ind w:left="2835" w:hanging="709"/>
    </w:pPr>
    <w:rPr>
      <w:sz w:val="18"/>
    </w:rPr>
  </w:style>
  <w:style w:type="paragraph" w:customStyle="1" w:styleId="ENoteTableHeading">
    <w:name w:val="ENoteTableHeading"/>
    <w:aliases w:val="enth"/>
    <w:basedOn w:val="OPCParaBase"/>
    <w:rsid w:val="00AA5893"/>
    <w:pPr>
      <w:keepNext/>
      <w:spacing w:before="60" w:line="240" w:lineRule="atLeast"/>
    </w:pPr>
    <w:rPr>
      <w:rFonts w:ascii="Arial" w:hAnsi="Arial"/>
      <w:b/>
      <w:sz w:val="16"/>
    </w:rPr>
  </w:style>
  <w:style w:type="paragraph" w:customStyle="1" w:styleId="ENoteTTi">
    <w:name w:val="ENoteTTi"/>
    <w:aliases w:val="entti"/>
    <w:basedOn w:val="OPCParaBase"/>
    <w:rsid w:val="00AA5893"/>
    <w:pPr>
      <w:keepNext/>
      <w:spacing w:before="60" w:line="240" w:lineRule="atLeast"/>
      <w:ind w:left="170"/>
    </w:pPr>
    <w:rPr>
      <w:sz w:val="16"/>
    </w:rPr>
  </w:style>
  <w:style w:type="paragraph" w:customStyle="1" w:styleId="ENoteTTIndentHeading">
    <w:name w:val="ENoteTTIndentHeading"/>
    <w:aliases w:val="enTTHi"/>
    <w:basedOn w:val="OPCParaBase"/>
    <w:rsid w:val="00AA5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5893"/>
    <w:pPr>
      <w:spacing w:before="60" w:line="240" w:lineRule="atLeast"/>
    </w:pPr>
    <w:rPr>
      <w:sz w:val="16"/>
    </w:rPr>
  </w:style>
  <w:style w:type="paragraph" w:customStyle="1" w:styleId="MadeunderText">
    <w:name w:val="MadeunderText"/>
    <w:basedOn w:val="OPCParaBase"/>
    <w:next w:val="Normal"/>
    <w:rsid w:val="00AA5893"/>
    <w:pPr>
      <w:spacing w:before="240"/>
    </w:pPr>
    <w:rPr>
      <w:sz w:val="24"/>
      <w:szCs w:val="24"/>
    </w:rPr>
  </w:style>
  <w:style w:type="paragraph" w:customStyle="1" w:styleId="ENotesHeading3">
    <w:name w:val="ENotesHeading 3"/>
    <w:aliases w:val="Enh3"/>
    <w:basedOn w:val="OPCParaBase"/>
    <w:next w:val="Normal"/>
    <w:rsid w:val="00AA5893"/>
    <w:pPr>
      <w:keepNext/>
      <w:spacing w:before="120" w:line="240" w:lineRule="auto"/>
      <w:outlineLvl w:val="4"/>
    </w:pPr>
    <w:rPr>
      <w:b/>
      <w:szCs w:val="24"/>
    </w:rPr>
  </w:style>
  <w:style w:type="paragraph" w:customStyle="1" w:styleId="SubPartCASA">
    <w:name w:val="SubPart(CASA)"/>
    <w:aliases w:val="csp"/>
    <w:basedOn w:val="OPCParaBase"/>
    <w:next w:val="ActHead3"/>
    <w:rsid w:val="00AA5893"/>
    <w:pPr>
      <w:keepNext/>
      <w:keepLines/>
      <w:spacing w:before="280"/>
      <w:ind w:left="1134" w:hanging="1134"/>
      <w:outlineLvl w:val="1"/>
    </w:pPr>
    <w:rPr>
      <w:b/>
      <w:kern w:val="28"/>
      <w:sz w:val="32"/>
    </w:rPr>
  </w:style>
  <w:style w:type="paragraph" w:customStyle="1" w:styleId="FreeForm">
    <w:name w:val="FreeForm"/>
    <w:rsid w:val="00AA5893"/>
    <w:rPr>
      <w:rFonts w:ascii="Arial" w:eastAsiaTheme="minorHAnsi" w:hAnsi="Arial" w:cstheme="minorBidi"/>
      <w:sz w:val="22"/>
      <w:lang w:eastAsia="en-US"/>
    </w:rPr>
  </w:style>
  <w:style w:type="paragraph" w:customStyle="1" w:styleId="SOText">
    <w:name w:val="SO Text"/>
    <w:aliases w:val="sot"/>
    <w:link w:val="SOTextChar"/>
    <w:rsid w:val="00AA589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5893"/>
    <w:rPr>
      <w:rFonts w:eastAsiaTheme="minorHAnsi" w:cstheme="minorBidi"/>
      <w:sz w:val="22"/>
      <w:lang w:eastAsia="en-US"/>
    </w:rPr>
  </w:style>
  <w:style w:type="paragraph" w:customStyle="1" w:styleId="SOTextNote">
    <w:name w:val="SO TextNote"/>
    <w:aliases w:val="sont"/>
    <w:basedOn w:val="SOText"/>
    <w:qFormat/>
    <w:rsid w:val="00AA5893"/>
    <w:pPr>
      <w:spacing w:before="122" w:line="198" w:lineRule="exact"/>
      <w:ind w:left="1843" w:hanging="709"/>
    </w:pPr>
    <w:rPr>
      <w:sz w:val="18"/>
    </w:rPr>
  </w:style>
  <w:style w:type="paragraph" w:customStyle="1" w:styleId="SOPara">
    <w:name w:val="SO Para"/>
    <w:aliases w:val="soa"/>
    <w:basedOn w:val="SOText"/>
    <w:link w:val="SOParaChar"/>
    <w:qFormat/>
    <w:rsid w:val="00AA5893"/>
    <w:pPr>
      <w:tabs>
        <w:tab w:val="right" w:pos="1786"/>
      </w:tabs>
      <w:spacing w:before="40"/>
      <w:ind w:left="2070" w:hanging="936"/>
    </w:pPr>
  </w:style>
  <w:style w:type="character" w:customStyle="1" w:styleId="SOParaChar">
    <w:name w:val="SO Para Char"/>
    <w:aliases w:val="soa Char"/>
    <w:basedOn w:val="DefaultParagraphFont"/>
    <w:link w:val="SOPara"/>
    <w:rsid w:val="00AA5893"/>
    <w:rPr>
      <w:rFonts w:eastAsiaTheme="minorHAnsi" w:cstheme="minorBidi"/>
      <w:sz w:val="22"/>
      <w:lang w:eastAsia="en-US"/>
    </w:rPr>
  </w:style>
  <w:style w:type="paragraph" w:customStyle="1" w:styleId="FileName">
    <w:name w:val="FileName"/>
    <w:basedOn w:val="Normal"/>
    <w:rsid w:val="00AA5893"/>
  </w:style>
  <w:style w:type="paragraph" w:customStyle="1" w:styleId="SOHeadBold">
    <w:name w:val="SO HeadBold"/>
    <w:aliases w:val="sohb"/>
    <w:basedOn w:val="SOText"/>
    <w:next w:val="SOText"/>
    <w:link w:val="SOHeadBoldChar"/>
    <w:qFormat/>
    <w:rsid w:val="00AA5893"/>
    <w:rPr>
      <w:b/>
    </w:rPr>
  </w:style>
  <w:style w:type="character" w:customStyle="1" w:styleId="SOHeadBoldChar">
    <w:name w:val="SO HeadBold Char"/>
    <w:aliases w:val="sohb Char"/>
    <w:basedOn w:val="DefaultParagraphFont"/>
    <w:link w:val="SOHeadBold"/>
    <w:rsid w:val="00AA589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5893"/>
    <w:rPr>
      <w:i/>
    </w:rPr>
  </w:style>
  <w:style w:type="character" w:customStyle="1" w:styleId="SOHeadItalicChar">
    <w:name w:val="SO HeadItalic Char"/>
    <w:aliases w:val="sohi Char"/>
    <w:basedOn w:val="DefaultParagraphFont"/>
    <w:link w:val="SOHeadItalic"/>
    <w:rsid w:val="00AA5893"/>
    <w:rPr>
      <w:rFonts w:eastAsiaTheme="minorHAnsi" w:cstheme="minorBidi"/>
      <w:i/>
      <w:sz w:val="22"/>
      <w:lang w:eastAsia="en-US"/>
    </w:rPr>
  </w:style>
  <w:style w:type="paragraph" w:customStyle="1" w:styleId="SOBullet">
    <w:name w:val="SO Bullet"/>
    <w:aliases w:val="sotb"/>
    <w:basedOn w:val="SOText"/>
    <w:link w:val="SOBulletChar"/>
    <w:qFormat/>
    <w:rsid w:val="00AA5893"/>
    <w:pPr>
      <w:ind w:left="1559" w:hanging="425"/>
    </w:pPr>
  </w:style>
  <w:style w:type="character" w:customStyle="1" w:styleId="SOBulletChar">
    <w:name w:val="SO Bullet Char"/>
    <w:aliases w:val="sotb Char"/>
    <w:basedOn w:val="DefaultParagraphFont"/>
    <w:link w:val="SOBullet"/>
    <w:rsid w:val="00AA5893"/>
    <w:rPr>
      <w:rFonts w:eastAsiaTheme="minorHAnsi" w:cstheme="minorBidi"/>
      <w:sz w:val="22"/>
      <w:lang w:eastAsia="en-US"/>
    </w:rPr>
  </w:style>
  <w:style w:type="paragraph" w:customStyle="1" w:styleId="SOBulletNote">
    <w:name w:val="SO BulletNote"/>
    <w:aliases w:val="sonb"/>
    <w:basedOn w:val="SOTextNote"/>
    <w:link w:val="SOBulletNoteChar"/>
    <w:qFormat/>
    <w:rsid w:val="00AA5893"/>
    <w:pPr>
      <w:tabs>
        <w:tab w:val="left" w:pos="1560"/>
      </w:tabs>
      <w:ind w:left="2268" w:hanging="1134"/>
    </w:pPr>
  </w:style>
  <w:style w:type="character" w:customStyle="1" w:styleId="SOBulletNoteChar">
    <w:name w:val="SO BulletNote Char"/>
    <w:aliases w:val="sonb Char"/>
    <w:basedOn w:val="DefaultParagraphFont"/>
    <w:link w:val="SOBulletNote"/>
    <w:rsid w:val="00AA5893"/>
    <w:rPr>
      <w:rFonts w:eastAsiaTheme="minorHAnsi" w:cstheme="minorBidi"/>
      <w:sz w:val="18"/>
      <w:lang w:eastAsia="en-US"/>
    </w:rPr>
  </w:style>
  <w:style w:type="paragraph" w:customStyle="1" w:styleId="EnStatement">
    <w:name w:val="EnStatement"/>
    <w:basedOn w:val="Normal"/>
    <w:rsid w:val="00AA5893"/>
    <w:pPr>
      <w:numPr>
        <w:numId w:val="25"/>
      </w:numPr>
    </w:pPr>
    <w:rPr>
      <w:rFonts w:eastAsia="Times New Roman" w:cs="Times New Roman"/>
      <w:lang w:eastAsia="en-AU"/>
    </w:rPr>
  </w:style>
  <w:style w:type="paragraph" w:customStyle="1" w:styleId="EnStatementHeading">
    <w:name w:val="EnStatementHeading"/>
    <w:basedOn w:val="Normal"/>
    <w:rsid w:val="00AA5893"/>
    <w:rPr>
      <w:rFonts w:eastAsia="Times New Roman" w:cs="Times New Roman"/>
      <w:b/>
      <w:lang w:eastAsia="en-AU"/>
    </w:rPr>
  </w:style>
  <w:style w:type="paragraph" w:styleId="Revision">
    <w:name w:val="Revision"/>
    <w:hidden/>
    <w:uiPriority w:val="99"/>
    <w:semiHidden/>
    <w:rsid w:val="00193F26"/>
    <w:rPr>
      <w:rFonts w:eastAsiaTheme="minorHAnsi" w:cstheme="minorBidi"/>
      <w:sz w:val="22"/>
      <w:lang w:eastAsia="en-US"/>
    </w:rPr>
  </w:style>
  <w:style w:type="character" w:customStyle="1" w:styleId="ActHead5Char">
    <w:name w:val="ActHead 5 Char"/>
    <w:aliases w:val="s Char"/>
    <w:link w:val="ActHead5"/>
    <w:rsid w:val="00D70FD7"/>
    <w:rPr>
      <w:b/>
      <w:kern w:val="28"/>
      <w:sz w:val="24"/>
    </w:rPr>
  </w:style>
  <w:style w:type="character" w:customStyle="1" w:styleId="notetextChar">
    <w:name w:val="note(text) Char"/>
    <w:aliases w:val="n Char"/>
    <w:basedOn w:val="DefaultParagraphFont"/>
    <w:link w:val="notetext"/>
    <w:rsid w:val="006C63A9"/>
    <w:rPr>
      <w:sz w:val="18"/>
    </w:rPr>
  </w:style>
  <w:style w:type="paragraph" w:customStyle="1" w:styleId="Transitional">
    <w:name w:val="Transitional"/>
    <w:aliases w:val="tr"/>
    <w:basedOn w:val="ItemHead"/>
    <w:next w:val="Item"/>
    <w:rsid w:val="00AA5893"/>
  </w:style>
  <w:style w:type="paragraph" w:styleId="Bibliography">
    <w:name w:val="Bibliography"/>
    <w:basedOn w:val="Normal"/>
    <w:next w:val="Normal"/>
    <w:uiPriority w:val="37"/>
    <w:semiHidden/>
    <w:unhideWhenUsed/>
    <w:rsid w:val="00AA5893"/>
  </w:style>
  <w:style w:type="character" w:customStyle="1" w:styleId="BodyTextChar">
    <w:name w:val="Body Text Char"/>
    <w:basedOn w:val="DefaultParagraphFont"/>
    <w:link w:val="BodyText"/>
    <w:uiPriority w:val="99"/>
    <w:rsid w:val="00AA5893"/>
    <w:rPr>
      <w:rFonts w:eastAsiaTheme="minorHAnsi" w:cstheme="minorBidi"/>
      <w:sz w:val="22"/>
      <w:lang w:eastAsia="en-US"/>
    </w:rPr>
  </w:style>
  <w:style w:type="character" w:customStyle="1" w:styleId="BodyText2Char">
    <w:name w:val="Body Text 2 Char"/>
    <w:basedOn w:val="DefaultParagraphFont"/>
    <w:link w:val="BodyText2"/>
    <w:uiPriority w:val="99"/>
    <w:rsid w:val="00AA5893"/>
    <w:rPr>
      <w:rFonts w:eastAsiaTheme="minorHAnsi" w:cstheme="minorBidi"/>
      <w:sz w:val="22"/>
      <w:lang w:eastAsia="en-US"/>
    </w:rPr>
  </w:style>
  <w:style w:type="character" w:customStyle="1" w:styleId="BodyText3Char">
    <w:name w:val="Body Text 3 Char"/>
    <w:basedOn w:val="DefaultParagraphFont"/>
    <w:link w:val="BodyText3"/>
    <w:uiPriority w:val="99"/>
    <w:rsid w:val="00AA589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A589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A589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A589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A589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A5893"/>
    <w:rPr>
      <w:rFonts w:eastAsiaTheme="minorHAnsi" w:cstheme="minorBidi"/>
      <w:sz w:val="16"/>
      <w:szCs w:val="16"/>
      <w:lang w:eastAsia="en-US"/>
    </w:rPr>
  </w:style>
  <w:style w:type="character" w:styleId="BookTitle">
    <w:name w:val="Book Title"/>
    <w:basedOn w:val="DefaultParagraphFont"/>
    <w:uiPriority w:val="33"/>
    <w:qFormat/>
    <w:rsid w:val="00AA5893"/>
    <w:rPr>
      <w:b/>
      <w:bCs/>
      <w:i/>
      <w:iCs/>
      <w:spacing w:val="5"/>
    </w:rPr>
  </w:style>
  <w:style w:type="character" w:customStyle="1" w:styleId="ClosingChar">
    <w:name w:val="Closing Char"/>
    <w:basedOn w:val="DefaultParagraphFont"/>
    <w:link w:val="Closing"/>
    <w:uiPriority w:val="99"/>
    <w:rsid w:val="00AA5893"/>
    <w:rPr>
      <w:rFonts w:eastAsiaTheme="minorHAnsi" w:cstheme="minorBidi"/>
      <w:sz w:val="22"/>
      <w:lang w:eastAsia="en-US"/>
    </w:rPr>
  </w:style>
  <w:style w:type="table" w:styleId="ColorfulGrid">
    <w:name w:val="Colorful Grid"/>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A589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A589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589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A5893"/>
    <w:rPr>
      <w:rFonts w:eastAsiaTheme="minorHAnsi" w:cstheme="minorBidi"/>
      <w:lang w:eastAsia="en-US"/>
    </w:rPr>
  </w:style>
  <w:style w:type="character" w:customStyle="1" w:styleId="CommentSubjectChar">
    <w:name w:val="Comment Subject Char"/>
    <w:basedOn w:val="CommentTextChar"/>
    <w:link w:val="CommentSubject"/>
    <w:uiPriority w:val="99"/>
    <w:rsid w:val="00AA5893"/>
    <w:rPr>
      <w:rFonts w:eastAsiaTheme="minorHAnsi" w:cstheme="minorBidi"/>
      <w:b/>
      <w:bCs/>
      <w:lang w:eastAsia="en-US"/>
    </w:rPr>
  </w:style>
  <w:style w:type="table" w:styleId="DarkList">
    <w:name w:val="Dark List"/>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A589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A5893"/>
    <w:rPr>
      <w:rFonts w:eastAsiaTheme="minorHAnsi" w:cstheme="minorBidi"/>
      <w:sz w:val="22"/>
      <w:lang w:eastAsia="en-US"/>
    </w:rPr>
  </w:style>
  <w:style w:type="character" w:customStyle="1" w:styleId="DocumentMapChar">
    <w:name w:val="Document Map Char"/>
    <w:basedOn w:val="DefaultParagraphFont"/>
    <w:link w:val="DocumentMap"/>
    <w:uiPriority w:val="99"/>
    <w:rsid w:val="00AA589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A5893"/>
    <w:rPr>
      <w:rFonts w:eastAsiaTheme="minorHAnsi" w:cstheme="minorBidi"/>
      <w:sz w:val="22"/>
      <w:lang w:eastAsia="en-US"/>
    </w:rPr>
  </w:style>
  <w:style w:type="character" w:customStyle="1" w:styleId="EndnoteTextChar">
    <w:name w:val="Endnote Text Char"/>
    <w:basedOn w:val="DefaultParagraphFont"/>
    <w:link w:val="EndnoteText"/>
    <w:uiPriority w:val="99"/>
    <w:rsid w:val="00AA5893"/>
    <w:rPr>
      <w:rFonts w:eastAsiaTheme="minorHAnsi" w:cstheme="minorBidi"/>
      <w:lang w:eastAsia="en-US"/>
    </w:rPr>
  </w:style>
  <w:style w:type="table" w:styleId="GridTable1Light">
    <w:name w:val="Grid Table 1 Light"/>
    <w:basedOn w:val="TableNormal"/>
    <w:uiPriority w:val="46"/>
    <w:rsid w:val="00AA589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589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589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589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589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589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589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589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589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A589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A589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A589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A589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A589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A589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589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A589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A589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A589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A589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A589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A589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589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A589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A589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A589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A589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A589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A589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A589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589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A589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A589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A589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A589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A589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A589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589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A589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A589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A589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A589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A589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A5893"/>
    <w:rPr>
      <w:color w:val="2B579A"/>
      <w:shd w:val="clear" w:color="auto" w:fill="E1DFDD"/>
    </w:rPr>
  </w:style>
  <w:style w:type="character" w:customStyle="1" w:styleId="HTMLAddressChar">
    <w:name w:val="HTML Address Char"/>
    <w:basedOn w:val="DefaultParagraphFont"/>
    <w:link w:val="HTMLAddress"/>
    <w:uiPriority w:val="99"/>
    <w:rsid w:val="00AA589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A5893"/>
    <w:rPr>
      <w:rFonts w:ascii="Consolas" w:eastAsiaTheme="minorHAnsi" w:hAnsi="Consolas" w:cstheme="minorBidi"/>
      <w:lang w:eastAsia="en-US"/>
    </w:rPr>
  </w:style>
  <w:style w:type="character" w:styleId="IntenseEmphasis">
    <w:name w:val="Intense Emphasis"/>
    <w:basedOn w:val="DefaultParagraphFont"/>
    <w:uiPriority w:val="21"/>
    <w:qFormat/>
    <w:rsid w:val="00AA5893"/>
    <w:rPr>
      <w:i/>
      <w:iCs/>
      <w:color w:val="4F81BD" w:themeColor="accent1"/>
    </w:rPr>
  </w:style>
  <w:style w:type="paragraph" w:styleId="IntenseQuote">
    <w:name w:val="Intense Quote"/>
    <w:basedOn w:val="Normal"/>
    <w:next w:val="Normal"/>
    <w:link w:val="IntenseQuoteChar"/>
    <w:uiPriority w:val="30"/>
    <w:qFormat/>
    <w:rsid w:val="00AA58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589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A5893"/>
    <w:rPr>
      <w:b/>
      <w:bCs/>
      <w:smallCaps/>
      <w:color w:val="4F81BD" w:themeColor="accent1"/>
      <w:spacing w:val="5"/>
    </w:rPr>
  </w:style>
  <w:style w:type="table" w:styleId="LightGrid">
    <w:name w:val="Light Grid"/>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A589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A589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A589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589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A589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A589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A589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A589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A589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A5893"/>
    <w:pPr>
      <w:ind w:left="720"/>
      <w:contextualSpacing/>
    </w:pPr>
  </w:style>
  <w:style w:type="table" w:styleId="ListTable1Light">
    <w:name w:val="List Table 1 Light"/>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A589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A589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589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A589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A589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A589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A589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A589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A589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589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A589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A589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A589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A589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A589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A589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589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A589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A589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A589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A589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A589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589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589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589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A589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A589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A589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A589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A589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A589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589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589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589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589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589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589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A5893"/>
    <w:rPr>
      <w:rFonts w:ascii="Consolas" w:eastAsiaTheme="minorHAnsi" w:hAnsi="Consolas" w:cstheme="minorBidi"/>
      <w:lang w:eastAsia="en-US"/>
    </w:rPr>
  </w:style>
  <w:style w:type="table" w:styleId="MediumGrid1">
    <w:name w:val="Medium Grid 1"/>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A589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A589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A589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589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589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589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A5893"/>
    <w:rPr>
      <w:color w:val="2B579A"/>
      <w:shd w:val="clear" w:color="auto" w:fill="E1DFDD"/>
    </w:rPr>
  </w:style>
  <w:style w:type="character" w:customStyle="1" w:styleId="MessageHeaderChar">
    <w:name w:val="Message Header Char"/>
    <w:basedOn w:val="DefaultParagraphFont"/>
    <w:link w:val="MessageHeader"/>
    <w:uiPriority w:val="99"/>
    <w:rsid w:val="00AA589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A5893"/>
    <w:rPr>
      <w:rFonts w:eastAsiaTheme="minorHAnsi" w:cstheme="minorBidi"/>
      <w:sz w:val="22"/>
      <w:lang w:eastAsia="en-US"/>
    </w:rPr>
  </w:style>
  <w:style w:type="character" w:customStyle="1" w:styleId="NoteHeadingChar">
    <w:name w:val="Note Heading Char"/>
    <w:basedOn w:val="DefaultParagraphFont"/>
    <w:link w:val="NoteHeading"/>
    <w:uiPriority w:val="99"/>
    <w:rsid w:val="00AA5893"/>
    <w:rPr>
      <w:rFonts w:eastAsiaTheme="minorHAnsi" w:cstheme="minorBidi"/>
      <w:sz w:val="22"/>
      <w:lang w:eastAsia="en-US"/>
    </w:rPr>
  </w:style>
  <w:style w:type="character" w:styleId="PlaceholderText">
    <w:name w:val="Placeholder Text"/>
    <w:basedOn w:val="DefaultParagraphFont"/>
    <w:uiPriority w:val="99"/>
    <w:semiHidden/>
    <w:rsid w:val="00AA5893"/>
    <w:rPr>
      <w:color w:val="808080"/>
    </w:rPr>
  </w:style>
  <w:style w:type="table" w:styleId="PlainTable1">
    <w:name w:val="Plain Table 1"/>
    <w:basedOn w:val="TableNormal"/>
    <w:uiPriority w:val="41"/>
    <w:rsid w:val="00AA589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589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589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589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589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A589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A58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589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A5893"/>
    <w:rPr>
      <w:rFonts w:eastAsiaTheme="minorHAnsi" w:cstheme="minorBidi"/>
      <w:sz w:val="22"/>
      <w:lang w:eastAsia="en-US"/>
    </w:rPr>
  </w:style>
  <w:style w:type="character" w:customStyle="1" w:styleId="SignatureChar">
    <w:name w:val="Signature Char"/>
    <w:basedOn w:val="DefaultParagraphFont"/>
    <w:link w:val="Signature"/>
    <w:uiPriority w:val="99"/>
    <w:rsid w:val="00AA5893"/>
    <w:rPr>
      <w:rFonts w:eastAsiaTheme="minorHAnsi" w:cstheme="minorBidi"/>
      <w:sz w:val="22"/>
      <w:lang w:eastAsia="en-US"/>
    </w:rPr>
  </w:style>
  <w:style w:type="character" w:styleId="SmartHyperlink">
    <w:name w:val="Smart Hyperlink"/>
    <w:basedOn w:val="DefaultParagraphFont"/>
    <w:uiPriority w:val="99"/>
    <w:semiHidden/>
    <w:unhideWhenUsed/>
    <w:rsid w:val="00AA5893"/>
    <w:rPr>
      <w:u w:val="dotted"/>
    </w:rPr>
  </w:style>
  <w:style w:type="character" w:customStyle="1" w:styleId="SubtitleChar">
    <w:name w:val="Subtitle Char"/>
    <w:basedOn w:val="DefaultParagraphFont"/>
    <w:link w:val="Subtitle"/>
    <w:uiPriority w:val="11"/>
    <w:rsid w:val="00AA589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A5893"/>
    <w:rPr>
      <w:i/>
      <w:iCs/>
      <w:color w:val="404040" w:themeColor="text1" w:themeTint="BF"/>
    </w:rPr>
  </w:style>
  <w:style w:type="character" w:styleId="SubtleReference">
    <w:name w:val="Subtle Reference"/>
    <w:basedOn w:val="DefaultParagraphFont"/>
    <w:uiPriority w:val="31"/>
    <w:qFormat/>
    <w:rsid w:val="00AA5893"/>
    <w:rPr>
      <w:smallCaps/>
      <w:color w:val="5A5A5A" w:themeColor="text1" w:themeTint="A5"/>
    </w:rPr>
  </w:style>
  <w:style w:type="table" w:styleId="TableGridLight">
    <w:name w:val="Grid Table Light"/>
    <w:basedOn w:val="TableNormal"/>
    <w:uiPriority w:val="40"/>
    <w:rsid w:val="00AA589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A589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A5893"/>
    <w:pPr>
      <w:numPr>
        <w:numId w:val="0"/>
      </w:numPr>
      <w:outlineLvl w:val="9"/>
    </w:pPr>
  </w:style>
  <w:style w:type="character" w:styleId="UnresolvedMention">
    <w:name w:val="Unresolved Mention"/>
    <w:basedOn w:val="DefaultParagraphFont"/>
    <w:uiPriority w:val="99"/>
    <w:semiHidden/>
    <w:unhideWhenUsed/>
    <w:rsid w:val="00AA5893"/>
    <w:rPr>
      <w:color w:val="605E5C"/>
      <w:shd w:val="clear" w:color="auto" w:fill="E1DFDD"/>
    </w:rPr>
  </w:style>
  <w:style w:type="paragraph" w:customStyle="1" w:styleId="SOText2">
    <w:name w:val="SO Text2"/>
    <w:aliases w:val="sot2"/>
    <w:basedOn w:val="Normal"/>
    <w:next w:val="SOText"/>
    <w:link w:val="SOText2Char"/>
    <w:rsid w:val="00AA5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5893"/>
    <w:rPr>
      <w:rFonts w:eastAsiaTheme="minorHAnsi" w:cstheme="minorBidi"/>
      <w:sz w:val="22"/>
      <w:lang w:eastAsia="en-US"/>
    </w:rPr>
  </w:style>
  <w:style w:type="paragraph" w:customStyle="1" w:styleId="ETAsubitem">
    <w:name w:val="ETA(subitem)"/>
    <w:basedOn w:val="OPCParaBase"/>
    <w:rsid w:val="00AA5893"/>
    <w:pPr>
      <w:tabs>
        <w:tab w:val="right" w:pos="340"/>
      </w:tabs>
      <w:spacing w:before="60" w:line="240" w:lineRule="auto"/>
      <w:ind w:left="454" w:hanging="454"/>
    </w:pPr>
    <w:rPr>
      <w:sz w:val="20"/>
    </w:rPr>
  </w:style>
  <w:style w:type="paragraph" w:customStyle="1" w:styleId="ETApara">
    <w:name w:val="ETA(para)"/>
    <w:basedOn w:val="OPCParaBase"/>
    <w:rsid w:val="00AA5893"/>
    <w:pPr>
      <w:tabs>
        <w:tab w:val="right" w:pos="754"/>
      </w:tabs>
      <w:spacing w:before="60" w:line="240" w:lineRule="auto"/>
      <w:ind w:left="828" w:hanging="828"/>
    </w:pPr>
    <w:rPr>
      <w:sz w:val="20"/>
    </w:rPr>
  </w:style>
  <w:style w:type="paragraph" w:customStyle="1" w:styleId="ETAsubpara">
    <w:name w:val="ETA(subpara)"/>
    <w:basedOn w:val="OPCParaBase"/>
    <w:rsid w:val="00AA5893"/>
    <w:pPr>
      <w:tabs>
        <w:tab w:val="right" w:pos="1083"/>
      </w:tabs>
      <w:spacing w:before="60" w:line="240" w:lineRule="auto"/>
      <w:ind w:left="1191" w:hanging="1191"/>
    </w:pPr>
    <w:rPr>
      <w:sz w:val="20"/>
    </w:rPr>
  </w:style>
  <w:style w:type="paragraph" w:customStyle="1" w:styleId="ETAsub-subpara">
    <w:name w:val="ETA(sub-subpara)"/>
    <w:basedOn w:val="OPCParaBase"/>
    <w:rsid w:val="00AA589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A5893"/>
    <w:rPr>
      <w:b/>
      <w:sz w:val="28"/>
      <w:szCs w:val="28"/>
    </w:rPr>
  </w:style>
  <w:style w:type="paragraph" w:customStyle="1" w:styleId="NotesHeading2">
    <w:name w:val="NotesHeading 2"/>
    <w:basedOn w:val="OPCParaBase"/>
    <w:next w:val="Normal"/>
    <w:rsid w:val="00AA589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91</Pages>
  <Words>19530</Words>
  <Characters>93766</Characters>
  <Application>Microsoft Office Word</Application>
  <DocSecurity>0</DocSecurity>
  <PresentationFormat/>
  <Lines>3088</Lines>
  <Paragraphs>1747</Paragraphs>
  <ScaleCrop>false</ScaleCrop>
  <HeadingPairs>
    <vt:vector size="2" baseType="variant">
      <vt:variant>
        <vt:lpstr>Title</vt:lpstr>
      </vt:variant>
      <vt:variant>
        <vt:i4>1</vt:i4>
      </vt:variant>
    </vt:vector>
  </HeadingPairs>
  <TitlesOfParts>
    <vt:vector size="1" baseType="lpstr">
      <vt:lpstr>Industry Research and Development Act 1986</vt:lpstr>
    </vt:vector>
  </TitlesOfParts>
  <Manager/>
  <Company/>
  <LinksUpToDate>false</LinksUpToDate>
  <CharactersWithSpaces>112322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Research and Development Act 1986</dc:title>
  <dc:subject/>
  <dc:creator/>
  <cp:keywords/>
  <dc:description/>
  <cp:lastModifiedBy/>
  <cp:revision>1</cp:revision>
  <cp:lastPrinted>2013-08-23T04:06:00Z</cp:lastPrinted>
  <dcterms:created xsi:type="dcterms:W3CDTF">2023-10-20T03:58:00Z</dcterms:created>
  <dcterms:modified xsi:type="dcterms:W3CDTF">2023-10-20T03:58:00Z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Industry Research and Development Act 1986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31</vt:lpwstr>
  </property>
  <property fmtid="{D5CDD505-2E9C-101B-9397-08002B2CF9AE}" pid="13" name="StartDate">
    <vt:lpwstr>17 October 2023</vt:lpwstr>
  </property>
  <property fmtid="{D5CDD505-2E9C-101B-9397-08002B2CF9AE}" pid="14" name="PreparedDate">
    <vt:filetime>2016-03-04T13:00:00Z</vt:filetime>
  </property>
  <property fmtid="{D5CDD505-2E9C-101B-9397-08002B2CF9AE}" pid="15" name="RegisteredDate">
    <vt:lpwstr>20 October 2023</vt:lpwstr>
  </property>
  <property fmtid="{D5CDD505-2E9C-101B-9397-08002B2CF9AE}" pid="16" name="IncludesUpTo">
    <vt:lpwstr>Act No. 71, 2023</vt:lpwstr>
  </property>
</Properties>
</file>